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87" w:rsidRDefault="00676A51">
      <w:r w:rsidRPr="00185B72">
        <w:rPr>
          <w:noProof/>
        </w:rPr>
        <w:drawing>
          <wp:anchor distT="0" distB="0" distL="114300" distR="114300" simplePos="0" relativeHeight="251663360" behindDoc="0" locked="0" layoutInCell="1" allowOverlap="1" wp14:anchorId="01906819" wp14:editId="1BF630AB">
            <wp:simplePos x="0" y="0"/>
            <wp:positionH relativeFrom="column">
              <wp:posOffset>-360107</wp:posOffset>
            </wp:positionH>
            <wp:positionV relativeFrom="paragraph">
              <wp:posOffset>123825</wp:posOffset>
            </wp:positionV>
            <wp:extent cx="5495290" cy="125723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290" cy="1257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B72" w:rsidRDefault="00185B72"/>
    <w:p w:rsidR="00185B72" w:rsidRPr="00A007B5" w:rsidRDefault="00185B72">
      <w:pPr>
        <w:rPr>
          <w:rFonts w:ascii="Arial" w:hAnsi="Arial" w:cs="Arial"/>
        </w:rPr>
      </w:pPr>
    </w:p>
    <w:p w:rsidR="00185B72" w:rsidRPr="00A007B5" w:rsidRDefault="00185B72">
      <w:pPr>
        <w:rPr>
          <w:rFonts w:ascii="Arial" w:hAnsi="Arial" w:cs="Arial"/>
        </w:rPr>
      </w:pPr>
    </w:p>
    <w:p w:rsidR="00185B72" w:rsidRPr="00A007B5" w:rsidRDefault="00185B72">
      <w:pPr>
        <w:rPr>
          <w:rFonts w:ascii="Arial" w:hAnsi="Arial" w:cs="Arial"/>
        </w:rPr>
      </w:pPr>
    </w:p>
    <w:p w:rsidR="00185B72" w:rsidRPr="00A007B5" w:rsidRDefault="00185B72">
      <w:pPr>
        <w:rPr>
          <w:rFonts w:ascii="Arial" w:hAnsi="Arial" w:cs="Arial"/>
        </w:rPr>
      </w:pPr>
    </w:p>
    <w:p w:rsidR="00185B72" w:rsidRPr="00A007B5" w:rsidRDefault="00676A51">
      <w:pPr>
        <w:rPr>
          <w:rFonts w:ascii="Arial" w:hAnsi="Arial" w:cs="Arial"/>
        </w:rPr>
      </w:pPr>
      <w:r>
        <w:rPr>
          <w:noProof/>
        </w:rPr>
        <mc:AlternateContent>
          <mc:Choice Requires="wps">
            <w:drawing>
              <wp:anchor distT="0" distB="0" distL="114300" distR="114300" simplePos="0" relativeHeight="251659264" behindDoc="0" locked="0" layoutInCell="1" allowOverlap="1" wp14:anchorId="406E029A" wp14:editId="5766B1AC">
                <wp:simplePos x="0" y="0"/>
                <wp:positionH relativeFrom="margin">
                  <wp:posOffset>-372745</wp:posOffset>
                </wp:positionH>
                <wp:positionV relativeFrom="paragraph">
                  <wp:posOffset>236855</wp:posOffset>
                </wp:positionV>
                <wp:extent cx="5495290" cy="134302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495290" cy="1343025"/>
                        </a:xfrm>
                        <a:prstGeom prst="rect">
                          <a:avLst/>
                        </a:prstGeom>
                        <a:solidFill>
                          <a:srgbClr val="007C31"/>
                        </a:solidFill>
                        <a:ln>
                          <a:solidFill>
                            <a:srgbClr val="007C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B72" w:rsidRPr="00A007B5" w:rsidRDefault="00C327A8" w:rsidP="00185B72">
                            <w:pPr>
                              <w:rPr>
                                <w:rFonts w:ascii="Arial" w:hAnsi="Arial" w:cs="Arial"/>
                                <w:sz w:val="32"/>
                                <w:szCs w:val="32"/>
                              </w:rPr>
                            </w:pPr>
                            <w:r>
                              <w:rPr>
                                <w:rFonts w:ascii="Arial" w:hAnsi="Arial" w:cs="Arial"/>
                                <w:sz w:val="32"/>
                                <w:szCs w:val="32"/>
                              </w:rPr>
                              <w:t>Modification Report</w:t>
                            </w:r>
                            <w:r w:rsidR="00185B72" w:rsidRPr="00A007B5">
                              <w:rPr>
                                <w:rFonts w:ascii="Arial" w:hAnsi="Arial" w:cs="Arial"/>
                                <w:sz w:val="32"/>
                                <w:szCs w:val="32"/>
                              </w:rPr>
                              <w:t xml:space="preserve"> Consultation: </w:t>
                            </w:r>
                          </w:p>
                          <w:p w:rsidR="00185B72" w:rsidRPr="00A007B5" w:rsidRDefault="002B5B21" w:rsidP="00185B72">
                            <w:pPr>
                              <w:rPr>
                                <w:rFonts w:ascii="Arial" w:hAnsi="Arial" w:cs="Arial"/>
                                <w:sz w:val="32"/>
                                <w:szCs w:val="32"/>
                              </w:rPr>
                            </w:pPr>
                            <w:r w:rsidRPr="00596182">
                              <w:rPr>
                                <w:rFonts w:ascii="Arial" w:hAnsi="Arial" w:cs="Arial"/>
                                <w:sz w:val="32"/>
                                <w:szCs w:val="32"/>
                              </w:rPr>
                              <w:t>SECMP</w:t>
                            </w:r>
                            <w:r w:rsidR="00596182" w:rsidRPr="00596182">
                              <w:rPr>
                                <w:rFonts w:ascii="Arial" w:hAnsi="Arial" w:cs="Arial"/>
                                <w:sz w:val="32"/>
                                <w:szCs w:val="32"/>
                              </w:rPr>
                              <w:t>0022</w:t>
                            </w:r>
                            <w:r w:rsidR="00185B72" w:rsidRPr="00A007B5">
                              <w:rPr>
                                <w:rFonts w:ascii="Arial" w:hAnsi="Arial" w:cs="Arial"/>
                                <w:sz w:val="32"/>
                                <w:szCs w:val="32"/>
                              </w:rPr>
                              <w:t xml:space="preserve"> </w:t>
                            </w:r>
                            <w:r w:rsidR="005859A4">
                              <w:rPr>
                                <w:rFonts w:ascii="Arial" w:hAnsi="Arial" w:cs="Arial"/>
                                <w:sz w:val="32"/>
                                <w:szCs w:val="32"/>
                              </w:rPr>
                              <w:t xml:space="preserve">- </w:t>
                            </w:r>
                            <w:r w:rsidR="00485C26" w:rsidRPr="00485C26">
                              <w:rPr>
                                <w:rFonts w:ascii="Arial" w:hAnsi="Arial" w:cs="Arial"/>
                                <w:sz w:val="32"/>
                                <w:szCs w:val="32"/>
                              </w:rPr>
                              <w:t>Expanding SMKI PMA membership and removing Alternate restrictions</w:t>
                            </w:r>
                          </w:p>
                          <w:p w:rsidR="00185B72" w:rsidRPr="00A007B5" w:rsidRDefault="00185B72" w:rsidP="00185B72">
                            <w:pPr>
                              <w:rPr>
                                <w:rFonts w:ascii="Arial" w:hAnsi="Arial" w:cs="Arial"/>
                                <w:sz w:val="24"/>
                              </w:rPr>
                            </w:pPr>
                          </w:p>
                          <w:p w:rsidR="00185B72" w:rsidRPr="006A66C2" w:rsidRDefault="00185B72" w:rsidP="00185B72">
                            <w:pPr>
                              <w:rPr>
                                <w:rFonts w:ascii="Arial" w:hAnsi="Arial" w:cs="Arial"/>
                                <w:b/>
                                <w:sz w:val="24"/>
                              </w:rPr>
                            </w:pPr>
                            <w:r w:rsidRPr="006A66C2">
                              <w:rPr>
                                <w:rFonts w:ascii="Arial" w:hAnsi="Arial" w:cs="Arial"/>
                                <w:b/>
                                <w:sz w:val="24"/>
                              </w:rPr>
                              <w:t xml:space="preserve">This consultation closes </w:t>
                            </w:r>
                            <w:r w:rsidRPr="002B5B21">
                              <w:rPr>
                                <w:rFonts w:ascii="Arial" w:hAnsi="Arial" w:cs="Arial"/>
                                <w:b/>
                                <w:sz w:val="24"/>
                              </w:rPr>
                              <w:t xml:space="preserve">at </w:t>
                            </w:r>
                            <w:r w:rsidRPr="00F91AB5">
                              <w:rPr>
                                <w:rFonts w:ascii="Arial" w:hAnsi="Arial" w:cs="Arial"/>
                                <w:b/>
                                <w:sz w:val="24"/>
                              </w:rPr>
                              <w:t>5p</w:t>
                            </w:r>
                            <w:r w:rsidR="005859A4" w:rsidRPr="00F91AB5">
                              <w:rPr>
                                <w:rFonts w:ascii="Arial" w:hAnsi="Arial" w:cs="Arial"/>
                                <w:b/>
                                <w:sz w:val="24"/>
                              </w:rPr>
                              <w:t>m</w:t>
                            </w:r>
                            <w:r w:rsidRPr="00F91AB5">
                              <w:rPr>
                                <w:rFonts w:ascii="Arial" w:hAnsi="Arial" w:cs="Arial"/>
                                <w:b/>
                                <w:sz w:val="24"/>
                              </w:rPr>
                              <w:t xml:space="preserve"> </w:t>
                            </w:r>
                            <w:r w:rsidR="00F91AB5" w:rsidRPr="00F91AB5">
                              <w:rPr>
                                <w:rFonts w:ascii="Arial" w:hAnsi="Arial" w:cs="Arial"/>
                                <w:b/>
                                <w:sz w:val="24"/>
                              </w:rPr>
                              <w:t xml:space="preserve">on </w:t>
                            </w:r>
                            <w:r w:rsidR="002B29FB">
                              <w:rPr>
                                <w:rFonts w:ascii="Arial" w:hAnsi="Arial" w:cs="Arial"/>
                                <w:b/>
                                <w:sz w:val="24"/>
                              </w:rPr>
                              <w:t>7</w:t>
                            </w:r>
                            <w:r w:rsidR="00F91AB5">
                              <w:rPr>
                                <w:rFonts w:ascii="Arial" w:hAnsi="Arial" w:cs="Arial"/>
                                <w:b/>
                                <w:sz w:val="24"/>
                              </w:rPr>
                              <w:t xml:space="preserve">th </w:t>
                            </w:r>
                            <w:bookmarkStart w:id="0" w:name="_GoBack"/>
                            <w:r w:rsidR="00F91AB5">
                              <w:rPr>
                                <w:rFonts w:ascii="Arial" w:hAnsi="Arial" w:cs="Arial"/>
                                <w:b/>
                                <w:sz w:val="24"/>
                              </w:rPr>
                              <w:t>November</w:t>
                            </w:r>
                            <w:bookmarkEnd w:id="0"/>
                            <w:r w:rsidR="00F91AB5">
                              <w:rPr>
                                <w:rFonts w:ascii="Arial" w:hAnsi="Arial" w:cs="Arial"/>
                                <w:b/>
                                <w:sz w:val="24"/>
                              </w:rPr>
                              <w:t xml:space="preserve"> 2016</w:t>
                            </w:r>
                          </w:p>
                          <w:p w:rsidR="00185B72" w:rsidRDefault="00185B72" w:rsidP="00185B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E029A" id="Rectangle 2" o:spid="_x0000_s1026" style="position:absolute;margin-left:-29.35pt;margin-top:18.65pt;width:432.7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uOmwIAALoFAAAOAAAAZHJzL2Uyb0RvYy54bWysVEtv2zAMvg/YfxB0X/1osrZBnSJI0WFA&#10;0QZth54VWYoNyJJGKbGzXz9KfrTrih2K5aBQIvmR/Ezy8qprFDkIcLXRBc1OUkqE5qas9a6gP55u&#10;vpxT4jzTJVNGi4IehaNXy8+fLlu7ELmpjCoFEATRbtHaglbe20WSOF6JhrkTY4VGpTTQMI9X2CUl&#10;sBbRG5Xkafo1aQ2UFgwXzuHrda+ky4gvpeD+XkonPFEFxdx8PCGe23Amy0u22AGzVc2HNNgHsmhY&#10;rTHoBHXNPCN7qP+CamoOxhnpT7hpEiNlzUWsAavJ0jfVPFbMilgLkuPsRJP7f7D87rABUpcFzSnR&#10;rMFP9ICkMb1TguSBnta6BVo92g0MN4diqLWT0IR/rIJ0kdLjRKnoPOH4OJ9dzPMLZJ6jLjudnab5&#10;PKAmL+4WnP8mTEOCUFDA8JFKdrh1vjcdTUI0Z1Rd3tRKxQvstmsF5MDC903P1qfZgP6HmdIf88Qs&#10;g2sSOOirjpI/KhEAlX4QEsnDOvOYcmxbMSXEOBfaZ72qYqXo85yn+BvTDI0ePCIlETAgS6xvwh4A&#10;RsseZMTuCRrsg6uIXT85p/9KrHeePGJko/3k3NTawHsACqsaIvf2I0k9NYEl3207NAni1pRH7DIw&#10;/fg5y29q/Na3zPkNA5w37A/cIf4eD6lMW1AzSJRUBn699x7scQxQS0mL81tQ93PPQFCivmsckIts&#10;NgsDHy+z+VmOF3it2b7W6H2zNthCGW4ry6MY7L0aRQmmecZVswpRUcU0x9gF5R7Gy9r3ewWXFRer&#10;VTTDIbfM3+pHywN4IDj08lP3zMAODe9xVu7MOOts8abve9vgqc1q742s41C88DpQjwsi9tCwzMIG&#10;en2PVi8rd/kbAAD//wMAUEsDBBQABgAIAAAAIQAcKqZ64wAAAAoBAAAPAAAAZHJzL2Rvd25yZXYu&#10;eG1sTI9NT8MwDIbvSPyHyEhc0JayjS4rdSeYBEIqBxgf4ug1pq1okqrJtvLvCSc42n70+nnz9Wg6&#10;ceDBt84iXE4TEGwrp1tbI7y+3E0UCB/IauqcZYRv9rAuTk9yyrQ72mc+bEMtYoj1GSE0IfSZlL5q&#10;2JCfup5tvH26wVCI41BLPdAxhptOzpIklYZaGz801POm4epruzcIF48f5e29eijJvz2lm+p9tejL&#10;FeL52XhzDSLwGP5g+NWP6lBEp53bW+1FhzC5UsuIIsyXcxARUEkaFzuE2UIpkEUu/1cofgAAAP//&#10;AwBQSwECLQAUAAYACAAAACEAtoM4kv4AAADhAQAAEwAAAAAAAAAAAAAAAAAAAAAAW0NvbnRlbnRf&#10;VHlwZXNdLnhtbFBLAQItABQABgAIAAAAIQA4/SH/1gAAAJQBAAALAAAAAAAAAAAAAAAAAC8BAABf&#10;cmVscy8ucmVsc1BLAQItABQABgAIAAAAIQCPohuOmwIAALoFAAAOAAAAAAAAAAAAAAAAAC4CAABk&#10;cnMvZTJvRG9jLnhtbFBLAQItABQABgAIAAAAIQAcKqZ64wAAAAoBAAAPAAAAAAAAAAAAAAAAAPUE&#10;AABkcnMvZG93bnJldi54bWxQSwUGAAAAAAQABADzAAAABQYAAAAA&#10;" fillcolor="#007c31" strokecolor="#007c31" strokeweight="1pt">
                <v:textbox>
                  <w:txbxContent>
                    <w:p w:rsidR="00185B72" w:rsidRPr="00A007B5" w:rsidRDefault="00C327A8" w:rsidP="00185B72">
                      <w:pPr>
                        <w:rPr>
                          <w:rFonts w:ascii="Arial" w:hAnsi="Arial" w:cs="Arial"/>
                          <w:sz w:val="32"/>
                          <w:szCs w:val="32"/>
                        </w:rPr>
                      </w:pPr>
                      <w:r>
                        <w:rPr>
                          <w:rFonts w:ascii="Arial" w:hAnsi="Arial" w:cs="Arial"/>
                          <w:sz w:val="32"/>
                          <w:szCs w:val="32"/>
                        </w:rPr>
                        <w:t>Modification Report</w:t>
                      </w:r>
                      <w:r w:rsidR="00185B72" w:rsidRPr="00A007B5">
                        <w:rPr>
                          <w:rFonts w:ascii="Arial" w:hAnsi="Arial" w:cs="Arial"/>
                          <w:sz w:val="32"/>
                          <w:szCs w:val="32"/>
                        </w:rPr>
                        <w:t xml:space="preserve"> Consultation: </w:t>
                      </w:r>
                    </w:p>
                    <w:p w:rsidR="00185B72" w:rsidRPr="00A007B5" w:rsidRDefault="002B5B21" w:rsidP="00185B72">
                      <w:pPr>
                        <w:rPr>
                          <w:rFonts w:ascii="Arial" w:hAnsi="Arial" w:cs="Arial"/>
                          <w:sz w:val="32"/>
                          <w:szCs w:val="32"/>
                        </w:rPr>
                      </w:pPr>
                      <w:r w:rsidRPr="00596182">
                        <w:rPr>
                          <w:rFonts w:ascii="Arial" w:hAnsi="Arial" w:cs="Arial"/>
                          <w:sz w:val="32"/>
                          <w:szCs w:val="32"/>
                        </w:rPr>
                        <w:t>SECMP</w:t>
                      </w:r>
                      <w:r w:rsidR="00596182" w:rsidRPr="00596182">
                        <w:rPr>
                          <w:rFonts w:ascii="Arial" w:hAnsi="Arial" w:cs="Arial"/>
                          <w:sz w:val="32"/>
                          <w:szCs w:val="32"/>
                        </w:rPr>
                        <w:t>0022</w:t>
                      </w:r>
                      <w:r w:rsidR="00185B72" w:rsidRPr="00A007B5">
                        <w:rPr>
                          <w:rFonts w:ascii="Arial" w:hAnsi="Arial" w:cs="Arial"/>
                          <w:sz w:val="32"/>
                          <w:szCs w:val="32"/>
                        </w:rPr>
                        <w:t xml:space="preserve"> </w:t>
                      </w:r>
                      <w:r w:rsidR="005859A4">
                        <w:rPr>
                          <w:rFonts w:ascii="Arial" w:hAnsi="Arial" w:cs="Arial"/>
                          <w:sz w:val="32"/>
                          <w:szCs w:val="32"/>
                        </w:rPr>
                        <w:t xml:space="preserve">- </w:t>
                      </w:r>
                      <w:r w:rsidR="00485C26" w:rsidRPr="00485C26">
                        <w:rPr>
                          <w:rFonts w:ascii="Arial" w:hAnsi="Arial" w:cs="Arial"/>
                          <w:sz w:val="32"/>
                          <w:szCs w:val="32"/>
                        </w:rPr>
                        <w:t>Expanding SMKI PMA membership and removing Alternate restrictions</w:t>
                      </w:r>
                    </w:p>
                    <w:p w:rsidR="00185B72" w:rsidRPr="00A007B5" w:rsidRDefault="00185B72" w:rsidP="00185B72">
                      <w:pPr>
                        <w:rPr>
                          <w:rFonts w:ascii="Arial" w:hAnsi="Arial" w:cs="Arial"/>
                          <w:sz w:val="24"/>
                        </w:rPr>
                      </w:pPr>
                    </w:p>
                    <w:p w:rsidR="00185B72" w:rsidRPr="006A66C2" w:rsidRDefault="00185B72" w:rsidP="00185B72">
                      <w:pPr>
                        <w:rPr>
                          <w:rFonts w:ascii="Arial" w:hAnsi="Arial" w:cs="Arial"/>
                          <w:b/>
                          <w:sz w:val="24"/>
                        </w:rPr>
                      </w:pPr>
                      <w:r w:rsidRPr="006A66C2">
                        <w:rPr>
                          <w:rFonts w:ascii="Arial" w:hAnsi="Arial" w:cs="Arial"/>
                          <w:b/>
                          <w:sz w:val="24"/>
                        </w:rPr>
                        <w:t xml:space="preserve">This consultation closes </w:t>
                      </w:r>
                      <w:r w:rsidRPr="002B5B21">
                        <w:rPr>
                          <w:rFonts w:ascii="Arial" w:hAnsi="Arial" w:cs="Arial"/>
                          <w:b/>
                          <w:sz w:val="24"/>
                        </w:rPr>
                        <w:t xml:space="preserve">at </w:t>
                      </w:r>
                      <w:r w:rsidRPr="00F91AB5">
                        <w:rPr>
                          <w:rFonts w:ascii="Arial" w:hAnsi="Arial" w:cs="Arial"/>
                          <w:b/>
                          <w:sz w:val="24"/>
                        </w:rPr>
                        <w:t>5p</w:t>
                      </w:r>
                      <w:r w:rsidR="005859A4" w:rsidRPr="00F91AB5">
                        <w:rPr>
                          <w:rFonts w:ascii="Arial" w:hAnsi="Arial" w:cs="Arial"/>
                          <w:b/>
                          <w:sz w:val="24"/>
                        </w:rPr>
                        <w:t>m</w:t>
                      </w:r>
                      <w:r w:rsidRPr="00F91AB5">
                        <w:rPr>
                          <w:rFonts w:ascii="Arial" w:hAnsi="Arial" w:cs="Arial"/>
                          <w:b/>
                          <w:sz w:val="24"/>
                        </w:rPr>
                        <w:t xml:space="preserve"> </w:t>
                      </w:r>
                      <w:r w:rsidR="00F91AB5" w:rsidRPr="00F91AB5">
                        <w:rPr>
                          <w:rFonts w:ascii="Arial" w:hAnsi="Arial" w:cs="Arial"/>
                          <w:b/>
                          <w:sz w:val="24"/>
                        </w:rPr>
                        <w:t xml:space="preserve">on </w:t>
                      </w:r>
                      <w:r w:rsidR="002B29FB">
                        <w:rPr>
                          <w:rFonts w:ascii="Arial" w:hAnsi="Arial" w:cs="Arial"/>
                          <w:b/>
                          <w:sz w:val="24"/>
                        </w:rPr>
                        <w:t>7</w:t>
                      </w:r>
                      <w:r w:rsidR="00F91AB5">
                        <w:rPr>
                          <w:rFonts w:ascii="Arial" w:hAnsi="Arial" w:cs="Arial"/>
                          <w:b/>
                          <w:sz w:val="24"/>
                        </w:rPr>
                        <w:t xml:space="preserve">th </w:t>
                      </w:r>
                      <w:bookmarkStart w:id="1" w:name="_GoBack"/>
                      <w:r w:rsidR="00F91AB5">
                        <w:rPr>
                          <w:rFonts w:ascii="Arial" w:hAnsi="Arial" w:cs="Arial"/>
                          <w:b/>
                          <w:sz w:val="24"/>
                        </w:rPr>
                        <w:t>November</w:t>
                      </w:r>
                      <w:bookmarkEnd w:id="1"/>
                      <w:r w:rsidR="00F91AB5">
                        <w:rPr>
                          <w:rFonts w:ascii="Arial" w:hAnsi="Arial" w:cs="Arial"/>
                          <w:b/>
                          <w:sz w:val="24"/>
                        </w:rPr>
                        <w:t xml:space="preserve"> 2016</w:t>
                      </w:r>
                    </w:p>
                    <w:p w:rsidR="00185B72" w:rsidRDefault="00185B72" w:rsidP="00185B72">
                      <w:pPr>
                        <w:jc w:val="center"/>
                      </w:pPr>
                    </w:p>
                  </w:txbxContent>
                </v:textbox>
                <w10:wrap anchorx="margin"/>
              </v:rect>
            </w:pict>
          </mc:Fallback>
        </mc:AlternateContent>
      </w:r>
    </w:p>
    <w:p w:rsidR="00185B72" w:rsidRPr="00A007B5" w:rsidRDefault="00185B72">
      <w:pPr>
        <w:rPr>
          <w:rFonts w:ascii="Arial" w:hAnsi="Arial" w:cs="Arial"/>
        </w:rPr>
      </w:pPr>
    </w:p>
    <w:p w:rsidR="00A007B5" w:rsidRPr="00A007B5" w:rsidRDefault="00A007B5">
      <w:pPr>
        <w:rPr>
          <w:rFonts w:ascii="Arial" w:hAnsi="Arial" w:cs="Arial"/>
        </w:rPr>
      </w:pPr>
    </w:p>
    <w:p w:rsidR="009F0C4F" w:rsidRDefault="009F0C4F" w:rsidP="00A007B5">
      <w:pPr>
        <w:spacing w:after="180"/>
        <w:rPr>
          <w:rFonts w:ascii="Arial" w:hAnsi="Arial" w:cs="Arial"/>
          <w:b/>
          <w:color w:val="005416"/>
          <w:sz w:val="22"/>
          <w:szCs w:val="22"/>
        </w:rPr>
      </w:pPr>
    </w:p>
    <w:p w:rsidR="009F0C4F" w:rsidRDefault="009F0C4F" w:rsidP="00A007B5">
      <w:pPr>
        <w:spacing w:after="180"/>
        <w:rPr>
          <w:rFonts w:ascii="Arial" w:hAnsi="Arial" w:cs="Arial"/>
          <w:b/>
          <w:color w:val="005416"/>
          <w:sz w:val="22"/>
          <w:szCs w:val="22"/>
        </w:rPr>
      </w:pPr>
    </w:p>
    <w:p w:rsidR="00676A51" w:rsidRDefault="00676A51" w:rsidP="00073FEF">
      <w:pPr>
        <w:spacing w:after="180"/>
        <w:ind w:left="-567"/>
        <w:rPr>
          <w:rFonts w:ascii="Arial" w:hAnsi="Arial" w:cs="Arial"/>
          <w:b/>
          <w:color w:val="005416"/>
          <w:sz w:val="22"/>
          <w:szCs w:val="22"/>
        </w:rPr>
      </w:pPr>
    </w:p>
    <w:p w:rsidR="00676A51" w:rsidRDefault="00676A51" w:rsidP="00073FEF">
      <w:pPr>
        <w:spacing w:after="180"/>
        <w:ind w:left="-567"/>
        <w:rPr>
          <w:rFonts w:ascii="Arial" w:hAnsi="Arial" w:cs="Arial"/>
          <w:b/>
          <w:color w:val="005416"/>
          <w:sz w:val="22"/>
          <w:szCs w:val="22"/>
        </w:rPr>
      </w:pPr>
    </w:p>
    <w:p w:rsidR="00A007B5" w:rsidRPr="00F91AB5" w:rsidRDefault="006A66C2" w:rsidP="00073FEF">
      <w:pPr>
        <w:spacing w:after="180"/>
        <w:ind w:left="-567"/>
        <w:rPr>
          <w:rFonts w:ascii="Arial" w:hAnsi="Arial" w:cs="Arial"/>
          <w:b/>
          <w:color w:val="005416"/>
          <w:sz w:val="22"/>
          <w:szCs w:val="22"/>
        </w:rPr>
      </w:pPr>
      <w:r w:rsidRPr="00F91AB5">
        <w:rPr>
          <w:rFonts w:ascii="Arial" w:hAnsi="Arial" w:cs="Arial"/>
          <w:b/>
          <w:color w:val="005416"/>
          <w:sz w:val="22"/>
          <w:szCs w:val="22"/>
        </w:rPr>
        <w:t>Responding to this consultation</w:t>
      </w:r>
    </w:p>
    <w:p w:rsidR="00764CF4" w:rsidRPr="00F91AB5" w:rsidRDefault="00764CF4" w:rsidP="00073FEF">
      <w:pPr>
        <w:spacing w:after="180"/>
        <w:ind w:left="-567"/>
        <w:rPr>
          <w:rFonts w:ascii="Arial" w:hAnsi="Arial" w:cs="Arial"/>
          <w:color w:val="005420"/>
        </w:rPr>
      </w:pPr>
      <w:r w:rsidRPr="00F91AB5">
        <w:rPr>
          <w:rFonts w:ascii="Arial" w:hAnsi="Arial" w:cs="Arial"/>
          <w:color w:val="005420"/>
        </w:rPr>
        <w:t xml:space="preserve">We invite you to respond to this </w:t>
      </w:r>
      <w:r w:rsidR="00B3506D" w:rsidRPr="00F91AB5">
        <w:rPr>
          <w:rFonts w:ascii="Arial" w:hAnsi="Arial" w:cs="Arial"/>
          <w:color w:val="005420"/>
        </w:rPr>
        <w:t xml:space="preserve">Modification </w:t>
      </w:r>
      <w:r w:rsidR="00264CB8" w:rsidRPr="00F91AB5">
        <w:rPr>
          <w:rFonts w:ascii="Arial" w:hAnsi="Arial" w:cs="Arial"/>
          <w:color w:val="005420"/>
        </w:rPr>
        <w:t xml:space="preserve">Report </w:t>
      </w:r>
      <w:r w:rsidRPr="00F91AB5">
        <w:rPr>
          <w:rFonts w:ascii="Arial" w:hAnsi="Arial" w:cs="Arial"/>
          <w:color w:val="005420"/>
        </w:rPr>
        <w:t xml:space="preserve">consultation and would welcome </w:t>
      </w:r>
      <w:r w:rsidR="00264CB8" w:rsidRPr="00F91AB5">
        <w:rPr>
          <w:rFonts w:ascii="Arial" w:hAnsi="Arial" w:cs="Arial"/>
          <w:color w:val="005420"/>
        </w:rPr>
        <w:t>your</w:t>
      </w:r>
      <w:r w:rsidRPr="00F91AB5">
        <w:rPr>
          <w:rFonts w:ascii="Arial" w:hAnsi="Arial" w:cs="Arial"/>
          <w:color w:val="005420"/>
        </w:rPr>
        <w:t xml:space="preserve"> views on</w:t>
      </w:r>
      <w:r w:rsidR="00264CB8" w:rsidRPr="00F91AB5">
        <w:rPr>
          <w:rFonts w:ascii="Arial" w:hAnsi="Arial" w:cs="Arial"/>
          <w:color w:val="005420"/>
        </w:rPr>
        <w:t xml:space="preserve"> the benefits and drawbacks of this Modification Proposal.</w:t>
      </w:r>
    </w:p>
    <w:p w:rsidR="00764CF4" w:rsidRPr="00F91AB5" w:rsidRDefault="00764CF4" w:rsidP="00073FEF">
      <w:pPr>
        <w:spacing w:after="180"/>
        <w:ind w:left="-567"/>
        <w:rPr>
          <w:rFonts w:ascii="Arial" w:hAnsi="Arial" w:cs="Arial"/>
          <w:color w:val="005420"/>
        </w:rPr>
      </w:pPr>
      <w:r w:rsidRPr="00F91AB5">
        <w:rPr>
          <w:rFonts w:ascii="Arial" w:hAnsi="Arial" w:cs="Arial"/>
          <w:color w:val="005420"/>
        </w:rPr>
        <w:t xml:space="preserve">We realise it can often be difficult to respond to all consultations issued across the market, but we would appreciate it if you can provide as much information </w:t>
      </w:r>
      <w:r w:rsidR="001060B3" w:rsidRPr="00F91AB5">
        <w:rPr>
          <w:rFonts w:ascii="Arial" w:hAnsi="Arial" w:cs="Arial"/>
          <w:color w:val="005420"/>
        </w:rPr>
        <w:t>as possible in your response. This helps us better</w:t>
      </w:r>
      <w:r w:rsidRPr="00F91AB5">
        <w:rPr>
          <w:rFonts w:ascii="Arial" w:hAnsi="Arial" w:cs="Arial"/>
          <w:color w:val="005420"/>
        </w:rPr>
        <w:t xml:space="preserve"> understand your </w:t>
      </w:r>
      <w:r w:rsidR="006A66C2" w:rsidRPr="00F91AB5">
        <w:rPr>
          <w:rFonts w:ascii="Arial" w:hAnsi="Arial" w:cs="Arial"/>
          <w:color w:val="005420"/>
        </w:rPr>
        <w:t>views</w:t>
      </w:r>
      <w:r w:rsidR="00EA4659" w:rsidRPr="00F91AB5">
        <w:rPr>
          <w:rFonts w:ascii="Arial" w:hAnsi="Arial" w:cs="Arial"/>
          <w:color w:val="005420"/>
        </w:rPr>
        <w:t xml:space="preserve"> </w:t>
      </w:r>
      <w:r w:rsidRPr="00F91AB5">
        <w:rPr>
          <w:rFonts w:ascii="Arial" w:hAnsi="Arial" w:cs="Arial"/>
          <w:color w:val="005420"/>
        </w:rPr>
        <w:t xml:space="preserve">and helps the </w:t>
      </w:r>
      <w:r w:rsidR="00516D93" w:rsidRPr="00F91AB5">
        <w:rPr>
          <w:rFonts w:ascii="Arial" w:hAnsi="Arial" w:cs="Arial"/>
          <w:color w:val="005420"/>
        </w:rPr>
        <w:t xml:space="preserve">SEC </w:t>
      </w:r>
      <w:r w:rsidR="001060B3" w:rsidRPr="00F91AB5">
        <w:rPr>
          <w:rFonts w:ascii="Arial" w:hAnsi="Arial" w:cs="Arial"/>
          <w:color w:val="005420"/>
        </w:rPr>
        <w:t>Change Board</w:t>
      </w:r>
      <w:r w:rsidRPr="00F91AB5">
        <w:rPr>
          <w:rFonts w:ascii="Arial" w:hAnsi="Arial" w:cs="Arial"/>
          <w:color w:val="005420"/>
        </w:rPr>
        <w:t xml:space="preserve"> make an informed decision.</w:t>
      </w:r>
    </w:p>
    <w:p w:rsidR="001060B3" w:rsidRPr="00F91AB5" w:rsidRDefault="00764CF4" w:rsidP="00073FEF">
      <w:pPr>
        <w:spacing w:after="180"/>
        <w:ind w:left="-567"/>
        <w:rPr>
          <w:rFonts w:ascii="Arial" w:hAnsi="Arial" w:cs="Arial"/>
          <w:color w:val="005420"/>
        </w:rPr>
      </w:pPr>
      <w:r w:rsidRPr="00F91AB5">
        <w:rPr>
          <w:rFonts w:ascii="Arial" w:hAnsi="Arial" w:cs="Arial"/>
          <w:color w:val="005420"/>
        </w:rPr>
        <w:t>If you have any questions or wish to respond verbally then please don’t</w:t>
      </w:r>
      <w:r w:rsidR="002B5B21" w:rsidRPr="00F91AB5">
        <w:rPr>
          <w:rFonts w:ascii="Arial" w:hAnsi="Arial" w:cs="Arial"/>
          <w:color w:val="005420"/>
        </w:rPr>
        <w:t xml:space="preserve"> hesitate to contact us via email at </w:t>
      </w:r>
      <w:hyperlink r:id="rId8" w:history="1">
        <w:r w:rsidR="002B5B21" w:rsidRPr="00F91AB5">
          <w:rPr>
            <w:rStyle w:val="Hyperlink"/>
            <w:rFonts w:ascii="Arial" w:hAnsi="Arial" w:cs="Arial"/>
            <w:color w:val="0000FF"/>
          </w:rPr>
          <w:t>secas@gemserv.com</w:t>
        </w:r>
      </w:hyperlink>
      <w:r w:rsidR="002B5B21" w:rsidRPr="00F91AB5">
        <w:rPr>
          <w:rFonts w:ascii="Arial" w:hAnsi="Arial" w:cs="Arial"/>
          <w:color w:val="005420"/>
        </w:rPr>
        <w:t xml:space="preserve"> or contact </w:t>
      </w:r>
      <w:r w:rsidR="00485C26" w:rsidRPr="009919AC">
        <w:rPr>
          <w:rFonts w:ascii="Arial" w:hAnsi="Arial" w:cs="Arial"/>
          <w:b/>
          <w:color w:val="005420"/>
        </w:rPr>
        <w:t>Samuel Browne</w:t>
      </w:r>
      <w:r w:rsidR="002B5B21" w:rsidRPr="00F91AB5">
        <w:rPr>
          <w:rFonts w:ascii="Arial" w:hAnsi="Arial" w:cs="Arial"/>
          <w:color w:val="005420"/>
        </w:rPr>
        <w:t xml:space="preserve"> on 020 7090 7755</w:t>
      </w:r>
      <w:r w:rsidR="005859A4" w:rsidRPr="00F91AB5">
        <w:rPr>
          <w:rFonts w:ascii="Arial" w:hAnsi="Arial" w:cs="Arial"/>
          <w:color w:val="005420"/>
        </w:rPr>
        <w:t>.</w:t>
      </w:r>
    </w:p>
    <w:p w:rsidR="006A66C2" w:rsidRPr="00F91AB5" w:rsidRDefault="006A66C2" w:rsidP="00073FEF">
      <w:pPr>
        <w:pStyle w:val="BodyText"/>
        <w:keepNext/>
        <w:ind w:left="-567"/>
        <w:rPr>
          <w:rFonts w:ascii="Arial" w:hAnsi="Arial" w:cs="Arial"/>
          <w:color w:val="005420"/>
        </w:rPr>
      </w:pPr>
      <w:r w:rsidRPr="00F91AB5">
        <w:rPr>
          <w:rFonts w:ascii="Arial" w:hAnsi="Arial" w:cs="Arial"/>
          <w:color w:val="005420"/>
        </w:rPr>
        <w:t>To help u</w:t>
      </w:r>
      <w:r w:rsidR="007F0371" w:rsidRPr="00F91AB5">
        <w:rPr>
          <w:rFonts w:ascii="Arial" w:hAnsi="Arial" w:cs="Arial"/>
          <w:color w:val="005420"/>
        </w:rPr>
        <w:t>s process your response, please</w:t>
      </w:r>
      <w:r w:rsidR="002B5B21" w:rsidRPr="00F91AB5">
        <w:rPr>
          <w:rFonts w:ascii="Arial" w:hAnsi="Arial" w:cs="Arial"/>
          <w:color w:val="005420"/>
        </w:rPr>
        <w:t xml:space="preserve"> e</w:t>
      </w:r>
      <w:r w:rsidRPr="00F91AB5">
        <w:rPr>
          <w:rFonts w:ascii="Arial" w:hAnsi="Arial" w:cs="Arial"/>
          <w:color w:val="005420"/>
        </w:rPr>
        <w:t xml:space="preserve">mail your completed response form to </w:t>
      </w:r>
      <w:r w:rsidR="002B5B21" w:rsidRPr="00F91AB5">
        <w:rPr>
          <w:rFonts w:ascii="Arial" w:hAnsi="Arial" w:cs="Arial"/>
          <w:color w:val="005420"/>
        </w:rPr>
        <w:t>the SECAS inbox (</w:t>
      </w:r>
      <w:hyperlink r:id="rId9" w:history="1">
        <w:r w:rsidR="002B5B21" w:rsidRPr="00F91AB5">
          <w:rPr>
            <w:rStyle w:val="Hyperlink"/>
            <w:rFonts w:ascii="Arial" w:hAnsi="Arial" w:cs="Arial"/>
            <w:color w:val="0000FF"/>
          </w:rPr>
          <w:t>secas@gemserv.com</w:t>
        </w:r>
      </w:hyperlink>
      <w:r w:rsidR="002B5B21" w:rsidRPr="00F91AB5">
        <w:rPr>
          <w:rFonts w:ascii="Arial" w:hAnsi="Arial" w:cs="Arial"/>
          <w:color w:val="005420"/>
        </w:rPr>
        <w:t>) marking you</w:t>
      </w:r>
      <w:r w:rsidR="005859A4" w:rsidRPr="00F91AB5">
        <w:rPr>
          <w:rFonts w:ascii="Arial" w:hAnsi="Arial" w:cs="Arial"/>
          <w:color w:val="005420"/>
        </w:rPr>
        <w:t>r</w:t>
      </w:r>
      <w:r w:rsidR="00485C26" w:rsidRPr="00F91AB5">
        <w:rPr>
          <w:rFonts w:ascii="Arial" w:hAnsi="Arial" w:cs="Arial"/>
          <w:color w:val="005420"/>
        </w:rPr>
        <w:t xml:space="preserve"> response as </w:t>
      </w:r>
      <w:r w:rsidR="00596182" w:rsidRPr="00F91AB5">
        <w:rPr>
          <w:rFonts w:ascii="Arial" w:hAnsi="Arial" w:cs="Arial"/>
          <w:color w:val="005420"/>
        </w:rPr>
        <w:t>SECMP0022</w:t>
      </w:r>
      <w:r w:rsidR="002B5B21" w:rsidRPr="00F91AB5">
        <w:rPr>
          <w:rFonts w:ascii="Arial" w:hAnsi="Arial" w:cs="Arial"/>
          <w:color w:val="005420"/>
        </w:rPr>
        <w:t xml:space="preserve"> Modification Report Consultation Response</w:t>
      </w:r>
      <w:r w:rsidR="005859A4" w:rsidRPr="00F91AB5">
        <w:rPr>
          <w:rFonts w:ascii="Arial" w:hAnsi="Arial" w:cs="Arial"/>
          <w:color w:val="005420"/>
        </w:rPr>
        <w:t>.</w:t>
      </w:r>
    </w:p>
    <w:p w:rsidR="006A66C2" w:rsidRPr="001060B3" w:rsidRDefault="006A66C2" w:rsidP="001060B3">
      <w:pPr>
        <w:spacing w:after="180"/>
        <w:rPr>
          <w:rFonts w:ascii="Arial" w:hAnsi="Arial" w:cs="Arial"/>
        </w:rPr>
      </w:pPr>
    </w:p>
    <w:tbl>
      <w:tblPr>
        <w:tblStyle w:val="TableGrid"/>
        <w:tblW w:w="0" w:type="auto"/>
        <w:tblInd w:w="-575" w:type="dxa"/>
        <w:tblLook w:val="04A0" w:firstRow="1" w:lastRow="0" w:firstColumn="1" w:lastColumn="0" w:noHBand="0" w:noVBand="1"/>
      </w:tblPr>
      <w:tblGrid>
        <w:gridCol w:w="2697"/>
        <w:gridCol w:w="6324"/>
      </w:tblGrid>
      <w:tr w:rsidR="001060B3" w:rsidTr="00ED6497">
        <w:trPr>
          <w:trHeight w:val="549"/>
        </w:trPr>
        <w:tc>
          <w:tcPr>
            <w:tcW w:w="9021" w:type="dxa"/>
            <w:gridSpan w:val="2"/>
            <w:tcBorders>
              <w:bottom w:val="single" w:sz="4" w:space="0" w:color="auto"/>
            </w:tcBorders>
            <w:shd w:val="clear" w:color="auto" w:fill="007C31"/>
          </w:tcPr>
          <w:p w:rsidR="001060B3" w:rsidRPr="00F003EE" w:rsidRDefault="001060B3" w:rsidP="00114A9C">
            <w:pPr>
              <w:rPr>
                <w:rFonts w:ascii="Arial" w:hAnsi="Arial" w:cs="Arial"/>
                <w:color w:val="FFFFFF" w:themeColor="background1"/>
                <w:sz w:val="28"/>
                <w:szCs w:val="28"/>
              </w:rPr>
            </w:pPr>
            <w:r w:rsidRPr="00F003EE">
              <w:rPr>
                <w:rFonts w:ascii="Arial" w:hAnsi="Arial" w:cs="Arial"/>
                <w:color w:val="FFFFFF" w:themeColor="background1"/>
                <w:sz w:val="28"/>
                <w:szCs w:val="28"/>
              </w:rPr>
              <w:t>Your Details</w:t>
            </w:r>
          </w:p>
        </w:tc>
      </w:tr>
      <w:tr w:rsidR="001060B3" w:rsidTr="00073FEF">
        <w:trPr>
          <w:trHeight w:val="132"/>
        </w:trPr>
        <w:tc>
          <w:tcPr>
            <w:tcW w:w="9021" w:type="dxa"/>
            <w:gridSpan w:val="2"/>
            <w:tcBorders>
              <w:top w:val="single" w:sz="4" w:space="0" w:color="auto"/>
              <w:left w:val="nil"/>
              <w:bottom w:val="nil"/>
              <w:right w:val="nil"/>
            </w:tcBorders>
          </w:tcPr>
          <w:p w:rsidR="001060B3" w:rsidRDefault="001060B3"/>
        </w:tc>
      </w:tr>
      <w:tr w:rsidR="00A27087" w:rsidTr="00895A2F">
        <w:trPr>
          <w:trHeight w:val="397"/>
        </w:trPr>
        <w:tc>
          <w:tcPr>
            <w:tcW w:w="2697" w:type="dxa"/>
            <w:tcBorders>
              <w:top w:val="single" w:sz="4" w:space="0" w:color="auto"/>
            </w:tcBorders>
            <w:shd w:val="clear" w:color="auto" w:fill="D9D9D9" w:themeFill="background1" w:themeFillShade="D9"/>
          </w:tcPr>
          <w:p w:rsidR="00A27087" w:rsidRPr="002B5B21" w:rsidRDefault="00A27087">
            <w:pPr>
              <w:rPr>
                <w:rFonts w:ascii="Arial" w:hAnsi="Arial" w:cs="Arial"/>
                <w:color w:val="007C31"/>
                <w:szCs w:val="20"/>
              </w:rPr>
            </w:pPr>
            <w:r w:rsidRPr="002B5B21">
              <w:rPr>
                <w:rFonts w:ascii="Arial" w:hAnsi="Arial" w:cs="Arial"/>
                <w:color w:val="007C31"/>
                <w:szCs w:val="20"/>
              </w:rPr>
              <w:t>Name</w:t>
            </w:r>
          </w:p>
        </w:tc>
        <w:tc>
          <w:tcPr>
            <w:tcW w:w="6324" w:type="dxa"/>
            <w:tcBorders>
              <w:top w:val="single" w:sz="4" w:space="0" w:color="auto"/>
              <w:bottom w:val="single" w:sz="4" w:space="0" w:color="auto"/>
            </w:tcBorders>
          </w:tcPr>
          <w:p w:rsidR="00A27087" w:rsidRPr="002B5B21" w:rsidRDefault="00A27087">
            <w:pPr>
              <w:rPr>
                <w:rFonts w:ascii="Arial" w:hAnsi="Arial" w:cs="Arial"/>
                <w:color w:val="007C31"/>
                <w:szCs w:val="20"/>
              </w:rPr>
            </w:pPr>
          </w:p>
        </w:tc>
      </w:tr>
      <w:tr w:rsidR="00A27087" w:rsidTr="00895A2F">
        <w:trPr>
          <w:trHeight w:val="397"/>
        </w:trPr>
        <w:tc>
          <w:tcPr>
            <w:tcW w:w="2697" w:type="dxa"/>
            <w:shd w:val="clear" w:color="auto" w:fill="D9D9D9" w:themeFill="background1" w:themeFillShade="D9"/>
          </w:tcPr>
          <w:p w:rsidR="00A27087" w:rsidRPr="002B5B21" w:rsidRDefault="00A27087">
            <w:pPr>
              <w:rPr>
                <w:rFonts w:ascii="Arial" w:hAnsi="Arial" w:cs="Arial"/>
                <w:color w:val="007C31"/>
                <w:szCs w:val="20"/>
              </w:rPr>
            </w:pPr>
            <w:r w:rsidRPr="002B5B21">
              <w:rPr>
                <w:rFonts w:ascii="Arial" w:hAnsi="Arial" w:cs="Arial"/>
                <w:color w:val="007C31"/>
                <w:szCs w:val="20"/>
              </w:rPr>
              <w:t>Contact telephone number</w:t>
            </w:r>
          </w:p>
        </w:tc>
        <w:tc>
          <w:tcPr>
            <w:tcW w:w="6324" w:type="dxa"/>
          </w:tcPr>
          <w:p w:rsidR="00A27087" w:rsidRPr="002B5B21" w:rsidRDefault="00A27087">
            <w:pPr>
              <w:rPr>
                <w:rFonts w:ascii="Arial" w:hAnsi="Arial" w:cs="Arial"/>
                <w:color w:val="007C31"/>
                <w:szCs w:val="20"/>
              </w:rPr>
            </w:pPr>
          </w:p>
        </w:tc>
      </w:tr>
      <w:tr w:rsidR="002B5B21" w:rsidTr="00895A2F">
        <w:trPr>
          <w:trHeight w:val="397"/>
        </w:trPr>
        <w:tc>
          <w:tcPr>
            <w:tcW w:w="2697" w:type="dxa"/>
            <w:shd w:val="clear" w:color="auto" w:fill="D9D9D9" w:themeFill="background1" w:themeFillShade="D9"/>
          </w:tcPr>
          <w:p w:rsidR="002B5B21" w:rsidRPr="002B5B21" w:rsidRDefault="002B5B21">
            <w:pPr>
              <w:rPr>
                <w:rFonts w:ascii="Arial" w:hAnsi="Arial" w:cs="Arial"/>
                <w:color w:val="007C31"/>
                <w:szCs w:val="20"/>
              </w:rPr>
            </w:pPr>
            <w:r w:rsidRPr="002B5B21">
              <w:rPr>
                <w:rFonts w:ascii="Arial" w:hAnsi="Arial" w:cs="Arial"/>
                <w:color w:val="007C31"/>
                <w:szCs w:val="20"/>
              </w:rPr>
              <w:t>Contact email</w:t>
            </w:r>
          </w:p>
        </w:tc>
        <w:tc>
          <w:tcPr>
            <w:tcW w:w="6324" w:type="dxa"/>
          </w:tcPr>
          <w:p w:rsidR="002B5B21" w:rsidRPr="002B5B21" w:rsidRDefault="002B5B21">
            <w:pPr>
              <w:rPr>
                <w:rFonts w:ascii="Arial" w:hAnsi="Arial" w:cs="Arial"/>
                <w:color w:val="007C31"/>
                <w:szCs w:val="20"/>
              </w:rPr>
            </w:pPr>
          </w:p>
        </w:tc>
      </w:tr>
      <w:tr w:rsidR="00A27087" w:rsidTr="00895A2F">
        <w:trPr>
          <w:trHeight w:val="397"/>
        </w:trPr>
        <w:tc>
          <w:tcPr>
            <w:tcW w:w="2697" w:type="dxa"/>
            <w:shd w:val="clear" w:color="auto" w:fill="D9D9D9" w:themeFill="background1" w:themeFillShade="D9"/>
          </w:tcPr>
          <w:p w:rsidR="00A27087" w:rsidRPr="002B5B21" w:rsidRDefault="00A27087">
            <w:pPr>
              <w:rPr>
                <w:rFonts w:ascii="Arial" w:hAnsi="Arial" w:cs="Arial"/>
                <w:color w:val="007C31"/>
                <w:szCs w:val="20"/>
              </w:rPr>
            </w:pPr>
            <w:r w:rsidRPr="002B5B21">
              <w:rPr>
                <w:rFonts w:ascii="Arial" w:hAnsi="Arial" w:cs="Arial"/>
                <w:color w:val="007C31"/>
                <w:szCs w:val="20"/>
              </w:rPr>
              <w:t>Organisation</w:t>
            </w:r>
          </w:p>
        </w:tc>
        <w:tc>
          <w:tcPr>
            <w:tcW w:w="6324" w:type="dxa"/>
          </w:tcPr>
          <w:p w:rsidR="00A27087" w:rsidRPr="002B5B21" w:rsidRDefault="00A27087">
            <w:pPr>
              <w:rPr>
                <w:rFonts w:ascii="Arial" w:hAnsi="Arial" w:cs="Arial"/>
                <w:color w:val="007C31"/>
                <w:szCs w:val="20"/>
              </w:rPr>
            </w:pPr>
          </w:p>
        </w:tc>
      </w:tr>
      <w:tr w:rsidR="00A27087" w:rsidTr="00895A2F">
        <w:trPr>
          <w:trHeight w:val="397"/>
        </w:trPr>
        <w:tc>
          <w:tcPr>
            <w:tcW w:w="2697" w:type="dxa"/>
            <w:shd w:val="clear" w:color="auto" w:fill="D9D9D9" w:themeFill="background1" w:themeFillShade="D9"/>
          </w:tcPr>
          <w:p w:rsidR="00A27087" w:rsidRPr="002B5B21" w:rsidRDefault="00A27087">
            <w:pPr>
              <w:rPr>
                <w:rFonts w:ascii="Arial" w:hAnsi="Arial" w:cs="Arial"/>
                <w:color w:val="007C31"/>
                <w:szCs w:val="20"/>
              </w:rPr>
            </w:pPr>
            <w:r w:rsidRPr="002B5B21">
              <w:rPr>
                <w:rFonts w:ascii="Arial" w:hAnsi="Arial" w:cs="Arial"/>
                <w:color w:val="007C31"/>
                <w:szCs w:val="20"/>
              </w:rPr>
              <w:t>SEC Parties represented</w:t>
            </w:r>
          </w:p>
        </w:tc>
        <w:tc>
          <w:tcPr>
            <w:tcW w:w="6324" w:type="dxa"/>
          </w:tcPr>
          <w:p w:rsidR="00203CBE" w:rsidRPr="003C59C5" w:rsidRDefault="002B5B21">
            <w:pPr>
              <w:rPr>
                <w:rFonts w:ascii="Arial" w:hAnsi="Arial" w:cs="Arial"/>
                <w:i/>
                <w:color w:val="007C31"/>
                <w:szCs w:val="20"/>
              </w:rPr>
            </w:pPr>
            <w:r w:rsidRPr="003C59C5">
              <w:rPr>
                <w:rFonts w:ascii="Arial" w:hAnsi="Arial" w:cs="Arial"/>
                <w:i/>
                <w:color w:val="007C31"/>
                <w:szCs w:val="20"/>
              </w:rPr>
              <w:t>[where the</w:t>
            </w:r>
            <w:r w:rsidR="005859A4" w:rsidRPr="003C59C5">
              <w:rPr>
                <w:rFonts w:ascii="Arial" w:hAnsi="Arial" w:cs="Arial"/>
                <w:i/>
                <w:color w:val="007C31"/>
                <w:szCs w:val="20"/>
              </w:rPr>
              <w:t>re</w:t>
            </w:r>
            <w:r w:rsidRPr="003C59C5">
              <w:rPr>
                <w:rFonts w:ascii="Arial" w:hAnsi="Arial" w:cs="Arial"/>
                <w:i/>
                <w:color w:val="007C31"/>
                <w:szCs w:val="20"/>
              </w:rPr>
              <w:t xml:space="preserve"> is more than one party associated with a voting group]</w:t>
            </w:r>
          </w:p>
        </w:tc>
      </w:tr>
      <w:tr w:rsidR="002B5B21" w:rsidTr="00895A2F">
        <w:trPr>
          <w:trHeight w:val="397"/>
        </w:trPr>
        <w:tc>
          <w:tcPr>
            <w:tcW w:w="2697" w:type="dxa"/>
            <w:shd w:val="clear" w:color="auto" w:fill="D9D9D9" w:themeFill="background1" w:themeFillShade="D9"/>
          </w:tcPr>
          <w:p w:rsidR="002B5B21" w:rsidRPr="002B5B21" w:rsidRDefault="002B5B21">
            <w:pPr>
              <w:rPr>
                <w:rFonts w:ascii="Arial" w:hAnsi="Arial" w:cs="Arial"/>
                <w:color w:val="007C31"/>
                <w:szCs w:val="20"/>
              </w:rPr>
            </w:pPr>
            <w:r w:rsidRPr="002B5B21">
              <w:rPr>
                <w:rFonts w:ascii="Arial" w:hAnsi="Arial" w:cs="Arial"/>
                <w:color w:val="007C31"/>
                <w:szCs w:val="20"/>
              </w:rPr>
              <w:t>SEC Party Role</w:t>
            </w:r>
          </w:p>
        </w:tc>
        <w:tc>
          <w:tcPr>
            <w:tcW w:w="6324" w:type="dxa"/>
          </w:tcPr>
          <w:p w:rsidR="002B5B21" w:rsidRPr="003C59C5" w:rsidRDefault="002B5B21">
            <w:pPr>
              <w:rPr>
                <w:rFonts w:ascii="Arial" w:hAnsi="Arial" w:cs="Arial"/>
                <w:i/>
                <w:color w:val="007C31"/>
                <w:szCs w:val="20"/>
              </w:rPr>
            </w:pPr>
            <w:r w:rsidRPr="003C59C5">
              <w:rPr>
                <w:rFonts w:ascii="Arial" w:hAnsi="Arial" w:cs="Arial"/>
                <w:i/>
                <w:color w:val="007C31"/>
                <w:szCs w:val="20"/>
              </w:rPr>
              <w:t xml:space="preserve">[Large Supplier, Small Supplier, Network, </w:t>
            </w:r>
            <w:r w:rsidR="00485C26">
              <w:rPr>
                <w:rFonts w:ascii="Arial" w:hAnsi="Arial" w:cs="Arial"/>
                <w:i/>
                <w:color w:val="007C31"/>
                <w:szCs w:val="20"/>
              </w:rPr>
              <w:t xml:space="preserve">Registered Supplier Agent, </w:t>
            </w:r>
            <w:r w:rsidRPr="003C59C5">
              <w:rPr>
                <w:rFonts w:ascii="Arial" w:hAnsi="Arial" w:cs="Arial"/>
                <w:i/>
                <w:color w:val="007C31"/>
                <w:szCs w:val="20"/>
              </w:rPr>
              <w:t>Other SEC Party]</w:t>
            </w:r>
          </w:p>
        </w:tc>
      </w:tr>
      <w:tr w:rsidR="00A27087" w:rsidTr="00895A2F">
        <w:trPr>
          <w:trHeight w:val="397"/>
        </w:trPr>
        <w:tc>
          <w:tcPr>
            <w:tcW w:w="2697" w:type="dxa"/>
            <w:shd w:val="clear" w:color="auto" w:fill="D9D9D9" w:themeFill="background1" w:themeFillShade="D9"/>
          </w:tcPr>
          <w:p w:rsidR="00A27087" w:rsidRPr="002B5B21" w:rsidRDefault="00A27087" w:rsidP="00A27087">
            <w:pPr>
              <w:rPr>
                <w:rFonts w:ascii="Arial" w:hAnsi="Arial" w:cs="Arial"/>
                <w:color w:val="007C31"/>
                <w:szCs w:val="20"/>
              </w:rPr>
            </w:pPr>
            <w:r w:rsidRPr="002B5B21">
              <w:rPr>
                <w:rFonts w:ascii="Arial" w:hAnsi="Arial" w:cs="Arial"/>
                <w:color w:val="007C31"/>
                <w:szCs w:val="20"/>
              </w:rPr>
              <w:t xml:space="preserve">Is any part of your response </w:t>
            </w:r>
            <w:r w:rsidR="00185B72" w:rsidRPr="002B5B21">
              <w:rPr>
                <w:rFonts w:ascii="Arial" w:hAnsi="Arial" w:cs="Arial"/>
                <w:color w:val="007C31"/>
                <w:szCs w:val="20"/>
              </w:rPr>
              <w:t>confidential?</w:t>
            </w:r>
          </w:p>
        </w:tc>
        <w:tc>
          <w:tcPr>
            <w:tcW w:w="6324" w:type="dxa"/>
          </w:tcPr>
          <w:p w:rsidR="00203CBE" w:rsidRPr="002B5B21" w:rsidRDefault="00F003EE" w:rsidP="00114A9C">
            <w:pPr>
              <w:jc w:val="both"/>
              <w:rPr>
                <w:rFonts w:ascii="Arial" w:hAnsi="Arial" w:cs="Arial"/>
                <w:color w:val="007C31"/>
                <w:szCs w:val="20"/>
              </w:rPr>
            </w:pPr>
            <w:r w:rsidRPr="002B5B21">
              <w:rPr>
                <w:rFonts w:ascii="Arial" w:hAnsi="Arial" w:cs="Arial"/>
                <w:color w:val="007C31"/>
                <w:szCs w:val="20"/>
              </w:rPr>
              <w:t>Yes/No (If ‘yes’ please indicate which sections)</w:t>
            </w:r>
          </w:p>
        </w:tc>
      </w:tr>
    </w:tbl>
    <w:p w:rsidR="00A27087" w:rsidRDefault="00A27087"/>
    <w:p w:rsidR="00E04924" w:rsidRDefault="00E04924">
      <w:pPr>
        <w:spacing w:after="160" w:line="259" w:lineRule="auto"/>
      </w:pPr>
      <w:r>
        <w:br w:type="page"/>
      </w:r>
    </w:p>
    <w:p w:rsidR="00A27087" w:rsidRDefault="00BD73B7">
      <w:r>
        <w:rPr>
          <w:noProof/>
        </w:rPr>
        <w:lastRenderedPageBreak/>
        <w:drawing>
          <wp:anchor distT="0" distB="0" distL="114300" distR="114300" simplePos="0" relativeHeight="251658239" behindDoc="1" locked="0" layoutInCell="1" allowOverlap="1" wp14:anchorId="020837CC" wp14:editId="10513EA4">
            <wp:simplePos x="0" y="0"/>
            <wp:positionH relativeFrom="column">
              <wp:posOffset>5238750</wp:posOffset>
            </wp:positionH>
            <wp:positionV relativeFrom="paragraph">
              <wp:posOffset>-674370</wp:posOffset>
            </wp:positionV>
            <wp:extent cx="1168276" cy="838200"/>
            <wp:effectExtent l="0" t="0" r="0" b="0"/>
            <wp:wrapNone/>
            <wp:docPr id="3" name="Picture 15" descr="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Logo-without-diamon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8276" cy="838200"/>
                    </a:xfrm>
                    <a:prstGeom prst="rect">
                      <a:avLst/>
                    </a:prstGeom>
                  </pic:spPr>
                </pic:pic>
              </a:graphicData>
            </a:graphic>
          </wp:anchor>
        </w:drawing>
      </w:r>
    </w:p>
    <w:tbl>
      <w:tblPr>
        <w:tblStyle w:val="TableGrid"/>
        <w:tblW w:w="0" w:type="auto"/>
        <w:tblInd w:w="-470" w:type="dxa"/>
        <w:tblLook w:val="04A0" w:firstRow="1" w:lastRow="0" w:firstColumn="1" w:lastColumn="0" w:noHBand="0" w:noVBand="1"/>
      </w:tblPr>
      <w:tblGrid>
        <w:gridCol w:w="9016"/>
      </w:tblGrid>
      <w:tr w:rsidR="00203CBE" w:rsidTr="002B5B21">
        <w:trPr>
          <w:trHeight w:val="547"/>
        </w:trPr>
        <w:tc>
          <w:tcPr>
            <w:tcW w:w="9016" w:type="dxa"/>
            <w:shd w:val="clear" w:color="auto" w:fill="007C31"/>
          </w:tcPr>
          <w:p w:rsidR="00203CBE" w:rsidRPr="00203CBE" w:rsidRDefault="00BD73B7" w:rsidP="00485C26">
            <w:pPr>
              <w:rPr>
                <w:rFonts w:ascii="Arial" w:hAnsi="Arial" w:cs="Arial"/>
                <w:color w:val="FFFFFF" w:themeColor="background1"/>
                <w:sz w:val="28"/>
                <w:szCs w:val="28"/>
              </w:rPr>
            </w:pPr>
            <w:r w:rsidRPr="003C59C5">
              <w:rPr>
                <w:rFonts w:ascii="Arial" w:hAnsi="Arial" w:cs="Arial"/>
                <w:color w:val="FFFFFF" w:themeColor="background1"/>
                <w:sz w:val="28"/>
                <w:szCs w:val="28"/>
              </w:rPr>
              <w:t>SECMP</w:t>
            </w:r>
            <w:r w:rsidR="00672E49" w:rsidRPr="00672E49">
              <w:rPr>
                <w:rFonts w:ascii="Arial" w:hAnsi="Arial" w:cs="Arial"/>
                <w:color w:val="FFFFFF" w:themeColor="background1"/>
                <w:sz w:val="28"/>
                <w:szCs w:val="28"/>
              </w:rPr>
              <w:t>0022</w:t>
            </w:r>
            <w:r>
              <w:rPr>
                <w:rFonts w:ascii="Arial" w:hAnsi="Arial" w:cs="Arial"/>
                <w:color w:val="FFFFFF" w:themeColor="background1"/>
                <w:sz w:val="28"/>
                <w:szCs w:val="28"/>
              </w:rPr>
              <w:t xml:space="preserve"> </w:t>
            </w:r>
            <w:r w:rsidR="00C327A8">
              <w:rPr>
                <w:rFonts w:ascii="Arial" w:hAnsi="Arial" w:cs="Arial"/>
                <w:color w:val="FFFFFF" w:themeColor="background1"/>
                <w:sz w:val="28"/>
                <w:szCs w:val="28"/>
              </w:rPr>
              <w:t>Report Phase Consultation</w:t>
            </w:r>
            <w:r w:rsidR="00203CBE" w:rsidRPr="00203CBE">
              <w:rPr>
                <w:rFonts w:ascii="Arial" w:hAnsi="Arial" w:cs="Arial"/>
                <w:color w:val="FFFFFF" w:themeColor="background1"/>
                <w:sz w:val="28"/>
                <w:szCs w:val="28"/>
              </w:rPr>
              <w:t xml:space="preserve"> Questions</w:t>
            </w:r>
          </w:p>
        </w:tc>
      </w:tr>
      <w:tr w:rsidR="009619BD" w:rsidTr="00EA4659">
        <w:trPr>
          <w:trHeight w:val="2128"/>
        </w:trPr>
        <w:tc>
          <w:tcPr>
            <w:tcW w:w="9016" w:type="dxa"/>
            <w:shd w:val="clear" w:color="auto" w:fill="auto"/>
          </w:tcPr>
          <w:p w:rsidR="009619BD" w:rsidRPr="002B5B21" w:rsidRDefault="009619BD" w:rsidP="00C327A8">
            <w:pPr>
              <w:rPr>
                <w:rFonts w:ascii="Arial" w:hAnsi="Arial" w:cs="Arial"/>
                <w:color w:val="005420"/>
              </w:rPr>
            </w:pPr>
            <w:r w:rsidRPr="002B5B21">
              <w:rPr>
                <w:rFonts w:ascii="Arial" w:hAnsi="Arial" w:cs="Arial"/>
                <w:color w:val="005420"/>
              </w:rPr>
              <w:t xml:space="preserve">For </w:t>
            </w:r>
            <w:r w:rsidR="002B5B21" w:rsidRPr="002B5B21">
              <w:rPr>
                <w:rFonts w:ascii="Arial" w:hAnsi="Arial" w:cs="Arial"/>
                <w:color w:val="005420"/>
              </w:rPr>
              <w:t>the proposed</w:t>
            </w:r>
            <w:r w:rsidRPr="002B5B21">
              <w:rPr>
                <w:rFonts w:ascii="Arial" w:hAnsi="Arial" w:cs="Arial"/>
                <w:color w:val="005420"/>
              </w:rPr>
              <w:t xml:space="preserve"> solution detailed in the Modification Report</w:t>
            </w:r>
            <w:r w:rsidR="00B671D3">
              <w:rPr>
                <w:rFonts w:ascii="Arial" w:hAnsi="Arial" w:cs="Arial"/>
                <w:color w:val="005420"/>
              </w:rPr>
              <w:t>,</w:t>
            </w:r>
            <w:r w:rsidRPr="002B5B21">
              <w:rPr>
                <w:rFonts w:ascii="Arial" w:hAnsi="Arial" w:cs="Arial"/>
                <w:color w:val="005420"/>
              </w:rPr>
              <w:t xml:space="preserve"> please indicate whether or not you believe</w:t>
            </w:r>
            <w:r w:rsidR="00EA4659" w:rsidRPr="002B5B21">
              <w:rPr>
                <w:rFonts w:ascii="Arial" w:hAnsi="Arial" w:cs="Arial"/>
                <w:color w:val="005420"/>
              </w:rPr>
              <w:t xml:space="preserve"> </w:t>
            </w:r>
            <w:r w:rsidR="002B5B21" w:rsidRPr="002B5B21">
              <w:rPr>
                <w:rFonts w:ascii="Arial" w:hAnsi="Arial" w:cs="Arial"/>
                <w:color w:val="005420"/>
              </w:rPr>
              <w:t>it</w:t>
            </w:r>
            <w:r w:rsidR="00EA4659" w:rsidRPr="002B5B21">
              <w:rPr>
                <w:rFonts w:ascii="Arial" w:hAnsi="Arial" w:cs="Arial"/>
                <w:color w:val="005420"/>
              </w:rPr>
              <w:t xml:space="preserve"> </w:t>
            </w:r>
            <w:r w:rsidRPr="002B5B21">
              <w:rPr>
                <w:rFonts w:ascii="Arial" w:hAnsi="Arial" w:cs="Arial"/>
                <w:color w:val="005420"/>
              </w:rPr>
              <w:t>should be approved or rejected</w:t>
            </w:r>
            <w:r w:rsidR="005859A4">
              <w:rPr>
                <w:rFonts w:ascii="Arial" w:hAnsi="Arial" w:cs="Arial"/>
                <w:color w:val="005420"/>
              </w:rPr>
              <w:t>,</w:t>
            </w:r>
            <w:r w:rsidRPr="002B5B21">
              <w:rPr>
                <w:rFonts w:ascii="Arial" w:hAnsi="Arial" w:cs="Arial"/>
                <w:color w:val="005420"/>
              </w:rPr>
              <w:t xml:space="preserve"> making reference to the SEC Objectives.</w:t>
            </w:r>
          </w:p>
          <w:p w:rsidR="009619BD" w:rsidRPr="002B5B21" w:rsidRDefault="009619BD" w:rsidP="00C327A8">
            <w:pPr>
              <w:rPr>
                <w:rFonts w:ascii="Arial" w:hAnsi="Arial" w:cs="Arial"/>
                <w:color w:val="005420"/>
              </w:rPr>
            </w:pPr>
          </w:p>
          <w:p w:rsidR="009619BD" w:rsidRPr="00BD73B7" w:rsidRDefault="009619BD" w:rsidP="00EA4659">
            <w:pPr>
              <w:rPr>
                <w:rFonts w:ascii="Arial" w:hAnsi="Arial" w:cs="Arial"/>
                <w:color w:val="FFFFFF" w:themeColor="background1"/>
                <w:sz w:val="28"/>
                <w:szCs w:val="28"/>
                <w:highlight w:val="darkGray"/>
              </w:rPr>
            </w:pPr>
            <w:r w:rsidRPr="002B5B21">
              <w:rPr>
                <w:rFonts w:ascii="Arial" w:hAnsi="Arial" w:cs="Arial"/>
                <w:color w:val="005420"/>
              </w:rPr>
              <w:t>If you do not wish to register an opinion on the outcome of this Modification</w:t>
            </w:r>
            <w:r w:rsidR="00EA4659" w:rsidRPr="002B5B21">
              <w:rPr>
                <w:rFonts w:ascii="Arial" w:hAnsi="Arial" w:cs="Arial"/>
                <w:color w:val="005420"/>
              </w:rPr>
              <w:t>,</w:t>
            </w:r>
            <w:r w:rsidRPr="002B5B21">
              <w:rPr>
                <w:rFonts w:ascii="Arial" w:hAnsi="Arial" w:cs="Arial"/>
                <w:color w:val="005420"/>
              </w:rPr>
              <w:t xml:space="preserve"> then please indicate ‘no </w:t>
            </w:r>
            <w:r w:rsidR="00EA4659" w:rsidRPr="002B5B21">
              <w:rPr>
                <w:rFonts w:ascii="Arial" w:hAnsi="Arial" w:cs="Arial"/>
                <w:color w:val="005420"/>
              </w:rPr>
              <w:t>interest</w:t>
            </w:r>
            <w:r w:rsidRPr="002B5B21">
              <w:rPr>
                <w:rFonts w:ascii="Arial" w:hAnsi="Arial" w:cs="Arial"/>
                <w:color w:val="005420"/>
              </w:rPr>
              <w:t>’</w:t>
            </w:r>
            <w:r w:rsidR="00EA4659" w:rsidRPr="002B5B21">
              <w:rPr>
                <w:rFonts w:ascii="Arial" w:hAnsi="Arial" w:cs="Arial"/>
                <w:color w:val="005420"/>
              </w:rPr>
              <w:t>. If you are abs</w:t>
            </w:r>
            <w:r w:rsidRPr="002B5B21">
              <w:rPr>
                <w:rFonts w:ascii="Arial" w:hAnsi="Arial" w:cs="Arial"/>
                <w:color w:val="005420"/>
              </w:rPr>
              <w:t>t</w:t>
            </w:r>
            <w:r w:rsidR="00EA4659" w:rsidRPr="002B5B21">
              <w:rPr>
                <w:rFonts w:ascii="Arial" w:hAnsi="Arial" w:cs="Arial"/>
                <w:color w:val="005420"/>
              </w:rPr>
              <w:t>ain</w:t>
            </w:r>
            <w:r w:rsidRPr="002B5B21">
              <w:rPr>
                <w:rFonts w:ascii="Arial" w:hAnsi="Arial" w:cs="Arial"/>
                <w:color w:val="005420"/>
              </w:rPr>
              <w:t xml:space="preserve">ing for reasons other than no impact on your </w:t>
            </w:r>
            <w:r w:rsidR="00EA4659" w:rsidRPr="002B5B21">
              <w:rPr>
                <w:rFonts w:ascii="Arial" w:hAnsi="Arial" w:cs="Arial"/>
                <w:color w:val="005420"/>
              </w:rPr>
              <w:t>organisation, then</w:t>
            </w:r>
            <w:r w:rsidRPr="002B5B21">
              <w:rPr>
                <w:rFonts w:ascii="Arial" w:hAnsi="Arial" w:cs="Arial"/>
                <w:color w:val="005420"/>
              </w:rPr>
              <w:t xml:space="preserve"> please indicate ‘</w:t>
            </w:r>
            <w:r w:rsidR="00EA4659" w:rsidRPr="002B5B21">
              <w:rPr>
                <w:rFonts w:ascii="Arial" w:hAnsi="Arial" w:cs="Arial"/>
                <w:color w:val="005420"/>
              </w:rPr>
              <w:t>abstain</w:t>
            </w:r>
            <w:r w:rsidRPr="002B5B21">
              <w:rPr>
                <w:rFonts w:ascii="Arial" w:hAnsi="Arial" w:cs="Arial"/>
                <w:color w:val="005420"/>
              </w:rPr>
              <w:t>’</w:t>
            </w:r>
            <w:r w:rsidR="00EA4659" w:rsidRPr="002B5B21">
              <w:rPr>
                <w:rFonts w:ascii="Arial" w:hAnsi="Arial" w:cs="Arial"/>
                <w:color w:val="005420"/>
              </w:rPr>
              <w:t xml:space="preserve"> in the form below</w:t>
            </w:r>
            <w:r w:rsidRPr="002B5B21">
              <w:rPr>
                <w:rFonts w:ascii="Arial" w:hAnsi="Arial" w:cs="Arial"/>
                <w:color w:val="005420"/>
              </w:rPr>
              <w:t>.</w:t>
            </w:r>
            <w:r w:rsidRPr="00EA4659">
              <w:rPr>
                <w:rFonts w:ascii="Arial" w:hAnsi="Arial" w:cs="Arial"/>
                <w:color w:val="000000" w:themeColor="text1"/>
                <w:sz w:val="28"/>
                <w:szCs w:val="28"/>
              </w:rPr>
              <w:t xml:space="preserve"> </w:t>
            </w:r>
          </w:p>
        </w:tc>
      </w:tr>
    </w:tbl>
    <w:p w:rsidR="001060B3" w:rsidRDefault="001060B3"/>
    <w:tbl>
      <w:tblPr>
        <w:tblStyle w:val="TableGrid"/>
        <w:tblW w:w="8970" w:type="dxa"/>
        <w:tblInd w:w="-470" w:type="dxa"/>
        <w:tblLayout w:type="fixed"/>
        <w:tblLook w:val="04A0" w:firstRow="1" w:lastRow="0" w:firstColumn="1" w:lastColumn="0" w:noHBand="0" w:noVBand="1"/>
      </w:tblPr>
      <w:tblGrid>
        <w:gridCol w:w="1121"/>
        <w:gridCol w:w="1121"/>
        <w:gridCol w:w="1121"/>
        <w:gridCol w:w="1122"/>
        <w:gridCol w:w="1121"/>
        <w:gridCol w:w="1121"/>
        <w:gridCol w:w="1121"/>
        <w:gridCol w:w="1122"/>
      </w:tblGrid>
      <w:tr w:rsidR="00DB0A5E" w:rsidRPr="00F003EE" w:rsidTr="00ED6497">
        <w:trPr>
          <w:trHeight w:val="651"/>
        </w:trPr>
        <w:tc>
          <w:tcPr>
            <w:tcW w:w="1121" w:type="dxa"/>
            <w:shd w:val="clear" w:color="auto" w:fill="00B050"/>
          </w:tcPr>
          <w:p w:rsidR="00DB0A5E" w:rsidRPr="00ED6497" w:rsidRDefault="00DB0A5E" w:rsidP="00DB0A5E">
            <w:pPr>
              <w:jc w:val="center"/>
              <w:rPr>
                <w:rFonts w:ascii="Arial" w:hAnsi="Arial" w:cs="Arial"/>
                <w:color w:val="FFFFFF" w:themeColor="background1"/>
                <w:szCs w:val="20"/>
              </w:rPr>
            </w:pPr>
            <w:r w:rsidRPr="00ED6497">
              <w:rPr>
                <w:rFonts w:ascii="Arial" w:hAnsi="Arial" w:cs="Arial"/>
                <w:color w:val="FFFFFF" w:themeColor="background1"/>
                <w:szCs w:val="20"/>
              </w:rPr>
              <w:t>Approve</w:t>
            </w:r>
          </w:p>
        </w:tc>
        <w:tc>
          <w:tcPr>
            <w:tcW w:w="1121" w:type="dxa"/>
            <w:shd w:val="clear" w:color="auto" w:fill="auto"/>
          </w:tcPr>
          <w:p w:rsidR="00DB0A5E" w:rsidRPr="00F003EE" w:rsidRDefault="00DB0A5E" w:rsidP="00DB0A5E">
            <w:pPr>
              <w:jc w:val="center"/>
              <w:rPr>
                <w:rFonts w:ascii="Arial" w:hAnsi="Arial" w:cs="Arial"/>
                <w:szCs w:val="20"/>
              </w:rPr>
            </w:pPr>
          </w:p>
        </w:tc>
        <w:tc>
          <w:tcPr>
            <w:tcW w:w="1121" w:type="dxa"/>
            <w:shd w:val="clear" w:color="auto" w:fill="C00000"/>
          </w:tcPr>
          <w:p w:rsidR="00DB0A5E" w:rsidRPr="00F003EE" w:rsidRDefault="00DB0A5E" w:rsidP="00DB0A5E">
            <w:pPr>
              <w:jc w:val="center"/>
              <w:rPr>
                <w:rFonts w:ascii="Arial" w:hAnsi="Arial" w:cs="Arial"/>
                <w:szCs w:val="20"/>
              </w:rPr>
            </w:pPr>
            <w:r w:rsidRPr="00ED6497">
              <w:rPr>
                <w:rFonts w:ascii="Arial" w:hAnsi="Arial" w:cs="Arial"/>
                <w:color w:val="FFFFFF" w:themeColor="background1"/>
                <w:szCs w:val="20"/>
              </w:rPr>
              <w:t>Reject</w:t>
            </w:r>
          </w:p>
        </w:tc>
        <w:tc>
          <w:tcPr>
            <w:tcW w:w="1122" w:type="dxa"/>
            <w:shd w:val="clear" w:color="auto" w:fill="auto"/>
          </w:tcPr>
          <w:p w:rsidR="00DB0A5E" w:rsidRPr="00F003EE" w:rsidRDefault="00DB0A5E" w:rsidP="00DB0A5E">
            <w:pPr>
              <w:jc w:val="center"/>
              <w:rPr>
                <w:rFonts w:ascii="Arial" w:hAnsi="Arial" w:cs="Arial"/>
                <w:szCs w:val="20"/>
              </w:rPr>
            </w:pPr>
          </w:p>
        </w:tc>
        <w:tc>
          <w:tcPr>
            <w:tcW w:w="1121" w:type="dxa"/>
            <w:shd w:val="clear" w:color="auto" w:fill="EFA521"/>
          </w:tcPr>
          <w:p w:rsidR="00DB0A5E" w:rsidRPr="00ED6497" w:rsidRDefault="00DB0A5E" w:rsidP="00DB0A5E">
            <w:pPr>
              <w:jc w:val="center"/>
              <w:rPr>
                <w:rFonts w:ascii="Arial" w:hAnsi="Arial" w:cs="Arial"/>
                <w:color w:val="FFFFFF" w:themeColor="background1"/>
                <w:szCs w:val="20"/>
              </w:rPr>
            </w:pPr>
            <w:r w:rsidRPr="00ED6497">
              <w:rPr>
                <w:rFonts w:ascii="Arial" w:hAnsi="Arial" w:cs="Arial"/>
                <w:color w:val="FFFFFF" w:themeColor="background1"/>
                <w:szCs w:val="20"/>
              </w:rPr>
              <w:t>Abstain</w:t>
            </w:r>
          </w:p>
        </w:tc>
        <w:tc>
          <w:tcPr>
            <w:tcW w:w="1121" w:type="dxa"/>
            <w:shd w:val="clear" w:color="auto" w:fill="auto"/>
          </w:tcPr>
          <w:p w:rsidR="00DB0A5E" w:rsidRPr="00F003EE" w:rsidRDefault="00DB0A5E" w:rsidP="00DB0A5E">
            <w:pPr>
              <w:jc w:val="center"/>
              <w:rPr>
                <w:rFonts w:ascii="Arial" w:hAnsi="Arial" w:cs="Arial"/>
                <w:szCs w:val="20"/>
              </w:rPr>
            </w:pPr>
          </w:p>
        </w:tc>
        <w:tc>
          <w:tcPr>
            <w:tcW w:w="1121" w:type="dxa"/>
            <w:shd w:val="clear" w:color="auto" w:fill="D9D9D9" w:themeFill="background1" w:themeFillShade="D9"/>
          </w:tcPr>
          <w:p w:rsidR="00DB0A5E" w:rsidRPr="00F003EE" w:rsidRDefault="00DB0A5E" w:rsidP="00DB0A5E">
            <w:pPr>
              <w:jc w:val="center"/>
              <w:rPr>
                <w:rFonts w:ascii="Arial" w:hAnsi="Arial" w:cs="Arial"/>
                <w:szCs w:val="20"/>
              </w:rPr>
            </w:pPr>
            <w:r>
              <w:rPr>
                <w:rFonts w:ascii="Arial" w:hAnsi="Arial" w:cs="Arial"/>
                <w:szCs w:val="20"/>
              </w:rPr>
              <w:t>No Interest</w:t>
            </w:r>
          </w:p>
        </w:tc>
        <w:tc>
          <w:tcPr>
            <w:tcW w:w="1122" w:type="dxa"/>
            <w:shd w:val="clear" w:color="auto" w:fill="auto"/>
          </w:tcPr>
          <w:p w:rsidR="00DB0A5E" w:rsidRPr="00F003EE" w:rsidRDefault="00DB0A5E" w:rsidP="00DB0A5E">
            <w:pPr>
              <w:jc w:val="center"/>
              <w:rPr>
                <w:rFonts w:ascii="Arial" w:hAnsi="Arial" w:cs="Arial"/>
                <w:szCs w:val="20"/>
              </w:rPr>
            </w:pPr>
          </w:p>
        </w:tc>
      </w:tr>
      <w:tr w:rsidR="00ED6497" w:rsidRPr="00F003EE" w:rsidTr="00ED6497">
        <w:trPr>
          <w:trHeight w:val="1978"/>
        </w:trPr>
        <w:tc>
          <w:tcPr>
            <w:tcW w:w="8970" w:type="dxa"/>
            <w:gridSpan w:val="8"/>
          </w:tcPr>
          <w:p w:rsidR="002C19C2" w:rsidRDefault="00ED6497" w:rsidP="008F1187">
            <w:pPr>
              <w:rPr>
                <w:rFonts w:ascii="Arial" w:hAnsi="Arial" w:cs="Arial"/>
                <w:color w:val="007C31"/>
              </w:rPr>
            </w:pPr>
            <w:r w:rsidRPr="00F003EE">
              <w:rPr>
                <w:rFonts w:ascii="Arial" w:hAnsi="Arial" w:cs="Arial"/>
                <w:color w:val="007C31"/>
              </w:rPr>
              <w:t>Please provide any supporting rationale</w:t>
            </w:r>
            <w:r>
              <w:rPr>
                <w:rFonts w:ascii="Arial" w:hAnsi="Arial" w:cs="Arial"/>
                <w:color w:val="007C31"/>
              </w:rPr>
              <w:t xml:space="preserve"> making reference to the relevant SEC Objectives</w:t>
            </w:r>
            <w:r w:rsidR="002B5B21">
              <w:rPr>
                <w:rFonts w:ascii="Arial" w:hAnsi="Arial" w:cs="Arial"/>
                <w:color w:val="007C31"/>
              </w:rPr>
              <w:t xml:space="preserve">. </w:t>
            </w:r>
          </w:p>
          <w:p w:rsidR="00ED6497" w:rsidRPr="00F003EE" w:rsidRDefault="002C19C2" w:rsidP="008F1187">
            <w:pPr>
              <w:rPr>
                <w:rFonts w:ascii="Arial" w:hAnsi="Arial" w:cs="Arial"/>
              </w:rPr>
            </w:pPr>
            <w:r>
              <w:rPr>
                <w:rFonts w:ascii="Arial" w:hAnsi="Arial" w:cs="Arial"/>
                <w:color w:val="007C31"/>
              </w:rPr>
              <w:t>[</w:t>
            </w:r>
            <w:r w:rsidR="002B5B21">
              <w:rPr>
                <w:rFonts w:ascii="Arial" w:hAnsi="Arial" w:cs="Arial"/>
                <w:color w:val="007C31"/>
              </w:rPr>
              <w:t>For reference the SEC Objectives are set out below</w:t>
            </w:r>
            <w:r>
              <w:rPr>
                <w:rFonts w:ascii="Arial" w:hAnsi="Arial" w:cs="Arial"/>
                <w:color w:val="007C31"/>
              </w:rPr>
              <w:t>]</w:t>
            </w:r>
            <w:r w:rsidR="002B5B21">
              <w:rPr>
                <w:rFonts w:ascii="Arial" w:hAnsi="Arial" w:cs="Arial"/>
                <w:color w:val="007C31"/>
              </w:rPr>
              <w:t>.</w:t>
            </w:r>
          </w:p>
        </w:tc>
      </w:tr>
    </w:tbl>
    <w:p w:rsidR="002C19C2" w:rsidRDefault="002C19C2" w:rsidP="00FE0699">
      <w:pPr>
        <w:spacing w:after="160" w:line="259" w:lineRule="auto"/>
        <w:rPr>
          <w:rFonts w:ascii="Arial" w:hAnsi="Arial" w:cs="Arial"/>
        </w:rPr>
      </w:pPr>
    </w:p>
    <w:p w:rsidR="002C19C2" w:rsidRDefault="002C19C2">
      <w:pPr>
        <w:spacing w:after="160" w:line="259" w:lineRule="auto"/>
        <w:rPr>
          <w:rFonts w:ascii="Arial" w:hAnsi="Arial" w:cs="Arial"/>
        </w:rPr>
      </w:pPr>
      <w:r>
        <w:rPr>
          <w:rFonts w:ascii="Arial" w:hAnsi="Arial" w:cs="Arial"/>
        </w:rPr>
        <w:br w:type="page"/>
      </w:r>
    </w:p>
    <w:p w:rsidR="002C19C2" w:rsidRPr="003E6C86" w:rsidRDefault="002C19C2" w:rsidP="003E6C86">
      <w:pPr>
        <w:spacing w:after="180"/>
        <w:ind w:left="-567"/>
        <w:rPr>
          <w:rFonts w:ascii="Arial" w:hAnsi="Arial" w:cs="Arial"/>
          <w:b/>
          <w:color w:val="005416"/>
          <w:sz w:val="22"/>
          <w:szCs w:val="22"/>
        </w:rPr>
      </w:pPr>
      <w:r w:rsidRPr="00C75E9B">
        <w:rPr>
          <w:rFonts w:ascii="Arial" w:hAnsi="Arial" w:cs="Arial"/>
          <w:b/>
          <w:color w:val="005416"/>
          <w:sz w:val="22"/>
          <w:szCs w:val="22"/>
        </w:rPr>
        <w:lastRenderedPageBreak/>
        <w:t>SEC Objectives</w:t>
      </w:r>
    </w:p>
    <w:tbl>
      <w:tblPr>
        <w:tblpPr w:leftFromText="180" w:rightFromText="180" w:vertAnchor="text" w:tblpX="-39" w:tblpY="203"/>
        <w:tblW w:w="4615"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ayout w:type="fixed"/>
        <w:tblLook w:val="04A0" w:firstRow="1" w:lastRow="0" w:firstColumn="1" w:lastColumn="0" w:noHBand="0" w:noVBand="1"/>
      </w:tblPr>
      <w:tblGrid>
        <w:gridCol w:w="8322"/>
      </w:tblGrid>
      <w:tr w:rsidR="006A2E27" w:rsidRPr="00D35C84" w:rsidTr="006A2E27">
        <w:trPr>
          <w:trHeight w:val="416"/>
        </w:trPr>
        <w:tc>
          <w:tcPr>
            <w:tcW w:w="5000" w:type="pct"/>
            <w:shd w:val="clear" w:color="auto" w:fill="007C31"/>
            <w:noWrap/>
          </w:tcPr>
          <w:p w:rsidR="006A2E27" w:rsidRPr="006A2E27" w:rsidRDefault="006A2E27" w:rsidP="006A2E27">
            <w:pPr>
              <w:rPr>
                <w:rFonts w:ascii="Arial" w:hAnsi="Arial" w:cs="Arial"/>
                <w:b/>
                <w:color w:val="FFFFFF" w:themeColor="background1"/>
                <w:sz w:val="18"/>
                <w:szCs w:val="18"/>
              </w:rPr>
            </w:pPr>
            <w:r w:rsidRPr="006A2E27">
              <w:rPr>
                <w:rFonts w:ascii="Arial" w:hAnsi="Arial" w:cs="Arial"/>
                <w:b/>
                <w:color w:val="FFFFFF" w:themeColor="background1"/>
                <w:sz w:val="18"/>
                <w:szCs w:val="18"/>
              </w:rPr>
              <w:t>SEC Objectives</w:t>
            </w:r>
          </w:p>
        </w:tc>
      </w:tr>
      <w:tr w:rsidR="006A2E27" w:rsidRPr="00D35C84" w:rsidTr="006A2E27">
        <w:trPr>
          <w:trHeight w:val="426"/>
        </w:trPr>
        <w:tc>
          <w:tcPr>
            <w:tcW w:w="5000" w:type="pct"/>
            <w:shd w:val="clear" w:color="000000" w:fill="FFFFFF"/>
            <w:noWrap/>
          </w:tcPr>
          <w:p w:rsidR="006A2E27" w:rsidRPr="006A2E27" w:rsidRDefault="006A2E27" w:rsidP="006A2E27">
            <w:pPr>
              <w:rPr>
                <w:rFonts w:ascii="Arial" w:hAnsi="Arial" w:cs="Arial"/>
                <w:color w:val="005420"/>
                <w:sz w:val="18"/>
                <w:szCs w:val="18"/>
              </w:rPr>
            </w:pPr>
            <w:r w:rsidRPr="0051658E">
              <w:rPr>
                <w:rFonts w:ascii="Arial" w:hAnsi="Arial" w:cs="Arial"/>
                <w:b/>
                <w:color w:val="005420"/>
                <w:sz w:val="18"/>
                <w:szCs w:val="18"/>
              </w:rPr>
              <w:t>General SEC Objectives</w:t>
            </w:r>
            <w:r>
              <w:rPr>
                <w:rFonts w:ascii="Arial" w:hAnsi="Arial" w:cs="Arial"/>
                <w:b/>
                <w:color w:val="005420"/>
                <w:sz w:val="18"/>
                <w:szCs w:val="18"/>
              </w:rPr>
              <w:t xml:space="preserve"> (Section C1.1)</w:t>
            </w:r>
          </w:p>
        </w:tc>
      </w:tr>
      <w:tr w:rsidR="006A2E27" w:rsidRPr="00D35C84" w:rsidTr="006A2E27">
        <w:trPr>
          <w:trHeight w:val="1127"/>
        </w:trPr>
        <w:tc>
          <w:tcPr>
            <w:tcW w:w="5000" w:type="pct"/>
            <w:shd w:val="clear" w:color="000000" w:fill="FFFFFF"/>
            <w:noWrap/>
          </w:tcPr>
          <w:p w:rsidR="006A2E27" w:rsidRPr="00762AA8" w:rsidRDefault="006A2E27" w:rsidP="006A2E27">
            <w:pPr>
              <w:rPr>
                <w:rFonts w:ascii="Arial" w:hAnsi="Arial" w:cs="Arial"/>
                <w:color w:val="005420"/>
                <w:sz w:val="18"/>
                <w:szCs w:val="18"/>
              </w:rPr>
            </w:pPr>
            <w:r>
              <w:rPr>
                <w:rFonts w:ascii="Arial" w:hAnsi="Arial" w:cs="Arial"/>
                <w:color w:val="005420"/>
                <w:sz w:val="18"/>
                <w:szCs w:val="18"/>
              </w:rPr>
              <w:t xml:space="preserve"> (a) </w:t>
            </w:r>
            <w:r w:rsidRPr="001F2E52">
              <w:rPr>
                <w:rFonts w:ascii="Arial" w:hAnsi="Arial" w:cs="Arial"/>
                <w:color w:val="005420"/>
                <w:sz w:val="18"/>
                <w:szCs w:val="18"/>
              </w:rPr>
              <w:t>the first General SEC Objective is to facilitate the efficient provision, installation, and operation, as well as interoperability, of Smart Metering Systems at Energy Consumers’ premises within Great Britain;</w:t>
            </w:r>
          </w:p>
        </w:tc>
      </w:tr>
      <w:tr w:rsidR="006A2E27" w:rsidRPr="00D35C84" w:rsidTr="006A2E27">
        <w:trPr>
          <w:trHeight w:val="1115"/>
        </w:trPr>
        <w:tc>
          <w:tcPr>
            <w:tcW w:w="5000" w:type="pct"/>
            <w:shd w:val="clear" w:color="000000" w:fill="FFFFFF"/>
            <w:noWrap/>
          </w:tcPr>
          <w:p w:rsidR="006A2E27" w:rsidRPr="00762AA8" w:rsidRDefault="006A2E27" w:rsidP="006A2E27">
            <w:pPr>
              <w:rPr>
                <w:rFonts w:ascii="Arial" w:hAnsi="Arial" w:cs="Arial"/>
                <w:color w:val="005420"/>
                <w:sz w:val="18"/>
                <w:szCs w:val="18"/>
              </w:rPr>
            </w:pPr>
            <w:r>
              <w:rPr>
                <w:rFonts w:ascii="Arial" w:hAnsi="Arial" w:cs="Arial"/>
                <w:color w:val="005420"/>
                <w:sz w:val="18"/>
                <w:szCs w:val="18"/>
              </w:rPr>
              <w:t xml:space="preserve">(b) </w:t>
            </w:r>
            <w:r w:rsidRPr="001F2E52">
              <w:rPr>
                <w:rFonts w:ascii="Arial" w:hAnsi="Arial" w:cs="Arial"/>
                <w:color w:val="005420"/>
                <w:sz w:val="18"/>
                <w:szCs w:val="18"/>
              </w:rPr>
              <w:t>the second General SEC Objective is to enable the DCC to comply at all times with the General Objectives of the DCC (as defined in the DCC Licence), and to efficiently discharge the other obligations imposed upon it by the DCC Licence;</w:t>
            </w:r>
          </w:p>
        </w:tc>
      </w:tr>
      <w:tr w:rsidR="006A2E27" w:rsidRPr="00D35C84" w:rsidTr="006A2E27">
        <w:trPr>
          <w:trHeight w:val="1116"/>
        </w:trPr>
        <w:tc>
          <w:tcPr>
            <w:tcW w:w="5000" w:type="pct"/>
            <w:shd w:val="clear" w:color="000000" w:fill="FFFFFF"/>
            <w:noWrap/>
          </w:tcPr>
          <w:p w:rsidR="006A2E27" w:rsidRPr="00762AA8" w:rsidRDefault="006A2E27" w:rsidP="006A2E27">
            <w:pPr>
              <w:rPr>
                <w:rFonts w:ascii="Arial" w:hAnsi="Arial" w:cs="Arial"/>
                <w:color w:val="005420"/>
                <w:sz w:val="18"/>
                <w:szCs w:val="18"/>
              </w:rPr>
            </w:pPr>
            <w:r>
              <w:rPr>
                <w:rFonts w:ascii="Arial" w:hAnsi="Arial" w:cs="Arial"/>
                <w:color w:val="005420"/>
                <w:sz w:val="18"/>
                <w:szCs w:val="18"/>
              </w:rPr>
              <w:t xml:space="preserve">(c) </w:t>
            </w:r>
            <w:r w:rsidRPr="001F2E52">
              <w:rPr>
                <w:rFonts w:ascii="Arial" w:hAnsi="Arial" w:cs="Arial"/>
                <w:color w:val="005420"/>
                <w:sz w:val="18"/>
                <w:szCs w:val="18"/>
              </w:rPr>
              <w:t>the third General SEC Objective is to facilitate Energy Consumers’ management of their use of electricity and gas through the provision to them of appropriate information by means of Smart Metering Systems;</w:t>
            </w:r>
          </w:p>
        </w:tc>
      </w:tr>
      <w:tr w:rsidR="006A2E27" w:rsidRPr="00D35C84" w:rsidTr="006A2E27">
        <w:trPr>
          <w:trHeight w:val="849"/>
        </w:trPr>
        <w:tc>
          <w:tcPr>
            <w:tcW w:w="5000" w:type="pct"/>
            <w:shd w:val="clear" w:color="000000" w:fill="FFFFFF"/>
            <w:noWrap/>
          </w:tcPr>
          <w:p w:rsidR="006A2E27" w:rsidRPr="00762AA8" w:rsidRDefault="006A2E27" w:rsidP="006A2E27">
            <w:pPr>
              <w:rPr>
                <w:rFonts w:ascii="Arial" w:hAnsi="Arial" w:cs="Arial"/>
                <w:color w:val="005420"/>
                <w:sz w:val="18"/>
                <w:szCs w:val="18"/>
              </w:rPr>
            </w:pPr>
            <w:r>
              <w:rPr>
                <w:rFonts w:ascii="Arial" w:hAnsi="Arial" w:cs="Arial"/>
                <w:color w:val="005420"/>
                <w:sz w:val="18"/>
                <w:szCs w:val="18"/>
              </w:rPr>
              <w:t xml:space="preserve">(d) </w:t>
            </w:r>
            <w:r w:rsidRPr="001F2E52">
              <w:rPr>
                <w:rFonts w:ascii="Arial" w:hAnsi="Arial" w:cs="Arial"/>
                <w:color w:val="005420"/>
                <w:sz w:val="18"/>
                <w:szCs w:val="18"/>
              </w:rPr>
              <w:t>the fourth General SEC Objective is to facilitate effective competition between persons engaged in, or in Commercial Activities connected with, the Supply of Energy;</w:t>
            </w:r>
          </w:p>
        </w:tc>
      </w:tr>
      <w:tr w:rsidR="006A2E27" w:rsidRPr="00D35C84" w:rsidTr="006A2E27">
        <w:trPr>
          <w:trHeight w:val="1116"/>
        </w:trPr>
        <w:tc>
          <w:tcPr>
            <w:tcW w:w="5000" w:type="pct"/>
            <w:shd w:val="clear" w:color="000000" w:fill="FFFFFF"/>
            <w:noWrap/>
          </w:tcPr>
          <w:p w:rsidR="006A2E27" w:rsidRPr="00762AA8" w:rsidRDefault="006A2E27" w:rsidP="006A2E27">
            <w:pPr>
              <w:rPr>
                <w:rFonts w:ascii="Arial" w:hAnsi="Arial" w:cs="Arial"/>
                <w:color w:val="005420"/>
                <w:sz w:val="18"/>
                <w:szCs w:val="18"/>
              </w:rPr>
            </w:pPr>
            <w:r>
              <w:rPr>
                <w:rFonts w:ascii="Arial" w:hAnsi="Arial" w:cs="Arial"/>
                <w:color w:val="005420"/>
                <w:sz w:val="18"/>
                <w:szCs w:val="18"/>
              </w:rPr>
              <w:t xml:space="preserve">(e) </w:t>
            </w:r>
            <w:r w:rsidRPr="001F2E52">
              <w:rPr>
                <w:rFonts w:ascii="Arial" w:hAnsi="Arial" w:cs="Arial"/>
                <w:color w:val="005420"/>
                <w:sz w:val="18"/>
                <w:szCs w:val="18"/>
              </w:rPr>
              <w:t>the fifth General SEC Objective is to facilitate such innovation in the design and operation of Energy Networks (as defined in the DCC Licence) as will best contribute to the delivery of a secure and sustainable Supply of Energy;</w:t>
            </w:r>
          </w:p>
        </w:tc>
      </w:tr>
      <w:tr w:rsidR="006A2E27" w:rsidRPr="00D35C84" w:rsidTr="006A2E27">
        <w:trPr>
          <w:trHeight w:val="692"/>
        </w:trPr>
        <w:tc>
          <w:tcPr>
            <w:tcW w:w="5000" w:type="pct"/>
            <w:shd w:val="clear" w:color="000000" w:fill="FFFFFF"/>
            <w:noWrap/>
          </w:tcPr>
          <w:p w:rsidR="006A2E27" w:rsidRPr="00762AA8" w:rsidRDefault="006A2E27" w:rsidP="006A2E27">
            <w:pPr>
              <w:rPr>
                <w:rFonts w:ascii="Arial" w:hAnsi="Arial" w:cs="Arial"/>
                <w:color w:val="005420"/>
                <w:sz w:val="18"/>
                <w:szCs w:val="18"/>
              </w:rPr>
            </w:pPr>
            <w:r>
              <w:rPr>
                <w:rFonts w:ascii="Arial" w:hAnsi="Arial" w:cs="Arial"/>
                <w:color w:val="005420"/>
                <w:sz w:val="18"/>
                <w:szCs w:val="18"/>
              </w:rPr>
              <w:t xml:space="preserve">(f) </w:t>
            </w:r>
            <w:r w:rsidRPr="001F2E52">
              <w:rPr>
                <w:rFonts w:ascii="Arial" w:hAnsi="Arial" w:cs="Arial"/>
                <w:color w:val="005420"/>
                <w:sz w:val="18"/>
                <w:szCs w:val="18"/>
              </w:rPr>
              <w:t xml:space="preserve">the sixth General SEC Objective is to ensure the protection of Data and the security of Data and Systems in the operation of this Code; </w:t>
            </w:r>
          </w:p>
        </w:tc>
      </w:tr>
      <w:tr w:rsidR="006A2E27" w:rsidRPr="00D35C84" w:rsidTr="006A2E27">
        <w:trPr>
          <w:trHeight w:val="716"/>
        </w:trPr>
        <w:tc>
          <w:tcPr>
            <w:tcW w:w="5000" w:type="pct"/>
            <w:shd w:val="clear" w:color="000000" w:fill="FFFFFF"/>
            <w:noWrap/>
          </w:tcPr>
          <w:p w:rsidR="006A2E27" w:rsidRPr="00762AA8" w:rsidRDefault="006A2E27" w:rsidP="006A2E27">
            <w:pPr>
              <w:rPr>
                <w:rFonts w:ascii="Arial" w:hAnsi="Arial" w:cs="Arial"/>
                <w:color w:val="005420"/>
                <w:sz w:val="18"/>
                <w:szCs w:val="18"/>
              </w:rPr>
            </w:pPr>
            <w:r>
              <w:rPr>
                <w:rFonts w:ascii="Arial" w:hAnsi="Arial" w:cs="Arial"/>
                <w:color w:val="005420"/>
                <w:sz w:val="18"/>
                <w:szCs w:val="18"/>
              </w:rPr>
              <w:t xml:space="preserve">(g) </w:t>
            </w:r>
            <w:r w:rsidRPr="001F2E52">
              <w:rPr>
                <w:rFonts w:ascii="Arial" w:hAnsi="Arial" w:cs="Arial"/>
                <w:color w:val="005420"/>
                <w:sz w:val="18"/>
                <w:szCs w:val="18"/>
              </w:rPr>
              <w:t xml:space="preserve">the seventh General SEC Objective is to facilitate the efficient and transparent administration and implementation of this Code.  </w:t>
            </w:r>
          </w:p>
        </w:tc>
      </w:tr>
      <w:tr w:rsidR="006A2E27" w:rsidRPr="00D35C84" w:rsidTr="006A2E27">
        <w:trPr>
          <w:trHeight w:val="543"/>
        </w:trPr>
        <w:tc>
          <w:tcPr>
            <w:tcW w:w="5000" w:type="pct"/>
            <w:shd w:val="clear" w:color="000000" w:fill="FFFFFF"/>
            <w:noWrap/>
            <w:vAlign w:val="center"/>
          </w:tcPr>
          <w:p w:rsidR="006A2E27" w:rsidRPr="006A2E27" w:rsidRDefault="006A2E27" w:rsidP="006A2E27">
            <w:pPr>
              <w:spacing w:line="260" w:lineRule="atLeast"/>
              <w:rPr>
                <w:rFonts w:ascii="Arial" w:hAnsi="Arial" w:cs="Arial"/>
                <w:color w:val="005420"/>
                <w:sz w:val="18"/>
                <w:szCs w:val="18"/>
              </w:rPr>
            </w:pPr>
            <w:r w:rsidRPr="0051658E">
              <w:rPr>
                <w:rFonts w:ascii="Arial" w:hAnsi="Arial" w:cs="Arial"/>
                <w:b/>
                <w:color w:val="005420"/>
                <w:sz w:val="18"/>
                <w:szCs w:val="18"/>
              </w:rPr>
              <w:t>Transition Objective</w:t>
            </w:r>
            <w:r>
              <w:rPr>
                <w:rFonts w:ascii="Arial" w:hAnsi="Arial" w:cs="Arial"/>
                <w:b/>
                <w:color w:val="005420"/>
                <w:sz w:val="18"/>
                <w:szCs w:val="18"/>
              </w:rPr>
              <w:t xml:space="preserve"> (Section X1.2)</w:t>
            </w:r>
          </w:p>
        </w:tc>
      </w:tr>
      <w:tr w:rsidR="006A2E27" w:rsidRPr="00D35C84" w:rsidTr="006A2E27">
        <w:trPr>
          <w:trHeight w:val="849"/>
        </w:trPr>
        <w:tc>
          <w:tcPr>
            <w:tcW w:w="5000" w:type="pct"/>
            <w:shd w:val="clear" w:color="000000" w:fill="FFFFFF"/>
            <w:noWrap/>
            <w:vAlign w:val="center"/>
          </w:tcPr>
          <w:p w:rsidR="006A2E27" w:rsidRPr="0051658E" w:rsidRDefault="006A2E27" w:rsidP="006A2E27">
            <w:pPr>
              <w:spacing w:line="260" w:lineRule="atLeast"/>
              <w:rPr>
                <w:rFonts w:ascii="Arial" w:hAnsi="Arial" w:cs="Arial"/>
                <w:b/>
                <w:color w:val="005420"/>
                <w:sz w:val="18"/>
                <w:szCs w:val="18"/>
              </w:rPr>
            </w:pPr>
            <w:r>
              <w:rPr>
                <w:rFonts w:ascii="Arial" w:hAnsi="Arial" w:cs="Arial"/>
                <w:color w:val="005420"/>
                <w:sz w:val="18"/>
                <w:szCs w:val="18"/>
              </w:rPr>
              <w:t>X1.2 The objective to be achieved pursuant to Section X: Transition is the efficient, economical, co-ordinated, timely, and secure process of transition to the Completion of Implementation.</w:t>
            </w:r>
          </w:p>
        </w:tc>
      </w:tr>
      <w:tr w:rsidR="002C19C2" w:rsidRPr="00D35C84" w:rsidTr="006A2E27">
        <w:trPr>
          <w:trHeight w:val="548"/>
        </w:trPr>
        <w:tc>
          <w:tcPr>
            <w:tcW w:w="5000" w:type="pct"/>
            <w:shd w:val="clear" w:color="000000" w:fill="FFFFFF"/>
            <w:noWrap/>
            <w:vAlign w:val="center"/>
          </w:tcPr>
          <w:p w:rsidR="002C19C2" w:rsidRDefault="006A2E27" w:rsidP="006A2E27">
            <w:pPr>
              <w:pStyle w:val="Heading2"/>
              <w:keepNext w:val="0"/>
              <w:widowControl w:val="0"/>
              <w:numPr>
                <w:ilvl w:val="1"/>
                <w:numId w:val="0"/>
              </w:numPr>
              <w:tabs>
                <w:tab w:val="num" w:pos="709"/>
              </w:tabs>
              <w:spacing w:line="260" w:lineRule="atLeast"/>
              <w:ind w:left="709" w:hanging="709"/>
              <w:rPr>
                <w:rFonts w:ascii="Arial" w:hAnsi="Arial"/>
                <w:bCs w:val="0"/>
                <w:iCs w:val="0"/>
                <w:color w:val="005420"/>
                <w:sz w:val="18"/>
                <w:szCs w:val="18"/>
              </w:rPr>
            </w:pPr>
            <w:r>
              <w:rPr>
                <w:rFonts w:ascii="Arial" w:hAnsi="Arial"/>
                <w:b/>
                <w:color w:val="005420"/>
                <w:sz w:val="18"/>
                <w:szCs w:val="18"/>
              </w:rPr>
              <w:t>Charging</w:t>
            </w:r>
            <w:r w:rsidRPr="0051658E">
              <w:rPr>
                <w:rFonts w:ascii="Arial" w:hAnsi="Arial"/>
                <w:b/>
                <w:color w:val="005420"/>
                <w:sz w:val="18"/>
                <w:szCs w:val="18"/>
              </w:rPr>
              <w:t xml:space="preserve"> Objective</w:t>
            </w:r>
            <w:r>
              <w:rPr>
                <w:rFonts w:ascii="Arial" w:hAnsi="Arial"/>
                <w:b/>
                <w:color w:val="005420"/>
                <w:sz w:val="18"/>
                <w:szCs w:val="18"/>
              </w:rPr>
              <w:t xml:space="preserve">s (Section C1.3) </w:t>
            </w:r>
            <w:r w:rsidRPr="00EF1FB5">
              <w:rPr>
                <w:rFonts w:ascii="Arial" w:hAnsi="Arial"/>
                <w:color w:val="005420"/>
                <w:sz w:val="18"/>
                <w:szCs w:val="18"/>
              </w:rPr>
              <w:t>(in respect of the Charging Methodology)</w:t>
            </w:r>
          </w:p>
        </w:tc>
      </w:tr>
      <w:tr w:rsidR="002C19C2" w:rsidRPr="00D35C84" w:rsidTr="006A2E27">
        <w:trPr>
          <w:trHeight w:val="2404"/>
        </w:trPr>
        <w:tc>
          <w:tcPr>
            <w:tcW w:w="5000" w:type="pct"/>
            <w:shd w:val="clear" w:color="000000" w:fill="FFFFFF"/>
            <w:noWrap/>
            <w:vAlign w:val="center"/>
          </w:tcPr>
          <w:p w:rsidR="002C19C2" w:rsidRPr="0051658E" w:rsidRDefault="002C19C2" w:rsidP="006A2E27">
            <w:pPr>
              <w:pStyle w:val="Heading2"/>
              <w:keepNext w:val="0"/>
              <w:widowControl w:val="0"/>
              <w:numPr>
                <w:ilvl w:val="1"/>
                <w:numId w:val="0"/>
              </w:numPr>
              <w:tabs>
                <w:tab w:val="num" w:pos="709"/>
              </w:tabs>
              <w:spacing w:after="220" w:line="260" w:lineRule="atLeast"/>
              <w:ind w:left="709" w:hanging="709"/>
              <w:rPr>
                <w:rFonts w:ascii="Arial" w:hAnsi="Arial"/>
                <w:bCs w:val="0"/>
                <w:iCs w:val="0"/>
                <w:color w:val="005420"/>
                <w:sz w:val="18"/>
                <w:szCs w:val="18"/>
              </w:rPr>
            </w:pPr>
            <w:r>
              <w:rPr>
                <w:rFonts w:ascii="Arial" w:hAnsi="Arial"/>
                <w:bCs w:val="0"/>
                <w:iCs w:val="0"/>
                <w:color w:val="005420"/>
                <w:sz w:val="18"/>
                <w:szCs w:val="18"/>
              </w:rPr>
              <w:t xml:space="preserve">C1.4 </w:t>
            </w:r>
            <w:r w:rsidRPr="0051658E">
              <w:rPr>
                <w:rFonts w:ascii="Arial" w:hAnsi="Arial"/>
                <w:bCs w:val="0"/>
                <w:iCs w:val="0"/>
                <w:color w:val="005420"/>
                <w:sz w:val="18"/>
                <w:szCs w:val="18"/>
              </w:rPr>
              <w:t>The First Relevant Policy Objective:</w:t>
            </w:r>
          </w:p>
          <w:p w:rsidR="002C19C2" w:rsidRPr="0051658E" w:rsidRDefault="002C19C2" w:rsidP="006A2E27">
            <w:pPr>
              <w:pStyle w:val="Heading3"/>
              <w:keepNext w:val="0"/>
              <w:widowControl w:val="0"/>
              <w:numPr>
                <w:ilvl w:val="0"/>
                <w:numId w:val="5"/>
              </w:numPr>
              <w:spacing w:before="0" w:after="220" w:line="260" w:lineRule="atLeast"/>
              <w:rPr>
                <w:b w:val="0"/>
                <w:bCs w:val="0"/>
                <w:color w:val="005420"/>
                <w:sz w:val="18"/>
                <w:szCs w:val="18"/>
              </w:rPr>
            </w:pPr>
            <w:r w:rsidRPr="0051658E">
              <w:rPr>
                <w:b w:val="0"/>
                <w:bCs w:val="0"/>
                <w:color w:val="005420"/>
                <w:sz w:val="18"/>
                <w:szCs w:val="18"/>
              </w:rPr>
              <w:t>applies in relation to Smart Metering Systems installed (or to be installed) at Domestic Premises; and</w:t>
            </w:r>
          </w:p>
          <w:p w:rsidR="002C19C2" w:rsidRPr="00041244" w:rsidRDefault="002C19C2" w:rsidP="006A2E27">
            <w:pPr>
              <w:pStyle w:val="Heading3"/>
              <w:keepNext w:val="0"/>
              <w:widowControl w:val="0"/>
              <w:spacing w:before="0" w:after="220" w:line="260" w:lineRule="atLeast"/>
              <w:rPr>
                <w:b w:val="0"/>
                <w:bCs w:val="0"/>
                <w:color w:val="005420"/>
                <w:sz w:val="18"/>
                <w:szCs w:val="18"/>
              </w:rPr>
            </w:pPr>
            <w:r w:rsidRPr="0051658E">
              <w:rPr>
                <w:b w:val="0"/>
                <w:bCs w:val="0"/>
                <w:color w:val="005420"/>
                <w:sz w:val="18"/>
                <w:szCs w:val="18"/>
              </w:rPr>
              <w:t xml:space="preserve">requires the Charging Methodology to ensure that Charges (other than Charges for Elective Communication Services) in respect of such Smart Metering Systems do not distinguish (whether directly or indirectly) between Energy Consumers at Domestic Premises in different parts of Great Britain. </w:t>
            </w:r>
            <w:r w:rsidRPr="00041244">
              <w:rPr>
                <w:b w:val="0"/>
                <w:bCs w:val="0"/>
                <w:color w:val="005420"/>
                <w:sz w:val="18"/>
                <w:szCs w:val="18"/>
              </w:rPr>
              <w:t xml:space="preserve"> </w:t>
            </w:r>
          </w:p>
        </w:tc>
      </w:tr>
      <w:tr w:rsidR="002C19C2" w:rsidRPr="00D35C84" w:rsidTr="006A2E27">
        <w:trPr>
          <w:trHeight w:val="4387"/>
        </w:trPr>
        <w:tc>
          <w:tcPr>
            <w:tcW w:w="5000" w:type="pct"/>
            <w:shd w:val="clear" w:color="000000" w:fill="FFFFFF"/>
            <w:noWrap/>
            <w:vAlign w:val="center"/>
          </w:tcPr>
          <w:p w:rsidR="002C19C2" w:rsidRPr="00EF1FB5" w:rsidRDefault="002C19C2" w:rsidP="006A2E27">
            <w:pPr>
              <w:pStyle w:val="Heading2"/>
              <w:keepNext w:val="0"/>
              <w:widowControl w:val="0"/>
              <w:numPr>
                <w:ilvl w:val="1"/>
                <w:numId w:val="0"/>
              </w:numPr>
              <w:tabs>
                <w:tab w:val="num" w:pos="709"/>
              </w:tabs>
              <w:spacing w:after="220" w:line="260" w:lineRule="atLeast"/>
              <w:rPr>
                <w:rFonts w:ascii="Arial" w:hAnsi="Arial"/>
                <w:bCs w:val="0"/>
                <w:iCs w:val="0"/>
                <w:color w:val="005420"/>
                <w:sz w:val="18"/>
                <w:szCs w:val="18"/>
              </w:rPr>
            </w:pPr>
            <w:r>
              <w:rPr>
                <w:rFonts w:ascii="Arial" w:hAnsi="Arial"/>
                <w:bCs w:val="0"/>
                <w:iCs w:val="0"/>
                <w:color w:val="005420"/>
                <w:sz w:val="18"/>
                <w:szCs w:val="18"/>
              </w:rPr>
              <w:lastRenderedPageBreak/>
              <w:t xml:space="preserve">C1.5 </w:t>
            </w:r>
            <w:r w:rsidRPr="00EF1FB5">
              <w:rPr>
                <w:rFonts w:ascii="Arial" w:hAnsi="Arial"/>
                <w:bCs w:val="0"/>
                <w:iCs w:val="0"/>
                <w:color w:val="005420"/>
                <w:sz w:val="18"/>
                <w:szCs w:val="18"/>
              </w:rPr>
              <w:t xml:space="preserve">The Second Relevant Policy Objective is that, subject to compliance with the First Relevant Policy Objective, the Charging Methodology must result in Charges that: </w:t>
            </w:r>
          </w:p>
          <w:p w:rsidR="002C19C2" w:rsidRPr="00B613A1" w:rsidRDefault="002C19C2" w:rsidP="006A2E27">
            <w:pPr>
              <w:pStyle w:val="Heading3"/>
              <w:keepNext w:val="0"/>
              <w:widowControl w:val="0"/>
              <w:numPr>
                <w:ilvl w:val="0"/>
                <w:numId w:val="4"/>
              </w:numPr>
              <w:spacing w:before="0" w:after="220" w:line="260" w:lineRule="atLeast"/>
              <w:rPr>
                <w:b w:val="0"/>
                <w:bCs w:val="0"/>
                <w:color w:val="005420"/>
                <w:sz w:val="18"/>
                <w:szCs w:val="18"/>
              </w:rPr>
            </w:pPr>
            <w:r w:rsidRPr="00B613A1">
              <w:rPr>
                <w:b w:val="0"/>
                <w:bCs w:val="0"/>
                <w:color w:val="005420"/>
                <w:sz w:val="18"/>
                <w:szCs w:val="18"/>
              </w:rPr>
              <w:t xml:space="preserve">facilitate effective competition in the Supply of Energy (or its use) under the Electricity Act and the Gas Act; </w:t>
            </w:r>
          </w:p>
          <w:p w:rsidR="002C19C2" w:rsidRPr="00B613A1" w:rsidRDefault="002C19C2" w:rsidP="006A2E27">
            <w:pPr>
              <w:pStyle w:val="Heading3"/>
              <w:keepNext w:val="0"/>
              <w:widowControl w:val="0"/>
              <w:numPr>
                <w:ilvl w:val="0"/>
                <w:numId w:val="4"/>
              </w:numPr>
              <w:spacing w:before="0" w:after="220" w:line="260" w:lineRule="atLeast"/>
              <w:rPr>
                <w:b w:val="0"/>
                <w:bCs w:val="0"/>
                <w:color w:val="005420"/>
                <w:sz w:val="18"/>
                <w:szCs w:val="18"/>
              </w:rPr>
            </w:pPr>
            <w:r w:rsidRPr="00B613A1">
              <w:rPr>
                <w:b w:val="0"/>
                <w:bCs w:val="0"/>
                <w:color w:val="005420"/>
                <w:sz w:val="18"/>
                <w:szCs w:val="18"/>
              </w:rPr>
              <w:t xml:space="preserve">do not restrict, distort, or prevent competition in Commercial Activities that are connected with the Supply of Energy under the Electricity Act and the Gas Act; </w:t>
            </w:r>
          </w:p>
          <w:p w:rsidR="002C19C2" w:rsidRPr="00B613A1" w:rsidRDefault="002C19C2" w:rsidP="006A2E27">
            <w:pPr>
              <w:pStyle w:val="Heading3"/>
              <w:keepNext w:val="0"/>
              <w:widowControl w:val="0"/>
              <w:numPr>
                <w:ilvl w:val="0"/>
                <w:numId w:val="4"/>
              </w:numPr>
              <w:spacing w:before="0" w:after="220" w:line="260" w:lineRule="atLeast"/>
              <w:rPr>
                <w:b w:val="0"/>
                <w:bCs w:val="0"/>
                <w:color w:val="005420"/>
                <w:sz w:val="18"/>
                <w:szCs w:val="18"/>
              </w:rPr>
            </w:pPr>
            <w:r w:rsidRPr="00B613A1">
              <w:rPr>
                <w:b w:val="0"/>
                <w:bCs w:val="0"/>
                <w:color w:val="005420"/>
                <w:sz w:val="18"/>
                <w:szCs w:val="18"/>
              </w:rPr>
              <w:t xml:space="preserve">do not deter the full and timely installation by Energy Suppliers of Smart Metering Systems at Energy Consumers’ premises in accordance with their obligations under the Energy Supply Licence; and </w:t>
            </w:r>
          </w:p>
          <w:p w:rsidR="002C19C2" w:rsidRDefault="002C19C2" w:rsidP="006A2E27">
            <w:pPr>
              <w:pStyle w:val="Heading2"/>
              <w:keepNext w:val="0"/>
              <w:widowControl w:val="0"/>
              <w:numPr>
                <w:ilvl w:val="1"/>
                <w:numId w:val="0"/>
              </w:numPr>
              <w:tabs>
                <w:tab w:val="num" w:pos="709"/>
              </w:tabs>
              <w:spacing w:after="220" w:line="260" w:lineRule="atLeast"/>
              <w:rPr>
                <w:rFonts w:ascii="Arial" w:hAnsi="Arial"/>
                <w:bCs w:val="0"/>
                <w:iCs w:val="0"/>
                <w:color w:val="005420"/>
                <w:sz w:val="18"/>
                <w:szCs w:val="18"/>
              </w:rPr>
            </w:pPr>
            <w:r w:rsidRPr="00B613A1">
              <w:rPr>
                <w:bCs w:val="0"/>
                <w:color w:val="005420"/>
                <w:sz w:val="18"/>
                <w:szCs w:val="18"/>
              </w:rPr>
              <w:t>do not unduly discriminate in their application and are reflective of the costs incurred by the DCC, as far as is reasonably practicable in all of the circumstances of the case, having regard to the costs of implementing the Charging Methodology.</w:t>
            </w:r>
          </w:p>
        </w:tc>
      </w:tr>
      <w:tr w:rsidR="002C19C2" w:rsidRPr="00D35C84" w:rsidTr="006A2E27">
        <w:trPr>
          <w:trHeight w:val="4387"/>
        </w:trPr>
        <w:tc>
          <w:tcPr>
            <w:tcW w:w="5000" w:type="pct"/>
            <w:shd w:val="clear" w:color="000000" w:fill="FFFFFF"/>
            <w:noWrap/>
            <w:vAlign w:val="center"/>
          </w:tcPr>
          <w:p w:rsidR="002C19C2" w:rsidRDefault="002C19C2" w:rsidP="006A2E27">
            <w:pPr>
              <w:pStyle w:val="Heading2"/>
              <w:keepNext w:val="0"/>
              <w:widowControl w:val="0"/>
              <w:numPr>
                <w:ilvl w:val="1"/>
                <w:numId w:val="0"/>
              </w:numPr>
              <w:tabs>
                <w:tab w:val="num" w:pos="709"/>
              </w:tabs>
              <w:spacing w:after="220" w:line="260" w:lineRule="atLeast"/>
              <w:rPr>
                <w:rFonts w:ascii="Arial" w:hAnsi="Arial"/>
                <w:bCs w:val="0"/>
                <w:iCs w:val="0"/>
                <w:color w:val="005420"/>
                <w:sz w:val="18"/>
                <w:szCs w:val="18"/>
              </w:rPr>
            </w:pPr>
            <w:r w:rsidRPr="00162D16">
              <w:rPr>
                <w:rFonts w:ascii="Arial" w:hAnsi="Arial"/>
                <w:bCs w:val="0"/>
                <w:iCs w:val="0"/>
                <w:color w:val="005420"/>
                <w:sz w:val="18"/>
                <w:szCs w:val="18"/>
              </w:rPr>
              <w:t>C1.6 The Third Relevant Policy Objective is that, subject to the Compliance with the First and Second Relevant Policy Objectives, the Charging Methodolo</w:t>
            </w:r>
            <w:r>
              <w:rPr>
                <w:rFonts w:ascii="Arial" w:hAnsi="Arial"/>
                <w:bCs w:val="0"/>
                <w:iCs w:val="0"/>
                <w:color w:val="005420"/>
                <w:sz w:val="18"/>
                <w:szCs w:val="18"/>
              </w:rPr>
              <w:t>gy must result in Charges that:</w:t>
            </w:r>
          </w:p>
          <w:p w:rsidR="002C19C2" w:rsidRDefault="002C19C2" w:rsidP="006A2E27">
            <w:pPr>
              <w:pStyle w:val="Heading2"/>
              <w:keepNext w:val="0"/>
              <w:widowControl w:val="0"/>
              <w:numPr>
                <w:ilvl w:val="0"/>
                <w:numId w:val="3"/>
              </w:numPr>
              <w:spacing w:after="220" w:line="260" w:lineRule="atLeast"/>
              <w:rPr>
                <w:rFonts w:ascii="Arial" w:hAnsi="Arial"/>
                <w:bCs w:val="0"/>
                <w:iCs w:val="0"/>
                <w:color w:val="005420"/>
                <w:sz w:val="18"/>
                <w:szCs w:val="18"/>
              </w:rPr>
            </w:pPr>
            <w:r w:rsidRPr="00162D16">
              <w:rPr>
                <w:rFonts w:ascii="Arial" w:hAnsi="Arial"/>
                <w:bCs w:val="0"/>
                <w:iCs w:val="0"/>
                <w:color w:val="005420"/>
                <w:sz w:val="18"/>
                <w:szCs w:val="18"/>
              </w:rPr>
              <w:t>facilitate effective competition in the Supply of Energy (or its use) under the E</w:t>
            </w:r>
            <w:r>
              <w:rPr>
                <w:rFonts w:ascii="Arial" w:hAnsi="Arial"/>
                <w:bCs w:val="0"/>
                <w:iCs w:val="0"/>
                <w:color w:val="005420"/>
                <w:sz w:val="18"/>
                <w:szCs w:val="18"/>
              </w:rPr>
              <w:t>lectricity Act and the Gas Act;</w:t>
            </w:r>
          </w:p>
          <w:p w:rsidR="002C19C2" w:rsidRDefault="002C19C2" w:rsidP="006A2E27">
            <w:pPr>
              <w:pStyle w:val="Heading2"/>
              <w:keepNext w:val="0"/>
              <w:widowControl w:val="0"/>
              <w:numPr>
                <w:ilvl w:val="0"/>
                <w:numId w:val="3"/>
              </w:numPr>
              <w:spacing w:after="220" w:line="260" w:lineRule="atLeast"/>
              <w:rPr>
                <w:rFonts w:ascii="Arial" w:hAnsi="Arial"/>
                <w:bCs w:val="0"/>
                <w:iCs w:val="0"/>
                <w:color w:val="005420"/>
                <w:sz w:val="18"/>
                <w:szCs w:val="18"/>
              </w:rPr>
            </w:pPr>
            <w:r w:rsidRPr="00162D16">
              <w:rPr>
                <w:rFonts w:ascii="Arial" w:hAnsi="Arial"/>
                <w:bCs w:val="0"/>
                <w:iCs w:val="0"/>
                <w:color w:val="005420"/>
                <w:sz w:val="18"/>
                <w:szCs w:val="18"/>
              </w:rPr>
              <w:t>do not restrict, distort, or prevent competition in Commercial Activities that are connected with the Supply of Energy under the Electr</w:t>
            </w:r>
            <w:r>
              <w:rPr>
                <w:rFonts w:ascii="Arial" w:hAnsi="Arial"/>
                <w:bCs w:val="0"/>
                <w:iCs w:val="0"/>
                <w:color w:val="005420"/>
                <w:sz w:val="18"/>
                <w:szCs w:val="18"/>
              </w:rPr>
              <w:t>icity Act and the Gas Act;</w:t>
            </w:r>
          </w:p>
          <w:p w:rsidR="002C19C2" w:rsidRDefault="002C19C2" w:rsidP="006A2E27">
            <w:pPr>
              <w:pStyle w:val="Heading2"/>
              <w:keepNext w:val="0"/>
              <w:widowControl w:val="0"/>
              <w:numPr>
                <w:ilvl w:val="0"/>
                <w:numId w:val="3"/>
              </w:numPr>
              <w:spacing w:after="220" w:line="260" w:lineRule="atLeast"/>
              <w:rPr>
                <w:rFonts w:ascii="Arial" w:hAnsi="Arial"/>
                <w:bCs w:val="0"/>
                <w:iCs w:val="0"/>
                <w:color w:val="005420"/>
                <w:sz w:val="18"/>
                <w:szCs w:val="18"/>
              </w:rPr>
            </w:pPr>
            <w:r w:rsidRPr="00162D16">
              <w:rPr>
                <w:rFonts w:ascii="Arial" w:hAnsi="Arial"/>
                <w:bCs w:val="0"/>
                <w:iCs w:val="0"/>
                <w:color w:val="005420"/>
                <w:sz w:val="18"/>
                <w:szCs w:val="18"/>
              </w:rPr>
              <w:t>do not deter the full and timely installation by Energy Suppliers of Smart Metering Systems at Energy Consumers’ premises in accordance with their obligations under</w:t>
            </w:r>
            <w:r>
              <w:rPr>
                <w:rFonts w:ascii="Arial" w:hAnsi="Arial"/>
                <w:bCs w:val="0"/>
                <w:iCs w:val="0"/>
                <w:color w:val="005420"/>
                <w:sz w:val="18"/>
                <w:szCs w:val="18"/>
              </w:rPr>
              <w:t xml:space="preserve"> the Energy Supply Licence; and</w:t>
            </w:r>
          </w:p>
          <w:p w:rsidR="002C19C2" w:rsidRDefault="002C19C2" w:rsidP="006A2E27">
            <w:pPr>
              <w:pStyle w:val="Heading2"/>
              <w:keepNext w:val="0"/>
              <w:widowControl w:val="0"/>
              <w:numPr>
                <w:ilvl w:val="0"/>
                <w:numId w:val="3"/>
              </w:numPr>
              <w:spacing w:after="220" w:line="260" w:lineRule="atLeast"/>
              <w:rPr>
                <w:rFonts w:ascii="Arial" w:hAnsi="Arial"/>
                <w:bCs w:val="0"/>
                <w:iCs w:val="0"/>
                <w:color w:val="005420"/>
                <w:sz w:val="18"/>
                <w:szCs w:val="18"/>
              </w:rPr>
            </w:pPr>
            <w:r w:rsidRPr="00162D16">
              <w:rPr>
                <w:rFonts w:ascii="Arial" w:hAnsi="Arial"/>
                <w:bCs w:val="0"/>
                <w:iCs w:val="0"/>
                <w:color w:val="005420"/>
                <w:sz w:val="18"/>
                <w:szCs w:val="18"/>
              </w:rPr>
              <w:t>do not unduly discriminate in their application and are reflective of the costs incurred by the DCC, as far as is reasonably practicable in all of the circumstances of the case, having regard to the costs of implementing the Charging Methodology.</w:t>
            </w:r>
          </w:p>
        </w:tc>
      </w:tr>
    </w:tbl>
    <w:p w:rsidR="002C19C2" w:rsidRPr="002C19C2" w:rsidRDefault="002C19C2" w:rsidP="002C19C2">
      <w:pPr>
        <w:spacing w:after="180"/>
        <w:ind w:left="-567"/>
        <w:rPr>
          <w:rFonts w:ascii="Arial" w:hAnsi="Arial" w:cs="Arial"/>
          <w:b/>
          <w:color w:val="005416"/>
          <w:sz w:val="22"/>
          <w:szCs w:val="22"/>
        </w:rPr>
      </w:pPr>
    </w:p>
    <w:sectPr w:rsidR="002C19C2" w:rsidRPr="002C19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C7" w:rsidRDefault="009831C7" w:rsidP="00073FEF">
      <w:pPr>
        <w:spacing w:line="240" w:lineRule="auto"/>
      </w:pPr>
      <w:r>
        <w:separator/>
      </w:r>
    </w:p>
  </w:endnote>
  <w:endnote w:type="continuationSeparator" w:id="0">
    <w:p w:rsidR="009831C7" w:rsidRDefault="009831C7" w:rsidP="00073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51" w:rsidRDefault="004B1B35">
    <w:pPr>
      <w:pStyle w:val="Footer"/>
    </w:pPr>
    <w:r w:rsidRPr="00B16951">
      <w:rPr>
        <w:noProof/>
      </w:rPr>
      <mc:AlternateContent>
        <mc:Choice Requires="wps">
          <w:drawing>
            <wp:anchor distT="0" distB="0" distL="114300" distR="114300" simplePos="0" relativeHeight="251660288" behindDoc="0" locked="0" layoutInCell="1" allowOverlap="1" wp14:anchorId="7FE2FF5F" wp14:editId="426BD12E">
              <wp:simplePos x="0" y="0"/>
              <wp:positionH relativeFrom="column">
                <wp:posOffset>2070100</wp:posOffset>
              </wp:positionH>
              <wp:positionV relativeFrom="paragraph">
                <wp:posOffset>156210</wp:posOffset>
              </wp:positionV>
              <wp:extent cx="1821180" cy="342265"/>
              <wp:effectExtent l="0" t="0" r="0" b="6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51" w:rsidRPr="0020147A" w:rsidRDefault="00B16951" w:rsidP="00B16951">
                          <w:pPr>
                            <w:spacing w:after="60" w:line="276" w:lineRule="auto"/>
                            <w:rPr>
                              <w:rFonts w:ascii="Arial" w:hAnsi="Arial" w:cs="Arial"/>
                              <w:color w:val="005420"/>
                              <w:sz w:val="14"/>
                            </w:rPr>
                          </w:pPr>
                          <w:r w:rsidRPr="0020147A">
                            <w:rPr>
                              <w:rFonts w:ascii="Arial" w:hAnsi="Arial" w:cs="Arial"/>
                              <w:color w:val="005420"/>
                              <w:sz w:val="14"/>
                            </w:rPr>
                            <w:t>Administered by Gemserv</w:t>
                          </w:r>
                        </w:p>
                        <w:p w:rsidR="00B16951" w:rsidRPr="0020147A" w:rsidRDefault="00B16951" w:rsidP="00B16951">
                          <w:pPr>
                            <w:spacing w:line="276" w:lineRule="auto"/>
                            <w:rPr>
                              <w:rFonts w:ascii="Arial" w:hAnsi="Arial" w:cs="Arial"/>
                              <w:color w:val="005420"/>
                              <w:sz w:val="16"/>
                            </w:rPr>
                          </w:pPr>
                          <w:r>
                            <w:rPr>
                              <w:rFonts w:ascii="Arial" w:hAnsi="Arial" w:cs="Arial"/>
                              <w:color w:val="005420"/>
                              <w:sz w:val="14"/>
                            </w:rPr>
                            <w:t>8</w:t>
                          </w:r>
                          <w:r w:rsidRPr="0020147A">
                            <w:rPr>
                              <w:rFonts w:ascii="Arial" w:hAnsi="Arial" w:cs="Arial"/>
                              <w:color w:val="005420"/>
                              <w:sz w:val="14"/>
                            </w:rPr>
                            <w:t xml:space="preserve"> Fenchurch </w:t>
                          </w:r>
                          <w:r>
                            <w:rPr>
                              <w:rFonts w:ascii="Arial" w:hAnsi="Arial" w:cs="Arial"/>
                              <w:color w:val="005420"/>
                              <w:sz w:val="14"/>
                            </w:rPr>
                            <w:t>Place</w:t>
                          </w:r>
                          <w:r w:rsidRPr="0020147A">
                            <w:rPr>
                              <w:rFonts w:ascii="Arial" w:hAnsi="Arial" w:cs="Arial"/>
                              <w:color w:val="005420"/>
                              <w:sz w:val="14"/>
                            </w:rPr>
                            <w:t xml:space="preserve">, London EC3M </w:t>
                          </w:r>
                          <w:r>
                            <w:rPr>
                              <w:rFonts w:ascii="Arial" w:hAnsi="Arial" w:cs="Arial"/>
                              <w:color w:val="005420"/>
                              <w:sz w:val="14"/>
                            </w:rPr>
                            <w:t>4AJ</w:t>
                          </w:r>
                        </w:p>
                        <w:p w:rsidR="00B16951" w:rsidRDefault="00B16951" w:rsidP="00B169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2FF5F" id="_x0000_t202" coordsize="21600,21600" o:spt="202" path="m,l,21600r21600,l21600,xe">
              <v:stroke joinstyle="miter"/>
              <v:path gradientshapeok="t" o:connecttype="rect"/>
            </v:shapetype>
            <v:shape id="Text Box 67" o:spid="_x0000_s1027" type="#_x0000_t202" style="position:absolute;margin-left:163pt;margin-top:12.3pt;width:143.4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sW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BEdQn3HQGbjdD+Bo9nAOfXZc9XAnq68aCblsqdiwG6Xk2DJaQ36hvemf&#10;XZ1wtAVZjx9kDXHo1kgHtG9Ub4sH5UCADn16PPXG5lLZkEkUhgmYKrBdkiiKZy4EzY63B6XNOyZ7&#10;ZBc5VtB7h053d9rYbGh2dLHBhCx517n+d+LZAThOJxAbrlqbzcK180capKtklRCPRPHKI0FReDfl&#10;knhxGc5nxWWxXBbhTxs3JFnL65oJG+YorZD8WesOIp9EcRKXlh2vLZxNSavNetkptKMg7dJ9h4Kc&#10;ufnP03BFAC4vKIURCW6j1CvjZO6Rksy8dB4kXhCmt2kckJQU5XNKd1ywf6eExhyns2g2iem33AL3&#10;veZGs54bGB4d73OcnJxoZiW4ErVrraG8m9ZnpbDpP5UC2n1stBOs1eikVrNf793biGx0K+a1rB9B&#10;wUqCwECLMPhg0Ur1HaMRhkiO9bctVQyj7r2AV5CGhNip4zZkNo9go84t63MLFRVA5dhgNC2XZppU&#10;20HxTQuRpncn5A28nIY7UT9ldXhvMCgct8NQs5PofO+8nkbv4hcAAAD//wMAUEsDBBQABgAIAAAA&#10;IQDI29Z13gAAAAkBAAAPAAAAZHJzL2Rvd25yZXYueG1sTI/BTsMwEETvSPyDtUjcqNPQhhKyqRCI&#10;K6iFVuLmxtskIl5HsduEv2c5wXG1o5n3ivXkOnWmIbSeEeazBBRx5W3LNcLH+8vNClSIhq3pPBPC&#10;NwVYl5cXhcmtH3lD522slZRwyA1CE2Ofax2qhpwJM98Ty+/oB2einEOt7WBGKXedTpMk0860LAuN&#10;6empoepre3IIu9fj536RvNXPbtmPfko0u3uNeH01PT6AijTFvzD84gs6lMJ08Ce2QXUIt2kmLhEh&#10;XWSgJJDNU3E5INytlqDLQv83KH8AAAD//wMAUEsBAi0AFAAGAAgAAAAhALaDOJL+AAAA4QEAABMA&#10;AAAAAAAAAAAAAAAAAAAAAFtDb250ZW50X1R5cGVzXS54bWxQSwECLQAUAAYACAAAACEAOP0h/9YA&#10;AACUAQAACwAAAAAAAAAAAAAAAAAvAQAAX3JlbHMvLnJlbHNQSwECLQAUAAYACAAAACEAC3drFrkC&#10;AADCBQAADgAAAAAAAAAAAAAAAAAuAgAAZHJzL2Uyb0RvYy54bWxQSwECLQAUAAYACAAAACEAyNvW&#10;dd4AAAAJAQAADwAAAAAAAAAAAAAAAAATBQAAZHJzL2Rvd25yZXYueG1sUEsFBgAAAAAEAAQA8wAA&#10;AB4GAAAAAA==&#10;" filled="f" stroked="f">
              <v:textbox>
                <w:txbxContent>
                  <w:p w:rsidR="00B16951" w:rsidRPr="0020147A" w:rsidRDefault="00B16951" w:rsidP="00B16951">
                    <w:pPr>
                      <w:spacing w:after="60" w:line="276" w:lineRule="auto"/>
                      <w:rPr>
                        <w:rFonts w:ascii="Arial" w:hAnsi="Arial" w:cs="Arial"/>
                        <w:color w:val="005420"/>
                        <w:sz w:val="14"/>
                      </w:rPr>
                    </w:pPr>
                    <w:r w:rsidRPr="0020147A">
                      <w:rPr>
                        <w:rFonts w:ascii="Arial" w:hAnsi="Arial" w:cs="Arial"/>
                        <w:color w:val="005420"/>
                        <w:sz w:val="14"/>
                      </w:rPr>
                      <w:t xml:space="preserve">Administered by </w:t>
                    </w:r>
                    <w:proofErr w:type="spellStart"/>
                    <w:r w:rsidRPr="0020147A">
                      <w:rPr>
                        <w:rFonts w:ascii="Arial" w:hAnsi="Arial" w:cs="Arial"/>
                        <w:color w:val="005420"/>
                        <w:sz w:val="14"/>
                      </w:rPr>
                      <w:t>Gemserv</w:t>
                    </w:r>
                    <w:proofErr w:type="spellEnd"/>
                  </w:p>
                  <w:p w:rsidR="00B16951" w:rsidRPr="0020147A" w:rsidRDefault="00B16951" w:rsidP="00B16951">
                    <w:pPr>
                      <w:spacing w:line="276" w:lineRule="auto"/>
                      <w:rPr>
                        <w:rFonts w:ascii="Arial" w:hAnsi="Arial" w:cs="Arial"/>
                        <w:color w:val="005420"/>
                        <w:sz w:val="16"/>
                      </w:rPr>
                    </w:pPr>
                    <w:r>
                      <w:rPr>
                        <w:rFonts w:ascii="Arial" w:hAnsi="Arial" w:cs="Arial"/>
                        <w:color w:val="005420"/>
                        <w:sz w:val="14"/>
                      </w:rPr>
                      <w:t>8</w:t>
                    </w:r>
                    <w:r w:rsidRPr="0020147A">
                      <w:rPr>
                        <w:rFonts w:ascii="Arial" w:hAnsi="Arial" w:cs="Arial"/>
                        <w:color w:val="005420"/>
                        <w:sz w:val="14"/>
                      </w:rPr>
                      <w:t xml:space="preserve"> Fenchurch </w:t>
                    </w:r>
                    <w:r>
                      <w:rPr>
                        <w:rFonts w:ascii="Arial" w:hAnsi="Arial" w:cs="Arial"/>
                        <w:color w:val="005420"/>
                        <w:sz w:val="14"/>
                      </w:rPr>
                      <w:t>Place</w:t>
                    </w:r>
                    <w:r w:rsidRPr="0020147A">
                      <w:rPr>
                        <w:rFonts w:ascii="Arial" w:hAnsi="Arial" w:cs="Arial"/>
                        <w:color w:val="005420"/>
                        <w:sz w:val="14"/>
                      </w:rPr>
                      <w:t xml:space="preserve">, London EC3M </w:t>
                    </w:r>
                    <w:r>
                      <w:rPr>
                        <w:rFonts w:ascii="Arial" w:hAnsi="Arial" w:cs="Arial"/>
                        <w:color w:val="005420"/>
                        <w:sz w:val="14"/>
                      </w:rPr>
                      <w:t>4AJ</w:t>
                    </w:r>
                  </w:p>
                  <w:p w:rsidR="00B16951" w:rsidRDefault="00B16951" w:rsidP="00B16951"/>
                </w:txbxContent>
              </v:textbox>
            </v:shape>
          </w:pict>
        </mc:Fallback>
      </mc:AlternateContent>
    </w:r>
    <w:r w:rsidR="003E507C" w:rsidRPr="00720628">
      <w:rPr>
        <w:noProof/>
        <w:color w:val="49A730"/>
      </w:rPr>
      <mc:AlternateContent>
        <mc:Choice Requires="wps">
          <w:drawing>
            <wp:anchor distT="45720" distB="45720" distL="114300" distR="114300" simplePos="0" relativeHeight="251664384" behindDoc="0" locked="0" layoutInCell="1" allowOverlap="1" wp14:anchorId="713A55A5" wp14:editId="65F48783">
              <wp:simplePos x="0" y="0"/>
              <wp:positionH relativeFrom="column">
                <wp:posOffset>5067300</wp:posOffset>
              </wp:positionH>
              <wp:positionV relativeFrom="paragraph">
                <wp:posOffset>-421640</wp:posOffset>
              </wp:positionV>
              <wp:extent cx="1619250" cy="50038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0380"/>
                      </a:xfrm>
                      <a:prstGeom prst="rect">
                        <a:avLst/>
                      </a:prstGeom>
                      <a:solidFill>
                        <a:srgbClr val="FFFFFF"/>
                      </a:solidFill>
                      <a:ln w="9525">
                        <a:noFill/>
                        <a:miter lim="800000"/>
                        <a:headEnd/>
                        <a:tailEnd/>
                      </a:ln>
                    </wps:spPr>
                    <wps:txbx>
                      <w:txbxContent>
                        <w:p w:rsidR="00B16951" w:rsidRPr="00F91AB5" w:rsidRDefault="009919AC" w:rsidP="00B16951">
                          <w:pPr>
                            <w:rPr>
                              <w:rFonts w:ascii="Arial" w:hAnsi="Arial" w:cs="Arial"/>
                              <w:color w:val="339933"/>
                              <w:sz w:val="18"/>
                              <w:szCs w:val="18"/>
                            </w:rPr>
                          </w:pPr>
                          <w:r>
                            <w:rPr>
                              <w:rFonts w:ascii="Arial" w:hAnsi="Arial" w:cs="Arial"/>
                              <w:color w:val="339933"/>
                              <w:sz w:val="18"/>
                              <w:szCs w:val="18"/>
                            </w:rPr>
                            <w:t>1</w:t>
                          </w:r>
                          <w:r w:rsidR="006064D2">
                            <w:rPr>
                              <w:rFonts w:ascii="Arial" w:hAnsi="Arial" w:cs="Arial"/>
                              <w:color w:val="339933"/>
                              <w:sz w:val="18"/>
                              <w:szCs w:val="18"/>
                            </w:rPr>
                            <w:t>7</w:t>
                          </w:r>
                          <w:r w:rsidR="003E6C86" w:rsidRPr="00F91AB5">
                            <w:rPr>
                              <w:rFonts w:ascii="Arial" w:hAnsi="Arial" w:cs="Arial"/>
                              <w:color w:val="339933"/>
                              <w:sz w:val="18"/>
                              <w:szCs w:val="18"/>
                              <w:vertAlign w:val="superscript"/>
                            </w:rPr>
                            <w:t>th</w:t>
                          </w:r>
                          <w:r w:rsidR="003E6C86" w:rsidRPr="00F91AB5">
                            <w:rPr>
                              <w:rFonts w:ascii="Arial" w:hAnsi="Arial" w:cs="Arial"/>
                              <w:color w:val="339933"/>
                              <w:sz w:val="18"/>
                              <w:szCs w:val="18"/>
                            </w:rPr>
                            <w:t xml:space="preserve"> October 2016</w:t>
                          </w:r>
                        </w:p>
                        <w:p w:rsidR="00B16951" w:rsidRPr="00F91AB5" w:rsidRDefault="003C59C5" w:rsidP="00B16951">
                          <w:pPr>
                            <w:rPr>
                              <w:rFonts w:ascii="Arial" w:hAnsi="Arial" w:cs="Arial"/>
                              <w:color w:val="339933"/>
                              <w:sz w:val="18"/>
                              <w:szCs w:val="18"/>
                            </w:rPr>
                          </w:pPr>
                          <w:r w:rsidRPr="00F91AB5">
                            <w:rPr>
                              <w:rFonts w:ascii="Arial" w:hAnsi="Arial" w:cs="Arial"/>
                              <w:color w:val="339933"/>
                              <w:sz w:val="18"/>
                              <w:szCs w:val="18"/>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A55A5" id="_x0000_t202" coordsize="21600,21600" o:spt="202" path="m,l,21600r21600,l21600,xe">
              <v:stroke joinstyle="miter"/>
              <v:path gradientshapeok="t" o:connecttype="rect"/>
            </v:shapetype>
            <v:shape id="Text Box 2" o:spid="_x0000_s1028" type="#_x0000_t202" style="position:absolute;margin-left:399pt;margin-top:-33.2pt;width:127.5pt;height:3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bGIQIAACMEAAAOAAAAZHJzL2Uyb0RvYy54bWysU9uO2yAQfa/Uf0C8N3bcJE2sOKtttqkq&#10;bS/Sbj8AYxyjAkOBxE6/fgeczUbbt6p+QIxnOMycc1jfDFqRo3BegqnodJJTIgyHRpp9RX8+7t4t&#10;KfGBmYYpMKKiJ+Hpzebtm3VvS1FAB6oRjiCI8WVvK9qFYMss87wTmvkJWGEw2YLTLGDo9lnjWI/o&#10;WmVFni+yHlxjHXDhPf69G5N0k/DbVvDwvW29CERVFHsLaXVpreOabdas3DtmO8nPbbB/6EIzafDS&#10;C9QdC4wcnPwLSkvuwEMbJhx0Bm0ruUgz4DTT/NU0Dx2zIs2C5Hh7ocn/P1j+7fjDEdlUdIFKGaZR&#10;o0cxBPIRBlJEenrrS6x6sFgXBvyNMqdRvb0H/ssTA9uOmb24dQ76TrAG25vGk9nV0RHHR5C6/woN&#10;XsMOARLQ0DoduUM2CKKjTKeLNLEVHq9cTFfFHFMcc/M8f79M2mWsfD5tnQ+fBWgSNxV1KH1CZ8d7&#10;H2I3rHwuiZd5ULLZSaVS4Pb1VjlyZGiTXfrSAK/KlCF9RVfzYp6QDcTzyUFaBrSxkrqiyzx+o7Ei&#10;G59Mk0oCk2rcYyfKnOmJjIzchKEekhCJu0hdDc0J+XIwuhZfGW46cH8o6dGxFfW/D8wJStQXg5yv&#10;prNZtHgKZvMPBQbuOlNfZ5jhCFXRQMm43Yb0LCIdBm5Rm1Ym2l46ObeMTkxsnl9NtPp1nKpe3vbm&#10;CQAA//8DAFBLAwQUAAYACAAAACEA902xHuAAAAALAQAADwAAAGRycy9kb3ducmV2LnhtbEyPwW7C&#10;MBBE75X6D9ZW6qUCpzQkEOKgtlKrXqF8wCZekoh4HcWGhL+vOZXb7s5o9k2+nUwnLjS41rKC13kE&#10;griyuuVaweH3a7YC4Tyyxs4yKbiSg23x+JBjpu3IO7rsfS1CCLsMFTTe95mUrmrIoJvbnjhoRzsY&#10;9GEdaqkHHEO46eQiihJpsOXwocGePhuqTvuzUXD8GV+W67H89od0Fycf2KalvSr1/DS9b0B4mvy/&#10;GW74AR2KwFTaM2snOgXpehW6eAWzJIlB3BzR8i2cyjAtYpBFLu87FH8AAAD//wMAUEsBAi0AFAAG&#10;AAgAAAAhALaDOJL+AAAA4QEAABMAAAAAAAAAAAAAAAAAAAAAAFtDb250ZW50X1R5cGVzXS54bWxQ&#10;SwECLQAUAAYACAAAACEAOP0h/9YAAACUAQAACwAAAAAAAAAAAAAAAAAvAQAAX3JlbHMvLnJlbHNQ&#10;SwECLQAUAAYACAAAACEAg8Y2xiECAAAjBAAADgAAAAAAAAAAAAAAAAAuAgAAZHJzL2Uyb0RvYy54&#10;bWxQSwECLQAUAAYACAAAACEA902xHuAAAAALAQAADwAAAAAAAAAAAAAAAAB7BAAAZHJzL2Rvd25y&#10;ZXYueG1sUEsFBgAAAAAEAAQA8wAAAIgFAAAAAA==&#10;" stroked="f">
              <v:textbox>
                <w:txbxContent>
                  <w:p w:rsidR="00B16951" w:rsidRPr="00F91AB5" w:rsidRDefault="009919AC" w:rsidP="00B16951">
                    <w:pPr>
                      <w:rPr>
                        <w:rFonts w:ascii="Arial" w:hAnsi="Arial" w:cs="Arial"/>
                        <w:color w:val="339933"/>
                        <w:sz w:val="18"/>
                        <w:szCs w:val="18"/>
                      </w:rPr>
                    </w:pPr>
                    <w:r>
                      <w:rPr>
                        <w:rFonts w:ascii="Arial" w:hAnsi="Arial" w:cs="Arial"/>
                        <w:color w:val="339933"/>
                        <w:sz w:val="18"/>
                        <w:szCs w:val="18"/>
                      </w:rPr>
                      <w:t>1</w:t>
                    </w:r>
                    <w:r w:rsidR="006064D2">
                      <w:rPr>
                        <w:rFonts w:ascii="Arial" w:hAnsi="Arial" w:cs="Arial"/>
                        <w:color w:val="339933"/>
                        <w:sz w:val="18"/>
                        <w:szCs w:val="18"/>
                      </w:rPr>
                      <w:t>7</w:t>
                    </w:r>
                    <w:r w:rsidR="003E6C86" w:rsidRPr="00F91AB5">
                      <w:rPr>
                        <w:rFonts w:ascii="Arial" w:hAnsi="Arial" w:cs="Arial"/>
                        <w:color w:val="339933"/>
                        <w:sz w:val="18"/>
                        <w:szCs w:val="18"/>
                        <w:vertAlign w:val="superscript"/>
                      </w:rPr>
                      <w:t>th</w:t>
                    </w:r>
                    <w:r w:rsidR="003E6C86" w:rsidRPr="00F91AB5">
                      <w:rPr>
                        <w:rFonts w:ascii="Arial" w:hAnsi="Arial" w:cs="Arial"/>
                        <w:color w:val="339933"/>
                        <w:sz w:val="18"/>
                        <w:szCs w:val="18"/>
                      </w:rPr>
                      <w:t xml:space="preserve"> October 2016</w:t>
                    </w:r>
                  </w:p>
                  <w:p w:rsidR="00B16951" w:rsidRPr="00F91AB5" w:rsidRDefault="003C59C5" w:rsidP="00B16951">
                    <w:pPr>
                      <w:rPr>
                        <w:rFonts w:ascii="Arial" w:hAnsi="Arial" w:cs="Arial"/>
                        <w:color w:val="339933"/>
                        <w:sz w:val="18"/>
                        <w:szCs w:val="18"/>
                      </w:rPr>
                    </w:pPr>
                    <w:r w:rsidRPr="00F91AB5">
                      <w:rPr>
                        <w:rFonts w:ascii="Arial" w:hAnsi="Arial" w:cs="Arial"/>
                        <w:color w:val="339933"/>
                        <w:sz w:val="18"/>
                        <w:szCs w:val="18"/>
                      </w:rPr>
                      <w:t>Version 1.0</w:t>
                    </w:r>
                  </w:p>
                </w:txbxContent>
              </v:textbox>
            </v:shape>
          </w:pict>
        </mc:Fallback>
      </mc:AlternateContent>
    </w:r>
    <w:r w:rsidR="00B16951" w:rsidRPr="00B16951">
      <w:rPr>
        <w:noProof/>
      </w:rPr>
      <mc:AlternateContent>
        <mc:Choice Requires="wps">
          <w:drawing>
            <wp:anchor distT="45720" distB="45720" distL="114300" distR="114300" simplePos="0" relativeHeight="251661312" behindDoc="0" locked="0" layoutInCell="1" allowOverlap="1" wp14:anchorId="70FF8E12" wp14:editId="16FA2E72">
              <wp:simplePos x="0" y="0"/>
              <wp:positionH relativeFrom="column">
                <wp:posOffset>1591310</wp:posOffset>
              </wp:positionH>
              <wp:positionV relativeFrom="paragraph">
                <wp:posOffset>-363220</wp:posOffset>
              </wp:positionV>
              <wp:extent cx="2621915" cy="1404620"/>
              <wp:effectExtent l="0" t="0" r="6985"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404620"/>
                      </a:xfrm>
                      <a:prstGeom prst="rect">
                        <a:avLst/>
                      </a:prstGeom>
                      <a:solidFill>
                        <a:srgbClr val="FFFFFF"/>
                      </a:solidFill>
                      <a:ln w="9525">
                        <a:noFill/>
                        <a:miter lim="800000"/>
                        <a:headEnd/>
                        <a:tailEnd/>
                      </a:ln>
                    </wps:spPr>
                    <wps:txbx>
                      <w:txbxContent>
                        <w:p w:rsidR="00B16951" w:rsidRPr="00F91AB5" w:rsidRDefault="009919AC" w:rsidP="00B16951">
                          <w:pPr>
                            <w:jc w:val="center"/>
                            <w:rPr>
                              <w:rFonts w:ascii="Arial" w:hAnsi="Arial" w:cs="Arial"/>
                              <w:color w:val="339933"/>
                              <w:sz w:val="19"/>
                              <w:szCs w:val="19"/>
                            </w:rPr>
                          </w:pPr>
                          <w:r>
                            <w:rPr>
                              <w:rFonts w:ascii="Arial" w:hAnsi="Arial" w:cs="Arial"/>
                              <w:color w:val="339933"/>
                              <w:sz w:val="19"/>
                              <w:szCs w:val="19"/>
                            </w:rPr>
                            <w:t xml:space="preserve">SECMP0022 </w:t>
                          </w:r>
                          <w:r w:rsidR="003C59C5" w:rsidRPr="00F91AB5">
                            <w:rPr>
                              <w:rFonts w:ascii="Arial" w:hAnsi="Arial" w:cs="Arial"/>
                              <w:color w:val="339933"/>
                              <w:sz w:val="19"/>
                              <w:szCs w:val="19"/>
                            </w:rPr>
                            <w:t>Modification Report</w:t>
                          </w:r>
                          <w:r w:rsidR="00B16951" w:rsidRPr="00F91AB5">
                            <w:rPr>
                              <w:rFonts w:ascii="Arial" w:hAnsi="Arial" w:cs="Arial"/>
                              <w:color w:val="339933"/>
                              <w:sz w:val="19"/>
                              <w:szCs w:val="19"/>
                            </w:rPr>
                            <w:t xml:space="preserve"> Consultation</w:t>
                          </w:r>
                          <w:r w:rsidR="003C59C5" w:rsidRPr="00F91AB5">
                            <w:rPr>
                              <w:rFonts w:ascii="Arial" w:hAnsi="Arial" w:cs="Arial"/>
                              <w:color w:val="339933"/>
                              <w:sz w:val="19"/>
                              <w:szCs w:val="19"/>
                            </w:rPr>
                            <w:t xml:space="preserve"> Response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FF8E12" id="_x0000_s1029" type="#_x0000_t202" style="position:absolute;margin-left:125.3pt;margin-top:-28.6pt;width:206.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HUIwIAACQEAAAOAAAAZHJzL2Uyb0RvYy54bWysU9uO2yAQfa/Uf0C8N74oSTdWnNU221SV&#10;tttKu/0AjHGMCgwFEjv9+g44m0bbt6o8IGCGw5lzhvXtqBU5CuclmJoWs5wSYTi00uxr+v159+6G&#10;Eh+YaZkCI2p6Ep7ebt6+WQ+2EiX0oFrhCIIYXw22pn0Itsoyz3uhmZ+BFQaDHTjNAm7dPmsdGxBd&#10;q6zM82U2gGutAy68x9P7KUg3Cb/rBA9fu86LQFRNkVtIs0tzE+dss2bV3jHbS36mwf6BhWbS4KMX&#10;qHsWGDk4+ReUltyBhy7MOOgMuk5ykWrAaor8VTVPPbMi1YLieHuRyf8/WP54/OaIbGu6nFNimEaP&#10;nsUYyAcYSRnlGayvMOvJYl4Y8RhtTqV6+wD8hycGtj0ze3HnHAy9YC3SK+LN7OrqhOMjSDN8gRaf&#10;YYcACWjsnI7aoRoE0dGm08WaSIXjYbksi1WxoIRjrJjn82WZzMtY9XLdOh8+CdAkLmrq0PsEz44P&#10;PkQ6rHpJia95ULLdSaXSxu2brXLkyLBPdmmkCl6lKUOGmq4W5SIhG4j3UwtpGbCPldQ1vcnjmDor&#10;yvHRtCklMKmmNTJR5qxPlGQSJ4zNmJy4yN5Ae0LBHExti98MFz24X5QM2LI19T8PzAlK1GeDoq+K&#10;+Tz2eNrMF+9RIeKuI811hBmOUDUNlEzLbUj/Islh79CcnUyyRRcnJmfK2IpJzfO3ib1+vU9Zfz73&#10;5jcAAAD//wMAUEsDBBQABgAIAAAAIQBMqSjI3wAAAAsBAAAPAAAAZHJzL2Rvd25yZXYueG1sTI8x&#10;T8MwEIV3JP6DdUhsrd1ATBXiVAiJBXWghYHxGrtxSGyH2GnDv+eY6Hh6n977rtzMrmcnM8Y2eAWr&#10;pQBmfB106xsFH+8vizWwmNBr7IM3Cn5MhE11fVViocPZ78xpnxpGJT4WqMCmNBScx9oah3EZBuMp&#10;O4bRYaJzbLge8UzlrueZEJI7bD0tWBzMszV1t58cjWxjPe3C99dq2/FP20nM3+yrUrc389MjsGTm&#10;9A/Dnz6pQ0VOhzB5HVmvIMuFJFTBIn/IgBEh5V0O7ECovBfAq5Jf/lD9AgAA//8DAFBLAQItABQA&#10;BgAIAAAAIQC2gziS/gAAAOEBAAATAAAAAAAAAAAAAAAAAAAAAABbQ29udGVudF9UeXBlc10ueG1s&#10;UEsBAi0AFAAGAAgAAAAhADj9If/WAAAAlAEAAAsAAAAAAAAAAAAAAAAALwEAAF9yZWxzLy5yZWxz&#10;UEsBAi0AFAAGAAgAAAAhABeXAdQjAgAAJAQAAA4AAAAAAAAAAAAAAAAALgIAAGRycy9lMm9Eb2Mu&#10;eG1sUEsBAi0AFAAGAAgAAAAhAEypKMjfAAAACwEAAA8AAAAAAAAAAAAAAAAAfQQAAGRycy9kb3du&#10;cmV2LnhtbFBLBQYAAAAABAAEAPMAAACJBQAAAAA=&#10;" stroked="f">
              <v:textbox style="mso-fit-shape-to-text:t">
                <w:txbxContent>
                  <w:p w:rsidR="00B16951" w:rsidRPr="00F91AB5" w:rsidRDefault="009919AC" w:rsidP="00B16951">
                    <w:pPr>
                      <w:jc w:val="center"/>
                      <w:rPr>
                        <w:rFonts w:ascii="Arial" w:hAnsi="Arial" w:cs="Arial"/>
                        <w:color w:val="339933"/>
                        <w:sz w:val="19"/>
                        <w:szCs w:val="19"/>
                      </w:rPr>
                    </w:pPr>
                    <w:r>
                      <w:rPr>
                        <w:rFonts w:ascii="Arial" w:hAnsi="Arial" w:cs="Arial"/>
                        <w:color w:val="339933"/>
                        <w:sz w:val="19"/>
                        <w:szCs w:val="19"/>
                      </w:rPr>
                      <w:t xml:space="preserve">SECMP0022 </w:t>
                    </w:r>
                    <w:r w:rsidR="003C59C5" w:rsidRPr="00F91AB5">
                      <w:rPr>
                        <w:rFonts w:ascii="Arial" w:hAnsi="Arial" w:cs="Arial"/>
                        <w:color w:val="339933"/>
                        <w:sz w:val="19"/>
                        <w:szCs w:val="19"/>
                      </w:rPr>
                      <w:t>Modification Report</w:t>
                    </w:r>
                    <w:r w:rsidR="00B16951" w:rsidRPr="00F91AB5">
                      <w:rPr>
                        <w:rFonts w:ascii="Arial" w:hAnsi="Arial" w:cs="Arial"/>
                        <w:color w:val="339933"/>
                        <w:sz w:val="19"/>
                        <w:szCs w:val="19"/>
                      </w:rPr>
                      <w:t xml:space="preserve"> Consultation</w:t>
                    </w:r>
                    <w:r w:rsidR="003C59C5" w:rsidRPr="00F91AB5">
                      <w:rPr>
                        <w:rFonts w:ascii="Arial" w:hAnsi="Arial" w:cs="Arial"/>
                        <w:color w:val="339933"/>
                        <w:sz w:val="19"/>
                        <w:szCs w:val="19"/>
                      </w:rPr>
                      <w:t xml:space="preserve"> Response Form</w:t>
                    </w:r>
                  </w:p>
                </w:txbxContent>
              </v:textbox>
            </v:shape>
          </w:pict>
        </mc:Fallback>
      </mc:AlternateContent>
    </w:r>
    <w:r w:rsidR="00B16951" w:rsidRPr="00B16951">
      <w:rPr>
        <w:noProof/>
      </w:rPr>
      <w:drawing>
        <wp:anchor distT="0" distB="0" distL="114300" distR="114300" simplePos="0" relativeHeight="251662336" behindDoc="0" locked="0" layoutInCell="1" allowOverlap="1" wp14:anchorId="16D48017" wp14:editId="7142C06E">
          <wp:simplePos x="0" y="0"/>
          <wp:positionH relativeFrom="column">
            <wp:posOffset>-533400</wp:posOffset>
          </wp:positionH>
          <wp:positionV relativeFrom="paragraph">
            <wp:posOffset>-244475</wp:posOffset>
          </wp:positionV>
          <wp:extent cx="1170940" cy="548005"/>
          <wp:effectExtent l="0" t="0" r="0" b="4445"/>
          <wp:wrapNone/>
          <wp:docPr id="296"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r w:rsidR="00B16951" w:rsidRPr="00B16951">
      <w:rPr>
        <w:noProof/>
      </w:rPr>
      <mc:AlternateContent>
        <mc:Choice Requires="wps">
          <w:drawing>
            <wp:anchor distT="0" distB="0" distL="114300" distR="114300" simplePos="0" relativeHeight="251659264" behindDoc="0" locked="1" layoutInCell="1" allowOverlap="1" wp14:anchorId="32649A5A" wp14:editId="5882453C">
              <wp:simplePos x="0" y="0"/>
              <wp:positionH relativeFrom="page">
                <wp:posOffset>6076315</wp:posOffset>
              </wp:positionH>
              <wp:positionV relativeFrom="page">
                <wp:posOffset>10186035</wp:posOffset>
              </wp:positionV>
              <wp:extent cx="1442720" cy="484505"/>
              <wp:effectExtent l="0" t="0" r="508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16951" w:rsidRPr="00630656" w:rsidTr="00485C26">
                            <w:trPr>
                              <w:trHeight w:val="340"/>
                            </w:trPr>
                            <w:tc>
                              <w:tcPr>
                                <w:tcW w:w="2113" w:type="dxa"/>
                                <w:tcBorders>
                                  <w:top w:val="single" w:sz="4" w:space="0" w:color="339933"/>
                                  <w:bottom w:val="single" w:sz="4" w:space="0" w:color="49A730"/>
                                </w:tcBorders>
                                <w:vAlign w:val="center"/>
                              </w:tcPr>
                              <w:p w:rsidR="00B16951" w:rsidRPr="00630656" w:rsidRDefault="00B16951" w:rsidP="00E70B66">
                                <w:pPr>
                                  <w:pStyle w:val="Header"/>
                                  <w:rPr>
                                    <w:color w:val="49A730"/>
                                  </w:rPr>
                                </w:pPr>
                                <w:r w:rsidRPr="00630656">
                                  <w:rPr>
                                    <w:color w:val="49A730"/>
                                  </w:rPr>
                                  <w:t xml:space="preserve">Page </w:t>
                                </w:r>
                                <w:r w:rsidRPr="00F91AB5">
                                  <w:rPr>
                                    <w:rFonts w:ascii="Arial" w:hAnsi="Arial" w:cs="Arial"/>
                                    <w:color w:val="49A730"/>
                                  </w:rPr>
                                  <w:fldChar w:fldCharType="begin"/>
                                </w:r>
                                <w:r w:rsidRPr="00F91AB5">
                                  <w:rPr>
                                    <w:rFonts w:ascii="Arial" w:hAnsi="Arial" w:cs="Arial"/>
                                    <w:color w:val="49A730"/>
                                  </w:rPr>
                                  <w:instrText xml:space="preserve"> PAGE </w:instrText>
                                </w:r>
                                <w:r w:rsidRPr="00F91AB5">
                                  <w:rPr>
                                    <w:rFonts w:ascii="Arial" w:hAnsi="Arial" w:cs="Arial"/>
                                    <w:color w:val="49A730"/>
                                  </w:rPr>
                                  <w:fldChar w:fldCharType="separate"/>
                                </w:r>
                                <w:r w:rsidR="002B29FB">
                                  <w:rPr>
                                    <w:rFonts w:ascii="Arial" w:hAnsi="Arial" w:cs="Arial"/>
                                    <w:noProof/>
                                    <w:color w:val="49A730"/>
                                  </w:rPr>
                                  <w:t>2</w:t>
                                </w:r>
                                <w:r w:rsidRPr="00F91AB5">
                                  <w:rPr>
                                    <w:rFonts w:ascii="Arial" w:hAnsi="Arial" w:cs="Arial"/>
                                    <w:color w:val="49A730"/>
                                  </w:rPr>
                                  <w:fldChar w:fldCharType="end"/>
                                </w:r>
                                <w:r w:rsidRPr="00630656">
                                  <w:rPr>
                                    <w:color w:val="49A730"/>
                                  </w:rPr>
                                  <w:t xml:space="preserve"> of </w:t>
                                </w:r>
                                <w:r w:rsidRPr="00630656">
                                  <w:rPr>
                                    <w:color w:val="49A730"/>
                                  </w:rPr>
                                  <w:fldChar w:fldCharType="begin"/>
                                </w:r>
                                <w:r w:rsidRPr="00630656">
                                  <w:rPr>
                                    <w:color w:val="49A730"/>
                                  </w:rPr>
                                  <w:instrText xml:space="preserve"> NUMPAGES </w:instrText>
                                </w:r>
                                <w:r w:rsidRPr="00630656">
                                  <w:rPr>
                                    <w:color w:val="49A730"/>
                                  </w:rPr>
                                  <w:fldChar w:fldCharType="separate"/>
                                </w:r>
                                <w:r w:rsidR="002B29FB">
                                  <w:rPr>
                                    <w:noProof/>
                                    <w:color w:val="49A730"/>
                                  </w:rPr>
                                  <w:t>4</w:t>
                                </w:r>
                                <w:r w:rsidRPr="00630656">
                                  <w:rPr>
                                    <w:color w:val="49A730"/>
                                  </w:rPr>
                                  <w:fldChar w:fldCharType="end"/>
                                </w:r>
                              </w:p>
                            </w:tc>
                          </w:tr>
                          <w:tr w:rsidR="00B16951" w:rsidRPr="00630656" w:rsidTr="00485C26">
                            <w:trPr>
                              <w:trHeight w:val="340"/>
                            </w:trPr>
                            <w:tc>
                              <w:tcPr>
                                <w:tcW w:w="2113" w:type="dxa"/>
                                <w:tcBorders>
                                  <w:top w:val="single" w:sz="4" w:space="0" w:color="49A730"/>
                                </w:tcBorders>
                                <w:vAlign w:val="center"/>
                              </w:tcPr>
                              <w:p w:rsidR="00B16951" w:rsidRPr="00F91AB5" w:rsidRDefault="00B16951" w:rsidP="009A4035">
                                <w:pPr>
                                  <w:pStyle w:val="Header"/>
                                  <w:rPr>
                                    <w:rFonts w:ascii="Arial" w:hAnsi="Arial" w:cs="Arial"/>
                                    <w:color w:val="49A730"/>
                                  </w:rPr>
                                </w:pPr>
                                <w:r w:rsidRPr="00F91AB5">
                                  <w:rPr>
                                    <w:rFonts w:ascii="Arial" w:hAnsi="Arial" w:cs="Arial"/>
                                    <w:color w:val="49A730"/>
                                  </w:rPr>
                                  <w:t xml:space="preserve">© SECCo </w:t>
                                </w:r>
                                <w:r w:rsidRPr="00F91AB5">
                                  <w:rPr>
                                    <w:rFonts w:ascii="Arial" w:hAnsi="Arial" w:cs="Arial"/>
                                    <w:color w:val="49A730"/>
                                  </w:rPr>
                                  <w:fldChar w:fldCharType="begin"/>
                                </w:r>
                                <w:r w:rsidRPr="00F91AB5">
                                  <w:rPr>
                                    <w:rFonts w:ascii="Arial" w:hAnsi="Arial" w:cs="Arial"/>
                                    <w:color w:val="49A730"/>
                                  </w:rPr>
                                  <w:instrText xml:space="preserve"> DATE  \@ "yyyy"  \* MERGEFORMAT </w:instrText>
                                </w:r>
                                <w:r w:rsidRPr="00F91AB5">
                                  <w:rPr>
                                    <w:rFonts w:ascii="Arial" w:hAnsi="Arial" w:cs="Arial"/>
                                    <w:color w:val="49A730"/>
                                  </w:rPr>
                                  <w:fldChar w:fldCharType="separate"/>
                                </w:r>
                                <w:r w:rsidR="002B29FB">
                                  <w:rPr>
                                    <w:rFonts w:ascii="Arial" w:hAnsi="Arial" w:cs="Arial"/>
                                    <w:noProof/>
                                    <w:color w:val="49A730"/>
                                  </w:rPr>
                                  <w:t>2016</w:t>
                                </w:r>
                                <w:r w:rsidRPr="00F91AB5">
                                  <w:rPr>
                                    <w:rFonts w:ascii="Arial" w:hAnsi="Arial" w:cs="Arial"/>
                                    <w:color w:val="49A730"/>
                                  </w:rPr>
                                  <w:fldChar w:fldCharType="end"/>
                                </w:r>
                              </w:p>
                            </w:tc>
                          </w:tr>
                        </w:tbl>
                        <w:p w:rsidR="00B16951" w:rsidRPr="00630656" w:rsidRDefault="00B16951" w:rsidP="00B16951">
                          <w:pPr>
                            <w:pStyle w:val="Header"/>
                            <w:rPr>
                              <w:color w:val="49A730"/>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49A5A" id="_x0000_t202" coordsize="21600,21600" o:spt="202" path="m,l,21600r21600,l21600,xe">
              <v:stroke joinstyle="miter"/>
              <v:path gradientshapeok="t" o:connecttype="rect"/>
            </v:shapetype>
            <v:shape id="Text Box 69" o:spid="_x0000_s1030" type="#_x0000_t202" style="position:absolute;margin-left:478.45pt;margin-top:802.05pt;width:113.6pt;height:3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FB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zBCNBO+jRAzsYdCsPCLagPkOvU3C778HRHGAf+uy46v5Oll81EnLVULFlN0rJoWG0gvxCe9M/&#10;uzriaAuyGT7ICuLQnZEO6FCrzhYPyoEAHfr0eOqNzaW0IQmJFhEclXBGYjILZi4ETafbvdLmHZMd&#10;skaGFfTeodP9nTY2G5pOLjaYkAVvW9f/VjzbAMdxB2LDVXtms3Dt/JEEyTpex8Qj0XztkSDPvZti&#10;Rbx5ES5m+WW+WuXhTxs3JGnDq4oJG2aSVkj+rHVHkY+iOIlLy5ZXFs6mpNV2s2oV2lOQduG+Y0HO&#10;3PznabgiAJcXlMKIBLdR4hXzeOGRgsy8ZBHEXhAmt8k8IAnJi+eU7rhg/04JDRlOZtFsFNNvuQXu&#10;e82Nph03MDxa3mU4PjnR1EpwLSrXWkN5O9pnpbDpP5UC2j012gnWanRUqzlsDu5tXNroVswbWT2C&#10;gpUEgYEWYfCB0Uj1HaMBhkiG9bcdVQyj9r2AV2AnzmSoydhMBhUlXM2wwWg0V2acTLte8W0DyOM7&#10;E/IGXkrNnYifsji+LxgMjstxiNnJc/7vvJ5G7fIXAAAA//8DAFBLAwQUAAYACAAAACEAx0/cdOEA&#10;AAAOAQAADwAAAGRycy9kb3ducmV2LnhtbEyPwW6DMBBE75XyD9ZW6q2xqVIEFBNFVXuqVJXQQ48G&#10;bwAFrwl2Evr3Nafmtrszmn2Tb2czsAtOrrckIVoLYEiN1T21Er6r98cEmPOKtBosoYRfdLAtVne5&#10;yrS9UomXvW9ZCCGXKQmd92PGuWs6NMqt7YgUtIOdjPJhnVquJ3UN4WbgT0LE3KiewodOjfjaYXPc&#10;n42E3Q+Vb/3ps/4qD2VfVamgj/go5cP9vHsB5nH2/2ZY8AM6FIGptmfSjg0S0uc4DdYgxGITAVss&#10;UbJM9XJLxAZ4kfPbGsUfAAAA//8DAFBLAQItABQABgAIAAAAIQC2gziS/gAAAOEBAAATAAAAAAAA&#10;AAAAAAAAAAAAAABbQ29udGVudF9UeXBlc10ueG1sUEsBAi0AFAAGAAgAAAAhADj9If/WAAAAlAEA&#10;AAsAAAAAAAAAAAAAAAAALwEAAF9yZWxzLy5yZWxzUEsBAi0AFAAGAAgAAAAhACtYkUGxAgAAsgUA&#10;AA4AAAAAAAAAAAAAAAAALgIAAGRycy9lMm9Eb2MueG1sUEsBAi0AFAAGAAgAAAAhAMdP3HThAAAA&#10;DgEAAA8AAAAAAAAAAAAAAAAACwUAAGRycy9kb3ducmV2LnhtbFBLBQYAAAAABAAEAPMAAAAZBgAA&#10;AAA=&#10;" filled="f" stroked="f">
              <v:textbox inset="0,0,0,0">
                <w:txbxContent>
                  <w:tbl>
                    <w:tblPr>
                      <w:tblW w:w="0" w:type="auto"/>
                      <w:tblInd w:w="5"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16951" w:rsidRPr="00630656" w:rsidTr="00485C26">
                      <w:trPr>
                        <w:trHeight w:val="340"/>
                      </w:trPr>
                      <w:tc>
                        <w:tcPr>
                          <w:tcW w:w="2113" w:type="dxa"/>
                          <w:tcBorders>
                            <w:top w:val="single" w:sz="4" w:space="0" w:color="339933"/>
                            <w:bottom w:val="single" w:sz="4" w:space="0" w:color="49A730"/>
                          </w:tcBorders>
                          <w:vAlign w:val="center"/>
                        </w:tcPr>
                        <w:p w:rsidR="00B16951" w:rsidRPr="00630656" w:rsidRDefault="00B16951" w:rsidP="00E70B66">
                          <w:pPr>
                            <w:pStyle w:val="Header"/>
                            <w:rPr>
                              <w:color w:val="49A730"/>
                            </w:rPr>
                          </w:pPr>
                          <w:r w:rsidRPr="00630656">
                            <w:rPr>
                              <w:color w:val="49A730"/>
                            </w:rPr>
                            <w:t xml:space="preserve">Page </w:t>
                          </w:r>
                          <w:r w:rsidRPr="00F91AB5">
                            <w:rPr>
                              <w:rFonts w:ascii="Arial" w:hAnsi="Arial" w:cs="Arial"/>
                              <w:color w:val="49A730"/>
                            </w:rPr>
                            <w:fldChar w:fldCharType="begin"/>
                          </w:r>
                          <w:r w:rsidRPr="00F91AB5">
                            <w:rPr>
                              <w:rFonts w:ascii="Arial" w:hAnsi="Arial" w:cs="Arial"/>
                              <w:color w:val="49A730"/>
                            </w:rPr>
                            <w:instrText xml:space="preserve"> PAGE </w:instrText>
                          </w:r>
                          <w:r w:rsidRPr="00F91AB5">
                            <w:rPr>
                              <w:rFonts w:ascii="Arial" w:hAnsi="Arial" w:cs="Arial"/>
                              <w:color w:val="49A730"/>
                            </w:rPr>
                            <w:fldChar w:fldCharType="separate"/>
                          </w:r>
                          <w:r w:rsidR="002B29FB">
                            <w:rPr>
                              <w:rFonts w:ascii="Arial" w:hAnsi="Arial" w:cs="Arial"/>
                              <w:noProof/>
                              <w:color w:val="49A730"/>
                            </w:rPr>
                            <w:t>2</w:t>
                          </w:r>
                          <w:r w:rsidRPr="00F91AB5">
                            <w:rPr>
                              <w:rFonts w:ascii="Arial" w:hAnsi="Arial" w:cs="Arial"/>
                              <w:color w:val="49A730"/>
                            </w:rPr>
                            <w:fldChar w:fldCharType="end"/>
                          </w:r>
                          <w:r w:rsidRPr="00630656">
                            <w:rPr>
                              <w:color w:val="49A730"/>
                            </w:rPr>
                            <w:t xml:space="preserve"> of </w:t>
                          </w:r>
                          <w:r w:rsidRPr="00630656">
                            <w:rPr>
                              <w:color w:val="49A730"/>
                            </w:rPr>
                            <w:fldChar w:fldCharType="begin"/>
                          </w:r>
                          <w:r w:rsidRPr="00630656">
                            <w:rPr>
                              <w:color w:val="49A730"/>
                            </w:rPr>
                            <w:instrText xml:space="preserve"> NUMPAGES </w:instrText>
                          </w:r>
                          <w:r w:rsidRPr="00630656">
                            <w:rPr>
                              <w:color w:val="49A730"/>
                            </w:rPr>
                            <w:fldChar w:fldCharType="separate"/>
                          </w:r>
                          <w:r w:rsidR="002B29FB">
                            <w:rPr>
                              <w:noProof/>
                              <w:color w:val="49A730"/>
                            </w:rPr>
                            <w:t>4</w:t>
                          </w:r>
                          <w:r w:rsidRPr="00630656">
                            <w:rPr>
                              <w:color w:val="49A730"/>
                            </w:rPr>
                            <w:fldChar w:fldCharType="end"/>
                          </w:r>
                        </w:p>
                      </w:tc>
                    </w:tr>
                    <w:tr w:rsidR="00B16951" w:rsidRPr="00630656" w:rsidTr="00485C26">
                      <w:trPr>
                        <w:trHeight w:val="340"/>
                      </w:trPr>
                      <w:tc>
                        <w:tcPr>
                          <w:tcW w:w="2113" w:type="dxa"/>
                          <w:tcBorders>
                            <w:top w:val="single" w:sz="4" w:space="0" w:color="49A730"/>
                          </w:tcBorders>
                          <w:vAlign w:val="center"/>
                        </w:tcPr>
                        <w:p w:rsidR="00B16951" w:rsidRPr="00F91AB5" w:rsidRDefault="00B16951" w:rsidP="009A4035">
                          <w:pPr>
                            <w:pStyle w:val="Header"/>
                            <w:rPr>
                              <w:rFonts w:ascii="Arial" w:hAnsi="Arial" w:cs="Arial"/>
                              <w:color w:val="49A730"/>
                            </w:rPr>
                          </w:pPr>
                          <w:r w:rsidRPr="00F91AB5">
                            <w:rPr>
                              <w:rFonts w:ascii="Arial" w:hAnsi="Arial" w:cs="Arial"/>
                              <w:color w:val="49A730"/>
                            </w:rPr>
                            <w:t xml:space="preserve">© SECCo </w:t>
                          </w:r>
                          <w:r w:rsidRPr="00F91AB5">
                            <w:rPr>
                              <w:rFonts w:ascii="Arial" w:hAnsi="Arial" w:cs="Arial"/>
                              <w:color w:val="49A730"/>
                            </w:rPr>
                            <w:fldChar w:fldCharType="begin"/>
                          </w:r>
                          <w:r w:rsidRPr="00F91AB5">
                            <w:rPr>
                              <w:rFonts w:ascii="Arial" w:hAnsi="Arial" w:cs="Arial"/>
                              <w:color w:val="49A730"/>
                            </w:rPr>
                            <w:instrText xml:space="preserve"> DATE  \@ "yyyy"  \* MERGEFORMAT </w:instrText>
                          </w:r>
                          <w:r w:rsidRPr="00F91AB5">
                            <w:rPr>
                              <w:rFonts w:ascii="Arial" w:hAnsi="Arial" w:cs="Arial"/>
                              <w:color w:val="49A730"/>
                            </w:rPr>
                            <w:fldChar w:fldCharType="separate"/>
                          </w:r>
                          <w:r w:rsidR="002B29FB">
                            <w:rPr>
                              <w:rFonts w:ascii="Arial" w:hAnsi="Arial" w:cs="Arial"/>
                              <w:noProof/>
                              <w:color w:val="49A730"/>
                            </w:rPr>
                            <w:t>2016</w:t>
                          </w:r>
                          <w:r w:rsidRPr="00F91AB5">
                            <w:rPr>
                              <w:rFonts w:ascii="Arial" w:hAnsi="Arial" w:cs="Arial"/>
                              <w:color w:val="49A730"/>
                            </w:rPr>
                            <w:fldChar w:fldCharType="end"/>
                          </w:r>
                        </w:p>
                      </w:tc>
                    </w:tr>
                  </w:tbl>
                  <w:p w:rsidR="00B16951" w:rsidRPr="00630656" w:rsidRDefault="00B16951" w:rsidP="00B16951">
                    <w:pPr>
                      <w:pStyle w:val="Header"/>
                      <w:rPr>
                        <w:color w:val="49A730"/>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C7" w:rsidRDefault="009831C7" w:rsidP="00073FEF">
      <w:pPr>
        <w:spacing w:line="240" w:lineRule="auto"/>
      </w:pPr>
      <w:r>
        <w:separator/>
      </w:r>
    </w:p>
  </w:footnote>
  <w:footnote w:type="continuationSeparator" w:id="0">
    <w:p w:rsidR="009831C7" w:rsidRDefault="009831C7" w:rsidP="00073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D2" w:rsidRDefault="00676A51">
    <w:pPr>
      <w:pStyle w:val="Header"/>
    </w:pPr>
    <w:r>
      <w:rPr>
        <w:noProof/>
      </w:rPr>
      <w:drawing>
        <wp:anchor distT="0" distB="0" distL="114300" distR="114300" simplePos="0" relativeHeight="251666432" behindDoc="0" locked="0" layoutInCell="1" allowOverlap="1" wp14:anchorId="6A90B920" wp14:editId="4D1AEB53">
          <wp:simplePos x="0" y="0"/>
          <wp:positionH relativeFrom="column">
            <wp:posOffset>5362575</wp:posOffset>
          </wp:positionH>
          <wp:positionV relativeFrom="paragraph">
            <wp:posOffset>-57785</wp:posOffset>
          </wp:positionV>
          <wp:extent cx="1168276" cy="838200"/>
          <wp:effectExtent l="0" t="0" r="0" b="0"/>
          <wp:wrapNone/>
          <wp:docPr id="310" name="Picture 15" descr="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Logo-without-diamo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276" cy="838200"/>
                  </a:xfrm>
                  <a:prstGeom prst="rect">
                    <a:avLst/>
                  </a:prstGeom>
                </pic:spPr>
              </pic:pic>
            </a:graphicData>
          </a:graphic>
        </wp:anchor>
      </w:drawing>
    </w:r>
  </w:p>
  <w:p w:rsidR="00676A51" w:rsidRDefault="0067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D24"/>
    <w:multiLevelType w:val="hybridMultilevel"/>
    <w:tmpl w:val="BF68A680"/>
    <w:lvl w:ilvl="0" w:tplc="0EB6B4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F55AB"/>
    <w:multiLevelType w:val="hybridMultilevel"/>
    <w:tmpl w:val="BF68A680"/>
    <w:lvl w:ilvl="0" w:tplc="0EB6B4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16C03"/>
    <w:multiLevelType w:val="hybridMultilevel"/>
    <w:tmpl w:val="BF68A680"/>
    <w:lvl w:ilvl="0" w:tplc="0EB6B4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80CA0"/>
    <w:multiLevelType w:val="hybridMultilevel"/>
    <w:tmpl w:val="E80481FE"/>
    <w:lvl w:ilvl="0" w:tplc="8E3AE69C">
      <w:start w:val="1"/>
      <w:numFmt w:val="bullet"/>
      <w:lvlText w:val=""/>
      <w:lvlJc w:val="left"/>
      <w:pPr>
        <w:ind w:left="720" w:hanging="360"/>
      </w:pPr>
      <w:rPr>
        <w:rFonts w:ascii="Symbol" w:hAnsi="Symbol" w:hint="default"/>
        <w:color w:val="0085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73E45"/>
    <w:multiLevelType w:val="hybridMultilevel"/>
    <w:tmpl w:val="538C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87"/>
    <w:rsid w:val="00067BD8"/>
    <w:rsid w:val="00073FEF"/>
    <w:rsid w:val="00083B28"/>
    <w:rsid w:val="000F61A5"/>
    <w:rsid w:val="001060B3"/>
    <w:rsid w:val="00114A9C"/>
    <w:rsid w:val="00185B72"/>
    <w:rsid w:val="00203CBE"/>
    <w:rsid w:val="00264CB8"/>
    <w:rsid w:val="002B29FB"/>
    <w:rsid w:val="002B5B21"/>
    <w:rsid w:val="002C19C2"/>
    <w:rsid w:val="003503A7"/>
    <w:rsid w:val="003608B7"/>
    <w:rsid w:val="00376E72"/>
    <w:rsid w:val="003824EE"/>
    <w:rsid w:val="003C59C5"/>
    <w:rsid w:val="003C6C25"/>
    <w:rsid w:val="003E507C"/>
    <w:rsid w:val="003E6C86"/>
    <w:rsid w:val="00485C26"/>
    <w:rsid w:val="004B1B35"/>
    <w:rsid w:val="00516D93"/>
    <w:rsid w:val="00565576"/>
    <w:rsid w:val="00571638"/>
    <w:rsid w:val="005859A4"/>
    <w:rsid w:val="00596182"/>
    <w:rsid w:val="006064D2"/>
    <w:rsid w:val="0064230D"/>
    <w:rsid w:val="00672E49"/>
    <w:rsid w:val="00676A51"/>
    <w:rsid w:val="006A2E27"/>
    <w:rsid w:val="006A66C2"/>
    <w:rsid w:val="00764CF4"/>
    <w:rsid w:val="00787B1B"/>
    <w:rsid w:val="007F0371"/>
    <w:rsid w:val="00895A2F"/>
    <w:rsid w:val="008C2381"/>
    <w:rsid w:val="008F1187"/>
    <w:rsid w:val="009619BD"/>
    <w:rsid w:val="009831C7"/>
    <w:rsid w:val="009919AC"/>
    <w:rsid w:val="009B7271"/>
    <w:rsid w:val="009F0C4F"/>
    <w:rsid w:val="00A007B5"/>
    <w:rsid w:val="00A27087"/>
    <w:rsid w:val="00A55AC0"/>
    <w:rsid w:val="00A607EB"/>
    <w:rsid w:val="00AB6271"/>
    <w:rsid w:val="00B16951"/>
    <w:rsid w:val="00B3506D"/>
    <w:rsid w:val="00B671D3"/>
    <w:rsid w:val="00BD1C96"/>
    <w:rsid w:val="00BD73B7"/>
    <w:rsid w:val="00BF3FAE"/>
    <w:rsid w:val="00C327A8"/>
    <w:rsid w:val="00C56A16"/>
    <w:rsid w:val="00C75E9B"/>
    <w:rsid w:val="00DB0A5E"/>
    <w:rsid w:val="00E04924"/>
    <w:rsid w:val="00E84499"/>
    <w:rsid w:val="00E92235"/>
    <w:rsid w:val="00EA4659"/>
    <w:rsid w:val="00EC38F8"/>
    <w:rsid w:val="00ED6497"/>
    <w:rsid w:val="00EE1999"/>
    <w:rsid w:val="00F003EE"/>
    <w:rsid w:val="00F91AB5"/>
    <w:rsid w:val="00FA09A5"/>
    <w:rsid w:val="00FE0699"/>
    <w:rsid w:val="00FE1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331E0F"/>
  <w15:chartTrackingRefBased/>
  <w15:docId w15:val="{3DF40A2D-A268-46C2-A994-1FD4EB3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A27087"/>
    <w:pPr>
      <w:spacing w:after="0" w:line="300" w:lineRule="atLeast"/>
    </w:pPr>
    <w:rPr>
      <w:rFonts w:ascii="Tahoma" w:eastAsia="Times New Roman" w:hAnsi="Tahoma" w:cs="Times New Roman"/>
      <w:sz w:val="20"/>
      <w:szCs w:val="24"/>
      <w:lang w:eastAsia="en-GB"/>
    </w:rPr>
  </w:style>
  <w:style w:type="paragraph" w:styleId="Heading2">
    <w:name w:val="heading 2"/>
    <w:aliases w:val="level 2,level2"/>
    <w:basedOn w:val="Normal"/>
    <w:next w:val="Normal"/>
    <w:link w:val="Heading2Char"/>
    <w:qFormat/>
    <w:rsid w:val="002C19C2"/>
    <w:pPr>
      <w:keepNext/>
      <w:spacing w:line="840" w:lineRule="atLeast"/>
      <w:outlineLvl w:val="1"/>
    </w:pPr>
    <w:rPr>
      <w:rFonts w:cs="Arial"/>
      <w:bCs/>
      <w:iCs/>
      <w:color w:val="008576"/>
      <w:sz w:val="80"/>
      <w:szCs w:val="28"/>
    </w:rPr>
  </w:style>
  <w:style w:type="paragraph" w:styleId="Heading3">
    <w:name w:val="heading 3"/>
    <w:aliases w:val="level 3,level3,Nadpis 3"/>
    <w:basedOn w:val="Normal"/>
    <w:next w:val="Normal"/>
    <w:link w:val="Heading3Char"/>
    <w:qFormat/>
    <w:rsid w:val="002C19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lexon Table."/>
    <w:basedOn w:val="TableNormal"/>
    <w:rsid w:val="00A27087"/>
    <w:pPr>
      <w:spacing w:after="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sponse">
    <w:name w:val="Table Response"/>
    <w:basedOn w:val="Normal"/>
    <w:qFormat/>
    <w:rsid w:val="00A27087"/>
    <w:pPr>
      <w:spacing w:after="40"/>
      <w:ind w:left="113" w:right="113"/>
    </w:pPr>
    <w:rPr>
      <w:color w:val="9A4D9E"/>
    </w:rPr>
  </w:style>
  <w:style w:type="paragraph" w:customStyle="1" w:styleId="TableTitle">
    <w:name w:val="Table Title"/>
    <w:basedOn w:val="Normal"/>
    <w:link w:val="TableTitleChar"/>
    <w:qFormat/>
    <w:rsid w:val="00A27087"/>
    <w:pPr>
      <w:keepNext/>
      <w:spacing w:line="240" w:lineRule="auto"/>
      <w:ind w:left="113"/>
    </w:pPr>
    <w:rPr>
      <w:b/>
      <w:color w:val="FFFFFF"/>
    </w:rPr>
  </w:style>
  <w:style w:type="paragraph" w:customStyle="1" w:styleId="TableQuestion">
    <w:name w:val="Table Question"/>
    <w:basedOn w:val="Normal"/>
    <w:link w:val="TableQuestionChar"/>
    <w:qFormat/>
    <w:rsid w:val="00A27087"/>
    <w:pPr>
      <w:keepNext/>
      <w:spacing w:after="40"/>
      <w:ind w:left="113" w:right="113"/>
    </w:pPr>
    <w:rPr>
      <w:color w:val="000000" w:themeColor="text1"/>
    </w:rPr>
  </w:style>
  <w:style w:type="character" w:customStyle="1" w:styleId="TableQuestionChar">
    <w:name w:val="Table Question Char"/>
    <w:basedOn w:val="DefaultParagraphFont"/>
    <w:link w:val="TableQuestion"/>
    <w:rsid w:val="00A27087"/>
    <w:rPr>
      <w:rFonts w:ascii="Tahoma" w:eastAsia="Times New Roman" w:hAnsi="Tahoma" w:cs="Times New Roman"/>
      <w:color w:val="000000" w:themeColor="text1"/>
      <w:sz w:val="20"/>
      <w:szCs w:val="24"/>
      <w:lang w:eastAsia="en-GB"/>
    </w:rPr>
  </w:style>
  <w:style w:type="character" w:customStyle="1" w:styleId="TableTitleChar">
    <w:name w:val="Table Title Char"/>
    <w:link w:val="TableTitle"/>
    <w:locked/>
    <w:rsid w:val="00A27087"/>
    <w:rPr>
      <w:rFonts w:ascii="Tahoma" w:eastAsia="Times New Roman" w:hAnsi="Tahoma" w:cs="Times New Roman"/>
      <w:b/>
      <w:color w:val="FFFFFF"/>
      <w:sz w:val="20"/>
      <w:szCs w:val="24"/>
      <w:lang w:eastAsia="en-GB"/>
    </w:rPr>
  </w:style>
  <w:style w:type="paragraph" w:styleId="BodyText">
    <w:name w:val="Body Text"/>
    <w:basedOn w:val="Normal"/>
    <w:link w:val="BodyTextChar"/>
    <w:qFormat/>
    <w:rsid w:val="006A66C2"/>
    <w:pPr>
      <w:spacing w:after="180"/>
    </w:pPr>
  </w:style>
  <w:style w:type="character" w:customStyle="1" w:styleId="BodyTextChar">
    <w:name w:val="Body Text Char"/>
    <w:basedOn w:val="DefaultParagraphFont"/>
    <w:link w:val="BodyText"/>
    <w:rsid w:val="006A66C2"/>
    <w:rPr>
      <w:rFonts w:ascii="Tahoma" w:eastAsia="Times New Roman" w:hAnsi="Tahoma" w:cs="Times New Roman"/>
      <w:sz w:val="20"/>
      <w:szCs w:val="24"/>
      <w:lang w:eastAsia="en-GB"/>
    </w:rPr>
  </w:style>
  <w:style w:type="character" w:styleId="Hyperlink">
    <w:name w:val="Hyperlink"/>
    <w:basedOn w:val="DefaultParagraphFont"/>
    <w:qFormat/>
    <w:rsid w:val="006A66C2"/>
    <w:rPr>
      <w:rFonts w:ascii="Tahoma" w:hAnsi="Tahoma"/>
      <w:color w:val="9A4D9E"/>
      <w:sz w:val="20"/>
      <w:u w:val="single"/>
    </w:rPr>
  </w:style>
  <w:style w:type="paragraph" w:styleId="ListParagraph">
    <w:name w:val="List Paragraph"/>
    <w:basedOn w:val="ListNumber3"/>
    <w:uiPriority w:val="34"/>
    <w:qFormat/>
    <w:rsid w:val="006A66C2"/>
    <w:pPr>
      <w:tabs>
        <w:tab w:val="num" w:pos="360"/>
      </w:tabs>
      <w:spacing w:after="180"/>
      <w:contextualSpacing w:val="0"/>
    </w:pPr>
  </w:style>
  <w:style w:type="paragraph" w:styleId="ListNumber3">
    <w:name w:val="List Number 3"/>
    <w:basedOn w:val="Normal"/>
    <w:uiPriority w:val="99"/>
    <w:semiHidden/>
    <w:unhideWhenUsed/>
    <w:rsid w:val="006A66C2"/>
    <w:pPr>
      <w:ind w:left="720" w:hanging="360"/>
      <w:contextualSpacing/>
    </w:pPr>
  </w:style>
  <w:style w:type="paragraph" w:styleId="Header">
    <w:name w:val="header"/>
    <w:basedOn w:val="Normal"/>
    <w:link w:val="HeaderChar"/>
    <w:uiPriority w:val="99"/>
    <w:unhideWhenUsed/>
    <w:rsid w:val="00073FEF"/>
    <w:pPr>
      <w:tabs>
        <w:tab w:val="center" w:pos="4513"/>
        <w:tab w:val="right" w:pos="9026"/>
      </w:tabs>
      <w:spacing w:line="240" w:lineRule="auto"/>
    </w:pPr>
  </w:style>
  <w:style w:type="character" w:customStyle="1" w:styleId="HeaderChar">
    <w:name w:val="Header Char"/>
    <w:basedOn w:val="DefaultParagraphFont"/>
    <w:link w:val="Header"/>
    <w:uiPriority w:val="99"/>
    <w:rsid w:val="00073FEF"/>
    <w:rPr>
      <w:rFonts w:ascii="Tahoma" w:eastAsia="Times New Roman" w:hAnsi="Tahoma" w:cs="Times New Roman"/>
      <w:sz w:val="20"/>
      <w:szCs w:val="24"/>
      <w:lang w:eastAsia="en-GB"/>
    </w:rPr>
  </w:style>
  <w:style w:type="paragraph" w:styleId="Footer">
    <w:name w:val="footer"/>
    <w:basedOn w:val="Normal"/>
    <w:link w:val="FooterChar"/>
    <w:uiPriority w:val="99"/>
    <w:unhideWhenUsed/>
    <w:rsid w:val="00073FEF"/>
    <w:pPr>
      <w:tabs>
        <w:tab w:val="center" w:pos="4513"/>
        <w:tab w:val="right" w:pos="9026"/>
      </w:tabs>
      <w:spacing w:line="240" w:lineRule="auto"/>
    </w:pPr>
  </w:style>
  <w:style w:type="character" w:customStyle="1" w:styleId="FooterChar">
    <w:name w:val="Footer Char"/>
    <w:basedOn w:val="DefaultParagraphFont"/>
    <w:link w:val="Footer"/>
    <w:uiPriority w:val="99"/>
    <w:rsid w:val="00073FEF"/>
    <w:rPr>
      <w:rFonts w:ascii="Tahoma" w:eastAsia="Times New Roman" w:hAnsi="Tahoma" w:cs="Times New Roman"/>
      <w:sz w:val="20"/>
      <w:szCs w:val="24"/>
      <w:lang w:eastAsia="en-GB"/>
    </w:rPr>
  </w:style>
  <w:style w:type="paragraph" w:customStyle="1" w:styleId="Default">
    <w:name w:val="Default"/>
    <w:rsid w:val="00C327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
    <w:name w:val="Table Heading"/>
    <w:basedOn w:val="Normal"/>
    <w:rsid w:val="003608B7"/>
    <w:pPr>
      <w:spacing w:line="240" w:lineRule="auto"/>
      <w:ind w:left="113"/>
    </w:pPr>
    <w:rPr>
      <w:color w:val="008576"/>
    </w:rPr>
  </w:style>
  <w:style w:type="paragraph" w:customStyle="1" w:styleId="Tablesubheading">
    <w:name w:val="Table subheading"/>
    <w:basedOn w:val="Normal"/>
    <w:rsid w:val="003608B7"/>
    <w:pPr>
      <w:spacing w:before="40" w:line="240" w:lineRule="auto"/>
      <w:ind w:left="113"/>
    </w:pPr>
  </w:style>
  <w:style w:type="paragraph" w:customStyle="1" w:styleId="Tablebodycopy">
    <w:name w:val="Table body copy"/>
    <w:basedOn w:val="Normal"/>
    <w:rsid w:val="003608B7"/>
    <w:pPr>
      <w:spacing w:before="40"/>
      <w:ind w:left="113"/>
    </w:pPr>
    <w:rPr>
      <w:color w:val="008576"/>
    </w:rPr>
  </w:style>
  <w:style w:type="paragraph" w:styleId="BalloonText">
    <w:name w:val="Balloon Text"/>
    <w:basedOn w:val="Normal"/>
    <w:link w:val="BalloonTextChar"/>
    <w:uiPriority w:val="99"/>
    <w:semiHidden/>
    <w:unhideWhenUsed/>
    <w:rsid w:val="00083B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28"/>
    <w:rPr>
      <w:rFonts w:ascii="Segoe UI" w:eastAsia="Times New Roman" w:hAnsi="Segoe UI" w:cs="Segoe UI"/>
      <w:sz w:val="18"/>
      <w:szCs w:val="18"/>
      <w:lang w:eastAsia="en-GB"/>
    </w:rPr>
  </w:style>
  <w:style w:type="character" w:customStyle="1" w:styleId="Heading2Char">
    <w:name w:val="Heading 2 Char"/>
    <w:aliases w:val="level 2 Char,level2 Char"/>
    <w:basedOn w:val="DefaultParagraphFont"/>
    <w:link w:val="Heading2"/>
    <w:rsid w:val="002C19C2"/>
    <w:rPr>
      <w:rFonts w:ascii="Tahoma" w:eastAsia="Times New Roman" w:hAnsi="Tahoma" w:cs="Arial"/>
      <w:bCs/>
      <w:iCs/>
      <w:color w:val="008576"/>
      <w:sz w:val="80"/>
      <w:szCs w:val="28"/>
      <w:lang w:eastAsia="en-GB"/>
    </w:rPr>
  </w:style>
  <w:style w:type="character" w:customStyle="1" w:styleId="Heading3Char">
    <w:name w:val="Heading 3 Char"/>
    <w:aliases w:val="level 3 Char,level3 Char,Nadpis 3 Char"/>
    <w:basedOn w:val="DefaultParagraphFont"/>
    <w:link w:val="Heading3"/>
    <w:rsid w:val="002C19C2"/>
    <w:rPr>
      <w:rFonts w:ascii="Arial" w:eastAsia="Times New Roman" w:hAnsi="Arial" w:cs="Arial"/>
      <w:b/>
      <w:bCs/>
      <w:sz w:val="26"/>
      <w:szCs w:val="26"/>
      <w:lang w:eastAsia="en-GB"/>
    </w:rPr>
  </w:style>
  <w:style w:type="character" w:styleId="CommentReference">
    <w:name w:val="annotation reference"/>
    <w:basedOn w:val="DefaultParagraphFont"/>
    <w:uiPriority w:val="99"/>
    <w:semiHidden/>
    <w:unhideWhenUsed/>
    <w:rsid w:val="005859A4"/>
    <w:rPr>
      <w:sz w:val="16"/>
      <w:szCs w:val="16"/>
    </w:rPr>
  </w:style>
  <w:style w:type="paragraph" w:styleId="CommentText">
    <w:name w:val="annotation text"/>
    <w:basedOn w:val="Normal"/>
    <w:link w:val="CommentTextChar"/>
    <w:uiPriority w:val="99"/>
    <w:semiHidden/>
    <w:unhideWhenUsed/>
    <w:rsid w:val="005859A4"/>
    <w:pPr>
      <w:spacing w:line="240" w:lineRule="auto"/>
    </w:pPr>
    <w:rPr>
      <w:szCs w:val="20"/>
    </w:rPr>
  </w:style>
  <w:style w:type="character" w:customStyle="1" w:styleId="CommentTextChar">
    <w:name w:val="Comment Text Char"/>
    <w:basedOn w:val="DefaultParagraphFont"/>
    <w:link w:val="CommentText"/>
    <w:uiPriority w:val="99"/>
    <w:semiHidden/>
    <w:rsid w:val="005859A4"/>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859A4"/>
    <w:rPr>
      <w:b/>
      <w:bCs/>
    </w:rPr>
  </w:style>
  <w:style w:type="character" w:customStyle="1" w:styleId="CommentSubjectChar">
    <w:name w:val="Comment Subject Char"/>
    <w:basedOn w:val="CommentTextChar"/>
    <w:link w:val="CommentSubject"/>
    <w:uiPriority w:val="99"/>
    <w:semiHidden/>
    <w:rsid w:val="005859A4"/>
    <w:rPr>
      <w:rFonts w:ascii="Tahoma" w:eastAsia="Times New Roman" w:hAnsi="Tahom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gemser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ecas@gemserv.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Lattimore</dc:creator>
  <cp:keywords/>
  <dc:description/>
  <cp:lastModifiedBy>Sebastian Rattansen</cp:lastModifiedBy>
  <cp:revision>4</cp:revision>
  <cp:lastPrinted>2016-10-07T14:23:00Z</cp:lastPrinted>
  <dcterms:created xsi:type="dcterms:W3CDTF">2016-10-17T10:14:00Z</dcterms:created>
  <dcterms:modified xsi:type="dcterms:W3CDTF">2016-10-17T11:12:00Z</dcterms:modified>
</cp:coreProperties>
</file>