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2BC3C" w14:textId="77777777" w:rsidR="00E21A29" w:rsidRDefault="00E21A29" w:rsidP="00E21A29">
      <w:pPr>
        <w:pStyle w:val="Heading1"/>
        <w:spacing w:before="240" w:after="240"/>
        <w:ind w:left="709" w:hanging="709"/>
        <w:rPr>
          <w:sz w:val="28"/>
        </w:rPr>
      </w:pPr>
      <w:bookmarkStart w:id="0" w:name="_GoBack"/>
      <w:r w:rsidRPr="00BE5A1F">
        <w:rPr>
          <w:sz w:val="28"/>
        </w:rPr>
        <w:t xml:space="preserve">Appendix F: User Security Self-Assessment Return </w:t>
      </w:r>
    </w:p>
    <w:p w14:paraId="795C22E2" w14:textId="77777777" w:rsidR="00E21A29" w:rsidRDefault="00E21A29" w:rsidP="00E21A29">
      <w:pPr>
        <w:pStyle w:val="Heading2"/>
        <w:ind w:left="454" w:hanging="454"/>
      </w:pPr>
      <w:bookmarkStart w:id="1" w:name="_Toc507063835"/>
      <w:bookmarkEnd w:id="0"/>
      <w:r>
        <w:t>Introduction</w:t>
      </w:r>
      <w:bookmarkEnd w:id="1"/>
    </w:p>
    <w:p w14:paraId="5EB3372E" w14:textId="77777777" w:rsidR="00E21A29" w:rsidRDefault="00E21A29" w:rsidP="00E21A29">
      <w:r>
        <w:t>A User Security Self-Assessment is carried out by the User with the results being reviewed by the User CIO. The aim of the self-assessment is to identify whether there has been any material increase in the security risk relating to the User System since the last User Security Assessment was conducted.</w:t>
      </w:r>
    </w:p>
    <w:p w14:paraId="1C58BBF3" w14:textId="77777777" w:rsidR="00E21A29" w:rsidRDefault="00E21A29" w:rsidP="00E21A29">
      <w:r>
        <w:t>The SSC has approved a User Security Self-Assessment Return that will enable the User to provide the relevant information for the User CIO to determine compliance with the SEC security obligations.</w:t>
      </w:r>
    </w:p>
    <w:p w14:paraId="132F23C2" w14:textId="77777777" w:rsidR="00E21A29" w:rsidRDefault="00E21A29" w:rsidP="00E21A29">
      <w:pPr>
        <w:pStyle w:val="Heading2"/>
        <w:ind w:left="454" w:hanging="454"/>
      </w:pPr>
      <w:bookmarkStart w:id="2" w:name="_Toc507063837"/>
      <w:r>
        <w:t>Question</w:t>
      </w:r>
      <w:bookmarkEnd w:id="2"/>
      <w:r>
        <w:t xml:space="preserve">s </w:t>
      </w:r>
    </w:p>
    <w:p w14:paraId="127B9216" w14:textId="77777777" w:rsidR="00E21A29" w:rsidRPr="00230462" w:rsidRDefault="00E21A29" w:rsidP="00E21A29">
      <w:r>
        <w:t>All the following questions should be completed in relation to the changes which have been made since the date on which the previous User Security Assessment report was released, up to the date at which this Self-Assessment Return is completed.</w:t>
      </w:r>
    </w:p>
    <w:tbl>
      <w:tblPr>
        <w:tblW w:w="9641" w:type="dxa"/>
        <w:tblLook w:val="04A0" w:firstRow="1" w:lastRow="0" w:firstColumn="1" w:lastColumn="0" w:noHBand="0" w:noVBand="1"/>
      </w:tblPr>
      <w:tblGrid>
        <w:gridCol w:w="1184"/>
        <w:gridCol w:w="4539"/>
        <w:gridCol w:w="1223"/>
        <w:gridCol w:w="2695"/>
      </w:tblGrid>
      <w:tr w:rsidR="00E21A29" w:rsidRPr="0016320A" w14:paraId="3B61A58C" w14:textId="77777777" w:rsidTr="001E5D76">
        <w:trPr>
          <w:trHeight w:val="93"/>
        </w:trPr>
        <w:tc>
          <w:tcPr>
            <w:tcW w:w="5723" w:type="dxa"/>
            <w:gridSpan w:val="2"/>
            <w:tcBorders>
              <w:top w:val="nil"/>
              <w:left w:val="nil"/>
              <w:bottom w:val="nil"/>
              <w:right w:val="nil"/>
            </w:tcBorders>
            <w:shd w:val="clear" w:color="auto" w:fill="auto"/>
            <w:noWrap/>
            <w:vAlign w:val="bottom"/>
          </w:tcPr>
          <w:p w14:paraId="29A009D8" w14:textId="77777777" w:rsidR="00E21A29" w:rsidRPr="0016320A" w:rsidRDefault="00E21A29" w:rsidP="001E5D76">
            <w:pPr>
              <w:spacing w:after="0" w:line="240" w:lineRule="auto"/>
              <w:rPr>
                <w:rFonts w:ascii="Calibri" w:eastAsia="Times New Roman" w:hAnsi="Calibri" w:cs="Times New Roman"/>
                <w:b/>
                <w:bCs/>
                <w:color w:val="000000"/>
                <w:sz w:val="22"/>
              </w:rPr>
            </w:pPr>
          </w:p>
        </w:tc>
        <w:tc>
          <w:tcPr>
            <w:tcW w:w="3918" w:type="dxa"/>
            <w:gridSpan w:val="2"/>
            <w:tcBorders>
              <w:top w:val="nil"/>
              <w:left w:val="nil"/>
              <w:bottom w:val="nil"/>
              <w:right w:val="nil"/>
            </w:tcBorders>
          </w:tcPr>
          <w:p w14:paraId="7BA6719E" w14:textId="77777777" w:rsidR="00E21A29" w:rsidRPr="0016320A" w:rsidRDefault="00E21A29" w:rsidP="001E5D76">
            <w:pPr>
              <w:spacing w:after="0" w:line="240" w:lineRule="auto"/>
              <w:jc w:val="both"/>
              <w:rPr>
                <w:rFonts w:ascii="Calibri" w:eastAsia="Times New Roman" w:hAnsi="Calibri" w:cs="Times New Roman"/>
                <w:b/>
                <w:bCs/>
                <w:color w:val="000000"/>
                <w:sz w:val="22"/>
              </w:rPr>
            </w:pPr>
          </w:p>
        </w:tc>
      </w:tr>
      <w:tr w:rsidR="00E21A29" w:rsidRPr="00F6144D" w14:paraId="3D7DD625" w14:textId="77777777" w:rsidTr="001E5D76">
        <w:trPr>
          <w:trHeight w:val="811"/>
        </w:trPr>
        <w:tc>
          <w:tcPr>
            <w:tcW w:w="1184" w:type="dxa"/>
            <w:tcBorders>
              <w:top w:val="single" w:sz="4" w:space="0" w:color="auto"/>
              <w:left w:val="single" w:sz="4" w:space="0" w:color="auto"/>
              <w:bottom w:val="single" w:sz="4" w:space="0" w:color="auto"/>
              <w:right w:val="single" w:sz="4" w:space="0" w:color="auto"/>
            </w:tcBorders>
            <w:shd w:val="clear" w:color="000000" w:fill="A6CF64"/>
            <w:noWrap/>
            <w:vAlign w:val="center"/>
            <w:hideMark/>
          </w:tcPr>
          <w:p w14:paraId="2C18BC1C" w14:textId="77777777" w:rsidR="00E21A29" w:rsidRPr="00F6144D" w:rsidRDefault="00E21A29" w:rsidP="001E5D76">
            <w:pPr>
              <w:spacing w:after="0" w:line="240" w:lineRule="auto"/>
              <w:rPr>
                <w:rFonts w:eastAsia="Times New Roman"/>
                <w:b/>
                <w:bCs/>
                <w:color w:val="FFFFFF"/>
                <w:szCs w:val="20"/>
              </w:rPr>
            </w:pPr>
            <w:r w:rsidRPr="00F6144D">
              <w:rPr>
                <w:rFonts w:eastAsia="Times New Roman"/>
                <w:b/>
                <w:bCs/>
                <w:color w:val="FFFFFF"/>
                <w:szCs w:val="20"/>
              </w:rPr>
              <w:t>Reference</w:t>
            </w:r>
          </w:p>
        </w:tc>
        <w:tc>
          <w:tcPr>
            <w:tcW w:w="5762" w:type="dxa"/>
            <w:gridSpan w:val="2"/>
            <w:tcBorders>
              <w:top w:val="single" w:sz="4" w:space="0" w:color="auto"/>
              <w:left w:val="nil"/>
              <w:bottom w:val="single" w:sz="4" w:space="0" w:color="auto"/>
              <w:right w:val="single" w:sz="4" w:space="0" w:color="auto"/>
            </w:tcBorders>
            <w:shd w:val="clear" w:color="000000" w:fill="A6CF64"/>
            <w:vAlign w:val="center"/>
            <w:hideMark/>
          </w:tcPr>
          <w:p w14:paraId="4BF54641" w14:textId="77777777" w:rsidR="00E21A29" w:rsidRPr="00F6144D" w:rsidRDefault="00E21A29" w:rsidP="001E5D76">
            <w:pPr>
              <w:spacing w:after="0" w:line="240" w:lineRule="auto"/>
              <w:rPr>
                <w:rFonts w:eastAsia="Times New Roman"/>
                <w:b/>
                <w:bCs/>
                <w:color w:val="FFFFFF"/>
                <w:szCs w:val="20"/>
              </w:rPr>
            </w:pPr>
            <w:r w:rsidRPr="00F6144D">
              <w:rPr>
                <w:rFonts w:eastAsia="Times New Roman"/>
                <w:b/>
                <w:bCs/>
                <w:color w:val="FFFFFF"/>
                <w:szCs w:val="20"/>
              </w:rPr>
              <w:t>Question</w:t>
            </w:r>
          </w:p>
        </w:tc>
        <w:tc>
          <w:tcPr>
            <w:tcW w:w="2695" w:type="dxa"/>
            <w:tcBorders>
              <w:top w:val="single" w:sz="4" w:space="0" w:color="auto"/>
              <w:left w:val="nil"/>
              <w:bottom w:val="single" w:sz="4" w:space="0" w:color="auto"/>
              <w:right w:val="single" w:sz="4" w:space="0" w:color="auto"/>
            </w:tcBorders>
            <w:shd w:val="clear" w:color="000000" w:fill="A6CF64"/>
            <w:noWrap/>
            <w:vAlign w:val="center"/>
            <w:hideMark/>
          </w:tcPr>
          <w:p w14:paraId="1B94FB6A" w14:textId="77777777" w:rsidR="00E21A29" w:rsidRPr="00F6144D" w:rsidRDefault="00E21A29" w:rsidP="001E5D76">
            <w:pPr>
              <w:spacing w:after="0" w:line="240" w:lineRule="auto"/>
              <w:rPr>
                <w:rFonts w:eastAsia="Times New Roman"/>
                <w:b/>
                <w:bCs/>
                <w:color w:val="FFFFFF"/>
                <w:szCs w:val="20"/>
              </w:rPr>
            </w:pPr>
            <w:r w:rsidRPr="00F6144D">
              <w:rPr>
                <w:rFonts w:eastAsia="Times New Roman"/>
                <w:b/>
                <w:bCs/>
                <w:color w:val="FFFFFF"/>
                <w:szCs w:val="20"/>
              </w:rPr>
              <w:t>User Response</w:t>
            </w:r>
          </w:p>
        </w:tc>
      </w:tr>
      <w:tr w:rsidR="00E21A29" w:rsidRPr="00F6144D" w14:paraId="6A7EB2F4" w14:textId="77777777" w:rsidTr="001E5D76">
        <w:trPr>
          <w:trHeight w:val="528"/>
        </w:trPr>
        <w:tc>
          <w:tcPr>
            <w:tcW w:w="9641"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1F8D0B9B" w14:textId="77777777" w:rsidR="00E21A29" w:rsidRDefault="00E21A29" w:rsidP="00E21A29">
            <w:pPr>
              <w:pStyle w:val="ListParagraph"/>
              <w:numPr>
                <w:ilvl w:val="0"/>
                <w:numId w:val="1"/>
              </w:numPr>
              <w:spacing w:after="0" w:line="240" w:lineRule="auto"/>
              <w:rPr>
                <w:rFonts w:eastAsia="Times New Roman"/>
                <w:b/>
                <w:bCs/>
                <w:color w:val="000000"/>
                <w:szCs w:val="20"/>
              </w:rPr>
            </w:pPr>
            <w:r w:rsidRPr="007B4C0B">
              <w:rPr>
                <w:rFonts w:eastAsia="Times New Roman"/>
                <w:b/>
                <w:bCs/>
                <w:color w:val="000000"/>
                <w:szCs w:val="20"/>
              </w:rPr>
              <w:t>Introductory Information</w:t>
            </w:r>
          </w:p>
          <w:p w14:paraId="0102FBB3" w14:textId="77777777" w:rsidR="00E21A29" w:rsidRPr="00521117" w:rsidRDefault="00E21A29" w:rsidP="001E5D76">
            <w:pPr>
              <w:spacing w:after="0" w:line="240" w:lineRule="auto"/>
              <w:rPr>
                <w:rFonts w:eastAsia="Times New Roman"/>
                <w:bCs/>
                <w:i/>
                <w:color w:val="000000"/>
                <w:szCs w:val="20"/>
              </w:rPr>
            </w:pPr>
            <w:r w:rsidRPr="00521117">
              <w:rPr>
                <w:rFonts w:eastAsia="Times New Roman"/>
                <w:bCs/>
                <w:i/>
                <w:color w:val="000000"/>
                <w:szCs w:val="20"/>
              </w:rPr>
              <w:t xml:space="preserve">Please answer </w:t>
            </w:r>
            <w:r>
              <w:rPr>
                <w:rFonts w:eastAsia="Times New Roman"/>
                <w:bCs/>
                <w:i/>
                <w:color w:val="000000"/>
                <w:szCs w:val="20"/>
              </w:rPr>
              <w:t xml:space="preserve">in </w:t>
            </w:r>
            <w:r w:rsidRPr="00521117">
              <w:rPr>
                <w:i/>
              </w:rPr>
              <w:t xml:space="preserve">relation to changes which have </w:t>
            </w:r>
            <w:r>
              <w:rPr>
                <w:i/>
              </w:rPr>
              <w:t>taken place</w:t>
            </w:r>
            <w:r w:rsidRPr="00521117">
              <w:rPr>
                <w:i/>
              </w:rPr>
              <w:t xml:space="preserve"> since </w:t>
            </w:r>
            <w:r>
              <w:rPr>
                <w:i/>
              </w:rPr>
              <w:t>your last User Security Assessment</w:t>
            </w:r>
          </w:p>
        </w:tc>
      </w:tr>
      <w:tr w:rsidR="00E21A29" w:rsidRPr="00F6144D" w14:paraId="7BA9C5A2" w14:textId="77777777" w:rsidTr="001E5D76">
        <w:trPr>
          <w:trHeight w:val="661"/>
        </w:trPr>
        <w:tc>
          <w:tcPr>
            <w:tcW w:w="1184" w:type="dxa"/>
            <w:tcBorders>
              <w:top w:val="single" w:sz="4" w:space="0" w:color="auto"/>
              <w:left w:val="single" w:sz="4" w:space="0" w:color="auto"/>
              <w:bottom w:val="nil"/>
              <w:right w:val="single" w:sz="4" w:space="0" w:color="auto"/>
            </w:tcBorders>
            <w:shd w:val="clear" w:color="auto" w:fill="auto"/>
            <w:hideMark/>
          </w:tcPr>
          <w:p w14:paraId="19A42BF0" w14:textId="77777777" w:rsidR="00E21A29" w:rsidRPr="00ED0E1B" w:rsidRDefault="00E21A29" w:rsidP="001E5D76">
            <w:pPr>
              <w:spacing w:after="0" w:line="240" w:lineRule="auto"/>
              <w:jc w:val="center"/>
              <w:rPr>
                <w:rFonts w:eastAsia="Times New Roman"/>
                <w:b/>
                <w:color w:val="000000"/>
                <w:szCs w:val="20"/>
              </w:rPr>
            </w:pPr>
            <w:r w:rsidRPr="00ED0E1B">
              <w:rPr>
                <w:rFonts w:eastAsia="Times New Roman"/>
                <w:b/>
                <w:color w:val="000000"/>
                <w:szCs w:val="20"/>
              </w:rPr>
              <w:t>A.1</w:t>
            </w:r>
            <w:r>
              <w:rPr>
                <w:rFonts w:eastAsia="Times New Roman"/>
                <w:b/>
                <w:color w:val="000000"/>
                <w:szCs w:val="20"/>
              </w:rPr>
              <w:t xml:space="preserve"> </w:t>
            </w:r>
          </w:p>
        </w:tc>
        <w:tc>
          <w:tcPr>
            <w:tcW w:w="5762" w:type="dxa"/>
            <w:gridSpan w:val="2"/>
            <w:tcBorders>
              <w:top w:val="single" w:sz="4" w:space="0" w:color="auto"/>
              <w:left w:val="nil"/>
              <w:bottom w:val="nil"/>
              <w:right w:val="single" w:sz="4" w:space="0" w:color="auto"/>
            </w:tcBorders>
            <w:shd w:val="clear" w:color="auto" w:fill="auto"/>
            <w:hideMark/>
          </w:tcPr>
          <w:p w14:paraId="4A364757" w14:textId="77777777" w:rsidR="00E21A29" w:rsidRDefault="00E21A29" w:rsidP="001E5D76">
            <w:pPr>
              <w:spacing w:after="0" w:line="240" w:lineRule="auto"/>
              <w:rPr>
                <w:rFonts w:eastAsia="Times New Roman"/>
                <w:color w:val="000000"/>
                <w:szCs w:val="20"/>
              </w:rPr>
            </w:pPr>
            <w:r w:rsidRPr="00221006">
              <w:rPr>
                <w:rFonts w:eastAsia="Times New Roman"/>
                <w:color w:val="000000"/>
                <w:szCs w:val="20"/>
              </w:rPr>
              <w:t>[Energy Suppliers and Network Operators only]</w:t>
            </w:r>
            <w:r>
              <w:rPr>
                <w:rFonts w:eastAsia="Times New Roman"/>
                <w:b/>
                <w:color w:val="000000"/>
                <w:szCs w:val="20"/>
              </w:rPr>
              <w:t xml:space="preserve"> </w:t>
            </w:r>
            <w:r w:rsidRPr="00F6144D">
              <w:rPr>
                <w:rFonts w:eastAsia="Times New Roman"/>
                <w:color w:val="000000"/>
                <w:szCs w:val="20"/>
              </w:rPr>
              <w:t xml:space="preserve">How has </w:t>
            </w:r>
            <w:r>
              <w:rPr>
                <w:rFonts w:eastAsia="Times New Roman"/>
                <w:color w:val="000000"/>
                <w:szCs w:val="20"/>
              </w:rPr>
              <w:t>the number of SMETS 2 S</w:t>
            </w:r>
            <w:r w:rsidRPr="00F6144D">
              <w:rPr>
                <w:rFonts w:eastAsia="Times New Roman"/>
                <w:color w:val="000000"/>
                <w:szCs w:val="20"/>
              </w:rPr>
              <w:t xml:space="preserve">mart </w:t>
            </w:r>
            <w:r>
              <w:rPr>
                <w:rFonts w:eastAsia="Times New Roman"/>
                <w:color w:val="000000"/>
                <w:szCs w:val="20"/>
              </w:rPr>
              <w:t>M</w:t>
            </w:r>
            <w:r w:rsidRPr="00F6144D">
              <w:rPr>
                <w:rFonts w:eastAsia="Times New Roman"/>
                <w:color w:val="000000"/>
                <w:szCs w:val="20"/>
              </w:rPr>
              <w:t xml:space="preserve">etering </w:t>
            </w:r>
            <w:r>
              <w:rPr>
                <w:rFonts w:eastAsia="Times New Roman"/>
                <w:color w:val="000000"/>
                <w:szCs w:val="20"/>
              </w:rPr>
              <w:t>Systems enrolled with the DCC which you are responsible for changed?</w:t>
            </w:r>
          </w:p>
          <w:p w14:paraId="1F5BB471" w14:textId="77777777" w:rsidR="00E21A29" w:rsidRPr="00F6144D" w:rsidRDefault="00E21A29" w:rsidP="001E5D76">
            <w:pPr>
              <w:spacing w:after="0" w:line="240" w:lineRule="auto"/>
              <w:rPr>
                <w:rFonts w:eastAsia="Times New Roman"/>
                <w:color w:val="000000"/>
                <w:szCs w:val="20"/>
              </w:rPr>
            </w:pPr>
          </w:p>
        </w:tc>
        <w:tc>
          <w:tcPr>
            <w:tcW w:w="269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C2612BE"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2939BDBD" w14:textId="77777777" w:rsidTr="001E5D76">
        <w:trPr>
          <w:trHeight w:val="576"/>
        </w:trPr>
        <w:tc>
          <w:tcPr>
            <w:tcW w:w="1184" w:type="dxa"/>
            <w:tcBorders>
              <w:top w:val="nil"/>
              <w:left w:val="single" w:sz="4" w:space="0" w:color="auto"/>
              <w:bottom w:val="single" w:sz="4" w:space="0" w:color="auto"/>
              <w:right w:val="single" w:sz="4" w:space="0" w:color="auto"/>
            </w:tcBorders>
            <w:shd w:val="clear" w:color="auto" w:fill="auto"/>
            <w:hideMark/>
          </w:tcPr>
          <w:p w14:paraId="3B0FC40C" w14:textId="77777777" w:rsidR="00E21A29" w:rsidRPr="00F6144D" w:rsidRDefault="00E21A29" w:rsidP="001E5D76">
            <w:pPr>
              <w:spacing w:after="0" w:line="240" w:lineRule="auto"/>
              <w:jc w:val="center"/>
              <w:rPr>
                <w:rFonts w:eastAsia="Times New Roman"/>
                <w:i/>
                <w:iCs/>
                <w:color w:val="000000"/>
                <w:szCs w:val="20"/>
              </w:rPr>
            </w:pPr>
            <w:r w:rsidRPr="00F6144D">
              <w:rPr>
                <w:rFonts w:eastAsia="Times New Roman"/>
                <w:i/>
                <w:iCs/>
                <w:color w:val="000000"/>
                <w:szCs w:val="20"/>
              </w:rPr>
              <w:t> </w:t>
            </w:r>
          </w:p>
        </w:tc>
        <w:tc>
          <w:tcPr>
            <w:tcW w:w="5762" w:type="dxa"/>
            <w:gridSpan w:val="2"/>
            <w:tcBorders>
              <w:top w:val="nil"/>
              <w:left w:val="nil"/>
              <w:bottom w:val="single" w:sz="4" w:space="0" w:color="auto"/>
              <w:right w:val="single" w:sz="4" w:space="0" w:color="auto"/>
            </w:tcBorders>
            <w:shd w:val="clear" w:color="auto" w:fill="auto"/>
            <w:hideMark/>
          </w:tcPr>
          <w:p w14:paraId="66E0E549" w14:textId="77777777" w:rsidR="00E21A29" w:rsidRPr="00F6144D" w:rsidRDefault="00E21A29" w:rsidP="001E5D76">
            <w:pPr>
              <w:spacing w:after="0" w:line="240" w:lineRule="auto"/>
              <w:rPr>
                <w:rFonts w:eastAsia="Times New Roman"/>
                <w:i/>
                <w:iCs/>
                <w:color w:val="000000"/>
                <w:szCs w:val="20"/>
              </w:rPr>
            </w:pPr>
            <w:r>
              <w:rPr>
                <w:rFonts w:eastAsia="Times New Roman"/>
                <w:i/>
                <w:iCs/>
                <w:color w:val="000000"/>
                <w:szCs w:val="20"/>
              </w:rPr>
              <w:t xml:space="preserve">E.g. </w:t>
            </w:r>
            <w:r w:rsidRPr="00F6144D">
              <w:rPr>
                <w:rFonts w:eastAsia="Times New Roman"/>
                <w:i/>
                <w:iCs/>
                <w:color w:val="000000"/>
                <w:szCs w:val="20"/>
              </w:rPr>
              <w:t xml:space="preserve">The number of </w:t>
            </w:r>
            <w:r>
              <w:rPr>
                <w:rFonts w:eastAsia="Times New Roman"/>
                <w:i/>
                <w:iCs/>
                <w:color w:val="000000"/>
                <w:szCs w:val="20"/>
              </w:rPr>
              <w:t xml:space="preserve">meters we are responsible for has </w:t>
            </w:r>
            <w:r w:rsidRPr="00F6144D">
              <w:rPr>
                <w:rFonts w:eastAsia="Times New Roman"/>
                <w:i/>
                <w:iCs/>
                <w:color w:val="000000"/>
                <w:szCs w:val="20"/>
              </w:rPr>
              <w:t xml:space="preserve">increased from </w:t>
            </w:r>
            <w:r>
              <w:rPr>
                <w:rFonts w:eastAsia="Times New Roman"/>
                <w:i/>
                <w:iCs/>
                <w:color w:val="000000"/>
                <w:szCs w:val="20"/>
              </w:rPr>
              <w:t>&lt;insert number&gt; to &lt;insert number&gt;.</w:t>
            </w:r>
          </w:p>
        </w:tc>
        <w:tc>
          <w:tcPr>
            <w:tcW w:w="2695" w:type="dxa"/>
            <w:vMerge/>
            <w:tcBorders>
              <w:top w:val="single" w:sz="4" w:space="0" w:color="auto"/>
              <w:left w:val="single" w:sz="4" w:space="0" w:color="auto"/>
              <w:bottom w:val="single" w:sz="4" w:space="0" w:color="000000"/>
              <w:right w:val="single" w:sz="4" w:space="0" w:color="auto"/>
            </w:tcBorders>
            <w:vAlign w:val="center"/>
            <w:hideMark/>
          </w:tcPr>
          <w:p w14:paraId="5CC9150F" w14:textId="77777777" w:rsidR="00E21A29" w:rsidRPr="00F6144D" w:rsidRDefault="00E21A29" w:rsidP="001E5D76">
            <w:pPr>
              <w:spacing w:after="0" w:line="240" w:lineRule="auto"/>
              <w:rPr>
                <w:rFonts w:eastAsia="Times New Roman"/>
                <w:color w:val="000000"/>
                <w:szCs w:val="20"/>
              </w:rPr>
            </w:pPr>
          </w:p>
        </w:tc>
      </w:tr>
      <w:tr w:rsidR="00E21A29" w:rsidRPr="00F6144D" w14:paraId="5747C935" w14:textId="77777777" w:rsidTr="001E5D76">
        <w:trPr>
          <w:trHeight w:val="576"/>
        </w:trPr>
        <w:tc>
          <w:tcPr>
            <w:tcW w:w="1184" w:type="dxa"/>
            <w:tcBorders>
              <w:top w:val="nil"/>
              <w:left w:val="single" w:sz="4" w:space="0" w:color="auto"/>
              <w:bottom w:val="nil"/>
              <w:right w:val="single" w:sz="4" w:space="0" w:color="auto"/>
            </w:tcBorders>
            <w:shd w:val="clear" w:color="auto" w:fill="auto"/>
          </w:tcPr>
          <w:p w14:paraId="2730B49C" w14:textId="77777777" w:rsidR="00E21A29" w:rsidRPr="00F6144D" w:rsidRDefault="00E21A29" w:rsidP="001E5D76">
            <w:pPr>
              <w:spacing w:after="0" w:line="240" w:lineRule="auto"/>
              <w:jc w:val="center"/>
              <w:rPr>
                <w:rFonts w:eastAsia="Times New Roman"/>
                <w:color w:val="000000"/>
                <w:szCs w:val="20"/>
              </w:rPr>
            </w:pPr>
            <w:r w:rsidRPr="00ED0E1B">
              <w:rPr>
                <w:rFonts w:eastAsia="Times New Roman"/>
                <w:b/>
                <w:color w:val="000000"/>
                <w:szCs w:val="20"/>
              </w:rPr>
              <w:t>A.</w:t>
            </w:r>
            <w:r>
              <w:rPr>
                <w:rFonts w:eastAsia="Times New Roman"/>
                <w:b/>
                <w:color w:val="000000"/>
                <w:szCs w:val="20"/>
              </w:rPr>
              <w:t>2</w:t>
            </w:r>
          </w:p>
        </w:tc>
        <w:tc>
          <w:tcPr>
            <w:tcW w:w="5762" w:type="dxa"/>
            <w:gridSpan w:val="2"/>
            <w:tcBorders>
              <w:top w:val="nil"/>
              <w:left w:val="nil"/>
              <w:bottom w:val="nil"/>
              <w:right w:val="single" w:sz="4" w:space="0" w:color="auto"/>
            </w:tcBorders>
            <w:shd w:val="clear" w:color="auto" w:fill="auto"/>
            <w:hideMark/>
          </w:tcPr>
          <w:p w14:paraId="128D79F3" w14:textId="77777777" w:rsidR="00E21A29" w:rsidRDefault="00E21A29" w:rsidP="001E5D76">
            <w:pPr>
              <w:spacing w:after="0" w:line="240" w:lineRule="auto"/>
              <w:rPr>
                <w:rFonts w:eastAsia="Times New Roman"/>
                <w:color w:val="000000"/>
                <w:szCs w:val="20"/>
              </w:rPr>
            </w:pPr>
            <w:r w:rsidRPr="00F6144D">
              <w:rPr>
                <w:rFonts w:eastAsia="Times New Roman"/>
                <w:color w:val="000000"/>
                <w:szCs w:val="20"/>
              </w:rPr>
              <w:t xml:space="preserve">Have there been any changes to </w:t>
            </w:r>
            <w:r>
              <w:rPr>
                <w:rFonts w:eastAsia="Times New Roman"/>
                <w:color w:val="000000"/>
                <w:szCs w:val="20"/>
              </w:rPr>
              <w:t xml:space="preserve">your contractual or operational </w:t>
            </w:r>
            <w:r w:rsidRPr="00F6144D">
              <w:rPr>
                <w:rFonts w:eastAsia="Times New Roman"/>
                <w:color w:val="000000"/>
                <w:szCs w:val="20"/>
              </w:rPr>
              <w:t xml:space="preserve">arrangements with </w:t>
            </w:r>
            <w:r>
              <w:rPr>
                <w:rFonts w:eastAsia="Times New Roman"/>
                <w:color w:val="000000"/>
                <w:szCs w:val="20"/>
              </w:rPr>
              <w:t xml:space="preserve">any </w:t>
            </w:r>
            <w:r w:rsidRPr="00F6144D">
              <w:rPr>
                <w:rFonts w:eastAsia="Times New Roman"/>
                <w:color w:val="000000"/>
                <w:szCs w:val="20"/>
              </w:rPr>
              <w:t>Shared Resource</w:t>
            </w:r>
            <w:r>
              <w:rPr>
                <w:rFonts w:eastAsia="Times New Roman"/>
                <w:color w:val="000000"/>
                <w:szCs w:val="20"/>
              </w:rPr>
              <w:t>s upon which you are reliant for all or part of your User System?</w:t>
            </w:r>
          </w:p>
          <w:p w14:paraId="588C185F" w14:textId="77777777" w:rsidR="00E21A29" w:rsidRPr="00F6144D" w:rsidRDefault="00E21A29" w:rsidP="001E5D76">
            <w:pPr>
              <w:spacing w:after="0" w:line="240" w:lineRule="auto"/>
              <w:rPr>
                <w:rFonts w:eastAsia="Times New Roman"/>
                <w:color w:val="000000"/>
                <w:szCs w:val="20"/>
              </w:rPr>
            </w:pPr>
          </w:p>
        </w:tc>
        <w:tc>
          <w:tcPr>
            <w:tcW w:w="2695" w:type="dxa"/>
            <w:vMerge w:val="restart"/>
            <w:tcBorders>
              <w:top w:val="nil"/>
              <w:left w:val="single" w:sz="4" w:space="0" w:color="auto"/>
              <w:bottom w:val="single" w:sz="4" w:space="0" w:color="000000"/>
              <w:right w:val="single" w:sz="4" w:space="0" w:color="auto"/>
            </w:tcBorders>
            <w:shd w:val="clear" w:color="auto" w:fill="auto"/>
            <w:noWrap/>
            <w:hideMark/>
          </w:tcPr>
          <w:p w14:paraId="118FDE17"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3A1CB86B" w14:textId="77777777" w:rsidTr="001E5D76">
        <w:trPr>
          <w:trHeight w:val="766"/>
        </w:trPr>
        <w:tc>
          <w:tcPr>
            <w:tcW w:w="1184" w:type="dxa"/>
            <w:tcBorders>
              <w:top w:val="nil"/>
              <w:left w:val="single" w:sz="4" w:space="0" w:color="auto"/>
              <w:bottom w:val="single" w:sz="4" w:space="0" w:color="auto"/>
              <w:right w:val="single" w:sz="4" w:space="0" w:color="auto"/>
            </w:tcBorders>
            <w:shd w:val="clear" w:color="auto" w:fill="auto"/>
          </w:tcPr>
          <w:p w14:paraId="77FEE093" w14:textId="77777777" w:rsidR="00E21A29" w:rsidRPr="00F6144D" w:rsidRDefault="00E21A29" w:rsidP="001E5D76">
            <w:pPr>
              <w:spacing w:after="0" w:line="240" w:lineRule="auto"/>
              <w:jc w:val="center"/>
              <w:rPr>
                <w:rFonts w:eastAsia="Times New Roman"/>
                <w:i/>
                <w:iCs/>
                <w:color w:val="000000"/>
                <w:szCs w:val="20"/>
              </w:rPr>
            </w:pPr>
          </w:p>
        </w:tc>
        <w:tc>
          <w:tcPr>
            <w:tcW w:w="5762" w:type="dxa"/>
            <w:gridSpan w:val="2"/>
            <w:tcBorders>
              <w:top w:val="nil"/>
              <w:left w:val="nil"/>
              <w:bottom w:val="single" w:sz="4" w:space="0" w:color="auto"/>
              <w:right w:val="single" w:sz="4" w:space="0" w:color="auto"/>
            </w:tcBorders>
            <w:shd w:val="clear" w:color="auto" w:fill="auto"/>
            <w:hideMark/>
          </w:tcPr>
          <w:p w14:paraId="07FA5DF1" w14:textId="77777777" w:rsidR="00E21A29" w:rsidRPr="00F6144D" w:rsidRDefault="00E21A29" w:rsidP="001E5D76">
            <w:pPr>
              <w:spacing w:after="0" w:line="240" w:lineRule="auto"/>
              <w:rPr>
                <w:rFonts w:eastAsia="Times New Roman"/>
                <w:i/>
                <w:iCs/>
                <w:color w:val="000000"/>
                <w:szCs w:val="20"/>
              </w:rPr>
            </w:pPr>
            <w:r>
              <w:rPr>
                <w:rFonts w:eastAsia="Times New Roman"/>
                <w:i/>
                <w:iCs/>
                <w:color w:val="000000"/>
                <w:szCs w:val="20"/>
              </w:rPr>
              <w:t xml:space="preserve">E.g. The previous </w:t>
            </w:r>
            <w:r w:rsidRPr="00F6144D">
              <w:rPr>
                <w:rFonts w:eastAsia="Times New Roman"/>
                <w:i/>
                <w:iCs/>
                <w:color w:val="000000"/>
                <w:szCs w:val="20"/>
              </w:rPr>
              <w:t xml:space="preserve">arrangement with Shared Resource </w:t>
            </w:r>
            <w:r>
              <w:rPr>
                <w:rFonts w:eastAsia="Times New Roman"/>
                <w:i/>
                <w:iCs/>
                <w:color w:val="000000"/>
                <w:szCs w:val="20"/>
              </w:rPr>
              <w:t>A was terminated and replaced with a new arrangement with Shared Resource B, effective from DD/MM/</w:t>
            </w:r>
            <w:r w:rsidRPr="00F6144D">
              <w:rPr>
                <w:rFonts w:eastAsia="Times New Roman"/>
                <w:i/>
                <w:iCs/>
                <w:color w:val="000000"/>
                <w:szCs w:val="20"/>
              </w:rPr>
              <w:t xml:space="preserve">YYYY. </w:t>
            </w:r>
          </w:p>
        </w:tc>
        <w:tc>
          <w:tcPr>
            <w:tcW w:w="2695" w:type="dxa"/>
            <w:vMerge/>
            <w:tcBorders>
              <w:top w:val="nil"/>
              <w:left w:val="single" w:sz="4" w:space="0" w:color="auto"/>
              <w:bottom w:val="single" w:sz="4" w:space="0" w:color="000000"/>
              <w:right w:val="single" w:sz="4" w:space="0" w:color="auto"/>
            </w:tcBorders>
            <w:vAlign w:val="center"/>
            <w:hideMark/>
          </w:tcPr>
          <w:p w14:paraId="2AF2A7D1" w14:textId="77777777" w:rsidR="00E21A29" w:rsidRPr="00F6144D" w:rsidRDefault="00E21A29" w:rsidP="001E5D76">
            <w:pPr>
              <w:spacing w:after="0" w:line="240" w:lineRule="auto"/>
              <w:rPr>
                <w:rFonts w:eastAsia="Times New Roman"/>
                <w:color w:val="000000"/>
                <w:szCs w:val="20"/>
              </w:rPr>
            </w:pPr>
          </w:p>
        </w:tc>
      </w:tr>
      <w:tr w:rsidR="00E21A29" w:rsidRPr="00F6144D" w14:paraId="0B36DF81" w14:textId="77777777" w:rsidTr="001E5D76">
        <w:trPr>
          <w:trHeight w:val="864"/>
        </w:trPr>
        <w:tc>
          <w:tcPr>
            <w:tcW w:w="1184" w:type="dxa"/>
            <w:tcBorders>
              <w:top w:val="nil"/>
              <w:left w:val="single" w:sz="4" w:space="0" w:color="auto"/>
              <w:bottom w:val="nil"/>
              <w:right w:val="single" w:sz="4" w:space="0" w:color="auto"/>
            </w:tcBorders>
            <w:shd w:val="clear" w:color="auto" w:fill="auto"/>
          </w:tcPr>
          <w:p w14:paraId="7ADBC340" w14:textId="77777777" w:rsidR="00E21A29" w:rsidRPr="00F6144D" w:rsidRDefault="00E21A29" w:rsidP="001E5D76">
            <w:pPr>
              <w:spacing w:after="0" w:line="240" w:lineRule="auto"/>
              <w:jc w:val="center"/>
              <w:rPr>
                <w:rFonts w:eastAsia="Times New Roman"/>
                <w:color w:val="000000"/>
                <w:szCs w:val="20"/>
              </w:rPr>
            </w:pPr>
            <w:r w:rsidRPr="00001434">
              <w:rPr>
                <w:rFonts w:eastAsia="Times New Roman"/>
                <w:b/>
                <w:color w:val="000000"/>
                <w:szCs w:val="20"/>
              </w:rPr>
              <w:t>A.</w:t>
            </w:r>
            <w:r>
              <w:rPr>
                <w:rFonts w:eastAsia="Times New Roman"/>
                <w:b/>
                <w:color w:val="000000"/>
                <w:szCs w:val="20"/>
              </w:rPr>
              <w:t>3</w:t>
            </w:r>
          </w:p>
        </w:tc>
        <w:tc>
          <w:tcPr>
            <w:tcW w:w="5762" w:type="dxa"/>
            <w:gridSpan w:val="2"/>
            <w:tcBorders>
              <w:top w:val="nil"/>
              <w:left w:val="nil"/>
              <w:bottom w:val="nil"/>
              <w:right w:val="single" w:sz="4" w:space="0" w:color="auto"/>
            </w:tcBorders>
            <w:shd w:val="clear" w:color="auto" w:fill="auto"/>
            <w:hideMark/>
          </w:tcPr>
          <w:p w14:paraId="5BDE5B0B" w14:textId="77777777" w:rsidR="00E21A29" w:rsidRDefault="00E21A29" w:rsidP="001E5D76">
            <w:pPr>
              <w:spacing w:after="0" w:line="240" w:lineRule="auto"/>
              <w:rPr>
                <w:rFonts w:eastAsia="Times New Roman"/>
                <w:color w:val="000000"/>
                <w:szCs w:val="20"/>
              </w:rPr>
            </w:pPr>
            <w:r>
              <w:rPr>
                <w:rFonts w:eastAsia="Times New Roman"/>
                <w:color w:val="000000"/>
                <w:szCs w:val="20"/>
              </w:rPr>
              <w:t>Aside from Shared Resources, h</w:t>
            </w:r>
            <w:r w:rsidRPr="00F6144D">
              <w:rPr>
                <w:rFonts w:eastAsia="Times New Roman"/>
                <w:color w:val="000000"/>
                <w:szCs w:val="20"/>
              </w:rPr>
              <w:t xml:space="preserve">ave there been any changes to </w:t>
            </w:r>
            <w:r>
              <w:rPr>
                <w:rFonts w:eastAsia="Times New Roman"/>
                <w:color w:val="000000"/>
                <w:szCs w:val="20"/>
              </w:rPr>
              <w:t xml:space="preserve">your contractual or operational </w:t>
            </w:r>
            <w:r w:rsidRPr="00F6144D">
              <w:rPr>
                <w:rFonts w:eastAsia="Times New Roman"/>
                <w:color w:val="000000"/>
                <w:szCs w:val="20"/>
              </w:rPr>
              <w:t xml:space="preserve">arrangements with third party suppliers that provide services in relation to any part of </w:t>
            </w:r>
            <w:r>
              <w:rPr>
                <w:rFonts w:eastAsia="Times New Roman"/>
                <w:color w:val="000000"/>
                <w:szCs w:val="20"/>
              </w:rPr>
              <w:t>your</w:t>
            </w:r>
            <w:r w:rsidRPr="00F6144D">
              <w:rPr>
                <w:rFonts w:eastAsia="Times New Roman"/>
                <w:color w:val="000000"/>
                <w:szCs w:val="20"/>
              </w:rPr>
              <w:t xml:space="preserve"> User System</w:t>
            </w:r>
            <w:r>
              <w:rPr>
                <w:rFonts w:eastAsia="Times New Roman"/>
                <w:color w:val="000000"/>
                <w:szCs w:val="20"/>
              </w:rPr>
              <w:t xml:space="preserve"> (whether these are suppliers of hardware, software and/or resources)</w:t>
            </w:r>
            <w:r w:rsidRPr="00F6144D">
              <w:rPr>
                <w:rFonts w:eastAsia="Times New Roman"/>
                <w:color w:val="000000"/>
                <w:szCs w:val="20"/>
              </w:rPr>
              <w:t>?</w:t>
            </w:r>
          </w:p>
          <w:p w14:paraId="7C57AB4E" w14:textId="77777777" w:rsidR="00E21A29" w:rsidRPr="00F6144D" w:rsidRDefault="00E21A29" w:rsidP="001E5D76">
            <w:pPr>
              <w:spacing w:after="0" w:line="240" w:lineRule="auto"/>
              <w:rPr>
                <w:rFonts w:eastAsia="Times New Roman"/>
                <w:color w:val="000000"/>
                <w:szCs w:val="20"/>
              </w:rPr>
            </w:pPr>
          </w:p>
        </w:tc>
        <w:tc>
          <w:tcPr>
            <w:tcW w:w="2695" w:type="dxa"/>
            <w:vMerge w:val="restart"/>
            <w:tcBorders>
              <w:top w:val="nil"/>
              <w:left w:val="single" w:sz="4" w:space="0" w:color="auto"/>
              <w:bottom w:val="single" w:sz="4" w:space="0" w:color="000000"/>
              <w:right w:val="single" w:sz="4" w:space="0" w:color="auto"/>
            </w:tcBorders>
            <w:shd w:val="clear" w:color="auto" w:fill="auto"/>
            <w:noWrap/>
            <w:hideMark/>
          </w:tcPr>
          <w:p w14:paraId="4A53C845"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3F44238E" w14:textId="77777777" w:rsidTr="001E5D76">
        <w:trPr>
          <w:trHeight w:val="361"/>
        </w:trPr>
        <w:tc>
          <w:tcPr>
            <w:tcW w:w="1184" w:type="dxa"/>
            <w:tcBorders>
              <w:top w:val="nil"/>
              <w:left w:val="single" w:sz="4" w:space="0" w:color="auto"/>
              <w:bottom w:val="single" w:sz="4" w:space="0" w:color="auto"/>
              <w:right w:val="single" w:sz="4" w:space="0" w:color="auto"/>
            </w:tcBorders>
            <w:shd w:val="clear" w:color="auto" w:fill="auto"/>
          </w:tcPr>
          <w:p w14:paraId="53290292" w14:textId="77777777" w:rsidR="00E21A29" w:rsidRPr="00F6144D" w:rsidRDefault="00E21A29" w:rsidP="001E5D76">
            <w:pPr>
              <w:spacing w:after="0" w:line="240" w:lineRule="auto"/>
              <w:jc w:val="center"/>
              <w:rPr>
                <w:rFonts w:eastAsia="Times New Roman"/>
                <w:i/>
                <w:iCs/>
                <w:color w:val="000000"/>
                <w:szCs w:val="20"/>
              </w:rPr>
            </w:pPr>
          </w:p>
        </w:tc>
        <w:tc>
          <w:tcPr>
            <w:tcW w:w="5762" w:type="dxa"/>
            <w:gridSpan w:val="2"/>
            <w:tcBorders>
              <w:top w:val="nil"/>
              <w:left w:val="nil"/>
              <w:bottom w:val="single" w:sz="4" w:space="0" w:color="auto"/>
              <w:right w:val="single" w:sz="4" w:space="0" w:color="auto"/>
            </w:tcBorders>
            <w:shd w:val="clear" w:color="auto" w:fill="auto"/>
            <w:hideMark/>
          </w:tcPr>
          <w:p w14:paraId="67548968" w14:textId="77777777" w:rsidR="00E21A29" w:rsidRDefault="00E21A29" w:rsidP="001E5D76">
            <w:pPr>
              <w:spacing w:after="0" w:line="240" w:lineRule="auto"/>
              <w:rPr>
                <w:rFonts w:eastAsia="Times New Roman"/>
                <w:i/>
                <w:iCs/>
                <w:color w:val="000000"/>
                <w:szCs w:val="20"/>
              </w:rPr>
            </w:pPr>
            <w:r>
              <w:rPr>
                <w:rFonts w:eastAsia="Times New Roman"/>
                <w:i/>
                <w:iCs/>
                <w:color w:val="000000"/>
                <w:szCs w:val="20"/>
              </w:rPr>
              <w:t>E.g.</w:t>
            </w:r>
            <w:r w:rsidRPr="00F6144D">
              <w:rPr>
                <w:rFonts w:eastAsia="Times New Roman"/>
                <w:i/>
                <w:iCs/>
                <w:color w:val="000000"/>
                <w:szCs w:val="20"/>
              </w:rPr>
              <w:t xml:space="preserve"> The new arrangement with XYZ Vendor </w:t>
            </w:r>
            <w:r>
              <w:rPr>
                <w:rFonts w:eastAsia="Times New Roman"/>
                <w:i/>
                <w:iCs/>
                <w:color w:val="000000"/>
                <w:szCs w:val="20"/>
              </w:rPr>
              <w:t xml:space="preserve">for the provision of Hardware Security Modules within our User System </w:t>
            </w:r>
            <w:r w:rsidRPr="00F6144D">
              <w:rPr>
                <w:rFonts w:eastAsia="Times New Roman"/>
                <w:i/>
                <w:iCs/>
                <w:color w:val="000000"/>
                <w:szCs w:val="20"/>
              </w:rPr>
              <w:t xml:space="preserve">replaced </w:t>
            </w:r>
            <w:r>
              <w:rPr>
                <w:rFonts w:eastAsia="Times New Roman"/>
                <w:i/>
                <w:iCs/>
                <w:color w:val="000000"/>
                <w:szCs w:val="20"/>
              </w:rPr>
              <w:t xml:space="preserve">the </w:t>
            </w:r>
            <w:r w:rsidRPr="00F6144D">
              <w:rPr>
                <w:rFonts w:eastAsia="Times New Roman"/>
                <w:i/>
                <w:iCs/>
                <w:color w:val="000000"/>
                <w:szCs w:val="20"/>
              </w:rPr>
              <w:t>previous arrangement with ABC Vendor for provision of XXX services effective from DD</w:t>
            </w:r>
            <w:r>
              <w:rPr>
                <w:rFonts w:eastAsia="Times New Roman"/>
                <w:i/>
                <w:iCs/>
                <w:color w:val="000000"/>
                <w:szCs w:val="20"/>
              </w:rPr>
              <w:t>/</w:t>
            </w:r>
            <w:r w:rsidRPr="00F6144D">
              <w:rPr>
                <w:rFonts w:eastAsia="Times New Roman"/>
                <w:i/>
                <w:iCs/>
                <w:color w:val="000000"/>
                <w:szCs w:val="20"/>
              </w:rPr>
              <w:t>MM</w:t>
            </w:r>
            <w:r>
              <w:rPr>
                <w:rFonts w:eastAsia="Times New Roman"/>
                <w:i/>
                <w:iCs/>
                <w:color w:val="000000"/>
                <w:szCs w:val="20"/>
              </w:rPr>
              <w:t>/</w:t>
            </w:r>
            <w:r w:rsidRPr="00F6144D">
              <w:rPr>
                <w:rFonts w:eastAsia="Times New Roman"/>
                <w:i/>
                <w:iCs/>
                <w:color w:val="000000"/>
                <w:szCs w:val="20"/>
              </w:rPr>
              <w:t>YYYY.</w:t>
            </w:r>
          </w:p>
          <w:p w14:paraId="312849FA" w14:textId="77777777" w:rsidR="00E21A29" w:rsidRPr="00F6144D" w:rsidRDefault="00E21A29" w:rsidP="001E5D76">
            <w:pPr>
              <w:spacing w:after="0" w:line="240" w:lineRule="auto"/>
              <w:rPr>
                <w:rFonts w:eastAsia="Times New Roman"/>
                <w:i/>
                <w:iCs/>
                <w:color w:val="000000"/>
                <w:szCs w:val="20"/>
              </w:rPr>
            </w:pPr>
            <w:r>
              <w:rPr>
                <w:rFonts w:eastAsia="Times New Roman"/>
                <w:i/>
                <w:iCs/>
                <w:color w:val="000000"/>
                <w:szCs w:val="20"/>
              </w:rPr>
              <w:t>E.g.</w:t>
            </w:r>
            <w:r w:rsidRPr="00F6144D">
              <w:rPr>
                <w:rFonts w:eastAsia="Times New Roman"/>
                <w:i/>
                <w:iCs/>
                <w:color w:val="000000"/>
                <w:szCs w:val="20"/>
              </w:rPr>
              <w:t xml:space="preserve"> </w:t>
            </w:r>
            <w:r>
              <w:rPr>
                <w:rFonts w:eastAsia="Times New Roman"/>
                <w:i/>
                <w:iCs/>
                <w:color w:val="000000"/>
                <w:szCs w:val="20"/>
              </w:rPr>
              <w:t>The former arrangement with XYZ Vendor for our network monitoring was terminated on DD/MM/YYYY and this service is now delivered in-house.</w:t>
            </w:r>
          </w:p>
        </w:tc>
        <w:tc>
          <w:tcPr>
            <w:tcW w:w="2695" w:type="dxa"/>
            <w:vMerge/>
            <w:tcBorders>
              <w:top w:val="nil"/>
              <w:left w:val="single" w:sz="4" w:space="0" w:color="auto"/>
              <w:bottom w:val="single" w:sz="4" w:space="0" w:color="auto"/>
              <w:right w:val="single" w:sz="4" w:space="0" w:color="auto"/>
            </w:tcBorders>
            <w:vAlign w:val="center"/>
            <w:hideMark/>
          </w:tcPr>
          <w:p w14:paraId="71AAC493" w14:textId="77777777" w:rsidR="00E21A29" w:rsidRPr="00F6144D" w:rsidRDefault="00E21A29" w:rsidP="001E5D76">
            <w:pPr>
              <w:spacing w:after="0" w:line="240" w:lineRule="auto"/>
              <w:rPr>
                <w:rFonts w:eastAsia="Times New Roman"/>
                <w:color w:val="000000"/>
                <w:szCs w:val="20"/>
              </w:rPr>
            </w:pPr>
          </w:p>
        </w:tc>
      </w:tr>
      <w:tr w:rsidR="00E21A29" w:rsidRPr="00F6144D" w14:paraId="2EAEC146" w14:textId="77777777" w:rsidTr="001E5D76">
        <w:trPr>
          <w:trHeight w:val="361"/>
        </w:trPr>
        <w:tc>
          <w:tcPr>
            <w:tcW w:w="1184" w:type="dxa"/>
            <w:tcBorders>
              <w:top w:val="single" w:sz="4" w:space="0" w:color="auto"/>
              <w:left w:val="single" w:sz="4" w:space="0" w:color="auto"/>
              <w:right w:val="single" w:sz="4" w:space="0" w:color="auto"/>
            </w:tcBorders>
            <w:shd w:val="clear" w:color="auto" w:fill="auto"/>
          </w:tcPr>
          <w:p w14:paraId="3414C4A5" w14:textId="77777777" w:rsidR="00E21A29" w:rsidRPr="00FC26D2" w:rsidRDefault="00E21A29" w:rsidP="001E5D76">
            <w:pPr>
              <w:spacing w:after="0" w:line="240" w:lineRule="auto"/>
              <w:jc w:val="center"/>
              <w:rPr>
                <w:i/>
                <w:color w:val="000000"/>
              </w:rPr>
            </w:pPr>
            <w:r w:rsidRPr="00001434">
              <w:rPr>
                <w:rFonts w:eastAsia="Times New Roman"/>
                <w:b/>
                <w:color w:val="000000"/>
                <w:szCs w:val="20"/>
              </w:rPr>
              <w:t>A.</w:t>
            </w:r>
            <w:r>
              <w:rPr>
                <w:rFonts w:eastAsia="Times New Roman"/>
                <w:b/>
                <w:color w:val="000000"/>
                <w:szCs w:val="20"/>
              </w:rPr>
              <w:t>4</w:t>
            </w:r>
          </w:p>
        </w:tc>
        <w:tc>
          <w:tcPr>
            <w:tcW w:w="5762" w:type="dxa"/>
            <w:gridSpan w:val="2"/>
            <w:tcBorders>
              <w:top w:val="single" w:sz="4" w:space="0" w:color="auto"/>
              <w:left w:val="single" w:sz="4" w:space="0" w:color="auto"/>
              <w:right w:val="single" w:sz="4" w:space="0" w:color="auto"/>
            </w:tcBorders>
            <w:shd w:val="clear" w:color="auto" w:fill="auto"/>
          </w:tcPr>
          <w:p w14:paraId="1BC8C16A" w14:textId="77777777" w:rsidR="00E21A29" w:rsidRDefault="00E21A29" w:rsidP="001E5D76">
            <w:pPr>
              <w:spacing w:after="0" w:line="240" w:lineRule="auto"/>
              <w:rPr>
                <w:rFonts w:eastAsia="Times New Roman"/>
                <w:color w:val="000000"/>
                <w:szCs w:val="20"/>
              </w:rPr>
            </w:pPr>
            <w:r w:rsidRPr="00F6144D">
              <w:rPr>
                <w:rFonts w:eastAsia="Times New Roman"/>
                <w:color w:val="000000"/>
                <w:szCs w:val="20"/>
              </w:rPr>
              <w:t xml:space="preserve">Have there been any changes to </w:t>
            </w:r>
            <w:r>
              <w:rPr>
                <w:rFonts w:eastAsia="Times New Roman"/>
                <w:color w:val="000000"/>
                <w:szCs w:val="20"/>
              </w:rPr>
              <w:t xml:space="preserve">your contractual or operational </w:t>
            </w:r>
            <w:r w:rsidRPr="00F6144D">
              <w:rPr>
                <w:rFonts w:eastAsia="Times New Roman"/>
                <w:color w:val="000000"/>
                <w:szCs w:val="20"/>
              </w:rPr>
              <w:t xml:space="preserve">arrangements with </w:t>
            </w:r>
            <w:r>
              <w:rPr>
                <w:rFonts w:eastAsia="Times New Roman"/>
                <w:color w:val="000000"/>
                <w:szCs w:val="20"/>
              </w:rPr>
              <w:t xml:space="preserve">any </w:t>
            </w:r>
            <w:proofErr w:type="gramStart"/>
            <w:r>
              <w:rPr>
                <w:rFonts w:eastAsia="Times New Roman"/>
                <w:color w:val="000000"/>
                <w:szCs w:val="20"/>
              </w:rPr>
              <w:t>thir</w:t>
            </w:r>
            <w:r w:rsidRPr="00F6144D">
              <w:rPr>
                <w:rFonts w:eastAsia="Times New Roman"/>
                <w:color w:val="000000"/>
                <w:szCs w:val="20"/>
              </w:rPr>
              <w:t>d party</w:t>
            </w:r>
            <w:proofErr w:type="gramEnd"/>
            <w:r w:rsidRPr="00F6144D">
              <w:rPr>
                <w:rFonts w:eastAsia="Times New Roman"/>
                <w:color w:val="000000"/>
                <w:szCs w:val="20"/>
              </w:rPr>
              <w:t xml:space="preserve"> suppliers that provide </w:t>
            </w:r>
            <w:r>
              <w:rPr>
                <w:rFonts w:eastAsia="Times New Roman"/>
                <w:color w:val="000000"/>
                <w:szCs w:val="20"/>
              </w:rPr>
              <w:t>se</w:t>
            </w:r>
            <w:r w:rsidRPr="00F6144D">
              <w:rPr>
                <w:rFonts w:eastAsia="Times New Roman"/>
                <w:color w:val="000000"/>
                <w:szCs w:val="20"/>
              </w:rPr>
              <w:t xml:space="preserve">rvices to the </w:t>
            </w:r>
            <w:r>
              <w:rPr>
                <w:rFonts w:eastAsia="Times New Roman"/>
                <w:color w:val="000000"/>
                <w:szCs w:val="20"/>
              </w:rPr>
              <w:t xml:space="preserve">relevant </w:t>
            </w:r>
            <w:r w:rsidRPr="00F6144D">
              <w:rPr>
                <w:rFonts w:eastAsia="Times New Roman"/>
                <w:color w:val="000000"/>
                <w:szCs w:val="20"/>
              </w:rPr>
              <w:t xml:space="preserve">‘backend systems’ </w:t>
            </w:r>
            <w:r>
              <w:rPr>
                <w:rFonts w:eastAsia="Times New Roman"/>
                <w:color w:val="000000"/>
                <w:szCs w:val="20"/>
              </w:rPr>
              <w:t>within the scope of the risk management activities mandated by SEC G5.14 (whether these are suppliers of hardware, software and/or resources)</w:t>
            </w:r>
            <w:r w:rsidRPr="00F6144D">
              <w:rPr>
                <w:rFonts w:eastAsia="Times New Roman"/>
                <w:color w:val="000000"/>
                <w:szCs w:val="20"/>
              </w:rPr>
              <w:t>?</w:t>
            </w:r>
          </w:p>
          <w:p w14:paraId="7FB0C051" w14:textId="77777777" w:rsidR="00E21A29" w:rsidRPr="00FC26D2" w:rsidRDefault="00E21A29" w:rsidP="001E5D76">
            <w:pPr>
              <w:spacing w:after="0" w:line="240" w:lineRule="auto"/>
              <w:rPr>
                <w:i/>
                <w:color w:val="000000"/>
              </w:rPr>
            </w:pPr>
          </w:p>
        </w:tc>
        <w:tc>
          <w:tcPr>
            <w:tcW w:w="2695" w:type="dxa"/>
            <w:tcBorders>
              <w:top w:val="single" w:sz="4" w:space="0" w:color="auto"/>
              <w:left w:val="single" w:sz="4" w:space="0" w:color="auto"/>
              <w:right w:val="single" w:sz="4" w:space="0" w:color="auto"/>
            </w:tcBorders>
            <w:vAlign w:val="center"/>
          </w:tcPr>
          <w:p w14:paraId="3ACEE833" w14:textId="77777777" w:rsidR="00E21A29" w:rsidRPr="00F6144D" w:rsidRDefault="00E21A29" w:rsidP="001E5D76">
            <w:pPr>
              <w:spacing w:after="0" w:line="240" w:lineRule="auto"/>
              <w:rPr>
                <w:rFonts w:eastAsia="Times New Roman"/>
                <w:color w:val="000000"/>
                <w:szCs w:val="20"/>
              </w:rPr>
            </w:pPr>
          </w:p>
        </w:tc>
      </w:tr>
      <w:tr w:rsidR="00E21A29" w:rsidRPr="00F6144D" w14:paraId="16DAE9DA" w14:textId="77777777" w:rsidTr="001E5D76">
        <w:trPr>
          <w:trHeight w:val="361"/>
        </w:trPr>
        <w:tc>
          <w:tcPr>
            <w:tcW w:w="1184" w:type="dxa"/>
            <w:tcBorders>
              <w:left w:val="single" w:sz="4" w:space="0" w:color="auto"/>
              <w:bottom w:val="single" w:sz="4" w:space="0" w:color="auto"/>
              <w:right w:val="single" w:sz="4" w:space="0" w:color="auto"/>
            </w:tcBorders>
            <w:shd w:val="clear" w:color="auto" w:fill="auto"/>
          </w:tcPr>
          <w:p w14:paraId="01395E9E" w14:textId="77777777" w:rsidR="00E21A29" w:rsidRPr="00F6144D" w:rsidRDefault="00E21A29" w:rsidP="001E5D76">
            <w:pPr>
              <w:spacing w:after="0" w:line="240" w:lineRule="auto"/>
              <w:jc w:val="center"/>
              <w:rPr>
                <w:rFonts w:eastAsia="Times New Roman"/>
                <w:i/>
                <w:iCs/>
                <w:color w:val="000000"/>
                <w:szCs w:val="20"/>
              </w:rPr>
            </w:pPr>
          </w:p>
        </w:tc>
        <w:tc>
          <w:tcPr>
            <w:tcW w:w="5762" w:type="dxa"/>
            <w:gridSpan w:val="2"/>
            <w:tcBorders>
              <w:top w:val="nil"/>
              <w:left w:val="single" w:sz="4" w:space="0" w:color="auto"/>
              <w:bottom w:val="single" w:sz="4" w:space="0" w:color="auto"/>
              <w:right w:val="single" w:sz="4" w:space="0" w:color="auto"/>
            </w:tcBorders>
            <w:shd w:val="clear" w:color="auto" w:fill="auto"/>
          </w:tcPr>
          <w:p w14:paraId="10EF921E" w14:textId="77777777" w:rsidR="00E21A29" w:rsidRPr="00F6144D" w:rsidRDefault="00E21A29" w:rsidP="001E5D76">
            <w:pPr>
              <w:spacing w:after="0" w:line="240" w:lineRule="auto"/>
              <w:rPr>
                <w:rFonts w:eastAsia="Times New Roman"/>
                <w:i/>
                <w:iCs/>
                <w:color w:val="000000"/>
                <w:szCs w:val="20"/>
              </w:rPr>
            </w:pPr>
            <w:r>
              <w:rPr>
                <w:rFonts w:eastAsia="Times New Roman"/>
                <w:i/>
                <w:iCs/>
                <w:color w:val="000000"/>
                <w:szCs w:val="20"/>
              </w:rPr>
              <w:t>E.g.</w:t>
            </w:r>
            <w:r w:rsidRPr="00F6144D">
              <w:rPr>
                <w:rFonts w:eastAsia="Times New Roman"/>
                <w:i/>
                <w:iCs/>
                <w:color w:val="000000"/>
                <w:szCs w:val="20"/>
              </w:rPr>
              <w:t xml:space="preserve"> The new CRM system was implemented on DD</w:t>
            </w:r>
            <w:r>
              <w:rPr>
                <w:rFonts w:eastAsia="Times New Roman"/>
                <w:i/>
                <w:iCs/>
                <w:color w:val="000000"/>
                <w:szCs w:val="20"/>
              </w:rPr>
              <w:t>/</w:t>
            </w:r>
            <w:r w:rsidRPr="00F6144D">
              <w:rPr>
                <w:rFonts w:eastAsia="Times New Roman"/>
                <w:i/>
                <w:iCs/>
                <w:color w:val="000000"/>
                <w:szCs w:val="20"/>
              </w:rPr>
              <w:t>MM</w:t>
            </w:r>
            <w:r>
              <w:rPr>
                <w:rFonts w:eastAsia="Times New Roman"/>
                <w:i/>
                <w:iCs/>
                <w:color w:val="000000"/>
                <w:szCs w:val="20"/>
              </w:rPr>
              <w:t>/</w:t>
            </w:r>
            <w:r w:rsidRPr="00F6144D">
              <w:rPr>
                <w:rFonts w:eastAsia="Times New Roman"/>
                <w:i/>
                <w:iCs/>
                <w:color w:val="000000"/>
                <w:szCs w:val="20"/>
              </w:rPr>
              <w:t xml:space="preserve">YYYY. The new contract is in place with XYZ CRM Vendor. It replaced previous arrangement with ABC CRM Vendor for provision of CRM system support services. </w:t>
            </w:r>
          </w:p>
        </w:tc>
        <w:tc>
          <w:tcPr>
            <w:tcW w:w="2695" w:type="dxa"/>
            <w:tcBorders>
              <w:top w:val="nil"/>
              <w:left w:val="single" w:sz="4" w:space="0" w:color="auto"/>
              <w:bottom w:val="single" w:sz="4" w:space="0" w:color="auto"/>
              <w:right w:val="single" w:sz="4" w:space="0" w:color="auto"/>
            </w:tcBorders>
            <w:vAlign w:val="center"/>
          </w:tcPr>
          <w:p w14:paraId="51C53DA6" w14:textId="77777777" w:rsidR="00E21A29" w:rsidRPr="00F6144D" w:rsidRDefault="00E21A29" w:rsidP="001E5D76">
            <w:pPr>
              <w:spacing w:after="0" w:line="240" w:lineRule="auto"/>
              <w:rPr>
                <w:rFonts w:eastAsia="Times New Roman"/>
                <w:color w:val="000000"/>
                <w:szCs w:val="20"/>
              </w:rPr>
            </w:pPr>
          </w:p>
        </w:tc>
      </w:tr>
      <w:tr w:rsidR="00E21A29" w:rsidRPr="00F6144D" w14:paraId="5BB8D26A" w14:textId="77777777" w:rsidTr="001E5D76">
        <w:trPr>
          <w:trHeight w:val="780"/>
        </w:trPr>
        <w:tc>
          <w:tcPr>
            <w:tcW w:w="96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74A1893" w14:textId="77777777" w:rsidR="00E21A29" w:rsidRPr="003A5A8C" w:rsidRDefault="00E21A29" w:rsidP="00E21A29">
            <w:pPr>
              <w:pStyle w:val="ListParagraph"/>
              <w:numPr>
                <w:ilvl w:val="0"/>
                <w:numId w:val="1"/>
              </w:numPr>
              <w:spacing w:after="0" w:line="240" w:lineRule="auto"/>
              <w:rPr>
                <w:rFonts w:eastAsia="Times New Roman"/>
                <w:b/>
                <w:bCs/>
                <w:szCs w:val="20"/>
              </w:rPr>
            </w:pPr>
            <w:bookmarkStart w:id="3" w:name="RANGE!A17:B66"/>
            <w:r>
              <w:rPr>
                <w:rFonts w:eastAsia="Times New Roman"/>
                <w:b/>
                <w:bCs/>
                <w:szCs w:val="20"/>
              </w:rPr>
              <w:t>B</w:t>
            </w:r>
            <w:r w:rsidRPr="00F6144D">
              <w:rPr>
                <w:rFonts w:eastAsia="Times New Roman"/>
                <w:b/>
                <w:bCs/>
                <w:szCs w:val="20"/>
              </w:rPr>
              <w:t>. </w:t>
            </w:r>
            <w:r w:rsidRPr="003A5A8C">
              <w:rPr>
                <w:rFonts w:eastAsia="Times New Roman"/>
                <w:b/>
                <w:bCs/>
                <w:szCs w:val="20"/>
              </w:rPr>
              <w:t>How has the scope or method of operation of your User System changed, if at all, since your last User Security Assessment?</w:t>
            </w:r>
            <w:bookmarkEnd w:id="3"/>
          </w:p>
          <w:p w14:paraId="209DAB14" w14:textId="77777777" w:rsidR="00E21A29" w:rsidRPr="003A5A8C" w:rsidRDefault="00E21A29" w:rsidP="001E5D76">
            <w:pPr>
              <w:spacing w:after="0" w:line="240" w:lineRule="auto"/>
              <w:rPr>
                <w:rFonts w:eastAsia="Times New Roman"/>
                <w:b/>
                <w:bCs/>
                <w:szCs w:val="20"/>
              </w:rPr>
            </w:pPr>
            <w:r w:rsidRPr="003A5A8C">
              <w:rPr>
                <w:rFonts w:eastAsia="Times New Roman"/>
                <w:bCs/>
                <w:i/>
                <w:color w:val="000000"/>
                <w:szCs w:val="20"/>
              </w:rPr>
              <w:t xml:space="preserve">Please answer in </w:t>
            </w:r>
            <w:r w:rsidRPr="003A5A8C">
              <w:rPr>
                <w:i/>
              </w:rPr>
              <w:t>relation to changes which have taken place since your last User Security Assessment</w:t>
            </w:r>
          </w:p>
        </w:tc>
      </w:tr>
      <w:tr w:rsidR="00E21A29" w:rsidRPr="00F6144D" w14:paraId="5A3A040F" w14:textId="77777777" w:rsidTr="001E5D76">
        <w:trPr>
          <w:trHeight w:val="564"/>
        </w:trPr>
        <w:tc>
          <w:tcPr>
            <w:tcW w:w="1184" w:type="dxa"/>
            <w:tcBorders>
              <w:top w:val="nil"/>
              <w:left w:val="single" w:sz="4" w:space="0" w:color="auto"/>
              <w:bottom w:val="nil"/>
              <w:right w:val="single" w:sz="4" w:space="0" w:color="auto"/>
            </w:tcBorders>
            <w:shd w:val="clear" w:color="auto" w:fill="auto"/>
            <w:hideMark/>
          </w:tcPr>
          <w:p w14:paraId="5C6D1688" w14:textId="77777777" w:rsidR="00E21A29" w:rsidRPr="00F6144D" w:rsidRDefault="00E21A29" w:rsidP="001E5D76">
            <w:pPr>
              <w:spacing w:after="0" w:line="240" w:lineRule="auto"/>
              <w:jc w:val="center"/>
              <w:rPr>
                <w:rFonts w:eastAsia="Times New Roman"/>
                <w:color w:val="000000"/>
                <w:szCs w:val="20"/>
              </w:rPr>
            </w:pPr>
            <w:r>
              <w:rPr>
                <w:rFonts w:eastAsia="Times New Roman"/>
                <w:b/>
                <w:color w:val="000000"/>
                <w:szCs w:val="20"/>
              </w:rPr>
              <w:t>B</w:t>
            </w:r>
            <w:r w:rsidRPr="00001434">
              <w:rPr>
                <w:rFonts w:eastAsia="Times New Roman"/>
                <w:b/>
                <w:color w:val="000000"/>
                <w:szCs w:val="20"/>
              </w:rPr>
              <w:t>.</w:t>
            </w:r>
            <w:r>
              <w:rPr>
                <w:rFonts w:eastAsia="Times New Roman"/>
                <w:b/>
                <w:color w:val="000000"/>
                <w:szCs w:val="20"/>
              </w:rPr>
              <w:t>1</w:t>
            </w:r>
          </w:p>
        </w:tc>
        <w:tc>
          <w:tcPr>
            <w:tcW w:w="5762" w:type="dxa"/>
            <w:gridSpan w:val="2"/>
            <w:tcBorders>
              <w:top w:val="nil"/>
              <w:left w:val="nil"/>
              <w:bottom w:val="nil"/>
              <w:right w:val="single" w:sz="4" w:space="0" w:color="auto"/>
            </w:tcBorders>
            <w:shd w:val="clear" w:color="auto" w:fill="auto"/>
            <w:hideMark/>
          </w:tcPr>
          <w:p w14:paraId="60063A11" w14:textId="77777777" w:rsidR="00E21A29" w:rsidRDefault="00E21A29" w:rsidP="001E5D76">
            <w:pPr>
              <w:spacing w:after="0" w:line="240" w:lineRule="auto"/>
              <w:rPr>
                <w:rFonts w:eastAsia="Times New Roman"/>
                <w:color w:val="000000"/>
                <w:szCs w:val="20"/>
              </w:rPr>
            </w:pPr>
            <w:r w:rsidRPr="00F6144D">
              <w:rPr>
                <w:rFonts w:eastAsia="Times New Roman"/>
                <w:color w:val="000000"/>
                <w:szCs w:val="20"/>
              </w:rPr>
              <w:t xml:space="preserve">Have there been any changes to the functionality that you offer to customers with regards to </w:t>
            </w:r>
            <w:r>
              <w:rPr>
                <w:rFonts w:eastAsia="Times New Roman"/>
                <w:color w:val="000000"/>
                <w:szCs w:val="20"/>
              </w:rPr>
              <w:t xml:space="preserve">your </w:t>
            </w:r>
            <w:r w:rsidRPr="00F6144D">
              <w:rPr>
                <w:rFonts w:eastAsia="Times New Roman"/>
                <w:color w:val="000000"/>
                <w:szCs w:val="20"/>
              </w:rPr>
              <w:t>Smart Metering solution</w:t>
            </w:r>
            <w:r>
              <w:rPr>
                <w:rFonts w:eastAsia="Times New Roman"/>
                <w:color w:val="000000"/>
                <w:szCs w:val="20"/>
              </w:rPr>
              <w:t xml:space="preserve"> and/or the Service Request Variants you communicate to DCC</w:t>
            </w:r>
            <w:r w:rsidRPr="00F6144D">
              <w:rPr>
                <w:rFonts w:eastAsia="Times New Roman"/>
                <w:color w:val="000000"/>
                <w:szCs w:val="20"/>
              </w:rPr>
              <w:t>?</w:t>
            </w:r>
            <w:r>
              <w:rPr>
                <w:rFonts w:eastAsia="Times New Roman"/>
                <w:color w:val="000000"/>
                <w:szCs w:val="20"/>
              </w:rPr>
              <w:t xml:space="preserve"> If so, please explain the impact of these changes.</w:t>
            </w:r>
          </w:p>
          <w:p w14:paraId="69EE9622" w14:textId="77777777" w:rsidR="00E21A29" w:rsidRPr="00F6144D" w:rsidRDefault="00E21A29" w:rsidP="001E5D76">
            <w:pPr>
              <w:spacing w:after="0" w:line="240" w:lineRule="auto"/>
              <w:rPr>
                <w:rFonts w:eastAsia="Times New Roman"/>
                <w:color w:val="000000"/>
                <w:szCs w:val="20"/>
              </w:rPr>
            </w:pPr>
          </w:p>
        </w:tc>
        <w:tc>
          <w:tcPr>
            <w:tcW w:w="2695" w:type="dxa"/>
            <w:vMerge w:val="restart"/>
            <w:tcBorders>
              <w:top w:val="nil"/>
              <w:left w:val="single" w:sz="4" w:space="0" w:color="auto"/>
              <w:bottom w:val="single" w:sz="4" w:space="0" w:color="000000"/>
              <w:right w:val="single" w:sz="4" w:space="0" w:color="auto"/>
            </w:tcBorders>
            <w:shd w:val="clear" w:color="auto" w:fill="auto"/>
            <w:noWrap/>
            <w:hideMark/>
          </w:tcPr>
          <w:p w14:paraId="01028F24"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3645D19B" w14:textId="77777777" w:rsidTr="001E5D76">
        <w:trPr>
          <w:trHeight w:val="564"/>
        </w:trPr>
        <w:tc>
          <w:tcPr>
            <w:tcW w:w="1184" w:type="dxa"/>
            <w:tcBorders>
              <w:top w:val="nil"/>
              <w:left w:val="single" w:sz="4" w:space="0" w:color="auto"/>
              <w:bottom w:val="single" w:sz="4" w:space="0" w:color="auto"/>
              <w:right w:val="single" w:sz="4" w:space="0" w:color="auto"/>
            </w:tcBorders>
            <w:shd w:val="clear" w:color="auto" w:fill="auto"/>
            <w:hideMark/>
          </w:tcPr>
          <w:p w14:paraId="7EBAA530" w14:textId="77777777" w:rsidR="00E21A29" w:rsidRPr="00F6144D" w:rsidRDefault="00E21A29" w:rsidP="001E5D76">
            <w:pPr>
              <w:spacing w:after="0" w:line="240" w:lineRule="auto"/>
              <w:jc w:val="center"/>
              <w:rPr>
                <w:rFonts w:eastAsia="Times New Roman"/>
                <w:i/>
                <w:iCs/>
                <w:color w:val="000000"/>
                <w:szCs w:val="20"/>
              </w:rPr>
            </w:pPr>
            <w:r w:rsidRPr="00F6144D">
              <w:rPr>
                <w:rFonts w:eastAsia="Times New Roman"/>
                <w:i/>
                <w:iCs/>
                <w:color w:val="000000"/>
                <w:szCs w:val="20"/>
              </w:rPr>
              <w:t> </w:t>
            </w:r>
          </w:p>
        </w:tc>
        <w:tc>
          <w:tcPr>
            <w:tcW w:w="5762" w:type="dxa"/>
            <w:gridSpan w:val="2"/>
            <w:tcBorders>
              <w:top w:val="nil"/>
              <w:left w:val="nil"/>
              <w:bottom w:val="single" w:sz="4" w:space="0" w:color="auto"/>
              <w:right w:val="single" w:sz="4" w:space="0" w:color="auto"/>
            </w:tcBorders>
            <w:shd w:val="clear" w:color="auto" w:fill="auto"/>
            <w:hideMark/>
          </w:tcPr>
          <w:p w14:paraId="596023C3" w14:textId="77777777" w:rsidR="00E21A29" w:rsidRDefault="00E21A29" w:rsidP="001E5D76">
            <w:pPr>
              <w:spacing w:after="0" w:line="240" w:lineRule="auto"/>
              <w:rPr>
                <w:rFonts w:eastAsia="Times New Roman"/>
                <w:i/>
                <w:iCs/>
                <w:color w:val="000000"/>
                <w:szCs w:val="20"/>
              </w:rPr>
            </w:pPr>
            <w:r>
              <w:rPr>
                <w:rFonts w:eastAsia="Times New Roman"/>
                <w:i/>
                <w:iCs/>
                <w:color w:val="000000"/>
                <w:szCs w:val="20"/>
              </w:rPr>
              <w:t>E.g.</w:t>
            </w:r>
            <w:r w:rsidRPr="00F6144D">
              <w:rPr>
                <w:rFonts w:eastAsia="Times New Roman"/>
                <w:i/>
                <w:iCs/>
                <w:color w:val="000000"/>
                <w:szCs w:val="20"/>
              </w:rPr>
              <w:t xml:space="preserve"> </w:t>
            </w:r>
            <w:r>
              <w:rPr>
                <w:rFonts w:eastAsia="Times New Roman"/>
                <w:i/>
                <w:iCs/>
                <w:color w:val="000000"/>
                <w:szCs w:val="20"/>
              </w:rPr>
              <w:t xml:space="preserve">During the last User Security </w:t>
            </w:r>
            <w:proofErr w:type="gramStart"/>
            <w:r>
              <w:rPr>
                <w:rFonts w:eastAsia="Times New Roman"/>
                <w:i/>
                <w:iCs/>
                <w:color w:val="000000"/>
                <w:szCs w:val="20"/>
              </w:rPr>
              <w:t>Assessment</w:t>
            </w:r>
            <w:proofErr w:type="gramEnd"/>
            <w:r>
              <w:rPr>
                <w:rFonts w:eastAsia="Times New Roman"/>
                <w:i/>
                <w:iCs/>
                <w:color w:val="000000"/>
                <w:szCs w:val="20"/>
              </w:rPr>
              <w:t xml:space="preserve"> we had not yet introduced pre-payment services for our customers.</w:t>
            </w:r>
            <w:r w:rsidRPr="00F6144D">
              <w:rPr>
                <w:rFonts w:eastAsia="Times New Roman"/>
                <w:i/>
                <w:iCs/>
                <w:color w:val="000000"/>
                <w:szCs w:val="20"/>
              </w:rPr>
              <w:t xml:space="preserve"> The new pre-payment service was introduced to customers on </w:t>
            </w:r>
            <w:r>
              <w:rPr>
                <w:rFonts w:eastAsia="Times New Roman"/>
                <w:i/>
                <w:iCs/>
                <w:color w:val="000000"/>
                <w:szCs w:val="20"/>
              </w:rPr>
              <w:t>DD/MM/YYYY</w:t>
            </w:r>
            <w:r w:rsidRPr="00F6144D">
              <w:rPr>
                <w:rFonts w:eastAsia="Times New Roman"/>
                <w:i/>
                <w:iCs/>
                <w:color w:val="000000"/>
                <w:szCs w:val="20"/>
              </w:rPr>
              <w:t>.</w:t>
            </w:r>
          </w:p>
          <w:p w14:paraId="5848DD75" w14:textId="77777777" w:rsidR="00E21A29" w:rsidRDefault="00E21A29" w:rsidP="001E5D76">
            <w:pPr>
              <w:spacing w:after="0" w:line="240" w:lineRule="auto"/>
              <w:rPr>
                <w:rFonts w:eastAsia="Times New Roman"/>
                <w:i/>
                <w:iCs/>
                <w:color w:val="000000"/>
                <w:szCs w:val="20"/>
              </w:rPr>
            </w:pPr>
          </w:p>
          <w:p w14:paraId="7E64C7BD" w14:textId="77777777" w:rsidR="00E21A29" w:rsidRPr="00F6144D" w:rsidRDefault="00E21A29" w:rsidP="001E5D76">
            <w:pPr>
              <w:spacing w:after="0" w:line="240" w:lineRule="auto"/>
              <w:rPr>
                <w:rFonts w:eastAsia="Times New Roman"/>
                <w:i/>
                <w:iCs/>
                <w:color w:val="000000"/>
                <w:szCs w:val="20"/>
              </w:rPr>
            </w:pPr>
            <w:r>
              <w:rPr>
                <w:rFonts w:eastAsia="Times New Roman"/>
                <w:i/>
                <w:iCs/>
                <w:color w:val="000000"/>
                <w:szCs w:val="20"/>
              </w:rPr>
              <w:t>E.g.</w:t>
            </w:r>
            <w:r w:rsidRPr="00F6144D">
              <w:rPr>
                <w:rFonts w:eastAsia="Times New Roman"/>
                <w:i/>
                <w:iCs/>
                <w:color w:val="000000"/>
                <w:szCs w:val="20"/>
              </w:rPr>
              <w:t xml:space="preserve"> </w:t>
            </w:r>
            <w:r>
              <w:rPr>
                <w:rFonts w:eastAsia="Times New Roman"/>
                <w:i/>
                <w:iCs/>
                <w:color w:val="000000"/>
                <w:szCs w:val="20"/>
              </w:rPr>
              <w:t xml:space="preserve">During the last User Security </w:t>
            </w:r>
            <w:proofErr w:type="gramStart"/>
            <w:r>
              <w:rPr>
                <w:rFonts w:eastAsia="Times New Roman"/>
                <w:i/>
                <w:iCs/>
                <w:color w:val="000000"/>
                <w:szCs w:val="20"/>
              </w:rPr>
              <w:t>Assessment</w:t>
            </w:r>
            <w:proofErr w:type="gramEnd"/>
            <w:r>
              <w:rPr>
                <w:rFonts w:eastAsia="Times New Roman"/>
                <w:i/>
                <w:iCs/>
                <w:color w:val="000000"/>
                <w:szCs w:val="20"/>
              </w:rPr>
              <w:t xml:space="preserve"> we did not make use of the ‘Remote Disconnect’ Service Request Variant and had set our Anomaly Detection Threshold to ‘zero’ to reflect this. We began to make use of this Service Request Variant on DD/MM/YYYY and are now sending an average of x per month.</w:t>
            </w:r>
          </w:p>
        </w:tc>
        <w:tc>
          <w:tcPr>
            <w:tcW w:w="2695" w:type="dxa"/>
            <w:vMerge/>
            <w:tcBorders>
              <w:top w:val="nil"/>
              <w:left w:val="single" w:sz="4" w:space="0" w:color="auto"/>
              <w:bottom w:val="single" w:sz="4" w:space="0" w:color="000000"/>
              <w:right w:val="single" w:sz="4" w:space="0" w:color="auto"/>
            </w:tcBorders>
            <w:vAlign w:val="center"/>
            <w:hideMark/>
          </w:tcPr>
          <w:p w14:paraId="7B4F8F9F" w14:textId="77777777" w:rsidR="00E21A29" w:rsidRPr="00F6144D" w:rsidRDefault="00E21A29" w:rsidP="001E5D76">
            <w:pPr>
              <w:spacing w:after="0" w:line="240" w:lineRule="auto"/>
              <w:rPr>
                <w:rFonts w:eastAsia="Times New Roman"/>
                <w:color w:val="000000"/>
                <w:szCs w:val="20"/>
              </w:rPr>
            </w:pPr>
          </w:p>
        </w:tc>
      </w:tr>
      <w:tr w:rsidR="00E21A29" w:rsidRPr="00F6144D" w14:paraId="7C4E7FC1" w14:textId="77777777" w:rsidTr="001E5D76">
        <w:trPr>
          <w:trHeight w:val="415"/>
        </w:trPr>
        <w:tc>
          <w:tcPr>
            <w:tcW w:w="1184" w:type="dxa"/>
            <w:tcBorders>
              <w:top w:val="nil"/>
              <w:left w:val="single" w:sz="4" w:space="0" w:color="auto"/>
              <w:bottom w:val="nil"/>
              <w:right w:val="single" w:sz="4" w:space="0" w:color="auto"/>
            </w:tcBorders>
            <w:shd w:val="clear" w:color="auto" w:fill="auto"/>
            <w:hideMark/>
          </w:tcPr>
          <w:p w14:paraId="2F86F11D" w14:textId="77777777" w:rsidR="00E21A29" w:rsidRPr="00F6144D" w:rsidRDefault="00E21A29" w:rsidP="001E5D76">
            <w:pPr>
              <w:spacing w:after="0" w:line="240" w:lineRule="auto"/>
              <w:jc w:val="center"/>
              <w:rPr>
                <w:rFonts w:eastAsia="Times New Roman"/>
                <w:color w:val="000000"/>
                <w:szCs w:val="20"/>
              </w:rPr>
            </w:pPr>
            <w:r>
              <w:rPr>
                <w:rFonts w:eastAsia="Times New Roman"/>
                <w:b/>
                <w:color w:val="000000"/>
                <w:szCs w:val="20"/>
              </w:rPr>
              <w:t>B</w:t>
            </w:r>
            <w:r w:rsidRPr="00001434">
              <w:rPr>
                <w:rFonts w:eastAsia="Times New Roman"/>
                <w:b/>
                <w:color w:val="000000"/>
                <w:szCs w:val="20"/>
              </w:rPr>
              <w:t>.</w:t>
            </w:r>
            <w:r>
              <w:rPr>
                <w:rFonts w:eastAsia="Times New Roman"/>
                <w:b/>
                <w:color w:val="000000"/>
                <w:szCs w:val="20"/>
              </w:rPr>
              <w:t>2</w:t>
            </w:r>
          </w:p>
        </w:tc>
        <w:tc>
          <w:tcPr>
            <w:tcW w:w="5762" w:type="dxa"/>
            <w:gridSpan w:val="2"/>
            <w:tcBorders>
              <w:top w:val="nil"/>
              <w:left w:val="nil"/>
              <w:bottom w:val="nil"/>
              <w:right w:val="single" w:sz="4" w:space="0" w:color="auto"/>
            </w:tcBorders>
            <w:shd w:val="clear" w:color="auto" w:fill="auto"/>
            <w:hideMark/>
          </w:tcPr>
          <w:p w14:paraId="66DCBC26" w14:textId="77777777" w:rsidR="00E21A29" w:rsidRDefault="00E21A29" w:rsidP="001E5D76">
            <w:pPr>
              <w:spacing w:after="0" w:line="240" w:lineRule="auto"/>
              <w:rPr>
                <w:rFonts w:eastAsia="Times New Roman"/>
                <w:color w:val="000000"/>
                <w:szCs w:val="20"/>
              </w:rPr>
            </w:pPr>
            <w:r w:rsidRPr="00F6144D">
              <w:rPr>
                <w:rFonts w:eastAsia="Times New Roman"/>
                <w:color w:val="000000"/>
                <w:szCs w:val="20"/>
              </w:rPr>
              <w:t>H</w:t>
            </w:r>
            <w:r>
              <w:rPr>
                <w:rFonts w:eastAsia="Times New Roman"/>
                <w:color w:val="000000"/>
                <w:szCs w:val="20"/>
              </w:rPr>
              <w:t>ave there been any material changes to your User System technical design</w:t>
            </w:r>
            <w:r w:rsidRPr="00F6144D">
              <w:rPr>
                <w:rFonts w:eastAsia="Times New Roman"/>
                <w:color w:val="000000"/>
                <w:szCs w:val="20"/>
              </w:rPr>
              <w:t>?</w:t>
            </w:r>
          </w:p>
          <w:p w14:paraId="3D2AFD1C" w14:textId="77777777" w:rsidR="00E21A29" w:rsidRPr="00F6144D" w:rsidRDefault="00E21A29" w:rsidP="001E5D76">
            <w:pPr>
              <w:spacing w:after="0" w:line="240" w:lineRule="auto"/>
              <w:rPr>
                <w:rFonts w:eastAsia="Times New Roman"/>
                <w:color w:val="000000"/>
                <w:szCs w:val="20"/>
              </w:rPr>
            </w:pPr>
          </w:p>
        </w:tc>
        <w:tc>
          <w:tcPr>
            <w:tcW w:w="2695" w:type="dxa"/>
            <w:vMerge w:val="restart"/>
            <w:tcBorders>
              <w:top w:val="nil"/>
              <w:left w:val="single" w:sz="4" w:space="0" w:color="auto"/>
              <w:bottom w:val="single" w:sz="4" w:space="0" w:color="000000"/>
              <w:right w:val="single" w:sz="4" w:space="0" w:color="auto"/>
            </w:tcBorders>
            <w:shd w:val="clear" w:color="auto" w:fill="auto"/>
            <w:noWrap/>
            <w:hideMark/>
          </w:tcPr>
          <w:p w14:paraId="353CE5F4"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5D7874BC" w14:textId="77777777" w:rsidTr="001E5D76">
        <w:trPr>
          <w:trHeight w:val="422"/>
        </w:trPr>
        <w:tc>
          <w:tcPr>
            <w:tcW w:w="1184" w:type="dxa"/>
            <w:tcBorders>
              <w:top w:val="nil"/>
              <w:left w:val="single" w:sz="4" w:space="0" w:color="auto"/>
              <w:bottom w:val="single" w:sz="4" w:space="0" w:color="auto"/>
              <w:right w:val="single" w:sz="4" w:space="0" w:color="auto"/>
            </w:tcBorders>
            <w:shd w:val="clear" w:color="auto" w:fill="auto"/>
            <w:hideMark/>
          </w:tcPr>
          <w:p w14:paraId="6A87FF34" w14:textId="77777777" w:rsidR="00E21A29" w:rsidRPr="00F6144D" w:rsidRDefault="00E21A29" w:rsidP="001E5D76">
            <w:pPr>
              <w:spacing w:after="0" w:line="240" w:lineRule="auto"/>
              <w:jc w:val="center"/>
              <w:rPr>
                <w:rFonts w:eastAsia="Times New Roman"/>
                <w:i/>
                <w:iCs/>
                <w:color w:val="000000"/>
                <w:szCs w:val="20"/>
              </w:rPr>
            </w:pPr>
            <w:r w:rsidRPr="00F6144D">
              <w:rPr>
                <w:rFonts w:eastAsia="Times New Roman"/>
                <w:i/>
                <w:iCs/>
                <w:color w:val="000000"/>
                <w:szCs w:val="20"/>
              </w:rPr>
              <w:t> </w:t>
            </w:r>
          </w:p>
        </w:tc>
        <w:tc>
          <w:tcPr>
            <w:tcW w:w="5762" w:type="dxa"/>
            <w:gridSpan w:val="2"/>
            <w:tcBorders>
              <w:top w:val="nil"/>
              <w:left w:val="nil"/>
              <w:bottom w:val="single" w:sz="4" w:space="0" w:color="auto"/>
              <w:right w:val="single" w:sz="4" w:space="0" w:color="auto"/>
            </w:tcBorders>
            <w:shd w:val="clear" w:color="auto" w:fill="auto"/>
            <w:hideMark/>
          </w:tcPr>
          <w:p w14:paraId="7E5663E6" w14:textId="77777777" w:rsidR="00E21A29" w:rsidRPr="00F6144D" w:rsidRDefault="00E21A29" w:rsidP="001E5D76">
            <w:pPr>
              <w:spacing w:after="0" w:line="240" w:lineRule="auto"/>
              <w:rPr>
                <w:rFonts w:eastAsia="Times New Roman"/>
                <w:i/>
                <w:iCs/>
                <w:color w:val="000000"/>
                <w:szCs w:val="20"/>
              </w:rPr>
            </w:pPr>
            <w:r>
              <w:rPr>
                <w:rFonts w:eastAsia="Times New Roman"/>
                <w:i/>
                <w:iCs/>
                <w:color w:val="000000"/>
                <w:szCs w:val="20"/>
              </w:rPr>
              <w:t>E.g.</w:t>
            </w:r>
            <w:r w:rsidRPr="00F6144D">
              <w:rPr>
                <w:rFonts w:eastAsia="Times New Roman"/>
                <w:i/>
                <w:iCs/>
                <w:color w:val="000000"/>
                <w:szCs w:val="20"/>
              </w:rPr>
              <w:t xml:space="preserve"> The User System was updated to </w:t>
            </w:r>
            <w:r>
              <w:rPr>
                <w:rFonts w:eastAsia="Times New Roman"/>
                <w:i/>
                <w:iCs/>
                <w:color w:val="000000"/>
                <w:szCs w:val="20"/>
              </w:rPr>
              <w:t xml:space="preserve">a </w:t>
            </w:r>
            <w:r w:rsidRPr="00F6144D">
              <w:rPr>
                <w:rFonts w:eastAsia="Times New Roman"/>
                <w:i/>
                <w:iCs/>
                <w:color w:val="000000"/>
                <w:szCs w:val="20"/>
              </w:rPr>
              <w:t xml:space="preserve">new version on </w:t>
            </w:r>
            <w:r>
              <w:rPr>
                <w:rFonts w:eastAsia="Times New Roman"/>
                <w:i/>
                <w:iCs/>
                <w:color w:val="000000"/>
                <w:szCs w:val="20"/>
              </w:rPr>
              <w:t>DD/MM/YYYY</w:t>
            </w:r>
            <w:r w:rsidRPr="00F6144D">
              <w:rPr>
                <w:rFonts w:eastAsia="Times New Roman"/>
                <w:i/>
                <w:iCs/>
                <w:color w:val="000000"/>
                <w:szCs w:val="20"/>
              </w:rPr>
              <w:t xml:space="preserve"> to support the </w:t>
            </w:r>
            <w:r>
              <w:rPr>
                <w:rFonts w:eastAsia="Times New Roman"/>
                <w:i/>
                <w:iCs/>
                <w:color w:val="000000"/>
                <w:szCs w:val="20"/>
              </w:rPr>
              <w:t>‘</w:t>
            </w:r>
            <w:r w:rsidRPr="00F6144D">
              <w:rPr>
                <w:rFonts w:eastAsia="Times New Roman"/>
                <w:i/>
                <w:iCs/>
                <w:color w:val="000000"/>
                <w:szCs w:val="20"/>
              </w:rPr>
              <w:t>pre-payment</w:t>
            </w:r>
            <w:r>
              <w:rPr>
                <w:rFonts w:eastAsia="Times New Roman"/>
                <w:i/>
                <w:iCs/>
                <w:color w:val="000000"/>
                <w:szCs w:val="20"/>
              </w:rPr>
              <w:t>’</w:t>
            </w:r>
            <w:r w:rsidRPr="00F6144D">
              <w:rPr>
                <w:rFonts w:eastAsia="Times New Roman"/>
                <w:i/>
                <w:iCs/>
                <w:color w:val="000000"/>
                <w:szCs w:val="20"/>
              </w:rPr>
              <w:t xml:space="preserve"> functionality.</w:t>
            </w:r>
          </w:p>
        </w:tc>
        <w:tc>
          <w:tcPr>
            <w:tcW w:w="2695" w:type="dxa"/>
            <w:vMerge/>
            <w:tcBorders>
              <w:top w:val="nil"/>
              <w:left w:val="single" w:sz="4" w:space="0" w:color="auto"/>
              <w:bottom w:val="single" w:sz="4" w:space="0" w:color="000000"/>
              <w:right w:val="single" w:sz="4" w:space="0" w:color="auto"/>
            </w:tcBorders>
            <w:vAlign w:val="center"/>
            <w:hideMark/>
          </w:tcPr>
          <w:p w14:paraId="534371FA" w14:textId="77777777" w:rsidR="00E21A29" w:rsidRPr="00F6144D" w:rsidRDefault="00E21A29" w:rsidP="001E5D76">
            <w:pPr>
              <w:spacing w:after="0" w:line="240" w:lineRule="auto"/>
              <w:rPr>
                <w:rFonts w:eastAsia="Times New Roman"/>
                <w:color w:val="000000"/>
                <w:szCs w:val="20"/>
              </w:rPr>
            </w:pPr>
          </w:p>
        </w:tc>
      </w:tr>
      <w:tr w:rsidR="00E21A29" w:rsidRPr="00F6144D" w14:paraId="65C28F68" w14:textId="77777777" w:rsidTr="001E5D76">
        <w:trPr>
          <w:trHeight w:val="552"/>
        </w:trPr>
        <w:tc>
          <w:tcPr>
            <w:tcW w:w="1184" w:type="dxa"/>
            <w:tcBorders>
              <w:top w:val="nil"/>
              <w:left w:val="single" w:sz="4" w:space="0" w:color="auto"/>
              <w:bottom w:val="nil"/>
              <w:right w:val="single" w:sz="4" w:space="0" w:color="auto"/>
            </w:tcBorders>
            <w:shd w:val="clear" w:color="auto" w:fill="auto"/>
            <w:hideMark/>
          </w:tcPr>
          <w:p w14:paraId="7123463B" w14:textId="77777777" w:rsidR="00E21A29" w:rsidRPr="00F6144D" w:rsidRDefault="00E21A29" w:rsidP="001E5D76">
            <w:pPr>
              <w:spacing w:after="0" w:line="240" w:lineRule="auto"/>
              <w:jc w:val="center"/>
              <w:rPr>
                <w:rFonts w:eastAsia="Times New Roman"/>
                <w:color w:val="000000"/>
                <w:szCs w:val="20"/>
              </w:rPr>
            </w:pPr>
            <w:r>
              <w:rPr>
                <w:rFonts w:eastAsia="Times New Roman"/>
                <w:b/>
                <w:color w:val="000000"/>
                <w:szCs w:val="20"/>
              </w:rPr>
              <w:t>B</w:t>
            </w:r>
            <w:r w:rsidRPr="00001434">
              <w:rPr>
                <w:rFonts w:eastAsia="Times New Roman"/>
                <w:b/>
                <w:color w:val="000000"/>
                <w:szCs w:val="20"/>
              </w:rPr>
              <w:t>.</w:t>
            </w:r>
            <w:r>
              <w:rPr>
                <w:rFonts w:eastAsia="Times New Roman"/>
                <w:b/>
                <w:color w:val="000000"/>
                <w:szCs w:val="20"/>
              </w:rPr>
              <w:t>3</w:t>
            </w:r>
          </w:p>
        </w:tc>
        <w:tc>
          <w:tcPr>
            <w:tcW w:w="5762" w:type="dxa"/>
            <w:gridSpan w:val="2"/>
            <w:tcBorders>
              <w:top w:val="nil"/>
              <w:left w:val="nil"/>
              <w:bottom w:val="nil"/>
              <w:right w:val="single" w:sz="4" w:space="0" w:color="auto"/>
            </w:tcBorders>
            <w:shd w:val="clear" w:color="auto" w:fill="auto"/>
            <w:hideMark/>
          </w:tcPr>
          <w:p w14:paraId="714A41E3" w14:textId="77777777" w:rsidR="00E21A29" w:rsidRDefault="00E21A29" w:rsidP="001E5D76">
            <w:pPr>
              <w:spacing w:after="0" w:line="240" w:lineRule="auto"/>
              <w:rPr>
                <w:rFonts w:eastAsia="Times New Roman"/>
                <w:color w:val="000000"/>
                <w:szCs w:val="20"/>
              </w:rPr>
            </w:pPr>
            <w:r w:rsidRPr="00F6144D">
              <w:rPr>
                <w:rFonts w:eastAsia="Times New Roman"/>
                <w:color w:val="000000"/>
                <w:szCs w:val="20"/>
              </w:rPr>
              <w:t xml:space="preserve">Have there been any changes to the </w:t>
            </w:r>
            <w:r>
              <w:rPr>
                <w:rFonts w:eastAsia="Times New Roman"/>
                <w:color w:val="000000"/>
                <w:szCs w:val="20"/>
              </w:rPr>
              <w:t xml:space="preserve">in-scope </w:t>
            </w:r>
            <w:r w:rsidRPr="00F6144D">
              <w:rPr>
                <w:rFonts w:eastAsia="Times New Roman"/>
                <w:color w:val="000000"/>
                <w:szCs w:val="20"/>
              </w:rPr>
              <w:t>‘backend systems’</w:t>
            </w:r>
            <w:r>
              <w:rPr>
                <w:rFonts w:eastAsia="Times New Roman"/>
                <w:color w:val="000000"/>
                <w:szCs w:val="20"/>
              </w:rPr>
              <w:t>,</w:t>
            </w:r>
            <w:r w:rsidRPr="00F6144D">
              <w:rPr>
                <w:rFonts w:eastAsia="Times New Roman"/>
                <w:color w:val="000000"/>
                <w:szCs w:val="20"/>
              </w:rPr>
              <w:t xml:space="preserve"> as </w:t>
            </w:r>
            <w:r>
              <w:rPr>
                <w:rFonts w:eastAsia="Times New Roman"/>
                <w:color w:val="000000"/>
                <w:szCs w:val="20"/>
              </w:rPr>
              <w:t>defined within SEC G5.14 part (c)?</w:t>
            </w:r>
          </w:p>
          <w:p w14:paraId="48CE966D" w14:textId="77777777" w:rsidR="00E21A29" w:rsidRPr="00F6144D" w:rsidRDefault="00E21A29" w:rsidP="001E5D76">
            <w:pPr>
              <w:spacing w:after="0" w:line="240" w:lineRule="auto"/>
              <w:rPr>
                <w:rFonts w:eastAsia="Times New Roman"/>
                <w:color w:val="000000"/>
                <w:szCs w:val="20"/>
              </w:rPr>
            </w:pPr>
          </w:p>
        </w:tc>
        <w:tc>
          <w:tcPr>
            <w:tcW w:w="2695" w:type="dxa"/>
            <w:vMerge w:val="restart"/>
            <w:tcBorders>
              <w:top w:val="nil"/>
              <w:left w:val="single" w:sz="4" w:space="0" w:color="auto"/>
              <w:bottom w:val="single" w:sz="4" w:space="0" w:color="000000"/>
              <w:right w:val="single" w:sz="4" w:space="0" w:color="auto"/>
            </w:tcBorders>
            <w:shd w:val="clear" w:color="auto" w:fill="auto"/>
            <w:noWrap/>
            <w:hideMark/>
          </w:tcPr>
          <w:p w14:paraId="386DC244"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17762D6D" w14:textId="77777777" w:rsidTr="001E5D76">
        <w:trPr>
          <w:trHeight w:val="407"/>
        </w:trPr>
        <w:tc>
          <w:tcPr>
            <w:tcW w:w="1184" w:type="dxa"/>
            <w:tcBorders>
              <w:top w:val="nil"/>
              <w:left w:val="single" w:sz="4" w:space="0" w:color="auto"/>
              <w:bottom w:val="single" w:sz="4" w:space="0" w:color="auto"/>
              <w:right w:val="single" w:sz="4" w:space="0" w:color="auto"/>
            </w:tcBorders>
            <w:shd w:val="clear" w:color="auto" w:fill="auto"/>
            <w:hideMark/>
          </w:tcPr>
          <w:p w14:paraId="7404676A" w14:textId="77777777" w:rsidR="00E21A29" w:rsidRPr="00F6144D" w:rsidRDefault="00E21A29" w:rsidP="001E5D76">
            <w:pPr>
              <w:spacing w:after="0" w:line="240" w:lineRule="auto"/>
              <w:jc w:val="center"/>
              <w:rPr>
                <w:rFonts w:eastAsia="Times New Roman"/>
                <w:i/>
                <w:iCs/>
                <w:color w:val="000000"/>
                <w:szCs w:val="20"/>
              </w:rPr>
            </w:pPr>
            <w:r w:rsidRPr="00F6144D">
              <w:rPr>
                <w:rFonts w:eastAsia="Times New Roman"/>
                <w:i/>
                <w:iCs/>
                <w:color w:val="000000"/>
                <w:szCs w:val="20"/>
              </w:rPr>
              <w:t> </w:t>
            </w:r>
          </w:p>
        </w:tc>
        <w:tc>
          <w:tcPr>
            <w:tcW w:w="5762" w:type="dxa"/>
            <w:gridSpan w:val="2"/>
            <w:tcBorders>
              <w:top w:val="nil"/>
              <w:left w:val="nil"/>
              <w:bottom w:val="single" w:sz="4" w:space="0" w:color="auto"/>
              <w:right w:val="single" w:sz="4" w:space="0" w:color="auto"/>
            </w:tcBorders>
            <w:shd w:val="clear" w:color="auto" w:fill="auto"/>
            <w:hideMark/>
          </w:tcPr>
          <w:p w14:paraId="68003728" w14:textId="77777777" w:rsidR="00E21A29" w:rsidRPr="00F6144D" w:rsidRDefault="00E21A29" w:rsidP="001E5D76">
            <w:pPr>
              <w:spacing w:after="0" w:line="240" w:lineRule="auto"/>
              <w:rPr>
                <w:rFonts w:eastAsia="Times New Roman"/>
                <w:i/>
                <w:iCs/>
                <w:color w:val="000000"/>
                <w:szCs w:val="20"/>
              </w:rPr>
            </w:pPr>
            <w:r>
              <w:rPr>
                <w:rFonts w:eastAsia="Times New Roman"/>
                <w:i/>
                <w:iCs/>
                <w:color w:val="000000"/>
                <w:szCs w:val="20"/>
              </w:rPr>
              <w:t>E.g.</w:t>
            </w:r>
            <w:r w:rsidRPr="00F6144D">
              <w:rPr>
                <w:rFonts w:eastAsia="Times New Roman"/>
                <w:i/>
                <w:iCs/>
                <w:color w:val="000000"/>
                <w:szCs w:val="20"/>
              </w:rPr>
              <w:t xml:space="preserve"> New XYZ CRM system was implemented on </w:t>
            </w:r>
            <w:r>
              <w:rPr>
                <w:rFonts w:eastAsia="Times New Roman"/>
                <w:i/>
                <w:iCs/>
                <w:color w:val="000000"/>
                <w:szCs w:val="20"/>
              </w:rPr>
              <w:t>DD/MM/YYYY</w:t>
            </w:r>
            <w:r w:rsidRPr="00F6144D">
              <w:rPr>
                <w:rFonts w:eastAsia="Times New Roman"/>
                <w:i/>
                <w:iCs/>
                <w:color w:val="000000"/>
                <w:szCs w:val="20"/>
              </w:rPr>
              <w:t xml:space="preserve"> whic</w:t>
            </w:r>
            <w:r>
              <w:rPr>
                <w:rFonts w:eastAsia="Times New Roman"/>
                <w:i/>
                <w:iCs/>
                <w:color w:val="000000"/>
                <w:szCs w:val="20"/>
              </w:rPr>
              <w:t xml:space="preserve">h replaced ABC CRM system. </w:t>
            </w:r>
          </w:p>
        </w:tc>
        <w:tc>
          <w:tcPr>
            <w:tcW w:w="2695" w:type="dxa"/>
            <w:vMerge/>
            <w:tcBorders>
              <w:top w:val="nil"/>
              <w:left w:val="single" w:sz="4" w:space="0" w:color="auto"/>
              <w:bottom w:val="single" w:sz="4" w:space="0" w:color="000000"/>
              <w:right w:val="single" w:sz="4" w:space="0" w:color="auto"/>
            </w:tcBorders>
            <w:vAlign w:val="center"/>
            <w:hideMark/>
          </w:tcPr>
          <w:p w14:paraId="6B50D7DD" w14:textId="77777777" w:rsidR="00E21A29" w:rsidRPr="00F6144D" w:rsidRDefault="00E21A29" w:rsidP="001E5D76">
            <w:pPr>
              <w:spacing w:after="0" w:line="240" w:lineRule="auto"/>
              <w:rPr>
                <w:rFonts w:eastAsia="Times New Roman"/>
                <w:color w:val="000000"/>
                <w:szCs w:val="20"/>
              </w:rPr>
            </w:pPr>
          </w:p>
        </w:tc>
      </w:tr>
      <w:tr w:rsidR="00E21A29" w:rsidRPr="00F6144D" w14:paraId="3CEE9487" w14:textId="77777777" w:rsidTr="001E5D76">
        <w:trPr>
          <w:trHeight w:val="864"/>
        </w:trPr>
        <w:tc>
          <w:tcPr>
            <w:tcW w:w="1184" w:type="dxa"/>
            <w:tcBorders>
              <w:top w:val="nil"/>
              <w:left w:val="single" w:sz="4" w:space="0" w:color="auto"/>
              <w:bottom w:val="nil"/>
              <w:right w:val="single" w:sz="4" w:space="0" w:color="auto"/>
            </w:tcBorders>
            <w:shd w:val="clear" w:color="auto" w:fill="auto"/>
            <w:hideMark/>
          </w:tcPr>
          <w:p w14:paraId="2BB9770E" w14:textId="77777777" w:rsidR="00E21A29" w:rsidRPr="00F6144D" w:rsidRDefault="00E21A29" w:rsidP="001E5D76">
            <w:pPr>
              <w:spacing w:after="0" w:line="240" w:lineRule="auto"/>
              <w:jc w:val="center"/>
              <w:rPr>
                <w:rFonts w:eastAsia="Times New Roman"/>
                <w:color w:val="000000"/>
                <w:szCs w:val="20"/>
              </w:rPr>
            </w:pPr>
            <w:r>
              <w:rPr>
                <w:rFonts w:eastAsia="Times New Roman"/>
                <w:b/>
                <w:color w:val="000000"/>
                <w:szCs w:val="20"/>
              </w:rPr>
              <w:t>B</w:t>
            </w:r>
            <w:r w:rsidRPr="00001434">
              <w:rPr>
                <w:rFonts w:eastAsia="Times New Roman"/>
                <w:b/>
                <w:color w:val="000000"/>
                <w:szCs w:val="20"/>
              </w:rPr>
              <w:t>.</w:t>
            </w:r>
            <w:r>
              <w:rPr>
                <w:rFonts w:eastAsia="Times New Roman"/>
                <w:b/>
                <w:color w:val="000000"/>
                <w:szCs w:val="20"/>
              </w:rPr>
              <w:t>4</w:t>
            </w:r>
          </w:p>
        </w:tc>
        <w:tc>
          <w:tcPr>
            <w:tcW w:w="5762" w:type="dxa"/>
            <w:gridSpan w:val="2"/>
            <w:tcBorders>
              <w:top w:val="nil"/>
              <w:left w:val="nil"/>
              <w:bottom w:val="nil"/>
              <w:right w:val="single" w:sz="4" w:space="0" w:color="auto"/>
            </w:tcBorders>
            <w:shd w:val="clear" w:color="auto" w:fill="auto"/>
            <w:hideMark/>
          </w:tcPr>
          <w:p w14:paraId="0519205E" w14:textId="77777777" w:rsidR="00E21A29" w:rsidRDefault="00E21A29" w:rsidP="001E5D76">
            <w:pPr>
              <w:spacing w:after="0" w:line="240" w:lineRule="auto"/>
              <w:rPr>
                <w:rFonts w:eastAsia="Times New Roman"/>
                <w:color w:val="000000"/>
                <w:szCs w:val="20"/>
              </w:rPr>
            </w:pPr>
            <w:r w:rsidRPr="00F6144D">
              <w:rPr>
                <w:rFonts w:eastAsia="Times New Roman"/>
                <w:color w:val="000000"/>
                <w:szCs w:val="20"/>
              </w:rPr>
              <w:t xml:space="preserve">Have there been any changes to the communications links </w:t>
            </w:r>
            <w:r>
              <w:rPr>
                <w:rFonts w:eastAsia="Times New Roman"/>
                <w:color w:val="000000"/>
                <w:szCs w:val="20"/>
              </w:rPr>
              <w:t xml:space="preserve">and the method used to secure these communications </w:t>
            </w:r>
            <w:r w:rsidRPr="00F6144D">
              <w:rPr>
                <w:rFonts w:eastAsia="Times New Roman"/>
                <w:color w:val="000000"/>
                <w:szCs w:val="20"/>
              </w:rPr>
              <w:t xml:space="preserve">between the Systems </w:t>
            </w:r>
            <w:r>
              <w:rPr>
                <w:rFonts w:eastAsia="Times New Roman"/>
                <w:color w:val="000000"/>
                <w:szCs w:val="20"/>
              </w:rPr>
              <w:t xml:space="preserve">included in the scope of your risk management activities per SEC G5.14 </w:t>
            </w:r>
            <w:r w:rsidRPr="00F6144D">
              <w:rPr>
                <w:rFonts w:eastAsia="Times New Roman"/>
                <w:color w:val="000000"/>
                <w:szCs w:val="20"/>
              </w:rPr>
              <w:t>(</w:t>
            </w:r>
            <w:r>
              <w:rPr>
                <w:rFonts w:eastAsia="Times New Roman"/>
                <w:color w:val="000000"/>
                <w:szCs w:val="20"/>
              </w:rPr>
              <w:t>i.e. your User System and in-scope ‘backend systems’)</w:t>
            </w:r>
            <w:r w:rsidRPr="00F6144D">
              <w:rPr>
                <w:rFonts w:eastAsia="Times New Roman"/>
                <w:color w:val="000000"/>
                <w:szCs w:val="20"/>
              </w:rPr>
              <w:t>?</w:t>
            </w:r>
          </w:p>
          <w:p w14:paraId="2FFB662E" w14:textId="77777777" w:rsidR="00E21A29" w:rsidRPr="00F6144D" w:rsidRDefault="00E21A29" w:rsidP="001E5D76">
            <w:pPr>
              <w:spacing w:after="0" w:line="240" w:lineRule="auto"/>
              <w:rPr>
                <w:rFonts w:eastAsia="Times New Roman"/>
                <w:color w:val="000000"/>
                <w:szCs w:val="20"/>
              </w:rPr>
            </w:pPr>
          </w:p>
        </w:tc>
        <w:tc>
          <w:tcPr>
            <w:tcW w:w="2695" w:type="dxa"/>
            <w:vMerge w:val="restart"/>
            <w:tcBorders>
              <w:top w:val="nil"/>
              <w:left w:val="single" w:sz="4" w:space="0" w:color="auto"/>
              <w:bottom w:val="single" w:sz="4" w:space="0" w:color="000000"/>
              <w:right w:val="single" w:sz="4" w:space="0" w:color="auto"/>
            </w:tcBorders>
            <w:shd w:val="clear" w:color="auto" w:fill="auto"/>
            <w:noWrap/>
            <w:hideMark/>
          </w:tcPr>
          <w:p w14:paraId="5A8BB6BF"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6397D1C4" w14:textId="77777777" w:rsidTr="001E5D76">
        <w:trPr>
          <w:trHeight w:val="612"/>
        </w:trPr>
        <w:tc>
          <w:tcPr>
            <w:tcW w:w="1184" w:type="dxa"/>
            <w:tcBorders>
              <w:top w:val="nil"/>
              <w:left w:val="single" w:sz="4" w:space="0" w:color="auto"/>
              <w:bottom w:val="single" w:sz="4" w:space="0" w:color="auto"/>
              <w:right w:val="single" w:sz="4" w:space="0" w:color="auto"/>
            </w:tcBorders>
            <w:shd w:val="clear" w:color="auto" w:fill="auto"/>
            <w:hideMark/>
          </w:tcPr>
          <w:p w14:paraId="27C4E266" w14:textId="77777777" w:rsidR="00E21A29" w:rsidRPr="00F6144D" w:rsidRDefault="00E21A29" w:rsidP="001E5D76">
            <w:pPr>
              <w:spacing w:after="0" w:line="240" w:lineRule="auto"/>
              <w:jc w:val="center"/>
              <w:rPr>
                <w:rFonts w:eastAsia="Times New Roman"/>
                <w:i/>
                <w:iCs/>
                <w:color w:val="000000"/>
                <w:szCs w:val="20"/>
              </w:rPr>
            </w:pPr>
            <w:r w:rsidRPr="00F6144D">
              <w:rPr>
                <w:rFonts w:eastAsia="Times New Roman"/>
                <w:i/>
                <w:iCs/>
                <w:color w:val="000000"/>
                <w:szCs w:val="20"/>
              </w:rPr>
              <w:t> </w:t>
            </w:r>
          </w:p>
        </w:tc>
        <w:tc>
          <w:tcPr>
            <w:tcW w:w="5762" w:type="dxa"/>
            <w:gridSpan w:val="2"/>
            <w:tcBorders>
              <w:top w:val="nil"/>
              <w:left w:val="nil"/>
              <w:bottom w:val="single" w:sz="4" w:space="0" w:color="auto"/>
              <w:right w:val="single" w:sz="4" w:space="0" w:color="auto"/>
            </w:tcBorders>
            <w:shd w:val="clear" w:color="auto" w:fill="auto"/>
            <w:hideMark/>
          </w:tcPr>
          <w:p w14:paraId="472E3759" w14:textId="77777777" w:rsidR="00E21A29" w:rsidRPr="00F6144D" w:rsidRDefault="00E21A29" w:rsidP="001E5D76">
            <w:pPr>
              <w:spacing w:after="0" w:line="240" w:lineRule="auto"/>
              <w:rPr>
                <w:rFonts w:eastAsia="Times New Roman"/>
                <w:i/>
                <w:iCs/>
                <w:color w:val="000000"/>
                <w:szCs w:val="20"/>
              </w:rPr>
            </w:pPr>
            <w:r>
              <w:rPr>
                <w:rFonts w:eastAsia="Times New Roman"/>
                <w:i/>
                <w:iCs/>
                <w:color w:val="000000"/>
                <w:szCs w:val="20"/>
              </w:rPr>
              <w:t>E.g.</w:t>
            </w:r>
            <w:r w:rsidRPr="00F6144D">
              <w:rPr>
                <w:rFonts w:eastAsia="Times New Roman"/>
                <w:i/>
                <w:iCs/>
                <w:color w:val="000000"/>
                <w:szCs w:val="20"/>
              </w:rPr>
              <w:t xml:space="preserve"> </w:t>
            </w:r>
            <w:r>
              <w:rPr>
                <w:rFonts w:eastAsia="Times New Roman"/>
                <w:i/>
                <w:iCs/>
                <w:color w:val="000000"/>
                <w:szCs w:val="20"/>
              </w:rPr>
              <w:t>Updated</w:t>
            </w:r>
            <w:r w:rsidRPr="00F6144D">
              <w:rPr>
                <w:rFonts w:eastAsia="Times New Roman"/>
                <w:i/>
                <w:iCs/>
                <w:color w:val="000000"/>
                <w:szCs w:val="20"/>
              </w:rPr>
              <w:t xml:space="preserve"> the network design and there are new communication links in place </w:t>
            </w:r>
            <w:r>
              <w:rPr>
                <w:rFonts w:eastAsia="Times New Roman"/>
                <w:i/>
                <w:iCs/>
                <w:color w:val="000000"/>
                <w:szCs w:val="20"/>
              </w:rPr>
              <w:t xml:space="preserve">between our backend systems and our </w:t>
            </w:r>
            <w:r w:rsidRPr="00F6144D">
              <w:rPr>
                <w:rFonts w:eastAsia="Times New Roman"/>
                <w:i/>
                <w:iCs/>
                <w:color w:val="000000"/>
                <w:szCs w:val="20"/>
              </w:rPr>
              <w:t xml:space="preserve">Shared Resource. Previously we </w:t>
            </w:r>
            <w:r>
              <w:rPr>
                <w:rFonts w:eastAsia="Times New Roman"/>
                <w:i/>
                <w:iCs/>
                <w:color w:val="000000"/>
                <w:szCs w:val="20"/>
              </w:rPr>
              <w:t xml:space="preserve">used </w:t>
            </w:r>
            <w:r w:rsidRPr="00F6144D">
              <w:rPr>
                <w:rFonts w:eastAsia="Times New Roman"/>
                <w:i/>
                <w:iCs/>
                <w:color w:val="000000"/>
                <w:szCs w:val="20"/>
              </w:rPr>
              <w:t xml:space="preserve">XYZ </w:t>
            </w:r>
            <w:r>
              <w:rPr>
                <w:rFonts w:eastAsia="Times New Roman"/>
                <w:i/>
                <w:iCs/>
                <w:color w:val="000000"/>
                <w:szCs w:val="20"/>
              </w:rPr>
              <w:t>method</w:t>
            </w:r>
            <w:r w:rsidRPr="00F6144D">
              <w:rPr>
                <w:rFonts w:eastAsia="Times New Roman"/>
                <w:i/>
                <w:iCs/>
                <w:color w:val="000000"/>
                <w:szCs w:val="20"/>
              </w:rPr>
              <w:t xml:space="preserve">, </w:t>
            </w:r>
            <w:r>
              <w:rPr>
                <w:rFonts w:eastAsia="Times New Roman"/>
                <w:i/>
                <w:iCs/>
                <w:color w:val="000000"/>
                <w:szCs w:val="20"/>
              </w:rPr>
              <w:t xml:space="preserve">but we have replaced this with </w:t>
            </w:r>
            <w:r w:rsidRPr="00F6144D">
              <w:rPr>
                <w:rFonts w:eastAsia="Times New Roman"/>
                <w:i/>
                <w:iCs/>
                <w:color w:val="000000"/>
                <w:szCs w:val="20"/>
              </w:rPr>
              <w:t xml:space="preserve">ABC </w:t>
            </w:r>
            <w:r>
              <w:rPr>
                <w:rFonts w:eastAsia="Times New Roman"/>
                <w:i/>
                <w:iCs/>
                <w:color w:val="000000"/>
                <w:szCs w:val="20"/>
              </w:rPr>
              <w:t>method</w:t>
            </w:r>
            <w:r w:rsidRPr="00F6144D">
              <w:rPr>
                <w:rFonts w:eastAsia="Times New Roman"/>
                <w:i/>
                <w:iCs/>
                <w:color w:val="000000"/>
                <w:szCs w:val="20"/>
              </w:rPr>
              <w:t>.</w:t>
            </w:r>
          </w:p>
        </w:tc>
        <w:tc>
          <w:tcPr>
            <w:tcW w:w="2695" w:type="dxa"/>
            <w:vMerge/>
            <w:tcBorders>
              <w:top w:val="nil"/>
              <w:left w:val="single" w:sz="4" w:space="0" w:color="auto"/>
              <w:bottom w:val="single" w:sz="4" w:space="0" w:color="000000"/>
              <w:right w:val="single" w:sz="4" w:space="0" w:color="auto"/>
            </w:tcBorders>
            <w:vAlign w:val="center"/>
            <w:hideMark/>
          </w:tcPr>
          <w:p w14:paraId="530E386F" w14:textId="77777777" w:rsidR="00E21A29" w:rsidRPr="00F6144D" w:rsidRDefault="00E21A29" w:rsidP="001E5D76">
            <w:pPr>
              <w:spacing w:after="0" w:line="240" w:lineRule="auto"/>
              <w:rPr>
                <w:rFonts w:eastAsia="Times New Roman"/>
                <w:color w:val="000000"/>
                <w:szCs w:val="20"/>
              </w:rPr>
            </w:pPr>
          </w:p>
        </w:tc>
      </w:tr>
      <w:tr w:rsidR="00E21A29" w:rsidRPr="00F6144D" w14:paraId="52F929EE" w14:textId="77777777" w:rsidTr="001E5D76">
        <w:trPr>
          <w:trHeight w:val="684"/>
        </w:trPr>
        <w:tc>
          <w:tcPr>
            <w:tcW w:w="9641" w:type="dxa"/>
            <w:gridSpan w:val="4"/>
            <w:tcBorders>
              <w:top w:val="nil"/>
              <w:left w:val="single" w:sz="4" w:space="0" w:color="auto"/>
              <w:bottom w:val="single" w:sz="4" w:space="0" w:color="auto"/>
              <w:right w:val="single" w:sz="4" w:space="0" w:color="auto"/>
            </w:tcBorders>
            <w:shd w:val="clear" w:color="auto" w:fill="auto"/>
            <w:noWrap/>
            <w:vAlign w:val="center"/>
            <w:hideMark/>
          </w:tcPr>
          <w:p w14:paraId="52572511" w14:textId="77777777" w:rsidR="00E21A29" w:rsidRPr="003A5A8C" w:rsidRDefault="00E21A29" w:rsidP="00E21A29">
            <w:pPr>
              <w:pStyle w:val="ListParagraph"/>
              <w:numPr>
                <w:ilvl w:val="0"/>
                <w:numId w:val="1"/>
              </w:numPr>
              <w:spacing w:after="0" w:line="240" w:lineRule="auto"/>
              <w:rPr>
                <w:rFonts w:eastAsia="Times New Roman"/>
                <w:color w:val="000000"/>
                <w:szCs w:val="20"/>
              </w:rPr>
            </w:pPr>
            <w:r>
              <w:rPr>
                <w:rFonts w:eastAsia="Times New Roman"/>
                <w:b/>
                <w:bCs/>
                <w:szCs w:val="20"/>
              </w:rPr>
              <w:t>C</w:t>
            </w:r>
            <w:r w:rsidRPr="00F6144D">
              <w:rPr>
                <w:rFonts w:eastAsia="Times New Roman"/>
                <w:b/>
                <w:bCs/>
                <w:szCs w:val="20"/>
              </w:rPr>
              <w:t>.  </w:t>
            </w:r>
            <w:r w:rsidRPr="003A5A8C">
              <w:rPr>
                <w:rFonts w:eastAsia="Times New Roman"/>
                <w:b/>
                <w:bCs/>
                <w:szCs w:val="20"/>
              </w:rPr>
              <w:t>How do you consider the risks you face have changed, if at all, since your last User Security Assessment? </w:t>
            </w:r>
            <w:r w:rsidRPr="003A5A8C">
              <w:rPr>
                <w:rFonts w:eastAsia="Times New Roman"/>
                <w:color w:val="000000"/>
                <w:szCs w:val="20"/>
              </w:rPr>
              <w:t> </w:t>
            </w:r>
          </w:p>
          <w:p w14:paraId="7435E759" w14:textId="77777777" w:rsidR="00E21A29" w:rsidRPr="003A5A8C" w:rsidRDefault="00E21A29" w:rsidP="001E5D76">
            <w:pPr>
              <w:spacing w:after="0" w:line="240" w:lineRule="auto"/>
              <w:rPr>
                <w:rFonts w:eastAsia="Times New Roman"/>
                <w:color w:val="000000"/>
                <w:szCs w:val="20"/>
              </w:rPr>
            </w:pPr>
            <w:r w:rsidRPr="00521117">
              <w:rPr>
                <w:rFonts w:eastAsia="Times New Roman"/>
                <w:bCs/>
                <w:i/>
                <w:color w:val="000000"/>
                <w:szCs w:val="20"/>
              </w:rPr>
              <w:t xml:space="preserve">Please answer </w:t>
            </w:r>
            <w:r>
              <w:rPr>
                <w:rFonts w:eastAsia="Times New Roman"/>
                <w:bCs/>
                <w:i/>
                <w:color w:val="000000"/>
                <w:szCs w:val="20"/>
              </w:rPr>
              <w:t xml:space="preserve">in </w:t>
            </w:r>
            <w:r w:rsidRPr="00521117">
              <w:rPr>
                <w:i/>
              </w:rPr>
              <w:t xml:space="preserve">relation to changes which have </w:t>
            </w:r>
            <w:r>
              <w:rPr>
                <w:i/>
              </w:rPr>
              <w:t>taken place</w:t>
            </w:r>
            <w:r w:rsidRPr="00521117">
              <w:rPr>
                <w:i/>
              </w:rPr>
              <w:t xml:space="preserve"> since </w:t>
            </w:r>
            <w:r>
              <w:rPr>
                <w:i/>
              </w:rPr>
              <w:t>your last User Security Assessment</w:t>
            </w:r>
          </w:p>
        </w:tc>
      </w:tr>
      <w:tr w:rsidR="00E21A29" w:rsidRPr="00F6144D" w14:paraId="7887E94E" w14:textId="77777777" w:rsidTr="001E5D76">
        <w:trPr>
          <w:trHeight w:val="288"/>
        </w:trPr>
        <w:tc>
          <w:tcPr>
            <w:tcW w:w="1184" w:type="dxa"/>
            <w:tcBorders>
              <w:top w:val="nil"/>
              <w:left w:val="single" w:sz="4" w:space="0" w:color="auto"/>
              <w:bottom w:val="nil"/>
              <w:right w:val="single" w:sz="4" w:space="0" w:color="auto"/>
            </w:tcBorders>
            <w:shd w:val="clear" w:color="auto" w:fill="auto"/>
            <w:hideMark/>
          </w:tcPr>
          <w:p w14:paraId="3BCA7F2E" w14:textId="77777777" w:rsidR="00E21A29" w:rsidRPr="00F6144D" w:rsidRDefault="00E21A29" w:rsidP="001E5D76">
            <w:pPr>
              <w:spacing w:after="0" w:line="240" w:lineRule="auto"/>
              <w:jc w:val="center"/>
              <w:rPr>
                <w:rFonts w:eastAsia="Times New Roman"/>
                <w:color w:val="000000"/>
                <w:szCs w:val="20"/>
              </w:rPr>
            </w:pPr>
            <w:r>
              <w:rPr>
                <w:rFonts w:eastAsia="Times New Roman"/>
                <w:b/>
                <w:color w:val="000000"/>
                <w:szCs w:val="20"/>
              </w:rPr>
              <w:t>C</w:t>
            </w:r>
            <w:r w:rsidRPr="00001434">
              <w:rPr>
                <w:rFonts w:eastAsia="Times New Roman"/>
                <w:b/>
                <w:color w:val="000000"/>
                <w:szCs w:val="20"/>
              </w:rPr>
              <w:t>.</w:t>
            </w:r>
            <w:r>
              <w:rPr>
                <w:rFonts w:eastAsia="Times New Roman"/>
                <w:b/>
                <w:color w:val="000000"/>
                <w:szCs w:val="20"/>
              </w:rPr>
              <w:t>1</w:t>
            </w:r>
          </w:p>
        </w:tc>
        <w:tc>
          <w:tcPr>
            <w:tcW w:w="5762" w:type="dxa"/>
            <w:gridSpan w:val="2"/>
            <w:tcBorders>
              <w:top w:val="nil"/>
              <w:left w:val="nil"/>
              <w:bottom w:val="nil"/>
              <w:right w:val="single" w:sz="4" w:space="0" w:color="auto"/>
            </w:tcBorders>
            <w:shd w:val="clear" w:color="auto" w:fill="auto"/>
            <w:hideMark/>
          </w:tcPr>
          <w:p w14:paraId="627DDAE1" w14:textId="77777777" w:rsidR="00E21A29" w:rsidRDefault="00E21A29" w:rsidP="001E5D76">
            <w:pPr>
              <w:spacing w:after="0" w:line="240" w:lineRule="auto"/>
              <w:rPr>
                <w:rFonts w:eastAsia="Times New Roman"/>
                <w:color w:val="000000"/>
                <w:szCs w:val="20"/>
              </w:rPr>
            </w:pPr>
            <w:r w:rsidRPr="00F6144D">
              <w:rPr>
                <w:rFonts w:eastAsia="Times New Roman"/>
                <w:color w:val="000000"/>
                <w:szCs w:val="20"/>
              </w:rPr>
              <w:t>Have there been any changes to</w:t>
            </w:r>
            <w:r>
              <w:rPr>
                <w:rFonts w:eastAsia="Times New Roman"/>
                <w:color w:val="000000"/>
                <w:szCs w:val="20"/>
              </w:rPr>
              <w:t xml:space="preserve"> your</w:t>
            </w:r>
            <w:r w:rsidRPr="00F6144D">
              <w:rPr>
                <w:rFonts w:eastAsia="Times New Roman"/>
                <w:color w:val="000000"/>
                <w:szCs w:val="20"/>
              </w:rPr>
              <w:t xml:space="preserve"> Risk Management methodology?</w:t>
            </w:r>
          </w:p>
          <w:p w14:paraId="1142DB68" w14:textId="77777777" w:rsidR="00E21A29" w:rsidRPr="00F6144D" w:rsidRDefault="00E21A29" w:rsidP="001E5D76">
            <w:pPr>
              <w:spacing w:after="0" w:line="240" w:lineRule="auto"/>
              <w:rPr>
                <w:rFonts w:eastAsia="Times New Roman"/>
                <w:color w:val="000000"/>
                <w:szCs w:val="20"/>
              </w:rPr>
            </w:pPr>
          </w:p>
        </w:tc>
        <w:tc>
          <w:tcPr>
            <w:tcW w:w="2695" w:type="dxa"/>
            <w:vMerge w:val="restart"/>
            <w:tcBorders>
              <w:top w:val="nil"/>
              <w:left w:val="single" w:sz="4" w:space="0" w:color="auto"/>
              <w:bottom w:val="single" w:sz="4" w:space="0" w:color="000000"/>
              <w:right w:val="single" w:sz="4" w:space="0" w:color="auto"/>
            </w:tcBorders>
            <w:shd w:val="clear" w:color="auto" w:fill="auto"/>
            <w:noWrap/>
            <w:hideMark/>
          </w:tcPr>
          <w:p w14:paraId="4CE7ED50"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6677E6BF" w14:textId="77777777" w:rsidTr="001E5D76">
        <w:trPr>
          <w:trHeight w:val="305"/>
        </w:trPr>
        <w:tc>
          <w:tcPr>
            <w:tcW w:w="1184" w:type="dxa"/>
            <w:tcBorders>
              <w:top w:val="nil"/>
              <w:left w:val="single" w:sz="4" w:space="0" w:color="auto"/>
              <w:bottom w:val="single" w:sz="4" w:space="0" w:color="auto"/>
              <w:right w:val="single" w:sz="4" w:space="0" w:color="auto"/>
            </w:tcBorders>
            <w:shd w:val="clear" w:color="auto" w:fill="auto"/>
            <w:hideMark/>
          </w:tcPr>
          <w:p w14:paraId="110E4DF9" w14:textId="77777777" w:rsidR="00E21A29" w:rsidRPr="00F6144D" w:rsidRDefault="00E21A29" w:rsidP="001E5D76">
            <w:pPr>
              <w:spacing w:after="0" w:line="240" w:lineRule="auto"/>
              <w:jc w:val="center"/>
              <w:rPr>
                <w:rFonts w:eastAsia="Times New Roman"/>
                <w:i/>
                <w:iCs/>
                <w:color w:val="000000"/>
                <w:szCs w:val="20"/>
              </w:rPr>
            </w:pPr>
            <w:r w:rsidRPr="00F6144D">
              <w:rPr>
                <w:rFonts w:eastAsia="Times New Roman"/>
                <w:i/>
                <w:iCs/>
                <w:color w:val="000000"/>
                <w:szCs w:val="20"/>
              </w:rPr>
              <w:t> </w:t>
            </w:r>
          </w:p>
        </w:tc>
        <w:tc>
          <w:tcPr>
            <w:tcW w:w="5762" w:type="dxa"/>
            <w:gridSpan w:val="2"/>
            <w:tcBorders>
              <w:top w:val="nil"/>
              <w:left w:val="nil"/>
              <w:bottom w:val="single" w:sz="4" w:space="0" w:color="auto"/>
              <w:right w:val="single" w:sz="4" w:space="0" w:color="auto"/>
            </w:tcBorders>
            <w:shd w:val="clear" w:color="auto" w:fill="auto"/>
            <w:hideMark/>
          </w:tcPr>
          <w:p w14:paraId="6CD20E04" w14:textId="77777777" w:rsidR="00E21A29" w:rsidRPr="00F6144D" w:rsidRDefault="00E21A29" w:rsidP="001E5D76">
            <w:pPr>
              <w:spacing w:after="0" w:line="240" w:lineRule="auto"/>
              <w:rPr>
                <w:rFonts w:eastAsia="Times New Roman"/>
                <w:i/>
                <w:iCs/>
                <w:color w:val="000000"/>
                <w:szCs w:val="20"/>
              </w:rPr>
            </w:pPr>
            <w:r>
              <w:rPr>
                <w:rFonts w:eastAsia="Times New Roman"/>
                <w:i/>
                <w:iCs/>
                <w:color w:val="000000"/>
                <w:szCs w:val="20"/>
              </w:rPr>
              <w:t>E.g.</w:t>
            </w:r>
            <w:r w:rsidRPr="00F6144D">
              <w:rPr>
                <w:rFonts w:eastAsia="Times New Roman"/>
                <w:i/>
                <w:iCs/>
                <w:color w:val="000000"/>
                <w:szCs w:val="20"/>
              </w:rPr>
              <w:t xml:space="preserve"> We've moved from </w:t>
            </w:r>
            <w:r>
              <w:rPr>
                <w:rFonts w:eastAsia="Times New Roman"/>
                <w:i/>
                <w:iCs/>
                <w:color w:val="000000"/>
                <w:szCs w:val="20"/>
              </w:rPr>
              <w:t>using the</w:t>
            </w:r>
            <w:r w:rsidRPr="00F6144D">
              <w:rPr>
                <w:rFonts w:eastAsia="Times New Roman"/>
                <w:i/>
                <w:iCs/>
                <w:color w:val="000000"/>
                <w:szCs w:val="20"/>
              </w:rPr>
              <w:t xml:space="preserve"> IS1 methodology</w:t>
            </w:r>
            <w:r>
              <w:rPr>
                <w:rFonts w:eastAsia="Times New Roman"/>
                <w:i/>
                <w:iCs/>
                <w:color w:val="000000"/>
                <w:szCs w:val="20"/>
              </w:rPr>
              <w:t xml:space="preserve"> to using IRAM2</w:t>
            </w:r>
            <w:r w:rsidRPr="00F6144D">
              <w:rPr>
                <w:rFonts w:eastAsia="Times New Roman"/>
                <w:i/>
                <w:iCs/>
                <w:color w:val="000000"/>
                <w:szCs w:val="20"/>
              </w:rPr>
              <w:t xml:space="preserve">. </w:t>
            </w:r>
          </w:p>
        </w:tc>
        <w:tc>
          <w:tcPr>
            <w:tcW w:w="2695" w:type="dxa"/>
            <w:vMerge/>
            <w:tcBorders>
              <w:top w:val="nil"/>
              <w:left w:val="single" w:sz="4" w:space="0" w:color="auto"/>
              <w:bottom w:val="single" w:sz="4" w:space="0" w:color="000000"/>
              <w:right w:val="single" w:sz="4" w:space="0" w:color="auto"/>
            </w:tcBorders>
            <w:vAlign w:val="center"/>
            <w:hideMark/>
          </w:tcPr>
          <w:p w14:paraId="51709102" w14:textId="77777777" w:rsidR="00E21A29" w:rsidRPr="00F6144D" w:rsidRDefault="00E21A29" w:rsidP="001E5D76">
            <w:pPr>
              <w:spacing w:after="0" w:line="240" w:lineRule="auto"/>
              <w:rPr>
                <w:rFonts w:eastAsia="Times New Roman"/>
                <w:color w:val="000000"/>
                <w:szCs w:val="20"/>
              </w:rPr>
            </w:pPr>
          </w:p>
        </w:tc>
      </w:tr>
      <w:tr w:rsidR="00E21A29" w:rsidRPr="00F6144D" w14:paraId="71BEBD89" w14:textId="77777777" w:rsidTr="001E5D76">
        <w:trPr>
          <w:trHeight w:val="576"/>
        </w:trPr>
        <w:tc>
          <w:tcPr>
            <w:tcW w:w="1184" w:type="dxa"/>
            <w:tcBorders>
              <w:top w:val="nil"/>
              <w:left w:val="single" w:sz="4" w:space="0" w:color="auto"/>
              <w:bottom w:val="nil"/>
              <w:right w:val="single" w:sz="4" w:space="0" w:color="auto"/>
            </w:tcBorders>
            <w:shd w:val="clear" w:color="auto" w:fill="auto"/>
            <w:hideMark/>
          </w:tcPr>
          <w:p w14:paraId="20DC123E" w14:textId="77777777" w:rsidR="00E21A29" w:rsidRPr="00F6144D" w:rsidRDefault="00E21A29" w:rsidP="001E5D76">
            <w:pPr>
              <w:spacing w:after="0" w:line="240" w:lineRule="auto"/>
              <w:jc w:val="center"/>
              <w:rPr>
                <w:rFonts w:eastAsia="Times New Roman"/>
                <w:color w:val="000000"/>
                <w:szCs w:val="20"/>
              </w:rPr>
            </w:pPr>
            <w:r>
              <w:rPr>
                <w:rFonts w:eastAsia="Times New Roman"/>
                <w:b/>
                <w:color w:val="000000"/>
                <w:szCs w:val="20"/>
              </w:rPr>
              <w:t>C.2</w:t>
            </w:r>
          </w:p>
        </w:tc>
        <w:tc>
          <w:tcPr>
            <w:tcW w:w="5762" w:type="dxa"/>
            <w:gridSpan w:val="2"/>
            <w:tcBorders>
              <w:top w:val="nil"/>
              <w:left w:val="nil"/>
              <w:bottom w:val="nil"/>
              <w:right w:val="single" w:sz="4" w:space="0" w:color="auto"/>
            </w:tcBorders>
            <w:shd w:val="clear" w:color="auto" w:fill="auto"/>
            <w:hideMark/>
          </w:tcPr>
          <w:p w14:paraId="35B49ABB"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xml:space="preserve">Have there been any changes to the mechanisms (boards, forums, sponsorship) </w:t>
            </w:r>
            <w:r>
              <w:rPr>
                <w:rFonts w:eastAsia="Times New Roman"/>
                <w:color w:val="000000"/>
                <w:szCs w:val="20"/>
              </w:rPr>
              <w:t>used to govern your</w:t>
            </w:r>
            <w:r w:rsidRPr="00F6144D">
              <w:rPr>
                <w:rFonts w:eastAsia="Times New Roman"/>
                <w:color w:val="000000"/>
                <w:szCs w:val="20"/>
              </w:rPr>
              <w:t xml:space="preserve"> Risk Management processes?</w:t>
            </w:r>
          </w:p>
        </w:tc>
        <w:tc>
          <w:tcPr>
            <w:tcW w:w="2695" w:type="dxa"/>
            <w:vMerge w:val="restart"/>
            <w:tcBorders>
              <w:top w:val="nil"/>
              <w:left w:val="single" w:sz="4" w:space="0" w:color="auto"/>
              <w:bottom w:val="single" w:sz="4" w:space="0" w:color="000000"/>
              <w:right w:val="single" w:sz="4" w:space="0" w:color="auto"/>
            </w:tcBorders>
            <w:shd w:val="clear" w:color="auto" w:fill="auto"/>
            <w:noWrap/>
            <w:hideMark/>
          </w:tcPr>
          <w:p w14:paraId="6CA0D957"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4EF35BC1" w14:textId="77777777" w:rsidTr="001E5D76">
        <w:trPr>
          <w:trHeight w:val="665"/>
        </w:trPr>
        <w:tc>
          <w:tcPr>
            <w:tcW w:w="1184" w:type="dxa"/>
            <w:tcBorders>
              <w:top w:val="nil"/>
              <w:left w:val="single" w:sz="4" w:space="0" w:color="auto"/>
              <w:bottom w:val="single" w:sz="4" w:space="0" w:color="auto"/>
              <w:right w:val="single" w:sz="4" w:space="0" w:color="auto"/>
            </w:tcBorders>
            <w:shd w:val="clear" w:color="auto" w:fill="auto"/>
            <w:hideMark/>
          </w:tcPr>
          <w:p w14:paraId="3D7A365E" w14:textId="77777777" w:rsidR="00E21A29" w:rsidRPr="00F6144D" w:rsidRDefault="00E21A29" w:rsidP="001E5D76">
            <w:pPr>
              <w:spacing w:after="0" w:line="240" w:lineRule="auto"/>
              <w:rPr>
                <w:rFonts w:eastAsia="Times New Roman"/>
                <w:i/>
                <w:iCs/>
                <w:color w:val="000000"/>
                <w:szCs w:val="20"/>
              </w:rPr>
            </w:pPr>
            <w:r w:rsidRPr="00F6144D">
              <w:rPr>
                <w:rFonts w:eastAsia="Times New Roman"/>
                <w:i/>
                <w:iCs/>
                <w:color w:val="000000"/>
                <w:szCs w:val="20"/>
              </w:rPr>
              <w:t> </w:t>
            </w:r>
          </w:p>
        </w:tc>
        <w:tc>
          <w:tcPr>
            <w:tcW w:w="5762" w:type="dxa"/>
            <w:gridSpan w:val="2"/>
            <w:tcBorders>
              <w:top w:val="nil"/>
              <w:left w:val="nil"/>
              <w:bottom w:val="single" w:sz="4" w:space="0" w:color="auto"/>
              <w:right w:val="single" w:sz="4" w:space="0" w:color="auto"/>
            </w:tcBorders>
            <w:shd w:val="clear" w:color="auto" w:fill="auto"/>
            <w:hideMark/>
          </w:tcPr>
          <w:p w14:paraId="148488E5" w14:textId="77777777" w:rsidR="00E21A29" w:rsidRDefault="00E21A29" w:rsidP="001E5D76">
            <w:pPr>
              <w:spacing w:after="0" w:line="240" w:lineRule="auto"/>
              <w:rPr>
                <w:rFonts w:eastAsia="Times New Roman"/>
                <w:i/>
                <w:iCs/>
                <w:color w:val="000000"/>
                <w:szCs w:val="20"/>
              </w:rPr>
            </w:pPr>
          </w:p>
          <w:p w14:paraId="3B847D60" w14:textId="77777777" w:rsidR="00E21A29" w:rsidRPr="00F6144D" w:rsidRDefault="00E21A29" w:rsidP="001E5D76">
            <w:pPr>
              <w:spacing w:after="0" w:line="240" w:lineRule="auto"/>
              <w:rPr>
                <w:rFonts w:eastAsia="Times New Roman"/>
                <w:i/>
                <w:iCs/>
                <w:color w:val="000000"/>
                <w:szCs w:val="20"/>
              </w:rPr>
            </w:pPr>
            <w:r>
              <w:rPr>
                <w:rFonts w:eastAsia="Times New Roman"/>
                <w:i/>
                <w:iCs/>
                <w:color w:val="000000"/>
                <w:szCs w:val="20"/>
              </w:rPr>
              <w:t>E.g.</w:t>
            </w:r>
            <w:r w:rsidRPr="00F6144D">
              <w:rPr>
                <w:rFonts w:eastAsia="Times New Roman"/>
                <w:i/>
                <w:iCs/>
                <w:color w:val="000000"/>
                <w:szCs w:val="20"/>
              </w:rPr>
              <w:t xml:space="preserve"> We used to have monthly Information Security Forum meetings, now we are conducting quarterly ISF meetings. </w:t>
            </w:r>
          </w:p>
        </w:tc>
        <w:tc>
          <w:tcPr>
            <w:tcW w:w="2695" w:type="dxa"/>
            <w:vMerge/>
            <w:tcBorders>
              <w:top w:val="nil"/>
              <w:left w:val="single" w:sz="4" w:space="0" w:color="auto"/>
              <w:bottom w:val="single" w:sz="4" w:space="0" w:color="000000"/>
              <w:right w:val="single" w:sz="4" w:space="0" w:color="auto"/>
            </w:tcBorders>
            <w:vAlign w:val="center"/>
            <w:hideMark/>
          </w:tcPr>
          <w:p w14:paraId="64CAB0F4" w14:textId="77777777" w:rsidR="00E21A29" w:rsidRPr="00F6144D" w:rsidRDefault="00E21A29" w:rsidP="001E5D76">
            <w:pPr>
              <w:spacing w:after="0" w:line="240" w:lineRule="auto"/>
              <w:rPr>
                <w:rFonts w:eastAsia="Times New Roman"/>
                <w:color w:val="000000"/>
                <w:szCs w:val="20"/>
              </w:rPr>
            </w:pPr>
          </w:p>
        </w:tc>
      </w:tr>
      <w:tr w:rsidR="00E21A29" w:rsidRPr="00F6144D" w14:paraId="03F6F765" w14:textId="77777777" w:rsidTr="001E5D76">
        <w:trPr>
          <w:trHeight w:val="612"/>
        </w:trPr>
        <w:tc>
          <w:tcPr>
            <w:tcW w:w="1184" w:type="dxa"/>
            <w:tcBorders>
              <w:top w:val="nil"/>
              <w:left w:val="single" w:sz="4" w:space="0" w:color="auto"/>
              <w:bottom w:val="nil"/>
              <w:right w:val="single" w:sz="4" w:space="0" w:color="auto"/>
            </w:tcBorders>
            <w:shd w:val="clear" w:color="auto" w:fill="auto"/>
            <w:hideMark/>
          </w:tcPr>
          <w:p w14:paraId="6913D028" w14:textId="77777777" w:rsidR="00E21A29" w:rsidRPr="00F6144D" w:rsidRDefault="00E21A29" w:rsidP="001E5D76">
            <w:pPr>
              <w:spacing w:after="0" w:line="240" w:lineRule="auto"/>
              <w:jc w:val="center"/>
              <w:rPr>
                <w:rFonts w:eastAsia="Times New Roman"/>
                <w:color w:val="000000"/>
                <w:szCs w:val="20"/>
              </w:rPr>
            </w:pPr>
            <w:r>
              <w:rPr>
                <w:rFonts w:eastAsia="Times New Roman"/>
                <w:b/>
                <w:color w:val="000000"/>
                <w:szCs w:val="20"/>
              </w:rPr>
              <w:lastRenderedPageBreak/>
              <w:t>C.3</w:t>
            </w:r>
          </w:p>
        </w:tc>
        <w:tc>
          <w:tcPr>
            <w:tcW w:w="5762" w:type="dxa"/>
            <w:gridSpan w:val="2"/>
            <w:tcBorders>
              <w:top w:val="nil"/>
              <w:left w:val="nil"/>
              <w:bottom w:val="nil"/>
              <w:right w:val="single" w:sz="4" w:space="0" w:color="auto"/>
            </w:tcBorders>
            <w:shd w:val="clear" w:color="auto" w:fill="auto"/>
            <w:hideMark/>
          </w:tcPr>
          <w:p w14:paraId="38256E97" w14:textId="77777777" w:rsidR="00E21A29" w:rsidRPr="00F6144D" w:rsidRDefault="00E21A29" w:rsidP="001E5D76">
            <w:pPr>
              <w:spacing w:after="0" w:line="240" w:lineRule="auto"/>
              <w:rPr>
                <w:rFonts w:eastAsia="Times New Roman"/>
                <w:color w:val="000000"/>
                <w:szCs w:val="20"/>
              </w:rPr>
            </w:pPr>
            <w:r>
              <w:rPr>
                <w:rFonts w:eastAsia="Times New Roman"/>
                <w:color w:val="000000"/>
                <w:szCs w:val="20"/>
              </w:rPr>
              <w:t>Have there been any material changes within the business impact assessment included as part of your risk assessment?</w:t>
            </w:r>
            <w:r w:rsidRPr="00F6144D">
              <w:rPr>
                <w:rFonts w:eastAsia="Times New Roman"/>
                <w:color w:val="000000"/>
                <w:szCs w:val="20"/>
              </w:rPr>
              <w:t xml:space="preserve"> </w:t>
            </w:r>
          </w:p>
        </w:tc>
        <w:tc>
          <w:tcPr>
            <w:tcW w:w="2695" w:type="dxa"/>
            <w:vMerge w:val="restart"/>
            <w:tcBorders>
              <w:top w:val="nil"/>
              <w:left w:val="single" w:sz="4" w:space="0" w:color="auto"/>
              <w:bottom w:val="single" w:sz="4" w:space="0" w:color="000000"/>
              <w:right w:val="single" w:sz="4" w:space="0" w:color="auto"/>
            </w:tcBorders>
            <w:shd w:val="clear" w:color="auto" w:fill="auto"/>
            <w:noWrap/>
            <w:hideMark/>
          </w:tcPr>
          <w:p w14:paraId="0F106B74"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3CCC1ED1" w14:textId="77777777" w:rsidTr="001E5D76">
        <w:trPr>
          <w:trHeight w:val="696"/>
        </w:trPr>
        <w:tc>
          <w:tcPr>
            <w:tcW w:w="1184" w:type="dxa"/>
            <w:tcBorders>
              <w:top w:val="nil"/>
              <w:left w:val="single" w:sz="4" w:space="0" w:color="auto"/>
              <w:bottom w:val="single" w:sz="4" w:space="0" w:color="auto"/>
              <w:right w:val="single" w:sz="4" w:space="0" w:color="auto"/>
            </w:tcBorders>
            <w:shd w:val="clear" w:color="auto" w:fill="auto"/>
            <w:hideMark/>
          </w:tcPr>
          <w:p w14:paraId="347D7E49" w14:textId="77777777" w:rsidR="00E21A29" w:rsidRPr="00F6144D" w:rsidRDefault="00E21A29" w:rsidP="001E5D76">
            <w:pPr>
              <w:spacing w:after="0" w:line="240" w:lineRule="auto"/>
              <w:jc w:val="center"/>
              <w:rPr>
                <w:rFonts w:eastAsia="Times New Roman"/>
                <w:i/>
                <w:iCs/>
                <w:color w:val="000000"/>
                <w:szCs w:val="20"/>
              </w:rPr>
            </w:pPr>
            <w:r w:rsidRPr="00F6144D">
              <w:rPr>
                <w:rFonts w:eastAsia="Times New Roman"/>
                <w:i/>
                <w:iCs/>
                <w:color w:val="000000"/>
                <w:szCs w:val="20"/>
              </w:rPr>
              <w:t> </w:t>
            </w:r>
          </w:p>
        </w:tc>
        <w:tc>
          <w:tcPr>
            <w:tcW w:w="5762" w:type="dxa"/>
            <w:gridSpan w:val="2"/>
            <w:tcBorders>
              <w:top w:val="nil"/>
              <w:left w:val="nil"/>
              <w:bottom w:val="single" w:sz="4" w:space="0" w:color="auto"/>
              <w:right w:val="single" w:sz="4" w:space="0" w:color="auto"/>
            </w:tcBorders>
            <w:shd w:val="clear" w:color="auto" w:fill="auto"/>
            <w:hideMark/>
          </w:tcPr>
          <w:p w14:paraId="4D6290E2" w14:textId="77777777" w:rsidR="00E21A29" w:rsidRDefault="00E21A29" w:rsidP="001E5D76">
            <w:pPr>
              <w:spacing w:after="0" w:line="240" w:lineRule="auto"/>
              <w:rPr>
                <w:rFonts w:eastAsia="Times New Roman"/>
                <w:i/>
                <w:iCs/>
                <w:color w:val="000000"/>
                <w:szCs w:val="20"/>
              </w:rPr>
            </w:pPr>
          </w:p>
          <w:p w14:paraId="595D0A30" w14:textId="77777777" w:rsidR="00E21A29" w:rsidRPr="00F6144D" w:rsidRDefault="00E21A29" w:rsidP="001E5D76">
            <w:pPr>
              <w:spacing w:after="0" w:line="240" w:lineRule="auto"/>
              <w:rPr>
                <w:rFonts w:eastAsia="Times New Roman"/>
                <w:i/>
                <w:iCs/>
                <w:color w:val="000000"/>
                <w:szCs w:val="20"/>
              </w:rPr>
            </w:pPr>
            <w:r>
              <w:rPr>
                <w:rFonts w:eastAsia="Times New Roman"/>
                <w:i/>
                <w:iCs/>
                <w:color w:val="000000"/>
                <w:szCs w:val="20"/>
              </w:rPr>
              <w:t>E.g.</w:t>
            </w:r>
            <w:r w:rsidRPr="00F6144D">
              <w:rPr>
                <w:rFonts w:eastAsia="Times New Roman"/>
                <w:i/>
                <w:iCs/>
                <w:color w:val="000000"/>
                <w:szCs w:val="20"/>
              </w:rPr>
              <w:t xml:space="preserve"> </w:t>
            </w:r>
            <w:r>
              <w:rPr>
                <w:rFonts w:eastAsia="Times New Roman"/>
                <w:i/>
                <w:iCs/>
                <w:color w:val="000000"/>
                <w:szCs w:val="20"/>
              </w:rPr>
              <w:t xml:space="preserve">We have increased the potential impact of compromise to our User System from 4 to 5 </w:t>
            </w:r>
            <w:proofErr w:type="gramStart"/>
            <w:r>
              <w:rPr>
                <w:rFonts w:eastAsia="Times New Roman"/>
                <w:i/>
                <w:iCs/>
                <w:color w:val="000000"/>
                <w:szCs w:val="20"/>
              </w:rPr>
              <w:t>on account of the fact that</w:t>
            </w:r>
            <w:proofErr w:type="gramEnd"/>
            <w:r>
              <w:rPr>
                <w:rFonts w:eastAsia="Times New Roman"/>
                <w:i/>
                <w:iCs/>
                <w:color w:val="000000"/>
                <w:szCs w:val="20"/>
              </w:rPr>
              <w:t xml:space="preserve"> we have acquired a significant number of new customers since our last User Security Assessment.</w:t>
            </w:r>
          </w:p>
        </w:tc>
        <w:tc>
          <w:tcPr>
            <w:tcW w:w="2695" w:type="dxa"/>
            <w:vMerge/>
            <w:tcBorders>
              <w:top w:val="nil"/>
              <w:left w:val="single" w:sz="4" w:space="0" w:color="auto"/>
              <w:bottom w:val="single" w:sz="4" w:space="0" w:color="000000"/>
              <w:right w:val="single" w:sz="4" w:space="0" w:color="auto"/>
            </w:tcBorders>
            <w:vAlign w:val="center"/>
            <w:hideMark/>
          </w:tcPr>
          <w:p w14:paraId="615CB657" w14:textId="77777777" w:rsidR="00E21A29" w:rsidRPr="00F6144D" w:rsidRDefault="00E21A29" w:rsidP="001E5D76">
            <w:pPr>
              <w:spacing w:after="0" w:line="240" w:lineRule="auto"/>
              <w:rPr>
                <w:rFonts w:eastAsia="Times New Roman"/>
                <w:color w:val="000000"/>
                <w:szCs w:val="20"/>
              </w:rPr>
            </w:pPr>
          </w:p>
        </w:tc>
      </w:tr>
      <w:tr w:rsidR="00E21A29" w:rsidRPr="00F6144D" w14:paraId="1503034A" w14:textId="77777777" w:rsidTr="001E5D76">
        <w:trPr>
          <w:trHeight w:val="576"/>
        </w:trPr>
        <w:tc>
          <w:tcPr>
            <w:tcW w:w="1184" w:type="dxa"/>
            <w:tcBorders>
              <w:top w:val="nil"/>
              <w:left w:val="single" w:sz="4" w:space="0" w:color="auto"/>
              <w:bottom w:val="nil"/>
              <w:right w:val="single" w:sz="4" w:space="0" w:color="auto"/>
            </w:tcBorders>
            <w:shd w:val="clear" w:color="auto" w:fill="auto"/>
            <w:hideMark/>
          </w:tcPr>
          <w:p w14:paraId="7DC71163" w14:textId="77777777" w:rsidR="00E21A29" w:rsidRPr="00F6144D" w:rsidRDefault="00E21A29" w:rsidP="001E5D76">
            <w:pPr>
              <w:spacing w:after="0" w:line="240" w:lineRule="auto"/>
              <w:jc w:val="center"/>
              <w:rPr>
                <w:rFonts w:eastAsia="Times New Roman"/>
                <w:color w:val="000000"/>
                <w:szCs w:val="20"/>
              </w:rPr>
            </w:pPr>
            <w:r>
              <w:rPr>
                <w:rFonts w:eastAsia="Times New Roman"/>
                <w:b/>
                <w:color w:val="000000"/>
                <w:szCs w:val="20"/>
              </w:rPr>
              <w:t>C.4</w:t>
            </w:r>
          </w:p>
        </w:tc>
        <w:tc>
          <w:tcPr>
            <w:tcW w:w="5762" w:type="dxa"/>
            <w:gridSpan w:val="2"/>
            <w:tcBorders>
              <w:top w:val="nil"/>
              <w:left w:val="nil"/>
              <w:bottom w:val="nil"/>
              <w:right w:val="single" w:sz="4" w:space="0" w:color="auto"/>
            </w:tcBorders>
            <w:shd w:val="clear" w:color="auto" w:fill="auto"/>
            <w:hideMark/>
          </w:tcPr>
          <w:p w14:paraId="58F2FE85"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xml:space="preserve">Have there been any changes to </w:t>
            </w:r>
            <w:r>
              <w:rPr>
                <w:rFonts w:eastAsia="Times New Roman"/>
                <w:color w:val="000000"/>
                <w:szCs w:val="20"/>
              </w:rPr>
              <w:t xml:space="preserve">the </w:t>
            </w:r>
            <w:r w:rsidRPr="00F6144D">
              <w:rPr>
                <w:rFonts w:eastAsia="Times New Roman"/>
                <w:color w:val="000000"/>
                <w:szCs w:val="20"/>
              </w:rPr>
              <w:t xml:space="preserve">threat intelligence sources </w:t>
            </w:r>
            <w:r>
              <w:rPr>
                <w:rFonts w:eastAsia="Times New Roman"/>
                <w:color w:val="000000"/>
                <w:szCs w:val="20"/>
              </w:rPr>
              <w:t>you use to formulate your threat assessments</w:t>
            </w:r>
            <w:r w:rsidRPr="00F6144D">
              <w:rPr>
                <w:rFonts w:eastAsia="Times New Roman"/>
                <w:color w:val="000000"/>
                <w:szCs w:val="20"/>
              </w:rPr>
              <w:t>?</w:t>
            </w:r>
          </w:p>
        </w:tc>
        <w:tc>
          <w:tcPr>
            <w:tcW w:w="2695" w:type="dxa"/>
            <w:vMerge w:val="restart"/>
            <w:tcBorders>
              <w:top w:val="nil"/>
              <w:left w:val="single" w:sz="4" w:space="0" w:color="auto"/>
              <w:bottom w:val="single" w:sz="4" w:space="0" w:color="000000"/>
              <w:right w:val="single" w:sz="4" w:space="0" w:color="auto"/>
            </w:tcBorders>
            <w:shd w:val="clear" w:color="auto" w:fill="auto"/>
            <w:noWrap/>
            <w:hideMark/>
          </w:tcPr>
          <w:p w14:paraId="7D1B2262"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30D800DA" w14:textId="77777777" w:rsidTr="001E5D76">
        <w:trPr>
          <w:trHeight w:val="776"/>
        </w:trPr>
        <w:tc>
          <w:tcPr>
            <w:tcW w:w="1184" w:type="dxa"/>
            <w:tcBorders>
              <w:top w:val="nil"/>
              <w:left w:val="single" w:sz="4" w:space="0" w:color="auto"/>
              <w:bottom w:val="single" w:sz="4" w:space="0" w:color="auto"/>
              <w:right w:val="single" w:sz="4" w:space="0" w:color="auto"/>
            </w:tcBorders>
            <w:shd w:val="clear" w:color="auto" w:fill="auto"/>
            <w:hideMark/>
          </w:tcPr>
          <w:p w14:paraId="2FA1E0C3" w14:textId="77777777" w:rsidR="00E21A29" w:rsidRPr="00F6144D" w:rsidRDefault="00E21A29" w:rsidP="001E5D76">
            <w:pPr>
              <w:spacing w:after="0" w:line="240" w:lineRule="auto"/>
              <w:jc w:val="center"/>
              <w:rPr>
                <w:rFonts w:eastAsia="Times New Roman"/>
                <w:i/>
                <w:iCs/>
                <w:color w:val="000000"/>
                <w:szCs w:val="20"/>
              </w:rPr>
            </w:pPr>
            <w:r w:rsidRPr="00F6144D">
              <w:rPr>
                <w:rFonts w:eastAsia="Times New Roman"/>
                <w:i/>
                <w:iCs/>
                <w:color w:val="000000"/>
                <w:szCs w:val="20"/>
              </w:rPr>
              <w:t> </w:t>
            </w:r>
          </w:p>
        </w:tc>
        <w:tc>
          <w:tcPr>
            <w:tcW w:w="5762" w:type="dxa"/>
            <w:gridSpan w:val="2"/>
            <w:tcBorders>
              <w:top w:val="nil"/>
              <w:left w:val="nil"/>
              <w:bottom w:val="single" w:sz="4" w:space="0" w:color="auto"/>
              <w:right w:val="single" w:sz="4" w:space="0" w:color="auto"/>
            </w:tcBorders>
            <w:shd w:val="clear" w:color="auto" w:fill="auto"/>
            <w:hideMark/>
          </w:tcPr>
          <w:p w14:paraId="70385920" w14:textId="77777777" w:rsidR="00E21A29" w:rsidRPr="00F6144D" w:rsidRDefault="00E21A29" w:rsidP="001E5D76">
            <w:pPr>
              <w:spacing w:after="0" w:line="240" w:lineRule="auto"/>
              <w:rPr>
                <w:rFonts w:eastAsia="Times New Roman"/>
                <w:i/>
                <w:iCs/>
                <w:color w:val="000000"/>
                <w:szCs w:val="20"/>
              </w:rPr>
            </w:pPr>
            <w:r>
              <w:rPr>
                <w:rFonts w:eastAsia="Times New Roman"/>
                <w:i/>
                <w:iCs/>
                <w:color w:val="000000"/>
                <w:szCs w:val="20"/>
              </w:rPr>
              <w:t xml:space="preserve">E.g. </w:t>
            </w:r>
            <w:r w:rsidRPr="00F6144D">
              <w:rPr>
                <w:rFonts w:eastAsia="Times New Roman"/>
                <w:i/>
                <w:iCs/>
                <w:color w:val="000000"/>
                <w:szCs w:val="20"/>
              </w:rPr>
              <w:t xml:space="preserve">We now have </w:t>
            </w:r>
            <w:r>
              <w:rPr>
                <w:rFonts w:eastAsia="Times New Roman"/>
                <w:i/>
                <w:iCs/>
                <w:color w:val="000000"/>
                <w:szCs w:val="20"/>
              </w:rPr>
              <w:t>an additional source of threat intelligence via membership of the Smart Metering Information Exchange (SMIE).</w:t>
            </w:r>
          </w:p>
        </w:tc>
        <w:tc>
          <w:tcPr>
            <w:tcW w:w="2695" w:type="dxa"/>
            <w:vMerge/>
            <w:tcBorders>
              <w:top w:val="nil"/>
              <w:left w:val="single" w:sz="4" w:space="0" w:color="auto"/>
              <w:bottom w:val="single" w:sz="4" w:space="0" w:color="000000"/>
              <w:right w:val="single" w:sz="4" w:space="0" w:color="auto"/>
            </w:tcBorders>
            <w:vAlign w:val="center"/>
            <w:hideMark/>
          </w:tcPr>
          <w:p w14:paraId="3CC01AFC" w14:textId="77777777" w:rsidR="00E21A29" w:rsidRPr="00F6144D" w:rsidRDefault="00E21A29" w:rsidP="001E5D76">
            <w:pPr>
              <w:spacing w:after="0" w:line="240" w:lineRule="auto"/>
              <w:rPr>
                <w:rFonts w:eastAsia="Times New Roman"/>
                <w:color w:val="000000"/>
                <w:szCs w:val="20"/>
              </w:rPr>
            </w:pPr>
          </w:p>
        </w:tc>
      </w:tr>
      <w:tr w:rsidR="00E21A29" w:rsidRPr="00F6144D" w14:paraId="7B7A33CE" w14:textId="77777777" w:rsidTr="001E5D76">
        <w:trPr>
          <w:trHeight w:val="576"/>
        </w:trPr>
        <w:tc>
          <w:tcPr>
            <w:tcW w:w="1184" w:type="dxa"/>
            <w:tcBorders>
              <w:top w:val="nil"/>
              <w:left w:val="single" w:sz="4" w:space="0" w:color="auto"/>
              <w:right w:val="single" w:sz="4" w:space="0" w:color="auto"/>
            </w:tcBorders>
            <w:shd w:val="clear" w:color="auto" w:fill="auto"/>
          </w:tcPr>
          <w:p w14:paraId="69A573B9" w14:textId="77777777" w:rsidR="00E21A29" w:rsidRPr="00F6144D" w:rsidRDefault="00E21A29" w:rsidP="001E5D76">
            <w:pPr>
              <w:spacing w:after="0" w:line="240" w:lineRule="auto"/>
              <w:jc w:val="center"/>
              <w:rPr>
                <w:rFonts w:eastAsia="Times New Roman"/>
                <w:i/>
                <w:iCs/>
                <w:color w:val="000000"/>
                <w:szCs w:val="20"/>
              </w:rPr>
            </w:pPr>
            <w:r>
              <w:rPr>
                <w:rFonts w:eastAsia="Times New Roman"/>
                <w:b/>
                <w:color w:val="000000"/>
                <w:szCs w:val="20"/>
              </w:rPr>
              <w:t>C.5</w:t>
            </w:r>
          </w:p>
        </w:tc>
        <w:tc>
          <w:tcPr>
            <w:tcW w:w="5762" w:type="dxa"/>
            <w:gridSpan w:val="2"/>
            <w:tcBorders>
              <w:top w:val="single" w:sz="4" w:space="0" w:color="auto"/>
              <w:left w:val="single" w:sz="4" w:space="0" w:color="auto"/>
              <w:right w:val="single" w:sz="4" w:space="0" w:color="auto"/>
            </w:tcBorders>
            <w:shd w:val="clear" w:color="auto" w:fill="auto"/>
          </w:tcPr>
          <w:p w14:paraId="0B5579D2" w14:textId="77777777" w:rsidR="00E21A29" w:rsidRDefault="00E21A29" w:rsidP="001E5D76">
            <w:pPr>
              <w:spacing w:after="0" w:line="240" w:lineRule="auto"/>
              <w:rPr>
                <w:rFonts w:eastAsia="Times New Roman"/>
                <w:color w:val="000000"/>
                <w:szCs w:val="20"/>
              </w:rPr>
            </w:pPr>
            <w:r>
              <w:rPr>
                <w:rFonts w:eastAsia="Times New Roman"/>
                <w:color w:val="000000"/>
                <w:szCs w:val="20"/>
              </w:rPr>
              <w:t xml:space="preserve">Do you consider the threat landscape has changed, and if so, how are the changes reflected in your risk assessment? </w:t>
            </w:r>
          </w:p>
          <w:p w14:paraId="692F1932" w14:textId="77777777" w:rsidR="00E21A29" w:rsidRDefault="00E21A29" w:rsidP="001E5D76">
            <w:pPr>
              <w:spacing w:after="0" w:line="240" w:lineRule="auto"/>
              <w:rPr>
                <w:rFonts w:eastAsia="Times New Roman"/>
                <w:i/>
                <w:iCs/>
                <w:color w:val="000000"/>
                <w:szCs w:val="20"/>
              </w:rPr>
            </w:pPr>
            <w:r>
              <w:rPr>
                <w:rFonts w:eastAsia="Times New Roman"/>
                <w:color w:val="000000"/>
                <w:szCs w:val="20"/>
              </w:rPr>
              <w:t xml:space="preserve">at all? </w:t>
            </w:r>
          </w:p>
        </w:tc>
        <w:tc>
          <w:tcPr>
            <w:tcW w:w="2695" w:type="dxa"/>
            <w:tcBorders>
              <w:top w:val="nil"/>
              <w:left w:val="single" w:sz="4" w:space="0" w:color="auto"/>
              <w:right w:val="single" w:sz="4" w:space="0" w:color="auto"/>
            </w:tcBorders>
          </w:tcPr>
          <w:p w14:paraId="4EE67DF0"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32077074" w14:textId="77777777" w:rsidTr="001E5D76">
        <w:trPr>
          <w:trHeight w:val="576"/>
        </w:trPr>
        <w:tc>
          <w:tcPr>
            <w:tcW w:w="1184" w:type="dxa"/>
            <w:tcBorders>
              <w:top w:val="nil"/>
              <w:left w:val="single" w:sz="4" w:space="0" w:color="auto"/>
              <w:bottom w:val="single" w:sz="4" w:space="0" w:color="auto"/>
              <w:right w:val="single" w:sz="4" w:space="0" w:color="auto"/>
            </w:tcBorders>
            <w:shd w:val="clear" w:color="auto" w:fill="auto"/>
          </w:tcPr>
          <w:p w14:paraId="1A225AF4" w14:textId="77777777" w:rsidR="00E21A29" w:rsidRPr="00F6144D" w:rsidRDefault="00E21A29" w:rsidP="001E5D76">
            <w:pPr>
              <w:spacing w:after="0" w:line="240" w:lineRule="auto"/>
              <w:jc w:val="center"/>
              <w:rPr>
                <w:rFonts w:eastAsia="Times New Roman"/>
                <w:i/>
                <w:iCs/>
                <w:color w:val="000000"/>
                <w:szCs w:val="20"/>
              </w:rPr>
            </w:pPr>
            <w:r w:rsidRPr="00F6144D">
              <w:rPr>
                <w:rFonts w:eastAsia="Times New Roman"/>
                <w:i/>
                <w:iCs/>
                <w:color w:val="000000"/>
                <w:szCs w:val="20"/>
              </w:rPr>
              <w:t> </w:t>
            </w:r>
          </w:p>
        </w:tc>
        <w:tc>
          <w:tcPr>
            <w:tcW w:w="5762" w:type="dxa"/>
            <w:gridSpan w:val="2"/>
            <w:tcBorders>
              <w:top w:val="nil"/>
              <w:left w:val="single" w:sz="4" w:space="0" w:color="auto"/>
              <w:bottom w:val="single" w:sz="4" w:space="0" w:color="auto"/>
              <w:right w:val="single" w:sz="4" w:space="0" w:color="auto"/>
            </w:tcBorders>
            <w:shd w:val="clear" w:color="auto" w:fill="auto"/>
          </w:tcPr>
          <w:p w14:paraId="3307F285" w14:textId="77777777" w:rsidR="00E21A29" w:rsidRDefault="00E21A29" w:rsidP="001E5D76">
            <w:pPr>
              <w:spacing w:after="0" w:line="240" w:lineRule="auto"/>
              <w:rPr>
                <w:rFonts w:eastAsia="Times New Roman"/>
                <w:i/>
                <w:iCs/>
                <w:color w:val="000000"/>
                <w:szCs w:val="20"/>
              </w:rPr>
            </w:pPr>
            <w:r>
              <w:rPr>
                <w:rFonts w:eastAsia="Times New Roman"/>
                <w:i/>
                <w:iCs/>
                <w:color w:val="000000"/>
                <w:szCs w:val="20"/>
              </w:rPr>
              <w:t>E.g.</w:t>
            </w:r>
            <w:r w:rsidRPr="00F6144D">
              <w:rPr>
                <w:rFonts w:eastAsia="Times New Roman"/>
                <w:i/>
                <w:iCs/>
                <w:color w:val="000000"/>
                <w:szCs w:val="20"/>
              </w:rPr>
              <w:t xml:space="preserve"> Intelligence indicates that smart meter exploits are being sold on the criminal market. We now see criminal gangs as the largest threat actor. We reassessed and increased the Capability and Motivation rating for this threat actor. </w:t>
            </w:r>
          </w:p>
          <w:p w14:paraId="52EFB4C7" w14:textId="77777777" w:rsidR="00E21A29" w:rsidRDefault="00E21A29" w:rsidP="001E5D76">
            <w:pPr>
              <w:spacing w:after="0" w:line="240" w:lineRule="auto"/>
              <w:rPr>
                <w:rFonts w:eastAsia="Times New Roman"/>
                <w:i/>
                <w:iCs/>
                <w:color w:val="000000"/>
                <w:szCs w:val="20"/>
              </w:rPr>
            </w:pPr>
            <w:r w:rsidRPr="00F6144D">
              <w:rPr>
                <w:rFonts w:eastAsia="Times New Roman"/>
                <w:i/>
                <w:iCs/>
                <w:color w:val="000000"/>
                <w:szCs w:val="20"/>
              </w:rPr>
              <w:br/>
              <w:t>With recent rise of the hacktivist group</w:t>
            </w:r>
            <w:r>
              <w:rPr>
                <w:rFonts w:eastAsia="Times New Roman"/>
                <w:i/>
                <w:iCs/>
                <w:color w:val="000000"/>
                <w:szCs w:val="20"/>
              </w:rPr>
              <w:t>s</w:t>
            </w:r>
            <w:r w:rsidRPr="00F6144D">
              <w:rPr>
                <w:rFonts w:eastAsia="Times New Roman"/>
                <w:i/>
                <w:iCs/>
                <w:color w:val="000000"/>
                <w:szCs w:val="20"/>
              </w:rPr>
              <w:t xml:space="preserve"> who are specifically targeting Energy Companies to disrupt services to demand lower energy bills and better quotas, we reassessed and increased the Capability and Motivation rating for this threat actor.</w:t>
            </w:r>
          </w:p>
        </w:tc>
        <w:tc>
          <w:tcPr>
            <w:tcW w:w="2695" w:type="dxa"/>
            <w:tcBorders>
              <w:top w:val="nil"/>
              <w:left w:val="single" w:sz="4" w:space="0" w:color="auto"/>
              <w:bottom w:val="single" w:sz="4" w:space="0" w:color="000000"/>
              <w:right w:val="single" w:sz="4" w:space="0" w:color="auto"/>
            </w:tcBorders>
            <w:vAlign w:val="center"/>
          </w:tcPr>
          <w:p w14:paraId="50F715AD" w14:textId="77777777" w:rsidR="00E21A29" w:rsidRPr="00F6144D" w:rsidRDefault="00E21A29" w:rsidP="001E5D76">
            <w:pPr>
              <w:spacing w:after="0" w:line="240" w:lineRule="auto"/>
              <w:rPr>
                <w:rFonts w:eastAsia="Times New Roman"/>
                <w:color w:val="000000"/>
                <w:szCs w:val="20"/>
              </w:rPr>
            </w:pPr>
          </w:p>
        </w:tc>
      </w:tr>
      <w:tr w:rsidR="00E21A29" w:rsidRPr="00F6144D" w14:paraId="489A338F" w14:textId="77777777" w:rsidTr="001E5D76">
        <w:trPr>
          <w:trHeight w:val="576"/>
        </w:trPr>
        <w:tc>
          <w:tcPr>
            <w:tcW w:w="1184" w:type="dxa"/>
            <w:tcBorders>
              <w:top w:val="nil"/>
              <w:left w:val="single" w:sz="4" w:space="0" w:color="auto"/>
              <w:bottom w:val="nil"/>
              <w:right w:val="single" w:sz="4" w:space="0" w:color="auto"/>
            </w:tcBorders>
            <w:shd w:val="clear" w:color="auto" w:fill="auto"/>
          </w:tcPr>
          <w:p w14:paraId="6271ED7A" w14:textId="77777777" w:rsidR="00E21A29" w:rsidRPr="00F6144D" w:rsidRDefault="00E21A29" w:rsidP="001E5D76">
            <w:pPr>
              <w:spacing w:after="0" w:line="240" w:lineRule="auto"/>
              <w:jc w:val="center"/>
              <w:rPr>
                <w:rFonts w:eastAsia="Times New Roman"/>
                <w:color w:val="000000"/>
                <w:szCs w:val="20"/>
              </w:rPr>
            </w:pPr>
          </w:p>
        </w:tc>
        <w:tc>
          <w:tcPr>
            <w:tcW w:w="5762" w:type="dxa"/>
            <w:gridSpan w:val="2"/>
            <w:tcBorders>
              <w:top w:val="single" w:sz="4" w:space="0" w:color="auto"/>
              <w:left w:val="nil"/>
              <w:bottom w:val="nil"/>
              <w:right w:val="single" w:sz="4" w:space="0" w:color="auto"/>
            </w:tcBorders>
            <w:shd w:val="clear" w:color="auto" w:fill="auto"/>
          </w:tcPr>
          <w:p w14:paraId="47B04B45"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xml:space="preserve">Have there been any changes to </w:t>
            </w:r>
            <w:r>
              <w:rPr>
                <w:rFonts w:eastAsia="Times New Roman"/>
                <w:color w:val="000000"/>
                <w:szCs w:val="20"/>
              </w:rPr>
              <w:t xml:space="preserve">your contractual or operational </w:t>
            </w:r>
            <w:r w:rsidRPr="00F6144D">
              <w:rPr>
                <w:rFonts w:eastAsia="Times New Roman"/>
                <w:color w:val="000000"/>
                <w:szCs w:val="20"/>
              </w:rPr>
              <w:t>arrangements with third party suppliers that provide Risk Management consultation services?</w:t>
            </w:r>
          </w:p>
        </w:tc>
        <w:tc>
          <w:tcPr>
            <w:tcW w:w="2695" w:type="dxa"/>
            <w:vMerge w:val="restart"/>
            <w:tcBorders>
              <w:top w:val="nil"/>
              <w:left w:val="single" w:sz="4" w:space="0" w:color="auto"/>
              <w:bottom w:val="single" w:sz="4" w:space="0" w:color="000000"/>
              <w:right w:val="single" w:sz="4" w:space="0" w:color="auto"/>
            </w:tcBorders>
            <w:shd w:val="clear" w:color="auto" w:fill="auto"/>
            <w:noWrap/>
            <w:hideMark/>
          </w:tcPr>
          <w:p w14:paraId="514469C3"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22D48089" w14:textId="77777777" w:rsidTr="001E5D76">
        <w:trPr>
          <w:trHeight w:val="960"/>
        </w:trPr>
        <w:tc>
          <w:tcPr>
            <w:tcW w:w="1184" w:type="dxa"/>
            <w:tcBorders>
              <w:top w:val="nil"/>
              <w:left w:val="single" w:sz="4" w:space="0" w:color="auto"/>
              <w:bottom w:val="single" w:sz="4" w:space="0" w:color="auto"/>
              <w:right w:val="single" w:sz="4" w:space="0" w:color="auto"/>
            </w:tcBorders>
            <w:shd w:val="clear" w:color="auto" w:fill="auto"/>
          </w:tcPr>
          <w:p w14:paraId="5EB8C6FF" w14:textId="77777777" w:rsidR="00E21A29" w:rsidRPr="00F6144D" w:rsidRDefault="00E21A29" w:rsidP="001E5D76">
            <w:pPr>
              <w:spacing w:after="0" w:line="240" w:lineRule="auto"/>
              <w:jc w:val="center"/>
              <w:rPr>
                <w:rFonts w:eastAsia="Times New Roman"/>
                <w:i/>
                <w:iCs/>
                <w:color w:val="000000"/>
                <w:szCs w:val="20"/>
              </w:rPr>
            </w:pPr>
          </w:p>
        </w:tc>
        <w:tc>
          <w:tcPr>
            <w:tcW w:w="5762" w:type="dxa"/>
            <w:gridSpan w:val="2"/>
            <w:tcBorders>
              <w:top w:val="nil"/>
              <w:left w:val="nil"/>
              <w:bottom w:val="single" w:sz="4" w:space="0" w:color="auto"/>
              <w:right w:val="single" w:sz="4" w:space="0" w:color="auto"/>
            </w:tcBorders>
            <w:shd w:val="clear" w:color="auto" w:fill="auto"/>
          </w:tcPr>
          <w:p w14:paraId="71B6FA80" w14:textId="77777777" w:rsidR="00E21A29" w:rsidRPr="00F6144D" w:rsidRDefault="00E21A29" w:rsidP="001E5D76">
            <w:pPr>
              <w:spacing w:after="0" w:line="240" w:lineRule="auto"/>
              <w:rPr>
                <w:rFonts w:eastAsia="Times New Roman"/>
                <w:i/>
                <w:iCs/>
                <w:color w:val="000000"/>
                <w:szCs w:val="20"/>
              </w:rPr>
            </w:pPr>
          </w:p>
        </w:tc>
        <w:tc>
          <w:tcPr>
            <w:tcW w:w="2695" w:type="dxa"/>
            <w:vMerge/>
            <w:tcBorders>
              <w:top w:val="nil"/>
              <w:left w:val="single" w:sz="4" w:space="0" w:color="auto"/>
              <w:bottom w:val="single" w:sz="4" w:space="0" w:color="000000"/>
              <w:right w:val="single" w:sz="4" w:space="0" w:color="auto"/>
            </w:tcBorders>
            <w:vAlign w:val="center"/>
            <w:hideMark/>
          </w:tcPr>
          <w:p w14:paraId="13B506D9" w14:textId="77777777" w:rsidR="00E21A29" w:rsidRPr="00F6144D" w:rsidRDefault="00E21A29" w:rsidP="001E5D76">
            <w:pPr>
              <w:spacing w:after="0" w:line="240" w:lineRule="auto"/>
              <w:rPr>
                <w:rFonts w:eastAsia="Times New Roman"/>
                <w:color w:val="000000"/>
                <w:szCs w:val="20"/>
              </w:rPr>
            </w:pPr>
          </w:p>
        </w:tc>
      </w:tr>
      <w:tr w:rsidR="00E21A29" w:rsidRPr="00F6144D" w14:paraId="6E2C1157" w14:textId="77777777" w:rsidTr="001E5D76">
        <w:trPr>
          <w:trHeight w:val="576"/>
        </w:trPr>
        <w:tc>
          <w:tcPr>
            <w:tcW w:w="1184" w:type="dxa"/>
            <w:tcBorders>
              <w:top w:val="nil"/>
              <w:left w:val="single" w:sz="4" w:space="0" w:color="auto"/>
              <w:bottom w:val="nil"/>
              <w:right w:val="single" w:sz="4" w:space="0" w:color="auto"/>
            </w:tcBorders>
            <w:shd w:val="clear" w:color="auto" w:fill="auto"/>
          </w:tcPr>
          <w:p w14:paraId="4D53C91B" w14:textId="77777777" w:rsidR="00E21A29" w:rsidRPr="00F6144D" w:rsidRDefault="00E21A29" w:rsidP="001E5D76">
            <w:pPr>
              <w:spacing w:after="0" w:line="240" w:lineRule="auto"/>
              <w:jc w:val="center"/>
              <w:rPr>
                <w:rFonts w:eastAsia="Times New Roman"/>
                <w:color w:val="000000"/>
                <w:szCs w:val="20"/>
              </w:rPr>
            </w:pPr>
          </w:p>
        </w:tc>
        <w:tc>
          <w:tcPr>
            <w:tcW w:w="5762" w:type="dxa"/>
            <w:gridSpan w:val="2"/>
            <w:tcBorders>
              <w:top w:val="nil"/>
              <w:left w:val="nil"/>
              <w:bottom w:val="nil"/>
              <w:right w:val="single" w:sz="4" w:space="0" w:color="auto"/>
            </w:tcBorders>
            <w:shd w:val="clear" w:color="auto" w:fill="auto"/>
          </w:tcPr>
          <w:p w14:paraId="2256F9A3" w14:textId="77777777" w:rsidR="00E21A29" w:rsidRPr="00F6144D" w:rsidRDefault="00E21A29" w:rsidP="001E5D76">
            <w:pPr>
              <w:spacing w:after="0" w:line="240" w:lineRule="auto"/>
              <w:rPr>
                <w:rFonts w:eastAsia="Times New Roman"/>
                <w:color w:val="000000"/>
                <w:szCs w:val="20"/>
              </w:rPr>
            </w:pPr>
          </w:p>
        </w:tc>
        <w:tc>
          <w:tcPr>
            <w:tcW w:w="2695" w:type="dxa"/>
            <w:vMerge w:val="restart"/>
            <w:tcBorders>
              <w:top w:val="nil"/>
              <w:left w:val="single" w:sz="4" w:space="0" w:color="auto"/>
              <w:bottom w:val="single" w:sz="4" w:space="0" w:color="000000"/>
              <w:right w:val="single" w:sz="4" w:space="0" w:color="auto"/>
            </w:tcBorders>
            <w:shd w:val="clear" w:color="auto" w:fill="auto"/>
            <w:noWrap/>
            <w:hideMark/>
          </w:tcPr>
          <w:p w14:paraId="7DB39A1C"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6EFDAB70" w14:textId="77777777" w:rsidTr="001E5D76">
        <w:trPr>
          <w:trHeight w:val="252"/>
        </w:trPr>
        <w:tc>
          <w:tcPr>
            <w:tcW w:w="1184" w:type="dxa"/>
            <w:tcBorders>
              <w:top w:val="nil"/>
              <w:left w:val="single" w:sz="4" w:space="0" w:color="auto"/>
              <w:bottom w:val="single" w:sz="4" w:space="0" w:color="auto"/>
              <w:right w:val="single" w:sz="4" w:space="0" w:color="auto"/>
            </w:tcBorders>
            <w:shd w:val="clear" w:color="auto" w:fill="auto"/>
          </w:tcPr>
          <w:p w14:paraId="2BA22979" w14:textId="77777777" w:rsidR="00E21A29" w:rsidRPr="00F6144D" w:rsidRDefault="00E21A29" w:rsidP="001E5D76">
            <w:pPr>
              <w:spacing w:after="0" w:line="240" w:lineRule="auto"/>
              <w:jc w:val="center"/>
              <w:rPr>
                <w:rFonts w:eastAsia="Times New Roman"/>
                <w:i/>
                <w:iCs/>
                <w:color w:val="000000"/>
                <w:szCs w:val="20"/>
              </w:rPr>
            </w:pPr>
          </w:p>
        </w:tc>
        <w:tc>
          <w:tcPr>
            <w:tcW w:w="5762" w:type="dxa"/>
            <w:gridSpan w:val="2"/>
            <w:tcBorders>
              <w:top w:val="nil"/>
              <w:left w:val="nil"/>
              <w:bottom w:val="single" w:sz="4" w:space="0" w:color="auto"/>
              <w:right w:val="single" w:sz="4" w:space="0" w:color="auto"/>
            </w:tcBorders>
            <w:shd w:val="clear" w:color="auto" w:fill="auto"/>
          </w:tcPr>
          <w:p w14:paraId="071DCBF8" w14:textId="77777777" w:rsidR="00E21A29" w:rsidRPr="00F6144D" w:rsidRDefault="00E21A29" w:rsidP="001E5D76">
            <w:pPr>
              <w:spacing w:after="0" w:line="240" w:lineRule="auto"/>
              <w:rPr>
                <w:rFonts w:eastAsia="Times New Roman"/>
                <w:i/>
                <w:iCs/>
                <w:color w:val="000000"/>
                <w:szCs w:val="20"/>
              </w:rPr>
            </w:pPr>
          </w:p>
        </w:tc>
        <w:tc>
          <w:tcPr>
            <w:tcW w:w="2695" w:type="dxa"/>
            <w:vMerge/>
            <w:tcBorders>
              <w:top w:val="nil"/>
              <w:left w:val="single" w:sz="4" w:space="0" w:color="auto"/>
              <w:bottom w:val="single" w:sz="4" w:space="0" w:color="000000"/>
              <w:right w:val="single" w:sz="4" w:space="0" w:color="auto"/>
            </w:tcBorders>
            <w:vAlign w:val="center"/>
            <w:hideMark/>
          </w:tcPr>
          <w:p w14:paraId="1D26A7BC" w14:textId="77777777" w:rsidR="00E21A29" w:rsidRPr="00F6144D" w:rsidRDefault="00E21A29" w:rsidP="001E5D76">
            <w:pPr>
              <w:spacing w:after="0" w:line="240" w:lineRule="auto"/>
              <w:rPr>
                <w:rFonts w:eastAsia="Times New Roman"/>
                <w:color w:val="000000"/>
                <w:szCs w:val="20"/>
              </w:rPr>
            </w:pPr>
          </w:p>
        </w:tc>
      </w:tr>
      <w:tr w:rsidR="00E21A29" w:rsidRPr="00F6144D" w14:paraId="3D5569EC" w14:textId="77777777" w:rsidTr="001E5D76">
        <w:trPr>
          <w:trHeight w:val="576"/>
        </w:trPr>
        <w:tc>
          <w:tcPr>
            <w:tcW w:w="1184" w:type="dxa"/>
            <w:tcBorders>
              <w:top w:val="nil"/>
              <w:left w:val="single" w:sz="4" w:space="0" w:color="auto"/>
              <w:bottom w:val="nil"/>
              <w:right w:val="single" w:sz="4" w:space="0" w:color="auto"/>
            </w:tcBorders>
            <w:shd w:val="clear" w:color="auto" w:fill="auto"/>
            <w:hideMark/>
          </w:tcPr>
          <w:p w14:paraId="14A6E738" w14:textId="77777777" w:rsidR="00E21A29" w:rsidRPr="00F6144D" w:rsidRDefault="00E21A29" w:rsidP="001E5D76">
            <w:pPr>
              <w:spacing w:after="0" w:line="240" w:lineRule="auto"/>
              <w:jc w:val="center"/>
              <w:rPr>
                <w:rFonts w:eastAsia="Times New Roman"/>
                <w:color w:val="000000"/>
                <w:szCs w:val="20"/>
              </w:rPr>
            </w:pPr>
            <w:r>
              <w:rPr>
                <w:rFonts w:eastAsia="Times New Roman"/>
                <w:b/>
                <w:color w:val="000000"/>
                <w:szCs w:val="20"/>
              </w:rPr>
              <w:t>C.6</w:t>
            </w:r>
          </w:p>
        </w:tc>
        <w:tc>
          <w:tcPr>
            <w:tcW w:w="5762" w:type="dxa"/>
            <w:gridSpan w:val="2"/>
            <w:tcBorders>
              <w:top w:val="nil"/>
              <w:left w:val="nil"/>
              <w:bottom w:val="nil"/>
              <w:right w:val="single" w:sz="4" w:space="0" w:color="auto"/>
            </w:tcBorders>
            <w:shd w:val="clear" w:color="auto" w:fill="auto"/>
            <w:hideMark/>
          </w:tcPr>
          <w:p w14:paraId="620108D0" w14:textId="77777777" w:rsidR="00E21A29" w:rsidRDefault="00E21A29" w:rsidP="001E5D76">
            <w:pPr>
              <w:spacing w:after="0" w:line="240" w:lineRule="auto"/>
              <w:rPr>
                <w:rFonts w:eastAsia="Times New Roman"/>
                <w:color w:val="000000"/>
                <w:szCs w:val="20"/>
              </w:rPr>
            </w:pPr>
            <w:r w:rsidRPr="00F6144D">
              <w:rPr>
                <w:rFonts w:eastAsia="Times New Roman"/>
                <w:color w:val="000000"/>
                <w:szCs w:val="20"/>
              </w:rPr>
              <w:t xml:space="preserve">Have there been any changes to </w:t>
            </w:r>
            <w:r>
              <w:rPr>
                <w:rFonts w:eastAsia="Times New Roman"/>
                <w:color w:val="000000"/>
                <w:szCs w:val="20"/>
              </w:rPr>
              <w:t>your</w:t>
            </w:r>
            <w:r w:rsidRPr="00F6144D">
              <w:rPr>
                <w:rFonts w:eastAsia="Times New Roman"/>
                <w:color w:val="000000"/>
                <w:szCs w:val="20"/>
              </w:rPr>
              <w:t xml:space="preserve"> definitions of Material Change and Major Security Incident?</w:t>
            </w:r>
            <w:r>
              <w:rPr>
                <w:rFonts w:eastAsia="Times New Roman"/>
                <w:color w:val="000000"/>
                <w:szCs w:val="20"/>
              </w:rPr>
              <w:t xml:space="preserve"> If so, please explain how and why these changes have been made.</w:t>
            </w:r>
          </w:p>
          <w:p w14:paraId="5CBBF99D" w14:textId="77777777" w:rsidR="00E21A29" w:rsidRPr="00F6144D" w:rsidRDefault="00E21A29" w:rsidP="001E5D76">
            <w:pPr>
              <w:spacing w:after="0" w:line="240" w:lineRule="auto"/>
              <w:rPr>
                <w:rFonts w:eastAsia="Times New Roman"/>
                <w:color w:val="000000"/>
                <w:szCs w:val="20"/>
              </w:rPr>
            </w:pPr>
          </w:p>
        </w:tc>
        <w:tc>
          <w:tcPr>
            <w:tcW w:w="2695" w:type="dxa"/>
            <w:vMerge w:val="restart"/>
            <w:tcBorders>
              <w:top w:val="nil"/>
              <w:left w:val="single" w:sz="4" w:space="0" w:color="auto"/>
              <w:bottom w:val="single" w:sz="4" w:space="0" w:color="000000"/>
              <w:right w:val="single" w:sz="4" w:space="0" w:color="auto"/>
            </w:tcBorders>
            <w:shd w:val="clear" w:color="auto" w:fill="auto"/>
            <w:noWrap/>
            <w:hideMark/>
          </w:tcPr>
          <w:p w14:paraId="3263E503"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33CA407B" w14:textId="77777777" w:rsidTr="001E5D76">
        <w:trPr>
          <w:trHeight w:val="1104"/>
        </w:trPr>
        <w:tc>
          <w:tcPr>
            <w:tcW w:w="1184" w:type="dxa"/>
            <w:tcBorders>
              <w:top w:val="nil"/>
              <w:left w:val="single" w:sz="4" w:space="0" w:color="auto"/>
              <w:bottom w:val="single" w:sz="4" w:space="0" w:color="auto"/>
              <w:right w:val="single" w:sz="4" w:space="0" w:color="auto"/>
            </w:tcBorders>
            <w:shd w:val="clear" w:color="auto" w:fill="auto"/>
            <w:hideMark/>
          </w:tcPr>
          <w:p w14:paraId="10CD67AA" w14:textId="77777777" w:rsidR="00E21A29" w:rsidRPr="00F6144D" w:rsidRDefault="00E21A29" w:rsidP="001E5D76">
            <w:pPr>
              <w:spacing w:after="0" w:line="240" w:lineRule="auto"/>
              <w:jc w:val="center"/>
              <w:rPr>
                <w:rFonts w:eastAsia="Times New Roman"/>
                <w:i/>
                <w:iCs/>
                <w:color w:val="000000"/>
                <w:szCs w:val="20"/>
              </w:rPr>
            </w:pPr>
            <w:r w:rsidRPr="00F6144D">
              <w:rPr>
                <w:rFonts w:eastAsia="Times New Roman"/>
                <w:i/>
                <w:iCs/>
                <w:color w:val="000000"/>
                <w:szCs w:val="20"/>
              </w:rPr>
              <w:t> </w:t>
            </w:r>
          </w:p>
        </w:tc>
        <w:tc>
          <w:tcPr>
            <w:tcW w:w="5762" w:type="dxa"/>
            <w:gridSpan w:val="2"/>
            <w:tcBorders>
              <w:top w:val="nil"/>
              <w:left w:val="nil"/>
              <w:bottom w:val="single" w:sz="4" w:space="0" w:color="auto"/>
              <w:right w:val="single" w:sz="4" w:space="0" w:color="auto"/>
            </w:tcBorders>
            <w:shd w:val="clear" w:color="auto" w:fill="auto"/>
            <w:hideMark/>
          </w:tcPr>
          <w:p w14:paraId="330EB1EF" w14:textId="77777777" w:rsidR="00E21A29" w:rsidRPr="00F6144D" w:rsidRDefault="00E21A29" w:rsidP="001E5D76">
            <w:pPr>
              <w:spacing w:after="0" w:line="240" w:lineRule="auto"/>
              <w:rPr>
                <w:rFonts w:eastAsia="Times New Roman"/>
                <w:i/>
                <w:iCs/>
                <w:color w:val="000000"/>
                <w:szCs w:val="20"/>
              </w:rPr>
            </w:pPr>
            <w:r>
              <w:rPr>
                <w:rFonts w:eastAsia="Times New Roman"/>
                <w:i/>
                <w:iCs/>
                <w:color w:val="000000"/>
                <w:szCs w:val="20"/>
              </w:rPr>
              <w:t>E.g.</w:t>
            </w:r>
            <w:r w:rsidRPr="00F6144D">
              <w:rPr>
                <w:rFonts w:eastAsia="Times New Roman"/>
                <w:i/>
                <w:iCs/>
                <w:color w:val="000000"/>
                <w:szCs w:val="20"/>
              </w:rPr>
              <w:t xml:space="preserve"> Definition of Material Change has been updated to include material changes to backend CRM system.</w:t>
            </w:r>
            <w:r w:rsidRPr="00F6144D">
              <w:rPr>
                <w:rFonts w:eastAsia="Times New Roman"/>
                <w:i/>
                <w:iCs/>
                <w:color w:val="000000"/>
                <w:szCs w:val="20"/>
              </w:rPr>
              <w:br/>
              <w:t>Financial and reputational damage has now been added to the definition of a Majo</w:t>
            </w:r>
            <w:r>
              <w:rPr>
                <w:rFonts w:eastAsia="Times New Roman"/>
                <w:i/>
                <w:iCs/>
                <w:color w:val="000000"/>
                <w:szCs w:val="20"/>
              </w:rPr>
              <w:t>r</w:t>
            </w:r>
            <w:r w:rsidRPr="00F6144D">
              <w:rPr>
                <w:rFonts w:eastAsia="Times New Roman"/>
                <w:i/>
                <w:iCs/>
                <w:color w:val="000000"/>
                <w:szCs w:val="20"/>
              </w:rPr>
              <w:t xml:space="preserve"> Security Incident and has been aligned with the Shared Resource.</w:t>
            </w:r>
          </w:p>
        </w:tc>
        <w:tc>
          <w:tcPr>
            <w:tcW w:w="2695" w:type="dxa"/>
            <w:vMerge/>
            <w:tcBorders>
              <w:top w:val="nil"/>
              <w:left w:val="single" w:sz="4" w:space="0" w:color="auto"/>
              <w:bottom w:val="single" w:sz="4" w:space="0" w:color="000000"/>
              <w:right w:val="single" w:sz="4" w:space="0" w:color="auto"/>
            </w:tcBorders>
            <w:vAlign w:val="center"/>
            <w:hideMark/>
          </w:tcPr>
          <w:p w14:paraId="55CCFB1C" w14:textId="77777777" w:rsidR="00E21A29" w:rsidRPr="00F6144D" w:rsidRDefault="00E21A29" w:rsidP="001E5D76">
            <w:pPr>
              <w:spacing w:after="0" w:line="240" w:lineRule="auto"/>
              <w:rPr>
                <w:rFonts w:eastAsia="Times New Roman"/>
                <w:color w:val="000000"/>
                <w:szCs w:val="20"/>
              </w:rPr>
            </w:pPr>
          </w:p>
        </w:tc>
      </w:tr>
      <w:tr w:rsidR="00E21A29" w:rsidRPr="00F6144D" w14:paraId="0F76999D" w14:textId="77777777" w:rsidTr="001E5D76">
        <w:trPr>
          <w:trHeight w:val="714"/>
        </w:trPr>
        <w:tc>
          <w:tcPr>
            <w:tcW w:w="9641" w:type="dxa"/>
            <w:gridSpan w:val="4"/>
            <w:tcBorders>
              <w:top w:val="nil"/>
              <w:left w:val="single" w:sz="4" w:space="0" w:color="auto"/>
              <w:bottom w:val="single" w:sz="4" w:space="0" w:color="auto"/>
              <w:right w:val="single" w:sz="4" w:space="0" w:color="auto"/>
            </w:tcBorders>
            <w:shd w:val="clear" w:color="auto" w:fill="auto"/>
            <w:noWrap/>
            <w:vAlign w:val="center"/>
            <w:hideMark/>
          </w:tcPr>
          <w:p w14:paraId="71188A51" w14:textId="77777777" w:rsidR="00E21A29" w:rsidRPr="003A5A8C" w:rsidRDefault="00E21A29" w:rsidP="00E21A29">
            <w:pPr>
              <w:pStyle w:val="ListParagraph"/>
              <w:numPr>
                <w:ilvl w:val="0"/>
                <w:numId w:val="1"/>
              </w:numPr>
              <w:spacing w:after="0" w:line="240" w:lineRule="auto"/>
              <w:rPr>
                <w:rFonts w:eastAsia="Times New Roman"/>
                <w:color w:val="000000"/>
                <w:szCs w:val="20"/>
              </w:rPr>
            </w:pPr>
            <w:r>
              <w:rPr>
                <w:rFonts w:eastAsia="Times New Roman"/>
                <w:b/>
                <w:bCs/>
                <w:szCs w:val="20"/>
              </w:rPr>
              <w:t>D</w:t>
            </w:r>
            <w:r w:rsidRPr="00F6144D">
              <w:rPr>
                <w:rFonts w:eastAsia="Times New Roman"/>
                <w:b/>
                <w:bCs/>
                <w:szCs w:val="20"/>
              </w:rPr>
              <w:t>. </w:t>
            </w:r>
            <w:r w:rsidRPr="003A5A8C">
              <w:rPr>
                <w:rFonts w:eastAsia="Times New Roman"/>
                <w:b/>
                <w:bCs/>
                <w:szCs w:val="20"/>
              </w:rPr>
              <w:t>How has your approach to risk mitigation changed, if at all, since your last User Security Assessment?</w:t>
            </w:r>
            <w:r w:rsidRPr="003A5A8C">
              <w:rPr>
                <w:rFonts w:eastAsia="Times New Roman"/>
                <w:color w:val="000000"/>
                <w:szCs w:val="20"/>
              </w:rPr>
              <w:t> </w:t>
            </w:r>
          </w:p>
          <w:p w14:paraId="557F4B3F" w14:textId="77777777" w:rsidR="00E21A29" w:rsidRPr="003A5A8C" w:rsidRDefault="00E21A29" w:rsidP="001E5D76">
            <w:pPr>
              <w:spacing w:after="0" w:line="240" w:lineRule="auto"/>
              <w:rPr>
                <w:rFonts w:eastAsia="Times New Roman"/>
                <w:color w:val="000000"/>
                <w:szCs w:val="20"/>
              </w:rPr>
            </w:pPr>
            <w:r w:rsidRPr="00521117">
              <w:rPr>
                <w:rFonts w:eastAsia="Times New Roman"/>
                <w:bCs/>
                <w:i/>
                <w:color w:val="000000"/>
                <w:szCs w:val="20"/>
              </w:rPr>
              <w:t xml:space="preserve">Please answer </w:t>
            </w:r>
            <w:r>
              <w:rPr>
                <w:rFonts w:eastAsia="Times New Roman"/>
                <w:bCs/>
                <w:i/>
                <w:color w:val="000000"/>
                <w:szCs w:val="20"/>
              </w:rPr>
              <w:t xml:space="preserve">in </w:t>
            </w:r>
            <w:r w:rsidRPr="00521117">
              <w:rPr>
                <w:i/>
              </w:rPr>
              <w:t xml:space="preserve">relation to changes which have </w:t>
            </w:r>
            <w:r>
              <w:rPr>
                <w:i/>
              </w:rPr>
              <w:t>taken place</w:t>
            </w:r>
            <w:r w:rsidRPr="00521117">
              <w:rPr>
                <w:i/>
              </w:rPr>
              <w:t xml:space="preserve"> since </w:t>
            </w:r>
            <w:r>
              <w:rPr>
                <w:i/>
              </w:rPr>
              <w:t>your last User Security Assessment</w:t>
            </w:r>
          </w:p>
        </w:tc>
      </w:tr>
      <w:tr w:rsidR="00E21A29" w:rsidRPr="00F6144D" w14:paraId="0659765F" w14:textId="77777777" w:rsidTr="001E5D76">
        <w:trPr>
          <w:trHeight w:val="576"/>
        </w:trPr>
        <w:tc>
          <w:tcPr>
            <w:tcW w:w="1184" w:type="dxa"/>
            <w:tcBorders>
              <w:top w:val="nil"/>
              <w:left w:val="single" w:sz="4" w:space="0" w:color="auto"/>
              <w:bottom w:val="nil"/>
              <w:right w:val="single" w:sz="4" w:space="0" w:color="auto"/>
            </w:tcBorders>
            <w:shd w:val="clear" w:color="auto" w:fill="auto"/>
            <w:hideMark/>
          </w:tcPr>
          <w:p w14:paraId="53EFDAD3" w14:textId="77777777" w:rsidR="00E21A29" w:rsidRPr="00F6144D" w:rsidRDefault="00E21A29" w:rsidP="001E5D76">
            <w:pPr>
              <w:spacing w:after="0" w:line="240" w:lineRule="auto"/>
              <w:jc w:val="center"/>
              <w:rPr>
                <w:rFonts w:eastAsia="Times New Roman"/>
                <w:color w:val="000000"/>
                <w:szCs w:val="20"/>
              </w:rPr>
            </w:pPr>
            <w:r>
              <w:rPr>
                <w:rFonts w:eastAsia="Times New Roman"/>
                <w:b/>
                <w:color w:val="000000"/>
                <w:szCs w:val="20"/>
              </w:rPr>
              <w:t>D.1</w:t>
            </w:r>
          </w:p>
        </w:tc>
        <w:tc>
          <w:tcPr>
            <w:tcW w:w="5762" w:type="dxa"/>
            <w:gridSpan w:val="2"/>
            <w:tcBorders>
              <w:top w:val="nil"/>
              <w:left w:val="nil"/>
              <w:bottom w:val="nil"/>
              <w:right w:val="single" w:sz="4" w:space="0" w:color="auto"/>
            </w:tcBorders>
            <w:shd w:val="clear" w:color="auto" w:fill="auto"/>
            <w:hideMark/>
          </w:tcPr>
          <w:p w14:paraId="33AAB2BC" w14:textId="77777777" w:rsidR="00E21A29" w:rsidRDefault="00E21A29" w:rsidP="001E5D76">
            <w:pPr>
              <w:spacing w:after="0" w:line="240" w:lineRule="auto"/>
              <w:rPr>
                <w:rFonts w:eastAsia="Times New Roman"/>
                <w:color w:val="000000"/>
                <w:szCs w:val="20"/>
              </w:rPr>
            </w:pPr>
            <w:r w:rsidRPr="00F6144D">
              <w:rPr>
                <w:rFonts w:eastAsia="Times New Roman"/>
                <w:color w:val="000000"/>
                <w:szCs w:val="20"/>
              </w:rPr>
              <w:t>Have there been any changes in risk appetite for Smart Metering Programme?</w:t>
            </w:r>
            <w:r>
              <w:rPr>
                <w:rFonts w:eastAsia="Times New Roman"/>
                <w:color w:val="000000"/>
                <w:szCs w:val="20"/>
              </w:rPr>
              <w:t xml:space="preserve"> If so, please explain how and why these changes have been made.</w:t>
            </w:r>
          </w:p>
          <w:p w14:paraId="3697A738" w14:textId="77777777" w:rsidR="00E21A29" w:rsidRPr="00F6144D" w:rsidRDefault="00E21A29" w:rsidP="001E5D76">
            <w:pPr>
              <w:spacing w:after="0" w:line="240" w:lineRule="auto"/>
              <w:rPr>
                <w:rFonts w:eastAsia="Times New Roman"/>
                <w:color w:val="000000"/>
                <w:szCs w:val="20"/>
              </w:rPr>
            </w:pPr>
          </w:p>
        </w:tc>
        <w:tc>
          <w:tcPr>
            <w:tcW w:w="2695" w:type="dxa"/>
            <w:vMerge w:val="restart"/>
            <w:tcBorders>
              <w:top w:val="nil"/>
              <w:left w:val="single" w:sz="4" w:space="0" w:color="auto"/>
              <w:bottom w:val="single" w:sz="4" w:space="0" w:color="000000"/>
              <w:right w:val="single" w:sz="4" w:space="0" w:color="auto"/>
            </w:tcBorders>
            <w:shd w:val="clear" w:color="auto" w:fill="auto"/>
            <w:noWrap/>
            <w:hideMark/>
          </w:tcPr>
          <w:p w14:paraId="72F6EFC6" w14:textId="77777777" w:rsidR="00E21A29" w:rsidRPr="00F6144D" w:rsidRDefault="00E21A29" w:rsidP="001E5D76">
            <w:pPr>
              <w:spacing w:after="0" w:line="240" w:lineRule="auto"/>
              <w:rPr>
                <w:rFonts w:eastAsia="Times New Roman"/>
                <w:color w:val="000000"/>
                <w:szCs w:val="20"/>
              </w:rPr>
            </w:pPr>
            <w:r w:rsidRPr="00F6144D">
              <w:rPr>
                <w:rFonts w:eastAsia="Times New Roman"/>
                <w:color w:val="000000"/>
                <w:szCs w:val="20"/>
              </w:rPr>
              <w:t> </w:t>
            </w:r>
          </w:p>
        </w:tc>
      </w:tr>
      <w:tr w:rsidR="00E21A29" w:rsidRPr="00F6144D" w14:paraId="75E1F9B0" w14:textId="77777777" w:rsidTr="001E5D76">
        <w:trPr>
          <w:trHeight w:val="1495"/>
        </w:trPr>
        <w:tc>
          <w:tcPr>
            <w:tcW w:w="1184" w:type="dxa"/>
            <w:tcBorders>
              <w:top w:val="nil"/>
              <w:left w:val="single" w:sz="4" w:space="0" w:color="auto"/>
              <w:bottom w:val="single" w:sz="4" w:space="0" w:color="auto"/>
              <w:right w:val="single" w:sz="4" w:space="0" w:color="auto"/>
            </w:tcBorders>
            <w:shd w:val="clear" w:color="auto" w:fill="auto"/>
            <w:hideMark/>
          </w:tcPr>
          <w:p w14:paraId="311EBC4E" w14:textId="77777777" w:rsidR="00E21A29" w:rsidRPr="00F6144D" w:rsidRDefault="00E21A29" w:rsidP="001E5D76">
            <w:pPr>
              <w:spacing w:after="0" w:line="240" w:lineRule="auto"/>
              <w:jc w:val="center"/>
              <w:rPr>
                <w:rFonts w:eastAsia="Times New Roman"/>
                <w:i/>
                <w:iCs/>
                <w:color w:val="000000"/>
                <w:szCs w:val="20"/>
              </w:rPr>
            </w:pPr>
            <w:r w:rsidRPr="00F6144D">
              <w:rPr>
                <w:rFonts w:eastAsia="Times New Roman"/>
                <w:i/>
                <w:iCs/>
                <w:color w:val="000000"/>
                <w:szCs w:val="20"/>
              </w:rPr>
              <w:t> </w:t>
            </w:r>
          </w:p>
        </w:tc>
        <w:tc>
          <w:tcPr>
            <w:tcW w:w="5762" w:type="dxa"/>
            <w:gridSpan w:val="2"/>
            <w:tcBorders>
              <w:top w:val="nil"/>
              <w:left w:val="nil"/>
              <w:bottom w:val="single" w:sz="4" w:space="0" w:color="auto"/>
              <w:right w:val="single" w:sz="4" w:space="0" w:color="auto"/>
            </w:tcBorders>
            <w:shd w:val="clear" w:color="auto" w:fill="auto"/>
            <w:hideMark/>
          </w:tcPr>
          <w:p w14:paraId="032AD31B" w14:textId="77777777" w:rsidR="00E21A29" w:rsidRPr="00F6144D" w:rsidRDefault="00E21A29" w:rsidP="001E5D76">
            <w:pPr>
              <w:spacing w:after="0" w:line="240" w:lineRule="auto"/>
              <w:rPr>
                <w:rFonts w:eastAsia="Times New Roman"/>
                <w:i/>
                <w:iCs/>
                <w:color w:val="000000"/>
                <w:szCs w:val="20"/>
              </w:rPr>
            </w:pPr>
            <w:r>
              <w:rPr>
                <w:rFonts w:eastAsia="Times New Roman"/>
                <w:i/>
                <w:iCs/>
                <w:color w:val="000000"/>
                <w:szCs w:val="20"/>
              </w:rPr>
              <w:t>E.g.</w:t>
            </w:r>
            <w:r w:rsidRPr="00F6144D">
              <w:rPr>
                <w:rFonts w:eastAsia="Times New Roman"/>
                <w:i/>
                <w:iCs/>
                <w:color w:val="000000"/>
                <w:szCs w:val="20"/>
              </w:rPr>
              <w:t xml:space="preserve"> Since </w:t>
            </w:r>
            <w:r>
              <w:rPr>
                <w:rFonts w:eastAsia="Times New Roman"/>
                <w:i/>
                <w:iCs/>
                <w:color w:val="000000"/>
                <w:szCs w:val="20"/>
              </w:rPr>
              <w:t>DD/MM/YYYY</w:t>
            </w:r>
            <w:r w:rsidRPr="00F6144D">
              <w:rPr>
                <w:rFonts w:eastAsia="Times New Roman"/>
                <w:i/>
                <w:iCs/>
                <w:color w:val="000000"/>
                <w:szCs w:val="20"/>
              </w:rPr>
              <w:t xml:space="preserve"> the Smart Metering Programme risk appetite was reviewed by the ISF and changed to "Cautious" from "Open" as per the Treasury Orange Book classification. This impacted the Risk Acceptance criteria for inherent risks and new controls were implemented for risks that were now outside the "Cautious" range.</w:t>
            </w:r>
          </w:p>
        </w:tc>
        <w:tc>
          <w:tcPr>
            <w:tcW w:w="2695" w:type="dxa"/>
            <w:vMerge/>
            <w:tcBorders>
              <w:top w:val="nil"/>
              <w:left w:val="single" w:sz="4" w:space="0" w:color="auto"/>
              <w:bottom w:val="single" w:sz="4" w:space="0" w:color="000000"/>
              <w:right w:val="single" w:sz="4" w:space="0" w:color="auto"/>
            </w:tcBorders>
            <w:vAlign w:val="center"/>
            <w:hideMark/>
          </w:tcPr>
          <w:p w14:paraId="1CF17353" w14:textId="77777777" w:rsidR="00E21A29" w:rsidRPr="00F6144D" w:rsidRDefault="00E21A29" w:rsidP="001E5D76">
            <w:pPr>
              <w:spacing w:after="0" w:line="240" w:lineRule="auto"/>
              <w:rPr>
                <w:rFonts w:eastAsia="Times New Roman"/>
                <w:color w:val="000000"/>
                <w:szCs w:val="20"/>
              </w:rPr>
            </w:pPr>
          </w:p>
        </w:tc>
      </w:tr>
      <w:tr w:rsidR="00E21A29" w:rsidRPr="00F6144D" w14:paraId="024D20B4" w14:textId="77777777" w:rsidTr="001E5D76">
        <w:trPr>
          <w:trHeight w:val="864"/>
        </w:trPr>
        <w:tc>
          <w:tcPr>
            <w:tcW w:w="1184" w:type="dxa"/>
            <w:tcBorders>
              <w:top w:val="nil"/>
              <w:left w:val="single" w:sz="4" w:space="0" w:color="auto"/>
              <w:bottom w:val="nil"/>
              <w:right w:val="single" w:sz="4" w:space="0" w:color="auto"/>
            </w:tcBorders>
            <w:shd w:val="clear" w:color="auto" w:fill="auto"/>
            <w:hideMark/>
          </w:tcPr>
          <w:p w14:paraId="7934D12A" w14:textId="77777777" w:rsidR="00E21A29" w:rsidRPr="00F6144D" w:rsidRDefault="00E21A29" w:rsidP="001E5D76">
            <w:pPr>
              <w:spacing w:after="0" w:line="240" w:lineRule="auto"/>
              <w:jc w:val="center"/>
              <w:rPr>
                <w:rFonts w:eastAsia="Times New Roman"/>
                <w:color w:val="000000"/>
                <w:szCs w:val="20"/>
              </w:rPr>
            </w:pPr>
            <w:r>
              <w:rPr>
                <w:rFonts w:eastAsia="Times New Roman"/>
                <w:b/>
                <w:color w:val="000000"/>
                <w:szCs w:val="20"/>
              </w:rPr>
              <w:lastRenderedPageBreak/>
              <w:t>D.2</w:t>
            </w:r>
          </w:p>
        </w:tc>
        <w:tc>
          <w:tcPr>
            <w:tcW w:w="5762" w:type="dxa"/>
            <w:gridSpan w:val="2"/>
            <w:tcBorders>
              <w:top w:val="nil"/>
              <w:left w:val="nil"/>
              <w:bottom w:val="nil"/>
              <w:right w:val="single" w:sz="4" w:space="0" w:color="auto"/>
            </w:tcBorders>
            <w:shd w:val="clear" w:color="auto" w:fill="auto"/>
            <w:hideMark/>
          </w:tcPr>
          <w:p w14:paraId="7A493EC0" w14:textId="77777777" w:rsidR="00E21A29" w:rsidRDefault="00E21A29" w:rsidP="001E5D76">
            <w:pPr>
              <w:spacing w:after="0" w:line="240" w:lineRule="auto"/>
              <w:rPr>
                <w:rFonts w:eastAsia="Times New Roman"/>
                <w:color w:val="000000"/>
                <w:szCs w:val="20"/>
              </w:rPr>
            </w:pPr>
            <w:r w:rsidRPr="00F6144D">
              <w:rPr>
                <w:rFonts w:eastAsia="Times New Roman"/>
                <w:color w:val="000000"/>
                <w:szCs w:val="20"/>
              </w:rPr>
              <w:t xml:space="preserve">How has </w:t>
            </w:r>
            <w:r>
              <w:rPr>
                <w:rFonts w:eastAsia="Times New Roman"/>
                <w:color w:val="000000"/>
                <w:szCs w:val="20"/>
              </w:rPr>
              <w:t>your</w:t>
            </w:r>
            <w:r w:rsidRPr="00F6144D">
              <w:rPr>
                <w:rFonts w:eastAsia="Times New Roman"/>
                <w:color w:val="000000"/>
                <w:szCs w:val="20"/>
              </w:rPr>
              <w:t xml:space="preserve"> control environment changed, </w:t>
            </w:r>
            <w:r>
              <w:rPr>
                <w:rFonts w:eastAsia="Times New Roman"/>
                <w:color w:val="000000"/>
                <w:szCs w:val="20"/>
              </w:rPr>
              <w:t xml:space="preserve">e.g. </w:t>
            </w:r>
            <w:r w:rsidRPr="00F6144D">
              <w:rPr>
                <w:rFonts w:eastAsia="Times New Roman"/>
                <w:color w:val="000000"/>
                <w:szCs w:val="20"/>
              </w:rPr>
              <w:t>via introducing new controls that are now required, or phasing out controls that are no longer required?</w:t>
            </w:r>
            <w:r>
              <w:rPr>
                <w:rFonts w:eastAsia="Times New Roman"/>
                <w:color w:val="000000"/>
                <w:szCs w:val="20"/>
              </w:rPr>
              <w:t xml:space="preserve"> If so, please explain how and why these changes have been made.</w:t>
            </w:r>
          </w:p>
          <w:p w14:paraId="66F94DC0" w14:textId="77777777" w:rsidR="00E21A29" w:rsidRPr="00F6144D" w:rsidRDefault="00E21A29" w:rsidP="001E5D76">
            <w:pPr>
              <w:spacing w:after="0" w:line="240" w:lineRule="auto"/>
              <w:rPr>
                <w:rFonts w:eastAsia="Times New Roman"/>
                <w:color w:val="000000"/>
                <w:szCs w:val="20"/>
              </w:rPr>
            </w:pPr>
          </w:p>
        </w:tc>
        <w:tc>
          <w:tcPr>
            <w:tcW w:w="2695" w:type="dxa"/>
            <w:vMerge w:val="restart"/>
            <w:tcBorders>
              <w:top w:val="nil"/>
              <w:left w:val="single" w:sz="4" w:space="0" w:color="auto"/>
              <w:bottom w:val="single" w:sz="4" w:space="0" w:color="000000"/>
              <w:right w:val="single" w:sz="4" w:space="0" w:color="auto"/>
            </w:tcBorders>
            <w:shd w:val="clear" w:color="auto" w:fill="auto"/>
            <w:noWrap/>
            <w:hideMark/>
          </w:tcPr>
          <w:p w14:paraId="05289E4A" w14:textId="77777777" w:rsidR="00E21A29" w:rsidRPr="00F6144D" w:rsidRDefault="00E21A29" w:rsidP="001E5D76">
            <w:pPr>
              <w:spacing w:after="0" w:line="240" w:lineRule="auto"/>
              <w:rPr>
                <w:rFonts w:eastAsia="Times New Roman"/>
                <w:color w:val="000000"/>
                <w:szCs w:val="20"/>
              </w:rPr>
            </w:pPr>
          </w:p>
        </w:tc>
      </w:tr>
      <w:tr w:rsidR="00E21A29" w:rsidRPr="00F6144D" w14:paraId="03707223" w14:textId="77777777" w:rsidTr="001E5D76">
        <w:trPr>
          <w:trHeight w:val="1764"/>
        </w:trPr>
        <w:tc>
          <w:tcPr>
            <w:tcW w:w="1184" w:type="dxa"/>
            <w:tcBorders>
              <w:top w:val="nil"/>
              <w:left w:val="single" w:sz="4" w:space="0" w:color="auto"/>
              <w:bottom w:val="single" w:sz="4" w:space="0" w:color="auto"/>
              <w:right w:val="single" w:sz="4" w:space="0" w:color="auto"/>
            </w:tcBorders>
            <w:shd w:val="clear" w:color="auto" w:fill="auto"/>
            <w:hideMark/>
          </w:tcPr>
          <w:p w14:paraId="63EC461F" w14:textId="77777777" w:rsidR="00E21A29" w:rsidRPr="00F6144D" w:rsidRDefault="00E21A29" w:rsidP="001E5D76">
            <w:pPr>
              <w:spacing w:after="0" w:line="240" w:lineRule="auto"/>
              <w:jc w:val="center"/>
              <w:rPr>
                <w:rFonts w:eastAsia="Times New Roman"/>
                <w:i/>
                <w:iCs/>
                <w:color w:val="000000"/>
                <w:szCs w:val="20"/>
              </w:rPr>
            </w:pPr>
            <w:r w:rsidRPr="00F6144D">
              <w:rPr>
                <w:rFonts w:eastAsia="Times New Roman"/>
                <w:i/>
                <w:iCs/>
                <w:color w:val="000000"/>
                <w:szCs w:val="20"/>
              </w:rPr>
              <w:t> </w:t>
            </w:r>
          </w:p>
        </w:tc>
        <w:tc>
          <w:tcPr>
            <w:tcW w:w="5762" w:type="dxa"/>
            <w:gridSpan w:val="2"/>
            <w:tcBorders>
              <w:top w:val="nil"/>
              <w:left w:val="nil"/>
              <w:bottom w:val="single" w:sz="4" w:space="0" w:color="auto"/>
              <w:right w:val="single" w:sz="4" w:space="0" w:color="auto"/>
            </w:tcBorders>
            <w:shd w:val="clear" w:color="auto" w:fill="auto"/>
            <w:hideMark/>
          </w:tcPr>
          <w:p w14:paraId="7A4AFDF5" w14:textId="77777777" w:rsidR="00E21A29" w:rsidRPr="00F6144D" w:rsidRDefault="00E21A29" w:rsidP="001E5D76">
            <w:pPr>
              <w:spacing w:after="0" w:line="240" w:lineRule="auto"/>
              <w:rPr>
                <w:rFonts w:eastAsia="Times New Roman"/>
                <w:i/>
                <w:iCs/>
                <w:color w:val="000000"/>
                <w:szCs w:val="20"/>
              </w:rPr>
            </w:pPr>
            <w:r>
              <w:rPr>
                <w:rFonts w:eastAsia="Times New Roman"/>
                <w:i/>
                <w:iCs/>
                <w:color w:val="000000"/>
                <w:szCs w:val="20"/>
              </w:rPr>
              <w:t>E.g.</w:t>
            </w:r>
            <w:r w:rsidRPr="00F6144D">
              <w:rPr>
                <w:rFonts w:eastAsia="Times New Roman"/>
                <w:i/>
                <w:iCs/>
                <w:color w:val="000000"/>
                <w:szCs w:val="20"/>
              </w:rPr>
              <w:t xml:space="preserve"> Due to the changes in risk appetite, existing and new controls were identified for risks outside the risk appetite range </w:t>
            </w:r>
            <w:r w:rsidRPr="00F6144D">
              <w:rPr>
                <w:rFonts w:eastAsia="Times New Roman"/>
                <w:i/>
                <w:iCs/>
                <w:color w:val="000000"/>
                <w:szCs w:val="20"/>
              </w:rPr>
              <w:br/>
              <w:t xml:space="preserve">- Due to the changes in </w:t>
            </w:r>
            <w:r>
              <w:rPr>
                <w:rFonts w:eastAsia="Times New Roman"/>
                <w:i/>
                <w:iCs/>
                <w:color w:val="000000"/>
                <w:szCs w:val="20"/>
              </w:rPr>
              <w:t>risk rating</w:t>
            </w:r>
            <w:r w:rsidRPr="00F6144D">
              <w:rPr>
                <w:rFonts w:eastAsia="Times New Roman"/>
                <w:i/>
                <w:iCs/>
                <w:color w:val="000000"/>
                <w:szCs w:val="20"/>
              </w:rPr>
              <w:t xml:space="preserve">, </w:t>
            </w:r>
            <w:r>
              <w:rPr>
                <w:rFonts w:eastAsia="Times New Roman"/>
                <w:i/>
                <w:iCs/>
                <w:color w:val="000000"/>
                <w:szCs w:val="20"/>
              </w:rPr>
              <w:t>ABC new controls were implemented</w:t>
            </w:r>
            <w:r w:rsidRPr="00F6144D">
              <w:rPr>
                <w:rFonts w:eastAsia="Times New Roman"/>
                <w:i/>
                <w:iCs/>
                <w:color w:val="000000"/>
                <w:szCs w:val="20"/>
              </w:rPr>
              <w:t>.</w:t>
            </w:r>
            <w:r w:rsidRPr="00F6144D">
              <w:rPr>
                <w:rFonts w:eastAsia="Times New Roman"/>
                <w:i/>
                <w:iCs/>
                <w:color w:val="000000"/>
                <w:szCs w:val="20"/>
              </w:rPr>
              <w:br/>
              <w:t xml:space="preserve">- Due to the new vulnerabilities identified in </w:t>
            </w:r>
            <w:r>
              <w:rPr>
                <w:rFonts w:eastAsia="Times New Roman"/>
                <w:i/>
                <w:iCs/>
                <w:color w:val="000000"/>
                <w:szCs w:val="20"/>
              </w:rPr>
              <w:t>ABC</w:t>
            </w:r>
            <w:r w:rsidRPr="00F6144D">
              <w:rPr>
                <w:rFonts w:eastAsia="Times New Roman"/>
                <w:i/>
                <w:iCs/>
                <w:color w:val="000000"/>
                <w:szCs w:val="20"/>
              </w:rPr>
              <w:t xml:space="preserve">, </w:t>
            </w:r>
            <w:r>
              <w:rPr>
                <w:rFonts w:eastAsia="Times New Roman"/>
                <w:i/>
                <w:iCs/>
                <w:color w:val="000000"/>
                <w:szCs w:val="20"/>
              </w:rPr>
              <w:t>we have now implemented XYZ new controls.</w:t>
            </w:r>
            <w:r w:rsidRPr="00F6144D">
              <w:rPr>
                <w:rFonts w:eastAsia="Times New Roman"/>
                <w:i/>
                <w:iCs/>
                <w:color w:val="000000"/>
                <w:szCs w:val="20"/>
              </w:rPr>
              <w:t xml:space="preserve"> </w:t>
            </w:r>
            <w:r w:rsidRPr="00F6144D">
              <w:rPr>
                <w:rFonts w:eastAsia="Times New Roman"/>
                <w:i/>
                <w:iCs/>
                <w:color w:val="000000"/>
                <w:szCs w:val="20"/>
              </w:rPr>
              <w:br/>
              <w:t>- With replacement of CRM system and communication links, the respective controls of XXX and YYY were phased out.</w:t>
            </w:r>
          </w:p>
        </w:tc>
        <w:tc>
          <w:tcPr>
            <w:tcW w:w="2695" w:type="dxa"/>
            <w:vMerge/>
            <w:tcBorders>
              <w:top w:val="nil"/>
              <w:left w:val="single" w:sz="4" w:space="0" w:color="auto"/>
              <w:bottom w:val="single" w:sz="4" w:space="0" w:color="000000"/>
              <w:right w:val="single" w:sz="4" w:space="0" w:color="auto"/>
            </w:tcBorders>
            <w:vAlign w:val="center"/>
            <w:hideMark/>
          </w:tcPr>
          <w:p w14:paraId="29FDAA06" w14:textId="77777777" w:rsidR="00E21A29" w:rsidRPr="00F6144D" w:rsidRDefault="00E21A29" w:rsidP="001E5D76">
            <w:pPr>
              <w:spacing w:after="0" w:line="240" w:lineRule="auto"/>
              <w:rPr>
                <w:rFonts w:eastAsia="Times New Roman"/>
                <w:color w:val="000000"/>
                <w:szCs w:val="20"/>
              </w:rPr>
            </w:pPr>
          </w:p>
        </w:tc>
      </w:tr>
    </w:tbl>
    <w:p w14:paraId="0BD766E9" w14:textId="77777777" w:rsidR="00E21A29" w:rsidRDefault="00E21A29" w:rsidP="00E21A29"/>
    <w:p w14:paraId="6193A2FA" w14:textId="77777777" w:rsidR="00E21A29" w:rsidRDefault="00E21A29" w:rsidP="00E21A29">
      <w:pPr>
        <w:pStyle w:val="Title"/>
      </w:pPr>
      <w:r>
        <w:t>Completed by:</w:t>
      </w:r>
    </w:p>
    <w:tbl>
      <w:tblPr>
        <w:tblStyle w:val="TableGrid"/>
        <w:tblW w:w="9633" w:type="dxa"/>
        <w:jc w:val="center"/>
        <w:tblLook w:val="04A0" w:firstRow="1" w:lastRow="0" w:firstColumn="1" w:lastColumn="0" w:noHBand="0" w:noVBand="1"/>
      </w:tblPr>
      <w:tblGrid>
        <w:gridCol w:w="2689"/>
        <w:gridCol w:w="4394"/>
        <w:gridCol w:w="2550"/>
      </w:tblGrid>
      <w:tr w:rsidR="00E21A29" w:rsidRPr="00A54CEB" w14:paraId="06E089F0" w14:textId="77777777" w:rsidTr="001E5D76">
        <w:trPr>
          <w:trHeight w:val="170"/>
          <w:tblHeader/>
          <w:jc w:val="center"/>
        </w:trPr>
        <w:tc>
          <w:tcPr>
            <w:tcW w:w="2689" w:type="dxa"/>
            <w:shd w:val="clear" w:color="auto" w:fill="A6CF64"/>
          </w:tcPr>
          <w:p w14:paraId="77E042B5" w14:textId="77777777" w:rsidR="00E21A29" w:rsidRPr="00A54CEB" w:rsidRDefault="00E21A29" w:rsidP="001E5D76">
            <w:pPr>
              <w:pStyle w:val="TableHeading"/>
            </w:pPr>
            <w:bookmarkStart w:id="4" w:name="PersonnelInterviewed"/>
            <w:r>
              <w:t>Name</w:t>
            </w:r>
          </w:p>
        </w:tc>
        <w:tc>
          <w:tcPr>
            <w:tcW w:w="4394" w:type="dxa"/>
            <w:shd w:val="clear" w:color="auto" w:fill="A6CF64"/>
          </w:tcPr>
          <w:p w14:paraId="716C1D8D" w14:textId="77777777" w:rsidR="00E21A29" w:rsidRPr="00A54CEB" w:rsidRDefault="00E21A29" w:rsidP="001E5D76">
            <w:pPr>
              <w:pStyle w:val="TableHeading"/>
            </w:pPr>
            <w:r>
              <w:t>Job Title</w:t>
            </w:r>
          </w:p>
        </w:tc>
        <w:tc>
          <w:tcPr>
            <w:tcW w:w="2550" w:type="dxa"/>
            <w:shd w:val="clear" w:color="auto" w:fill="A6CF64"/>
          </w:tcPr>
          <w:p w14:paraId="5BB6978B" w14:textId="77777777" w:rsidR="00E21A29" w:rsidRPr="00A54CEB" w:rsidRDefault="00E21A29" w:rsidP="001E5D76">
            <w:pPr>
              <w:pStyle w:val="TableHeading"/>
            </w:pPr>
            <w:r>
              <w:t>Date</w:t>
            </w:r>
          </w:p>
        </w:tc>
      </w:tr>
      <w:tr w:rsidR="00E21A29" w:rsidRPr="008A06A6" w14:paraId="2FAFA2BC" w14:textId="77777777" w:rsidTr="001E5D76">
        <w:trPr>
          <w:trHeight w:val="170"/>
          <w:jc w:val="center"/>
        </w:trPr>
        <w:tc>
          <w:tcPr>
            <w:tcW w:w="2689" w:type="dxa"/>
            <w:shd w:val="clear" w:color="auto" w:fill="auto"/>
            <w:vAlign w:val="center"/>
          </w:tcPr>
          <w:p w14:paraId="6F1878E0" w14:textId="77777777" w:rsidR="00E21A29" w:rsidRDefault="00E21A29" w:rsidP="001E5D76">
            <w:pPr>
              <w:pStyle w:val="TableBody"/>
            </w:pPr>
          </w:p>
        </w:tc>
        <w:tc>
          <w:tcPr>
            <w:tcW w:w="4394" w:type="dxa"/>
            <w:vAlign w:val="center"/>
          </w:tcPr>
          <w:p w14:paraId="18E22E86" w14:textId="77777777" w:rsidR="00E21A29" w:rsidRDefault="00E21A29" w:rsidP="001E5D76">
            <w:pPr>
              <w:pStyle w:val="TableBody"/>
            </w:pPr>
          </w:p>
        </w:tc>
        <w:tc>
          <w:tcPr>
            <w:tcW w:w="2550" w:type="dxa"/>
            <w:vAlign w:val="center"/>
          </w:tcPr>
          <w:p w14:paraId="381F9BFA" w14:textId="77777777" w:rsidR="00E21A29" w:rsidRDefault="00E21A29" w:rsidP="001E5D76">
            <w:pPr>
              <w:pStyle w:val="TableBody"/>
            </w:pPr>
          </w:p>
        </w:tc>
      </w:tr>
      <w:bookmarkEnd w:id="4"/>
    </w:tbl>
    <w:p w14:paraId="0002C2C5" w14:textId="77777777" w:rsidR="00E21A29" w:rsidRDefault="00E21A29" w:rsidP="00E21A29"/>
    <w:p w14:paraId="04F6A316" w14:textId="77777777" w:rsidR="00E21A29" w:rsidRPr="00865129" w:rsidRDefault="00E21A29" w:rsidP="00E21A29"/>
    <w:p w14:paraId="0585E7F8" w14:textId="24415D93" w:rsidR="001A5120" w:rsidRPr="00E21A29" w:rsidRDefault="00E21A29" w:rsidP="00E21A29">
      <w:pPr>
        <w:rPr>
          <w:szCs w:val="20"/>
        </w:rPr>
      </w:pPr>
      <w:r w:rsidRPr="00B02985">
        <w:rPr>
          <w:szCs w:val="20"/>
        </w:rPr>
        <w:t>The User is required to supply associated evidence, in line with that specified by the SCF for SEC obligation G5.14, to support the responses to the above questions.</w:t>
      </w:r>
    </w:p>
    <w:sectPr w:rsidR="001A5120" w:rsidRPr="00E21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72B25"/>
    <w:multiLevelType w:val="hybridMultilevel"/>
    <w:tmpl w:val="AD8C71E6"/>
    <w:lvl w:ilvl="0" w:tplc="F19CA8D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29"/>
    <w:rsid w:val="001A5120"/>
    <w:rsid w:val="00E21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DAB3"/>
  <w15:chartTrackingRefBased/>
  <w15:docId w15:val="{96680288-6D46-42FE-A2E9-81BAB5C2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A29"/>
    <w:pPr>
      <w:spacing w:after="113" w:line="250" w:lineRule="auto"/>
      <w:ind w:left="10" w:hanging="10"/>
    </w:pPr>
    <w:rPr>
      <w:rFonts w:ascii="Arial" w:eastAsia="Arial" w:hAnsi="Arial" w:cs="Arial"/>
      <w:color w:val="404040"/>
      <w:sz w:val="20"/>
      <w:lang w:eastAsia="en-GB"/>
    </w:rPr>
  </w:style>
  <w:style w:type="paragraph" w:styleId="Heading1">
    <w:name w:val="heading 1"/>
    <w:next w:val="Normal"/>
    <w:link w:val="Heading1Char"/>
    <w:uiPriority w:val="9"/>
    <w:unhideWhenUsed/>
    <w:qFormat/>
    <w:rsid w:val="00E21A29"/>
    <w:pPr>
      <w:keepNext/>
      <w:keepLines/>
      <w:spacing w:after="133" w:line="269" w:lineRule="auto"/>
      <w:ind w:left="10" w:hanging="10"/>
      <w:outlineLvl w:val="0"/>
    </w:pPr>
    <w:rPr>
      <w:rFonts w:ascii="Arial" w:eastAsia="Arial" w:hAnsi="Arial" w:cs="Arial"/>
      <w:b/>
      <w:color w:val="404040"/>
      <w:sz w:val="20"/>
      <w:lang w:eastAsia="en-GB"/>
    </w:rPr>
  </w:style>
  <w:style w:type="paragraph" w:styleId="Heading2">
    <w:name w:val="heading 2"/>
    <w:next w:val="Normal"/>
    <w:link w:val="Heading2Char"/>
    <w:uiPriority w:val="9"/>
    <w:unhideWhenUsed/>
    <w:qFormat/>
    <w:rsid w:val="00E21A29"/>
    <w:pPr>
      <w:keepNext/>
      <w:keepLines/>
      <w:spacing w:after="133" w:line="269" w:lineRule="auto"/>
      <w:ind w:left="10" w:hanging="10"/>
      <w:outlineLvl w:val="1"/>
    </w:pPr>
    <w:rPr>
      <w:rFonts w:ascii="Arial" w:eastAsia="Arial" w:hAnsi="Arial" w:cs="Arial"/>
      <w:b/>
      <w:color w:val="40404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A29"/>
    <w:rPr>
      <w:rFonts w:ascii="Arial" w:eastAsia="Arial" w:hAnsi="Arial" w:cs="Arial"/>
      <w:b/>
      <w:color w:val="404040"/>
      <w:sz w:val="20"/>
      <w:lang w:eastAsia="en-GB"/>
    </w:rPr>
  </w:style>
  <w:style w:type="character" w:customStyle="1" w:styleId="Heading2Char">
    <w:name w:val="Heading 2 Char"/>
    <w:basedOn w:val="DefaultParagraphFont"/>
    <w:link w:val="Heading2"/>
    <w:uiPriority w:val="9"/>
    <w:rsid w:val="00E21A29"/>
    <w:rPr>
      <w:rFonts w:ascii="Arial" w:eastAsia="Arial" w:hAnsi="Arial" w:cs="Arial"/>
      <w:b/>
      <w:color w:val="404040"/>
      <w:sz w:val="20"/>
      <w:lang w:eastAsia="en-GB"/>
    </w:rPr>
  </w:style>
  <w:style w:type="paragraph" w:styleId="ListParagraph">
    <w:name w:val="List Paragraph"/>
    <w:aliases w:val="SEC Bullet Point,Dot pt,No Spacing1,List Paragraph Char Char Char,Indicator Text,Numbered Para 1,List Paragraph1,Bullet 1,Bullet Points,MAIN CONTENT,List Paragraph12,List Para"/>
    <w:basedOn w:val="Normal"/>
    <w:link w:val="ListParagraphChar"/>
    <w:uiPriority w:val="34"/>
    <w:qFormat/>
    <w:rsid w:val="00E21A29"/>
    <w:pPr>
      <w:ind w:left="720"/>
      <w:contextualSpacing/>
    </w:pPr>
  </w:style>
  <w:style w:type="table" w:styleId="TableGrid">
    <w:name w:val="Table Grid"/>
    <w:basedOn w:val="TableNormal"/>
    <w:uiPriority w:val="39"/>
    <w:rsid w:val="00E2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link w:val="ListParagraph"/>
    <w:uiPriority w:val="34"/>
    <w:qFormat/>
    <w:locked/>
    <w:rsid w:val="00E21A29"/>
    <w:rPr>
      <w:rFonts w:ascii="Arial" w:eastAsia="Arial" w:hAnsi="Arial" w:cs="Arial"/>
      <w:color w:val="404040"/>
      <w:sz w:val="20"/>
      <w:lang w:eastAsia="en-GB"/>
    </w:rPr>
  </w:style>
  <w:style w:type="paragraph" w:styleId="Title">
    <w:name w:val="Title"/>
    <w:basedOn w:val="Normal"/>
    <w:next w:val="Normal"/>
    <w:link w:val="TitleChar"/>
    <w:uiPriority w:val="2"/>
    <w:qFormat/>
    <w:rsid w:val="00E21A29"/>
    <w:pPr>
      <w:spacing w:before="240" w:after="480" w:line="240" w:lineRule="auto"/>
      <w:ind w:left="0" w:firstLine="0"/>
      <w:jc w:val="center"/>
    </w:pPr>
    <w:rPr>
      <w:rFonts w:eastAsiaTheme="majorEastAsia" w:cstheme="majorBidi"/>
      <w:b/>
      <w:color w:val="404040" w:themeColor="text1" w:themeTint="BF"/>
      <w:spacing w:val="5"/>
      <w:kern w:val="28"/>
      <w:sz w:val="32"/>
      <w:szCs w:val="52"/>
      <w:lang w:eastAsia="en-US"/>
    </w:rPr>
  </w:style>
  <w:style w:type="character" w:customStyle="1" w:styleId="TitleChar">
    <w:name w:val="Title Char"/>
    <w:basedOn w:val="DefaultParagraphFont"/>
    <w:link w:val="Title"/>
    <w:uiPriority w:val="2"/>
    <w:rsid w:val="00E21A29"/>
    <w:rPr>
      <w:rFonts w:ascii="Arial" w:eastAsiaTheme="majorEastAsia" w:hAnsi="Arial" w:cstheme="majorBidi"/>
      <w:b/>
      <w:color w:val="404040" w:themeColor="text1" w:themeTint="BF"/>
      <w:spacing w:val="5"/>
      <w:kern w:val="28"/>
      <w:sz w:val="32"/>
      <w:szCs w:val="52"/>
    </w:rPr>
  </w:style>
  <w:style w:type="paragraph" w:customStyle="1" w:styleId="TableHeading">
    <w:name w:val="Table Heading"/>
    <w:basedOn w:val="Normal"/>
    <w:autoRedefine/>
    <w:uiPriority w:val="3"/>
    <w:qFormat/>
    <w:rsid w:val="00E21A29"/>
    <w:pPr>
      <w:keepLines/>
      <w:tabs>
        <w:tab w:val="left" w:pos="1941"/>
        <w:tab w:val="left" w:pos="3659"/>
        <w:tab w:val="left" w:pos="5156"/>
      </w:tabs>
      <w:overflowPunct w:val="0"/>
      <w:autoSpaceDE w:val="0"/>
      <w:autoSpaceDN w:val="0"/>
      <w:adjustRightInd w:val="0"/>
      <w:spacing w:before="80" w:after="80" w:line="240" w:lineRule="auto"/>
      <w:ind w:left="33" w:firstLine="0"/>
      <w:jc w:val="both"/>
    </w:pPr>
    <w:rPr>
      <w:rFonts w:ascii="Arial Bold" w:eastAsiaTheme="minorEastAsia" w:hAnsi="Arial Bold"/>
      <w:b/>
      <w:color w:val="404040" w:themeColor="text1" w:themeTint="BF"/>
      <w:szCs w:val="20"/>
    </w:rPr>
  </w:style>
  <w:style w:type="paragraph" w:customStyle="1" w:styleId="TableBody">
    <w:name w:val="Table Body"/>
    <w:basedOn w:val="Normal"/>
    <w:uiPriority w:val="4"/>
    <w:qFormat/>
    <w:rsid w:val="00E21A29"/>
    <w:pPr>
      <w:spacing w:before="100" w:after="100" w:line="240" w:lineRule="auto"/>
      <w:ind w:left="0" w:firstLine="0"/>
    </w:pPr>
    <w:rPr>
      <w:rFonts w:eastAsiaTheme="minorHAns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Tyla Mace</dc:creator>
  <cp:keywords/>
  <dc:description/>
  <cp:lastModifiedBy>Tyla Mace</cp:lastModifiedBy>
  <cp:revision>1</cp:revision>
  <dcterms:created xsi:type="dcterms:W3CDTF">2018-08-02T08:08:00Z</dcterms:created>
  <dcterms:modified xsi:type="dcterms:W3CDTF">2018-08-02T08:09:00Z</dcterms:modified>
</cp:coreProperties>
</file>