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76D8" w14:textId="28767F22" w:rsidR="00414A08" w:rsidRDefault="00897C69" w:rsidP="00DB0807">
      <w:pPr>
        <w:rPr>
          <w:b/>
          <w:color w:val="007C31"/>
          <w:sz w:val="48"/>
          <w:szCs w:val="48"/>
        </w:rPr>
      </w:pPr>
      <w:r>
        <w:rPr>
          <w:noProof/>
          <w:lang w:eastAsia="en-GB"/>
        </w:rPr>
        <mc:AlternateContent>
          <mc:Choice Requires="wps">
            <w:drawing>
              <wp:anchor distT="45720" distB="45720" distL="114300" distR="114300" simplePos="0" relativeHeight="251670528" behindDoc="0" locked="0" layoutInCell="1" allowOverlap="1" wp14:anchorId="5D3DF244" wp14:editId="2C83F8BD">
                <wp:simplePos x="0" y="0"/>
                <wp:positionH relativeFrom="margin">
                  <wp:posOffset>22860</wp:posOffset>
                </wp:positionH>
                <wp:positionV relativeFrom="paragraph">
                  <wp:posOffset>0</wp:posOffset>
                </wp:positionV>
                <wp:extent cx="5770880" cy="4191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2E3008DF"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DF244" id="_x0000_t202" coordsize="21600,21600" o:spt="202" path="m,l,21600r21600,l21600,xe">
                <v:stroke joinstyle="miter"/>
                <v:path gradientshapeok="t" o:connecttype="rect"/>
              </v:shapetype>
              <v:shape id="Text Box 2" o:spid="_x0000_s1026" type="#_x0000_t202" style="position:absolute;margin-left:1.8pt;margin-top:0;width:454.4pt;height:3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">
                <v:textbox>
                  <w:txbxContent>
                    <w:p w14:paraId="2E3008DF"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rsidR="00C30802" w:rsidRPr="00C30802">
        <w:rPr>
          <w:b/>
          <w:color w:val="007C31"/>
          <w:sz w:val="48"/>
          <w:szCs w:val="48"/>
        </w:rPr>
        <w:t>MP</w:t>
      </w:r>
      <w:r w:rsidR="00151411">
        <w:rPr>
          <w:b/>
          <w:color w:val="007C31"/>
          <w:sz w:val="48"/>
          <w:szCs w:val="48"/>
        </w:rPr>
        <w:t>093</w:t>
      </w:r>
      <w:r w:rsidR="00C30802" w:rsidRPr="00C30802">
        <w:rPr>
          <w:b/>
          <w:color w:val="007C31"/>
          <w:sz w:val="48"/>
          <w:szCs w:val="48"/>
        </w:rPr>
        <w:t xml:space="preserve"> ‘</w:t>
      </w:r>
      <w:r w:rsidR="009A1DF2" w:rsidRPr="009A1DF2">
        <w:rPr>
          <w:b/>
          <w:color w:val="007C31"/>
          <w:sz w:val="48"/>
          <w:szCs w:val="48"/>
        </w:rPr>
        <w:t>Implementing IRP511 and CRP535 to support GBCS v3.2 devices</w:t>
      </w:r>
      <w:r w:rsidR="00C30802" w:rsidRPr="00C30802">
        <w:rPr>
          <w:b/>
          <w:color w:val="007C31"/>
          <w:sz w:val="48"/>
          <w:szCs w:val="48"/>
        </w:rPr>
        <w:t>’</w:t>
      </w:r>
    </w:p>
    <w:p w14:paraId="5F0F07EC" w14:textId="77777777" w:rsidR="00EC6A20" w:rsidRPr="00C30802" w:rsidRDefault="00A0401B" w:rsidP="00DB0807">
      <w:pPr>
        <w:rPr>
          <w:b/>
          <w:color w:val="007C31"/>
          <w:sz w:val="48"/>
          <w:szCs w:val="48"/>
        </w:rPr>
      </w:pPr>
      <w:r>
        <w:rPr>
          <w:b/>
          <w:color w:val="007C31"/>
          <w:sz w:val="48"/>
          <w:szCs w:val="48"/>
        </w:rPr>
        <w:t>Modification Report</w:t>
      </w:r>
      <w:r w:rsidR="00EC6A20" w:rsidRPr="00C30802">
        <w:rPr>
          <w:b/>
          <w:color w:val="007C31"/>
          <w:sz w:val="48"/>
          <w:szCs w:val="48"/>
        </w:rPr>
        <w:t xml:space="preserve"> Consultation</w:t>
      </w:r>
      <w:r w:rsidR="00EC6A20">
        <w:rPr>
          <w:b/>
          <w:color w:val="007C31"/>
          <w:sz w:val="48"/>
          <w:szCs w:val="48"/>
        </w:rPr>
        <w:t xml:space="preserve"> </w:t>
      </w:r>
      <w:r w:rsidR="00756047">
        <w:rPr>
          <w:b/>
          <w:color w:val="007C31"/>
          <w:sz w:val="48"/>
          <w:szCs w:val="48"/>
        </w:rPr>
        <w:t>r</w:t>
      </w:r>
      <w:r w:rsidR="00EC6A20">
        <w:rPr>
          <w:b/>
          <w:color w:val="007C31"/>
          <w:sz w:val="48"/>
          <w:szCs w:val="48"/>
        </w:rPr>
        <w:t>esponses</w:t>
      </w:r>
    </w:p>
    <w:p w14:paraId="5EAFBF33" w14:textId="77777777" w:rsidR="00C30802" w:rsidRDefault="00EC6A20" w:rsidP="00C30802">
      <w:pPr>
        <w:pStyle w:val="Subtitle"/>
      </w:pPr>
      <w:r>
        <w:t>About this document</w:t>
      </w:r>
    </w:p>
    <w:p w14:paraId="1746F8E6" w14:textId="555138B6" w:rsidR="00EC6A20" w:rsidRDefault="00EC6A20" w:rsidP="00C30802">
      <w:r>
        <w:t xml:space="preserve">This document contains the full </w:t>
      </w:r>
      <w:r w:rsidRPr="009A1DF2">
        <w:t>collated responses received to the MP</w:t>
      </w:r>
      <w:r w:rsidR="009A1DF2" w:rsidRPr="009A1DF2">
        <w:t xml:space="preserve">093 </w:t>
      </w:r>
      <w:r w:rsidR="00A0401B" w:rsidRPr="009A1DF2">
        <w:t>Modification Report</w:t>
      </w:r>
      <w:r w:rsidRPr="009A1DF2">
        <w:t xml:space="preserve"> Consultation.</w:t>
      </w:r>
    </w:p>
    <w:p w14:paraId="18C73C37" w14:textId="77777777" w:rsidR="00FF62AF" w:rsidRDefault="00FF62AF" w:rsidP="00FF62AF">
      <w:pPr>
        <w:pStyle w:val="Subtitle"/>
      </w:pPr>
      <w:r>
        <w:t>Summary of responses</w:t>
      </w:r>
    </w:p>
    <w:p w14:paraId="2E5DC759" w14:textId="77777777" w:rsidR="00FF62AF" w:rsidRDefault="00FF62AF" w:rsidP="00C30802">
      <w:r>
        <w:rPr>
          <w:noProof/>
        </w:rPr>
        <w:drawing>
          <wp:inline distT="0" distB="0" distL="0" distR="0" wp14:anchorId="5DEA42ED" wp14:editId="23416F2F">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B5721A" w14:textId="77777777" w:rsidR="00EC6A20" w:rsidRDefault="00EC6A20" w:rsidP="00C30802"/>
    <w:p w14:paraId="71E7484D" w14:textId="77777777" w:rsidR="00EC6A20" w:rsidRDefault="00EC6A20" w:rsidP="00C30802">
      <w:pPr>
        <w:pStyle w:val="Subtitle"/>
        <w:pageBreakBefore/>
        <w:sectPr w:rsidR="00EC6A20" w:rsidSect="00DF2F19">
          <w:headerReference w:type="default" r:id="rId9"/>
          <w:footerReference w:type="default" r:id="rId10"/>
          <w:pgSz w:w="11906" w:h="16838"/>
          <w:pgMar w:top="1440" w:right="1440" w:bottom="1440" w:left="1440" w:header="680" w:footer="0" w:gutter="0"/>
          <w:cols w:space="708"/>
          <w:docGrid w:linePitch="360"/>
        </w:sectPr>
      </w:pPr>
    </w:p>
    <w:p w14:paraId="50CDB1A6" w14:textId="18278892" w:rsidR="00756047" w:rsidRDefault="00756047" w:rsidP="00756047">
      <w:pPr>
        <w:pStyle w:val="Subtitle"/>
        <w:pageBreakBefore/>
      </w:pPr>
      <w:r>
        <w:lastRenderedPageBreak/>
        <w:t xml:space="preserve">Question 1: Do you </w:t>
      </w:r>
      <w:r w:rsidR="00A0401B">
        <w:t>believe that MP</w:t>
      </w:r>
      <w:r w:rsidR="00B16D06">
        <w:t>093</w:t>
      </w:r>
      <w:r w:rsidR="00A0401B">
        <w:t xml:space="preserve"> should be approved</w:t>
      </w:r>
      <w:r>
        <w:t>?</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7086C5F8" w14:textId="77777777" w:rsidTr="00AC050F">
        <w:trPr>
          <w:tblHeader/>
        </w:trPr>
        <w:tc>
          <w:tcPr>
            <w:tcW w:w="5000" w:type="pct"/>
            <w:gridSpan w:val="4"/>
            <w:shd w:val="clear" w:color="auto" w:fill="007C31"/>
          </w:tcPr>
          <w:p w14:paraId="7E251AEC" w14:textId="77777777" w:rsidR="00756047" w:rsidRPr="00687160" w:rsidRDefault="00756047" w:rsidP="00AC050F">
            <w:pPr>
              <w:pStyle w:val="Questiontitle"/>
              <w:rPr>
                <w:color w:val="007C31"/>
              </w:rPr>
            </w:pPr>
            <w:r>
              <w:t>Question 1</w:t>
            </w:r>
          </w:p>
        </w:tc>
      </w:tr>
      <w:tr w:rsidR="00756047" w14:paraId="31B25C78" w14:textId="77777777" w:rsidTr="00135DA2">
        <w:trPr>
          <w:tblHeader/>
        </w:trPr>
        <w:tc>
          <w:tcPr>
            <w:tcW w:w="790" w:type="pct"/>
          </w:tcPr>
          <w:p w14:paraId="7D65AD35" w14:textId="77777777" w:rsidR="00756047" w:rsidRPr="00285942" w:rsidRDefault="00756047" w:rsidP="00AC050F">
            <w:pPr>
              <w:pStyle w:val="Questionheader"/>
              <w:jc w:val="left"/>
            </w:pPr>
            <w:r>
              <w:t>Respondent</w:t>
            </w:r>
          </w:p>
        </w:tc>
        <w:tc>
          <w:tcPr>
            <w:tcW w:w="667" w:type="pct"/>
          </w:tcPr>
          <w:p w14:paraId="40B2BCAB" w14:textId="77777777" w:rsidR="00756047" w:rsidRPr="00285942" w:rsidRDefault="00756047" w:rsidP="00AC050F">
            <w:pPr>
              <w:pStyle w:val="Questionheader"/>
              <w:jc w:val="left"/>
            </w:pPr>
            <w:r>
              <w:t>Category</w:t>
            </w:r>
          </w:p>
        </w:tc>
        <w:tc>
          <w:tcPr>
            <w:tcW w:w="552" w:type="pct"/>
          </w:tcPr>
          <w:p w14:paraId="23FCD40C" w14:textId="77777777" w:rsidR="00756047" w:rsidRPr="00285942" w:rsidRDefault="00756047" w:rsidP="00AC050F">
            <w:pPr>
              <w:pStyle w:val="Questionheader"/>
              <w:jc w:val="left"/>
            </w:pPr>
            <w:r>
              <w:t>Response</w:t>
            </w:r>
          </w:p>
        </w:tc>
        <w:tc>
          <w:tcPr>
            <w:tcW w:w="2991" w:type="pct"/>
          </w:tcPr>
          <w:p w14:paraId="355FA7BA" w14:textId="77777777" w:rsidR="00756047" w:rsidRPr="00285942" w:rsidRDefault="00756047" w:rsidP="00AC050F">
            <w:pPr>
              <w:pStyle w:val="Questionheader"/>
              <w:jc w:val="left"/>
            </w:pPr>
            <w:r>
              <w:t>Rationale</w:t>
            </w:r>
          </w:p>
        </w:tc>
      </w:tr>
      <w:tr w:rsidR="00756047" w14:paraId="4F465234" w14:textId="77777777" w:rsidTr="00135DA2">
        <w:tc>
          <w:tcPr>
            <w:tcW w:w="790" w:type="pct"/>
          </w:tcPr>
          <w:p w14:paraId="22922F87" w14:textId="0A859BBB" w:rsidR="00756047" w:rsidRPr="00C30802" w:rsidRDefault="00B16D06" w:rsidP="00AC050F">
            <w:pPr>
              <w:pStyle w:val="Questionbodytext"/>
              <w:rPr>
                <w:b/>
              </w:rPr>
            </w:pPr>
            <w:r>
              <w:rPr>
                <w:b/>
              </w:rPr>
              <w:t>EDF</w:t>
            </w:r>
          </w:p>
        </w:tc>
        <w:tc>
          <w:tcPr>
            <w:tcW w:w="667" w:type="pct"/>
          </w:tcPr>
          <w:p w14:paraId="5D360FE7" w14:textId="26805BA2" w:rsidR="00756047" w:rsidRDefault="00B16D06" w:rsidP="00AC050F">
            <w:pPr>
              <w:pStyle w:val="Questionbodytext"/>
            </w:pPr>
            <w:r>
              <w:t>Large Supplier</w:t>
            </w:r>
          </w:p>
        </w:tc>
        <w:tc>
          <w:tcPr>
            <w:tcW w:w="552" w:type="pct"/>
          </w:tcPr>
          <w:p w14:paraId="7E0D0427" w14:textId="0F653029" w:rsidR="00756047" w:rsidRDefault="00B16D06" w:rsidP="00AC050F">
            <w:pPr>
              <w:pStyle w:val="Questionbodytext"/>
            </w:pPr>
            <w:r>
              <w:t>Approve</w:t>
            </w:r>
          </w:p>
        </w:tc>
        <w:tc>
          <w:tcPr>
            <w:tcW w:w="2991" w:type="pct"/>
          </w:tcPr>
          <w:p w14:paraId="54655A4E" w14:textId="337D7626" w:rsidR="00756047" w:rsidRDefault="00B16D06" w:rsidP="00AC050F">
            <w:pPr>
              <w:pStyle w:val="Questionbodytext"/>
            </w:pPr>
            <w:r w:rsidRPr="00B16D06">
              <w:t>We agree that MP093 better facilitates SEC Objective (a) as it will enable the benefit device of the device functionality changes made as part of the November 2019 to be fully realised, and improve the overall operation of those devices</w:t>
            </w:r>
          </w:p>
        </w:tc>
      </w:tr>
      <w:tr w:rsidR="00AD6627" w14:paraId="147F10CA" w14:textId="77777777" w:rsidTr="00135DA2">
        <w:tc>
          <w:tcPr>
            <w:tcW w:w="790" w:type="pct"/>
          </w:tcPr>
          <w:p w14:paraId="7B5FB346" w14:textId="65108A59" w:rsidR="00AD6627" w:rsidRDefault="00AD6627" w:rsidP="00AC050F">
            <w:pPr>
              <w:pStyle w:val="Questionbodytext"/>
              <w:rPr>
                <w:b/>
              </w:rPr>
            </w:pPr>
            <w:r>
              <w:rPr>
                <w:b/>
              </w:rPr>
              <w:t xml:space="preserve">OVO </w:t>
            </w:r>
          </w:p>
        </w:tc>
        <w:tc>
          <w:tcPr>
            <w:tcW w:w="667" w:type="pct"/>
          </w:tcPr>
          <w:p w14:paraId="216D6E75" w14:textId="7D0B8CD6" w:rsidR="00AD6627" w:rsidRDefault="00AD6627" w:rsidP="00AC050F">
            <w:pPr>
              <w:pStyle w:val="Questionbodytext"/>
            </w:pPr>
            <w:r>
              <w:t>Large Supplier</w:t>
            </w:r>
          </w:p>
        </w:tc>
        <w:tc>
          <w:tcPr>
            <w:tcW w:w="552" w:type="pct"/>
          </w:tcPr>
          <w:p w14:paraId="7E3332E0" w14:textId="74D02B50" w:rsidR="00AD6627" w:rsidRDefault="00AD6627" w:rsidP="00AC050F">
            <w:pPr>
              <w:pStyle w:val="Questionbodytext"/>
            </w:pPr>
            <w:r>
              <w:t>Approve</w:t>
            </w:r>
          </w:p>
        </w:tc>
        <w:tc>
          <w:tcPr>
            <w:tcW w:w="2991" w:type="pct"/>
          </w:tcPr>
          <w:p w14:paraId="0D33BA4F" w14:textId="1588A8B9" w:rsidR="00AD6627" w:rsidRPr="00B16D06" w:rsidRDefault="00AD6627" w:rsidP="00AC050F">
            <w:pPr>
              <w:pStyle w:val="Questionbodytext"/>
            </w:pPr>
            <w:r w:rsidRPr="00AD6627">
              <w:t>OVO (S) agree that this will meet SEC Objective (a) as this will enable us to leverage functionality already in place and will also allow for us to use the functionality that will be delivered to manage redundant devices on the CHs we are responsible for.</w:t>
            </w:r>
          </w:p>
        </w:tc>
      </w:tr>
      <w:tr w:rsidR="0012314E" w14:paraId="323AECDB" w14:textId="77777777" w:rsidTr="00135DA2">
        <w:tc>
          <w:tcPr>
            <w:tcW w:w="790" w:type="pct"/>
          </w:tcPr>
          <w:p w14:paraId="44FFEDF2" w14:textId="7CAF985B" w:rsidR="0012314E" w:rsidRDefault="0012314E" w:rsidP="00AC050F">
            <w:pPr>
              <w:pStyle w:val="Questionbodytext"/>
              <w:rPr>
                <w:b/>
              </w:rPr>
            </w:pPr>
            <w:r>
              <w:rPr>
                <w:b/>
              </w:rPr>
              <w:t>Npower</w:t>
            </w:r>
          </w:p>
        </w:tc>
        <w:tc>
          <w:tcPr>
            <w:tcW w:w="667" w:type="pct"/>
          </w:tcPr>
          <w:p w14:paraId="2958339C" w14:textId="1F529999" w:rsidR="0012314E" w:rsidRDefault="0012314E" w:rsidP="00AC050F">
            <w:pPr>
              <w:pStyle w:val="Questionbodytext"/>
            </w:pPr>
            <w:r>
              <w:t>Large Supplier</w:t>
            </w:r>
          </w:p>
        </w:tc>
        <w:tc>
          <w:tcPr>
            <w:tcW w:w="552" w:type="pct"/>
          </w:tcPr>
          <w:p w14:paraId="37C0A138" w14:textId="16A0828E" w:rsidR="0012314E" w:rsidRDefault="0012314E" w:rsidP="00AC050F">
            <w:pPr>
              <w:pStyle w:val="Questionbodytext"/>
            </w:pPr>
            <w:r>
              <w:t>Approve</w:t>
            </w:r>
          </w:p>
        </w:tc>
        <w:tc>
          <w:tcPr>
            <w:tcW w:w="2991" w:type="pct"/>
          </w:tcPr>
          <w:p w14:paraId="73F5A800" w14:textId="6421E127" w:rsidR="0012314E" w:rsidRPr="00AD6627" w:rsidRDefault="0012314E" w:rsidP="00AC050F">
            <w:pPr>
              <w:pStyle w:val="Questionbodytext"/>
            </w:pPr>
            <w:r w:rsidRPr="0012314E">
              <w:t>It is helpful to make these changes to enable Users to make full use of the functionality.</w:t>
            </w:r>
          </w:p>
        </w:tc>
      </w:tr>
    </w:tbl>
    <w:p w14:paraId="22F9522D" w14:textId="082A84AC" w:rsidR="00EC6A20" w:rsidRDefault="00EC6A20" w:rsidP="00EC6A20">
      <w:pPr>
        <w:pStyle w:val="Subtitle"/>
        <w:pageBreakBefore/>
      </w:pPr>
      <w:r>
        <w:lastRenderedPageBreak/>
        <w:t xml:space="preserve">Question </w:t>
      </w:r>
      <w:r w:rsidR="00B16D06">
        <w:t>2</w:t>
      </w:r>
      <w:r>
        <w:t xml:space="preserve">: </w:t>
      </w:r>
      <w:r w:rsidR="00756047">
        <w:t>Please provide an</w:t>
      </w:r>
      <w:r w:rsidR="00135DA2">
        <w:t>y further comments you may have</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9884"/>
      </w:tblGrid>
      <w:tr w:rsidR="00EC6A20" w14:paraId="0EA621C5" w14:textId="77777777" w:rsidTr="00357A82">
        <w:trPr>
          <w:tblHeader/>
        </w:trPr>
        <w:tc>
          <w:tcPr>
            <w:tcW w:w="5000" w:type="pct"/>
            <w:gridSpan w:val="3"/>
            <w:shd w:val="clear" w:color="auto" w:fill="007C31"/>
          </w:tcPr>
          <w:p w14:paraId="51D25F7D" w14:textId="2B0DEC5D" w:rsidR="00EC6A20" w:rsidRPr="00687160" w:rsidRDefault="00EC6A20" w:rsidP="00357A82">
            <w:pPr>
              <w:pStyle w:val="Questiontitle"/>
              <w:rPr>
                <w:color w:val="007C31"/>
              </w:rPr>
            </w:pPr>
            <w:r>
              <w:t xml:space="preserve">Question </w:t>
            </w:r>
            <w:r w:rsidR="00B16D06">
              <w:t xml:space="preserve">2 </w:t>
            </w:r>
          </w:p>
        </w:tc>
      </w:tr>
      <w:tr w:rsidR="00EC6A20" w14:paraId="5B7AB2D0" w14:textId="77777777" w:rsidTr="00135DA2">
        <w:trPr>
          <w:tblHeader/>
        </w:trPr>
        <w:tc>
          <w:tcPr>
            <w:tcW w:w="790" w:type="pct"/>
          </w:tcPr>
          <w:p w14:paraId="166A3080" w14:textId="77777777" w:rsidR="00EC6A20" w:rsidRPr="00285942" w:rsidRDefault="00EC6A20" w:rsidP="00357A82">
            <w:pPr>
              <w:pStyle w:val="Questionheader"/>
              <w:jc w:val="left"/>
            </w:pPr>
            <w:r>
              <w:t>Respondent</w:t>
            </w:r>
          </w:p>
        </w:tc>
        <w:tc>
          <w:tcPr>
            <w:tcW w:w="667" w:type="pct"/>
          </w:tcPr>
          <w:p w14:paraId="02D35F3E" w14:textId="77777777" w:rsidR="00EC6A20" w:rsidRPr="00285942" w:rsidRDefault="00EC6A20" w:rsidP="00357A82">
            <w:pPr>
              <w:pStyle w:val="Questionheader"/>
              <w:jc w:val="left"/>
            </w:pPr>
            <w:r>
              <w:t>Category</w:t>
            </w:r>
          </w:p>
        </w:tc>
        <w:tc>
          <w:tcPr>
            <w:tcW w:w="3543" w:type="pct"/>
          </w:tcPr>
          <w:p w14:paraId="01F97E9B" w14:textId="77777777" w:rsidR="00EC6A20" w:rsidRPr="00285942" w:rsidRDefault="00EC6A20" w:rsidP="00357A82">
            <w:pPr>
              <w:pStyle w:val="Questionheader"/>
              <w:jc w:val="left"/>
            </w:pPr>
            <w:r>
              <w:t>Comments</w:t>
            </w:r>
          </w:p>
        </w:tc>
      </w:tr>
      <w:tr w:rsidR="00EC6A20" w14:paraId="04EE3A62" w14:textId="77777777" w:rsidTr="00135DA2">
        <w:tc>
          <w:tcPr>
            <w:tcW w:w="790" w:type="pct"/>
          </w:tcPr>
          <w:p w14:paraId="0D2AB060" w14:textId="782DB4CF" w:rsidR="00EC6A20" w:rsidRPr="00C30802" w:rsidRDefault="00B16D06" w:rsidP="00357A82">
            <w:pPr>
              <w:pStyle w:val="Questionbodytext"/>
              <w:rPr>
                <w:b/>
              </w:rPr>
            </w:pPr>
            <w:r>
              <w:rPr>
                <w:b/>
              </w:rPr>
              <w:t>EDF</w:t>
            </w:r>
          </w:p>
        </w:tc>
        <w:tc>
          <w:tcPr>
            <w:tcW w:w="667" w:type="pct"/>
          </w:tcPr>
          <w:p w14:paraId="39BD0467" w14:textId="154970B6" w:rsidR="00EC6A20" w:rsidRDefault="00B16D06" w:rsidP="00357A82">
            <w:pPr>
              <w:pStyle w:val="Questionbodytext"/>
            </w:pPr>
            <w:r>
              <w:t>Large Supplier</w:t>
            </w:r>
          </w:p>
        </w:tc>
        <w:tc>
          <w:tcPr>
            <w:tcW w:w="3543" w:type="pct"/>
          </w:tcPr>
          <w:p w14:paraId="235EBFBB" w14:textId="758D729F" w:rsidR="00EC6A20" w:rsidRDefault="00B16D06" w:rsidP="00357A82">
            <w:pPr>
              <w:pStyle w:val="Questionbodytext"/>
            </w:pPr>
            <w:r>
              <w:t>No Comment</w:t>
            </w:r>
          </w:p>
        </w:tc>
      </w:tr>
      <w:tr w:rsidR="00AD6627" w14:paraId="7304B60C" w14:textId="77777777" w:rsidTr="00135DA2">
        <w:tc>
          <w:tcPr>
            <w:tcW w:w="790" w:type="pct"/>
          </w:tcPr>
          <w:p w14:paraId="5AF85B76" w14:textId="4D0D0231" w:rsidR="00AD6627" w:rsidRDefault="00AD6627" w:rsidP="00357A82">
            <w:pPr>
              <w:pStyle w:val="Questionbodytext"/>
              <w:rPr>
                <w:b/>
              </w:rPr>
            </w:pPr>
            <w:r>
              <w:rPr>
                <w:b/>
              </w:rPr>
              <w:t>OVO</w:t>
            </w:r>
          </w:p>
        </w:tc>
        <w:tc>
          <w:tcPr>
            <w:tcW w:w="667" w:type="pct"/>
          </w:tcPr>
          <w:p w14:paraId="04D9959D" w14:textId="42BCC5D3" w:rsidR="00AD6627" w:rsidRDefault="00AD6627" w:rsidP="00357A82">
            <w:pPr>
              <w:pStyle w:val="Questionbodytext"/>
            </w:pPr>
            <w:r>
              <w:t>Large Supplier</w:t>
            </w:r>
          </w:p>
        </w:tc>
        <w:tc>
          <w:tcPr>
            <w:tcW w:w="3543" w:type="pct"/>
          </w:tcPr>
          <w:p w14:paraId="2A4D500C" w14:textId="63D8FCF7" w:rsidR="00AD6627" w:rsidRDefault="00AD6627" w:rsidP="00357A82">
            <w:pPr>
              <w:pStyle w:val="Questionbodytext"/>
            </w:pPr>
            <w:r w:rsidRPr="00AD6627">
              <w:t>We have no further comments to add.</w:t>
            </w:r>
          </w:p>
        </w:tc>
      </w:tr>
      <w:tr w:rsidR="0012314E" w14:paraId="20CDBE60" w14:textId="77777777" w:rsidTr="00135DA2">
        <w:tc>
          <w:tcPr>
            <w:tcW w:w="790" w:type="pct"/>
          </w:tcPr>
          <w:p w14:paraId="2DA3E38B" w14:textId="5BC0C420" w:rsidR="0012314E" w:rsidRDefault="0012314E" w:rsidP="00357A82">
            <w:pPr>
              <w:pStyle w:val="Questionbodytext"/>
              <w:rPr>
                <w:b/>
              </w:rPr>
            </w:pPr>
            <w:r>
              <w:rPr>
                <w:b/>
              </w:rPr>
              <w:t>Npower</w:t>
            </w:r>
          </w:p>
        </w:tc>
        <w:tc>
          <w:tcPr>
            <w:tcW w:w="667" w:type="pct"/>
          </w:tcPr>
          <w:p w14:paraId="035D117C" w14:textId="5EE93433" w:rsidR="0012314E" w:rsidRDefault="0012314E" w:rsidP="00357A82">
            <w:pPr>
              <w:pStyle w:val="Questionbodytext"/>
            </w:pPr>
            <w:r>
              <w:t>Large Supplier</w:t>
            </w:r>
          </w:p>
        </w:tc>
        <w:tc>
          <w:tcPr>
            <w:tcW w:w="3543" w:type="pct"/>
          </w:tcPr>
          <w:p w14:paraId="24746830" w14:textId="438DC52A" w:rsidR="0012314E" w:rsidRPr="00AD6627" w:rsidRDefault="0012314E" w:rsidP="00357A82">
            <w:pPr>
              <w:pStyle w:val="Questionbodytext"/>
            </w:pPr>
            <w:r>
              <w:t>No further comments</w:t>
            </w:r>
          </w:p>
        </w:tc>
      </w:tr>
    </w:tbl>
    <w:p w14:paraId="6D93E17A" w14:textId="77777777" w:rsidR="00C82F76" w:rsidRDefault="003149DD" w:rsidP="00C30802">
      <w:r w:rsidRPr="003149DD">
        <w:rPr>
          <w:noProof/>
        </w:rPr>
        <mc:AlternateContent>
          <mc:Choice Requires="wps">
            <w:drawing>
              <wp:anchor distT="0" distB="0" distL="114300" distR="114300" simplePos="0" relativeHeight="251668480" behindDoc="0" locked="0" layoutInCell="1" allowOverlap="1" wp14:anchorId="171025AC" wp14:editId="6181FDD7">
                <wp:simplePos x="0" y="0"/>
                <wp:positionH relativeFrom="column">
                  <wp:posOffset>200025</wp:posOffset>
                </wp:positionH>
                <wp:positionV relativeFrom="paragraph">
                  <wp:posOffset>6394450</wp:posOffset>
                </wp:positionV>
                <wp:extent cx="5168900" cy="13811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168900" cy="1381125"/>
                        </a:xfrm>
                        <a:prstGeom prst="rect">
                          <a:avLst/>
                        </a:prstGeom>
                        <a:noFill/>
                        <a:ln w="6350">
                          <a:noFill/>
                        </a:ln>
                      </wps:spPr>
                      <wps:txbx>
                        <w:txbxContent>
                          <w:p w14:paraId="0B451246" w14:textId="77777777" w:rsidR="000A6FAF" w:rsidRPr="00C9366D" w:rsidRDefault="000A6FAF" w:rsidP="003149DD">
                            <w:pPr>
                              <w:rPr>
                                <w:b/>
                                <w:color w:val="FFFFFF"/>
                                <w:sz w:val="24"/>
                                <w:szCs w:val="40"/>
                              </w:rPr>
                            </w:pPr>
                            <w:r w:rsidRPr="00C9366D">
                              <w:rPr>
                                <w:b/>
                                <w:color w:val="FFFFFF"/>
                                <w:sz w:val="24"/>
                                <w:szCs w:val="40"/>
                              </w:rPr>
                              <w:t>Smart Energy Code Administrator and Secretariat (SECAS)</w:t>
                            </w:r>
                          </w:p>
                          <w:p w14:paraId="73DACE75" w14:textId="77777777" w:rsidR="000A6FAF" w:rsidRDefault="000A6FAF" w:rsidP="003149DD">
                            <w:pPr>
                              <w:rPr>
                                <w:b/>
                                <w:color w:val="FFFFFF"/>
                                <w:sz w:val="24"/>
                                <w:szCs w:val="40"/>
                              </w:rPr>
                            </w:pPr>
                          </w:p>
                          <w:p w14:paraId="2C2F6633" w14:textId="77777777" w:rsidR="000A6FAF" w:rsidRPr="00C9366D" w:rsidRDefault="000A6FAF" w:rsidP="003149DD">
                            <w:pPr>
                              <w:rPr>
                                <w:color w:val="FFFFFF"/>
                                <w:sz w:val="24"/>
                                <w:szCs w:val="40"/>
                              </w:rPr>
                            </w:pPr>
                            <w:r w:rsidRPr="00C9366D">
                              <w:rPr>
                                <w:color w:val="FFFFFF"/>
                                <w:sz w:val="24"/>
                                <w:szCs w:val="40"/>
                              </w:rPr>
                              <w:t>8 Fenchurch Place, London, EC3M 4AJ</w:t>
                            </w:r>
                          </w:p>
                          <w:p w14:paraId="31708A92" w14:textId="77777777" w:rsidR="000A6FAF" w:rsidRPr="00C9366D" w:rsidRDefault="000A6FAF" w:rsidP="003149DD">
                            <w:pPr>
                              <w:rPr>
                                <w:color w:val="FFFFFF"/>
                                <w:sz w:val="24"/>
                                <w:szCs w:val="40"/>
                              </w:rPr>
                            </w:pPr>
                            <w:r w:rsidRPr="00C9366D">
                              <w:rPr>
                                <w:color w:val="FFFFFF"/>
                                <w:sz w:val="24"/>
                                <w:szCs w:val="40"/>
                              </w:rPr>
                              <w:t>020 7090 7755</w:t>
                            </w:r>
                          </w:p>
                          <w:p w14:paraId="4580C6ED" w14:textId="77777777" w:rsidR="000A6FAF" w:rsidRPr="00AC2114" w:rsidRDefault="000A6FAF" w:rsidP="003149DD">
                            <w:pPr>
                              <w:rPr>
                                <w:b/>
                                <w:color w:val="FFFFFF" w:themeColor="background1"/>
                                <w:sz w:val="32"/>
                              </w:rPr>
                            </w:pPr>
                            <w:r w:rsidRPr="00C9366D">
                              <w:rPr>
                                <w:color w:val="FFFFFF"/>
                                <w:sz w:val="24"/>
                                <w:szCs w:val="40"/>
                              </w:rPr>
                              <w:t>secas@gemserv.com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025AC" id="Text Box 21" o:spid="_x0000_s1027" type="#_x0000_t202" style="position:absolute;margin-left:15.75pt;margin-top:503.5pt;width:407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" filled="f" stroked="f" strokeweight=".5pt">
                <v:textbox>
                  <w:txbxContent>
                    <w:p w14:paraId="0B451246" w14:textId="77777777" w:rsidR="000A6FAF" w:rsidRPr="00C9366D" w:rsidRDefault="000A6FAF" w:rsidP="003149DD">
                      <w:pPr>
                        <w:rPr>
                          <w:b/>
                          <w:color w:val="FFFFFF"/>
                          <w:sz w:val="24"/>
                          <w:szCs w:val="40"/>
                        </w:rPr>
                      </w:pPr>
                      <w:r w:rsidRPr="00C9366D">
                        <w:rPr>
                          <w:b/>
                          <w:color w:val="FFFFFF"/>
                          <w:sz w:val="24"/>
                          <w:szCs w:val="40"/>
                        </w:rPr>
                        <w:t>Smart Energy Code Administrator and Secretariat (SECAS)</w:t>
                      </w:r>
                    </w:p>
                    <w:p w14:paraId="73DACE75" w14:textId="77777777" w:rsidR="000A6FAF" w:rsidRDefault="000A6FAF" w:rsidP="003149DD">
                      <w:pPr>
                        <w:rPr>
                          <w:b/>
                          <w:color w:val="FFFFFF"/>
                          <w:sz w:val="24"/>
                          <w:szCs w:val="40"/>
                        </w:rPr>
                      </w:pPr>
                    </w:p>
                    <w:p w14:paraId="2C2F6633" w14:textId="77777777" w:rsidR="000A6FAF" w:rsidRPr="00C9366D" w:rsidRDefault="000A6FAF" w:rsidP="003149DD">
                      <w:pPr>
                        <w:rPr>
                          <w:color w:val="FFFFFF"/>
                          <w:sz w:val="24"/>
                          <w:szCs w:val="40"/>
                        </w:rPr>
                      </w:pPr>
                      <w:r w:rsidRPr="00C9366D">
                        <w:rPr>
                          <w:color w:val="FFFFFF"/>
                          <w:sz w:val="24"/>
                          <w:szCs w:val="40"/>
                        </w:rPr>
                        <w:t>8 Fenchurch Place, London, EC3M 4AJ</w:t>
                      </w:r>
                    </w:p>
                    <w:p w14:paraId="31708A92" w14:textId="77777777" w:rsidR="000A6FAF" w:rsidRPr="00C9366D" w:rsidRDefault="000A6FAF" w:rsidP="003149DD">
                      <w:pPr>
                        <w:rPr>
                          <w:color w:val="FFFFFF"/>
                          <w:sz w:val="24"/>
                          <w:szCs w:val="40"/>
                        </w:rPr>
                      </w:pPr>
                      <w:r w:rsidRPr="00C9366D">
                        <w:rPr>
                          <w:color w:val="FFFFFF"/>
                          <w:sz w:val="24"/>
                          <w:szCs w:val="40"/>
                        </w:rPr>
                        <w:t>020 7090 7755</w:t>
                      </w:r>
                    </w:p>
                    <w:p w14:paraId="4580C6ED" w14:textId="77777777" w:rsidR="000A6FAF" w:rsidRPr="00AC2114" w:rsidRDefault="000A6FAF" w:rsidP="003149DD">
                      <w:pPr>
                        <w:rPr>
                          <w:b/>
                          <w:color w:val="FFFFFF" w:themeColor="background1"/>
                          <w:sz w:val="32"/>
                        </w:rPr>
                      </w:pPr>
                      <w:r w:rsidRPr="00C9366D">
                        <w:rPr>
                          <w:color w:val="FFFFFF"/>
                          <w:sz w:val="24"/>
                          <w:szCs w:val="40"/>
                        </w:rPr>
                        <w:t>secas@gemserv.com</w:t>
                      </w:r>
                    </w:p>
                  </w:txbxContent>
                </v:textbox>
              </v:shape>
            </w:pict>
          </mc:Fallback>
        </mc:AlternateContent>
      </w:r>
    </w:p>
    <w:sectPr w:rsidR="00C82F76" w:rsidSect="00EC6A20">
      <w:footerReference w:type="default" r:id="rId11"/>
      <w:pgSz w:w="16838" w:h="11906" w:orient="landscape"/>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CFF2B" w14:textId="77777777" w:rsidR="00151411" w:rsidRDefault="00151411" w:rsidP="004F458B">
      <w:pPr>
        <w:spacing w:after="0" w:line="240" w:lineRule="auto"/>
      </w:pPr>
      <w:r>
        <w:separator/>
      </w:r>
    </w:p>
  </w:endnote>
  <w:endnote w:type="continuationSeparator" w:id="0">
    <w:p w14:paraId="358E5606" w14:textId="77777777" w:rsidR="00151411" w:rsidRDefault="00151411"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8"/>
      <w:gridCol w:w="2998"/>
    </w:tblGrid>
    <w:tr w:rsidR="000A6FAF" w:rsidRPr="00633F6B" w14:paraId="63C36AE3" w14:textId="77777777" w:rsidTr="00AA5980">
      <w:tc>
        <w:tcPr>
          <w:tcW w:w="1684" w:type="pct"/>
        </w:tcPr>
        <w:p w14:paraId="40081079" w14:textId="77777777" w:rsidR="000A6FAF" w:rsidRPr="00633F6B" w:rsidRDefault="000A6FAF" w:rsidP="004D00F1">
          <w:pPr>
            <w:pStyle w:val="Footer"/>
            <w:spacing w:after="120"/>
            <w:rPr>
              <w:rFonts w:cs="Arial"/>
              <w:color w:val="595959" w:themeColor="text1" w:themeTint="A6"/>
              <w:sz w:val="16"/>
              <w:szCs w:val="16"/>
            </w:rPr>
          </w:pPr>
        </w:p>
      </w:tc>
      <w:tc>
        <w:tcPr>
          <w:tcW w:w="1655" w:type="pct"/>
          <w:vMerge w:val="restart"/>
          <w:vAlign w:val="center"/>
        </w:tcPr>
        <w:p w14:paraId="106CC9DA" w14:textId="77777777" w:rsidR="000A6FAF" w:rsidRPr="00633F6B" w:rsidRDefault="00AA5980" w:rsidP="00AA5980">
          <w:pPr>
            <w:pStyle w:val="Footer"/>
            <w:jc w:val="center"/>
            <w:rPr>
              <w:rFonts w:cs="Arial"/>
              <w:color w:val="595959" w:themeColor="text1" w:themeTint="A6"/>
              <w:sz w:val="16"/>
              <w:szCs w:val="16"/>
            </w:rPr>
          </w:pPr>
          <w:r>
            <w:rPr>
              <w:noProof/>
            </w:rPr>
            <w:drawing>
              <wp:inline distT="0" distB="0" distL="0" distR="0" wp14:anchorId="6AC824E9" wp14:editId="1B3CE79F">
                <wp:extent cx="1170579" cy="68040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1661" w:type="pct"/>
        </w:tcPr>
        <w:p w14:paraId="38886625" w14:textId="77777777" w:rsidR="000A6FAF" w:rsidRPr="00633F6B" w:rsidRDefault="000A6FAF" w:rsidP="004D00F1">
          <w:pPr>
            <w:pStyle w:val="Footer"/>
            <w:spacing w:after="120"/>
            <w:rPr>
              <w:rFonts w:cs="Arial"/>
              <w:color w:val="595959" w:themeColor="text1" w:themeTint="A6"/>
              <w:sz w:val="16"/>
              <w:szCs w:val="16"/>
            </w:rPr>
          </w:pPr>
        </w:p>
      </w:tc>
    </w:tr>
    <w:tr w:rsidR="000A6FAF" w:rsidRPr="00633F6B" w14:paraId="22EA98DA" w14:textId="77777777" w:rsidTr="00EC6A20">
      <w:trPr>
        <w:trHeight w:val="827"/>
      </w:trPr>
      <w:tc>
        <w:tcPr>
          <w:tcW w:w="1684" w:type="pct"/>
        </w:tcPr>
        <w:p w14:paraId="5AE87150" w14:textId="7E7D61C0" w:rsidR="000A6FAF" w:rsidRPr="00762D91" w:rsidRDefault="00CB05C3" w:rsidP="00E924B0">
          <w:pPr>
            <w:pStyle w:val="Footer"/>
            <w:rPr>
              <w:rFonts w:cs="Arial"/>
              <w:b/>
              <w:color w:val="595959" w:themeColor="text1" w:themeTint="A6"/>
              <w:sz w:val="16"/>
              <w:szCs w:val="16"/>
            </w:rPr>
          </w:pPr>
          <w:r>
            <w:rPr>
              <w:rFonts w:cs="Arial"/>
              <w:color w:val="595959" w:themeColor="text1" w:themeTint="A6"/>
              <w:sz w:val="16"/>
              <w:szCs w:val="16"/>
            </w:rPr>
            <w:t>MP</w:t>
          </w:r>
          <w:r w:rsidR="009A1DF2">
            <w:rPr>
              <w:rFonts w:cs="Arial"/>
              <w:color w:val="595959" w:themeColor="text1" w:themeTint="A6"/>
              <w:sz w:val="16"/>
              <w:szCs w:val="16"/>
            </w:rPr>
            <w:t>093</w:t>
          </w:r>
          <w:r>
            <w:rPr>
              <w:rFonts w:cs="Arial"/>
              <w:color w:val="595959" w:themeColor="text1" w:themeTint="A6"/>
              <w:sz w:val="16"/>
              <w:szCs w:val="16"/>
            </w:rPr>
            <w:t xml:space="preserve"> </w:t>
          </w:r>
          <w:r w:rsidR="00A0401B">
            <w:rPr>
              <w:rFonts w:cs="Arial"/>
              <w:color w:val="595959" w:themeColor="text1" w:themeTint="A6"/>
              <w:sz w:val="16"/>
              <w:szCs w:val="16"/>
            </w:rPr>
            <w:t>Modification Report</w:t>
          </w:r>
          <w:r w:rsidR="00AF2270">
            <w:rPr>
              <w:rFonts w:cs="Arial"/>
              <w:color w:val="595959" w:themeColor="text1" w:themeTint="A6"/>
              <w:sz w:val="16"/>
              <w:szCs w:val="16"/>
            </w:rPr>
            <w:t xml:space="preserve"> Consultation </w:t>
          </w:r>
          <w:r w:rsidR="00756047">
            <w:rPr>
              <w:rFonts w:cs="Arial"/>
              <w:color w:val="595959" w:themeColor="text1" w:themeTint="A6"/>
              <w:sz w:val="16"/>
              <w:szCs w:val="16"/>
            </w:rPr>
            <w:t>r</w:t>
          </w:r>
          <w:r w:rsidR="00EC6A20">
            <w:rPr>
              <w:rFonts w:cs="Arial"/>
              <w:color w:val="595959" w:themeColor="text1" w:themeTint="A6"/>
              <w:sz w:val="16"/>
              <w:szCs w:val="16"/>
            </w:rPr>
            <w:t>esponses</w:t>
          </w:r>
        </w:p>
      </w:tc>
      <w:tc>
        <w:tcPr>
          <w:tcW w:w="1655" w:type="pct"/>
          <w:vMerge/>
        </w:tcPr>
        <w:p w14:paraId="224FE4A7" w14:textId="77777777" w:rsidR="000A6FAF" w:rsidRPr="00633F6B" w:rsidRDefault="000A6FAF" w:rsidP="00633F6B">
          <w:pPr>
            <w:pStyle w:val="Footer"/>
            <w:jc w:val="center"/>
            <w:rPr>
              <w:rFonts w:cs="Arial"/>
              <w:color w:val="595959" w:themeColor="text1" w:themeTint="A6"/>
              <w:sz w:val="16"/>
              <w:szCs w:val="16"/>
            </w:rPr>
          </w:pPr>
        </w:p>
      </w:tc>
      <w:tc>
        <w:tcPr>
          <w:tcW w:w="1661" w:type="pct"/>
        </w:tcPr>
        <w:p w14:paraId="6E03A54B" w14:textId="77777777" w:rsidR="000A6FAF" w:rsidRDefault="000A6FAF"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3</w:t>
          </w:r>
          <w:r w:rsidRPr="00633F6B">
            <w:rPr>
              <w:rFonts w:cs="Arial"/>
              <w:color w:val="595959" w:themeColor="text1" w:themeTint="A6"/>
              <w:sz w:val="16"/>
              <w:szCs w:val="16"/>
            </w:rPr>
            <w:fldChar w:fldCharType="end"/>
          </w:r>
        </w:p>
        <w:p w14:paraId="1CE92B27" w14:textId="77777777" w:rsidR="000A6FAF" w:rsidRDefault="000A6FAF" w:rsidP="00633F6B">
          <w:pPr>
            <w:pStyle w:val="Footer"/>
            <w:jc w:val="right"/>
            <w:rPr>
              <w:rFonts w:cs="Arial"/>
              <w:color w:val="595959" w:themeColor="text1" w:themeTint="A6"/>
              <w:sz w:val="16"/>
              <w:szCs w:val="16"/>
            </w:rPr>
          </w:pPr>
        </w:p>
        <w:p w14:paraId="38294937" w14:textId="77777777" w:rsidR="000A6FAF" w:rsidRPr="00633F6B" w:rsidRDefault="000A6FAF"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1CF69CD1" w14:textId="77777777" w:rsidR="000A6FAF" w:rsidRPr="00633F6B" w:rsidRDefault="000A6FAF" w:rsidP="00633F6B">
    <w:pPr>
      <w:pStyle w:val="Footer"/>
      <w:spacing w:after="120"/>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8"/>
      <w:gridCol w:w="2998"/>
    </w:tblGrid>
    <w:tr w:rsidR="00EC6A20" w:rsidRPr="00633F6B" w14:paraId="09F53092" w14:textId="77777777" w:rsidTr="00AA5980">
      <w:tc>
        <w:tcPr>
          <w:tcW w:w="1684" w:type="pct"/>
        </w:tcPr>
        <w:p w14:paraId="398FC0F5" w14:textId="77777777" w:rsidR="00EC6A20" w:rsidRPr="00633F6B" w:rsidRDefault="00EC6A20" w:rsidP="004D00F1">
          <w:pPr>
            <w:pStyle w:val="Footer"/>
            <w:spacing w:after="120"/>
            <w:rPr>
              <w:rFonts w:cs="Arial"/>
              <w:color w:val="595959" w:themeColor="text1" w:themeTint="A6"/>
              <w:sz w:val="16"/>
              <w:szCs w:val="16"/>
            </w:rPr>
          </w:pPr>
        </w:p>
      </w:tc>
      <w:tc>
        <w:tcPr>
          <w:tcW w:w="1655" w:type="pct"/>
          <w:vMerge w:val="restart"/>
          <w:vAlign w:val="center"/>
        </w:tcPr>
        <w:p w14:paraId="5AEA3D96" w14:textId="77777777" w:rsidR="00EC6A20" w:rsidRPr="00633F6B" w:rsidRDefault="00AA5980" w:rsidP="00AA5980">
          <w:pPr>
            <w:pStyle w:val="Footer"/>
            <w:jc w:val="center"/>
            <w:rPr>
              <w:rFonts w:cs="Arial"/>
              <w:color w:val="595959" w:themeColor="text1" w:themeTint="A6"/>
              <w:sz w:val="16"/>
              <w:szCs w:val="16"/>
            </w:rPr>
          </w:pPr>
          <w:r>
            <w:rPr>
              <w:noProof/>
            </w:rPr>
            <w:drawing>
              <wp:inline distT="0" distB="0" distL="0" distR="0" wp14:anchorId="0A8E84AC" wp14:editId="18848005">
                <wp:extent cx="1170579" cy="6804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1661" w:type="pct"/>
        </w:tcPr>
        <w:p w14:paraId="67498160" w14:textId="77777777" w:rsidR="00EC6A20" w:rsidRPr="00633F6B" w:rsidRDefault="00EC6A20" w:rsidP="004D00F1">
          <w:pPr>
            <w:pStyle w:val="Footer"/>
            <w:spacing w:after="120"/>
            <w:rPr>
              <w:rFonts w:cs="Arial"/>
              <w:color w:val="595959" w:themeColor="text1" w:themeTint="A6"/>
              <w:sz w:val="16"/>
              <w:szCs w:val="16"/>
            </w:rPr>
          </w:pPr>
        </w:p>
      </w:tc>
    </w:tr>
    <w:tr w:rsidR="00EC6A20" w:rsidRPr="00633F6B" w14:paraId="1D732A4E" w14:textId="77777777" w:rsidTr="00EC6A20">
      <w:trPr>
        <w:trHeight w:val="827"/>
      </w:trPr>
      <w:tc>
        <w:tcPr>
          <w:tcW w:w="1684" w:type="pct"/>
        </w:tcPr>
        <w:p w14:paraId="1E550BB6" w14:textId="012FD2A9" w:rsidR="00EC6A20" w:rsidRPr="00762D91" w:rsidRDefault="00EC6A20" w:rsidP="00E924B0">
          <w:pPr>
            <w:pStyle w:val="Footer"/>
            <w:rPr>
              <w:rFonts w:cs="Arial"/>
              <w:b/>
              <w:color w:val="595959" w:themeColor="text1" w:themeTint="A6"/>
              <w:sz w:val="16"/>
              <w:szCs w:val="16"/>
            </w:rPr>
          </w:pPr>
          <w:r>
            <w:rPr>
              <w:rFonts w:cs="Arial"/>
              <w:color w:val="595959" w:themeColor="text1" w:themeTint="A6"/>
              <w:sz w:val="16"/>
              <w:szCs w:val="16"/>
            </w:rPr>
            <w:t>MP</w:t>
          </w:r>
          <w:r w:rsidR="00B16D06">
            <w:rPr>
              <w:rFonts w:cs="Arial"/>
              <w:color w:val="595959" w:themeColor="text1" w:themeTint="A6"/>
              <w:sz w:val="16"/>
              <w:szCs w:val="16"/>
            </w:rPr>
            <w:t>093</w:t>
          </w:r>
          <w:r>
            <w:rPr>
              <w:rFonts w:cs="Arial"/>
              <w:color w:val="595959" w:themeColor="text1" w:themeTint="A6"/>
              <w:sz w:val="16"/>
              <w:szCs w:val="16"/>
            </w:rPr>
            <w:t xml:space="preserve"> </w:t>
          </w:r>
          <w:r w:rsidR="00A0401B">
            <w:rPr>
              <w:rFonts w:cs="Arial"/>
              <w:color w:val="595959" w:themeColor="text1" w:themeTint="A6"/>
              <w:sz w:val="16"/>
              <w:szCs w:val="16"/>
            </w:rPr>
            <w:t>Modification Report</w:t>
          </w:r>
          <w:r>
            <w:rPr>
              <w:rFonts w:cs="Arial"/>
              <w:color w:val="595959" w:themeColor="text1" w:themeTint="A6"/>
              <w:sz w:val="16"/>
              <w:szCs w:val="16"/>
            </w:rPr>
            <w:t xml:space="preserve"> Consultation Responses</w:t>
          </w:r>
        </w:p>
      </w:tc>
      <w:tc>
        <w:tcPr>
          <w:tcW w:w="1655" w:type="pct"/>
          <w:vMerge/>
        </w:tcPr>
        <w:p w14:paraId="3FAF0136" w14:textId="77777777" w:rsidR="00EC6A20" w:rsidRPr="00633F6B" w:rsidRDefault="00EC6A20" w:rsidP="00633F6B">
          <w:pPr>
            <w:pStyle w:val="Footer"/>
            <w:jc w:val="center"/>
            <w:rPr>
              <w:rFonts w:cs="Arial"/>
              <w:color w:val="595959" w:themeColor="text1" w:themeTint="A6"/>
              <w:sz w:val="16"/>
              <w:szCs w:val="16"/>
            </w:rPr>
          </w:pPr>
        </w:p>
      </w:tc>
      <w:tc>
        <w:tcPr>
          <w:tcW w:w="1661" w:type="pct"/>
        </w:tcPr>
        <w:p w14:paraId="37CE4205" w14:textId="77777777" w:rsidR="00EC6A20" w:rsidRDefault="00EC6A20"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3</w:t>
          </w:r>
          <w:r w:rsidRPr="00633F6B">
            <w:rPr>
              <w:rFonts w:cs="Arial"/>
              <w:color w:val="595959" w:themeColor="text1" w:themeTint="A6"/>
              <w:sz w:val="16"/>
              <w:szCs w:val="16"/>
            </w:rPr>
            <w:fldChar w:fldCharType="end"/>
          </w:r>
        </w:p>
        <w:p w14:paraId="7EC785A4" w14:textId="77777777" w:rsidR="00EC6A20" w:rsidRDefault="00EC6A20" w:rsidP="00633F6B">
          <w:pPr>
            <w:pStyle w:val="Footer"/>
            <w:jc w:val="right"/>
            <w:rPr>
              <w:rFonts w:cs="Arial"/>
              <w:color w:val="595959" w:themeColor="text1" w:themeTint="A6"/>
              <w:sz w:val="16"/>
              <w:szCs w:val="16"/>
            </w:rPr>
          </w:pPr>
        </w:p>
        <w:p w14:paraId="475EDDE3" w14:textId="77777777" w:rsidR="00EC6A20" w:rsidRPr="00633F6B" w:rsidRDefault="00EC6A20"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662AA7D5" w14:textId="77777777" w:rsidR="00EC6A20" w:rsidRPr="00633F6B" w:rsidRDefault="00EC6A20"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41073" w14:textId="77777777" w:rsidR="00151411" w:rsidRDefault="00151411" w:rsidP="004F458B">
      <w:pPr>
        <w:spacing w:after="0" w:line="240" w:lineRule="auto"/>
      </w:pPr>
      <w:r>
        <w:separator/>
      </w:r>
    </w:p>
  </w:footnote>
  <w:footnote w:type="continuationSeparator" w:id="0">
    <w:p w14:paraId="2D27F581" w14:textId="77777777" w:rsidR="00151411" w:rsidRDefault="00151411"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87E5" w14:textId="77777777" w:rsidR="000A6FAF" w:rsidRDefault="000A6FAF" w:rsidP="003E558E">
    <w:pPr>
      <w:pStyle w:val="Header"/>
      <w:jc w:val="right"/>
    </w:pPr>
    <w:r w:rsidRPr="003E558E">
      <w:rPr>
        <w:noProof/>
        <w:lang w:eastAsia="en-GB"/>
      </w:rPr>
      <w:drawing>
        <wp:inline distT="0" distB="0" distL="0" distR="0" wp14:anchorId="6A096E23" wp14:editId="06D3148D">
          <wp:extent cx="1457325" cy="1047750"/>
          <wp:effectExtent l="19050" t="0" r="9525" b="0"/>
          <wp:docPr id="7" name="Picture 7"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7C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5EF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7EA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64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6C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00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5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C6A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216614"/>
    <w:multiLevelType w:val="hybridMultilevel"/>
    <w:tmpl w:val="6E74DCAC"/>
    <w:lvl w:ilvl="0" w:tplc="447244E6">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20731"/>
    <w:multiLevelType w:val="hybridMultilevel"/>
    <w:tmpl w:val="EA321216"/>
    <w:lvl w:ilvl="0" w:tplc="0D0A86C6">
      <w:start w:val="1"/>
      <w:numFmt w:val="bullet"/>
      <w:pStyle w:val="ListParagraph"/>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64DFF"/>
    <w:multiLevelType w:val="hybridMultilevel"/>
    <w:tmpl w:val="E25A4B7E"/>
    <w:lvl w:ilvl="0" w:tplc="978A11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90244"/>
    <w:multiLevelType w:val="hybridMultilevel"/>
    <w:tmpl w:val="B184BC10"/>
    <w:lvl w:ilvl="0" w:tplc="515C9A0E">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54AE"/>
    <w:multiLevelType w:val="multilevel"/>
    <w:tmpl w:val="B6F45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7" w15:restartNumberingAfterBreak="0">
    <w:nsid w:val="73706743"/>
    <w:multiLevelType w:val="hybridMultilevel"/>
    <w:tmpl w:val="14321648"/>
    <w:lvl w:ilvl="0" w:tplc="1F3831A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3"/>
  </w:num>
  <w:num w:numId="2">
    <w:abstractNumId w:val="12"/>
  </w:num>
  <w:num w:numId="3">
    <w:abstractNumId w:val="16"/>
  </w:num>
  <w:num w:numId="4">
    <w:abstractNumId w:val="10"/>
  </w:num>
  <w:num w:numId="5">
    <w:abstractNumId w:val="18"/>
  </w:num>
  <w:num w:numId="6">
    <w:abstractNumId w:val="11"/>
  </w:num>
  <w:num w:numId="7">
    <w:abstractNumId w:val="14"/>
  </w:num>
  <w:num w:numId="8">
    <w:abstractNumId w:val="1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11"/>
    <w:rsid w:val="000034AD"/>
    <w:rsid w:val="00003C56"/>
    <w:rsid w:val="000105C8"/>
    <w:rsid w:val="00020BA4"/>
    <w:rsid w:val="00030216"/>
    <w:rsid w:val="00031404"/>
    <w:rsid w:val="000343C9"/>
    <w:rsid w:val="000418DB"/>
    <w:rsid w:val="0004306A"/>
    <w:rsid w:val="00045C00"/>
    <w:rsid w:val="000476BA"/>
    <w:rsid w:val="000514B2"/>
    <w:rsid w:val="000571D3"/>
    <w:rsid w:val="0006239B"/>
    <w:rsid w:val="000638DB"/>
    <w:rsid w:val="00065849"/>
    <w:rsid w:val="00067AFA"/>
    <w:rsid w:val="000709BB"/>
    <w:rsid w:val="00072752"/>
    <w:rsid w:val="00075828"/>
    <w:rsid w:val="0007628C"/>
    <w:rsid w:val="00077AD5"/>
    <w:rsid w:val="00081578"/>
    <w:rsid w:val="00082C70"/>
    <w:rsid w:val="0008420A"/>
    <w:rsid w:val="00091612"/>
    <w:rsid w:val="00094C7E"/>
    <w:rsid w:val="000A41CE"/>
    <w:rsid w:val="000A6FAF"/>
    <w:rsid w:val="000B0AB0"/>
    <w:rsid w:val="000B30A4"/>
    <w:rsid w:val="000B4FAB"/>
    <w:rsid w:val="000C5748"/>
    <w:rsid w:val="000D0828"/>
    <w:rsid w:val="000D55EF"/>
    <w:rsid w:val="000D5C18"/>
    <w:rsid w:val="000E30B0"/>
    <w:rsid w:val="000E6A3C"/>
    <w:rsid w:val="000E6DD9"/>
    <w:rsid w:val="000E7B9E"/>
    <w:rsid w:val="000F161D"/>
    <w:rsid w:val="000F1EDE"/>
    <w:rsid w:val="000F3669"/>
    <w:rsid w:val="000F4376"/>
    <w:rsid w:val="000F49B3"/>
    <w:rsid w:val="000F6536"/>
    <w:rsid w:val="00102237"/>
    <w:rsid w:val="001033FE"/>
    <w:rsid w:val="0010448B"/>
    <w:rsid w:val="00106158"/>
    <w:rsid w:val="00117A88"/>
    <w:rsid w:val="00121A17"/>
    <w:rsid w:val="0012314E"/>
    <w:rsid w:val="00134821"/>
    <w:rsid w:val="00134D8E"/>
    <w:rsid w:val="00135DA2"/>
    <w:rsid w:val="00142F24"/>
    <w:rsid w:val="001453D4"/>
    <w:rsid w:val="00146305"/>
    <w:rsid w:val="00150EB4"/>
    <w:rsid w:val="00151411"/>
    <w:rsid w:val="0015201A"/>
    <w:rsid w:val="00152E20"/>
    <w:rsid w:val="0015324F"/>
    <w:rsid w:val="0015743D"/>
    <w:rsid w:val="001606E0"/>
    <w:rsid w:val="00160DB0"/>
    <w:rsid w:val="0016136E"/>
    <w:rsid w:val="00162FA3"/>
    <w:rsid w:val="001677AD"/>
    <w:rsid w:val="001677CB"/>
    <w:rsid w:val="00170C40"/>
    <w:rsid w:val="001721F2"/>
    <w:rsid w:val="0017470B"/>
    <w:rsid w:val="001758EC"/>
    <w:rsid w:val="00177F91"/>
    <w:rsid w:val="00183C95"/>
    <w:rsid w:val="0018432B"/>
    <w:rsid w:val="00184CE1"/>
    <w:rsid w:val="001855DA"/>
    <w:rsid w:val="00187994"/>
    <w:rsid w:val="00187B68"/>
    <w:rsid w:val="00192FAC"/>
    <w:rsid w:val="001943DC"/>
    <w:rsid w:val="001965F9"/>
    <w:rsid w:val="00196A93"/>
    <w:rsid w:val="001A22B6"/>
    <w:rsid w:val="001A2D62"/>
    <w:rsid w:val="001A46BA"/>
    <w:rsid w:val="001A6667"/>
    <w:rsid w:val="001B2176"/>
    <w:rsid w:val="001B2509"/>
    <w:rsid w:val="001B33CC"/>
    <w:rsid w:val="001B49B6"/>
    <w:rsid w:val="001B5319"/>
    <w:rsid w:val="001C193E"/>
    <w:rsid w:val="001C2BD8"/>
    <w:rsid w:val="001D40C3"/>
    <w:rsid w:val="001D5D9D"/>
    <w:rsid w:val="001E0B00"/>
    <w:rsid w:val="001E24EA"/>
    <w:rsid w:val="001E383C"/>
    <w:rsid w:val="001E4249"/>
    <w:rsid w:val="001E6929"/>
    <w:rsid w:val="001F0BA8"/>
    <w:rsid w:val="001F44D7"/>
    <w:rsid w:val="00200476"/>
    <w:rsid w:val="0020192A"/>
    <w:rsid w:val="00203AEB"/>
    <w:rsid w:val="00210CFF"/>
    <w:rsid w:val="00211DDF"/>
    <w:rsid w:val="00211EB3"/>
    <w:rsid w:val="00222D94"/>
    <w:rsid w:val="0022344C"/>
    <w:rsid w:val="002357F7"/>
    <w:rsid w:val="0024177C"/>
    <w:rsid w:val="00242216"/>
    <w:rsid w:val="002424D4"/>
    <w:rsid w:val="00251BB8"/>
    <w:rsid w:val="00251E29"/>
    <w:rsid w:val="00254041"/>
    <w:rsid w:val="00254932"/>
    <w:rsid w:val="0026697B"/>
    <w:rsid w:val="00267F7B"/>
    <w:rsid w:val="00283D8C"/>
    <w:rsid w:val="00284C6E"/>
    <w:rsid w:val="00285942"/>
    <w:rsid w:val="002943B7"/>
    <w:rsid w:val="00296EA0"/>
    <w:rsid w:val="002A0870"/>
    <w:rsid w:val="002A216C"/>
    <w:rsid w:val="002A46ED"/>
    <w:rsid w:val="002A5A10"/>
    <w:rsid w:val="002A5AD9"/>
    <w:rsid w:val="002B2741"/>
    <w:rsid w:val="002C05FF"/>
    <w:rsid w:val="002C20B7"/>
    <w:rsid w:val="002C2DF7"/>
    <w:rsid w:val="002C4FA1"/>
    <w:rsid w:val="002C5747"/>
    <w:rsid w:val="002C7A3A"/>
    <w:rsid w:val="002E0EC9"/>
    <w:rsid w:val="002E23BE"/>
    <w:rsid w:val="002E25BD"/>
    <w:rsid w:val="002E3D30"/>
    <w:rsid w:val="002F0BBC"/>
    <w:rsid w:val="002F1749"/>
    <w:rsid w:val="002F1EEA"/>
    <w:rsid w:val="002F2338"/>
    <w:rsid w:val="002F39BD"/>
    <w:rsid w:val="002F3FC6"/>
    <w:rsid w:val="002F4137"/>
    <w:rsid w:val="002F5392"/>
    <w:rsid w:val="00302694"/>
    <w:rsid w:val="003038C2"/>
    <w:rsid w:val="003045A5"/>
    <w:rsid w:val="00306C4B"/>
    <w:rsid w:val="0031485F"/>
    <w:rsid w:val="003149DD"/>
    <w:rsid w:val="0032072B"/>
    <w:rsid w:val="003253CF"/>
    <w:rsid w:val="00331B41"/>
    <w:rsid w:val="00332631"/>
    <w:rsid w:val="003425F2"/>
    <w:rsid w:val="00342B04"/>
    <w:rsid w:val="0034422A"/>
    <w:rsid w:val="00345749"/>
    <w:rsid w:val="003477DD"/>
    <w:rsid w:val="00347F6A"/>
    <w:rsid w:val="003516BE"/>
    <w:rsid w:val="00351AD1"/>
    <w:rsid w:val="00354462"/>
    <w:rsid w:val="00363BC5"/>
    <w:rsid w:val="0036515D"/>
    <w:rsid w:val="00371C77"/>
    <w:rsid w:val="00372351"/>
    <w:rsid w:val="00374B7D"/>
    <w:rsid w:val="003756A8"/>
    <w:rsid w:val="00375BCC"/>
    <w:rsid w:val="00375D68"/>
    <w:rsid w:val="00383C69"/>
    <w:rsid w:val="0038568E"/>
    <w:rsid w:val="00391B14"/>
    <w:rsid w:val="00392E9E"/>
    <w:rsid w:val="003935E6"/>
    <w:rsid w:val="00397E22"/>
    <w:rsid w:val="003A4BED"/>
    <w:rsid w:val="003A556D"/>
    <w:rsid w:val="003B1A0B"/>
    <w:rsid w:val="003C1DF0"/>
    <w:rsid w:val="003C3106"/>
    <w:rsid w:val="003C6243"/>
    <w:rsid w:val="003D4B63"/>
    <w:rsid w:val="003D6B4C"/>
    <w:rsid w:val="003D7C52"/>
    <w:rsid w:val="003E2751"/>
    <w:rsid w:val="003E558E"/>
    <w:rsid w:val="00400B31"/>
    <w:rsid w:val="00401BF8"/>
    <w:rsid w:val="00404012"/>
    <w:rsid w:val="00404C8C"/>
    <w:rsid w:val="0040725F"/>
    <w:rsid w:val="004119B6"/>
    <w:rsid w:val="0041393B"/>
    <w:rsid w:val="00414A08"/>
    <w:rsid w:val="004170C6"/>
    <w:rsid w:val="004256F4"/>
    <w:rsid w:val="00425DF0"/>
    <w:rsid w:val="00433E0F"/>
    <w:rsid w:val="004350DF"/>
    <w:rsid w:val="004351EE"/>
    <w:rsid w:val="004356BB"/>
    <w:rsid w:val="0043667E"/>
    <w:rsid w:val="00436897"/>
    <w:rsid w:val="004371AB"/>
    <w:rsid w:val="00441470"/>
    <w:rsid w:val="00441D82"/>
    <w:rsid w:val="00443AB1"/>
    <w:rsid w:val="004463BD"/>
    <w:rsid w:val="00463094"/>
    <w:rsid w:val="00466069"/>
    <w:rsid w:val="00470F9D"/>
    <w:rsid w:val="00471CC6"/>
    <w:rsid w:val="0048046D"/>
    <w:rsid w:val="0048237F"/>
    <w:rsid w:val="00495B1C"/>
    <w:rsid w:val="004A1A27"/>
    <w:rsid w:val="004B2999"/>
    <w:rsid w:val="004B676D"/>
    <w:rsid w:val="004C6A0D"/>
    <w:rsid w:val="004D00F1"/>
    <w:rsid w:val="004D380A"/>
    <w:rsid w:val="004D5F54"/>
    <w:rsid w:val="004D7BE4"/>
    <w:rsid w:val="004E0D05"/>
    <w:rsid w:val="004E1DB7"/>
    <w:rsid w:val="004E2065"/>
    <w:rsid w:val="004E2A55"/>
    <w:rsid w:val="004E536E"/>
    <w:rsid w:val="004F2116"/>
    <w:rsid w:val="004F458B"/>
    <w:rsid w:val="004F71DA"/>
    <w:rsid w:val="00501AF8"/>
    <w:rsid w:val="00505EB2"/>
    <w:rsid w:val="00506FA2"/>
    <w:rsid w:val="005160AB"/>
    <w:rsid w:val="00517881"/>
    <w:rsid w:val="00524AD3"/>
    <w:rsid w:val="005254E2"/>
    <w:rsid w:val="00526D76"/>
    <w:rsid w:val="0052762D"/>
    <w:rsid w:val="00530099"/>
    <w:rsid w:val="00530822"/>
    <w:rsid w:val="00531314"/>
    <w:rsid w:val="00531662"/>
    <w:rsid w:val="005331F9"/>
    <w:rsid w:val="00536F6E"/>
    <w:rsid w:val="005422A5"/>
    <w:rsid w:val="00547514"/>
    <w:rsid w:val="00551EEE"/>
    <w:rsid w:val="00552405"/>
    <w:rsid w:val="00552455"/>
    <w:rsid w:val="00552DED"/>
    <w:rsid w:val="00554542"/>
    <w:rsid w:val="005548BA"/>
    <w:rsid w:val="005552CE"/>
    <w:rsid w:val="005613A7"/>
    <w:rsid w:val="0056253E"/>
    <w:rsid w:val="00566244"/>
    <w:rsid w:val="00571CFF"/>
    <w:rsid w:val="00571E51"/>
    <w:rsid w:val="00573E99"/>
    <w:rsid w:val="00574192"/>
    <w:rsid w:val="00574C53"/>
    <w:rsid w:val="00583C70"/>
    <w:rsid w:val="00591CAF"/>
    <w:rsid w:val="005964DD"/>
    <w:rsid w:val="00597B0B"/>
    <w:rsid w:val="005A2125"/>
    <w:rsid w:val="005A3D34"/>
    <w:rsid w:val="005A3F5D"/>
    <w:rsid w:val="005A6FFF"/>
    <w:rsid w:val="005A75F3"/>
    <w:rsid w:val="005B3D6B"/>
    <w:rsid w:val="005C31B4"/>
    <w:rsid w:val="005D2C21"/>
    <w:rsid w:val="005D3A1E"/>
    <w:rsid w:val="005D5849"/>
    <w:rsid w:val="005D6668"/>
    <w:rsid w:val="005D72AA"/>
    <w:rsid w:val="005E3DF9"/>
    <w:rsid w:val="005F15F0"/>
    <w:rsid w:val="005F1E4F"/>
    <w:rsid w:val="005F7C87"/>
    <w:rsid w:val="00600B8A"/>
    <w:rsid w:val="006037D0"/>
    <w:rsid w:val="006056A4"/>
    <w:rsid w:val="0060781C"/>
    <w:rsid w:val="00611E36"/>
    <w:rsid w:val="00612C6F"/>
    <w:rsid w:val="006147BC"/>
    <w:rsid w:val="00615163"/>
    <w:rsid w:val="00620403"/>
    <w:rsid w:val="00621456"/>
    <w:rsid w:val="00622F14"/>
    <w:rsid w:val="006240A4"/>
    <w:rsid w:val="006256BB"/>
    <w:rsid w:val="00626B3A"/>
    <w:rsid w:val="00633F6B"/>
    <w:rsid w:val="006365EF"/>
    <w:rsid w:val="00641531"/>
    <w:rsid w:val="00644440"/>
    <w:rsid w:val="00645F6C"/>
    <w:rsid w:val="0064753C"/>
    <w:rsid w:val="00647909"/>
    <w:rsid w:val="0064797F"/>
    <w:rsid w:val="0065346A"/>
    <w:rsid w:val="0065625F"/>
    <w:rsid w:val="00656534"/>
    <w:rsid w:val="00660B11"/>
    <w:rsid w:val="00661BA9"/>
    <w:rsid w:val="0066212E"/>
    <w:rsid w:val="0067326B"/>
    <w:rsid w:val="0068082B"/>
    <w:rsid w:val="006818FC"/>
    <w:rsid w:val="00687160"/>
    <w:rsid w:val="00687D31"/>
    <w:rsid w:val="0069226B"/>
    <w:rsid w:val="00692A8C"/>
    <w:rsid w:val="0069386E"/>
    <w:rsid w:val="006A119F"/>
    <w:rsid w:val="006A172D"/>
    <w:rsid w:val="006A3A9F"/>
    <w:rsid w:val="006A3FE0"/>
    <w:rsid w:val="006A5954"/>
    <w:rsid w:val="006A7CF4"/>
    <w:rsid w:val="006B07E8"/>
    <w:rsid w:val="006B1076"/>
    <w:rsid w:val="006B1B0C"/>
    <w:rsid w:val="006C2998"/>
    <w:rsid w:val="006C31A1"/>
    <w:rsid w:val="006C62EC"/>
    <w:rsid w:val="006C6A41"/>
    <w:rsid w:val="006D1654"/>
    <w:rsid w:val="006D1B46"/>
    <w:rsid w:val="006D2751"/>
    <w:rsid w:val="006D3E3A"/>
    <w:rsid w:val="006E2221"/>
    <w:rsid w:val="006E3C5A"/>
    <w:rsid w:val="006E53D7"/>
    <w:rsid w:val="006E5440"/>
    <w:rsid w:val="006E5908"/>
    <w:rsid w:val="006E7A14"/>
    <w:rsid w:val="006F2C39"/>
    <w:rsid w:val="007009B6"/>
    <w:rsid w:val="007054C6"/>
    <w:rsid w:val="00712849"/>
    <w:rsid w:val="00717CF8"/>
    <w:rsid w:val="00726D46"/>
    <w:rsid w:val="00730DF8"/>
    <w:rsid w:val="00731D2C"/>
    <w:rsid w:val="00732ACB"/>
    <w:rsid w:val="00735F06"/>
    <w:rsid w:val="00736B8D"/>
    <w:rsid w:val="00744B12"/>
    <w:rsid w:val="00746E0F"/>
    <w:rsid w:val="00747040"/>
    <w:rsid w:val="007516F8"/>
    <w:rsid w:val="00753EFD"/>
    <w:rsid w:val="00756047"/>
    <w:rsid w:val="00757048"/>
    <w:rsid w:val="0075707E"/>
    <w:rsid w:val="007577C0"/>
    <w:rsid w:val="00757B64"/>
    <w:rsid w:val="00762D91"/>
    <w:rsid w:val="00763DAB"/>
    <w:rsid w:val="00764069"/>
    <w:rsid w:val="00764AC3"/>
    <w:rsid w:val="007703DC"/>
    <w:rsid w:val="00771B4F"/>
    <w:rsid w:val="00772D41"/>
    <w:rsid w:val="00775E81"/>
    <w:rsid w:val="00783DBF"/>
    <w:rsid w:val="007870D5"/>
    <w:rsid w:val="00791DE9"/>
    <w:rsid w:val="00793FD4"/>
    <w:rsid w:val="00794846"/>
    <w:rsid w:val="007A0139"/>
    <w:rsid w:val="007A035D"/>
    <w:rsid w:val="007A3F7C"/>
    <w:rsid w:val="007A421E"/>
    <w:rsid w:val="007A4826"/>
    <w:rsid w:val="007A5CA3"/>
    <w:rsid w:val="007A7AAC"/>
    <w:rsid w:val="007B212D"/>
    <w:rsid w:val="007B4454"/>
    <w:rsid w:val="007B4CAA"/>
    <w:rsid w:val="007B6EDA"/>
    <w:rsid w:val="007C00FE"/>
    <w:rsid w:val="007C0309"/>
    <w:rsid w:val="007C22DD"/>
    <w:rsid w:val="007C2C93"/>
    <w:rsid w:val="007C5DCC"/>
    <w:rsid w:val="007D0379"/>
    <w:rsid w:val="007D1CB7"/>
    <w:rsid w:val="007D6BDB"/>
    <w:rsid w:val="007E016C"/>
    <w:rsid w:val="007E237F"/>
    <w:rsid w:val="007E2D21"/>
    <w:rsid w:val="007E4A9F"/>
    <w:rsid w:val="007E58E4"/>
    <w:rsid w:val="007E638F"/>
    <w:rsid w:val="007E68F9"/>
    <w:rsid w:val="007E6ECB"/>
    <w:rsid w:val="007F13D8"/>
    <w:rsid w:val="007F2E70"/>
    <w:rsid w:val="007F3FE8"/>
    <w:rsid w:val="007F5F07"/>
    <w:rsid w:val="007F641E"/>
    <w:rsid w:val="0080165E"/>
    <w:rsid w:val="008020EA"/>
    <w:rsid w:val="00803798"/>
    <w:rsid w:val="00811344"/>
    <w:rsid w:val="00812F8D"/>
    <w:rsid w:val="00815870"/>
    <w:rsid w:val="008206CD"/>
    <w:rsid w:val="00820CE3"/>
    <w:rsid w:val="00844836"/>
    <w:rsid w:val="00847A1D"/>
    <w:rsid w:val="00847AAE"/>
    <w:rsid w:val="00853F4C"/>
    <w:rsid w:val="00855057"/>
    <w:rsid w:val="0085524D"/>
    <w:rsid w:val="0085667A"/>
    <w:rsid w:val="008579DE"/>
    <w:rsid w:val="00857BC2"/>
    <w:rsid w:val="0086220C"/>
    <w:rsid w:val="00862227"/>
    <w:rsid w:val="00862303"/>
    <w:rsid w:val="00866284"/>
    <w:rsid w:val="00871002"/>
    <w:rsid w:val="008726DE"/>
    <w:rsid w:val="008738E4"/>
    <w:rsid w:val="0087505A"/>
    <w:rsid w:val="00876EF5"/>
    <w:rsid w:val="0087771B"/>
    <w:rsid w:val="0087798A"/>
    <w:rsid w:val="00877D86"/>
    <w:rsid w:val="00881310"/>
    <w:rsid w:val="00881CA8"/>
    <w:rsid w:val="0088309E"/>
    <w:rsid w:val="008846B4"/>
    <w:rsid w:val="00895FD8"/>
    <w:rsid w:val="00896BD2"/>
    <w:rsid w:val="0089731C"/>
    <w:rsid w:val="00897C69"/>
    <w:rsid w:val="008A01C2"/>
    <w:rsid w:val="008A1912"/>
    <w:rsid w:val="008A3111"/>
    <w:rsid w:val="008B286A"/>
    <w:rsid w:val="008B2F14"/>
    <w:rsid w:val="008B42A6"/>
    <w:rsid w:val="008C0612"/>
    <w:rsid w:val="008C25EA"/>
    <w:rsid w:val="008C284A"/>
    <w:rsid w:val="008D23B0"/>
    <w:rsid w:val="008D29ED"/>
    <w:rsid w:val="008D53C8"/>
    <w:rsid w:val="008E07ED"/>
    <w:rsid w:val="008E28FE"/>
    <w:rsid w:val="008E5272"/>
    <w:rsid w:val="008F14C6"/>
    <w:rsid w:val="008F1A66"/>
    <w:rsid w:val="008F237C"/>
    <w:rsid w:val="008F49AE"/>
    <w:rsid w:val="008F5796"/>
    <w:rsid w:val="008F5E6E"/>
    <w:rsid w:val="00901F84"/>
    <w:rsid w:val="00904F87"/>
    <w:rsid w:val="00907A4A"/>
    <w:rsid w:val="00912B99"/>
    <w:rsid w:val="00914652"/>
    <w:rsid w:val="00921D28"/>
    <w:rsid w:val="00922D1F"/>
    <w:rsid w:val="00924878"/>
    <w:rsid w:val="00924B55"/>
    <w:rsid w:val="009320F1"/>
    <w:rsid w:val="00933D6B"/>
    <w:rsid w:val="00934D74"/>
    <w:rsid w:val="00937008"/>
    <w:rsid w:val="00946506"/>
    <w:rsid w:val="009503E4"/>
    <w:rsid w:val="0095506F"/>
    <w:rsid w:val="00955FCC"/>
    <w:rsid w:val="009625AD"/>
    <w:rsid w:val="00962B86"/>
    <w:rsid w:val="00964686"/>
    <w:rsid w:val="00964CD2"/>
    <w:rsid w:val="00971D14"/>
    <w:rsid w:val="009732A9"/>
    <w:rsid w:val="00974D13"/>
    <w:rsid w:val="009759B2"/>
    <w:rsid w:val="00976E01"/>
    <w:rsid w:val="00980796"/>
    <w:rsid w:val="00985C0A"/>
    <w:rsid w:val="009931E7"/>
    <w:rsid w:val="009935E2"/>
    <w:rsid w:val="00995272"/>
    <w:rsid w:val="009A1B54"/>
    <w:rsid w:val="009A1DF2"/>
    <w:rsid w:val="009B38A0"/>
    <w:rsid w:val="009B4930"/>
    <w:rsid w:val="009B59F6"/>
    <w:rsid w:val="009B76FB"/>
    <w:rsid w:val="009D09ED"/>
    <w:rsid w:val="009D1AF9"/>
    <w:rsid w:val="009D399A"/>
    <w:rsid w:val="009D70F7"/>
    <w:rsid w:val="009E1370"/>
    <w:rsid w:val="009E14DA"/>
    <w:rsid w:val="009E239B"/>
    <w:rsid w:val="009E4758"/>
    <w:rsid w:val="009E48C4"/>
    <w:rsid w:val="009E6C75"/>
    <w:rsid w:val="009F3BAB"/>
    <w:rsid w:val="00A014DF"/>
    <w:rsid w:val="00A0259B"/>
    <w:rsid w:val="00A0401B"/>
    <w:rsid w:val="00A07DC7"/>
    <w:rsid w:val="00A119A7"/>
    <w:rsid w:val="00A13668"/>
    <w:rsid w:val="00A13712"/>
    <w:rsid w:val="00A23A1E"/>
    <w:rsid w:val="00A24F07"/>
    <w:rsid w:val="00A26A12"/>
    <w:rsid w:val="00A407D5"/>
    <w:rsid w:val="00A457D0"/>
    <w:rsid w:val="00A476CA"/>
    <w:rsid w:val="00A54644"/>
    <w:rsid w:val="00A56021"/>
    <w:rsid w:val="00A56E31"/>
    <w:rsid w:val="00A62793"/>
    <w:rsid w:val="00A62BED"/>
    <w:rsid w:val="00A715DB"/>
    <w:rsid w:val="00A72682"/>
    <w:rsid w:val="00A7280F"/>
    <w:rsid w:val="00A739ED"/>
    <w:rsid w:val="00A75FD0"/>
    <w:rsid w:val="00A81107"/>
    <w:rsid w:val="00A82D52"/>
    <w:rsid w:val="00A8704F"/>
    <w:rsid w:val="00A901C5"/>
    <w:rsid w:val="00A90B2F"/>
    <w:rsid w:val="00A91672"/>
    <w:rsid w:val="00A959DB"/>
    <w:rsid w:val="00A95D3C"/>
    <w:rsid w:val="00A9666B"/>
    <w:rsid w:val="00AA12C3"/>
    <w:rsid w:val="00AA318D"/>
    <w:rsid w:val="00AA5980"/>
    <w:rsid w:val="00AA6314"/>
    <w:rsid w:val="00AB13CD"/>
    <w:rsid w:val="00AB1E9C"/>
    <w:rsid w:val="00AB2443"/>
    <w:rsid w:val="00AB2A1A"/>
    <w:rsid w:val="00AB6A08"/>
    <w:rsid w:val="00AB6A15"/>
    <w:rsid w:val="00AB7AC1"/>
    <w:rsid w:val="00AC1347"/>
    <w:rsid w:val="00AC2114"/>
    <w:rsid w:val="00AC25EC"/>
    <w:rsid w:val="00AC6E0A"/>
    <w:rsid w:val="00AD6627"/>
    <w:rsid w:val="00AD6E72"/>
    <w:rsid w:val="00AD7603"/>
    <w:rsid w:val="00AE4806"/>
    <w:rsid w:val="00AF2270"/>
    <w:rsid w:val="00AF2A72"/>
    <w:rsid w:val="00AF357C"/>
    <w:rsid w:val="00AF37D2"/>
    <w:rsid w:val="00AF386A"/>
    <w:rsid w:val="00AF5914"/>
    <w:rsid w:val="00AF7F93"/>
    <w:rsid w:val="00B001FF"/>
    <w:rsid w:val="00B02B31"/>
    <w:rsid w:val="00B122DF"/>
    <w:rsid w:val="00B13A0A"/>
    <w:rsid w:val="00B16D06"/>
    <w:rsid w:val="00B209F3"/>
    <w:rsid w:val="00B21E61"/>
    <w:rsid w:val="00B2325E"/>
    <w:rsid w:val="00B242DE"/>
    <w:rsid w:val="00B269B4"/>
    <w:rsid w:val="00B3049A"/>
    <w:rsid w:val="00B320E1"/>
    <w:rsid w:val="00B328AD"/>
    <w:rsid w:val="00B33B48"/>
    <w:rsid w:val="00B35CE3"/>
    <w:rsid w:val="00B41DCA"/>
    <w:rsid w:val="00B42BF4"/>
    <w:rsid w:val="00B454FD"/>
    <w:rsid w:val="00B461CF"/>
    <w:rsid w:val="00B504EF"/>
    <w:rsid w:val="00B5231F"/>
    <w:rsid w:val="00B62A67"/>
    <w:rsid w:val="00B63392"/>
    <w:rsid w:val="00B63B85"/>
    <w:rsid w:val="00B640B6"/>
    <w:rsid w:val="00B64B1A"/>
    <w:rsid w:val="00B717CF"/>
    <w:rsid w:val="00B73E4A"/>
    <w:rsid w:val="00B7631E"/>
    <w:rsid w:val="00B77ADB"/>
    <w:rsid w:val="00B858E9"/>
    <w:rsid w:val="00B8694A"/>
    <w:rsid w:val="00B93187"/>
    <w:rsid w:val="00B936B2"/>
    <w:rsid w:val="00B943CC"/>
    <w:rsid w:val="00B97E72"/>
    <w:rsid w:val="00BA72E9"/>
    <w:rsid w:val="00BB2FF0"/>
    <w:rsid w:val="00BB4A76"/>
    <w:rsid w:val="00BB6967"/>
    <w:rsid w:val="00BC2A21"/>
    <w:rsid w:val="00BC2C73"/>
    <w:rsid w:val="00BC3A79"/>
    <w:rsid w:val="00BC64DF"/>
    <w:rsid w:val="00BD0D26"/>
    <w:rsid w:val="00BD1C03"/>
    <w:rsid w:val="00BD2ADD"/>
    <w:rsid w:val="00BD41D3"/>
    <w:rsid w:val="00BD70A6"/>
    <w:rsid w:val="00BD742D"/>
    <w:rsid w:val="00BE7AF5"/>
    <w:rsid w:val="00BF1761"/>
    <w:rsid w:val="00BF5E40"/>
    <w:rsid w:val="00BF6028"/>
    <w:rsid w:val="00C03279"/>
    <w:rsid w:val="00C1003C"/>
    <w:rsid w:val="00C10230"/>
    <w:rsid w:val="00C16ABD"/>
    <w:rsid w:val="00C2768F"/>
    <w:rsid w:val="00C277F6"/>
    <w:rsid w:val="00C30802"/>
    <w:rsid w:val="00C30931"/>
    <w:rsid w:val="00C33342"/>
    <w:rsid w:val="00C345B4"/>
    <w:rsid w:val="00C41EC0"/>
    <w:rsid w:val="00C420BA"/>
    <w:rsid w:val="00C43704"/>
    <w:rsid w:val="00C45386"/>
    <w:rsid w:val="00C47BE9"/>
    <w:rsid w:val="00C528BA"/>
    <w:rsid w:val="00C52A58"/>
    <w:rsid w:val="00C54640"/>
    <w:rsid w:val="00C549B2"/>
    <w:rsid w:val="00C54D5C"/>
    <w:rsid w:val="00C5633A"/>
    <w:rsid w:val="00C566E7"/>
    <w:rsid w:val="00C70038"/>
    <w:rsid w:val="00C70EF2"/>
    <w:rsid w:val="00C71BDE"/>
    <w:rsid w:val="00C743C1"/>
    <w:rsid w:val="00C74FEC"/>
    <w:rsid w:val="00C82F76"/>
    <w:rsid w:val="00C92C03"/>
    <w:rsid w:val="00C93A93"/>
    <w:rsid w:val="00C95607"/>
    <w:rsid w:val="00C957E3"/>
    <w:rsid w:val="00C976BB"/>
    <w:rsid w:val="00CA02AC"/>
    <w:rsid w:val="00CA1D8C"/>
    <w:rsid w:val="00CA3D59"/>
    <w:rsid w:val="00CA7113"/>
    <w:rsid w:val="00CA7CE4"/>
    <w:rsid w:val="00CB05C3"/>
    <w:rsid w:val="00CB3592"/>
    <w:rsid w:val="00CB4B6F"/>
    <w:rsid w:val="00CB4BC8"/>
    <w:rsid w:val="00CB7E48"/>
    <w:rsid w:val="00CD04B0"/>
    <w:rsid w:val="00CD39C2"/>
    <w:rsid w:val="00CE018A"/>
    <w:rsid w:val="00CE1F4D"/>
    <w:rsid w:val="00CE5D75"/>
    <w:rsid w:val="00CE6882"/>
    <w:rsid w:val="00CF2983"/>
    <w:rsid w:val="00CF6542"/>
    <w:rsid w:val="00D0185C"/>
    <w:rsid w:val="00D0496D"/>
    <w:rsid w:val="00D11EE1"/>
    <w:rsid w:val="00D14CE9"/>
    <w:rsid w:val="00D15D55"/>
    <w:rsid w:val="00D176A1"/>
    <w:rsid w:val="00D267DF"/>
    <w:rsid w:val="00D31291"/>
    <w:rsid w:val="00D3389C"/>
    <w:rsid w:val="00D356AD"/>
    <w:rsid w:val="00D3639C"/>
    <w:rsid w:val="00D3699B"/>
    <w:rsid w:val="00D377B0"/>
    <w:rsid w:val="00D4395A"/>
    <w:rsid w:val="00D46488"/>
    <w:rsid w:val="00D46DDE"/>
    <w:rsid w:val="00D534A0"/>
    <w:rsid w:val="00D5412C"/>
    <w:rsid w:val="00D60348"/>
    <w:rsid w:val="00D612A8"/>
    <w:rsid w:val="00D63701"/>
    <w:rsid w:val="00D74711"/>
    <w:rsid w:val="00D77B2A"/>
    <w:rsid w:val="00D81408"/>
    <w:rsid w:val="00D8483A"/>
    <w:rsid w:val="00D86275"/>
    <w:rsid w:val="00D9234A"/>
    <w:rsid w:val="00D93C2D"/>
    <w:rsid w:val="00D9647C"/>
    <w:rsid w:val="00DA1B1A"/>
    <w:rsid w:val="00DA1DA7"/>
    <w:rsid w:val="00DA2000"/>
    <w:rsid w:val="00DA4B7A"/>
    <w:rsid w:val="00DB0807"/>
    <w:rsid w:val="00DB2901"/>
    <w:rsid w:val="00DB553A"/>
    <w:rsid w:val="00DB6D79"/>
    <w:rsid w:val="00DC4D82"/>
    <w:rsid w:val="00DD1AAC"/>
    <w:rsid w:val="00DD5464"/>
    <w:rsid w:val="00DD7B1F"/>
    <w:rsid w:val="00DE0935"/>
    <w:rsid w:val="00DE4B68"/>
    <w:rsid w:val="00DF2F19"/>
    <w:rsid w:val="00E00368"/>
    <w:rsid w:val="00E06AF3"/>
    <w:rsid w:val="00E12060"/>
    <w:rsid w:val="00E1288E"/>
    <w:rsid w:val="00E13A8B"/>
    <w:rsid w:val="00E1536A"/>
    <w:rsid w:val="00E15726"/>
    <w:rsid w:val="00E15EF5"/>
    <w:rsid w:val="00E16F1A"/>
    <w:rsid w:val="00E2185C"/>
    <w:rsid w:val="00E21918"/>
    <w:rsid w:val="00E236D1"/>
    <w:rsid w:val="00E2428F"/>
    <w:rsid w:val="00E25A4D"/>
    <w:rsid w:val="00E26149"/>
    <w:rsid w:val="00E30D7F"/>
    <w:rsid w:val="00E319B0"/>
    <w:rsid w:val="00E345CF"/>
    <w:rsid w:val="00E35AA8"/>
    <w:rsid w:val="00E35E65"/>
    <w:rsid w:val="00E44999"/>
    <w:rsid w:val="00E44A5A"/>
    <w:rsid w:val="00E4508B"/>
    <w:rsid w:val="00E454BA"/>
    <w:rsid w:val="00E5098B"/>
    <w:rsid w:val="00E51665"/>
    <w:rsid w:val="00E5727E"/>
    <w:rsid w:val="00E70B08"/>
    <w:rsid w:val="00E7627F"/>
    <w:rsid w:val="00E76D1B"/>
    <w:rsid w:val="00E831E8"/>
    <w:rsid w:val="00E8481E"/>
    <w:rsid w:val="00E84A70"/>
    <w:rsid w:val="00E901DD"/>
    <w:rsid w:val="00E9028A"/>
    <w:rsid w:val="00E911BB"/>
    <w:rsid w:val="00E91D5A"/>
    <w:rsid w:val="00E924B0"/>
    <w:rsid w:val="00E96892"/>
    <w:rsid w:val="00E976E9"/>
    <w:rsid w:val="00EA0A43"/>
    <w:rsid w:val="00EA2DB4"/>
    <w:rsid w:val="00EA4E47"/>
    <w:rsid w:val="00EA6D48"/>
    <w:rsid w:val="00EA7036"/>
    <w:rsid w:val="00EB23C3"/>
    <w:rsid w:val="00EB26CF"/>
    <w:rsid w:val="00EB410F"/>
    <w:rsid w:val="00EC6A20"/>
    <w:rsid w:val="00ED333E"/>
    <w:rsid w:val="00ED5107"/>
    <w:rsid w:val="00ED5B6E"/>
    <w:rsid w:val="00EE22DF"/>
    <w:rsid w:val="00EE243E"/>
    <w:rsid w:val="00EE33BF"/>
    <w:rsid w:val="00EE71D8"/>
    <w:rsid w:val="00EE7DFD"/>
    <w:rsid w:val="00EF204E"/>
    <w:rsid w:val="00F0008C"/>
    <w:rsid w:val="00F10276"/>
    <w:rsid w:val="00F11651"/>
    <w:rsid w:val="00F1498E"/>
    <w:rsid w:val="00F17CEF"/>
    <w:rsid w:val="00F2373F"/>
    <w:rsid w:val="00F24109"/>
    <w:rsid w:val="00F344E3"/>
    <w:rsid w:val="00F4205E"/>
    <w:rsid w:val="00F47D15"/>
    <w:rsid w:val="00F47DD9"/>
    <w:rsid w:val="00F47E1B"/>
    <w:rsid w:val="00F50735"/>
    <w:rsid w:val="00F52666"/>
    <w:rsid w:val="00F532CF"/>
    <w:rsid w:val="00F57FE2"/>
    <w:rsid w:val="00F635A3"/>
    <w:rsid w:val="00F6526F"/>
    <w:rsid w:val="00F71155"/>
    <w:rsid w:val="00F72A4C"/>
    <w:rsid w:val="00F749BC"/>
    <w:rsid w:val="00F76EC5"/>
    <w:rsid w:val="00F77BCE"/>
    <w:rsid w:val="00F82285"/>
    <w:rsid w:val="00F82B24"/>
    <w:rsid w:val="00F83A12"/>
    <w:rsid w:val="00F858E3"/>
    <w:rsid w:val="00F86543"/>
    <w:rsid w:val="00F93BC0"/>
    <w:rsid w:val="00FA14BF"/>
    <w:rsid w:val="00FA5F67"/>
    <w:rsid w:val="00FA7967"/>
    <w:rsid w:val="00FB0EA1"/>
    <w:rsid w:val="00FB39C3"/>
    <w:rsid w:val="00FB537F"/>
    <w:rsid w:val="00FC10A5"/>
    <w:rsid w:val="00FC1ADC"/>
    <w:rsid w:val="00FC2F16"/>
    <w:rsid w:val="00FC5CC6"/>
    <w:rsid w:val="00FC749A"/>
    <w:rsid w:val="00FD1101"/>
    <w:rsid w:val="00FD270F"/>
    <w:rsid w:val="00FD527F"/>
    <w:rsid w:val="00FD5A59"/>
    <w:rsid w:val="00FD74C1"/>
    <w:rsid w:val="00FE19A5"/>
    <w:rsid w:val="00FF1F1F"/>
    <w:rsid w:val="00FF4E61"/>
    <w:rsid w:val="00FF6154"/>
    <w:rsid w:val="00FF6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F0AA46"/>
  <w15:docId w15:val="{10EDD08D-E94D-4C8A-83C7-F79E1A0E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2344C"/>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E5098B"/>
    <w:pPr>
      <w:pageBreakBefore/>
      <w:numPr>
        <w:numId w:val="1"/>
      </w:numPr>
      <w:ind w:left="567" w:hanging="567"/>
    </w:pPr>
    <w:rPr>
      <w:bCs w:val="0"/>
    </w:rPr>
  </w:style>
  <w:style w:type="paragraph" w:styleId="Heading2">
    <w:name w:val="heading 2"/>
    <w:aliases w:val="Level 1 subheading"/>
    <w:basedOn w:val="Normal"/>
    <w:next w:val="Normal"/>
    <w:link w:val="Heading2Char"/>
    <w:uiPriority w:val="7"/>
    <w:unhideWhenUsed/>
    <w:qFormat/>
    <w:rsid w:val="00AC2114"/>
    <w:pPr>
      <w:keepNext/>
      <w:keepLines/>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C957E3"/>
    <w:pPr>
      <w:keepNext/>
      <w:keepLines/>
      <w:spacing w:before="1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6A172D"/>
    <w:pPr>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22344C"/>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
    <w:basedOn w:val="DefaultParagraphFont"/>
    <w:link w:val="Heading2"/>
    <w:uiPriority w:val="7"/>
    <w:rsid w:val="0022344C"/>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C30802"/>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C30802"/>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
    <w:basedOn w:val="Normal"/>
    <w:link w:val="ListParagraphChar"/>
    <w:qFormat/>
    <w:rsid w:val="00351AD1"/>
    <w:pPr>
      <w:numPr>
        <w:numId w:val="2"/>
      </w:numPr>
    </w:pPr>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3"/>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4"/>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22344C"/>
    <w:rPr>
      <w:rFonts w:ascii="Arial" w:eastAsiaTheme="majorEastAsia" w:hAnsi="Arial" w:cstheme="majorBidi"/>
      <w:b/>
      <w:sz w:val="20"/>
      <w:szCs w:val="24"/>
    </w:rPr>
  </w:style>
  <w:style w:type="character" w:styleId="Hyperlink">
    <w:name w:val="Hyperlink"/>
    <w:basedOn w:val="DefaultParagraphFont"/>
    <w:uiPriority w:val="99"/>
    <w:unhideWhenUsed/>
    <w:rsid w:val="007F641E"/>
    <w:rPr>
      <w:color w:val="0563C1"/>
      <w:u w:val="single"/>
    </w:rPr>
  </w:style>
  <w:style w:type="character" w:styleId="UnresolvedMention">
    <w:name w:val="Unresolved Mention"/>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22344C"/>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2A67"/>
    <w:pPr>
      <w:spacing w:after="100"/>
    </w:pPr>
    <w:rPr>
      <w:color w:val="007C31"/>
      <w:sz w:val="22"/>
    </w:rPr>
  </w:style>
  <w:style w:type="paragraph" w:customStyle="1" w:styleId="Questiontitle">
    <w:name w:val="Question title"/>
    <w:basedOn w:val="Normal"/>
    <w:uiPriority w:val="8"/>
    <w:qFormat/>
    <w:rsid w:val="00375D68"/>
    <w:pPr>
      <w:keepNext/>
      <w:spacing w:before="40" w:after="40" w:line="240" w:lineRule="auto"/>
      <w:jc w:val="center"/>
    </w:pPr>
    <w:rPr>
      <w:b/>
      <w:color w:val="FFFFFF" w:themeColor="background1"/>
    </w:rPr>
  </w:style>
  <w:style w:type="paragraph" w:customStyle="1" w:styleId="Questionheader">
    <w:name w:val="Question header"/>
    <w:basedOn w:val="Normal"/>
    <w:uiPriority w:val="8"/>
    <w:qFormat/>
    <w:rsid w:val="004371AB"/>
    <w:pPr>
      <w:keepNext/>
      <w:spacing w:before="40" w:after="80" w:line="288" w:lineRule="auto"/>
      <w:jc w:val="center"/>
    </w:pPr>
    <w:rPr>
      <w:b/>
      <w:color w:val="007C31"/>
    </w:rPr>
  </w:style>
  <w:style w:type="paragraph" w:customStyle="1" w:styleId="Questionbodytext">
    <w:name w:val="Question body text"/>
    <w:basedOn w:val="Normal"/>
    <w:uiPriority w:val="8"/>
    <w:qFormat/>
    <w:rsid w:val="004371AB"/>
    <w:pPr>
      <w:spacing w:before="40" w:after="8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s\SECCo\05%20-%20Modifications\Templates\01%20-%20Documents\04%20-%20Opine%20Stage%20documents\01%20-%20Modification%20Report%20Consultation\Modification%20Report%20Consultation%20Responses%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Approve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Large Supplier</c:v>
                </c:pt>
                <c:pt idx="1">
                  <c:v>Small Supplier</c:v>
                </c:pt>
                <c:pt idx="2">
                  <c:v>Network Party</c:v>
                </c:pt>
                <c:pt idx="3">
                  <c:v>Other SEC Party</c:v>
                </c:pt>
                <c:pt idx="4">
                  <c:v>Other respondent</c:v>
                </c:pt>
              </c:strCache>
            </c:strRef>
          </c:cat>
          <c:val>
            <c:numRef>
              <c:f>Sheet1!$B$2:$B$6</c:f>
              <c:numCache>
                <c:formatCode>General</c:formatCode>
                <c:ptCount val="5"/>
                <c:pt idx="0">
                  <c:v>3</c:v>
                </c:pt>
                <c:pt idx="1">
                  <c:v>0</c:v>
                </c:pt>
                <c:pt idx="2">
                  <c:v>0</c:v>
                </c:pt>
                <c:pt idx="3">
                  <c:v>0</c:v>
                </c:pt>
                <c:pt idx="4">
                  <c:v>0</c:v>
                </c:pt>
              </c:numCache>
            </c:numRef>
          </c:val>
          <c:extLst>
            <c:ext xmlns:c16="http://schemas.microsoft.com/office/drawing/2014/chart" uri="{C3380CC4-5D6E-409C-BE32-E72D297353CC}">
              <c16:uniqueId val="{00000000-3263-4B63-90D6-F1505E46D599}"/>
            </c:ext>
          </c:extLst>
        </c:ser>
        <c:ser>
          <c:idx val="1"/>
          <c:order val="1"/>
          <c:tx>
            <c:strRef>
              <c:f>Sheet1!$C$1</c:f>
              <c:strCache>
                <c:ptCount val="1"/>
                <c:pt idx="0">
                  <c:v>Reject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Large Supplier</c:v>
                </c:pt>
                <c:pt idx="1">
                  <c:v>Small Supplier</c:v>
                </c:pt>
                <c:pt idx="2">
                  <c:v>Network Party</c:v>
                </c:pt>
                <c:pt idx="3">
                  <c:v>Other SEC Party</c:v>
                </c:pt>
                <c:pt idx="4">
                  <c:v>Other respondent</c:v>
                </c:pt>
              </c:strCache>
            </c:strRef>
          </c:cat>
          <c:val>
            <c:numRef>
              <c:f>Sheet1!$C$2:$C$6</c:f>
              <c:numCache>
                <c:formatCode>General</c:formatCode>
                <c:ptCount val="5"/>
                <c:pt idx="1">
                  <c:v>0</c:v>
                </c:pt>
                <c:pt idx="2">
                  <c:v>0</c:v>
                </c:pt>
                <c:pt idx="3">
                  <c:v>0</c:v>
                </c:pt>
                <c:pt idx="4">
                  <c:v>0</c:v>
                </c:pt>
              </c:numCache>
            </c:numRef>
          </c:val>
          <c:extLst>
            <c:ext xmlns:c16="http://schemas.microsoft.com/office/drawing/2014/chart" uri="{C3380CC4-5D6E-409C-BE32-E72D297353CC}">
              <c16:uniqueId val="{00000001-3263-4B63-90D6-F1505E46D599}"/>
            </c:ext>
          </c:extLst>
        </c:ser>
        <c:ser>
          <c:idx val="2"/>
          <c:order val="2"/>
          <c:tx>
            <c:strRef>
              <c:f>Sheet1!$D$1</c:f>
              <c:strCache>
                <c:ptCount val="1"/>
                <c:pt idx="0">
                  <c:v>No interest / Abstain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Large Supplier</c:v>
                </c:pt>
                <c:pt idx="1">
                  <c:v>Small Supplier</c:v>
                </c:pt>
                <c:pt idx="2">
                  <c:v>Network Party</c:v>
                </c:pt>
                <c:pt idx="3">
                  <c:v>Other SEC Party</c:v>
                </c:pt>
                <c:pt idx="4">
                  <c:v>Other respondent</c:v>
                </c:pt>
              </c:strCache>
            </c:strRef>
          </c:cat>
          <c:val>
            <c:numRef>
              <c:f>Sheet1!$D$2:$D$6</c:f>
              <c:numCache>
                <c:formatCode>General</c:formatCode>
                <c:ptCount val="5"/>
                <c:pt idx="1">
                  <c:v>0</c:v>
                </c:pt>
                <c:pt idx="2">
                  <c:v>0</c:v>
                </c:pt>
                <c:pt idx="3">
                  <c:v>0</c:v>
                </c:pt>
                <c:pt idx="4">
                  <c:v>0</c:v>
                </c:pt>
              </c:numCache>
            </c:numRef>
          </c:val>
          <c:extLst>
            <c:ext xmlns:c16="http://schemas.microsoft.com/office/drawing/2014/chart" uri="{C3380CC4-5D6E-409C-BE32-E72D297353CC}">
              <c16:uniqueId val="{00000002-3263-4B63-90D6-F1505E46D599}"/>
            </c:ext>
          </c:extLst>
        </c:ser>
        <c:dLbls>
          <c:showLegendKey val="0"/>
          <c:showVal val="0"/>
          <c:showCatName val="0"/>
          <c:showSerName val="0"/>
          <c:showPercent val="0"/>
          <c:showBubbleSize val="0"/>
        </c:dLbls>
        <c:gapWidth val="150"/>
        <c:overlap val="100"/>
        <c:axId val="452444400"/>
        <c:axId val="452442760"/>
      </c:barChart>
      <c:catAx>
        <c:axId val="45244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52442760"/>
        <c:crosses val="autoZero"/>
        <c:auto val="1"/>
        <c:lblAlgn val="ctr"/>
        <c:lblOffset val="100"/>
        <c:noMultiLvlLbl val="0"/>
      </c:catAx>
      <c:valAx>
        <c:axId val="452442760"/>
        <c:scaling>
          <c:orientation val="minMax"/>
        </c:scaling>
        <c:delete val="1"/>
        <c:axPos val="l"/>
        <c:numFmt formatCode="General" sourceLinked="1"/>
        <c:majorTickMark val="none"/>
        <c:minorTickMark val="none"/>
        <c:tickLblPos val="nextTo"/>
        <c:crossAx val="452444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5D76D-E333-4E2D-A253-C3F95395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Modification Report Consultation Responses Template</Template>
  <TotalTime>21</TotalTime>
  <Pages>3</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MPXXX Modification Report Consultation responses</vt:lpstr>
    </vt:vector>
  </TitlesOfParts>
  <Company>SECAS</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MP093 Modification Report Consultation responses</dc:title>
  <dc:subject/>
  <dc:creator>Emmanuel Ajayi</dc:creator>
  <cp:keywords/>
  <dc:description/>
  <cp:lastModifiedBy>Emmanuel Ajayi</cp:lastModifiedBy>
  <cp:revision>5</cp:revision>
  <cp:lastPrinted>2018-06-08T10:24:00Z</cp:lastPrinted>
  <dcterms:created xsi:type="dcterms:W3CDTF">2020-04-14T08:42:00Z</dcterms:created>
  <dcterms:modified xsi:type="dcterms:W3CDTF">2020-04-14T17:32:00Z</dcterms:modified>
</cp:coreProperties>
</file>