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A8A4D" w14:textId="3DC6460E" w:rsidR="009B1BFC" w:rsidRPr="00C94B88" w:rsidRDefault="002736A4" w:rsidP="009B1BFC">
      <w:pPr>
        <w:pStyle w:val="Heading1"/>
        <w:rPr>
          <w:rFonts w:ascii="Arial" w:hAnsi="Arial"/>
        </w:rPr>
      </w:pPr>
      <w:bookmarkStart w:id="0" w:name="_Toc382233704"/>
      <w:r>
        <w:rPr>
          <w:noProof/>
        </w:rPr>
        <mc:AlternateContent>
          <mc:Choice Requires="wps">
            <w:drawing>
              <wp:anchor distT="45720" distB="45720" distL="114300" distR="114300" simplePos="0" relativeHeight="251659264" behindDoc="1" locked="0" layoutInCell="1" allowOverlap="1" wp14:anchorId="48F2C250" wp14:editId="4FD7850C">
                <wp:simplePos x="0" y="0"/>
                <wp:positionH relativeFrom="margin">
                  <wp:posOffset>-161925</wp:posOffset>
                </wp:positionH>
                <wp:positionV relativeFrom="paragraph">
                  <wp:posOffset>238760</wp:posOffset>
                </wp:positionV>
                <wp:extent cx="6772275" cy="457200"/>
                <wp:effectExtent l="0" t="0" r="28575" b="19050"/>
                <wp:wrapTight wrapText="bothSides">
                  <wp:wrapPolygon edited="0">
                    <wp:start x="0" y="0"/>
                    <wp:lineTo x="0" y="21600"/>
                    <wp:lineTo x="21630" y="21600"/>
                    <wp:lineTo x="2163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457200"/>
                        </a:xfrm>
                        <a:prstGeom prst="rect">
                          <a:avLst/>
                        </a:prstGeom>
                        <a:solidFill>
                          <a:srgbClr val="FFFFFF"/>
                        </a:solidFill>
                        <a:ln w="9525">
                          <a:solidFill>
                            <a:srgbClr val="000000"/>
                          </a:solidFill>
                          <a:miter lim="800000"/>
                          <a:headEnd/>
                          <a:tailEnd/>
                        </a:ln>
                      </wps:spPr>
                      <wps:txbx>
                        <w:txbxContent>
                          <w:p w14:paraId="14A0B100" w14:textId="4A7749C8" w:rsidR="002736A4" w:rsidRDefault="002736A4" w:rsidP="002736A4">
                            <w:pPr>
                              <w:rPr>
                                <w:rFonts w:ascii="Arial" w:hAnsi="Arial" w:cs="Arial"/>
                              </w:rPr>
                            </w:pPr>
                            <w:r w:rsidRPr="00383E79">
                              <w:rPr>
                                <w:rFonts w:ascii="Arial" w:hAnsi="Arial" w:cs="Arial"/>
                              </w:rPr>
                              <w:t xml:space="preserve">This document is classified as </w:t>
                            </w:r>
                            <w:r w:rsidRPr="00383E79">
                              <w:rPr>
                                <w:rFonts w:ascii="Arial" w:hAnsi="Arial" w:cs="Arial"/>
                                <w:b/>
                              </w:rPr>
                              <w:t xml:space="preserve">White </w:t>
                            </w:r>
                            <w:r w:rsidRPr="00383E79">
                              <w:rPr>
                                <w:rFonts w:ascii="Arial" w:hAnsi="Arial" w:cs="Arial"/>
                              </w:rPr>
                              <w:t>in accordance with the Panel Information Policy. Information can be shared with the public, and any</w:t>
                            </w:r>
                            <w:r>
                              <w:rPr>
                                <w:rFonts w:ascii="Arial" w:hAnsi="Arial" w:cs="Arial"/>
                              </w:rPr>
                              <w:t xml:space="preserve"> </w:t>
                            </w:r>
                            <w:r w:rsidRPr="00383E79">
                              <w:rPr>
                                <w:rFonts w:ascii="Arial" w:hAnsi="Arial" w:cs="Arial"/>
                              </w:rPr>
                              <w:t xml:space="preserve">members may publish the information, subject to copyright. </w:t>
                            </w:r>
                          </w:p>
                          <w:p w14:paraId="5D564C54" w14:textId="77777777" w:rsidR="002736A4" w:rsidRPr="00383E79" w:rsidRDefault="002736A4" w:rsidP="002736A4">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F2C250" id="_x0000_t202" coordsize="21600,21600" o:spt="202" path="m,l,21600r21600,l21600,xe">
                <v:stroke joinstyle="miter"/>
                <v:path gradientshapeok="t" o:connecttype="rect"/>
              </v:shapetype>
              <v:shape id="Text Box 2" o:spid="_x0000_s1026" type="#_x0000_t202" style="position:absolute;left:0;text-align:left;margin-left:-12.75pt;margin-top:18.8pt;width:533.25pt;height:3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">
                <v:textbox>
                  <w:txbxContent>
                    <w:p w14:paraId="14A0B100" w14:textId="4A7749C8" w:rsidR="002736A4" w:rsidRDefault="002736A4" w:rsidP="002736A4">
                      <w:pPr>
                        <w:rPr>
                          <w:rFonts w:ascii="Arial" w:hAnsi="Arial" w:cs="Arial"/>
                        </w:rPr>
                      </w:pPr>
                      <w:r w:rsidRPr="00383E79">
                        <w:rPr>
                          <w:rFonts w:ascii="Arial" w:hAnsi="Arial" w:cs="Arial"/>
                        </w:rPr>
                        <w:t xml:space="preserve">This document is classified as </w:t>
                      </w:r>
                      <w:r w:rsidRPr="00383E79">
                        <w:rPr>
                          <w:rFonts w:ascii="Arial" w:hAnsi="Arial" w:cs="Arial"/>
                          <w:b/>
                        </w:rPr>
                        <w:t xml:space="preserve">White </w:t>
                      </w:r>
                      <w:r w:rsidRPr="00383E79">
                        <w:rPr>
                          <w:rFonts w:ascii="Arial" w:hAnsi="Arial" w:cs="Arial"/>
                        </w:rPr>
                        <w:t>in accordance with the Panel Information Policy. Information can be shared with the public, and any</w:t>
                      </w:r>
                      <w:r>
                        <w:rPr>
                          <w:rFonts w:ascii="Arial" w:hAnsi="Arial" w:cs="Arial"/>
                        </w:rPr>
                        <w:t xml:space="preserve"> </w:t>
                      </w:r>
                      <w:r w:rsidRPr="00383E79">
                        <w:rPr>
                          <w:rFonts w:ascii="Arial" w:hAnsi="Arial" w:cs="Arial"/>
                        </w:rPr>
                        <w:t xml:space="preserve">members may publish the information, subject to copyright. </w:t>
                      </w:r>
                    </w:p>
                    <w:p w14:paraId="5D564C54" w14:textId="77777777" w:rsidR="002736A4" w:rsidRPr="00383E79" w:rsidRDefault="002736A4" w:rsidP="002736A4">
                      <w:pPr>
                        <w:rPr>
                          <w:rFonts w:ascii="Arial" w:hAnsi="Arial" w:cs="Arial"/>
                        </w:rPr>
                      </w:pPr>
                    </w:p>
                  </w:txbxContent>
                </v:textbox>
                <w10:wrap type="tight" anchorx="margin"/>
              </v:shape>
            </w:pict>
          </mc:Fallback>
        </mc:AlternateContent>
      </w:r>
      <w:r w:rsidR="009B1BFC" w:rsidRPr="00C94B88">
        <w:rPr>
          <w:rFonts w:ascii="Arial" w:hAnsi="Arial"/>
        </w:rPr>
        <w:t xml:space="preserve">Proposed </w:t>
      </w:r>
      <w:bookmarkEnd w:id="0"/>
      <w:r w:rsidR="009B1BFC" w:rsidRPr="00C94B88">
        <w:rPr>
          <w:rFonts w:ascii="Arial" w:hAnsi="Arial"/>
        </w:rPr>
        <w:t xml:space="preserve">Change: SECMP0013 - </w:t>
      </w:r>
      <w:r w:rsidR="00250DD8" w:rsidRPr="00C94B88">
        <w:rPr>
          <w:rFonts w:ascii="Arial" w:hAnsi="Arial"/>
        </w:rPr>
        <w:t>Smart meter device diagnostics</w:t>
      </w:r>
    </w:p>
    <w:p w14:paraId="6F386A63" w14:textId="396A9AE7" w:rsidR="009B1BFC" w:rsidRPr="00C94B88" w:rsidRDefault="009B1BFC" w:rsidP="009B1BFC">
      <w:pPr>
        <w:keepNext/>
        <w:spacing w:before="120" w:after="120" w:line="300" w:lineRule="atLeast"/>
        <w:outlineLvl w:val="3"/>
        <w:rPr>
          <w:rFonts w:ascii="Arial" w:eastAsia="Times New Roman" w:hAnsi="Arial" w:cs="Arial"/>
          <w:b/>
          <w:bCs/>
          <w:color w:val="008576"/>
          <w:sz w:val="24"/>
          <w:szCs w:val="28"/>
          <w:lang w:eastAsia="en-GB"/>
        </w:rPr>
      </w:pPr>
      <w:r w:rsidRPr="00C94B88">
        <w:rPr>
          <w:rFonts w:ascii="Arial" w:eastAsia="Times New Roman" w:hAnsi="Arial" w:cs="Arial"/>
          <w:b/>
          <w:bCs/>
          <w:color w:val="008576"/>
          <w:sz w:val="24"/>
          <w:szCs w:val="28"/>
          <w:lang w:eastAsia="en-GB"/>
        </w:rPr>
        <w:t>Context</w:t>
      </w:r>
      <w:r w:rsidR="00FA6087">
        <w:rPr>
          <w:rFonts w:ascii="Arial" w:eastAsia="Times New Roman" w:hAnsi="Arial" w:cs="Arial"/>
          <w:b/>
          <w:bCs/>
          <w:color w:val="008576"/>
          <w:sz w:val="24"/>
          <w:szCs w:val="28"/>
          <w:lang w:eastAsia="en-GB"/>
        </w:rPr>
        <w:t>,</w:t>
      </w:r>
      <w:r w:rsidRPr="00C94B88">
        <w:rPr>
          <w:rFonts w:ascii="Arial" w:eastAsia="Times New Roman" w:hAnsi="Arial" w:cs="Arial"/>
          <w:b/>
          <w:bCs/>
          <w:color w:val="008576"/>
          <w:sz w:val="24"/>
          <w:szCs w:val="28"/>
          <w:lang w:eastAsia="en-GB"/>
        </w:rPr>
        <w:t xml:space="preserve"> Business Requirements</w:t>
      </w:r>
      <w:r w:rsidR="00FA6087">
        <w:rPr>
          <w:rFonts w:ascii="Arial" w:eastAsia="Times New Roman" w:hAnsi="Arial" w:cs="Arial"/>
          <w:b/>
          <w:bCs/>
          <w:color w:val="008576"/>
          <w:sz w:val="24"/>
          <w:szCs w:val="28"/>
          <w:lang w:eastAsia="en-GB"/>
        </w:rPr>
        <w:t xml:space="preserve"> and Potential Solutions</w:t>
      </w:r>
      <w:r w:rsidRPr="00C94B88">
        <w:rPr>
          <w:rFonts w:ascii="Arial" w:eastAsia="Times New Roman" w:hAnsi="Arial" w:cs="Arial"/>
          <w:b/>
          <w:bCs/>
          <w:color w:val="008576"/>
          <w:sz w:val="24"/>
          <w:szCs w:val="28"/>
          <w:lang w:eastAsia="en-GB"/>
        </w:rPr>
        <w:t xml:space="preserve"> </w:t>
      </w:r>
    </w:p>
    <w:tbl>
      <w:tblPr>
        <w:tblStyle w:val="TableGrid"/>
        <w:tblW w:w="10632" w:type="dxa"/>
        <w:tblInd w:w="-147" w:type="dxa"/>
        <w:tblLook w:val="04A0" w:firstRow="1" w:lastRow="0" w:firstColumn="1" w:lastColumn="0" w:noHBand="0" w:noVBand="1"/>
      </w:tblPr>
      <w:tblGrid>
        <w:gridCol w:w="10632"/>
      </w:tblGrid>
      <w:tr w:rsidR="009B1BFC" w:rsidRPr="00C94B88" w14:paraId="2184C935" w14:textId="77777777" w:rsidTr="005C4490">
        <w:tc>
          <w:tcPr>
            <w:tcW w:w="10632" w:type="dxa"/>
          </w:tcPr>
          <w:p w14:paraId="62563D91" w14:textId="77777777" w:rsidR="009B1BFC" w:rsidRPr="00C94B88" w:rsidRDefault="009B1BFC" w:rsidP="005C4490">
            <w:pPr>
              <w:rPr>
                <w:rFonts w:ascii="Arial" w:hAnsi="Arial" w:cs="Arial"/>
                <w:i/>
                <w:szCs w:val="24"/>
              </w:rPr>
            </w:pPr>
            <w:r w:rsidRPr="00C94B88">
              <w:rPr>
                <w:rFonts w:ascii="Arial" w:hAnsi="Arial" w:cs="Arial"/>
                <w:i/>
                <w:szCs w:val="24"/>
              </w:rPr>
              <w:t xml:space="preserve">This section provides the context to this Modification Proposal and summarises the key business requirements for it, as currently clarified and refined by the Working Group. </w:t>
            </w:r>
          </w:p>
        </w:tc>
      </w:tr>
    </w:tbl>
    <w:p w14:paraId="7E27AE72" w14:textId="586536D9" w:rsidR="009B1BFC" w:rsidRPr="00A02C22" w:rsidRDefault="009B1BFC" w:rsidP="00A02C22">
      <w:pPr>
        <w:spacing w:before="240" w:line="300" w:lineRule="atLeast"/>
        <w:rPr>
          <w:rFonts w:ascii="Arial" w:hAnsi="Arial" w:cs="Arial"/>
          <w:b/>
          <w:sz w:val="20"/>
          <w:szCs w:val="20"/>
        </w:rPr>
      </w:pPr>
      <w:r w:rsidRPr="00A02C22">
        <w:rPr>
          <w:rFonts w:ascii="Arial" w:hAnsi="Arial" w:cs="Arial"/>
          <w:b/>
          <w:sz w:val="20"/>
          <w:szCs w:val="20"/>
        </w:rPr>
        <w:t>Context:</w:t>
      </w:r>
    </w:p>
    <w:p w14:paraId="69E51C27" w14:textId="665DCCC7" w:rsidR="002D50C3" w:rsidRDefault="00CA39C4" w:rsidP="00A02C22">
      <w:pPr>
        <w:spacing w:line="300" w:lineRule="atLeast"/>
        <w:rPr>
          <w:rFonts w:ascii="Arial" w:hAnsi="Arial" w:cs="Arial"/>
          <w:color w:val="000000" w:themeColor="text1"/>
          <w:kern w:val="24"/>
          <w:sz w:val="20"/>
          <w:szCs w:val="20"/>
        </w:rPr>
      </w:pPr>
      <w:r w:rsidRPr="00A02C22">
        <w:rPr>
          <w:rFonts w:ascii="Arial" w:hAnsi="Arial" w:cs="Arial"/>
          <w:color w:val="000000" w:themeColor="text1"/>
          <w:kern w:val="24"/>
          <w:sz w:val="20"/>
          <w:szCs w:val="20"/>
        </w:rPr>
        <w:t>SECMP0013 seeks to provide s</w:t>
      </w:r>
      <w:r w:rsidR="00AC51A8" w:rsidRPr="00A02C22">
        <w:rPr>
          <w:rFonts w:ascii="Arial" w:hAnsi="Arial" w:cs="Arial"/>
          <w:color w:val="000000" w:themeColor="text1"/>
          <w:kern w:val="24"/>
          <w:sz w:val="20"/>
          <w:szCs w:val="20"/>
        </w:rPr>
        <w:t xml:space="preserve">uppliers with </w:t>
      </w:r>
      <w:r w:rsidRPr="00A02C22">
        <w:rPr>
          <w:rFonts w:ascii="Arial" w:hAnsi="Arial" w:cs="Arial"/>
          <w:color w:val="000000" w:themeColor="text1"/>
          <w:kern w:val="24"/>
          <w:sz w:val="20"/>
          <w:szCs w:val="20"/>
        </w:rPr>
        <w:t>both a</w:t>
      </w:r>
      <w:r w:rsidR="00AC51A8" w:rsidRPr="00A02C22">
        <w:rPr>
          <w:rFonts w:ascii="Arial" w:hAnsi="Arial" w:cs="Arial"/>
          <w:color w:val="000000" w:themeColor="text1"/>
          <w:kern w:val="24"/>
          <w:sz w:val="20"/>
          <w:szCs w:val="20"/>
        </w:rPr>
        <w:t xml:space="preserve"> means of performing quality assurance</w:t>
      </w:r>
      <w:r w:rsidR="00FB2A05">
        <w:rPr>
          <w:rFonts w:ascii="Arial" w:hAnsi="Arial" w:cs="Arial"/>
          <w:color w:val="000000" w:themeColor="text1"/>
          <w:kern w:val="24"/>
          <w:sz w:val="20"/>
          <w:szCs w:val="20"/>
        </w:rPr>
        <w:t xml:space="preserve"> (QA)</w:t>
      </w:r>
      <w:r w:rsidR="00A53727" w:rsidRPr="00A02C22">
        <w:rPr>
          <w:rFonts w:ascii="Arial" w:hAnsi="Arial" w:cs="Arial"/>
          <w:color w:val="000000" w:themeColor="text1"/>
          <w:kern w:val="24"/>
          <w:sz w:val="20"/>
          <w:szCs w:val="20"/>
        </w:rPr>
        <w:t xml:space="preserve"> ahead of installation</w:t>
      </w:r>
      <w:r w:rsidR="002D50C3">
        <w:rPr>
          <w:rFonts w:ascii="Arial" w:hAnsi="Arial" w:cs="Arial"/>
          <w:color w:val="000000" w:themeColor="text1"/>
          <w:kern w:val="24"/>
          <w:sz w:val="20"/>
          <w:szCs w:val="20"/>
        </w:rPr>
        <w:t xml:space="preserve"> on Smart Meters intended for live use</w:t>
      </w:r>
      <w:r w:rsidR="00A53727" w:rsidRPr="00A02C22">
        <w:rPr>
          <w:rFonts w:ascii="Arial" w:hAnsi="Arial" w:cs="Arial"/>
          <w:color w:val="000000" w:themeColor="text1"/>
          <w:kern w:val="24"/>
          <w:sz w:val="20"/>
          <w:szCs w:val="20"/>
        </w:rPr>
        <w:t>,</w:t>
      </w:r>
      <w:r w:rsidR="00AC51A8" w:rsidRPr="00A02C22">
        <w:rPr>
          <w:rFonts w:ascii="Arial" w:hAnsi="Arial" w:cs="Arial"/>
          <w:color w:val="000000" w:themeColor="text1"/>
          <w:kern w:val="24"/>
          <w:sz w:val="20"/>
          <w:szCs w:val="20"/>
        </w:rPr>
        <w:t xml:space="preserve"> and fault diagnostics on </w:t>
      </w:r>
      <w:r w:rsidR="002D50C3">
        <w:rPr>
          <w:rFonts w:ascii="Arial" w:hAnsi="Arial" w:cs="Arial"/>
          <w:color w:val="000000" w:themeColor="text1"/>
          <w:kern w:val="24"/>
          <w:sz w:val="20"/>
          <w:szCs w:val="20"/>
        </w:rPr>
        <w:t>Smart Meters</w:t>
      </w:r>
      <w:r w:rsidR="00AC51A8" w:rsidRPr="00A02C22">
        <w:rPr>
          <w:rFonts w:ascii="Arial" w:hAnsi="Arial" w:cs="Arial"/>
          <w:color w:val="000000" w:themeColor="text1"/>
          <w:kern w:val="24"/>
          <w:sz w:val="20"/>
          <w:szCs w:val="20"/>
        </w:rPr>
        <w:t xml:space="preserve"> returned by meter installers. This is not currently possible as</w:t>
      </w:r>
      <w:r w:rsidR="002D50C3">
        <w:rPr>
          <w:rFonts w:ascii="Arial" w:hAnsi="Arial" w:cs="Arial"/>
          <w:color w:val="000000" w:themeColor="text1"/>
          <w:kern w:val="24"/>
          <w:sz w:val="20"/>
          <w:szCs w:val="20"/>
        </w:rPr>
        <w:t>:</w:t>
      </w:r>
    </w:p>
    <w:p w14:paraId="2CB5E158" w14:textId="5185D3A4" w:rsidR="002D50C3" w:rsidRPr="002D50C3" w:rsidRDefault="002D50C3" w:rsidP="002D50C3">
      <w:pPr>
        <w:pStyle w:val="ListParagraph"/>
        <w:numPr>
          <w:ilvl w:val="0"/>
          <w:numId w:val="17"/>
        </w:numPr>
        <w:spacing w:line="300" w:lineRule="atLeast"/>
        <w:rPr>
          <w:rFonts w:ascii="Arial" w:hAnsi="Arial" w:cs="Arial"/>
          <w:color w:val="000000" w:themeColor="text1"/>
          <w:kern w:val="24"/>
          <w:sz w:val="20"/>
          <w:szCs w:val="20"/>
        </w:rPr>
      </w:pPr>
      <w:r w:rsidRPr="002D50C3">
        <w:rPr>
          <w:rFonts w:ascii="Arial" w:hAnsi="Arial" w:cs="Arial"/>
          <w:color w:val="000000" w:themeColor="text1"/>
          <w:kern w:val="24"/>
          <w:sz w:val="20"/>
          <w:szCs w:val="20"/>
        </w:rPr>
        <w:t>Smart Meters</w:t>
      </w:r>
      <w:r w:rsidR="00D71900" w:rsidRPr="002D50C3">
        <w:rPr>
          <w:rFonts w:ascii="Arial" w:hAnsi="Arial" w:cs="Arial"/>
          <w:color w:val="000000" w:themeColor="text1"/>
          <w:kern w:val="24"/>
          <w:sz w:val="20"/>
          <w:szCs w:val="20"/>
        </w:rPr>
        <w:t xml:space="preserve"> joine</w:t>
      </w:r>
      <w:r w:rsidRPr="002D50C3">
        <w:rPr>
          <w:rFonts w:ascii="Arial" w:hAnsi="Arial" w:cs="Arial"/>
          <w:color w:val="000000" w:themeColor="text1"/>
          <w:kern w:val="24"/>
          <w:sz w:val="20"/>
          <w:szCs w:val="20"/>
        </w:rPr>
        <w:t>d to a Communications Hub</w:t>
      </w:r>
      <w:bookmarkStart w:id="1" w:name="_GoBack"/>
      <w:bookmarkEnd w:id="1"/>
      <w:r w:rsidRPr="002D50C3">
        <w:rPr>
          <w:rFonts w:ascii="Arial" w:hAnsi="Arial" w:cs="Arial"/>
          <w:color w:val="000000" w:themeColor="text1"/>
          <w:kern w:val="24"/>
          <w:sz w:val="20"/>
          <w:szCs w:val="20"/>
        </w:rPr>
        <w:t xml:space="preserve"> cannot </w:t>
      </w:r>
      <w:r w:rsidR="00D71900" w:rsidRPr="002D50C3">
        <w:rPr>
          <w:rFonts w:ascii="Arial" w:hAnsi="Arial" w:cs="Arial"/>
          <w:color w:val="000000" w:themeColor="text1"/>
          <w:kern w:val="24"/>
          <w:sz w:val="20"/>
          <w:szCs w:val="20"/>
        </w:rPr>
        <w:t xml:space="preserve">be </w:t>
      </w:r>
      <w:r w:rsidR="005D1CA0" w:rsidRPr="002D50C3">
        <w:rPr>
          <w:rFonts w:ascii="Arial" w:hAnsi="Arial" w:cs="Arial"/>
          <w:color w:val="000000" w:themeColor="text1"/>
          <w:kern w:val="24"/>
          <w:sz w:val="20"/>
          <w:szCs w:val="20"/>
        </w:rPr>
        <w:t>then</w:t>
      </w:r>
      <w:r w:rsidRPr="002D50C3">
        <w:rPr>
          <w:rFonts w:ascii="Arial" w:hAnsi="Arial" w:cs="Arial"/>
          <w:color w:val="000000" w:themeColor="text1"/>
          <w:kern w:val="24"/>
          <w:sz w:val="20"/>
          <w:szCs w:val="20"/>
        </w:rPr>
        <w:t xml:space="preserve"> subsequently</w:t>
      </w:r>
      <w:r w:rsidR="005D1CA0" w:rsidRPr="002D50C3">
        <w:rPr>
          <w:rFonts w:ascii="Arial" w:hAnsi="Arial" w:cs="Arial"/>
          <w:color w:val="000000" w:themeColor="text1"/>
          <w:kern w:val="24"/>
          <w:sz w:val="20"/>
          <w:szCs w:val="20"/>
        </w:rPr>
        <w:t xml:space="preserve"> </w:t>
      </w:r>
      <w:r w:rsidR="00D71900" w:rsidRPr="002D50C3">
        <w:rPr>
          <w:rFonts w:ascii="Arial" w:hAnsi="Arial" w:cs="Arial"/>
          <w:color w:val="000000" w:themeColor="text1"/>
          <w:kern w:val="24"/>
          <w:sz w:val="20"/>
          <w:szCs w:val="20"/>
        </w:rPr>
        <w:t>joined to another one</w:t>
      </w:r>
      <w:r w:rsidRPr="002D50C3">
        <w:rPr>
          <w:rFonts w:ascii="Arial" w:hAnsi="Arial" w:cs="Arial"/>
          <w:color w:val="000000" w:themeColor="text1"/>
          <w:kern w:val="24"/>
          <w:sz w:val="20"/>
          <w:szCs w:val="20"/>
        </w:rPr>
        <w:t>; and</w:t>
      </w:r>
    </w:p>
    <w:p w14:paraId="0FB6FDD6" w14:textId="77A3FCF2" w:rsidR="002D50C3" w:rsidRPr="002D50C3" w:rsidRDefault="002D50C3" w:rsidP="002D50C3">
      <w:pPr>
        <w:pStyle w:val="ListParagraph"/>
        <w:numPr>
          <w:ilvl w:val="0"/>
          <w:numId w:val="17"/>
        </w:numPr>
        <w:spacing w:line="300" w:lineRule="atLeast"/>
        <w:rPr>
          <w:rFonts w:ascii="Arial" w:hAnsi="Arial" w:cs="Arial"/>
          <w:color w:val="000000" w:themeColor="text1"/>
          <w:kern w:val="24"/>
          <w:sz w:val="20"/>
          <w:szCs w:val="20"/>
        </w:rPr>
      </w:pPr>
      <w:r>
        <w:rPr>
          <w:rFonts w:ascii="Arial" w:hAnsi="Arial" w:cs="Arial"/>
          <w:color w:val="000000" w:themeColor="text1"/>
          <w:kern w:val="24"/>
          <w:sz w:val="20"/>
          <w:szCs w:val="20"/>
        </w:rPr>
        <w:t xml:space="preserve">Communications to a Smart </w:t>
      </w:r>
      <w:r w:rsidRPr="002D50C3">
        <w:rPr>
          <w:rFonts w:ascii="Arial" w:hAnsi="Arial" w:cs="Arial"/>
          <w:color w:val="000000" w:themeColor="text1"/>
          <w:kern w:val="24"/>
          <w:sz w:val="20"/>
          <w:szCs w:val="20"/>
        </w:rPr>
        <w:t>Meter cannot be re-established after it has been removed from an SMHAN to which it was joined.</w:t>
      </w:r>
    </w:p>
    <w:p w14:paraId="1FD99966" w14:textId="02D71B4F" w:rsidR="00D32D93" w:rsidRDefault="00D71900" w:rsidP="00A02C22">
      <w:pPr>
        <w:spacing w:line="300" w:lineRule="atLeast"/>
        <w:rPr>
          <w:rFonts w:ascii="Arial" w:hAnsi="Arial" w:cs="Arial"/>
          <w:color w:val="000000" w:themeColor="text1"/>
          <w:kern w:val="24"/>
          <w:sz w:val="20"/>
          <w:szCs w:val="20"/>
        </w:rPr>
      </w:pPr>
      <w:r>
        <w:rPr>
          <w:rFonts w:ascii="Arial" w:hAnsi="Arial" w:cs="Arial"/>
          <w:color w:val="000000" w:themeColor="text1"/>
          <w:kern w:val="24"/>
          <w:sz w:val="20"/>
          <w:szCs w:val="20"/>
        </w:rPr>
        <w:t xml:space="preserve">This means that if </w:t>
      </w:r>
      <w:r w:rsidR="00AC51A8" w:rsidRPr="00A02C22">
        <w:rPr>
          <w:rFonts w:ascii="Arial" w:hAnsi="Arial" w:cs="Arial"/>
          <w:color w:val="000000" w:themeColor="text1"/>
          <w:kern w:val="24"/>
          <w:sz w:val="20"/>
          <w:szCs w:val="20"/>
        </w:rPr>
        <w:t xml:space="preserve">suppliers </w:t>
      </w:r>
      <w:r>
        <w:rPr>
          <w:rFonts w:ascii="Arial" w:hAnsi="Arial" w:cs="Arial"/>
          <w:color w:val="000000" w:themeColor="text1"/>
          <w:kern w:val="24"/>
          <w:sz w:val="20"/>
          <w:szCs w:val="20"/>
        </w:rPr>
        <w:t xml:space="preserve">joined a </w:t>
      </w:r>
      <w:r w:rsidR="002D50C3">
        <w:rPr>
          <w:rFonts w:ascii="Arial" w:hAnsi="Arial" w:cs="Arial"/>
          <w:color w:val="000000" w:themeColor="text1"/>
          <w:kern w:val="24"/>
          <w:sz w:val="20"/>
          <w:szCs w:val="20"/>
        </w:rPr>
        <w:t>Smart Meter</w:t>
      </w:r>
      <w:r w:rsidR="00CA39C4" w:rsidRPr="00A02C22">
        <w:rPr>
          <w:rFonts w:ascii="Arial" w:hAnsi="Arial" w:cs="Arial"/>
          <w:color w:val="000000" w:themeColor="text1"/>
          <w:kern w:val="24"/>
          <w:sz w:val="20"/>
          <w:szCs w:val="20"/>
        </w:rPr>
        <w:t xml:space="preserve"> </w:t>
      </w:r>
      <w:r>
        <w:rPr>
          <w:rFonts w:ascii="Arial" w:hAnsi="Arial" w:cs="Arial"/>
          <w:color w:val="000000" w:themeColor="text1"/>
          <w:kern w:val="24"/>
          <w:sz w:val="20"/>
          <w:szCs w:val="20"/>
        </w:rPr>
        <w:t xml:space="preserve">to a Communications Hub </w:t>
      </w:r>
      <w:r w:rsidR="00CA39C4" w:rsidRPr="00A02C22">
        <w:rPr>
          <w:rFonts w:ascii="Arial" w:hAnsi="Arial" w:cs="Arial"/>
          <w:color w:val="000000" w:themeColor="text1"/>
          <w:kern w:val="24"/>
          <w:sz w:val="20"/>
          <w:szCs w:val="20"/>
        </w:rPr>
        <w:t xml:space="preserve">in </w:t>
      </w:r>
      <w:r w:rsidR="002D50C3">
        <w:rPr>
          <w:rFonts w:ascii="Arial" w:hAnsi="Arial" w:cs="Arial"/>
          <w:color w:val="000000" w:themeColor="text1"/>
          <w:kern w:val="24"/>
          <w:sz w:val="20"/>
          <w:szCs w:val="20"/>
        </w:rPr>
        <w:t>QA</w:t>
      </w:r>
      <w:r w:rsidR="00CA39C4" w:rsidRPr="00A02C22">
        <w:rPr>
          <w:rFonts w:ascii="Arial" w:hAnsi="Arial" w:cs="Arial"/>
          <w:color w:val="000000" w:themeColor="text1"/>
          <w:kern w:val="24"/>
          <w:sz w:val="20"/>
          <w:szCs w:val="20"/>
        </w:rPr>
        <w:t xml:space="preserve"> facilities</w:t>
      </w:r>
      <w:r>
        <w:rPr>
          <w:rFonts w:ascii="Arial" w:hAnsi="Arial" w:cs="Arial"/>
          <w:color w:val="000000" w:themeColor="text1"/>
          <w:kern w:val="24"/>
          <w:sz w:val="20"/>
          <w:szCs w:val="20"/>
        </w:rPr>
        <w:t xml:space="preserve">, </w:t>
      </w:r>
      <w:r w:rsidR="00FA6087">
        <w:rPr>
          <w:rFonts w:ascii="Arial" w:hAnsi="Arial" w:cs="Arial"/>
          <w:color w:val="000000" w:themeColor="text1"/>
          <w:kern w:val="24"/>
          <w:sz w:val="20"/>
          <w:szCs w:val="20"/>
        </w:rPr>
        <w:t>they would not be able to join</w:t>
      </w:r>
      <w:r>
        <w:rPr>
          <w:rFonts w:ascii="Arial" w:hAnsi="Arial" w:cs="Arial"/>
          <w:color w:val="000000" w:themeColor="text1"/>
          <w:kern w:val="24"/>
          <w:sz w:val="20"/>
          <w:szCs w:val="20"/>
        </w:rPr>
        <w:t xml:space="preserve"> the same </w:t>
      </w:r>
      <w:r w:rsidR="002D50C3">
        <w:rPr>
          <w:rFonts w:ascii="Arial" w:hAnsi="Arial" w:cs="Arial"/>
          <w:color w:val="000000" w:themeColor="text1"/>
          <w:kern w:val="24"/>
          <w:sz w:val="20"/>
          <w:szCs w:val="20"/>
        </w:rPr>
        <w:t>Smart Meter</w:t>
      </w:r>
      <w:r>
        <w:rPr>
          <w:rFonts w:ascii="Arial" w:hAnsi="Arial" w:cs="Arial"/>
          <w:color w:val="000000" w:themeColor="text1"/>
          <w:kern w:val="24"/>
          <w:sz w:val="20"/>
          <w:szCs w:val="20"/>
        </w:rPr>
        <w:t xml:space="preserve"> to another Communications Hub in </w:t>
      </w:r>
      <w:r w:rsidR="00FA6087">
        <w:rPr>
          <w:rFonts w:ascii="Arial" w:hAnsi="Arial" w:cs="Arial"/>
          <w:color w:val="000000" w:themeColor="text1"/>
          <w:kern w:val="24"/>
          <w:sz w:val="20"/>
          <w:szCs w:val="20"/>
        </w:rPr>
        <w:t xml:space="preserve">a </w:t>
      </w:r>
      <w:r>
        <w:rPr>
          <w:rFonts w:ascii="Arial" w:hAnsi="Arial" w:cs="Arial"/>
          <w:color w:val="000000" w:themeColor="text1"/>
          <w:kern w:val="24"/>
          <w:sz w:val="20"/>
          <w:szCs w:val="20"/>
        </w:rPr>
        <w:t>live environment, and vice versa</w:t>
      </w:r>
      <w:r w:rsidR="00EF2CFD">
        <w:rPr>
          <w:rFonts w:ascii="Arial" w:hAnsi="Arial" w:cs="Arial"/>
          <w:color w:val="000000" w:themeColor="text1"/>
          <w:kern w:val="24"/>
          <w:sz w:val="20"/>
          <w:szCs w:val="20"/>
        </w:rPr>
        <w:t>.</w:t>
      </w:r>
      <w:r w:rsidR="002D50C3">
        <w:rPr>
          <w:rFonts w:ascii="Arial" w:hAnsi="Arial" w:cs="Arial"/>
          <w:color w:val="000000" w:themeColor="text1"/>
          <w:kern w:val="24"/>
          <w:sz w:val="20"/>
          <w:szCs w:val="20"/>
        </w:rPr>
        <w:t xml:space="preserve"> Further, suppliers would not be able to re-establish communications </w:t>
      </w:r>
      <w:r w:rsidR="00FB2A05">
        <w:rPr>
          <w:rFonts w:ascii="Arial" w:hAnsi="Arial" w:cs="Arial"/>
          <w:color w:val="000000" w:themeColor="text1"/>
          <w:kern w:val="24"/>
          <w:sz w:val="20"/>
          <w:szCs w:val="20"/>
        </w:rPr>
        <w:t xml:space="preserve">in a </w:t>
      </w:r>
      <w:r w:rsidR="00FF5486">
        <w:rPr>
          <w:rFonts w:ascii="Arial" w:hAnsi="Arial" w:cs="Arial"/>
          <w:color w:val="000000" w:themeColor="text1"/>
          <w:kern w:val="24"/>
          <w:sz w:val="20"/>
          <w:szCs w:val="20"/>
        </w:rPr>
        <w:t>QA</w:t>
      </w:r>
      <w:r w:rsidR="00FB2A05">
        <w:rPr>
          <w:rFonts w:ascii="Arial" w:hAnsi="Arial" w:cs="Arial"/>
          <w:color w:val="000000" w:themeColor="text1"/>
          <w:kern w:val="24"/>
          <w:sz w:val="20"/>
          <w:szCs w:val="20"/>
        </w:rPr>
        <w:t xml:space="preserve"> facility </w:t>
      </w:r>
      <w:r w:rsidR="002D50C3">
        <w:rPr>
          <w:rFonts w:ascii="Arial" w:hAnsi="Arial" w:cs="Arial"/>
          <w:color w:val="000000" w:themeColor="text1"/>
          <w:kern w:val="24"/>
          <w:sz w:val="20"/>
          <w:szCs w:val="20"/>
        </w:rPr>
        <w:t>with a Smart Meter returned by an installer, where that Sma</w:t>
      </w:r>
      <w:r w:rsidR="00252FFF">
        <w:rPr>
          <w:rFonts w:ascii="Arial" w:hAnsi="Arial" w:cs="Arial"/>
          <w:color w:val="000000" w:themeColor="text1"/>
          <w:kern w:val="24"/>
          <w:sz w:val="20"/>
          <w:szCs w:val="20"/>
        </w:rPr>
        <w:t xml:space="preserve">rt Meter had </w:t>
      </w:r>
      <w:r w:rsidR="00FA6087">
        <w:rPr>
          <w:rFonts w:ascii="Arial" w:hAnsi="Arial" w:cs="Arial"/>
          <w:color w:val="000000" w:themeColor="text1"/>
          <w:kern w:val="24"/>
          <w:sz w:val="20"/>
          <w:szCs w:val="20"/>
        </w:rPr>
        <w:t xml:space="preserve">previously </w:t>
      </w:r>
      <w:r w:rsidR="00252FFF">
        <w:rPr>
          <w:rFonts w:ascii="Arial" w:hAnsi="Arial" w:cs="Arial"/>
          <w:color w:val="000000" w:themeColor="text1"/>
          <w:kern w:val="24"/>
          <w:sz w:val="20"/>
          <w:szCs w:val="20"/>
        </w:rPr>
        <w:t>joined an</w:t>
      </w:r>
      <w:r w:rsidR="002D50C3">
        <w:rPr>
          <w:rFonts w:ascii="Arial" w:hAnsi="Arial" w:cs="Arial"/>
          <w:color w:val="000000" w:themeColor="text1"/>
          <w:kern w:val="24"/>
          <w:sz w:val="20"/>
          <w:szCs w:val="20"/>
        </w:rPr>
        <w:t xml:space="preserve"> SMHAN.</w:t>
      </w:r>
    </w:p>
    <w:p w14:paraId="52244641" w14:textId="05FA460C" w:rsidR="002D50C3" w:rsidRPr="00F24CE2" w:rsidRDefault="008D0190" w:rsidP="00A02C22">
      <w:pPr>
        <w:spacing w:line="300" w:lineRule="atLeast"/>
        <w:rPr>
          <w:rFonts w:ascii="Arial" w:eastAsia="Times New Roman" w:hAnsi="Arial" w:cs="Arial"/>
          <w:b/>
          <w:sz w:val="20"/>
          <w:szCs w:val="20"/>
        </w:rPr>
      </w:pPr>
      <w:r w:rsidRPr="00F24CE2">
        <w:rPr>
          <w:rFonts w:ascii="Arial" w:eastAsia="Times New Roman" w:hAnsi="Arial" w:cs="Arial"/>
          <w:b/>
          <w:sz w:val="20"/>
          <w:szCs w:val="20"/>
        </w:rPr>
        <w:t>Business Requirements</w:t>
      </w:r>
    </w:p>
    <w:p w14:paraId="572C281F" w14:textId="7FD55501" w:rsidR="008D0190" w:rsidRDefault="008D0190" w:rsidP="008D0190">
      <w:pPr>
        <w:spacing w:line="300" w:lineRule="atLeast"/>
        <w:rPr>
          <w:rFonts w:ascii="Arial" w:eastAsia="Times New Roman" w:hAnsi="Arial" w:cs="Arial"/>
          <w:sz w:val="20"/>
          <w:szCs w:val="20"/>
        </w:rPr>
      </w:pPr>
      <w:r>
        <w:rPr>
          <w:rFonts w:ascii="Arial" w:eastAsia="Times New Roman" w:hAnsi="Arial" w:cs="Arial"/>
          <w:sz w:val="20"/>
          <w:szCs w:val="20"/>
        </w:rPr>
        <w:t>The core functional requirements are to have mechanisms whereby:</w:t>
      </w:r>
    </w:p>
    <w:p w14:paraId="6D45D419" w14:textId="552E330B" w:rsidR="00FF5486" w:rsidRDefault="008D0190" w:rsidP="00F24CE2">
      <w:pPr>
        <w:pStyle w:val="ListParagraph"/>
        <w:numPr>
          <w:ilvl w:val="0"/>
          <w:numId w:val="21"/>
        </w:numPr>
        <w:spacing w:line="300" w:lineRule="atLeast"/>
        <w:rPr>
          <w:rFonts w:ascii="Arial" w:eastAsia="Times New Roman" w:hAnsi="Arial" w:cs="Arial"/>
          <w:sz w:val="20"/>
          <w:szCs w:val="20"/>
        </w:rPr>
      </w:pPr>
      <w:r w:rsidRPr="00FA6087">
        <w:rPr>
          <w:rFonts w:ascii="Arial" w:eastAsia="Times New Roman" w:hAnsi="Arial" w:cs="Arial"/>
          <w:sz w:val="20"/>
          <w:szCs w:val="20"/>
          <w:u w:val="single"/>
        </w:rPr>
        <w:t>A Smart Meter can be instructed to leave an SMHAN, and return to a state where it can join a new SMHAN</w:t>
      </w:r>
      <w:r>
        <w:rPr>
          <w:rFonts w:ascii="Arial" w:eastAsia="Times New Roman" w:hAnsi="Arial" w:cs="Arial"/>
          <w:sz w:val="20"/>
          <w:szCs w:val="20"/>
        </w:rPr>
        <w:t>. It is assumed in this draft that the supplier has the Smart Meter’s ZigBee Install(ation) Code</w:t>
      </w:r>
      <w:r w:rsidR="009E7570">
        <w:rPr>
          <w:rFonts w:ascii="Arial" w:eastAsia="Times New Roman" w:hAnsi="Arial" w:cs="Arial"/>
          <w:sz w:val="20"/>
          <w:szCs w:val="20"/>
        </w:rPr>
        <w:t xml:space="preserve"> and so </w:t>
      </w:r>
      <w:r w:rsidR="00454958">
        <w:rPr>
          <w:rFonts w:ascii="Arial" w:eastAsia="Times New Roman" w:hAnsi="Arial" w:cs="Arial"/>
          <w:sz w:val="20"/>
          <w:szCs w:val="20"/>
        </w:rPr>
        <w:t>the</w:t>
      </w:r>
      <w:r w:rsidR="009E7570">
        <w:rPr>
          <w:rFonts w:ascii="Arial" w:eastAsia="Times New Roman" w:hAnsi="Arial" w:cs="Arial"/>
          <w:sz w:val="20"/>
          <w:szCs w:val="20"/>
        </w:rPr>
        <w:t xml:space="preserve"> </w:t>
      </w:r>
      <w:r w:rsidR="002428AB">
        <w:rPr>
          <w:rFonts w:ascii="Arial" w:eastAsia="Times New Roman" w:hAnsi="Arial" w:cs="Arial"/>
          <w:sz w:val="20"/>
          <w:szCs w:val="20"/>
        </w:rPr>
        <w:t xml:space="preserve">Install </w:t>
      </w:r>
      <w:r w:rsidR="009E7570">
        <w:rPr>
          <w:rFonts w:ascii="Arial" w:eastAsia="Times New Roman" w:hAnsi="Arial" w:cs="Arial"/>
          <w:sz w:val="20"/>
          <w:szCs w:val="20"/>
        </w:rPr>
        <w:t>Code is not set to a new value as part of this instruction</w:t>
      </w:r>
      <w:r w:rsidR="00FA6087">
        <w:rPr>
          <w:rFonts w:ascii="Arial" w:eastAsia="Times New Roman" w:hAnsi="Arial" w:cs="Arial"/>
          <w:b/>
          <w:sz w:val="20"/>
          <w:szCs w:val="20"/>
        </w:rPr>
        <w:t xml:space="preserve">. </w:t>
      </w:r>
      <w:r w:rsidR="00FA6087" w:rsidRPr="00FA6087">
        <w:rPr>
          <w:rFonts w:ascii="Arial" w:eastAsia="Times New Roman" w:hAnsi="Arial" w:cs="Arial"/>
          <w:sz w:val="20"/>
          <w:szCs w:val="20"/>
        </w:rPr>
        <w:t>Note that</w:t>
      </w:r>
      <w:r w:rsidR="00FF5486">
        <w:rPr>
          <w:rFonts w:ascii="Arial" w:eastAsia="Times New Roman" w:hAnsi="Arial" w:cs="Arial"/>
          <w:sz w:val="20"/>
          <w:szCs w:val="20"/>
        </w:rPr>
        <w:t>:</w:t>
      </w:r>
    </w:p>
    <w:p w14:paraId="58AEC269" w14:textId="0CE19BDB" w:rsidR="008D0190" w:rsidRDefault="00570375" w:rsidP="00FF5486">
      <w:pPr>
        <w:pStyle w:val="ListParagraph"/>
        <w:numPr>
          <w:ilvl w:val="1"/>
          <w:numId w:val="21"/>
        </w:numPr>
        <w:spacing w:line="300" w:lineRule="atLeast"/>
        <w:rPr>
          <w:rFonts w:ascii="Arial" w:eastAsia="Times New Roman" w:hAnsi="Arial" w:cs="Arial"/>
          <w:sz w:val="20"/>
          <w:szCs w:val="20"/>
        </w:rPr>
      </w:pPr>
      <w:r>
        <w:rPr>
          <w:rFonts w:ascii="Arial" w:eastAsia="Times New Roman" w:hAnsi="Arial" w:cs="Arial"/>
          <w:sz w:val="20"/>
          <w:szCs w:val="20"/>
        </w:rPr>
        <w:t>A Smart Meters that has</w:t>
      </w:r>
      <w:r w:rsidR="00FA6087" w:rsidRPr="00FA6087">
        <w:rPr>
          <w:rFonts w:ascii="Arial" w:eastAsia="Times New Roman" w:hAnsi="Arial" w:cs="Arial"/>
          <w:sz w:val="20"/>
          <w:szCs w:val="20"/>
        </w:rPr>
        <w:t xml:space="preserve"> previously been installed </w:t>
      </w:r>
      <w:r w:rsidR="00454958">
        <w:rPr>
          <w:rFonts w:ascii="Arial" w:eastAsia="Times New Roman" w:hAnsi="Arial" w:cs="Arial"/>
          <w:sz w:val="20"/>
          <w:szCs w:val="20"/>
        </w:rPr>
        <w:t xml:space="preserve">in Consumer premises </w:t>
      </w:r>
      <w:r w:rsidR="00FA6087" w:rsidRPr="00FA6087">
        <w:rPr>
          <w:rFonts w:ascii="Arial" w:eastAsia="Times New Roman" w:hAnsi="Arial" w:cs="Arial"/>
          <w:sz w:val="20"/>
          <w:szCs w:val="20"/>
        </w:rPr>
        <w:t xml:space="preserve">(prior to </w:t>
      </w:r>
      <w:r w:rsidR="008C7EF6">
        <w:rPr>
          <w:rFonts w:ascii="Arial" w:eastAsia="Times New Roman" w:hAnsi="Arial" w:cs="Arial"/>
          <w:sz w:val="20"/>
          <w:szCs w:val="20"/>
        </w:rPr>
        <w:t>QA</w:t>
      </w:r>
      <w:r>
        <w:rPr>
          <w:rFonts w:ascii="Arial" w:eastAsia="Times New Roman" w:hAnsi="Arial" w:cs="Arial"/>
          <w:sz w:val="20"/>
          <w:szCs w:val="20"/>
        </w:rPr>
        <w:t xml:space="preserve">) will have a </w:t>
      </w:r>
      <w:r w:rsidR="00FA6087" w:rsidRPr="00FA6087">
        <w:rPr>
          <w:rFonts w:ascii="Arial" w:eastAsia="Times New Roman" w:hAnsi="Arial" w:cs="Arial"/>
          <w:sz w:val="20"/>
          <w:szCs w:val="20"/>
        </w:rPr>
        <w:t>specific N</w:t>
      </w:r>
      <w:r>
        <w:rPr>
          <w:rFonts w:ascii="Arial" w:eastAsia="Times New Roman" w:hAnsi="Arial" w:cs="Arial"/>
          <w:sz w:val="20"/>
          <w:szCs w:val="20"/>
        </w:rPr>
        <w:t xml:space="preserve">etwork </w:t>
      </w:r>
      <w:r w:rsidR="00FA6087" w:rsidRPr="00FA6087">
        <w:rPr>
          <w:rFonts w:ascii="Arial" w:eastAsia="Times New Roman" w:hAnsi="Arial" w:cs="Arial"/>
          <w:sz w:val="20"/>
          <w:szCs w:val="20"/>
        </w:rPr>
        <w:t>O</w:t>
      </w:r>
      <w:r>
        <w:rPr>
          <w:rFonts w:ascii="Arial" w:eastAsia="Times New Roman" w:hAnsi="Arial" w:cs="Arial"/>
          <w:sz w:val="20"/>
          <w:szCs w:val="20"/>
        </w:rPr>
        <w:t>perator</w:t>
      </w:r>
      <w:r w:rsidR="00FA6087" w:rsidRPr="00FA6087">
        <w:rPr>
          <w:rFonts w:ascii="Arial" w:eastAsia="Times New Roman" w:hAnsi="Arial" w:cs="Arial"/>
          <w:sz w:val="20"/>
          <w:szCs w:val="20"/>
        </w:rPr>
        <w:t>’s</w:t>
      </w:r>
      <w:r>
        <w:rPr>
          <w:rFonts w:ascii="Arial" w:eastAsia="Times New Roman" w:hAnsi="Arial" w:cs="Arial"/>
          <w:sz w:val="20"/>
          <w:szCs w:val="20"/>
        </w:rPr>
        <w:t xml:space="preserve"> (NO)</w:t>
      </w:r>
      <w:r w:rsidR="00FA6087" w:rsidRPr="00FA6087">
        <w:rPr>
          <w:rFonts w:ascii="Arial" w:eastAsia="Times New Roman" w:hAnsi="Arial" w:cs="Arial"/>
          <w:sz w:val="20"/>
          <w:szCs w:val="20"/>
        </w:rPr>
        <w:t xml:space="preserve"> certificates installed and so can only be re-installed in that NO’s area</w:t>
      </w:r>
      <w:r w:rsidR="00FA6087">
        <w:rPr>
          <w:rFonts w:ascii="Arial" w:eastAsia="Times New Roman" w:hAnsi="Arial" w:cs="Arial"/>
          <w:sz w:val="20"/>
          <w:szCs w:val="20"/>
        </w:rPr>
        <w:t>, if</w:t>
      </w:r>
      <w:r>
        <w:rPr>
          <w:rFonts w:ascii="Arial" w:eastAsia="Times New Roman" w:hAnsi="Arial" w:cs="Arial"/>
          <w:sz w:val="20"/>
          <w:szCs w:val="20"/>
        </w:rPr>
        <w:t xml:space="preserve"> the Smart Meter is</w:t>
      </w:r>
      <w:r w:rsidR="00FA6087">
        <w:rPr>
          <w:rFonts w:ascii="Arial" w:eastAsia="Times New Roman" w:hAnsi="Arial" w:cs="Arial"/>
          <w:sz w:val="20"/>
          <w:szCs w:val="20"/>
        </w:rPr>
        <w:t xml:space="preserve"> re-deployed for Consumer use</w:t>
      </w:r>
      <w:r w:rsidR="008D0190" w:rsidRPr="00FA6087">
        <w:rPr>
          <w:rFonts w:ascii="Arial" w:eastAsia="Times New Roman" w:hAnsi="Arial" w:cs="Arial"/>
          <w:sz w:val="20"/>
          <w:szCs w:val="20"/>
        </w:rPr>
        <w:t>;</w:t>
      </w:r>
      <w:r w:rsidR="00FF5486">
        <w:rPr>
          <w:rFonts w:ascii="Arial" w:eastAsia="Times New Roman" w:hAnsi="Arial" w:cs="Arial"/>
          <w:sz w:val="20"/>
          <w:szCs w:val="20"/>
        </w:rPr>
        <w:t xml:space="preserve"> and</w:t>
      </w:r>
    </w:p>
    <w:p w14:paraId="6EBED95B" w14:textId="0D65B21B" w:rsidR="00FF5486" w:rsidRDefault="00FF5486" w:rsidP="00FF5486">
      <w:pPr>
        <w:pStyle w:val="ListParagraph"/>
        <w:numPr>
          <w:ilvl w:val="1"/>
          <w:numId w:val="21"/>
        </w:numPr>
        <w:spacing w:line="300" w:lineRule="atLeast"/>
        <w:rPr>
          <w:rFonts w:ascii="Arial" w:eastAsia="Times New Roman" w:hAnsi="Arial" w:cs="Arial"/>
          <w:sz w:val="20"/>
          <w:szCs w:val="20"/>
        </w:rPr>
      </w:pPr>
      <w:r>
        <w:rPr>
          <w:rFonts w:ascii="Arial" w:eastAsia="Times New Roman" w:hAnsi="Arial" w:cs="Arial"/>
          <w:sz w:val="20"/>
          <w:szCs w:val="20"/>
        </w:rPr>
        <w:t>A Supplier is unlikely to have access to the Install Code for Smart</w:t>
      </w:r>
      <w:r w:rsidR="00570375">
        <w:rPr>
          <w:rFonts w:ascii="Arial" w:eastAsia="Times New Roman" w:hAnsi="Arial" w:cs="Arial"/>
          <w:sz w:val="20"/>
          <w:szCs w:val="20"/>
        </w:rPr>
        <w:t xml:space="preserve"> Meters that have churned </w:t>
      </w:r>
      <w:r>
        <w:rPr>
          <w:rFonts w:ascii="Arial" w:eastAsia="Times New Roman" w:hAnsi="Arial" w:cs="Arial"/>
          <w:sz w:val="20"/>
          <w:szCs w:val="20"/>
        </w:rPr>
        <w:t>from another Supplier, and so this mechanism would not allow re-use in such scenarios</w:t>
      </w:r>
      <w:r w:rsidR="00570375">
        <w:rPr>
          <w:rFonts w:ascii="Arial" w:eastAsia="Times New Roman" w:hAnsi="Arial" w:cs="Arial"/>
          <w:sz w:val="20"/>
          <w:szCs w:val="20"/>
        </w:rPr>
        <w:t>,</w:t>
      </w:r>
      <w:r>
        <w:rPr>
          <w:rFonts w:ascii="Arial" w:eastAsia="Times New Roman" w:hAnsi="Arial" w:cs="Arial"/>
          <w:sz w:val="20"/>
          <w:szCs w:val="20"/>
        </w:rPr>
        <w:t xml:space="preserve"> without</w:t>
      </w:r>
      <w:r w:rsidR="00454958">
        <w:rPr>
          <w:rFonts w:ascii="Arial" w:eastAsia="Times New Roman" w:hAnsi="Arial" w:cs="Arial"/>
          <w:sz w:val="20"/>
          <w:szCs w:val="20"/>
        </w:rPr>
        <w:t xml:space="preserve"> the </w:t>
      </w:r>
      <w:r w:rsidR="00570375">
        <w:rPr>
          <w:rFonts w:ascii="Arial" w:eastAsia="Times New Roman" w:hAnsi="Arial" w:cs="Arial"/>
          <w:sz w:val="20"/>
          <w:szCs w:val="20"/>
        </w:rPr>
        <w:t xml:space="preserve">Smart </w:t>
      </w:r>
      <w:r w:rsidR="00454958">
        <w:rPr>
          <w:rFonts w:ascii="Arial" w:eastAsia="Times New Roman" w:hAnsi="Arial" w:cs="Arial"/>
          <w:sz w:val="20"/>
          <w:szCs w:val="20"/>
        </w:rPr>
        <w:t>Meter’s</w:t>
      </w:r>
      <w:r>
        <w:rPr>
          <w:rFonts w:ascii="Arial" w:eastAsia="Times New Roman" w:hAnsi="Arial" w:cs="Arial"/>
          <w:sz w:val="20"/>
          <w:szCs w:val="20"/>
        </w:rPr>
        <w:t xml:space="preserve"> return to the installing Supplier</w:t>
      </w:r>
      <w:r w:rsidR="00454958">
        <w:rPr>
          <w:rFonts w:ascii="Arial" w:eastAsia="Times New Roman" w:hAnsi="Arial" w:cs="Arial"/>
          <w:sz w:val="20"/>
          <w:szCs w:val="20"/>
        </w:rPr>
        <w:t>.</w:t>
      </w:r>
    </w:p>
    <w:p w14:paraId="67DEB445" w14:textId="77777777" w:rsidR="00FB2A05" w:rsidRDefault="00FB2A05" w:rsidP="00FB2A05">
      <w:pPr>
        <w:pStyle w:val="ListParagraph"/>
        <w:spacing w:line="300" w:lineRule="atLeast"/>
        <w:rPr>
          <w:rFonts w:ascii="Arial" w:eastAsia="Times New Roman" w:hAnsi="Arial" w:cs="Arial"/>
          <w:sz w:val="20"/>
          <w:szCs w:val="20"/>
        </w:rPr>
      </w:pPr>
    </w:p>
    <w:p w14:paraId="0CF00930" w14:textId="7DC48996" w:rsidR="00500944" w:rsidRDefault="008D0190" w:rsidP="00500944">
      <w:pPr>
        <w:pStyle w:val="ListParagraph"/>
        <w:numPr>
          <w:ilvl w:val="0"/>
          <w:numId w:val="21"/>
        </w:numPr>
        <w:spacing w:line="300" w:lineRule="atLeast"/>
        <w:rPr>
          <w:rFonts w:ascii="Arial" w:eastAsia="Times New Roman" w:hAnsi="Arial" w:cs="Arial"/>
          <w:sz w:val="20"/>
          <w:szCs w:val="20"/>
        </w:rPr>
      </w:pPr>
      <w:r w:rsidRPr="00FA6087">
        <w:rPr>
          <w:rFonts w:ascii="Arial" w:eastAsia="Times New Roman" w:hAnsi="Arial" w:cs="Arial"/>
          <w:sz w:val="20"/>
          <w:szCs w:val="20"/>
          <w:u w:val="single"/>
        </w:rPr>
        <w:t>Communications with a Smart Meter,</w:t>
      </w:r>
      <w:r w:rsidR="00E84A01" w:rsidRPr="00FA6087">
        <w:rPr>
          <w:rFonts w:ascii="Arial" w:eastAsia="Times New Roman" w:hAnsi="Arial" w:cs="Arial"/>
          <w:sz w:val="20"/>
          <w:szCs w:val="20"/>
          <w:u w:val="single"/>
        </w:rPr>
        <w:t xml:space="preserve"> that had</w:t>
      </w:r>
      <w:r w:rsidRPr="00FA6087">
        <w:rPr>
          <w:rFonts w:ascii="Arial" w:eastAsia="Times New Roman" w:hAnsi="Arial" w:cs="Arial"/>
          <w:sz w:val="20"/>
          <w:szCs w:val="20"/>
          <w:u w:val="single"/>
        </w:rPr>
        <w:t xml:space="preserve"> joined an SMHAN and then been removed from </w:t>
      </w:r>
      <w:r w:rsidR="00E84A01" w:rsidRPr="00FA6087">
        <w:rPr>
          <w:rFonts w:ascii="Arial" w:eastAsia="Times New Roman" w:hAnsi="Arial" w:cs="Arial"/>
          <w:sz w:val="20"/>
          <w:szCs w:val="20"/>
          <w:u w:val="single"/>
        </w:rPr>
        <w:t>those Premises</w:t>
      </w:r>
      <w:r w:rsidRPr="00FA6087">
        <w:rPr>
          <w:rFonts w:ascii="Arial" w:eastAsia="Times New Roman" w:hAnsi="Arial" w:cs="Arial"/>
          <w:sz w:val="20"/>
          <w:szCs w:val="20"/>
          <w:u w:val="single"/>
        </w:rPr>
        <w:t>, can be re-established via a different Communication</w:t>
      </w:r>
      <w:r w:rsidR="00252FFF" w:rsidRPr="00FA6087">
        <w:rPr>
          <w:rFonts w:ascii="Arial" w:eastAsia="Times New Roman" w:hAnsi="Arial" w:cs="Arial"/>
          <w:sz w:val="20"/>
          <w:szCs w:val="20"/>
          <w:u w:val="single"/>
        </w:rPr>
        <w:t>s</w:t>
      </w:r>
      <w:r w:rsidRPr="00FA6087">
        <w:rPr>
          <w:rFonts w:ascii="Arial" w:eastAsia="Times New Roman" w:hAnsi="Arial" w:cs="Arial"/>
          <w:sz w:val="20"/>
          <w:szCs w:val="20"/>
          <w:u w:val="single"/>
        </w:rPr>
        <w:t xml:space="preserve"> Hub</w:t>
      </w:r>
      <w:r w:rsidR="00E84A01" w:rsidRPr="00FA6087">
        <w:rPr>
          <w:rFonts w:ascii="Arial" w:eastAsia="Times New Roman" w:hAnsi="Arial" w:cs="Arial"/>
          <w:sz w:val="20"/>
          <w:szCs w:val="20"/>
          <w:u w:val="single"/>
        </w:rPr>
        <w:t xml:space="preserve">, </w:t>
      </w:r>
      <w:r w:rsidR="00454958">
        <w:rPr>
          <w:rFonts w:ascii="Arial" w:eastAsia="Times New Roman" w:hAnsi="Arial" w:cs="Arial"/>
          <w:sz w:val="20"/>
          <w:szCs w:val="20"/>
          <w:u w:val="single"/>
        </w:rPr>
        <w:t>including</w:t>
      </w:r>
      <w:r w:rsidR="00FF5486">
        <w:rPr>
          <w:rFonts w:ascii="Arial" w:eastAsia="Times New Roman" w:hAnsi="Arial" w:cs="Arial"/>
          <w:sz w:val="20"/>
          <w:szCs w:val="20"/>
          <w:u w:val="single"/>
        </w:rPr>
        <w:t xml:space="preserve"> one in a supplier QA</w:t>
      </w:r>
      <w:r w:rsidR="00E84A01" w:rsidRPr="00FA6087">
        <w:rPr>
          <w:rFonts w:ascii="Arial" w:eastAsia="Times New Roman" w:hAnsi="Arial" w:cs="Arial"/>
          <w:sz w:val="20"/>
          <w:szCs w:val="20"/>
          <w:u w:val="single"/>
        </w:rPr>
        <w:t xml:space="preserve"> facility</w:t>
      </w:r>
      <w:r w:rsidR="00E84A01">
        <w:rPr>
          <w:rFonts w:ascii="Arial" w:eastAsia="Times New Roman" w:hAnsi="Arial" w:cs="Arial"/>
          <w:sz w:val="20"/>
          <w:szCs w:val="20"/>
        </w:rPr>
        <w:t>. A pre-requisite is that the supplier can identify the CH to which the Smart Meter was previously connected (e.g. from records in their internal systems as to the SMHAN it was previously connected to)</w:t>
      </w:r>
      <w:r w:rsidR="00FF5486">
        <w:rPr>
          <w:rFonts w:ascii="Arial" w:eastAsia="Times New Roman" w:hAnsi="Arial" w:cs="Arial"/>
          <w:sz w:val="20"/>
          <w:szCs w:val="20"/>
        </w:rPr>
        <w:t xml:space="preserve"> and that that CH is still in operation</w:t>
      </w:r>
      <w:r w:rsidR="009E7570">
        <w:rPr>
          <w:rFonts w:ascii="Arial" w:eastAsia="Times New Roman" w:hAnsi="Arial" w:cs="Arial"/>
          <w:sz w:val="20"/>
          <w:szCs w:val="20"/>
        </w:rPr>
        <w:t>;</w:t>
      </w:r>
    </w:p>
    <w:p w14:paraId="135E1948" w14:textId="77777777" w:rsidR="00FF5486" w:rsidRPr="00FF5486" w:rsidRDefault="00FF5486" w:rsidP="00FF5486">
      <w:pPr>
        <w:pStyle w:val="ListParagraph"/>
        <w:spacing w:line="300" w:lineRule="atLeast"/>
        <w:rPr>
          <w:rFonts w:ascii="Arial" w:eastAsia="Times New Roman" w:hAnsi="Arial" w:cs="Arial"/>
          <w:sz w:val="20"/>
          <w:szCs w:val="20"/>
        </w:rPr>
      </w:pPr>
    </w:p>
    <w:p w14:paraId="588D4FED" w14:textId="72FBBEED" w:rsidR="009E7570" w:rsidRPr="00FB2A05" w:rsidRDefault="009E7570" w:rsidP="00F24CE2">
      <w:pPr>
        <w:pStyle w:val="ListParagraph"/>
        <w:numPr>
          <w:ilvl w:val="0"/>
          <w:numId w:val="21"/>
        </w:numPr>
        <w:spacing w:line="300" w:lineRule="atLeast"/>
        <w:rPr>
          <w:rFonts w:ascii="Arial" w:eastAsia="Times New Roman" w:hAnsi="Arial" w:cs="Arial"/>
          <w:sz w:val="20"/>
          <w:szCs w:val="20"/>
        </w:rPr>
      </w:pPr>
      <w:r w:rsidRPr="00FA6087">
        <w:rPr>
          <w:rFonts w:ascii="Arial" w:eastAsia="Times New Roman" w:hAnsi="Arial" w:cs="Arial"/>
          <w:sz w:val="20"/>
          <w:szCs w:val="20"/>
          <w:u w:val="single"/>
        </w:rPr>
        <w:t>Where a Smart</w:t>
      </w:r>
      <w:r w:rsidR="00FF5486">
        <w:rPr>
          <w:rFonts w:ascii="Arial" w:eastAsia="Times New Roman" w:hAnsi="Arial" w:cs="Arial"/>
          <w:sz w:val="20"/>
          <w:szCs w:val="20"/>
          <w:u w:val="single"/>
        </w:rPr>
        <w:t xml:space="preserve"> Meter is joined to a CH for QA</w:t>
      </w:r>
      <w:r w:rsidR="00FB2A05" w:rsidRPr="00FA6087">
        <w:rPr>
          <w:rFonts w:ascii="Arial" w:eastAsia="Times New Roman" w:hAnsi="Arial" w:cs="Arial"/>
          <w:sz w:val="20"/>
          <w:szCs w:val="20"/>
          <w:u w:val="single"/>
        </w:rPr>
        <w:t xml:space="preserve"> </w:t>
      </w:r>
      <w:r w:rsidRPr="00FA6087">
        <w:rPr>
          <w:rFonts w:ascii="Arial" w:eastAsia="Times New Roman" w:hAnsi="Arial" w:cs="Arial"/>
          <w:sz w:val="20"/>
          <w:szCs w:val="20"/>
          <w:u w:val="single"/>
        </w:rPr>
        <w:t>purposes, the supplier should be able to instruct it using the full range of Service Requests.</w:t>
      </w:r>
      <w:r>
        <w:rPr>
          <w:rFonts w:ascii="Arial" w:eastAsia="Times New Roman" w:hAnsi="Arial" w:cs="Arial"/>
          <w:sz w:val="20"/>
          <w:szCs w:val="20"/>
        </w:rPr>
        <w:t xml:space="preserve"> This allows the fullest range of checks to be carried out, and any configuration changes </w:t>
      </w:r>
      <w:r w:rsidR="00FB2A05">
        <w:rPr>
          <w:rFonts w:ascii="Arial" w:eastAsia="Times New Roman" w:hAnsi="Arial" w:cs="Arial"/>
          <w:sz w:val="20"/>
          <w:szCs w:val="20"/>
        </w:rPr>
        <w:t xml:space="preserve">to be </w:t>
      </w:r>
      <w:r>
        <w:rPr>
          <w:rFonts w:ascii="Arial" w:eastAsia="Times New Roman" w:hAnsi="Arial" w:cs="Arial"/>
          <w:sz w:val="20"/>
          <w:szCs w:val="20"/>
        </w:rPr>
        <w:t>made prior to re-deploying the Meter</w:t>
      </w:r>
      <w:r w:rsidR="00186131">
        <w:rPr>
          <w:rFonts w:ascii="Arial" w:eastAsia="Times New Roman" w:hAnsi="Arial" w:cs="Arial"/>
          <w:sz w:val="20"/>
          <w:szCs w:val="20"/>
        </w:rPr>
        <w:t>. However, it is assumed that the supplier would not generally wish to use either Commission or Decommission Ser</w:t>
      </w:r>
      <w:r w:rsidR="00FF5486">
        <w:rPr>
          <w:rFonts w:ascii="Arial" w:eastAsia="Times New Roman" w:hAnsi="Arial" w:cs="Arial"/>
          <w:sz w:val="20"/>
          <w:szCs w:val="20"/>
        </w:rPr>
        <w:t>vice Requests in the QA</w:t>
      </w:r>
      <w:r w:rsidR="00186131">
        <w:rPr>
          <w:rFonts w:ascii="Arial" w:eastAsia="Times New Roman" w:hAnsi="Arial" w:cs="Arial"/>
          <w:sz w:val="20"/>
          <w:szCs w:val="20"/>
        </w:rPr>
        <w:t xml:space="preserve"> facility, given the wider implications of such actions (although Decommissioning would </w:t>
      </w:r>
      <w:r w:rsidR="00FA6087">
        <w:rPr>
          <w:rFonts w:ascii="Arial" w:eastAsia="Times New Roman" w:hAnsi="Arial" w:cs="Arial"/>
          <w:sz w:val="20"/>
          <w:szCs w:val="20"/>
        </w:rPr>
        <w:t>be required</w:t>
      </w:r>
      <w:r w:rsidR="00186131">
        <w:rPr>
          <w:rFonts w:ascii="Arial" w:eastAsia="Times New Roman" w:hAnsi="Arial" w:cs="Arial"/>
          <w:sz w:val="20"/>
          <w:szCs w:val="20"/>
        </w:rPr>
        <w:t xml:space="preserve"> for Devices</w:t>
      </w:r>
      <w:r w:rsidR="00FA6087">
        <w:rPr>
          <w:rFonts w:ascii="Arial" w:eastAsia="Times New Roman" w:hAnsi="Arial" w:cs="Arial"/>
          <w:sz w:val="20"/>
          <w:szCs w:val="20"/>
        </w:rPr>
        <w:t xml:space="preserve"> found to be faulty</w:t>
      </w:r>
      <w:r w:rsidR="00FF5486">
        <w:rPr>
          <w:rFonts w:ascii="Arial" w:eastAsia="Times New Roman" w:hAnsi="Arial" w:cs="Arial"/>
          <w:sz w:val="20"/>
          <w:szCs w:val="20"/>
        </w:rPr>
        <w:t xml:space="preserve"> and which have previously been recorded in the Smart Metering Inventory</w:t>
      </w:r>
      <w:r w:rsidR="00FA6087">
        <w:rPr>
          <w:rFonts w:ascii="Arial" w:eastAsia="Times New Roman" w:hAnsi="Arial" w:cs="Arial"/>
          <w:sz w:val="20"/>
          <w:szCs w:val="20"/>
        </w:rPr>
        <w:t>)</w:t>
      </w:r>
      <w:r>
        <w:rPr>
          <w:rFonts w:ascii="Arial" w:eastAsia="Times New Roman" w:hAnsi="Arial" w:cs="Arial"/>
          <w:sz w:val="20"/>
          <w:szCs w:val="20"/>
        </w:rPr>
        <w:t>;</w:t>
      </w:r>
    </w:p>
    <w:p w14:paraId="20AF8142" w14:textId="0C47B587" w:rsidR="00FB2A05" w:rsidRPr="00FB2A05" w:rsidRDefault="00FB2A05" w:rsidP="00FB2A05">
      <w:pPr>
        <w:spacing w:line="300" w:lineRule="atLeast"/>
        <w:rPr>
          <w:rFonts w:ascii="Arial" w:eastAsia="Times New Roman" w:hAnsi="Arial" w:cs="Arial"/>
          <w:sz w:val="20"/>
          <w:szCs w:val="20"/>
        </w:rPr>
      </w:pPr>
    </w:p>
    <w:p w14:paraId="1633F02D" w14:textId="6CE69A5F" w:rsidR="008D0190" w:rsidRDefault="008D0190" w:rsidP="008D0190">
      <w:pPr>
        <w:spacing w:line="300" w:lineRule="atLeast"/>
        <w:rPr>
          <w:rFonts w:ascii="Arial" w:eastAsia="Times New Roman" w:hAnsi="Arial" w:cs="Arial"/>
          <w:sz w:val="20"/>
          <w:szCs w:val="20"/>
        </w:rPr>
      </w:pPr>
      <w:r>
        <w:rPr>
          <w:rFonts w:ascii="Arial" w:eastAsia="Times New Roman" w:hAnsi="Arial" w:cs="Arial"/>
          <w:sz w:val="20"/>
          <w:szCs w:val="20"/>
        </w:rPr>
        <w:t>The core non-functional business requirements are t</w:t>
      </w:r>
      <w:r w:rsidRPr="008D0190">
        <w:rPr>
          <w:rFonts w:ascii="Arial" w:eastAsia="Times New Roman" w:hAnsi="Arial" w:cs="Arial"/>
          <w:sz w:val="20"/>
          <w:szCs w:val="20"/>
        </w:rPr>
        <w:t>o</w:t>
      </w:r>
      <w:r>
        <w:rPr>
          <w:rFonts w:ascii="Arial" w:eastAsia="Times New Roman" w:hAnsi="Arial" w:cs="Arial"/>
          <w:sz w:val="20"/>
          <w:szCs w:val="20"/>
        </w:rPr>
        <w:t>:</w:t>
      </w:r>
    </w:p>
    <w:p w14:paraId="375A0040" w14:textId="30628CD9" w:rsidR="008D0190" w:rsidRPr="00F24CE2" w:rsidRDefault="002375E2" w:rsidP="00F24CE2">
      <w:pPr>
        <w:pStyle w:val="ListParagraph"/>
        <w:numPr>
          <w:ilvl w:val="0"/>
          <w:numId w:val="23"/>
        </w:numPr>
        <w:spacing w:line="300" w:lineRule="atLeast"/>
        <w:rPr>
          <w:rFonts w:ascii="Arial" w:eastAsia="Times New Roman" w:hAnsi="Arial" w:cs="Arial"/>
          <w:sz w:val="20"/>
          <w:szCs w:val="20"/>
        </w:rPr>
      </w:pPr>
      <w:r>
        <w:rPr>
          <w:rFonts w:ascii="Arial" w:eastAsia="Times New Roman" w:hAnsi="Arial" w:cs="Arial"/>
          <w:sz w:val="20"/>
          <w:szCs w:val="20"/>
        </w:rPr>
        <w:t>p</w:t>
      </w:r>
      <w:r w:rsidR="00F24CE2" w:rsidRPr="00F24CE2">
        <w:rPr>
          <w:rFonts w:ascii="Arial" w:eastAsia="Times New Roman" w:hAnsi="Arial" w:cs="Arial"/>
          <w:sz w:val="20"/>
          <w:szCs w:val="20"/>
        </w:rPr>
        <w:t xml:space="preserve">rovide </w:t>
      </w:r>
      <w:r w:rsidR="008D0190" w:rsidRPr="00F24CE2">
        <w:rPr>
          <w:rFonts w:ascii="Arial" w:eastAsia="Times New Roman" w:hAnsi="Arial" w:cs="Arial"/>
          <w:sz w:val="20"/>
          <w:szCs w:val="20"/>
        </w:rPr>
        <w:t>interoperable mechanisms, not requiring physical changes on Smart Meters</w:t>
      </w:r>
      <w:r w:rsidR="009E7570" w:rsidRPr="00F24CE2">
        <w:rPr>
          <w:rFonts w:ascii="Arial" w:eastAsia="Times New Roman" w:hAnsi="Arial" w:cs="Arial"/>
          <w:sz w:val="20"/>
          <w:szCs w:val="20"/>
        </w:rPr>
        <w:t xml:space="preserve"> or Manufacturer specific elements;</w:t>
      </w:r>
      <w:r w:rsidR="00175CEE">
        <w:rPr>
          <w:rFonts w:ascii="Arial" w:eastAsia="Times New Roman" w:hAnsi="Arial" w:cs="Arial"/>
          <w:sz w:val="20"/>
          <w:szCs w:val="20"/>
        </w:rPr>
        <w:t xml:space="preserve"> and</w:t>
      </w:r>
    </w:p>
    <w:p w14:paraId="577D799C" w14:textId="1E85E214" w:rsidR="009E7570" w:rsidRPr="00F24CE2" w:rsidRDefault="009E7570" w:rsidP="00F24CE2">
      <w:pPr>
        <w:pStyle w:val="ListParagraph"/>
        <w:numPr>
          <w:ilvl w:val="0"/>
          <w:numId w:val="23"/>
        </w:numPr>
        <w:spacing w:line="300" w:lineRule="atLeast"/>
        <w:rPr>
          <w:rFonts w:ascii="Arial" w:eastAsia="Times New Roman" w:hAnsi="Arial" w:cs="Arial"/>
          <w:sz w:val="20"/>
          <w:szCs w:val="20"/>
        </w:rPr>
      </w:pPr>
      <w:r w:rsidRPr="00F24CE2">
        <w:rPr>
          <w:rFonts w:ascii="Arial" w:eastAsia="Times New Roman" w:hAnsi="Arial" w:cs="Arial"/>
          <w:sz w:val="20"/>
          <w:szCs w:val="20"/>
        </w:rPr>
        <w:t>be abl</w:t>
      </w:r>
      <w:r w:rsidR="00175CEE">
        <w:rPr>
          <w:rFonts w:ascii="Arial" w:eastAsia="Times New Roman" w:hAnsi="Arial" w:cs="Arial"/>
          <w:sz w:val="20"/>
          <w:szCs w:val="20"/>
        </w:rPr>
        <w:t>e to use these mechanisms on a</w:t>
      </w:r>
      <w:r w:rsidRPr="00F24CE2">
        <w:rPr>
          <w:rFonts w:ascii="Arial" w:eastAsia="Times New Roman" w:hAnsi="Arial" w:cs="Arial"/>
          <w:sz w:val="20"/>
          <w:szCs w:val="20"/>
        </w:rPr>
        <w:t xml:space="preserve"> Smart Meter that is intended for live deployment in Consumer Premises / has been deployed in Consumer Premises</w:t>
      </w:r>
      <w:r w:rsidR="003A223F" w:rsidRPr="00F24CE2">
        <w:rPr>
          <w:rFonts w:ascii="Arial" w:eastAsia="Times New Roman" w:hAnsi="Arial" w:cs="Arial"/>
          <w:sz w:val="20"/>
          <w:szCs w:val="20"/>
        </w:rPr>
        <w:t>.</w:t>
      </w:r>
    </w:p>
    <w:p w14:paraId="2CE44952" w14:textId="29F0689F" w:rsidR="003A223F" w:rsidRDefault="007B06EC" w:rsidP="008D0190">
      <w:pPr>
        <w:spacing w:line="300" w:lineRule="atLeast"/>
        <w:rPr>
          <w:rFonts w:ascii="Arial" w:eastAsia="Times New Roman" w:hAnsi="Arial" w:cs="Arial"/>
          <w:b/>
          <w:sz w:val="20"/>
          <w:szCs w:val="20"/>
        </w:rPr>
      </w:pPr>
      <w:r w:rsidRPr="00F24CE2">
        <w:rPr>
          <w:rFonts w:ascii="Arial" w:eastAsia="Times New Roman" w:hAnsi="Arial" w:cs="Arial"/>
          <w:b/>
          <w:sz w:val="20"/>
          <w:szCs w:val="20"/>
        </w:rPr>
        <w:t>Constraints</w:t>
      </w:r>
    </w:p>
    <w:p w14:paraId="06EA5AB5" w14:textId="1125E385" w:rsidR="00F24CE2" w:rsidRPr="00F24CE2" w:rsidRDefault="00F24CE2" w:rsidP="008D0190">
      <w:pPr>
        <w:spacing w:line="300" w:lineRule="atLeast"/>
        <w:rPr>
          <w:rFonts w:ascii="Arial" w:eastAsia="Times New Roman" w:hAnsi="Arial" w:cs="Arial"/>
          <w:sz w:val="20"/>
          <w:szCs w:val="20"/>
          <w:u w:val="single"/>
        </w:rPr>
      </w:pPr>
      <w:r w:rsidRPr="00F24CE2">
        <w:rPr>
          <w:rFonts w:ascii="Arial" w:eastAsia="Times New Roman" w:hAnsi="Arial" w:cs="Arial"/>
          <w:sz w:val="20"/>
          <w:szCs w:val="20"/>
          <w:u w:val="single"/>
        </w:rPr>
        <w:t>Live systems</w:t>
      </w:r>
    </w:p>
    <w:p w14:paraId="2268DA40" w14:textId="77777777" w:rsidR="00F24CE2" w:rsidRDefault="007B06EC" w:rsidP="008D0190">
      <w:pPr>
        <w:spacing w:line="300" w:lineRule="atLeast"/>
        <w:rPr>
          <w:rFonts w:ascii="Arial" w:eastAsia="Times New Roman" w:hAnsi="Arial" w:cs="Arial"/>
          <w:sz w:val="20"/>
          <w:szCs w:val="20"/>
        </w:rPr>
      </w:pPr>
      <w:r>
        <w:rPr>
          <w:rFonts w:ascii="Arial" w:eastAsia="Times New Roman" w:hAnsi="Arial" w:cs="Arial"/>
          <w:sz w:val="20"/>
          <w:szCs w:val="20"/>
        </w:rPr>
        <w:t xml:space="preserve">The last point above is significant, in terms of constraining potential solutions. </w:t>
      </w:r>
    </w:p>
    <w:p w14:paraId="4245A3B6" w14:textId="54202350" w:rsidR="00F24CE2" w:rsidRDefault="007B06EC" w:rsidP="008D0190">
      <w:pPr>
        <w:spacing w:line="300" w:lineRule="atLeast"/>
        <w:rPr>
          <w:rFonts w:ascii="Arial" w:eastAsia="Times New Roman" w:hAnsi="Arial" w:cs="Arial"/>
          <w:sz w:val="20"/>
          <w:szCs w:val="20"/>
        </w:rPr>
      </w:pPr>
      <w:r>
        <w:rPr>
          <w:rFonts w:ascii="Arial" w:eastAsia="Times New Roman" w:hAnsi="Arial" w:cs="Arial"/>
          <w:sz w:val="20"/>
          <w:szCs w:val="20"/>
        </w:rPr>
        <w:t>If a Smart Meter is intended for live use / has been in live</w:t>
      </w:r>
      <w:r w:rsidR="00175CEE">
        <w:rPr>
          <w:rFonts w:ascii="Arial" w:eastAsia="Times New Roman" w:hAnsi="Arial" w:cs="Arial"/>
          <w:sz w:val="20"/>
          <w:szCs w:val="20"/>
        </w:rPr>
        <w:t xml:space="preserve"> use</w:t>
      </w:r>
      <w:r>
        <w:rPr>
          <w:rFonts w:ascii="Arial" w:eastAsia="Times New Roman" w:hAnsi="Arial" w:cs="Arial"/>
          <w:sz w:val="20"/>
          <w:szCs w:val="20"/>
        </w:rPr>
        <w:t>, then it must have been configured to use Public Key Certificates within the SMKI live structure. This means that the corresponding private keys are those used by live DCC and Supplier systems</w:t>
      </w:r>
      <w:r w:rsidR="00F24CE2">
        <w:rPr>
          <w:rFonts w:ascii="Arial" w:eastAsia="Times New Roman" w:hAnsi="Arial" w:cs="Arial"/>
          <w:sz w:val="20"/>
          <w:szCs w:val="20"/>
        </w:rPr>
        <w:t>. These keys must not, from a security perspective, be replicated anywhere else (e.g. in QA specific solutions</w:t>
      </w:r>
      <w:r w:rsidR="002375E2">
        <w:rPr>
          <w:rFonts w:ascii="Arial" w:eastAsia="Times New Roman" w:hAnsi="Arial" w:cs="Arial"/>
          <w:sz w:val="20"/>
          <w:szCs w:val="20"/>
        </w:rPr>
        <w:t>, separate from live systems</w:t>
      </w:r>
      <w:r w:rsidR="00F24CE2">
        <w:rPr>
          <w:rFonts w:ascii="Arial" w:eastAsia="Times New Roman" w:hAnsi="Arial" w:cs="Arial"/>
          <w:sz w:val="20"/>
          <w:szCs w:val="20"/>
        </w:rPr>
        <w:t xml:space="preserve">). Thus, any solution to this Modification’s requirements would need to be implemented </w:t>
      </w:r>
      <w:r w:rsidR="002375E2">
        <w:rPr>
          <w:rFonts w:ascii="Arial" w:eastAsia="Times New Roman" w:hAnsi="Arial" w:cs="Arial"/>
          <w:sz w:val="20"/>
          <w:szCs w:val="20"/>
        </w:rPr>
        <w:t>by</w:t>
      </w:r>
      <w:r w:rsidR="00F24CE2">
        <w:rPr>
          <w:rFonts w:ascii="Arial" w:eastAsia="Times New Roman" w:hAnsi="Arial" w:cs="Arial"/>
          <w:sz w:val="20"/>
          <w:szCs w:val="20"/>
        </w:rPr>
        <w:t xml:space="preserve"> </w:t>
      </w:r>
      <w:r w:rsidR="00F24CE2" w:rsidRPr="00F24CE2">
        <w:rPr>
          <w:rFonts w:ascii="Arial" w:eastAsia="Times New Roman" w:hAnsi="Arial" w:cs="Arial"/>
          <w:sz w:val="20"/>
          <w:szCs w:val="20"/>
          <w:u w:val="single"/>
        </w:rPr>
        <w:t>live</w:t>
      </w:r>
      <w:r w:rsidR="002375E2">
        <w:rPr>
          <w:rFonts w:ascii="Arial" w:eastAsia="Times New Roman" w:hAnsi="Arial" w:cs="Arial"/>
          <w:sz w:val="20"/>
          <w:szCs w:val="20"/>
        </w:rPr>
        <w:t xml:space="preserve"> Supplier and DCC systems</w:t>
      </w:r>
      <w:r w:rsidR="00F24CE2">
        <w:rPr>
          <w:rFonts w:ascii="Arial" w:eastAsia="Times New Roman" w:hAnsi="Arial" w:cs="Arial"/>
          <w:sz w:val="20"/>
          <w:szCs w:val="20"/>
        </w:rPr>
        <w:t xml:space="preserve"> </w:t>
      </w:r>
      <w:r w:rsidR="002375E2">
        <w:rPr>
          <w:rFonts w:ascii="Arial" w:eastAsia="Times New Roman" w:hAnsi="Arial" w:cs="Arial"/>
          <w:sz w:val="20"/>
          <w:szCs w:val="20"/>
        </w:rPr>
        <w:t>(</w:t>
      </w:r>
      <w:r w:rsidR="00F24CE2">
        <w:rPr>
          <w:rFonts w:ascii="Arial" w:eastAsia="Times New Roman" w:hAnsi="Arial" w:cs="Arial"/>
          <w:sz w:val="20"/>
          <w:szCs w:val="20"/>
        </w:rPr>
        <w:t>There is no mechanism to migrate a Smart Meter from the live SMKI to a ‘non-live’ SMKI or vice-versa</w:t>
      </w:r>
      <w:r w:rsidR="002375E2">
        <w:rPr>
          <w:rFonts w:ascii="Arial" w:eastAsia="Times New Roman" w:hAnsi="Arial" w:cs="Arial"/>
          <w:sz w:val="20"/>
          <w:szCs w:val="20"/>
        </w:rPr>
        <w:t>)</w:t>
      </w:r>
      <w:r w:rsidR="00F24CE2">
        <w:rPr>
          <w:rFonts w:ascii="Arial" w:eastAsia="Times New Roman" w:hAnsi="Arial" w:cs="Arial"/>
          <w:sz w:val="20"/>
          <w:szCs w:val="20"/>
        </w:rPr>
        <w:t>.</w:t>
      </w:r>
    </w:p>
    <w:p w14:paraId="18F7644B" w14:textId="3F1CE4F9" w:rsidR="00F24CE2" w:rsidRPr="00F96C1C" w:rsidRDefault="00F24CE2" w:rsidP="008D0190">
      <w:pPr>
        <w:spacing w:line="300" w:lineRule="atLeast"/>
        <w:rPr>
          <w:rFonts w:ascii="Arial" w:eastAsia="Times New Roman" w:hAnsi="Arial" w:cs="Arial"/>
          <w:sz w:val="20"/>
          <w:szCs w:val="20"/>
          <w:u w:val="single"/>
        </w:rPr>
      </w:pPr>
      <w:r w:rsidRPr="00F96C1C">
        <w:rPr>
          <w:rFonts w:ascii="Arial" w:eastAsia="Times New Roman" w:hAnsi="Arial" w:cs="Arial"/>
          <w:sz w:val="20"/>
          <w:szCs w:val="20"/>
          <w:u w:val="single"/>
        </w:rPr>
        <w:t>MPxN</w:t>
      </w:r>
    </w:p>
    <w:p w14:paraId="5288EF16" w14:textId="66158ABC" w:rsidR="00F24CE2" w:rsidRDefault="00F24CE2" w:rsidP="008D0190">
      <w:pPr>
        <w:spacing w:line="300" w:lineRule="atLeast"/>
        <w:rPr>
          <w:rFonts w:ascii="Arial" w:eastAsia="Times New Roman" w:hAnsi="Arial" w:cs="Arial"/>
          <w:sz w:val="20"/>
          <w:szCs w:val="20"/>
        </w:rPr>
      </w:pPr>
      <w:r>
        <w:rPr>
          <w:rFonts w:ascii="Arial" w:eastAsia="Times New Roman" w:hAnsi="Arial" w:cs="Arial"/>
          <w:sz w:val="20"/>
          <w:szCs w:val="20"/>
        </w:rPr>
        <w:t xml:space="preserve">When instructing the DCC to add a Smart Meter to an SMHAN, the supplier </w:t>
      </w:r>
      <w:r w:rsidR="002375E2">
        <w:rPr>
          <w:rFonts w:ascii="Arial" w:eastAsia="Times New Roman" w:hAnsi="Arial" w:cs="Arial"/>
          <w:sz w:val="20"/>
          <w:szCs w:val="20"/>
        </w:rPr>
        <w:t xml:space="preserve">currently </w:t>
      </w:r>
      <w:r>
        <w:rPr>
          <w:rFonts w:ascii="Arial" w:eastAsia="Times New Roman" w:hAnsi="Arial" w:cs="Arial"/>
          <w:sz w:val="20"/>
          <w:szCs w:val="20"/>
        </w:rPr>
        <w:t>has to provide an associated MPxN. This association is used to check initially that the supplier making the request is that associated with the MPxN</w:t>
      </w:r>
      <w:r w:rsidR="00570375">
        <w:rPr>
          <w:rFonts w:ascii="Arial" w:eastAsia="Times New Roman" w:hAnsi="Arial" w:cs="Arial"/>
          <w:sz w:val="20"/>
          <w:szCs w:val="20"/>
        </w:rPr>
        <w:t xml:space="preserve"> in registration data</w:t>
      </w:r>
      <w:r>
        <w:rPr>
          <w:rFonts w:ascii="Arial" w:eastAsia="Times New Roman" w:hAnsi="Arial" w:cs="Arial"/>
          <w:sz w:val="20"/>
          <w:szCs w:val="20"/>
        </w:rPr>
        <w:t>. It is subsequently used extensively as part of DCC’s access contro</w:t>
      </w:r>
      <w:r w:rsidR="00570375">
        <w:rPr>
          <w:rFonts w:ascii="Arial" w:eastAsia="Times New Roman" w:hAnsi="Arial" w:cs="Arial"/>
          <w:sz w:val="20"/>
          <w:szCs w:val="20"/>
        </w:rPr>
        <w:t>l, as required by the SEC. If MPxN</w:t>
      </w:r>
      <w:r>
        <w:rPr>
          <w:rFonts w:ascii="Arial" w:eastAsia="Times New Roman" w:hAnsi="Arial" w:cs="Arial"/>
          <w:sz w:val="20"/>
          <w:szCs w:val="20"/>
        </w:rPr>
        <w:t xml:space="preserve"> were not provided, there would need to be significant change to DCC access control (and associated SEC requirements) </w:t>
      </w:r>
      <w:r w:rsidR="00F96C1C">
        <w:rPr>
          <w:rFonts w:ascii="Arial" w:eastAsia="Times New Roman" w:hAnsi="Arial" w:cs="Arial"/>
          <w:sz w:val="20"/>
          <w:szCs w:val="20"/>
        </w:rPr>
        <w:t xml:space="preserve">bringing greater cost / longer time scales. Further, </w:t>
      </w:r>
      <w:r w:rsidR="00570375">
        <w:rPr>
          <w:rFonts w:ascii="Arial" w:eastAsia="Times New Roman" w:hAnsi="Arial" w:cs="Arial"/>
          <w:sz w:val="20"/>
          <w:szCs w:val="20"/>
        </w:rPr>
        <w:t>such</w:t>
      </w:r>
      <w:r>
        <w:rPr>
          <w:rFonts w:ascii="Arial" w:eastAsia="Times New Roman" w:hAnsi="Arial" w:cs="Arial"/>
          <w:sz w:val="20"/>
          <w:szCs w:val="20"/>
        </w:rPr>
        <w:t xml:space="preserve"> </w:t>
      </w:r>
      <w:r w:rsidR="00570375">
        <w:rPr>
          <w:rFonts w:ascii="Arial" w:eastAsia="Times New Roman" w:hAnsi="Arial" w:cs="Arial"/>
          <w:sz w:val="20"/>
          <w:szCs w:val="20"/>
        </w:rPr>
        <w:t xml:space="preserve">changes </w:t>
      </w:r>
      <w:r>
        <w:rPr>
          <w:rFonts w:ascii="Arial" w:eastAsia="Times New Roman" w:hAnsi="Arial" w:cs="Arial"/>
          <w:sz w:val="20"/>
          <w:szCs w:val="20"/>
        </w:rPr>
        <w:t xml:space="preserve">may give rise to broader security concerns. Therefore, it is assumed that suppliers </w:t>
      </w:r>
      <w:r w:rsidR="00F96C1C">
        <w:rPr>
          <w:rFonts w:ascii="Arial" w:eastAsia="Times New Roman" w:hAnsi="Arial" w:cs="Arial"/>
          <w:sz w:val="20"/>
          <w:szCs w:val="20"/>
        </w:rPr>
        <w:t>installing meters in their QA facilities will provide valid MPxNs which DCC’s copy of Registration Data shows them to be the supplier for.</w:t>
      </w:r>
      <w:r w:rsidR="00F96C1C" w:rsidRPr="00F96C1C">
        <w:rPr>
          <w:rFonts w:ascii="Arial" w:eastAsia="Times New Roman" w:hAnsi="Arial" w:cs="Arial"/>
          <w:b/>
          <w:sz w:val="20"/>
          <w:szCs w:val="20"/>
        </w:rPr>
        <w:t xml:space="preserve"> </w:t>
      </w:r>
    </w:p>
    <w:p w14:paraId="3E8EFA7B" w14:textId="7B1995B2" w:rsidR="00FF5486" w:rsidRDefault="00FF5486" w:rsidP="00FF5486">
      <w:pPr>
        <w:spacing w:line="300" w:lineRule="atLeast"/>
        <w:rPr>
          <w:rFonts w:ascii="Arial" w:eastAsia="Times New Roman" w:hAnsi="Arial" w:cs="Arial"/>
          <w:b/>
          <w:sz w:val="20"/>
          <w:szCs w:val="20"/>
        </w:rPr>
      </w:pPr>
      <w:r>
        <w:rPr>
          <w:rFonts w:ascii="Arial" w:eastAsia="Times New Roman" w:hAnsi="Arial" w:cs="Arial"/>
          <w:b/>
          <w:sz w:val="20"/>
          <w:szCs w:val="20"/>
        </w:rPr>
        <w:t>Implementation</w:t>
      </w:r>
    </w:p>
    <w:p w14:paraId="49C26FCF" w14:textId="308B7D94" w:rsidR="00F24CE2" w:rsidRDefault="00FF5486" w:rsidP="008D0190">
      <w:pPr>
        <w:spacing w:line="300" w:lineRule="atLeast"/>
        <w:rPr>
          <w:rFonts w:ascii="Arial" w:eastAsia="Times New Roman" w:hAnsi="Arial" w:cs="Arial"/>
          <w:sz w:val="20"/>
          <w:szCs w:val="20"/>
        </w:rPr>
      </w:pPr>
      <w:r>
        <w:rPr>
          <w:rFonts w:ascii="Arial" w:eastAsia="Times New Roman" w:hAnsi="Arial" w:cs="Arial"/>
          <w:sz w:val="20"/>
          <w:szCs w:val="20"/>
        </w:rPr>
        <w:t xml:space="preserve">This change would be complied with by all CH and Smart Meters conforming to versions of the Technical Specifications which incorporate the </w:t>
      </w:r>
      <w:r w:rsidR="00570375">
        <w:rPr>
          <w:rFonts w:ascii="Arial" w:eastAsia="Times New Roman" w:hAnsi="Arial" w:cs="Arial"/>
          <w:sz w:val="20"/>
          <w:szCs w:val="20"/>
        </w:rPr>
        <w:t>Modification</w:t>
      </w:r>
      <w:r>
        <w:rPr>
          <w:rFonts w:ascii="Arial" w:eastAsia="Times New Roman" w:hAnsi="Arial" w:cs="Arial"/>
          <w:sz w:val="20"/>
          <w:szCs w:val="20"/>
        </w:rPr>
        <w:t xml:space="preserve">, and so </w:t>
      </w:r>
      <w:r w:rsidR="00570375">
        <w:rPr>
          <w:rFonts w:ascii="Arial" w:eastAsia="Times New Roman" w:hAnsi="Arial" w:cs="Arial"/>
          <w:sz w:val="20"/>
          <w:szCs w:val="20"/>
        </w:rPr>
        <w:t xml:space="preserve">to </w:t>
      </w:r>
      <w:r>
        <w:rPr>
          <w:rFonts w:ascii="Arial" w:eastAsia="Times New Roman" w:hAnsi="Arial" w:cs="Arial"/>
          <w:sz w:val="20"/>
          <w:szCs w:val="20"/>
        </w:rPr>
        <w:t>newly installed Devices.</w:t>
      </w:r>
    </w:p>
    <w:p w14:paraId="70A39573" w14:textId="780172F8" w:rsidR="005D505C" w:rsidRDefault="00570375" w:rsidP="008D0190">
      <w:pPr>
        <w:spacing w:line="300" w:lineRule="atLeast"/>
        <w:rPr>
          <w:rFonts w:ascii="Arial" w:eastAsia="Times New Roman" w:hAnsi="Arial" w:cs="Arial"/>
          <w:sz w:val="20"/>
          <w:szCs w:val="20"/>
        </w:rPr>
      </w:pPr>
      <w:r>
        <w:rPr>
          <w:rFonts w:ascii="Arial" w:eastAsia="Times New Roman" w:hAnsi="Arial" w:cs="Arial"/>
          <w:sz w:val="20"/>
          <w:szCs w:val="20"/>
        </w:rPr>
        <w:t>This modification</w:t>
      </w:r>
      <w:r w:rsidR="005D505C">
        <w:rPr>
          <w:rFonts w:ascii="Arial" w:eastAsia="Times New Roman" w:hAnsi="Arial" w:cs="Arial"/>
          <w:sz w:val="20"/>
          <w:szCs w:val="20"/>
        </w:rPr>
        <w:t xml:space="preserve"> relies upon facilities introduced by BEIS CRPXXX and so cannot be implemented prior to the release </w:t>
      </w:r>
      <w:r w:rsidR="00F9571A">
        <w:rPr>
          <w:rFonts w:ascii="Arial" w:eastAsia="Times New Roman" w:hAnsi="Arial" w:cs="Arial"/>
          <w:sz w:val="20"/>
          <w:szCs w:val="20"/>
        </w:rPr>
        <w:t>which implements CRPXXX. If this Modification</w:t>
      </w:r>
      <w:r w:rsidR="00090C12">
        <w:rPr>
          <w:rFonts w:ascii="Arial" w:eastAsia="Times New Roman" w:hAnsi="Arial" w:cs="Arial"/>
          <w:sz w:val="20"/>
          <w:szCs w:val="20"/>
        </w:rPr>
        <w:t xml:space="preserve"> </w:t>
      </w:r>
      <w:r w:rsidR="005D505C">
        <w:rPr>
          <w:rFonts w:ascii="Arial" w:eastAsia="Times New Roman" w:hAnsi="Arial" w:cs="Arial"/>
          <w:sz w:val="20"/>
          <w:szCs w:val="20"/>
        </w:rPr>
        <w:t>were</w:t>
      </w:r>
      <w:r w:rsidR="0009589D">
        <w:rPr>
          <w:rFonts w:ascii="Arial" w:eastAsia="Times New Roman" w:hAnsi="Arial" w:cs="Arial"/>
          <w:sz w:val="20"/>
          <w:szCs w:val="20"/>
        </w:rPr>
        <w:t xml:space="preserve"> to be</w:t>
      </w:r>
      <w:r w:rsidR="005D505C">
        <w:rPr>
          <w:rFonts w:ascii="Arial" w:eastAsia="Times New Roman" w:hAnsi="Arial" w:cs="Arial"/>
          <w:sz w:val="20"/>
          <w:szCs w:val="20"/>
        </w:rPr>
        <w:t xml:space="preserve"> </w:t>
      </w:r>
      <w:r w:rsidR="0009589D">
        <w:rPr>
          <w:rFonts w:ascii="Arial" w:eastAsia="Times New Roman" w:hAnsi="Arial" w:cs="Arial"/>
          <w:sz w:val="20"/>
          <w:szCs w:val="20"/>
        </w:rPr>
        <w:t>implemented</w:t>
      </w:r>
      <w:r w:rsidR="005D505C">
        <w:rPr>
          <w:rFonts w:ascii="Arial" w:eastAsia="Times New Roman" w:hAnsi="Arial" w:cs="Arial"/>
          <w:sz w:val="20"/>
          <w:szCs w:val="20"/>
        </w:rPr>
        <w:t xml:space="preserve"> in the same release as CRPXXX, it would be implemented on all already installed CH. This is because CRPXXX is to be implemented on all installed CH by way of</w:t>
      </w:r>
      <w:r w:rsidR="0009589D">
        <w:rPr>
          <w:rFonts w:ascii="Arial" w:eastAsia="Times New Roman" w:hAnsi="Arial" w:cs="Arial"/>
          <w:sz w:val="20"/>
          <w:szCs w:val="20"/>
        </w:rPr>
        <w:t xml:space="preserve"> fir</w:t>
      </w:r>
      <w:r>
        <w:rPr>
          <w:rFonts w:ascii="Arial" w:eastAsia="Times New Roman" w:hAnsi="Arial" w:cs="Arial"/>
          <w:sz w:val="20"/>
          <w:szCs w:val="20"/>
        </w:rPr>
        <w:t>mware upgrade. Alternatively, the changes in this modification</w:t>
      </w:r>
      <w:r w:rsidR="0009589D">
        <w:rPr>
          <w:rFonts w:ascii="Arial" w:eastAsia="Times New Roman" w:hAnsi="Arial" w:cs="Arial"/>
          <w:sz w:val="20"/>
          <w:szCs w:val="20"/>
        </w:rPr>
        <w:t xml:space="preserve"> would</w:t>
      </w:r>
      <w:r w:rsidR="005D505C">
        <w:rPr>
          <w:rFonts w:ascii="Arial" w:eastAsia="Times New Roman" w:hAnsi="Arial" w:cs="Arial"/>
          <w:sz w:val="20"/>
          <w:szCs w:val="20"/>
        </w:rPr>
        <w:t xml:space="preserve"> be rolled out to all installed CH, where there is a subsequent Release requiring such upgrades to implement other changes.</w:t>
      </w:r>
    </w:p>
    <w:p w14:paraId="22ED084D" w14:textId="3612FCBC" w:rsidR="005D505C" w:rsidRDefault="005D505C" w:rsidP="008D0190">
      <w:pPr>
        <w:spacing w:line="300" w:lineRule="atLeast"/>
        <w:rPr>
          <w:rFonts w:ascii="Arial" w:eastAsia="Times New Roman" w:hAnsi="Arial" w:cs="Arial"/>
          <w:sz w:val="20"/>
          <w:szCs w:val="20"/>
        </w:rPr>
      </w:pPr>
      <w:r>
        <w:rPr>
          <w:rFonts w:ascii="Arial" w:eastAsia="Times New Roman" w:hAnsi="Arial" w:cs="Arial"/>
          <w:sz w:val="20"/>
          <w:szCs w:val="20"/>
        </w:rPr>
        <w:t xml:space="preserve">Currently, there is no </w:t>
      </w:r>
      <w:r w:rsidR="00F9571A">
        <w:rPr>
          <w:rFonts w:ascii="Arial" w:eastAsia="Times New Roman" w:hAnsi="Arial" w:cs="Arial"/>
          <w:sz w:val="20"/>
          <w:szCs w:val="20"/>
        </w:rPr>
        <w:t>planned Release which would require firmware upgrade to all installed Smart Meters. Thus, this change would not be rolled out to all installed Smart Meters. However, that does not stop Suppliers electing to undertake such upgrades.</w:t>
      </w:r>
    </w:p>
    <w:p w14:paraId="1C02091E" w14:textId="460CD49C" w:rsidR="00FF5486" w:rsidRDefault="00FF5486" w:rsidP="008D0190">
      <w:pPr>
        <w:spacing w:line="300" w:lineRule="atLeast"/>
        <w:rPr>
          <w:rFonts w:ascii="Arial" w:eastAsia="Times New Roman" w:hAnsi="Arial" w:cs="Arial"/>
          <w:sz w:val="20"/>
          <w:szCs w:val="20"/>
        </w:rPr>
      </w:pPr>
      <w:r>
        <w:rPr>
          <w:rFonts w:ascii="Arial" w:eastAsia="Times New Roman" w:hAnsi="Arial" w:cs="Arial"/>
          <w:sz w:val="20"/>
          <w:szCs w:val="20"/>
        </w:rPr>
        <w:t xml:space="preserve">There is no </w:t>
      </w:r>
      <w:r w:rsidR="00570375">
        <w:rPr>
          <w:rFonts w:ascii="Arial" w:eastAsia="Times New Roman" w:hAnsi="Arial" w:cs="Arial"/>
          <w:sz w:val="20"/>
          <w:szCs w:val="20"/>
        </w:rPr>
        <w:t>specific</w:t>
      </w:r>
      <w:r w:rsidR="005D505C">
        <w:rPr>
          <w:rFonts w:ascii="Arial" w:eastAsia="Times New Roman" w:hAnsi="Arial" w:cs="Arial"/>
          <w:sz w:val="20"/>
          <w:szCs w:val="20"/>
        </w:rPr>
        <w:t xml:space="preserve"> </w:t>
      </w:r>
      <w:r>
        <w:rPr>
          <w:rFonts w:ascii="Arial" w:eastAsia="Times New Roman" w:hAnsi="Arial" w:cs="Arial"/>
          <w:sz w:val="20"/>
          <w:szCs w:val="20"/>
        </w:rPr>
        <w:t xml:space="preserve">requirement </w:t>
      </w:r>
      <w:r w:rsidR="00570375">
        <w:rPr>
          <w:rFonts w:ascii="Arial" w:eastAsia="Times New Roman" w:hAnsi="Arial" w:cs="Arial"/>
          <w:sz w:val="20"/>
          <w:szCs w:val="20"/>
        </w:rPr>
        <w:t>for</w:t>
      </w:r>
      <w:r w:rsidR="005D505C">
        <w:rPr>
          <w:rFonts w:ascii="Arial" w:eastAsia="Times New Roman" w:hAnsi="Arial" w:cs="Arial"/>
          <w:sz w:val="20"/>
          <w:szCs w:val="20"/>
        </w:rPr>
        <w:t xml:space="preserve"> this </w:t>
      </w:r>
      <w:r w:rsidR="00570375">
        <w:rPr>
          <w:rFonts w:ascii="Arial" w:eastAsia="Times New Roman" w:hAnsi="Arial" w:cs="Arial"/>
          <w:sz w:val="20"/>
          <w:szCs w:val="20"/>
        </w:rPr>
        <w:t>Modification in isolation</w:t>
      </w:r>
      <w:r w:rsidR="005D505C">
        <w:rPr>
          <w:rFonts w:ascii="Arial" w:eastAsia="Times New Roman" w:hAnsi="Arial" w:cs="Arial"/>
          <w:sz w:val="20"/>
          <w:szCs w:val="20"/>
        </w:rPr>
        <w:t xml:space="preserve"> </w:t>
      </w:r>
      <w:r>
        <w:rPr>
          <w:rFonts w:ascii="Arial" w:eastAsia="Times New Roman" w:hAnsi="Arial" w:cs="Arial"/>
          <w:sz w:val="20"/>
          <w:szCs w:val="20"/>
        </w:rPr>
        <w:t xml:space="preserve">to </w:t>
      </w:r>
      <w:r w:rsidR="00F9571A">
        <w:rPr>
          <w:rFonts w:ascii="Arial" w:eastAsia="Times New Roman" w:hAnsi="Arial" w:cs="Arial"/>
          <w:sz w:val="20"/>
          <w:szCs w:val="20"/>
        </w:rPr>
        <w:t xml:space="preserve">mandate </w:t>
      </w:r>
      <w:r>
        <w:rPr>
          <w:rFonts w:ascii="Arial" w:eastAsia="Times New Roman" w:hAnsi="Arial" w:cs="Arial"/>
          <w:sz w:val="20"/>
          <w:szCs w:val="20"/>
        </w:rPr>
        <w:t>firmware</w:t>
      </w:r>
      <w:r w:rsidR="00F9571A">
        <w:rPr>
          <w:rFonts w:ascii="Arial" w:eastAsia="Times New Roman" w:hAnsi="Arial" w:cs="Arial"/>
          <w:sz w:val="20"/>
          <w:szCs w:val="20"/>
        </w:rPr>
        <w:t xml:space="preserve"> upgrades</w:t>
      </w:r>
      <w:r>
        <w:rPr>
          <w:rFonts w:ascii="Arial" w:eastAsia="Times New Roman" w:hAnsi="Arial" w:cs="Arial"/>
          <w:sz w:val="20"/>
          <w:szCs w:val="20"/>
        </w:rPr>
        <w:t xml:space="preserve"> on </w:t>
      </w:r>
      <w:r w:rsidR="00570375">
        <w:rPr>
          <w:rFonts w:ascii="Arial" w:eastAsia="Times New Roman" w:hAnsi="Arial" w:cs="Arial"/>
          <w:sz w:val="20"/>
          <w:szCs w:val="20"/>
        </w:rPr>
        <w:t xml:space="preserve">any </w:t>
      </w:r>
      <w:r>
        <w:rPr>
          <w:rFonts w:ascii="Arial" w:eastAsia="Times New Roman" w:hAnsi="Arial" w:cs="Arial"/>
          <w:sz w:val="20"/>
          <w:szCs w:val="20"/>
        </w:rPr>
        <w:t>installed Devices</w:t>
      </w:r>
      <w:r w:rsidR="00570375">
        <w:rPr>
          <w:rFonts w:ascii="Arial" w:eastAsia="Times New Roman" w:hAnsi="Arial" w:cs="Arial"/>
          <w:sz w:val="20"/>
          <w:szCs w:val="20"/>
        </w:rPr>
        <w:t>.</w:t>
      </w:r>
      <w:r w:rsidR="005D505C">
        <w:rPr>
          <w:rFonts w:ascii="Arial" w:eastAsia="Times New Roman" w:hAnsi="Arial" w:cs="Arial"/>
          <w:sz w:val="20"/>
          <w:szCs w:val="20"/>
        </w:rPr>
        <w:t xml:space="preserve"> </w:t>
      </w:r>
    </w:p>
    <w:p w14:paraId="39C78310" w14:textId="77777777" w:rsidR="0001535B" w:rsidRDefault="0001535B" w:rsidP="0001535B">
      <w:pPr>
        <w:spacing w:line="300" w:lineRule="atLeast"/>
        <w:rPr>
          <w:rFonts w:ascii="Arial" w:eastAsia="Times New Roman" w:hAnsi="Arial" w:cs="Arial"/>
          <w:b/>
          <w:sz w:val="20"/>
          <w:szCs w:val="20"/>
        </w:rPr>
      </w:pPr>
    </w:p>
    <w:p w14:paraId="5BE87826" w14:textId="77777777" w:rsidR="00570375" w:rsidRDefault="00570375">
      <w:pPr>
        <w:rPr>
          <w:rFonts w:ascii="Arial" w:eastAsia="Times New Roman" w:hAnsi="Arial" w:cs="Arial"/>
          <w:b/>
          <w:sz w:val="20"/>
          <w:szCs w:val="20"/>
        </w:rPr>
      </w:pPr>
      <w:r>
        <w:rPr>
          <w:rFonts w:ascii="Arial" w:eastAsia="Times New Roman" w:hAnsi="Arial" w:cs="Arial"/>
          <w:b/>
          <w:sz w:val="20"/>
          <w:szCs w:val="20"/>
        </w:rPr>
        <w:br w:type="page"/>
      </w:r>
    </w:p>
    <w:p w14:paraId="20E3EF42" w14:textId="27D61B77" w:rsidR="0001535B" w:rsidRDefault="0001535B" w:rsidP="0001535B">
      <w:pPr>
        <w:spacing w:line="300" w:lineRule="atLeast"/>
        <w:rPr>
          <w:rFonts w:ascii="Arial" w:eastAsia="Times New Roman" w:hAnsi="Arial" w:cs="Arial"/>
          <w:b/>
          <w:sz w:val="20"/>
          <w:szCs w:val="20"/>
        </w:rPr>
      </w:pPr>
      <w:r>
        <w:rPr>
          <w:rFonts w:ascii="Arial" w:eastAsia="Times New Roman" w:hAnsi="Arial" w:cs="Arial"/>
          <w:b/>
          <w:sz w:val="20"/>
          <w:szCs w:val="20"/>
        </w:rPr>
        <w:t>Interoperability</w:t>
      </w:r>
    </w:p>
    <w:p w14:paraId="78056C62" w14:textId="0FFC9357" w:rsidR="0001535B" w:rsidRDefault="0001535B" w:rsidP="008E1E80">
      <w:pPr>
        <w:spacing w:line="300" w:lineRule="atLeast"/>
        <w:rPr>
          <w:rFonts w:ascii="Arial" w:eastAsia="Times New Roman" w:hAnsi="Arial" w:cs="Arial"/>
          <w:sz w:val="20"/>
          <w:szCs w:val="20"/>
        </w:rPr>
      </w:pPr>
      <w:r>
        <w:rPr>
          <w:rFonts w:ascii="Arial" w:eastAsia="Times New Roman" w:hAnsi="Arial" w:cs="Arial"/>
          <w:sz w:val="20"/>
          <w:szCs w:val="20"/>
        </w:rPr>
        <w:t>For Smart Meters which comply with this change, the new Command</w:t>
      </w:r>
      <w:r w:rsidR="008421BF">
        <w:rPr>
          <w:rFonts w:ascii="Arial" w:eastAsia="Times New Roman" w:hAnsi="Arial" w:cs="Arial"/>
          <w:sz w:val="20"/>
          <w:szCs w:val="20"/>
        </w:rPr>
        <w:t xml:space="preserve"> instructing them to leave the SMHAN</w:t>
      </w:r>
      <w:r>
        <w:rPr>
          <w:rFonts w:ascii="Arial" w:eastAsia="Times New Roman" w:hAnsi="Arial" w:cs="Arial"/>
          <w:sz w:val="20"/>
          <w:szCs w:val="20"/>
        </w:rPr>
        <w:t xml:space="preserve"> (see Annex A) would be routed to them and actioned by them, regardless of CH version. Related, the resulting Response would be routed back through the CH, again regardless of CH version. This is because of the GBCS CH requirement in BEIS IRP521, which CH have complied with since go-live.</w:t>
      </w:r>
    </w:p>
    <w:p w14:paraId="569195DF" w14:textId="26CD2A22" w:rsidR="00FB2A05" w:rsidRPr="0001535B" w:rsidRDefault="0031455E" w:rsidP="008E1E80">
      <w:pPr>
        <w:spacing w:line="300" w:lineRule="atLeast"/>
        <w:rPr>
          <w:rFonts w:ascii="Arial" w:eastAsia="Times New Roman" w:hAnsi="Arial" w:cs="Arial"/>
          <w:sz w:val="20"/>
          <w:szCs w:val="20"/>
        </w:rPr>
      </w:pPr>
      <w:r>
        <w:rPr>
          <w:rFonts w:ascii="Arial" w:eastAsia="Times New Roman" w:hAnsi="Arial" w:cs="Arial"/>
          <w:sz w:val="20"/>
          <w:szCs w:val="20"/>
        </w:rPr>
        <w:t xml:space="preserve">If (1) the CH does not support this change and (2) the </w:t>
      </w:r>
      <w:r w:rsidR="00C71D2A">
        <w:rPr>
          <w:rFonts w:ascii="Arial" w:eastAsia="Times New Roman" w:hAnsi="Arial" w:cs="Arial"/>
          <w:sz w:val="20"/>
          <w:szCs w:val="20"/>
        </w:rPr>
        <w:t>Smart Meter</w:t>
      </w:r>
      <w:r w:rsidR="00B35852">
        <w:rPr>
          <w:rFonts w:ascii="Arial" w:eastAsia="Times New Roman" w:hAnsi="Arial" w:cs="Arial"/>
          <w:sz w:val="20"/>
          <w:szCs w:val="20"/>
        </w:rPr>
        <w:t xml:space="preserve"> i</w:t>
      </w:r>
      <w:r w:rsidR="00C71D2A">
        <w:rPr>
          <w:rFonts w:ascii="Arial" w:eastAsia="Times New Roman" w:hAnsi="Arial" w:cs="Arial"/>
          <w:sz w:val="20"/>
          <w:szCs w:val="20"/>
        </w:rPr>
        <w:t xml:space="preserve">s removed from </w:t>
      </w:r>
      <w:r w:rsidR="00B35852">
        <w:rPr>
          <w:rFonts w:ascii="Arial" w:eastAsia="Times New Roman" w:hAnsi="Arial" w:cs="Arial"/>
          <w:sz w:val="20"/>
          <w:szCs w:val="20"/>
        </w:rPr>
        <w:t xml:space="preserve">the </w:t>
      </w:r>
      <w:r w:rsidR="00C71D2A">
        <w:rPr>
          <w:rFonts w:ascii="Arial" w:eastAsia="Times New Roman" w:hAnsi="Arial" w:cs="Arial"/>
          <w:sz w:val="20"/>
          <w:szCs w:val="20"/>
        </w:rPr>
        <w:t xml:space="preserve">SMHAN </w:t>
      </w:r>
      <w:r>
        <w:rPr>
          <w:rFonts w:ascii="Arial" w:eastAsia="Times New Roman" w:hAnsi="Arial" w:cs="Arial"/>
          <w:sz w:val="20"/>
          <w:szCs w:val="20"/>
        </w:rPr>
        <w:t>without having first processed the new Command instr</w:t>
      </w:r>
      <w:r w:rsidR="00B35852">
        <w:rPr>
          <w:rFonts w:ascii="Arial" w:eastAsia="Times New Roman" w:hAnsi="Arial" w:cs="Arial"/>
          <w:sz w:val="20"/>
          <w:szCs w:val="20"/>
        </w:rPr>
        <w:t>ucting it</w:t>
      </w:r>
      <w:r>
        <w:rPr>
          <w:rFonts w:ascii="Arial" w:eastAsia="Times New Roman" w:hAnsi="Arial" w:cs="Arial"/>
          <w:sz w:val="20"/>
          <w:szCs w:val="20"/>
        </w:rPr>
        <w:t xml:space="preserve"> to leave</w:t>
      </w:r>
      <w:r w:rsidR="00B35852">
        <w:rPr>
          <w:rFonts w:ascii="Arial" w:eastAsia="Times New Roman" w:hAnsi="Arial" w:cs="Arial"/>
          <w:sz w:val="20"/>
          <w:szCs w:val="20"/>
        </w:rPr>
        <w:t>, it</w:t>
      </w:r>
      <w:r>
        <w:rPr>
          <w:rFonts w:ascii="Arial" w:eastAsia="Times New Roman" w:hAnsi="Arial" w:cs="Arial"/>
          <w:sz w:val="20"/>
          <w:szCs w:val="20"/>
        </w:rPr>
        <w:t xml:space="preserve"> </w:t>
      </w:r>
      <w:r w:rsidR="00570375">
        <w:rPr>
          <w:rFonts w:ascii="Arial" w:eastAsia="Times New Roman" w:hAnsi="Arial" w:cs="Arial"/>
          <w:sz w:val="20"/>
          <w:szCs w:val="20"/>
        </w:rPr>
        <w:t>would</w:t>
      </w:r>
      <w:r w:rsidR="00C71D2A">
        <w:rPr>
          <w:rFonts w:ascii="Arial" w:eastAsia="Times New Roman" w:hAnsi="Arial" w:cs="Arial"/>
          <w:sz w:val="20"/>
          <w:szCs w:val="20"/>
        </w:rPr>
        <w:t xml:space="preserve"> not be </w:t>
      </w:r>
      <w:r w:rsidR="00B35852">
        <w:rPr>
          <w:rFonts w:ascii="Arial" w:eastAsia="Times New Roman" w:hAnsi="Arial" w:cs="Arial"/>
          <w:sz w:val="20"/>
          <w:szCs w:val="20"/>
        </w:rPr>
        <w:t>possible</w:t>
      </w:r>
      <w:r w:rsidR="00C71D2A">
        <w:rPr>
          <w:rFonts w:ascii="Arial" w:eastAsia="Times New Roman" w:hAnsi="Arial" w:cs="Arial"/>
          <w:sz w:val="20"/>
          <w:szCs w:val="20"/>
        </w:rPr>
        <w:t xml:space="preserve"> to use the mechanisms covered by this </w:t>
      </w:r>
      <w:r w:rsidR="00570375">
        <w:rPr>
          <w:rFonts w:ascii="Arial" w:eastAsia="Times New Roman" w:hAnsi="Arial" w:cs="Arial"/>
          <w:sz w:val="20"/>
          <w:szCs w:val="20"/>
        </w:rPr>
        <w:t>modification</w:t>
      </w:r>
      <w:r w:rsidR="00B35852">
        <w:rPr>
          <w:rFonts w:ascii="Arial" w:eastAsia="Times New Roman" w:hAnsi="Arial" w:cs="Arial"/>
          <w:sz w:val="20"/>
          <w:szCs w:val="20"/>
        </w:rPr>
        <w:t>. This is true</w:t>
      </w:r>
      <w:r w:rsidR="00C71D2A">
        <w:rPr>
          <w:rFonts w:ascii="Arial" w:eastAsia="Times New Roman" w:hAnsi="Arial" w:cs="Arial"/>
          <w:sz w:val="20"/>
          <w:szCs w:val="20"/>
        </w:rPr>
        <w:t xml:space="preserve"> regardless of the Technical Specification the Smart Meter supports.</w:t>
      </w:r>
      <w:r w:rsidR="0001535B">
        <w:rPr>
          <w:rFonts w:ascii="Arial" w:eastAsia="Times New Roman" w:hAnsi="Arial" w:cs="Arial"/>
          <w:sz w:val="20"/>
          <w:szCs w:val="20"/>
        </w:rPr>
        <w:t xml:space="preserve"> </w:t>
      </w:r>
    </w:p>
    <w:p w14:paraId="16055D45" w14:textId="77777777" w:rsidR="0001535B" w:rsidRDefault="0001535B">
      <w:pPr>
        <w:rPr>
          <w:rFonts w:ascii="Arial" w:eastAsia="Times New Roman" w:hAnsi="Arial" w:cs="Arial"/>
          <w:b/>
          <w:sz w:val="20"/>
          <w:szCs w:val="20"/>
        </w:rPr>
      </w:pPr>
    </w:p>
    <w:p w14:paraId="57A387EA" w14:textId="77777777" w:rsidR="00C71D2A" w:rsidRDefault="00C71D2A">
      <w:pPr>
        <w:rPr>
          <w:rFonts w:ascii="Arial" w:eastAsia="Times New Roman" w:hAnsi="Arial" w:cs="Arial"/>
          <w:b/>
          <w:sz w:val="20"/>
          <w:szCs w:val="20"/>
        </w:rPr>
      </w:pPr>
      <w:r>
        <w:rPr>
          <w:rFonts w:ascii="Arial" w:eastAsia="Times New Roman" w:hAnsi="Arial" w:cs="Arial"/>
          <w:b/>
          <w:sz w:val="20"/>
          <w:szCs w:val="20"/>
        </w:rPr>
        <w:br w:type="page"/>
      </w:r>
    </w:p>
    <w:p w14:paraId="048E79B2" w14:textId="585BDFBF" w:rsidR="002375E2" w:rsidRDefault="002375E2" w:rsidP="002375E2">
      <w:pPr>
        <w:spacing w:line="300" w:lineRule="atLeast"/>
        <w:rPr>
          <w:rFonts w:ascii="Arial" w:eastAsia="Times New Roman" w:hAnsi="Arial" w:cs="Arial"/>
          <w:b/>
          <w:sz w:val="20"/>
          <w:szCs w:val="20"/>
        </w:rPr>
      </w:pPr>
      <w:r>
        <w:rPr>
          <w:rFonts w:ascii="Arial" w:eastAsia="Times New Roman" w:hAnsi="Arial" w:cs="Arial"/>
          <w:b/>
          <w:sz w:val="20"/>
          <w:szCs w:val="20"/>
        </w:rPr>
        <w:t>Proposed Solution</w:t>
      </w:r>
      <w:r w:rsidR="009F738E">
        <w:rPr>
          <w:rFonts w:ascii="Arial" w:eastAsia="Times New Roman" w:hAnsi="Arial" w:cs="Arial"/>
          <w:b/>
          <w:sz w:val="20"/>
          <w:szCs w:val="20"/>
        </w:rPr>
        <w:t>s</w:t>
      </w:r>
    </w:p>
    <w:p w14:paraId="4D48FFE9" w14:textId="150819A8" w:rsidR="002375E2" w:rsidRPr="00974FEB" w:rsidRDefault="002375E2" w:rsidP="008D0190">
      <w:pPr>
        <w:spacing w:line="300" w:lineRule="atLeast"/>
        <w:rPr>
          <w:rFonts w:ascii="Arial" w:eastAsia="Times New Roman" w:hAnsi="Arial" w:cs="Arial"/>
          <w:sz w:val="20"/>
          <w:szCs w:val="20"/>
          <w:u w:val="single"/>
        </w:rPr>
      </w:pPr>
      <w:r w:rsidRPr="00974FEB">
        <w:rPr>
          <w:rFonts w:ascii="Arial" w:eastAsia="Times New Roman" w:hAnsi="Arial" w:cs="Arial"/>
          <w:sz w:val="20"/>
          <w:szCs w:val="20"/>
          <w:u w:val="single"/>
        </w:rPr>
        <w:t xml:space="preserve">Requirement 1 – </w:t>
      </w:r>
      <w:r w:rsidR="00671245">
        <w:rPr>
          <w:rFonts w:ascii="Arial" w:eastAsia="Times New Roman" w:hAnsi="Arial" w:cs="Arial"/>
          <w:sz w:val="20"/>
          <w:szCs w:val="20"/>
          <w:u w:val="single"/>
        </w:rPr>
        <w:t xml:space="preserve">the supplier </w:t>
      </w:r>
      <w:r w:rsidRPr="00974FEB">
        <w:rPr>
          <w:rFonts w:ascii="Arial" w:eastAsia="Times New Roman" w:hAnsi="Arial" w:cs="Arial"/>
          <w:sz w:val="20"/>
          <w:szCs w:val="20"/>
          <w:u w:val="single"/>
        </w:rPr>
        <w:t>telling a Smart Meter it is</w:t>
      </w:r>
      <w:r w:rsidR="00671245">
        <w:rPr>
          <w:rFonts w:ascii="Arial" w:eastAsia="Times New Roman" w:hAnsi="Arial" w:cs="Arial"/>
          <w:sz w:val="20"/>
          <w:szCs w:val="20"/>
          <w:u w:val="single"/>
        </w:rPr>
        <w:t xml:space="preserve"> to</w:t>
      </w:r>
      <w:r w:rsidRPr="00974FEB">
        <w:rPr>
          <w:rFonts w:ascii="Arial" w:eastAsia="Times New Roman" w:hAnsi="Arial" w:cs="Arial"/>
          <w:sz w:val="20"/>
          <w:szCs w:val="20"/>
          <w:u w:val="single"/>
        </w:rPr>
        <w:t xml:space="preserve"> ‘</w:t>
      </w:r>
      <w:r w:rsidR="00671245">
        <w:rPr>
          <w:rFonts w:ascii="Arial" w:eastAsia="Times New Roman" w:hAnsi="Arial" w:cs="Arial"/>
          <w:sz w:val="20"/>
          <w:szCs w:val="20"/>
          <w:u w:val="single"/>
        </w:rPr>
        <w:t>divorce</w:t>
      </w:r>
      <w:r w:rsidRPr="00974FEB">
        <w:rPr>
          <w:rFonts w:ascii="Arial" w:eastAsia="Times New Roman" w:hAnsi="Arial" w:cs="Arial"/>
          <w:sz w:val="20"/>
          <w:szCs w:val="20"/>
          <w:u w:val="single"/>
        </w:rPr>
        <w:t>’</w:t>
      </w:r>
      <w:r w:rsidR="00671245">
        <w:rPr>
          <w:rFonts w:ascii="Arial" w:eastAsia="Times New Roman" w:hAnsi="Arial" w:cs="Arial"/>
          <w:sz w:val="20"/>
          <w:szCs w:val="20"/>
          <w:u w:val="single"/>
        </w:rPr>
        <w:t xml:space="preserve"> from its current SMHAN</w:t>
      </w:r>
    </w:p>
    <w:p w14:paraId="6D979BF2" w14:textId="149F7DC0" w:rsidR="002375E2" w:rsidRDefault="002375E2" w:rsidP="008D0190">
      <w:pPr>
        <w:spacing w:line="300" w:lineRule="atLeast"/>
        <w:rPr>
          <w:rFonts w:ascii="Arial" w:eastAsia="Times New Roman" w:hAnsi="Arial" w:cs="Arial"/>
          <w:sz w:val="20"/>
          <w:szCs w:val="20"/>
        </w:rPr>
      </w:pPr>
      <w:r>
        <w:rPr>
          <w:rFonts w:ascii="Arial" w:eastAsia="Times New Roman" w:hAnsi="Arial" w:cs="Arial"/>
          <w:sz w:val="20"/>
          <w:szCs w:val="20"/>
        </w:rPr>
        <w:t xml:space="preserve">There is no existing mechanism for a supplier </w:t>
      </w:r>
      <w:r w:rsidR="00FB2A05">
        <w:rPr>
          <w:rFonts w:ascii="Arial" w:eastAsia="Times New Roman" w:hAnsi="Arial" w:cs="Arial"/>
          <w:sz w:val="20"/>
          <w:szCs w:val="20"/>
        </w:rPr>
        <w:t xml:space="preserve">or a Smart Meter </w:t>
      </w:r>
      <w:r>
        <w:rPr>
          <w:rFonts w:ascii="Arial" w:eastAsia="Times New Roman" w:hAnsi="Arial" w:cs="Arial"/>
          <w:sz w:val="20"/>
          <w:szCs w:val="20"/>
        </w:rPr>
        <w:t>to do this, and so a new Service Request</w:t>
      </w:r>
      <w:r w:rsidR="00006917">
        <w:rPr>
          <w:rFonts w:ascii="Arial" w:eastAsia="Times New Roman" w:hAnsi="Arial" w:cs="Arial"/>
          <w:sz w:val="20"/>
          <w:szCs w:val="20"/>
        </w:rPr>
        <w:t xml:space="preserve"> from suppliers,</w:t>
      </w:r>
      <w:r w:rsidR="00B35852">
        <w:rPr>
          <w:rFonts w:ascii="Arial" w:eastAsia="Times New Roman" w:hAnsi="Arial" w:cs="Arial"/>
          <w:sz w:val="20"/>
          <w:szCs w:val="20"/>
        </w:rPr>
        <w:t xml:space="preserve"> and a </w:t>
      </w:r>
      <w:r>
        <w:rPr>
          <w:rFonts w:ascii="Arial" w:eastAsia="Times New Roman" w:hAnsi="Arial" w:cs="Arial"/>
          <w:sz w:val="20"/>
          <w:szCs w:val="20"/>
        </w:rPr>
        <w:t>corresponding new GBCS Command to Smart Meters</w:t>
      </w:r>
      <w:r w:rsidR="00006917">
        <w:rPr>
          <w:rFonts w:ascii="Arial" w:eastAsia="Times New Roman" w:hAnsi="Arial" w:cs="Arial"/>
          <w:sz w:val="20"/>
          <w:szCs w:val="20"/>
        </w:rPr>
        <w:t>,</w:t>
      </w:r>
      <w:r>
        <w:rPr>
          <w:rFonts w:ascii="Arial" w:eastAsia="Times New Roman" w:hAnsi="Arial" w:cs="Arial"/>
          <w:sz w:val="20"/>
          <w:szCs w:val="20"/>
        </w:rPr>
        <w:t xml:space="preserve"> would be required. </w:t>
      </w:r>
    </w:p>
    <w:p w14:paraId="6EBB9F4A" w14:textId="2CBAA839" w:rsidR="002375E2" w:rsidRDefault="002375E2" w:rsidP="008D0190">
      <w:pPr>
        <w:spacing w:line="300" w:lineRule="atLeast"/>
        <w:rPr>
          <w:rFonts w:ascii="Arial" w:eastAsia="Times New Roman" w:hAnsi="Arial" w:cs="Arial"/>
          <w:sz w:val="20"/>
          <w:szCs w:val="20"/>
        </w:rPr>
      </w:pPr>
      <w:r>
        <w:rPr>
          <w:rFonts w:ascii="Arial" w:eastAsia="Times New Roman" w:hAnsi="Arial" w:cs="Arial"/>
          <w:sz w:val="20"/>
          <w:szCs w:val="20"/>
        </w:rPr>
        <w:t>Given that this Command would require a Smart Meter to change the security credentials it uses, it would seem to require that the new Command is Critical (and so the new Service Request is Critical)</w:t>
      </w:r>
      <w:r w:rsidR="00006917">
        <w:rPr>
          <w:rFonts w:ascii="Arial" w:eastAsia="Times New Roman" w:hAnsi="Arial" w:cs="Arial"/>
          <w:sz w:val="20"/>
          <w:szCs w:val="20"/>
        </w:rPr>
        <w:t xml:space="preserve"> in line with SMETS / GBCS</w:t>
      </w:r>
      <w:r>
        <w:rPr>
          <w:rFonts w:ascii="Arial" w:eastAsia="Times New Roman" w:hAnsi="Arial" w:cs="Arial"/>
          <w:sz w:val="20"/>
          <w:szCs w:val="20"/>
        </w:rPr>
        <w:t>.</w:t>
      </w:r>
    </w:p>
    <w:p w14:paraId="3E78226D" w14:textId="583448D5" w:rsidR="002375E2" w:rsidRDefault="002375E2" w:rsidP="008D0190">
      <w:pPr>
        <w:spacing w:line="300" w:lineRule="atLeast"/>
        <w:rPr>
          <w:rFonts w:ascii="Arial" w:eastAsia="Times New Roman" w:hAnsi="Arial" w:cs="Arial"/>
          <w:sz w:val="20"/>
          <w:szCs w:val="20"/>
        </w:rPr>
      </w:pPr>
      <w:r>
        <w:rPr>
          <w:rFonts w:ascii="Arial" w:eastAsia="Times New Roman" w:hAnsi="Arial" w:cs="Arial"/>
          <w:sz w:val="20"/>
          <w:szCs w:val="20"/>
        </w:rPr>
        <w:t>Given that this Command</w:t>
      </w:r>
      <w:r w:rsidR="00006917">
        <w:rPr>
          <w:rFonts w:ascii="Arial" w:eastAsia="Times New Roman" w:hAnsi="Arial" w:cs="Arial"/>
          <w:sz w:val="20"/>
          <w:szCs w:val="20"/>
        </w:rPr>
        <w:t xml:space="preserve"> has to be supported by both GSME and ESME, and that there is no existing DLMS COSEM or ZigBee functionality that relates to </w:t>
      </w:r>
      <w:r w:rsidR="00FB2A05">
        <w:rPr>
          <w:rFonts w:ascii="Arial" w:eastAsia="Times New Roman" w:hAnsi="Arial" w:cs="Arial"/>
          <w:sz w:val="20"/>
          <w:szCs w:val="20"/>
        </w:rPr>
        <w:t>it, it would seem that the new C</w:t>
      </w:r>
      <w:r w:rsidR="00006917">
        <w:rPr>
          <w:rFonts w:ascii="Arial" w:eastAsia="Times New Roman" w:hAnsi="Arial" w:cs="Arial"/>
          <w:sz w:val="20"/>
          <w:szCs w:val="20"/>
        </w:rPr>
        <w:t>ommand would be ASN.1 based (cf: the GBCS ‘join’ Commands, which are ASN.1 Commands for the same reason).</w:t>
      </w:r>
    </w:p>
    <w:p w14:paraId="53512BBE" w14:textId="77777777" w:rsidR="00B35852" w:rsidRDefault="00006917" w:rsidP="00974FEB">
      <w:pPr>
        <w:spacing w:line="300" w:lineRule="atLeast"/>
        <w:rPr>
          <w:rFonts w:ascii="Arial" w:eastAsia="Times New Roman" w:hAnsi="Arial" w:cs="Arial"/>
          <w:sz w:val="20"/>
          <w:szCs w:val="20"/>
        </w:rPr>
      </w:pPr>
      <w:r>
        <w:rPr>
          <w:rFonts w:ascii="Arial" w:eastAsia="Times New Roman" w:hAnsi="Arial" w:cs="Arial"/>
          <w:sz w:val="20"/>
          <w:szCs w:val="20"/>
        </w:rPr>
        <w:t>Where successfully executed, the Command would require</w:t>
      </w:r>
      <w:r w:rsidR="00974FEB">
        <w:rPr>
          <w:rFonts w:ascii="Arial" w:eastAsia="Times New Roman" w:hAnsi="Arial" w:cs="Arial"/>
          <w:sz w:val="20"/>
          <w:szCs w:val="20"/>
        </w:rPr>
        <w:t>, in ZigBee terms,</w:t>
      </w:r>
      <w:r>
        <w:rPr>
          <w:rFonts w:ascii="Arial" w:eastAsia="Times New Roman" w:hAnsi="Arial" w:cs="Arial"/>
          <w:sz w:val="20"/>
          <w:szCs w:val="20"/>
        </w:rPr>
        <w:t xml:space="preserve"> that the Smart</w:t>
      </w:r>
      <w:r w:rsidR="0062744E">
        <w:rPr>
          <w:rFonts w:ascii="Arial" w:eastAsia="Times New Roman" w:hAnsi="Arial" w:cs="Arial"/>
          <w:sz w:val="20"/>
          <w:szCs w:val="20"/>
        </w:rPr>
        <w:t xml:space="preserve"> Meter</w:t>
      </w:r>
      <w:r>
        <w:rPr>
          <w:rFonts w:ascii="Arial" w:eastAsia="Times New Roman" w:hAnsi="Arial" w:cs="Arial"/>
          <w:sz w:val="20"/>
          <w:szCs w:val="20"/>
        </w:rPr>
        <w:t xml:space="preserve"> </w:t>
      </w:r>
      <w:r w:rsidR="00974FEB" w:rsidRPr="00974FEB">
        <w:rPr>
          <w:rFonts w:ascii="Arial" w:eastAsia="Times New Roman" w:hAnsi="Arial" w:cs="Arial"/>
          <w:sz w:val="20"/>
          <w:szCs w:val="20"/>
        </w:rPr>
        <w:t>‘</w:t>
      </w:r>
      <w:bookmarkStart w:id="2" w:name="_Hlk481663779"/>
      <w:r w:rsidR="00974FEB" w:rsidRPr="00974FEB">
        <w:rPr>
          <w:rFonts w:ascii="Arial" w:eastAsia="Times New Roman" w:hAnsi="Arial" w:cs="Arial"/>
          <w:i/>
          <w:sz w:val="20"/>
          <w:szCs w:val="20"/>
        </w:rPr>
        <w:t>discard its network settings and link key, and revert to its install code, and automatically return to auto-join’</w:t>
      </w:r>
      <w:bookmarkEnd w:id="2"/>
      <w:r w:rsidR="00974FEB">
        <w:rPr>
          <w:rFonts w:ascii="Arial" w:eastAsia="Times New Roman" w:hAnsi="Arial" w:cs="Arial"/>
          <w:i/>
          <w:sz w:val="20"/>
          <w:szCs w:val="20"/>
        </w:rPr>
        <w:t>.</w:t>
      </w:r>
      <w:r w:rsidR="009B21A2">
        <w:rPr>
          <w:rFonts w:ascii="Arial" w:eastAsia="Times New Roman" w:hAnsi="Arial" w:cs="Arial"/>
          <w:sz w:val="20"/>
          <w:szCs w:val="20"/>
        </w:rPr>
        <w:t xml:space="preserve"> </w:t>
      </w:r>
    </w:p>
    <w:p w14:paraId="33B95C26" w14:textId="5BC22DFE" w:rsidR="00FA6087" w:rsidRDefault="009B21A2" w:rsidP="00974FEB">
      <w:pPr>
        <w:spacing w:line="300" w:lineRule="atLeast"/>
        <w:rPr>
          <w:rFonts w:ascii="Arial" w:eastAsia="Times New Roman" w:hAnsi="Arial" w:cs="Arial"/>
          <w:sz w:val="20"/>
          <w:szCs w:val="20"/>
        </w:rPr>
      </w:pPr>
      <w:r>
        <w:rPr>
          <w:rFonts w:ascii="Arial" w:eastAsia="Times New Roman" w:hAnsi="Arial" w:cs="Arial"/>
          <w:sz w:val="20"/>
          <w:szCs w:val="20"/>
        </w:rPr>
        <w:t>A successful Response to this Command would require that</w:t>
      </w:r>
      <w:r w:rsidR="0062744E">
        <w:rPr>
          <w:rFonts w:ascii="Arial" w:eastAsia="Times New Roman" w:hAnsi="Arial" w:cs="Arial"/>
          <w:sz w:val="20"/>
          <w:szCs w:val="20"/>
        </w:rPr>
        <w:t xml:space="preserve"> </w:t>
      </w:r>
      <w:r w:rsidR="00B35852">
        <w:rPr>
          <w:rFonts w:ascii="Arial" w:eastAsia="Times New Roman" w:hAnsi="Arial" w:cs="Arial"/>
          <w:sz w:val="20"/>
          <w:szCs w:val="20"/>
        </w:rPr>
        <w:t xml:space="preserve">the </w:t>
      </w:r>
      <w:r w:rsidR="0062744E">
        <w:rPr>
          <w:rFonts w:ascii="Arial" w:eastAsia="Times New Roman" w:hAnsi="Arial" w:cs="Arial"/>
          <w:sz w:val="20"/>
          <w:szCs w:val="20"/>
        </w:rPr>
        <w:t>DCC update</w:t>
      </w:r>
      <w:r w:rsidR="00B35852">
        <w:rPr>
          <w:rFonts w:ascii="Arial" w:eastAsia="Times New Roman" w:hAnsi="Arial" w:cs="Arial"/>
          <w:sz w:val="20"/>
          <w:szCs w:val="20"/>
        </w:rPr>
        <w:t>s</w:t>
      </w:r>
      <w:r w:rsidR="0062744E">
        <w:rPr>
          <w:rFonts w:ascii="Arial" w:eastAsia="Times New Roman" w:hAnsi="Arial" w:cs="Arial"/>
          <w:sz w:val="20"/>
          <w:szCs w:val="20"/>
        </w:rPr>
        <w:t xml:space="preserve"> the Smart Metering I</w:t>
      </w:r>
      <w:r>
        <w:rPr>
          <w:rFonts w:ascii="Arial" w:eastAsia="Times New Roman" w:hAnsi="Arial" w:cs="Arial"/>
          <w:sz w:val="20"/>
          <w:szCs w:val="20"/>
        </w:rPr>
        <w:t xml:space="preserve">nventory </w:t>
      </w:r>
      <w:r w:rsidR="00FA6087">
        <w:rPr>
          <w:rFonts w:ascii="Arial" w:eastAsia="Times New Roman" w:hAnsi="Arial" w:cs="Arial"/>
          <w:sz w:val="20"/>
          <w:szCs w:val="20"/>
        </w:rPr>
        <w:t>so as to:</w:t>
      </w:r>
    </w:p>
    <w:p w14:paraId="1F24DB9A" w14:textId="237A119E" w:rsidR="00FA6087" w:rsidRDefault="00FA6087" w:rsidP="00FA6087">
      <w:pPr>
        <w:pStyle w:val="ListParagraph"/>
        <w:numPr>
          <w:ilvl w:val="0"/>
          <w:numId w:val="30"/>
        </w:numPr>
        <w:spacing w:line="300" w:lineRule="atLeast"/>
        <w:rPr>
          <w:rFonts w:ascii="Arial" w:eastAsia="Times New Roman" w:hAnsi="Arial" w:cs="Arial"/>
          <w:sz w:val="20"/>
          <w:szCs w:val="20"/>
        </w:rPr>
      </w:pPr>
      <w:r>
        <w:rPr>
          <w:rFonts w:ascii="Arial" w:eastAsia="Times New Roman" w:hAnsi="Arial" w:cs="Arial"/>
          <w:sz w:val="20"/>
          <w:szCs w:val="20"/>
        </w:rPr>
        <w:t xml:space="preserve">set the </w:t>
      </w:r>
      <w:r w:rsidR="00570375">
        <w:rPr>
          <w:rFonts w:ascii="Arial" w:eastAsia="Times New Roman" w:hAnsi="Arial" w:cs="Arial"/>
          <w:sz w:val="20"/>
          <w:szCs w:val="20"/>
        </w:rPr>
        <w:t xml:space="preserve">SMI </w:t>
      </w:r>
      <w:r w:rsidR="009B21A2" w:rsidRPr="00FA6087">
        <w:rPr>
          <w:rFonts w:ascii="Arial" w:eastAsia="Times New Roman" w:hAnsi="Arial" w:cs="Arial"/>
          <w:sz w:val="20"/>
          <w:szCs w:val="20"/>
        </w:rPr>
        <w:t>status for the Smart Meter to ‘pending’</w:t>
      </w:r>
      <w:r w:rsidR="00B35852">
        <w:rPr>
          <w:rFonts w:ascii="Arial" w:eastAsia="Times New Roman" w:hAnsi="Arial" w:cs="Arial"/>
          <w:sz w:val="20"/>
          <w:szCs w:val="20"/>
        </w:rPr>
        <w:t>,</w:t>
      </w:r>
      <w:r w:rsidR="009B21A2" w:rsidRPr="00FA6087">
        <w:rPr>
          <w:rFonts w:ascii="Arial" w:eastAsia="Times New Roman" w:hAnsi="Arial" w:cs="Arial"/>
          <w:sz w:val="20"/>
          <w:szCs w:val="20"/>
        </w:rPr>
        <w:t xml:space="preserve"> to reflect the fact that it is now in a state where </w:t>
      </w:r>
      <w:r w:rsidR="00D17FD6" w:rsidRPr="00FA6087">
        <w:rPr>
          <w:rFonts w:ascii="Arial" w:eastAsia="Times New Roman" w:hAnsi="Arial" w:cs="Arial"/>
          <w:sz w:val="20"/>
          <w:szCs w:val="20"/>
        </w:rPr>
        <w:t>it can be whitelisted on other SMHAN</w:t>
      </w:r>
      <w:r>
        <w:rPr>
          <w:rFonts w:ascii="Arial" w:eastAsia="Times New Roman" w:hAnsi="Arial" w:cs="Arial"/>
          <w:sz w:val="20"/>
          <w:szCs w:val="20"/>
        </w:rPr>
        <w:t>; and</w:t>
      </w:r>
    </w:p>
    <w:p w14:paraId="620DFB2C" w14:textId="1D5ABBC2" w:rsidR="00974FEB" w:rsidRPr="00FA6087" w:rsidRDefault="00FA6087" w:rsidP="0031455E">
      <w:pPr>
        <w:pStyle w:val="ListParagraph"/>
        <w:numPr>
          <w:ilvl w:val="0"/>
          <w:numId w:val="30"/>
        </w:numPr>
        <w:spacing w:line="300" w:lineRule="atLeast"/>
        <w:rPr>
          <w:rFonts w:ascii="Arial" w:eastAsia="Times New Roman" w:hAnsi="Arial" w:cs="Arial"/>
          <w:sz w:val="20"/>
          <w:szCs w:val="20"/>
        </w:rPr>
      </w:pPr>
      <w:r>
        <w:rPr>
          <w:rFonts w:ascii="Arial" w:eastAsia="Times New Roman" w:hAnsi="Arial" w:cs="Arial"/>
          <w:sz w:val="20"/>
          <w:szCs w:val="20"/>
        </w:rPr>
        <w:t>ensure</w:t>
      </w:r>
      <w:r w:rsidRPr="00FA6087">
        <w:rPr>
          <w:rFonts w:ascii="Arial" w:eastAsia="Times New Roman" w:hAnsi="Arial" w:cs="Arial"/>
          <w:sz w:val="20"/>
          <w:szCs w:val="20"/>
        </w:rPr>
        <w:t xml:space="preserve"> the Device is no</w:t>
      </w:r>
      <w:r>
        <w:rPr>
          <w:rFonts w:ascii="Arial" w:eastAsia="Times New Roman" w:hAnsi="Arial" w:cs="Arial"/>
          <w:sz w:val="20"/>
          <w:szCs w:val="20"/>
        </w:rPr>
        <w:t xml:space="preserve"> </w:t>
      </w:r>
      <w:r w:rsidRPr="00FA6087">
        <w:rPr>
          <w:rFonts w:ascii="Arial" w:eastAsia="Times New Roman" w:hAnsi="Arial" w:cs="Arial"/>
          <w:sz w:val="20"/>
          <w:szCs w:val="20"/>
        </w:rPr>
        <w:t>longer Associated with any other Devices</w:t>
      </w:r>
      <w:r w:rsidR="00B35852">
        <w:rPr>
          <w:rFonts w:ascii="Arial" w:eastAsia="Times New Roman" w:hAnsi="Arial" w:cs="Arial"/>
          <w:sz w:val="20"/>
          <w:szCs w:val="20"/>
        </w:rPr>
        <w:t xml:space="preserve"> or any MPxN</w:t>
      </w:r>
      <w:r w:rsidR="00D17FD6" w:rsidRPr="00FA6087">
        <w:rPr>
          <w:rFonts w:ascii="Arial" w:eastAsia="Times New Roman" w:hAnsi="Arial" w:cs="Arial"/>
          <w:sz w:val="20"/>
          <w:szCs w:val="20"/>
        </w:rPr>
        <w:t>.</w:t>
      </w:r>
    </w:p>
    <w:p w14:paraId="3C71C835" w14:textId="21B5E61B" w:rsidR="00671245" w:rsidRPr="00671245" w:rsidRDefault="00671245" w:rsidP="00974FEB">
      <w:pPr>
        <w:spacing w:line="300" w:lineRule="atLeast"/>
        <w:rPr>
          <w:rFonts w:ascii="Arial" w:eastAsia="Times New Roman" w:hAnsi="Arial" w:cs="Arial"/>
          <w:sz w:val="20"/>
          <w:szCs w:val="20"/>
        </w:rPr>
      </w:pPr>
      <w:r w:rsidRPr="00671245">
        <w:rPr>
          <w:rFonts w:ascii="Arial" w:eastAsia="Times New Roman" w:hAnsi="Arial" w:cs="Arial"/>
          <w:sz w:val="20"/>
          <w:szCs w:val="20"/>
        </w:rPr>
        <w:t xml:space="preserve">Annex A lays out the Use Case and associated SEC changes to implement this new Service Request and GBCS </w:t>
      </w:r>
      <w:r w:rsidR="00CA7756">
        <w:rPr>
          <w:rFonts w:ascii="Arial" w:eastAsia="Times New Roman" w:hAnsi="Arial" w:cs="Arial"/>
          <w:sz w:val="20"/>
          <w:szCs w:val="20"/>
        </w:rPr>
        <w:t>Use Case</w:t>
      </w:r>
      <w:r w:rsidRPr="00671245">
        <w:rPr>
          <w:rFonts w:ascii="Arial" w:eastAsia="Times New Roman" w:hAnsi="Arial" w:cs="Arial"/>
          <w:sz w:val="20"/>
          <w:szCs w:val="20"/>
        </w:rPr>
        <w:t xml:space="preserve">. </w:t>
      </w:r>
    </w:p>
    <w:p w14:paraId="21CCA9EF" w14:textId="382F8DAA" w:rsidR="00974FEB" w:rsidRDefault="00974FEB" w:rsidP="008D0190">
      <w:pPr>
        <w:spacing w:line="300" w:lineRule="atLeast"/>
        <w:rPr>
          <w:rFonts w:ascii="Arial" w:eastAsia="Times New Roman" w:hAnsi="Arial" w:cs="Arial"/>
          <w:sz w:val="20"/>
          <w:szCs w:val="20"/>
        </w:rPr>
      </w:pPr>
      <w:r>
        <w:rPr>
          <w:rFonts w:ascii="Arial" w:eastAsia="Times New Roman" w:hAnsi="Arial" w:cs="Arial"/>
          <w:sz w:val="20"/>
          <w:szCs w:val="20"/>
        </w:rPr>
        <w:t xml:space="preserve">Prior to sending this </w:t>
      </w:r>
      <w:r w:rsidR="00D143AE">
        <w:rPr>
          <w:rFonts w:ascii="Arial" w:eastAsia="Times New Roman" w:hAnsi="Arial" w:cs="Arial"/>
          <w:sz w:val="20"/>
          <w:szCs w:val="20"/>
        </w:rPr>
        <w:t xml:space="preserve">‘divorce’ </w:t>
      </w:r>
      <w:r>
        <w:rPr>
          <w:rFonts w:ascii="Arial" w:eastAsia="Times New Roman" w:hAnsi="Arial" w:cs="Arial"/>
          <w:sz w:val="20"/>
          <w:szCs w:val="20"/>
        </w:rPr>
        <w:t>Command, suppliers may wish to make configuration changes to the Smart Meter so that it can be re-used (e.g. clearing Devices from the Smart Meter’s Device Log). This can be done using existing Service Requests.</w:t>
      </w:r>
    </w:p>
    <w:p w14:paraId="4D66517D" w14:textId="3A2AE3B0" w:rsidR="009B21A2" w:rsidRDefault="00974FEB" w:rsidP="008D0190">
      <w:pPr>
        <w:spacing w:line="300" w:lineRule="atLeast"/>
        <w:rPr>
          <w:rFonts w:ascii="Arial" w:eastAsia="Times New Roman" w:hAnsi="Arial" w:cs="Arial"/>
          <w:sz w:val="20"/>
          <w:szCs w:val="20"/>
        </w:rPr>
      </w:pPr>
      <w:r>
        <w:rPr>
          <w:rFonts w:ascii="Arial" w:eastAsia="Times New Roman" w:hAnsi="Arial" w:cs="Arial"/>
          <w:sz w:val="20"/>
          <w:szCs w:val="20"/>
        </w:rPr>
        <w:t xml:space="preserve">After sending this Command, suppliers are likely to want to remove the Smart Meter </w:t>
      </w:r>
      <w:r w:rsidR="009B21A2">
        <w:rPr>
          <w:rFonts w:ascii="Arial" w:eastAsia="Times New Roman" w:hAnsi="Arial" w:cs="Arial"/>
          <w:sz w:val="20"/>
          <w:szCs w:val="20"/>
        </w:rPr>
        <w:t>details from the CHF Device Log</w:t>
      </w:r>
      <w:r>
        <w:rPr>
          <w:rFonts w:ascii="Arial" w:eastAsia="Times New Roman" w:hAnsi="Arial" w:cs="Arial"/>
          <w:sz w:val="20"/>
          <w:szCs w:val="20"/>
        </w:rPr>
        <w:t xml:space="preserve"> </w:t>
      </w:r>
      <w:r w:rsidR="009B21A2">
        <w:rPr>
          <w:rFonts w:ascii="Arial" w:eastAsia="Times New Roman" w:hAnsi="Arial" w:cs="Arial"/>
          <w:sz w:val="20"/>
          <w:szCs w:val="20"/>
        </w:rPr>
        <w:t xml:space="preserve">e.g. </w:t>
      </w:r>
      <w:r>
        <w:rPr>
          <w:rFonts w:ascii="Arial" w:eastAsia="Times New Roman" w:hAnsi="Arial" w:cs="Arial"/>
          <w:sz w:val="20"/>
          <w:szCs w:val="20"/>
        </w:rPr>
        <w:t>so that replacement Smart Meters can be installed. This can be done using the existing Service Request.</w:t>
      </w:r>
    </w:p>
    <w:p w14:paraId="3A82FF54" w14:textId="77777777" w:rsidR="00B35852" w:rsidRDefault="00B35852" w:rsidP="002375E2">
      <w:pPr>
        <w:spacing w:line="300" w:lineRule="atLeast"/>
        <w:rPr>
          <w:rFonts w:ascii="Arial" w:eastAsia="Times New Roman" w:hAnsi="Arial" w:cs="Arial"/>
          <w:sz w:val="20"/>
          <w:szCs w:val="20"/>
          <w:u w:val="single"/>
        </w:rPr>
      </w:pPr>
    </w:p>
    <w:p w14:paraId="34EE3A5C" w14:textId="3CE1B900" w:rsidR="005D1CA0" w:rsidRPr="00EE6DF3" w:rsidRDefault="00671245" w:rsidP="002375E2">
      <w:pPr>
        <w:spacing w:line="300" w:lineRule="atLeast"/>
        <w:rPr>
          <w:rFonts w:ascii="Arial" w:eastAsia="Times New Roman" w:hAnsi="Arial" w:cs="Arial"/>
          <w:sz w:val="20"/>
          <w:szCs w:val="20"/>
          <w:u w:val="single"/>
        </w:rPr>
      </w:pPr>
      <w:r w:rsidRPr="00EE6DF3">
        <w:rPr>
          <w:rFonts w:ascii="Arial" w:eastAsia="Times New Roman" w:hAnsi="Arial" w:cs="Arial"/>
          <w:sz w:val="20"/>
          <w:szCs w:val="20"/>
          <w:u w:val="single"/>
        </w:rPr>
        <w:t>Requirement 2 – re-establishing communications with a previously installed Smart Meter</w:t>
      </w:r>
    </w:p>
    <w:p w14:paraId="08616B15" w14:textId="3CBC60CE" w:rsidR="00671245" w:rsidRPr="00671245" w:rsidRDefault="00671245" w:rsidP="00671245">
      <w:pPr>
        <w:spacing w:line="300" w:lineRule="atLeast"/>
        <w:rPr>
          <w:rFonts w:ascii="Arial" w:hAnsi="Arial" w:cs="Arial"/>
          <w:sz w:val="20"/>
          <w:szCs w:val="20"/>
        </w:rPr>
      </w:pPr>
      <w:r>
        <w:rPr>
          <w:rFonts w:ascii="Arial" w:hAnsi="Arial" w:cs="Arial"/>
          <w:sz w:val="20"/>
          <w:szCs w:val="20"/>
        </w:rPr>
        <w:t xml:space="preserve">If an installer returns a Smart Meter for </w:t>
      </w:r>
      <w:r w:rsidR="008C7EF6">
        <w:rPr>
          <w:rFonts w:ascii="Arial" w:hAnsi="Arial" w:cs="Arial"/>
          <w:sz w:val="20"/>
          <w:szCs w:val="20"/>
        </w:rPr>
        <w:t>QA</w:t>
      </w:r>
      <w:r>
        <w:rPr>
          <w:rFonts w:ascii="Arial" w:hAnsi="Arial" w:cs="Arial"/>
          <w:sz w:val="20"/>
          <w:szCs w:val="20"/>
        </w:rPr>
        <w:t xml:space="preserve"> that meter will be in one of three states:</w:t>
      </w:r>
    </w:p>
    <w:p w14:paraId="71F14987" w14:textId="4E8A1A8C" w:rsidR="00671245" w:rsidRDefault="00671245" w:rsidP="0062744E">
      <w:pPr>
        <w:pStyle w:val="ListParagraph"/>
        <w:numPr>
          <w:ilvl w:val="0"/>
          <w:numId w:val="29"/>
        </w:numPr>
        <w:spacing w:line="300" w:lineRule="atLeast"/>
        <w:rPr>
          <w:rFonts w:ascii="Arial" w:hAnsi="Arial" w:cs="Arial"/>
          <w:sz w:val="20"/>
          <w:szCs w:val="20"/>
        </w:rPr>
      </w:pPr>
      <w:r w:rsidRPr="0062744E">
        <w:rPr>
          <w:rFonts w:ascii="Arial" w:hAnsi="Arial" w:cs="Arial"/>
          <w:sz w:val="20"/>
          <w:szCs w:val="20"/>
          <w:u w:val="single"/>
        </w:rPr>
        <w:t>It is working, had not joined an SMHAN or had been ‘divorced’ from it</w:t>
      </w:r>
      <w:r>
        <w:rPr>
          <w:rFonts w:ascii="Arial" w:hAnsi="Arial" w:cs="Arial"/>
          <w:sz w:val="20"/>
          <w:szCs w:val="20"/>
        </w:rPr>
        <w:t>. In this case, the Smart Meter will be able to join an SMHAN in the supplier’s QA facility using existing mechanisms. The supplier can identify this state by attempting such a join;</w:t>
      </w:r>
    </w:p>
    <w:p w14:paraId="23294F51" w14:textId="77777777" w:rsidR="00B35852" w:rsidRDefault="00B35852" w:rsidP="00B35852">
      <w:pPr>
        <w:pStyle w:val="ListParagraph"/>
        <w:spacing w:line="300" w:lineRule="atLeast"/>
        <w:rPr>
          <w:rFonts w:ascii="Arial" w:hAnsi="Arial" w:cs="Arial"/>
          <w:sz w:val="20"/>
          <w:szCs w:val="20"/>
        </w:rPr>
      </w:pPr>
    </w:p>
    <w:p w14:paraId="3CA34826" w14:textId="1B7F874F" w:rsidR="00D143AE" w:rsidRDefault="00671245" w:rsidP="00D143AE">
      <w:pPr>
        <w:pStyle w:val="ListParagraph"/>
        <w:numPr>
          <w:ilvl w:val="0"/>
          <w:numId w:val="29"/>
        </w:numPr>
        <w:spacing w:line="300" w:lineRule="atLeast"/>
        <w:rPr>
          <w:rFonts w:ascii="Arial" w:hAnsi="Arial" w:cs="Arial"/>
          <w:sz w:val="20"/>
          <w:szCs w:val="20"/>
        </w:rPr>
      </w:pPr>
      <w:r w:rsidRPr="0062744E">
        <w:rPr>
          <w:rFonts w:ascii="Arial" w:hAnsi="Arial" w:cs="Arial"/>
          <w:sz w:val="20"/>
          <w:szCs w:val="20"/>
          <w:u w:val="single"/>
        </w:rPr>
        <w:t>It is working, had joined the SMHAN and had not subsequently been ‘divorced’ from it.</w:t>
      </w:r>
      <w:r>
        <w:rPr>
          <w:rFonts w:ascii="Arial" w:hAnsi="Arial" w:cs="Arial"/>
          <w:sz w:val="20"/>
          <w:szCs w:val="20"/>
        </w:rPr>
        <w:t xml:space="preserve"> If an attempt is made to join such a Device to an SMHAN in the supplier’s QA facility using existing mechanisms, that attempt will fail. The new mechanism described in this section would allow communications to be re-established (and so the meter functions could subsequently be chec</w:t>
      </w:r>
      <w:r w:rsidR="009627C8">
        <w:rPr>
          <w:rFonts w:ascii="Arial" w:hAnsi="Arial" w:cs="Arial"/>
          <w:sz w:val="20"/>
          <w:szCs w:val="20"/>
        </w:rPr>
        <w:t>ked and the smart meter ‘</w:t>
      </w:r>
      <w:r w:rsidR="006D4483">
        <w:rPr>
          <w:rFonts w:ascii="Arial" w:hAnsi="Arial" w:cs="Arial"/>
          <w:sz w:val="20"/>
          <w:szCs w:val="20"/>
        </w:rPr>
        <w:t>div</w:t>
      </w:r>
      <w:r w:rsidR="009627C8">
        <w:rPr>
          <w:rFonts w:ascii="Arial" w:hAnsi="Arial" w:cs="Arial"/>
          <w:sz w:val="20"/>
          <w:szCs w:val="20"/>
        </w:rPr>
        <w:t>orced’ from the SMHAN so that it could be re-used</w:t>
      </w:r>
      <w:r w:rsidR="00400224">
        <w:rPr>
          <w:rFonts w:ascii="Arial" w:hAnsi="Arial" w:cs="Arial"/>
          <w:sz w:val="20"/>
          <w:szCs w:val="20"/>
        </w:rPr>
        <w:t>)</w:t>
      </w:r>
      <w:r w:rsidR="009627C8">
        <w:rPr>
          <w:rFonts w:ascii="Arial" w:hAnsi="Arial" w:cs="Arial"/>
          <w:sz w:val="20"/>
          <w:szCs w:val="20"/>
        </w:rPr>
        <w:t>;</w:t>
      </w:r>
    </w:p>
    <w:p w14:paraId="11FD2637" w14:textId="77777777" w:rsidR="00D143AE" w:rsidRPr="00D143AE" w:rsidRDefault="00D143AE" w:rsidP="00D143AE">
      <w:pPr>
        <w:pStyle w:val="ListParagraph"/>
        <w:rPr>
          <w:rFonts w:ascii="Arial" w:hAnsi="Arial" w:cs="Arial"/>
          <w:sz w:val="20"/>
          <w:szCs w:val="20"/>
        </w:rPr>
      </w:pPr>
    </w:p>
    <w:p w14:paraId="6E89AB03" w14:textId="7040B7BE" w:rsidR="00671245" w:rsidRDefault="00671245" w:rsidP="0062744E">
      <w:pPr>
        <w:pStyle w:val="ListParagraph"/>
        <w:numPr>
          <w:ilvl w:val="0"/>
          <w:numId w:val="29"/>
        </w:numPr>
        <w:spacing w:line="300" w:lineRule="atLeast"/>
        <w:rPr>
          <w:rFonts w:ascii="Arial" w:hAnsi="Arial" w:cs="Arial"/>
          <w:sz w:val="20"/>
          <w:szCs w:val="20"/>
        </w:rPr>
      </w:pPr>
      <w:r w:rsidRPr="0062744E">
        <w:rPr>
          <w:rFonts w:ascii="Arial" w:hAnsi="Arial" w:cs="Arial"/>
          <w:sz w:val="20"/>
          <w:szCs w:val="20"/>
          <w:u w:val="single"/>
        </w:rPr>
        <w:t>It is not working</w:t>
      </w:r>
      <w:r w:rsidR="009627C8" w:rsidRPr="0062744E">
        <w:rPr>
          <w:rFonts w:ascii="Arial" w:hAnsi="Arial" w:cs="Arial"/>
          <w:sz w:val="20"/>
          <w:szCs w:val="20"/>
          <w:u w:val="single"/>
        </w:rPr>
        <w:t xml:space="preserve"> sufficiently for communications to be established</w:t>
      </w:r>
      <w:r>
        <w:rPr>
          <w:rFonts w:ascii="Arial" w:hAnsi="Arial" w:cs="Arial"/>
          <w:sz w:val="20"/>
          <w:szCs w:val="20"/>
        </w:rPr>
        <w:t xml:space="preserve">. </w:t>
      </w:r>
      <w:r w:rsidR="009627C8">
        <w:rPr>
          <w:rFonts w:ascii="Arial" w:hAnsi="Arial" w:cs="Arial"/>
          <w:sz w:val="20"/>
          <w:szCs w:val="20"/>
        </w:rPr>
        <w:t xml:space="preserve"> In this case, the attempted actions at step</w:t>
      </w:r>
      <w:r w:rsidR="006D4483">
        <w:rPr>
          <w:rFonts w:ascii="Arial" w:hAnsi="Arial" w:cs="Arial"/>
          <w:sz w:val="20"/>
          <w:szCs w:val="20"/>
        </w:rPr>
        <w:t>s</w:t>
      </w:r>
      <w:r w:rsidR="009627C8">
        <w:rPr>
          <w:rFonts w:ascii="Arial" w:hAnsi="Arial" w:cs="Arial"/>
          <w:sz w:val="20"/>
          <w:szCs w:val="20"/>
        </w:rPr>
        <w:t xml:space="preserve"> 1 and 2 will fail, informing the supplier that the meter cannot be used.</w:t>
      </w:r>
    </w:p>
    <w:p w14:paraId="7DD5EF6D" w14:textId="24591DAF" w:rsidR="006D4483" w:rsidRDefault="006D4483" w:rsidP="006D4483">
      <w:pPr>
        <w:spacing w:line="300" w:lineRule="atLeast"/>
        <w:rPr>
          <w:rFonts w:ascii="Arial" w:hAnsi="Arial" w:cs="Arial"/>
          <w:sz w:val="20"/>
          <w:szCs w:val="20"/>
        </w:rPr>
      </w:pPr>
      <w:r>
        <w:rPr>
          <w:rFonts w:ascii="Arial" w:hAnsi="Arial" w:cs="Arial"/>
          <w:sz w:val="20"/>
          <w:szCs w:val="20"/>
        </w:rPr>
        <w:t>The mechanism at step 2 does not exist in current technical specifications</w:t>
      </w:r>
      <w:r w:rsidR="00730EBC">
        <w:rPr>
          <w:rFonts w:ascii="Arial" w:hAnsi="Arial" w:cs="Arial"/>
          <w:sz w:val="20"/>
          <w:szCs w:val="20"/>
        </w:rPr>
        <w:t>. The information required to re-establish Smart Meter communications</w:t>
      </w:r>
      <w:r w:rsidR="00E84A01">
        <w:rPr>
          <w:rFonts w:ascii="Arial" w:hAnsi="Arial" w:cs="Arial"/>
          <w:sz w:val="20"/>
          <w:szCs w:val="20"/>
        </w:rPr>
        <w:t xml:space="preserve"> would be</w:t>
      </w:r>
      <w:r w:rsidR="00730EBC">
        <w:rPr>
          <w:rFonts w:ascii="Arial" w:hAnsi="Arial" w:cs="Arial"/>
          <w:sz w:val="20"/>
          <w:szCs w:val="20"/>
        </w:rPr>
        <w:t xml:space="preserve"> known to the CH to which the Smart Meter was connected.</w:t>
      </w:r>
      <w:r w:rsidR="00730EBC">
        <w:rPr>
          <w:rStyle w:val="FootnoteReference"/>
          <w:rFonts w:ascii="Arial" w:hAnsi="Arial" w:cs="Arial"/>
          <w:sz w:val="20"/>
          <w:szCs w:val="20"/>
        </w:rPr>
        <w:footnoteReference w:id="1"/>
      </w:r>
      <w:r w:rsidR="00730EBC">
        <w:rPr>
          <w:rFonts w:ascii="Arial" w:hAnsi="Arial" w:cs="Arial"/>
          <w:sz w:val="20"/>
          <w:szCs w:val="20"/>
        </w:rPr>
        <w:t>:</w:t>
      </w:r>
    </w:p>
    <w:p w14:paraId="42AFD678" w14:textId="3F0ABC1F" w:rsidR="00730EBC" w:rsidRDefault="00730EBC" w:rsidP="00730EBC">
      <w:pPr>
        <w:pStyle w:val="ListParagraph"/>
        <w:numPr>
          <w:ilvl w:val="0"/>
          <w:numId w:val="25"/>
        </w:numPr>
        <w:spacing w:line="300" w:lineRule="atLeast"/>
        <w:rPr>
          <w:rFonts w:ascii="Arial" w:hAnsi="Arial" w:cs="Arial"/>
          <w:sz w:val="20"/>
          <w:szCs w:val="20"/>
        </w:rPr>
      </w:pPr>
      <w:r>
        <w:rPr>
          <w:rFonts w:ascii="Arial" w:hAnsi="Arial" w:cs="Arial"/>
          <w:sz w:val="20"/>
          <w:szCs w:val="20"/>
        </w:rPr>
        <w:t xml:space="preserve">It may still </w:t>
      </w:r>
      <w:r w:rsidR="00E84A01">
        <w:rPr>
          <w:rFonts w:ascii="Arial" w:hAnsi="Arial" w:cs="Arial"/>
          <w:sz w:val="20"/>
          <w:szCs w:val="20"/>
        </w:rPr>
        <w:t>be in that CH’s CHF Device Log; or</w:t>
      </w:r>
    </w:p>
    <w:p w14:paraId="7052911E" w14:textId="5497106A" w:rsidR="00E84A01" w:rsidRDefault="00E84A01" w:rsidP="00730EBC">
      <w:pPr>
        <w:pStyle w:val="ListParagraph"/>
        <w:numPr>
          <w:ilvl w:val="0"/>
          <w:numId w:val="25"/>
        </w:numPr>
        <w:spacing w:line="300" w:lineRule="atLeast"/>
        <w:rPr>
          <w:rFonts w:ascii="Arial" w:hAnsi="Arial" w:cs="Arial"/>
          <w:sz w:val="20"/>
          <w:szCs w:val="20"/>
        </w:rPr>
      </w:pPr>
      <w:r>
        <w:rPr>
          <w:rFonts w:ascii="Arial" w:hAnsi="Arial" w:cs="Arial"/>
          <w:sz w:val="20"/>
          <w:szCs w:val="20"/>
        </w:rPr>
        <w:t xml:space="preserve">It may have been removed from that CH’s CHF Device Log. In this case, it is </w:t>
      </w:r>
      <w:r w:rsidR="00D143AE">
        <w:rPr>
          <w:rFonts w:ascii="Arial" w:hAnsi="Arial" w:cs="Arial"/>
          <w:sz w:val="20"/>
          <w:szCs w:val="20"/>
        </w:rPr>
        <w:t xml:space="preserve">assumed in this drafting that the </w:t>
      </w:r>
      <w:r>
        <w:rPr>
          <w:rFonts w:ascii="Arial" w:hAnsi="Arial" w:cs="Arial"/>
          <w:sz w:val="20"/>
          <w:szCs w:val="20"/>
        </w:rPr>
        <w:t xml:space="preserve">separate </w:t>
      </w:r>
      <w:r w:rsidR="006B7004">
        <w:rPr>
          <w:rFonts w:ascii="Arial" w:hAnsi="Arial" w:cs="Arial"/>
          <w:sz w:val="20"/>
          <w:szCs w:val="20"/>
        </w:rPr>
        <w:t xml:space="preserve">BEIS </w:t>
      </w:r>
      <w:r w:rsidR="00DF1E23">
        <w:rPr>
          <w:rFonts w:ascii="Arial" w:hAnsi="Arial" w:cs="Arial"/>
          <w:sz w:val="20"/>
          <w:szCs w:val="20"/>
        </w:rPr>
        <w:t xml:space="preserve">CRPXXX </w:t>
      </w:r>
      <w:r>
        <w:rPr>
          <w:rFonts w:ascii="Arial" w:hAnsi="Arial" w:cs="Arial"/>
          <w:sz w:val="20"/>
          <w:szCs w:val="20"/>
        </w:rPr>
        <w:t>will have added a requirement for</w:t>
      </w:r>
      <w:r w:rsidR="00DF1E23">
        <w:rPr>
          <w:rFonts w:ascii="Arial" w:hAnsi="Arial" w:cs="Arial"/>
          <w:sz w:val="20"/>
          <w:szCs w:val="20"/>
        </w:rPr>
        <w:t xml:space="preserve"> CH to support</w:t>
      </w:r>
      <w:r>
        <w:rPr>
          <w:rFonts w:ascii="Arial" w:hAnsi="Arial" w:cs="Arial"/>
          <w:sz w:val="20"/>
          <w:szCs w:val="20"/>
        </w:rPr>
        <w:t xml:space="preserve"> a CHF Historic Device Log. This historic log would hold details of the Devices most recently removed from the CHF Device Log.</w:t>
      </w:r>
    </w:p>
    <w:p w14:paraId="018DD8CD" w14:textId="0116F9F1" w:rsidR="00E84A01" w:rsidRDefault="00E84A01" w:rsidP="00E84A01">
      <w:pPr>
        <w:spacing w:line="300" w:lineRule="atLeast"/>
        <w:rPr>
          <w:rFonts w:ascii="Arial" w:hAnsi="Arial" w:cs="Arial"/>
          <w:sz w:val="20"/>
          <w:szCs w:val="20"/>
        </w:rPr>
      </w:pPr>
      <w:r>
        <w:rPr>
          <w:rFonts w:ascii="Arial" w:hAnsi="Arial" w:cs="Arial"/>
          <w:sz w:val="20"/>
          <w:szCs w:val="20"/>
        </w:rPr>
        <w:t>To re-establish communication with the Smart Meter in the supplier QA facility, this information would need to be:</w:t>
      </w:r>
    </w:p>
    <w:p w14:paraId="39FD7D26" w14:textId="6700870B" w:rsidR="00E84A01" w:rsidRPr="00CA7756" w:rsidRDefault="00E84A01" w:rsidP="00CA7756">
      <w:pPr>
        <w:pStyle w:val="ListParagraph"/>
        <w:numPr>
          <w:ilvl w:val="0"/>
          <w:numId w:val="28"/>
        </w:numPr>
        <w:spacing w:line="300" w:lineRule="atLeast"/>
        <w:rPr>
          <w:rFonts w:ascii="Arial" w:hAnsi="Arial" w:cs="Arial"/>
          <w:sz w:val="20"/>
          <w:szCs w:val="20"/>
        </w:rPr>
      </w:pPr>
      <w:r w:rsidRPr="00CA7756">
        <w:rPr>
          <w:rFonts w:ascii="Arial" w:hAnsi="Arial" w:cs="Arial"/>
          <w:sz w:val="20"/>
          <w:szCs w:val="20"/>
        </w:rPr>
        <w:t>read from the relevant CH in Consumer Premises;</w:t>
      </w:r>
    </w:p>
    <w:p w14:paraId="1A499C85" w14:textId="697F5682" w:rsidR="00E84A01" w:rsidRPr="00CA7756" w:rsidRDefault="00E84A01" w:rsidP="00CA7756">
      <w:pPr>
        <w:pStyle w:val="ListParagraph"/>
        <w:numPr>
          <w:ilvl w:val="0"/>
          <w:numId w:val="28"/>
        </w:numPr>
        <w:spacing w:line="300" w:lineRule="atLeast"/>
        <w:rPr>
          <w:rFonts w:ascii="Arial" w:hAnsi="Arial" w:cs="Arial"/>
          <w:sz w:val="20"/>
          <w:szCs w:val="20"/>
        </w:rPr>
      </w:pPr>
      <w:r w:rsidRPr="00CA7756">
        <w:rPr>
          <w:rFonts w:ascii="Arial" w:hAnsi="Arial" w:cs="Arial"/>
          <w:sz w:val="20"/>
          <w:szCs w:val="20"/>
        </w:rPr>
        <w:t>written to the CHF Device Log of the CH in the supplier QA facility.</w:t>
      </w:r>
    </w:p>
    <w:p w14:paraId="525DAB96" w14:textId="25F89370" w:rsidR="00E84A01" w:rsidRDefault="00E84A01" w:rsidP="00E84A01">
      <w:pPr>
        <w:spacing w:line="300" w:lineRule="atLeast"/>
        <w:rPr>
          <w:rFonts w:ascii="Arial" w:hAnsi="Arial" w:cs="Arial"/>
          <w:sz w:val="20"/>
          <w:szCs w:val="20"/>
        </w:rPr>
      </w:pPr>
      <w:r>
        <w:rPr>
          <w:rFonts w:ascii="Arial" w:hAnsi="Arial" w:cs="Arial"/>
          <w:sz w:val="20"/>
          <w:szCs w:val="20"/>
        </w:rPr>
        <w:t>The ‘Trust Center Swap Out mechanism</w:t>
      </w:r>
      <w:r w:rsidR="00E93ED9">
        <w:rPr>
          <w:rFonts w:ascii="Arial" w:hAnsi="Arial" w:cs="Arial"/>
          <w:sz w:val="20"/>
          <w:szCs w:val="20"/>
        </w:rPr>
        <w:t xml:space="preserve"> (which all Devices are already required to support</w:t>
      </w:r>
      <w:r w:rsidR="005D505C">
        <w:rPr>
          <w:rFonts w:ascii="Arial" w:hAnsi="Arial" w:cs="Arial"/>
          <w:sz w:val="20"/>
          <w:szCs w:val="20"/>
        </w:rPr>
        <w:t>)</w:t>
      </w:r>
      <w:r w:rsidR="00E93ED9">
        <w:rPr>
          <w:rFonts w:ascii="Arial" w:hAnsi="Arial" w:cs="Arial"/>
          <w:sz w:val="20"/>
          <w:szCs w:val="20"/>
        </w:rPr>
        <w:t>, would then allow the Smart Meter to join the SMHAN in the supplier QA facility, and so it could be communicated with.</w:t>
      </w:r>
    </w:p>
    <w:p w14:paraId="204F53AE" w14:textId="042DBF3A" w:rsidR="00E93ED9" w:rsidRDefault="00E93ED9" w:rsidP="00E84A01">
      <w:pPr>
        <w:spacing w:line="300" w:lineRule="atLeast"/>
        <w:rPr>
          <w:rFonts w:ascii="Arial" w:hAnsi="Arial" w:cs="Arial"/>
          <w:sz w:val="20"/>
          <w:szCs w:val="20"/>
        </w:rPr>
      </w:pPr>
      <w:r>
        <w:rPr>
          <w:rFonts w:ascii="Arial" w:hAnsi="Arial" w:cs="Arial"/>
          <w:sz w:val="20"/>
          <w:szCs w:val="20"/>
        </w:rPr>
        <w:t>To achieve this, two new Service Requests and one corresponding GBCS Command / Response would be required:</w:t>
      </w:r>
    </w:p>
    <w:p w14:paraId="58699145" w14:textId="27A1952E" w:rsidR="00E93ED9" w:rsidRDefault="00E93ED9" w:rsidP="00E93ED9">
      <w:pPr>
        <w:pStyle w:val="ListParagraph"/>
        <w:numPr>
          <w:ilvl w:val="0"/>
          <w:numId w:val="26"/>
        </w:numPr>
        <w:spacing w:line="300" w:lineRule="atLeast"/>
        <w:rPr>
          <w:rFonts w:ascii="Arial" w:hAnsi="Arial" w:cs="Arial"/>
          <w:sz w:val="20"/>
          <w:szCs w:val="20"/>
        </w:rPr>
      </w:pPr>
      <w:r>
        <w:rPr>
          <w:rFonts w:ascii="Arial" w:hAnsi="Arial" w:cs="Arial"/>
          <w:sz w:val="20"/>
          <w:szCs w:val="20"/>
        </w:rPr>
        <w:t>Supplier read of CHF Historic and Current Device Log</w:t>
      </w:r>
      <w:r w:rsidR="0062744E">
        <w:rPr>
          <w:rFonts w:ascii="Arial" w:hAnsi="Arial" w:cs="Arial"/>
          <w:sz w:val="20"/>
          <w:szCs w:val="20"/>
        </w:rPr>
        <w:t xml:space="preserve"> (new SR and associated GBCS Use Case)</w:t>
      </w:r>
      <w:r>
        <w:rPr>
          <w:rFonts w:ascii="Arial" w:hAnsi="Arial" w:cs="Arial"/>
          <w:sz w:val="20"/>
          <w:szCs w:val="20"/>
        </w:rPr>
        <w:t>. This would require C</w:t>
      </w:r>
      <w:r w:rsidR="0062744E">
        <w:rPr>
          <w:rFonts w:ascii="Arial" w:hAnsi="Arial" w:cs="Arial"/>
          <w:sz w:val="20"/>
          <w:szCs w:val="20"/>
        </w:rPr>
        <w:t>H to provide access to these two</w:t>
      </w:r>
      <w:r>
        <w:rPr>
          <w:rFonts w:ascii="Arial" w:hAnsi="Arial" w:cs="Arial"/>
          <w:sz w:val="20"/>
          <w:szCs w:val="20"/>
        </w:rPr>
        <w:t xml:space="preserve"> DLMS COSEM objects</w:t>
      </w:r>
      <w:r w:rsidR="0062744E">
        <w:rPr>
          <w:rFonts w:ascii="Arial" w:hAnsi="Arial" w:cs="Arial"/>
          <w:sz w:val="20"/>
          <w:szCs w:val="20"/>
        </w:rPr>
        <w:t xml:space="preserve"> (one of which already exists on CH; the other would be added by the </w:t>
      </w:r>
      <w:r w:rsidR="005D505C">
        <w:rPr>
          <w:rFonts w:ascii="Arial" w:hAnsi="Arial" w:cs="Arial"/>
          <w:sz w:val="20"/>
          <w:szCs w:val="20"/>
        </w:rPr>
        <w:t xml:space="preserve">BEIS </w:t>
      </w:r>
      <w:r w:rsidR="0062744E">
        <w:rPr>
          <w:rFonts w:ascii="Arial" w:hAnsi="Arial" w:cs="Arial"/>
          <w:sz w:val="20"/>
          <w:szCs w:val="20"/>
        </w:rPr>
        <w:t>change</w:t>
      </w:r>
      <w:r w:rsidR="008C7EF6">
        <w:rPr>
          <w:rFonts w:ascii="Arial" w:hAnsi="Arial" w:cs="Arial"/>
          <w:sz w:val="20"/>
          <w:szCs w:val="20"/>
        </w:rPr>
        <w:t>)</w:t>
      </w:r>
      <w:r>
        <w:rPr>
          <w:rFonts w:ascii="Arial" w:hAnsi="Arial" w:cs="Arial"/>
          <w:sz w:val="20"/>
          <w:szCs w:val="20"/>
        </w:rPr>
        <w:t>;</w:t>
      </w:r>
    </w:p>
    <w:p w14:paraId="2D0D1C84" w14:textId="09473D1C" w:rsidR="00E93ED9" w:rsidRDefault="00E93ED9" w:rsidP="00E93ED9">
      <w:pPr>
        <w:pStyle w:val="ListParagraph"/>
        <w:numPr>
          <w:ilvl w:val="0"/>
          <w:numId w:val="26"/>
        </w:numPr>
        <w:spacing w:line="300" w:lineRule="atLeast"/>
        <w:rPr>
          <w:rFonts w:ascii="Arial" w:hAnsi="Arial" w:cs="Arial"/>
          <w:sz w:val="20"/>
          <w:szCs w:val="20"/>
        </w:rPr>
      </w:pPr>
      <w:r>
        <w:rPr>
          <w:rFonts w:ascii="Arial" w:hAnsi="Arial" w:cs="Arial"/>
          <w:sz w:val="20"/>
          <w:szCs w:val="20"/>
        </w:rPr>
        <w:t xml:space="preserve">Supplier specified CHF Device Log Restore. CH already support such a GBCS Command / Response, although the corresponding Service Request does not allow the supplier to specify the CHF Device Log. The </w:t>
      </w:r>
      <w:r w:rsidR="00FA6087">
        <w:rPr>
          <w:rFonts w:ascii="Arial" w:hAnsi="Arial" w:cs="Arial"/>
          <w:sz w:val="20"/>
          <w:szCs w:val="20"/>
        </w:rPr>
        <w:t>new Service Request</w:t>
      </w:r>
      <w:r>
        <w:rPr>
          <w:rFonts w:ascii="Arial" w:hAnsi="Arial" w:cs="Arial"/>
          <w:sz w:val="20"/>
          <w:szCs w:val="20"/>
        </w:rPr>
        <w:t xml:space="preserve"> would be to allow the Supplier to specify the Device Log</w:t>
      </w:r>
      <w:r w:rsidR="002838F2">
        <w:rPr>
          <w:rFonts w:ascii="Arial" w:hAnsi="Arial" w:cs="Arial"/>
          <w:sz w:val="20"/>
          <w:szCs w:val="20"/>
        </w:rPr>
        <w:t xml:space="preserve"> along with the ID of the Smart Meter they wish to connect (so one of the IDs in the Device Log)</w:t>
      </w:r>
      <w:r w:rsidR="00FA6087">
        <w:rPr>
          <w:rFonts w:ascii="Arial" w:hAnsi="Arial" w:cs="Arial"/>
          <w:sz w:val="20"/>
          <w:szCs w:val="20"/>
        </w:rPr>
        <w:t xml:space="preserve">, and to require the DCC (on receipt of </w:t>
      </w:r>
      <w:r w:rsidR="002838F2">
        <w:rPr>
          <w:rFonts w:ascii="Arial" w:hAnsi="Arial" w:cs="Arial"/>
          <w:sz w:val="20"/>
          <w:szCs w:val="20"/>
        </w:rPr>
        <w:t>a successful Response</w:t>
      </w:r>
      <w:r w:rsidR="00FA6087">
        <w:rPr>
          <w:rFonts w:ascii="Arial" w:hAnsi="Arial" w:cs="Arial"/>
          <w:sz w:val="20"/>
          <w:szCs w:val="20"/>
        </w:rPr>
        <w:t xml:space="preserve">) to Associate the </w:t>
      </w:r>
      <w:r w:rsidR="002838F2">
        <w:rPr>
          <w:rFonts w:ascii="Arial" w:hAnsi="Arial" w:cs="Arial"/>
          <w:sz w:val="20"/>
          <w:szCs w:val="20"/>
        </w:rPr>
        <w:t xml:space="preserve">Smart </w:t>
      </w:r>
      <w:r w:rsidR="00FA6087">
        <w:rPr>
          <w:rFonts w:ascii="Arial" w:hAnsi="Arial" w:cs="Arial"/>
          <w:sz w:val="20"/>
          <w:szCs w:val="20"/>
        </w:rPr>
        <w:t xml:space="preserve">Meter in question with the target CH in the </w:t>
      </w:r>
      <w:r w:rsidR="008C7EF6">
        <w:rPr>
          <w:rFonts w:ascii="Arial" w:hAnsi="Arial" w:cs="Arial"/>
          <w:sz w:val="20"/>
          <w:szCs w:val="20"/>
        </w:rPr>
        <w:t>QA</w:t>
      </w:r>
      <w:r w:rsidR="00FA6087">
        <w:rPr>
          <w:rFonts w:ascii="Arial" w:hAnsi="Arial" w:cs="Arial"/>
          <w:sz w:val="20"/>
          <w:szCs w:val="20"/>
        </w:rPr>
        <w:t xml:space="preserve"> facility</w:t>
      </w:r>
      <w:r>
        <w:rPr>
          <w:rFonts w:ascii="Arial" w:hAnsi="Arial" w:cs="Arial"/>
          <w:sz w:val="20"/>
          <w:szCs w:val="20"/>
        </w:rPr>
        <w:t>.</w:t>
      </w:r>
      <w:r w:rsidR="00E22879">
        <w:rPr>
          <w:rFonts w:ascii="Arial" w:hAnsi="Arial" w:cs="Arial"/>
          <w:sz w:val="20"/>
          <w:szCs w:val="20"/>
        </w:rPr>
        <w:t xml:space="preserve"> </w:t>
      </w:r>
    </w:p>
    <w:p w14:paraId="37EF8B71" w14:textId="5B289028" w:rsidR="00E93ED9" w:rsidRDefault="00E93ED9" w:rsidP="00E93ED9">
      <w:pPr>
        <w:spacing w:line="300" w:lineRule="atLeast"/>
        <w:rPr>
          <w:rFonts w:ascii="Arial" w:hAnsi="Arial" w:cs="Arial"/>
          <w:sz w:val="20"/>
          <w:szCs w:val="20"/>
        </w:rPr>
      </w:pPr>
      <w:r>
        <w:rPr>
          <w:rFonts w:ascii="Arial" w:hAnsi="Arial" w:cs="Arial"/>
          <w:sz w:val="20"/>
          <w:szCs w:val="20"/>
        </w:rPr>
        <w:t>Given that the corresponding</w:t>
      </w:r>
      <w:r w:rsidR="0081480C">
        <w:rPr>
          <w:rFonts w:ascii="Arial" w:hAnsi="Arial" w:cs="Arial"/>
          <w:sz w:val="20"/>
          <w:szCs w:val="20"/>
        </w:rPr>
        <w:t>,</w:t>
      </w:r>
      <w:r>
        <w:rPr>
          <w:rFonts w:ascii="Arial" w:hAnsi="Arial" w:cs="Arial"/>
          <w:sz w:val="20"/>
          <w:szCs w:val="20"/>
        </w:rPr>
        <w:t xml:space="preserve"> existing GBCS Use Cases:</w:t>
      </w:r>
    </w:p>
    <w:p w14:paraId="4B3EA630" w14:textId="25542E0E" w:rsidR="00E93ED9" w:rsidRDefault="00E93ED9" w:rsidP="00E93ED9">
      <w:pPr>
        <w:pStyle w:val="ListParagraph"/>
        <w:numPr>
          <w:ilvl w:val="0"/>
          <w:numId w:val="27"/>
        </w:numPr>
        <w:spacing w:line="300" w:lineRule="atLeast"/>
        <w:rPr>
          <w:rFonts w:ascii="Arial" w:hAnsi="Arial" w:cs="Arial"/>
          <w:sz w:val="20"/>
          <w:szCs w:val="20"/>
        </w:rPr>
      </w:pPr>
      <w:r w:rsidRPr="00E93ED9">
        <w:rPr>
          <w:rFonts w:ascii="Arial" w:hAnsi="Arial" w:cs="Arial"/>
          <w:sz w:val="20"/>
          <w:szCs w:val="20"/>
        </w:rPr>
        <w:t xml:space="preserve">are non-critical, it is assumed </w:t>
      </w:r>
      <w:r>
        <w:rPr>
          <w:rFonts w:ascii="Arial" w:hAnsi="Arial" w:cs="Arial"/>
          <w:sz w:val="20"/>
          <w:szCs w:val="20"/>
        </w:rPr>
        <w:t>that the additional facilities</w:t>
      </w:r>
      <w:r w:rsidRPr="00E93ED9">
        <w:rPr>
          <w:rFonts w:ascii="Arial" w:hAnsi="Arial" w:cs="Arial"/>
          <w:sz w:val="20"/>
          <w:szCs w:val="20"/>
        </w:rPr>
        <w:t xml:space="preserve"> are non-critical</w:t>
      </w:r>
      <w:r w:rsidR="00CA7756">
        <w:rPr>
          <w:rFonts w:ascii="Arial" w:hAnsi="Arial" w:cs="Arial"/>
          <w:sz w:val="20"/>
          <w:szCs w:val="20"/>
        </w:rPr>
        <w:t>; and</w:t>
      </w:r>
    </w:p>
    <w:p w14:paraId="10461D1C" w14:textId="354B1DE9" w:rsidR="00CA7756" w:rsidRPr="00CA7756" w:rsidRDefault="00CA7756" w:rsidP="00CA7756">
      <w:pPr>
        <w:pStyle w:val="ListParagraph"/>
        <w:numPr>
          <w:ilvl w:val="0"/>
          <w:numId w:val="27"/>
        </w:numPr>
        <w:spacing w:line="300" w:lineRule="atLeast"/>
        <w:rPr>
          <w:rFonts w:ascii="Arial" w:hAnsi="Arial" w:cs="Arial"/>
          <w:sz w:val="20"/>
          <w:szCs w:val="20"/>
        </w:rPr>
      </w:pPr>
      <w:r>
        <w:rPr>
          <w:rFonts w:ascii="Arial" w:hAnsi="Arial" w:cs="Arial"/>
          <w:sz w:val="20"/>
          <w:szCs w:val="20"/>
        </w:rPr>
        <w:t>use DLMS COSEM structures, it is assumed the additional facilities will do the same.</w:t>
      </w:r>
    </w:p>
    <w:p w14:paraId="31C1C05D" w14:textId="5BF7A241" w:rsidR="00CA7756" w:rsidRPr="00CA7756" w:rsidRDefault="00CA7756" w:rsidP="00CA7756">
      <w:pPr>
        <w:spacing w:line="300" w:lineRule="atLeast"/>
        <w:rPr>
          <w:rFonts w:ascii="Arial" w:eastAsia="Times New Roman" w:hAnsi="Arial" w:cs="Arial"/>
          <w:sz w:val="20"/>
          <w:szCs w:val="20"/>
        </w:rPr>
      </w:pPr>
      <w:r>
        <w:rPr>
          <w:rFonts w:ascii="Arial" w:eastAsia="Times New Roman" w:hAnsi="Arial" w:cs="Arial"/>
          <w:sz w:val="20"/>
          <w:szCs w:val="20"/>
        </w:rPr>
        <w:t>Annex B</w:t>
      </w:r>
      <w:r w:rsidRPr="00CA7756">
        <w:rPr>
          <w:rFonts w:ascii="Arial" w:eastAsia="Times New Roman" w:hAnsi="Arial" w:cs="Arial"/>
          <w:sz w:val="20"/>
          <w:szCs w:val="20"/>
        </w:rPr>
        <w:t xml:space="preserve"> lays out the Use Case and associat</w:t>
      </w:r>
      <w:r>
        <w:rPr>
          <w:rFonts w:ascii="Arial" w:eastAsia="Times New Roman" w:hAnsi="Arial" w:cs="Arial"/>
          <w:sz w:val="20"/>
          <w:szCs w:val="20"/>
        </w:rPr>
        <w:t>ed SEC changes to implement the</w:t>
      </w:r>
      <w:r w:rsidRPr="00CA7756">
        <w:rPr>
          <w:rFonts w:ascii="Arial" w:eastAsia="Times New Roman" w:hAnsi="Arial" w:cs="Arial"/>
          <w:sz w:val="20"/>
          <w:szCs w:val="20"/>
        </w:rPr>
        <w:t xml:space="preserve"> new Service Request</w:t>
      </w:r>
      <w:r>
        <w:rPr>
          <w:rFonts w:ascii="Arial" w:eastAsia="Times New Roman" w:hAnsi="Arial" w:cs="Arial"/>
          <w:sz w:val="20"/>
          <w:szCs w:val="20"/>
        </w:rPr>
        <w:t>s</w:t>
      </w:r>
      <w:r w:rsidR="0081480C">
        <w:rPr>
          <w:rFonts w:ascii="Arial" w:eastAsia="Times New Roman" w:hAnsi="Arial" w:cs="Arial"/>
          <w:sz w:val="20"/>
          <w:szCs w:val="20"/>
        </w:rPr>
        <w:t xml:space="preserve"> and GBCS Use Case.</w:t>
      </w:r>
    </w:p>
    <w:p w14:paraId="51879B44" w14:textId="66981836" w:rsidR="00E93ED9" w:rsidRPr="009F738E" w:rsidRDefault="00CA7756" w:rsidP="00E84A01">
      <w:pPr>
        <w:spacing w:line="300" w:lineRule="atLeast"/>
        <w:rPr>
          <w:rFonts w:ascii="Arial" w:hAnsi="Arial" w:cs="Arial"/>
          <w:b/>
          <w:sz w:val="20"/>
          <w:szCs w:val="20"/>
          <w:u w:val="single"/>
        </w:rPr>
      </w:pPr>
      <w:r w:rsidRPr="009F738E">
        <w:rPr>
          <w:rFonts w:ascii="Arial" w:hAnsi="Arial" w:cs="Arial"/>
          <w:b/>
          <w:sz w:val="20"/>
          <w:szCs w:val="20"/>
          <w:u w:val="single"/>
        </w:rPr>
        <w:t>Requirement 3 – support all Service Requests on a Meter in QA facilities</w:t>
      </w:r>
    </w:p>
    <w:p w14:paraId="55429611" w14:textId="24D8ABF1" w:rsidR="00CA7756" w:rsidRDefault="00CA7756" w:rsidP="00E84A01">
      <w:pPr>
        <w:spacing w:line="300" w:lineRule="atLeast"/>
        <w:rPr>
          <w:rFonts w:ascii="Arial" w:hAnsi="Arial" w:cs="Arial"/>
          <w:sz w:val="20"/>
          <w:szCs w:val="20"/>
        </w:rPr>
      </w:pPr>
      <w:r>
        <w:rPr>
          <w:rFonts w:ascii="Arial" w:hAnsi="Arial" w:cs="Arial"/>
          <w:sz w:val="20"/>
          <w:szCs w:val="20"/>
        </w:rPr>
        <w:t>No additional changes are required to support this requirement.</w:t>
      </w:r>
    </w:p>
    <w:p w14:paraId="7F4AB51D" w14:textId="4506B59B" w:rsidR="00E84A01" w:rsidRPr="00E84A01" w:rsidRDefault="00E84A01" w:rsidP="00E84A01">
      <w:pPr>
        <w:spacing w:line="300" w:lineRule="atLeast"/>
        <w:rPr>
          <w:rFonts w:ascii="Arial" w:hAnsi="Arial" w:cs="Arial"/>
          <w:sz w:val="20"/>
          <w:szCs w:val="20"/>
        </w:rPr>
      </w:pPr>
    </w:p>
    <w:p w14:paraId="067867AD" w14:textId="77777777" w:rsidR="009627C8" w:rsidRPr="009627C8" w:rsidRDefault="009627C8" w:rsidP="009627C8">
      <w:pPr>
        <w:spacing w:line="300" w:lineRule="atLeast"/>
        <w:rPr>
          <w:rFonts w:ascii="Arial" w:hAnsi="Arial" w:cs="Arial"/>
          <w:sz w:val="20"/>
          <w:szCs w:val="20"/>
        </w:rPr>
      </w:pPr>
    </w:p>
    <w:p w14:paraId="612B6767" w14:textId="4FC16389" w:rsidR="00D321C2" w:rsidRDefault="00D321C2">
      <w:pPr>
        <w:rPr>
          <w:rFonts w:ascii="Arial" w:hAnsi="Arial" w:cs="Arial"/>
          <w:sz w:val="20"/>
          <w:szCs w:val="20"/>
        </w:rPr>
      </w:pPr>
      <w:r>
        <w:rPr>
          <w:rFonts w:ascii="Arial" w:hAnsi="Arial" w:cs="Arial"/>
          <w:sz w:val="20"/>
          <w:szCs w:val="20"/>
        </w:rPr>
        <w:br w:type="page"/>
      </w:r>
    </w:p>
    <w:p w14:paraId="08AFE2C6" w14:textId="77777777" w:rsidR="00017655" w:rsidRDefault="00017655" w:rsidP="004F03C2">
      <w:pPr>
        <w:spacing w:line="300" w:lineRule="atLeast"/>
        <w:rPr>
          <w:rFonts w:ascii="Arial" w:hAnsi="Arial" w:cs="Arial"/>
          <w:sz w:val="20"/>
          <w:szCs w:val="20"/>
        </w:rPr>
        <w:sectPr w:rsidR="00017655" w:rsidSect="002736A4">
          <w:footerReference w:type="default" r:id="rId8"/>
          <w:pgSz w:w="11906" w:h="16838"/>
          <w:pgMar w:top="284" w:right="720" w:bottom="720" w:left="720" w:header="708" w:footer="708" w:gutter="0"/>
          <w:cols w:space="708"/>
          <w:docGrid w:linePitch="360"/>
        </w:sectPr>
      </w:pPr>
    </w:p>
    <w:p w14:paraId="491454DD" w14:textId="08DC5B86" w:rsidR="004F03C2" w:rsidRPr="0096563B" w:rsidRDefault="00D321C2" w:rsidP="004F03C2">
      <w:pPr>
        <w:spacing w:line="300" w:lineRule="atLeast"/>
        <w:rPr>
          <w:rFonts w:ascii="Arial" w:hAnsi="Arial" w:cs="Arial"/>
          <w:b/>
          <w:sz w:val="20"/>
          <w:szCs w:val="20"/>
          <w:u w:val="single"/>
        </w:rPr>
      </w:pPr>
      <w:r w:rsidRPr="0096563B">
        <w:rPr>
          <w:rFonts w:ascii="Arial" w:hAnsi="Arial" w:cs="Arial"/>
          <w:b/>
          <w:sz w:val="20"/>
          <w:szCs w:val="20"/>
          <w:u w:val="single"/>
        </w:rPr>
        <w:t>Annex A – changes to support Requirement 1</w:t>
      </w:r>
    </w:p>
    <w:p w14:paraId="3B7FEDBA" w14:textId="4884D98A" w:rsidR="00D321C2" w:rsidRDefault="00D321C2" w:rsidP="004F03C2">
      <w:pPr>
        <w:spacing w:line="300" w:lineRule="atLeast"/>
        <w:rPr>
          <w:rFonts w:ascii="Arial" w:hAnsi="Arial" w:cs="Arial"/>
          <w:sz w:val="20"/>
          <w:szCs w:val="20"/>
        </w:rPr>
      </w:pPr>
      <w:r>
        <w:rPr>
          <w:rFonts w:ascii="Arial" w:hAnsi="Arial" w:cs="Arial"/>
          <w:sz w:val="20"/>
          <w:szCs w:val="20"/>
        </w:rPr>
        <w:t>The following additions are to be inco</w:t>
      </w:r>
      <w:r w:rsidR="001602F6">
        <w:rPr>
          <w:rFonts w:ascii="Arial" w:hAnsi="Arial" w:cs="Arial"/>
          <w:sz w:val="20"/>
          <w:szCs w:val="20"/>
        </w:rPr>
        <w:t>rporated at the version of SEC and</w:t>
      </w:r>
      <w:r>
        <w:rPr>
          <w:rFonts w:ascii="Arial" w:hAnsi="Arial" w:cs="Arial"/>
          <w:sz w:val="20"/>
          <w:szCs w:val="20"/>
        </w:rPr>
        <w:t xml:space="preserve"> Technical Specifications at which this Modification is to be implemented.</w:t>
      </w:r>
    </w:p>
    <w:p w14:paraId="57DC2909" w14:textId="4395156A" w:rsidR="00D321C2" w:rsidRPr="009C6F91" w:rsidRDefault="00D321C2" w:rsidP="00D321C2">
      <w:pPr>
        <w:spacing w:line="300" w:lineRule="atLeast"/>
        <w:rPr>
          <w:rFonts w:ascii="Arial" w:hAnsi="Arial" w:cs="Arial"/>
          <w:b/>
          <w:sz w:val="20"/>
          <w:szCs w:val="20"/>
        </w:rPr>
      </w:pPr>
      <w:r w:rsidRPr="009C6F91">
        <w:rPr>
          <w:rFonts w:ascii="Arial" w:hAnsi="Arial" w:cs="Arial"/>
          <w:b/>
          <w:sz w:val="20"/>
          <w:szCs w:val="20"/>
        </w:rPr>
        <w:t>APPENDIX A</w:t>
      </w:r>
      <w:r w:rsidR="009C6F91" w:rsidRPr="009C6F91">
        <w:rPr>
          <w:rFonts w:ascii="Arial" w:hAnsi="Arial" w:cs="Arial"/>
          <w:b/>
          <w:sz w:val="20"/>
          <w:szCs w:val="20"/>
        </w:rPr>
        <w:t>B: Service Request Processing Document</w:t>
      </w:r>
    </w:p>
    <w:p w14:paraId="0CB40FED" w14:textId="4A23F374" w:rsidR="00E21BA1" w:rsidRDefault="00E21BA1" w:rsidP="00D321C2">
      <w:pPr>
        <w:spacing w:line="300" w:lineRule="atLeast"/>
        <w:rPr>
          <w:rFonts w:ascii="Arial" w:hAnsi="Arial" w:cs="Arial"/>
          <w:sz w:val="20"/>
          <w:szCs w:val="20"/>
        </w:rPr>
      </w:pPr>
      <w:r>
        <w:rPr>
          <w:rFonts w:ascii="Arial" w:hAnsi="Arial" w:cs="Arial"/>
          <w:sz w:val="20"/>
          <w:szCs w:val="20"/>
        </w:rPr>
        <w:t xml:space="preserve">Immediately before </w:t>
      </w:r>
      <w:r w:rsidR="00995696">
        <w:rPr>
          <w:rFonts w:ascii="Arial" w:hAnsi="Arial" w:cs="Arial"/>
          <w:sz w:val="20"/>
          <w:szCs w:val="20"/>
        </w:rPr>
        <w:t>clause 16, insert the following clause:</w:t>
      </w:r>
    </w:p>
    <w:p w14:paraId="637E744A" w14:textId="0732CC9E" w:rsidR="00D321C2" w:rsidRPr="00F83B7D" w:rsidRDefault="009C6F91" w:rsidP="009C6F91">
      <w:pPr>
        <w:spacing w:line="300" w:lineRule="atLeast"/>
        <w:ind w:left="720"/>
      </w:pPr>
      <w:r w:rsidRPr="00F83B7D">
        <w:rPr>
          <w:rFonts w:ascii="Arial" w:hAnsi="Arial" w:cs="Arial"/>
          <w:sz w:val="20"/>
          <w:szCs w:val="20"/>
        </w:rPr>
        <w:t xml:space="preserve">15.5 </w:t>
      </w:r>
      <w:r w:rsidR="00E21BA1" w:rsidRPr="00F83B7D">
        <w:rPr>
          <w:rFonts w:ascii="Arial" w:hAnsi="Arial" w:cs="Arial"/>
          <w:sz w:val="20"/>
          <w:szCs w:val="20"/>
        </w:rPr>
        <w:t xml:space="preserve">Where the DCC receives </w:t>
      </w:r>
      <w:r w:rsidR="000D3046" w:rsidRPr="00F83B7D">
        <w:rPr>
          <w:rFonts w:ascii="Arial" w:hAnsi="Arial" w:cs="Arial"/>
          <w:sz w:val="20"/>
          <w:szCs w:val="20"/>
        </w:rPr>
        <w:t>a Response</w:t>
      </w:r>
      <w:r w:rsidR="008140F5" w:rsidRPr="00F83B7D">
        <w:rPr>
          <w:rFonts w:ascii="Arial" w:hAnsi="Arial" w:cs="Arial"/>
          <w:sz w:val="20"/>
          <w:szCs w:val="20"/>
        </w:rPr>
        <w:t xml:space="preserve"> from a Device</w:t>
      </w:r>
      <w:r w:rsidR="000D3046" w:rsidRPr="00F83B7D">
        <w:rPr>
          <w:rFonts w:ascii="Arial" w:hAnsi="Arial" w:cs="Arial"/>
          <w:sz w:val="20"/>
          <w:szCs w:val="20"/>
        </w:rPr>
        <w:t xml:space="preserve"> indicating the Successful Execution of a 'Disconnect Smart Meter From HAN' Service Request, the DCC shall </w:t>
      </w:r>
      <w:r w:rsidR="00D321C2" w:rsidRPr="00F83B7D">
        <w:rPr>
          <w:rFonts w:ascii="Arial" w:hAnsi="Arial" w:cs="Arial"/>
          <w:sz w:val="20"/>
          <w:szCs w:val="20"/>
        </w:rPr>
        <w:t xml:space="preserve">set the SMI Status of the relevant Device to </w:t>
      </w:r>
      <w:r w:rsidR="000D3046" w:rsidRPr="00F83B7D">
        <w:rPr>
          <w:rFonts w:ascii="Arial" w:hAnsi="Arial" w:cs="Arial"/>
          <w:sz w:val="20"/>
          <w:szCs w:val="20"/>
        </w:rPr>
        <w:t>‘pending’</w:t>
      </w:r>
      <w:r w:rsidR="00695D31" w:rsidRPr="00F83B7D">
        <w:rPr>
          <w:rFonts w:ascii="Arial" w:hAnsi="Arial" w:cs="Arial"/>
          <w:sz w:val="20"/>
          <w:szCs w:val="20"/>
        </w:rPr>
        <w:t>,</w:t>
      </w:r>
      <w:r w:rsidR="00E21BA1" w:rsidRPr="00F83B7D">
        <w:rPr>
          <w:rFonts w:ascii="Arial" w:hAnsi="Arial" w:cs="Arial"/>
          <w:sz w:val="20"/>
          <w:szCs w:val="20"/>
        </w:rPr>
        <w:t xml:space="preserve"> </w:t>
      </w:r>
      <w:r w:rsidR="00D321C2" w:rsidRPr="00F83B7D">
        <w:rPr>
          <w:rFonts w:ascii="Arial" w:hAnsi="Arial" w:cs="Arial"/>
          <w:sz w:val="20"/>
          <w:szCs w:val="20"/>
        </w:rPr>
        <w:t>disassociate the</w:t>
      </w:r>
      <w:r w:rsidR="000D3046" w:rsidRPr="00F83B7D">
        <w:rPr>
          <w:rFonts w:ascii="Arial" w:hAnsi="Arial" w:cs="Arial"/>
          <w:sz w:val="20"/>
          <w:szCs w:val="20"/>
        </w:rPr>
        <w:t xml:space="preserve"> </w:t>
      </w:r>
      <w:r w:rsidR="00D321C2" w:rsidRPr="00F83B7D">
        <w:rPr>
          <w:rFonts w:ascii="Arial" w:hAnsi="Arial" w:cs="Arial"/>
          <w:sz w:val="20"/>
          <w:szCs w:val="20"/>
        </w:rPr>
        <w:t xml:space="preserve">Device in the Smart Metering Inventory from any </w:t>
      </w:r>
      <w:r w:rsidR="00E21BA1" w:rsidRPr="00F83B7D">
        <w:rPr>
          <w:rFonts w:ascii="Arial" w:hAnsi="Arial" w:cs="Arial"/>
          <w:sz w:val="20"/>
          <w:szCs w:val="20"/>
        </w:rPr>
        <w:t>Communication Hub Function with which it is Associated</w:t>
      </w:r>
      <w:r w:rsidR="0009589D" w:rsidRPr="00F83B7D">
        <w:rPr>
          <w:rFonts w:ascii="Arial" w:hAnsi="Arial" w:cs="Arial"/>
          <w:sz w:val="20"/>
          <w:szCs w:val="20"/>
        </w:rPr>
        <w:t xml:space="preserve"> and </w:t>
      </w:r>
      <w:r w:rsidRPr="00F83B7D">
        <w:rPr>
          <w:rFonts w:ascii="Arial" w:hAnsi="Arial" w:cs="Arial"/>
          <w:sz w:val="20"/>
          <w:szCs w:val="20"/>
        </w:rPr>
        <w:t>end</w:t>
      </w:r>
      <w:r w:rsidR="0009589D" w:rsidRPr="00F83B7D">
        <w:rPr>
          <w:rFonts w:ascii="Arial" w:hAnsi="Arial" w:cs="Arial"/>
          <w:sz w:val="20"/>
          <w:szCs w:val="20"/>
        </w:rPr>
        <w:t xml:space="preserve"> any </w:t>
      </w:r>
      <w:r w:rsidRPr="00F83B7D">
        <w:rPr>
          <w:rFonts w:ascii="Arial" w:hAnsi="Arial" w:cs="Arial"/>
          <w:sz w:val="20"/>
          <w:szCs w:val="20"/>
        </w:rPr>
        <w:t xml:space="preserve">record of </w:t>
      </w:r>
      <w:r w:rsidR="00D45DC9" w:rsidRPr="00F83B7D">
        <w:rPr>
          <w:rFonts w:ascii="Arial" w:hAnsi="Arial" w:cs="Arial"/>
          <w:sz w:val="20"/>
          <w:szCs w:val="20"/>
        </w:rPr>
        <w:t>linkages b</w:t>
      </w:r>
      <w:r w:rsidR="00695D31" w:rsidRPr="00F83B7D">
        <w:rPr>
          <w:rFonts w:ascii="Arial" w:hAnsi="Arial" w:cs="Arial"/>
          <w:sz w:val="20"/>
          <w:szCs w:val="20"/>
        </w:rPr>
        <w:t>etween the Device and</w:t>
      </w:r>
      <w:r w:rsidRPr="00F83B7D">
        <w:t xml:space="preserve"> MPAN(s) or MPRN (as applicable)</w:t>
      </w:r>
      <w:r w:rsidR="00382DA1" w:rsidRPr="00F83B7D">
        <w:t>.</w:t>
      </w:r>
    </w:p>
    <w:p w14:paraId="563757E6" w14:textId="2F8ED6F0" w:rsidR="00382DA1" w:rsidRPr="00F83B7D" w:rsidRDefault="00382DA1" w:rsidP="00382DA1">
      <w:pPr>
        <w:spacing w:line="300" w:lineRule="atLeast"/>
        <w:rPr>
          <w:b/>
        </w:rPr>
      </w:pPr>
      <w:r w:rsidRPr="00F83B7D">
        <w:rPr>
          <w:b/>
        </w:rPr>
        <w:t>APPENDIX E DCC User Interface Services Schedule</w:t>
      </w:r>
    </w:p>
    <w:p w14:paraId="15D87FAB" w14:textId="59281C09" w:rsidR="00382DA1" w:rsidRPr="00F83B7D" w:rsidRDefault="00382DA1" w:rsidP="00382DA1">
      <w:pPr>
        <w:spacing w:line="300" w:lineRule="atLeast"/>
      </w:pPr>
      <w:r w:rsidRPr="00F83B7D">
        <w:t>Add the following row:</w:t>
      </w:r>
    </w:p>
    <w:tbl>
      <w:tblPr>
        <w:tblStyle w:val="TableGrid0"/>
        <w:tblW w:w="14251" w:type="dxa"/>
        <w:tblInd w:w="6" w:type="dxa"/>
        <w:tblCellMar>
          <w:top w:w="127" w:type="dxa"/>
          <w:left w:w="107" w:type="dxa"/>
          <w:right w:w="91" w:type="dxa"/>
        </w:tblCellMar>
        <w:tblLook w:val="04A0" w:firstRow="1" w:lastRow="0" w:firstColumn="1" w:lastColumn="0" w:noHBand="0" w:noVBand="1"/>
      </w:tblPr>
      <w:tblGrid>
        <w:gridCol w:w="1800"/>
        <w:gridCol w:w="1718"/>
        <w:gridCol w:w="2543"/>
        <w:gridCol w:w="2381"/>
        <w:gridCol w:w="1586"/>
        <w:gridCol w:w="1442"/>
        <w:gridCol w:w="2781"/>
      </w:tblGrid>
      <w:tr w:rsidR="00382DA1" w:rsidRPr="00F83B7D" w14:paraId="48C5084E" w14:textId="77777777" w:rsidTr="00382DA1">
        <w:trPr>
          <w:trHeight w:val="1609"/>
        </w:trPr>
        <w:tc>
          <w:tcPr>
            <w:tcW w:w="1799" w:type="dxa"/>
            <w:tcBorders>
              <w:top w:val="single" w:sz="4" w:space="0" w:color="000000"/>
              <w:left w:val="single" w:sz="4" w:space="0" w:color="000000"/>
              <w:bottom w:val="single" w:sz="4" w:space="0" w:color="000000"/>
              <w:right w:val="single" w:sz="4" w:space="0" w:color="000000"/>
            </w:tcBorders>
            <w:shd w:val="clear" w:color="auto" w:fill="95B3D7"/>
            <w:hideMark/>
          </w:tcPr>
          <w:p w14:paraId="6B758C11" w14:textId="77777777" w:rsidR="00382DA1" w:rsidRPr="00F83B7D" w:rsidRDefault="00382DA1" w:rsidP="00382DA1">
            <w:pPr>
              <w:spacing w:after="112" w:line="256" w:lineRule="auto"/>
              <w:rPr>
                <w:rFonts w:ascii="Times New Roman" w:hAnsi="Times New Roman"/>
                <w:color w:val="000000"/>
                <w:sz w:val="24"/>
              </w:rPr>
            </w:pPr>
            <w:r w:rsidRPr="00F83B7D">
              <w:rPr>
                <w:rFonts w:ascii="Times New Roman" w:hAnsi="Times New Roman"/>
                <w:b/>
                <w:color w:val="000000"/>
                <w:sz w:val="24"/>
              </w:rPr>
              <w:t xml:space="preserve">Service </w:t>
            </w:r>
          </w:p>
          <w:p w14:paraId="178B56B3" w14:textId="77777777" w:rsidR="00382DA1" w:rsidRPr="00F83B7D" w:rsidRDefault="00382DA1" w:rsidP="00382DA1">
            <w:pPr>
              <w:spacing w:line="256" w:lineRule="auto"/>
              <w:rPr>
                <w:rFonts w:ascii="Times New Roman" w:hAnsi="Times New Roman"/>
                <w:color w:val="000000"/>
                <w:sz w:val="24"/>
              </w:rPr>
            </w:pPr>
            <w:r w:rsidRPr="00F83B7D">
              <w:rPr>
                <w:rFonts w:ascii="Times New Roman" w:hAnsi="Times New Roman"/>
                <w:b/>
                <w:color w:val="000000"/>
                <w:sz w:val="24"/>
              </w:rPr>
              <w:t xml:space="preserve">Reference </w:t>
            </w:r>
          </w:p>
        </w:tc>
        <w:tc>
          <w:tcPr>
            <w:tcW w:w="1717" w:type="dxa"/>
            <w:tcBorders>
              <w:top w:val="single" w:sz="4" w:space="0" w:color="000000"/>
              <w:left w:val="single" w:sz="4" w:space="0" w:color="000000"/>
              <w:bottom w:val="single" w:sz="4" w:space="0" w:color="000000"/>
              <w:right w:val="single" w:sz="4" w:space="0" w:color="000000"/>
            </w:tcBorders>
            <w:shd w:val="clear" w:color="auto" w:fill="95B3D7"/>
            <w:hideMark/>
          </w:tcPr>
          <w:p w14:paraId="5789C181" w14:textId="77777777" w:rsidR="00382DA1" w:rsidRPr="00F83B7D" w:rsidRDefault="00382DA1" w:rsidP="00382DA1">
            <w:pPr>
              <w:spacing w:after="112" w:line="256" w:lineRule="auto"/>
              <w:ind w:left="1"/>
              <w:rPr>
                <w:rFonts w:ascii="Times New Roman" w:hAnsi="Times New Roman"/>
                <w:color w:val="000000"/>
                <w:sz w:val="24"/>
              </w:rPr>
            </w:pPr>
            <w:r w:rsidRPr="00F83B7D">
              <w:rPr>
                <w:rFonts w:ascii="Times New Roman" w:hAnsi="Times New Roman"/>
                <w:b/>
                <w:color w:val="000000"/>
                <w:sz w:val="24"/>
              </w:rPr>
              <w:t xml:space="preserve">Service </w:t>
            </w:r>
          </w:p>
          <w:p w14:paraId="5AD15FB5" w14:textId="77777777" w:rsidR="00382DA1" w:rsidRPr="00F83B7D" w:rsidRDefault="00382DA1" w:rsidP="00382DA1">
            <w:pPr>
              <w:spacing w:after="115" w:line="256" w:lineRule="auto"/>
              <w:ind w:left="1"/>
              <w:rPr>
                <w:rFonts w:ascii="Times New Roman" w:hAnsi="Times New Roman"/>
                <w:color w:val="000000"/>
                <w:sz w:val="24"/>
              </w:rPr>
            </w:pPr>
            <w:r w:rsidRPr="00F83B7D">
              <w:rPr>
                <w:rFonts w:ascii="Times New Roman" w:hAnsi="Times New Roman"/>
                <w:b/>
                <w:color w:val="000000"/>
                <w:sz w:val="24"/>
              </w:rPr>
              <w:t xml:space="preserve">Reference </w:t>
            </w:r>
          </w:p>
          <w:p w14:paraId="2D518789" w14:textId="77777777" w:rsidR="00382DA1" w:rsidRPr="00F83B7D" w:rsidRDefault="00382DA1" w:rsidP="00382DA1">
            <w:pPr>
              <w:spacing w:line="256" w:lineRule="auto"/>
              <w:ind w:left="1"/>
              <w:rPr>
                <w:rFonts w:ascii="Times New Roman" w:hAnsi="Times New Roman"/>
                <w:color w:val="000000"/>
                <w:sz w:val="24"/>
              </w:rPr>
            </w:pPr>
            <w:r w:rsidRPr="00F83B7D">
              <w:rPr>
                <w:rFonts w:ascii="Times New Roman" w:hAnsi="Times New Roman"/>
                <w:b/>
                <w:color w:val="000000"/>
                <w:sz w:val="24"/>
              </w:rPr>
              <w:t xml:space="preserve">Variant </w:t>
            </w:r>
          </w:p>
        </w:tc>
        <w:tc>
          <w:tcPr>
            <w:tcW w:w="2543" w:type="dxa"/>
            <w:tcBorders>
              <w:top w:val="single" w:sz="4" w:space="0" w:color="000000"/>
              <w:left w:val="single" w:sz="4" w:space="0" w:color="000000"/>
              <w:bottom w:val="single" w:sz="4" w:space="0" w:color="000000"/>
              <w:right w:val="single" w:sz="4" w:space="0" w:color="000000"/>
            </w:tcBorders>
            <w:shd w:val="clear" w:color="auto" w:fill="95B3D7"/>
            <w:hideMark/>
          </w:tcPr>
          <w:p w14:paraId="2BC95203" w14:textId="77777777" w:rsidR="00382DA1" w:rsidRPr="00F83B7D" w:rsidRDefault="00382DA1" w:rsidP="00382DA1">
            <w:pPr>
              <w:spacing w:line="256" w:lineRule="auto"/>
              <w:ind w:left="2"/>
              <w:rPr>
                <w:rFonts w:ascii="Times New Roman" w:hAnsi="Times New Roman"/>
                <w:color w:val="000000"/>
                <w:sz w:val="24"/>
              </w:rPr>
            </w:pPr>
            <w:r w:rsidRPr="00F83B7D">
              <w:rPr>
                <w:rFonts w:ascii="Times New Roman" w:hAnsi="Times New Roman"/>
                <w:b/>
                <w:color w:val="000000"/>
                <w:sz w:val="24"/>
              </w:rPr>
              <w:t xml:space="preserve">Description </w:t>
            </w:r>
          </w:p>
        </w:tc>
        <w:tc>
          <w:tcPr>
            <w:tcW w:w="2381" w:type="dxa"/>
            <w:tcBorders>
              <w:top w:val="single" w:sz="4" w:space="0" w:color="000000"/>
              <w:left w:val="single" w:sz="4" w:space="0" w:color="000000"/>
              <w:bottom w:val="single" w:sz="4" w:space="0" w:color="000000"/>
              <w:right w:val="single" w:sz="4" w:space="0" w:color="000000"/>
            </w:tcBorders>
            <w:shd w:val="clear" w:color="auto" w:fill="95B3D7"/>
            <w:hideMark/>
          </w:tcPr>
          <w:p w14:paraId="655BFC41" w14:textId="77777777" w:rsidR="00382DA1" w:rsidRPr="00F83B7D" w:rsidRDefault="00382DA1" w:rsidP="00382DA1">
            <w:pPr>
              <w:spacing w:line="256" w:lineRule="auto"/>
              <w:ind w:left="1"/>
              <w:rPr>
                <w:rFonts w:ascii="Times New Roman" w:hAnsi="Times New Roman"/>
                <w:color w:val="000000"/>
                <w:sz w:val="24"/>
              </w:rPr>
            </w:pPr>
            <w:r w:rsidRPr="00F83B7D">
              <w:rPr>
                <w:rFonts w:ascii="Times New Roman" w:hAnsi="Times New Roman"/>
                <w:b/>
                <w:color w:val="000000"/>
                <w:sz w:val="24"/>
              </w:rPr>
              <w:t xml:space="preserve">Eligible Users  </w:t>
            </w:r>
          </w:p>
        </w:tc>
        <w:tc>
          <w:tcPr>
            <w:tcW w:w="1586" w:type="dxa"/>
            <w:tcBorders>
              <w:top w:val="single" w:sz="4" w:space="0" w:color="000000"/>
              <w:left w:val="single" w:sz="4" w:space="0" w:color="000000"/>
              <w:bottom w:val="single" w:sz="4" w:space="0" w:color="000000"/>
              <w:right w:val="single" w:sz="4" w:space="0" w:color="000000"/>
            </w:tcBorders>
            <w:shd w:val="clear" w:color="auto" w:fill="95B3D7"/>
            <w:hideMark/>
          </w:tcPr>
          <w:p w14:paraId="14E9282D" w14:textId="77777777" w:rsidR="00382DA1" w:rsidRPr="00F83B7D" w:rsidRDefault="00382DA1" w:rsidP="00382DA1">
            <w:pPr>
              <w:spacing w:after="112" w:line="256" w:lineRule="auto"/>
              <w:ind w:left="1"/>
              <w:rPr>
                <w:rFonts w:ascii="Times New Roman" w:hAnsi="Times New Roman"/>
                <w:color w:val="000000"/>
                <w:sz w:val="24"/>
              </w:rPr>
            </w:pPr>
            <w:r w:rsidRPr="00F83B7D">
              <w:rPr>
                <w:rFonts w:ascii="Times New Roman" w:hAnsi="Times New Roman"/>
                <w:b/>
                <w:color w:val="000000"/>
                <w:sz w:val="24"/>
              </w:rPr>
              <w:t xml:space="preserve">Target </w:t>
            </w:r>
          </w:p>
          <w:p w14:paraId="4FB702AA" w14:textId="77777777" w:rsidR="00382DA1" w:rsidRPr="00F83B7D" w:rsidRDefault="00382DA1" w:rsidP="00382DA1">
            <w:pPr>
              <w:spacing w:after="115" w:line="256" w:lineRule="auto"/>
              <w:ind w:left="1"/>
              <w:rPr>
                <w:rFonts w:ascii="Times New Roman" w:hAnsi="Times New Roman"/>
                <w:color w:val="000000"/>
                <w:sz w:val="24"/>
              </w:rPr>
            </w:pPr>
            <w:r w:rsidRPr="00F83B7D">
              <w:rPr>
                <w:rFonts w:ascii="Times New Roman" w:hAnsi="Times New Roman"/>
                <w:b/>
                <w:color w:val="000000"/>
                <w:sz w:val="24"/>
              </w:rPr>
              <w:t xml:space="preserve">Response </w:t>
            </w:r>
          </w:p>
          <w:p w14:paraId="3AEE1610" w14:textId="77777777" w:rsidR="00382DA1" w:rsidRPr="00F83B7D" w:rsidRDefault="00382DA1" w:rsidP="00382DA1">
            <w:pPr>
              <w:spacing w:line="256" w:lineRule="auto"/>
              <w:ind w:left="1"/>
              <w:rPr>
                <w:rFonts w:ascii="Times New Roman" w:hAnsi="Times New Roman"/>
                <w:color w:val="000000"/>
                <w:sz w:val="24"/>
              </w:rPr>
            </w:pPr>
            <w:r w:rsidRPr="00F83B7D">
              <w:rPr>
                <w:rFonts w:ascii="Times New Roman" w:hAnsi="Times New Roman"/>
                <w:b/>
                <w:color w:val="000000"/>
                <w:sz w:val="24"/>
              </w:rPr>
              <w:t xml:space="preserve">Time </w:t>
            </w:r>
          </w:p>
        </w:tc>
        <w:tc>
          <w:tcPr>
            <w:tcW w:w="1442" w:type="dxa"/>
            <w:tcBorders>
              <w:top w:val="single" w:sz="4" w:space="0" w:color="000000"/>
              <w:left w:val="single" w:sz="4" w:space="0" w:color="000000"/>
              <w:bottom w:val="single" w:sz="4" w:space="0" w:color="000000"/>
              <w:right w:val="single" w:sz="4" w:space="0" w:color="000000"/>
            </w:tcBorders>
            <w:shd w:val="clear" w:color="auto" w:fill="95B3D7"/>
            <w:hideMark/>
          </w:tcPr>
          <w:p w14:paraId="5AD149A4" w14:textId="77777777" w:rsidR="00382DA1" w:rsidRPr="00F83B7D" w:rsidRDefault="00382DA1" w:rsidP="00382DA1">
            <w:pPr>
              <w:spacing w:after="112" w:line="256" w:lineRule="auto"/>
              <w:ind w:left="1"/>
              <w:jc w:val="both"/>
              <w:rPr>
                <w:rFonts w:ascii="Times New Roman" w:hAnsi="Times New Roman"/>
                <w:color w:val="000000"/>
                <w:sz w:val="24"/>
              </w:rPr>
            </w:pPr>
            <w:r w:rsidRPr="00F83B7D">
              <w:rPr>
                <w:rFonts w:ascii="Times New Roman" w:hAnsi="Times New Roman"/>
                <w:b/>
                <w:color w:val="000000"/>
                <w:sz w:val="24"/>
              </w:rPr>
              <w:t xml:space="preserve">Non-Device </w:t>
            </w:r>
          </w:p>
          <w:p w14:paraId="2A02ECA6" w14:textId="77777777" w:rsidR="00382DA1" w:rsidRPr="00F83B7D" w:rsidRDefault="00382DA1" w:rsidP="00382DA1">
            <w:pPr>
              <w:spacing w:line="256" w:lineRule="auto"/>
              <w:ind w:left="1"/>
              <w:rPr>
                <w:rFonts w:ascii="Times New Roman" w:hAnsi="Times New Roman"/>
                <w:color w:val="000000"/>
                <w:sz w:val="24"/>
              </w:rPr>
            </w:pPr>
            <w:r w:rsidRPr="00F83B7D">
              <w:rPr>
                <w:rFonts w:ascii="Times New Roman" w:hAnsi="Times New Roman"/>
                <w:b/>
                <w:color w:val="000000"/>
                <w:sz w:val="24"/>
              </w:rPr>
              <w:t xml:space="preserve">Services </w:t>
            </w:r>
          </w:p>
        </w:tc>
        <w:tc>
          <w:tcPr>
            <w:tcW w:w="2781" w:type="dxa"/>
            <w:tcBorders>
              <w:top w:val="single" w:sz="4" w:space="0" w:color="000000"/>
              <w:left w:val="single" w:sz="4" w:space="0" w:color="000000"/>
              <w:bottom w:val="single" w:sz="4" w:space="0" w:color="000000"/>
              <w:right w:val="single" w:sz="4" w:space="0" w:color="000000"/>
            </w:tcBorders>
            <w:shd w:val="clear" w:color="auto" w:fill="95B3D7"/>
            <w:hideMark/>
          </w:tcPr>
          <w:p w14:paraId="4D3D6E80" w14:textId="77777777" w:rsidR="00382DA1" w:rsidRPr="00F83B7D" w:rsidRDefault="00382DA1" w:rsidP="00382DA1">
            <w:pPr>
              <w:spacing w:line="256" w:lineRule="auto"/>
              <w:ind w:left="1"/>
              <w:rPr>
                <w:rFonts w:ascii="Times New Roman" w:hAnsi="Times New Roman"/>
                <w:color w:val="000000"/>
                <w:sz w:val="24"/>
              </w:rPr>
            </w:pPr>
            <w:r w:rsidRPr="00F83B7D">
              <w:rPr>
                <w:rFonts w:ascii="Times New Roman" w:hAnsi="Times New Roman"/>
                <w:b/>
                <w:color w:val="000000"/>
                <w:sz w:val="24"/>
              </w:rPr>
              <w:t xml:space="preserve">Notes </w:t>
            </w:r>
          </w:p>
        </w:tc>
      </w:tr>
      <w:tr w:rsidR="00382DA1" w:rsidRPr="00382DA1" w14:paraId="4BCA0FBE" w14:textId="77777777" w:rsidTr="00382DA1">
        <w:trPr>
          <w:trHeight w:val="1199"/>
        </w:trPr>
        <w:tc>
          <w:tcPr>
            <w:tcW w:w="1799" w:type="dxa"/>
            <w:tcBorders>
              <w:top w:val="single" w:sz="4" w:space="0" w:color="000000"/>
              <w:left w:val="single" w:sz="4" w:space="0" w:color="000000"/>
              <w:bottom w:val="single" w:sz="4" w:space="0" w:color="000000"/>
              <w:right w:val="single" w:sz="4" w:space="0" w:color="000000"/>
            </w:tcBorders>
            <w:hideMark/>
          </w:tcPr>
          <w:p w14:paraId="49DC7014" w14:textId="0FDF12CF" w:rsidR="00382DA1" w:rsidRPr="00F83B7D" w:rsidRDefault="00017655" w:rsidP="00382DA1">
            <w:pPr>
              <w:spacing w:line="256" w:lineRule="auto"/>
              <w:rPr>
                <w:rFonts w:ascii="Times New Roman" w:hAnsi="Times New Roman"/>
                <w:color w:val="000000"/>
                <w:sz w:val="24"/>
              </w:rPr>
            </w:pPr>
            <w:r w:rsidRPr="00F83B7D">
              <w:rPr>
                <w:rFonts w:ascii="Times New Roman" w:hAnsi="Times New Roman"/>
                <w:b/>
                <w:color w:val="000000"/>
                <w:sz w:val="24"/>
              </w:rPr>
              <w:t>[TBC]</w:t>
            </w:r>
          </w:p>
        </w:tc>
        <w:tc>
          <w:tcPr>
            <w:tcW w:w="1717" w:type="dxa"/>
            <w:tcBorders>
              <w:top w:val="single" w:sz="4" w:space="0" w:color="000000"/>
              <w:left w:val="single" w:sz="4" w:space="0" w:color="000000"/>
              <w:bottom w:val="single" w:sz="4" w:space="0" w:color="000000"/>
              <w:right w:val="single" w:sz="4" w:space="0" w:color="000000"/>
            </w:tcBorders>
            <w:hideMark/>
          </w:tcPr>
          <w:p w14:paraId="28C47DA4" w14:textId="77F03248" w:rsidR="00382DA1" w:rsidRPr="00F83B7D" w:rsidRDefault="00017655" w:rsidP="00382DA1">
            <w:pPr>
              <w:spacing w:line="256" w:lineRule="auto"/>
              <w:ind w:left="1"/>
              <w:rPr>
                <w:rFonts w:ascii="Times New Roman" w:hAnsi="Times New Roman"/>
                <w:b/>
                <w:color w:val="000000"/>
                <w:sz w:val="24"/>
              </w:rPr>
            </w:pPr>
            <w:r w:rsidRPr="00F83B7D">
              <w:rPr>
                <w:rFonts w:ascii="Times New Roman" w:hAnsi="Times New Roman"/>
                <w:b/>
                <w:color w:val="000000"/>
                <w:sz w:val="24"/>
              </w:rPr>
              <w:t>[TBC]</w:t>
            </w:r>
          </w:p>
        </w:tc>
        <w:tc>
          <w:tcPr>
            <w:tcW w:w="2543" w:type="dxa"/>
            <w:tcBorders>
              <w:top w:val="single" w:sz="4" w:space="0" w:color="000000"/>
              <w:left w:val="single" w:sz="4" w:space="0" w:color="000000"/>
              <w:bottom w:val="single" w:sz="4" w:space="0" w:color="000000"/>
              <w:right w:val="single" w:sz="4" w:space="0" w:color="000000"/>
            </w:tcBorders>
            <w:hideMark/>
          </w:tcPr>
          <w:p w14:paraId="5B6CD8CD" w14:textId="2CD378B5" w:rsidR="00382DA1" w:rsidRPr="00F83B7D" w:rsidRDefault="00017655" w:rsidP="00382DA1">
            <w:pPr>
              <w:spacing w:line="256" w:lineRule="auto"/>
              <w:ind w:left="2"/>
              <w:rPr>
                <w:rFonts w:ascii="Times New Roman" w:hAnsi="Times New Roman"/>
                <w:color w:val="000000"/>
                <w:sz w:val="24"/>
              </w:rPr>
            </w:pPr>
            <w:r w:rsidRPr="00F83B7D">
              <w:rPr>
                <w:rFonts w:ascii="Times New Roman" w:hAnsi="Times New Roman"/>
                <w:color w:val="000000"/>
                <w:sz w:val="24"/>
              </w:rPr>
              <w:t>Disconnect Smart Meter From HAN</w:t>
            </w:r>
          </w:p>
        </w:tc>
        <w:tc>
          <w:tcPr>
            <w:tcW w:w="2381" w:type="dxa"/>
            <w:tcBorders>
              <w:top w:val="single" w:sz="4" w:space="0" w:color="000000"/>
              <w:left w:val="single" w:sz="4" w:space="0" w:color="000000"/>
              <w:bottom w:val="single" w:sz="4" w:space="0" w:color="000000"/>
              <w:right w:val="single" w:sz="4" w:space="0" w:color="000000"/>
            </w:tcBorders>
            <w:hideMark/>
          </w:tcPr>
          <w:p w14:paraId="79C6121A" w14:textId="77777777" w:rsidR="00382DA1" w:rsidRPr="00F83B7D" w:rsidRDefault="00382DA1" w:rsidP="00382DA1">
            <w:pPr>
              <w:spacing w:after="115" w:line="256" w:lineRule="auto"/>
              <w:ind w:left="16"/>
              <w:rPr>
                <w:rFonts w:ascii="Times New Roman" w:hAnsi="Times New Roman"/>
                <w:color w:val="000000"/>
                <w:sz w:val="24"/>
              </w:rPr>
            </w:pPr>
            <w:r w:rsidRPr="00F83B7D">
              <w:rPr>
                <w:rFonts w:ascii="Times New Roman" w:hAnsi="Times New Roman"/>
                <w:color w:val="000000"/>
                <w:sz w:val="24"/>
              </w:rPr>
              <w:t xml:space="preserve">Import Supplier, Gas </w:t>
            </w:r>
          </w:p>
          <w:p w14:paraId="3EB16349" w14:textId="77777777" w:rsidR="00382DA1" w:rsidRPr="00F83B7D" w:rsidRDefault="00382DA1" w:rsidP="00382DA1">
            <w:pPr>
              <w:spacing w:line="256" w:lineRule="auto"/>
              <w:ind w:left="1"/>
              <w:rPr>
                <w:rFonts w:ascii="Times New Roman" w:hAnsi="Times New Roman"/>
                <w:color w:val="000000"/>
                <w:sz w:val="24"/>
              </w:rPr>
            </w:pPr>
            <w:r w:rsidRPr="00F83B7D">
              <w:rPr>
                <w:rFonts w:ascii="Times New Roman" w:hAnsi="Times New Roman"/>
                <w:color w:val="000000"/>
                <w:sz w:val="24"/>
              </w:rPr>
              <w:t xml:space="preserve">Supplier </w:t>
            </w:r>
          </w:p>
        </w:tc>
        <w:tc>
          <w:tcPr>
            <w:tcW w:w="1586" w:type="dxa"/>
            <w:tcBorders>
              <w:top w:val="single" w:sz="4" w:space="0" w:color="000000"/>
              <w:left w:val="single" w:sz="4" w:space="0" w:color="000000"/>
              <w:bottom w:val="single" w:sz="4" w:space="0" w:color="000000"/>
              <w:right w:val="single" w:sz="4" w:space="0" w:color="000000"/>
            </w:tcBorders>
            <w:hideMark/>
          </w:tcPr>
          <w:p w14:paraId="363ABA77" w14:textId="77777777" w:rsidR="00382DA1" w:rsidRPr="00382DA1" w:rsidRDefault="00382DA1" w:rsidP="00382DA1">
            <w:pPr>
              <w:spacing w:line="256" w:lineRule="auto"/>
              <w:ind w:left="1"/>
              <w:rPr>
                <w:rFonts w:ascii="Times New Roman" w:hAnsi="Times New Roman"/>
                <w:color w:val="000000"/>
                <w:sz w:val="24"/>
              </w:rPr>
            </w:pPr>
            <w:r w:rsidRPr="00F83B7D">
              <w:rPr>
                <w:rFonts w:ascii="Times New Roman" w:hAnsi="Times New Roman"/>
                <w:color w:val="000000"/>
                <w:sz w:val="24"/>
              </w:rPr>
              <w:t>30 seconds</w:t>
            </w:r>
            <w:r w:rsidRPr="00382DA1">
              <w:rPr>
                <w:rFonts w:ascii="Times New Roman" w:hAnsi="Times New Roman"/>
                <w:color w:val="000000"/>
                <w:sz w:val="24"/>
              </w:rPr>
              <w:t xml:space="preserve">  </w:t>
            </w:r>
          </w:p>
        </w:tc>
        <w:tc>
          <w:tcPr>
            <w:tcW w:w="1442" w:type="dxa"/>
            <w:tcBorders>
              <w:top w:val="single" w:sz="4" w:space="0" w:color="000000"/>
              <w:left w:val="single" w:sz="4" w:space="0" w:color="000000"/>
              <w:bottom w:val="single" w:sz="4" w:space="0" w:color="000000"/>
              <w:right w:val="single" w:sz="4" w:space="0" w:color="000000"/>
            </w:tcBorders>
            <w:hideMark/>
          </w:tcPr>
          <w:p w14:paraId="061043FF" w14:textId="77777777" w:rsidR="00382DA1" w:rsidRPr="00382DA1" w:rsidRDefault="00382DA1" w:rsidP="00382DA1">
            <w:pPr>
              <w:spacing w:line="256" w:lineRule="auto"/>
              <w:ind w:right="91"/>
              <w:jc w:val="right"/>
              <w:rPr>
                <w:rFonts w:ascii="Times New Roman" w:hAnsi="Times New Roman"/>
                <w:color w:val="000000"/>
                <w:sz w:val="24"/>
              </w:rPr>
            </w:pPr>
            <w:r w:rsidRPr="00382DA1">
              <w:rPr>
                <w:rFonts w:ascii="Times New Roman" w:hAnsi="Times New Roman"/>
                <w:color w:val="000000"/>
                <w:sz w:val="24"/>
              </w:rPr>
              <w:t xml:space="preserve"> </w:t>
            </w:r>
          </w:p>
        </w:tc>
        <w:tc>
          <w:tcPr>
            <w:tcW w:w="2781" w:type="dxa"/>
            <w:tcBorders>
              <w:top w:val="single" w:sz="4" w:space="0" w:color="000000"/>
              <w:left w:val="single" w:sz="4" w:space="0" w:color="000000"/>
              <w:bottom w:val="single" w:sz="4" w:space="0" w:color="000000"/>
              <w:right w:val="single" w:sz="4" w:space="0" w:color="000000"/>
            </w:tcBorders>
            <w:hideMark/>
          </w:tcPr>
          <w:p w14:paraId="390D3C2B" w14:textId="77777777" w:rsidR="00382DA1" w:rsidRPr="00382DA1" w:rsidRDefault="00382DA1" w:rsidP="00382DA1">
            <w:pPr>
              <w:spacing w:line="256" w:lineRule="auto"/>
              <w:ind w:left="801"/>
              <w:rPr>
                <w:rFonts w:ascii="Times New Roman" w:hAnsi="Times New Roman"/>
                <w:color w:val="000000"/>
                <w:sz w:val="24"/>
              </w:rPr>
            </w:pPr>
            <w:r w:rsidRPr="00382DA1">
              <w:rPr>
                <w:rFonts w:ascii="Times New Roman" w:hAnsi="Times New Roman"/>
                <w:color w:val="000000"/>
                <w:sz w:val="20"/>
              </w:rPr>
              <w:t xml:space="preserve"> </w:t>
            </w:r>
          </w:p>
        </w:tc>
      </w:tr>
    </w:tbl>
    <w:p w14:paraId="72C85E48" w14:textId="44CD1818" w:rsidR="00382DA1" w:rsidRDefault="00382DA1" w:rsidP="00382DA1">
      <w:pPr>
        <w:spacing w:line="300" w:lineRule="atLeast"/>
        <w:rPr>
          <w:rFonts w:ascii="Arial" w:hAnsi="Arial" w:cs="Arial"/>
          <w:sz w:val="20"/>
          <w:szCs w:val="20"/>
        </w:rPr>
      </w:pPr>
    </w:p>
    <w:p w14:paraId="0B221AAD" w14:textId="186FF891" w:rsidR="00EF5FFA" w:rsidRPr="0096563B" w:rsidRDefault="00EF5FFA" w:rsidP="00EF5FFA">
      <w:pPr>
        <w:spacing w:line="300" w:lineRule="atLeast"/>
        <w:rPr>
          <w:rFonts w:ascii="Arial" w:hAnsi="Arial" w:cs="Arial"/>
          <w:b/>
          <w:sz w:val="20"/>
          <w:szCs w:val="20"/>
        </w:rPr>
      </w:pPr>
      <w:r w:rsidRPr="0096563B">
        <w:rPr>
          <w:rFonts w:ascii="Arial" w:hAnsi="Arial" w:cs="Arial"/>
          <w:b/>
          <w:sz w:val="20"/>
          <w:szCs w:val="20"/>
        </w:rPr>
        <w:t>APPENDIX AD DCC User Interface Specification</w:t>
      </w:r>
    </w:p>
    <w:p w14:paraId="1A9F8C73" w14:textId="42E08664" w:rsidR="00EF5FFA" w:rsidRDefault="00EF5FFA" w:rsidP="00EF5FFA">
      <w:pPr>
        <w:spacing w:line="300" w:lineRule="atLeast"/>
        <w:rPr>
          <w:rFonts w:ascii="Arial" w:hAnsi="Arial" w:cs="Arial"/>
          <w:sz w:val="20"/>
          <w:szCs w:val="20"/>
        </w:rPr>
      </w:pPr>
      <w:r>
        <w:rPr>
          <w:rFonts w:ascii="Arial" w:hAnsi="Arial" w:cs="Arial"/>
          <w:sz w:val="20"/>
          <w:szCs w:val="20"/>
        </w:rPr>
        <w:t>[TBC but to add new Service Request]</w:t>
      </w:r>
    </w:p>
    <w:p w14:paraId="3A907EA0" w14:textId="77777777" w:rsidR="00D45DC9" w:rsidRDefault="00D45DC9" w:rsidP="00EF5FFA">
      <w:pPr>
        <w:spacing w:line="300" w:lineRule="atLeast"/>
        <w:rPr>
          <w:rFonts w:ascii="Arial" w:hAnsi="Arial" w:cs="Arial"/>
          <w:sz w:val="20"/>
          <w:szCs w:val="20"/>
        </w:rPr>
      </w:pPr>
    </w:p>
    <w:p w14:paraId="0443F382" w14:textId="1F19F9B2" w:rsidR="00EF5FFA" w:rsidRPr="0096563B" w:rsidRDefault="00EF5FFA" w:rsidP="00EF5FFA">
      <w:pPr>
        <w:spacing w:line="300" w:lineRule="atLeast"/>
        <w:rPr>
          <w:rFonts w:ascii="Helvetica" w:hAnsi="Helvetica"/>
          <w:b/>
          <w:color w:val="555555"/>
          <w:sz w:val="20"/>
          <w:szCs w:val="20"/>
          <w:shd w:val="clear" w:color="auto" w:fill="FFFFFF"/>
        </w:rPr>
      </w:pPr>
      <w:r w:rsidRPr="0096563B">
        <w:rPr>
          <w:rFonts w:ascii="Helvetica" w:hAnsi="Helvetica"/>
          <w:b/>
          <w:color w:val="555555"/>
          <w:sz w:val="20"/>
          <w:szCs w:val="20"/>
          <w:shd w:val="clear" w:color="auto" w:fill="FFFFFF"/>
        </w:rPr>
        <w:t>Appendix AF - Message Mapping Catalogue</w:t>
      </w:r>
    </w:p>
    <w:p w14:paraId="4BA9E024" w14:textId="77777777" w:rsidR="00EF5FFA" w:rsidRDefault="00EF5FFA" w:rsidP="00EF5FFA">
      <w:pPr>
        <w:spacing w:line="300" w:lineRule="atLeast"/>
        <w:rPr>
          <w:rFonts w:ascii="Arial" w:hAnsi="Arial" w:cs="Arial"/>
          <w:sz w:val="20"/>
          <w:szCs w:val="20"/>
        </w:rPr>
      </w:pPr>
      <w:r>
        <w:rPr>
          <w:rFonts w:ascii="Arial" w:hAnsi="Arial" w:cs="Arial"/>
          <w:sz w:val="20"/>
          <w:szCs w:val="20"/>
        </w:rPr>
        <w:t>[TBC but to add new Service Request]</w:t>
      </w:r>
    </w:p>
    <w:p w14:paraId="7194D644" w14:textId="010471F5" w:rsidR="0096563B" w:rsidRPr="0096563B" w:rsidRDefault="0096563B" w:rsidP="00D321C2">
      <w:pPr>
        <w:spacing w:line="300" w:lineRule="atLeast"/>
        <w:rPr>
          <w:rFonts w:ascii="Arial" w:hAnsi="Arial" w:cs="Arial"/>
          <w:b/>
          <w:sz w:val="20"/>
          <w:szCs w:val="20"/>
        </w:rPr>
      </w:pPr>
      <w:r w:rsidRPr="0096563B">
        <w:rPr>
          <w:rFonts w:ascii="Arial" w:hAnsi="Arial" w:cs="Arial"/>
          <w:b/>
          <w:sz w:val="20"/>
          <w:szCs w:val="20"/>
        </w:rPr>
        <w:t>Schedule 9 - SME Technical Specifications Version [TBC]</w:t>
      </w:r>
    </w:p>
    <w:p w14:paraId="7318E2F5" w14:textId="25240306" w:rsidR="00EF5FFA" w:rsidRDefault="001D5FDB" w:rsidP="00D321C2">
      <w:pPr>
        <w:spacing w:line="300" w:lineRule="atLeast"/>
        <w:rPr>
          <w:rFonts w:ascii="Arial" w:hAnsi="Arial" w:cs="Arial"/>
          <w:sz w:val="20"/>
          <w:szCs w:val="20"/>
        </w:rPr>
      </w:pPr>
      <w:r>
        <w:rPr>
          <w:rFonts w:ascii="Arial" w:hAnsi="Arial" w:cs="Arial"/>
          <w:sz w:val="20"/>
          <w:szCs w:val="20"/>
        </w:rPr>
        <w:t xml:space="preserve">In section 4.5.3 </w:t>
      </w:r>
      <w:r w:rsidR="00EF5FFA">
        <w:rPr>
          <w:rFonts w:ascii="Arial" w:hAnsi="Arial" w:cs="Arial"/>
          <w:sz w:val="20"/>
          <w:szCs w:val="20"/>
        </w:rPr>
        <w:t>add the following new subsection:</w:t>
      </w:r>
    </w:p>
    <w:p w14:paraId="392F288B" w14:textId="4DDF417F" w:rsidR="00EF5FFA" w:rsidRDefault="00D45DC9" w:rsidP="001D5FDB">
      <w:pPr>
        <w:pStyle w:val="Heading4"/>
        <w:numPr>
          <w:ilvl w:val="3"/>
          <w:numId w:val="0"/>
        </w:numPr>
        <w:spacing w:before="120" w:after="120" w:line="240" w:lineRule="auto"/>
        <w:ind w:left="1854" w:hanging="1134"/>
        <w:rPr>
          <w:b/>
          <w:bCs/>
        </w:rPr>
      </w:pPr>
      <w:r>
        <w:rPr>
          <w:b/>
          <w:bCs/>
        </w:rPr>
        <w:t xml:space="preserve">TBC </w:t>
      </w:r>
      <w:r w:rsidR="00EF5FFA">
        <w:rPr>
          <w:b/>
          <w:bCs/>
        </w:rPr>
        <w:t>Disconnect from Smart Metering Home Area Network</w:t>
      </w:r>
    </w:p>
    <w:p w14:paraId="61333A14" w14:textId="1E0FF230" w:rsidR="001D5FDB" w:rsidRDefault="00EF5FFA" w:rsidP="001D5FDB">
      <w:pPr>
        <w:spacing w:after="0"/>
        <w:ind w:left="720"/>
        <w:contextualSpacing/>
      </w:pPr>
      <w:r>
        <w:rPr>
          <w:lang w:eastAsia="en-GB"/>
        </w:rPr>
        <w:t>A Command to</w:t>
      </w:r>
      <w:r w:rsidR="001D5FDB">
        <w:rPr>
          <w:lang w:eastAsia="en-GB"/>
        </w:rPr>
        <w:t xml:space="preserve"> disconnect from the </w:t>
      </w:r>
      <w:r>
        <w:t xml:space="preserve">ZigBee SEP Smart Metering Home Area Network </w:t>
      </w:r>
      <w:r w:rsidR="001D5FDB">
        <w:t xml:space="preserve">over which the GSME </w:t>
      </w:r>
      <w:r>
        <w:t>is</w:t>
      </w:r>
      <w:r w:rsidR="001D5FDB">
        <w:t xml:space="preserve"> currently communicating, and place the GSME in a state </w:t>
      </w:r>
      <w:r w:rsidR="00D45DC9">
        <w:t>where</w:t>
      </w:r>
      <w:r w:rsidR="001D5FDB">
        <w:t xml:space="preserve"> it is capable of establishing communications with a new ZigBee SEP Smart Metering Home Area Network.</w:t>
      </w:r>
    </w:p>
    <w:p w14:paraId="5937600A" w14:textId="77777777" w:rsidR="001D5FDB" w:rsidRDefault="001D5FDB" w:rsidP="001D5FDB">
      <w:pPr>
        <w:spacing w:line="300" w:lineRule="atLeast"/>
        <w:rPr>
          <w:rFonts w:ascii="Arial" w:hAnsi="Arial" w:cs="Arial"/>
          <w:sz w:val="20"/>
          <w:szCs w:val="20"/>
        </w:rPr>
      </w:pPr>
    </w:p>
    <w:p w14:paraId="4DE483CB" w14:textId="6B568EA3" w:rsidR="001D5FDB" w:rsidRDefault="001D5FDB" w:rsidP="001D5FDB">
      <w:pPr>
        <w:spacing w:line="300" w:lineRule="atLeast"/>
        <w:rPr>
          <w:rFonts w:ascii="Arial" w:hAnsi="Arial" w:cs="Arial"/>
          <w:sz w:val="20"/>
          <w:szCs w:val="20"/>
        </w:rPr>
      </w:pPr>
      <w:r>
        <w:rPr>
          <w:rFonts w:ascii="Arial" w:hAnsi="Arial" w:cs="Arial"/>
          <w:sz w:val="20"/>
          <w:szCs w:val="20"/>
        </w:rPr>
        <w:t>In section</w:t>
      </w:r>
      <w:r w:rsidR="0096563B">
        <w:rPr>
          <w:rFonts w:ascii="Arial" w:hAnsi="Arial" w:cs="Arial"/>
          <w:sz w:val="20"/>
          <w:szCs w:val="20"/>
        </w:rPr>
        <w:t xml:space="preserve"> 5.6</w:t>
      </w:r>
      <w:r>
        <w:rPr>
          <w:rFonts w:ascii="Arial" w:hAnsi="Arial" w:cs="Arial"/>
          <w:sz w:val="20"/>
          <w:szCs w:val="20"/>
        </w:rPr>
        <w:t>.3 add the following new subsection:</w:t>
      </w:r>
    </w:p>
    <w:p w14:paraId="52A0E833" w14:textId="4F8ABE6D" w:rsidR="001D5FDB" w:rsidRDefault="00D45DC9" w:rsidP="001D5FDB">
      <w:pPr>
        <w:pStyle w:val="Heading4"/>
        <w:numPr>
          <w:ilvl w:val="3"/>
          <w:numId w:val="0"/>
        </w:numPr>
        <w:spacing w:before="120" w:after="120" w:line="240" w:lineRule="auto"/>
        <w:ind w:left="1854" w:hanging="1134"/>
        <w:rPr>
          <w:b/>
          <w:bCs/>
        </w:rPr>
      </w:pPr>
      <w:r>
        <w:rPr>
          <w:b/>
          <w:bCs/>
        </w:rPr>
        <w:t xml:space="preserve">TBC </w:t>
      </w:r>
      <w:r w:rsidR="001D5FDB">
        <w:rPr>
          <w:b/>
          <w:bCs/>
        </w:rPr>
        <w:t>Disconnect from Smart Metering Home Area Network</w:t>
      </w:r>
    </w:p>
    <w:p w14:paraId="01F8C41F" w14:textId="22892A4A" w:rsidR="001D5FDB" w:rsidRDefault="001D5FDB" w:rsidP="001D5FDB">
      <w:pPr>
        <w:spacing w:after="0"/>
        <w:ind w:left="720"/>
        <w:contextualSpacing/>
      </w:pPr>
      <w:r>
        <w:rPr>
          <w:lang w:eastAsia="en-GB"/>
        </w:rPr>
        <w:t xml:space="preserve">A Command to disconnect from the </w:t>
      </w:r>
      <w:r>
        <w:t xml:space="preserve">ZigBee SEP Smart Metering Home Area Network over which the ESME is currently communicating, and place the ESME in a state </w:t>
      </w:r>
      <w:r w:rsidR="00D45DC9">
        <w:t>where</w:t>
      </w:r>
      <w:r>
        <w:t xml:space="preserve"> it is capable of establishing communications with a new ZigBee SEP Smart Metering Home Area Network.</w:t>
      </w:r>
    </w:p>
    <w:p w14:paraId="672A555B" w14:textId="14D1C0F7" w:rsidR="00EF5FFA" w:rsidRDefault="00EF5FFA" w:rsidP="00EF5FFA">
      <w:pPr>
        <w:spacing w:after="0"/>
        <w:contextualSpacing/>
      </w:pPr>
    </w:p>
    <w:p w14:paraId="340A049A" w14:textId="77777777" w:rsidR="00D45DC9" w:rsidRDefault="00D45DC9" w:rsidP="00D321C2">
      <w:pPr>
        <w:spacing w:line="300" w:lineRule="atLeast"/>
        <w:rPr>
          <w:rFonts w:ascii="Arial" w:hAnsi="Arial" w:cs="Arial"/>
          <w:b/>
          <w:sz w:val="20"/>
          <w:szCs w:val="20"/>
        </w:rPr>
      </w:pPr>
    </w:p>
    <w:p w14:paraId="36CC6D0C" w14:textId="03281714" w:rsidR="00EF5FFA" w:rsidRPr="0096563B" w:rsidRDefault="0096563B" w:rsidP="00D321C2">
      <w:pPr>
        <w:spacing w:line="300" w:lineRule="atLeast"/>
        <w:rPr>
          <w:rFonts w:ascii="Arial" w:hAnsi="Arial" w:cs="Arial"/>
          <w:b/>
          <w:sz w:val="20"/>
          <w:szCs w:val="20"/>
        </w:rPr>
      </w:pPr>
      <w:r w:rsidRPr="0096563B">
        <w:rPr>
          <w:rFonts w:ascii="Arial" w:hAnsi="Arial" w:cs="Arial"/>
          <w:b/>
          <w:sz w:val="20"/>
          <w:szCs w:val="20"/>
        </w:rPr>
        <w:t>Schedule 8 - GB Companion Specification Version [TBC]</w:t>
      </w:r>
    </w:p>
    <w:p w14:paraId="13E0F9AC" w14:textId="20A8A6F7" w:rsidR="0096563B" w:rsidRDefault="0096563B" w:rsidP="00D321C2">
      <w:pPr>
        <w:spacing w:line="300" w:lineRule="atLeast"/>
        <w:rPr>
          <w:rFonts w:ascii="Arial" w:hAnsi="Arial" w:cs="Arial"/>
          <w:sz w:val="20"/>
          <w:szCs w:val="20"/>
        </w:rPr>
      </w:pPr>
      <w:r>
        <w:rPr>
          <w:rFonts w:ascii="Arial" w:hAnsi="Arial" w:cs="Arial"/>
          <w:sz w:val="20"/>
          <w:szCs w:val="20"/>
        </w:rPr>
        <w:t>Make the changes shown to Section 13.1:</w:t>
      </w:r>
    </w:p>
    <w:p w14:paraId="4F8CBB7A" w14:textId="77777777" w:rsidR="0096563B" w:rsidRPr="00F83B7D" w:rsidRDefault="0096563B" w:rsidP="00DB7AF2">
      <w:pPr>
        <w:keepNext/>
        <w:keepLines/>
        <w:numPr>
          <w:ilvl w:val="1"/>
          <w:numId w:val="0"/>
        </w:numPr>
        <w:spacing w:before="120" w:after="120" w:line="240" w:lineRule="auto"/>
        <w:ind w:left="1571" w:hanging="851"/>
        <w:outlineLvl w:val="1"/>
        <w:rPr>
          <w:rFonts w:ascii="Arial" w:eastAsia="Times New Roman" w:hAnsi="Arial" w:cs="Arial"/>
          <w:b/>
          <w:bCs/>
          <w:color w:val="009EE3"/>
          <w:sz w:val="32"/>
          <w:szCs w:val="32"/>
        </w:rPr>
      </w:pPr>
      <w:bookmarkStart w:id="3" w:name="_Ref378347474"/>
      <w:bookmarkStart w:id="4" w:name="_Toc471904035"/>
      <w:r w:rsidRPr="00F83B7D">
        <w:rPr>
          <w:rFonts w:ascii="Arial" w:eastAsia="Times New Roman" w:hAnsi="Arial" w:cs="Arial"/>
          <w:b/>
          <w:bCs/>
          <w:color w:val="009EE3"/>
          <w:sz w:val="32"/>
          <w:szCs w:val="32"/>
        </w:rPr>
        <w:t>Introduction – informative</w:t>
      </w:r>
      <w:bookmarkEnd w:id="3"/>
      <w:bookmarkEnd w:id="4"/>
    </w:p>
    <w:p w14:paraId="65010518" w14:textId="77777777" w:rsidR="0096563B" w:rsidRPr="00F83B7D" w:rsidRDefault="0096563B" w:rsidP="00DB7AF2">
      <w:pPr>
        <w:spacing w:before="120" w:after="120" w:line="240" w:lineRule="auto"/>
        <w:ind w:left="720"/>
        <w:rPr>
          <w:rFonts w:ascii="Arial" w:eastAsia="Calibri" w:hAnsi="Arial" w:cs="Arial"/>
          <w:color w:val="000000"/>
          <w:szCs w:val="24"/>
        </w:rPr>
      </w:pPr>
      <w:r w:rsidRPr="00F83B7D">
        <w:rPr>
          <w:rFonts w:ascii="Arial" w:eastAsia="Calibri" w:hAnsi="Arial" w:cs="Arial"/>
          <w:color w:val="000000"/>
          <w:szCs w:val="24"/>
        </w:rPr>
        <w:t xml:space="preserve">This Section </w:t>
      </w:r>
      <w:r w:rsidRPr="00F83B7D">
        <w:rPr>
          <w:rFonts w:ascii="Arial" w:eastAsia="Calibri" w:hAnsi="Arial" w:cs="Arial"/>
          <w:color w:val="000000"/>
          <w:szCs w:val="24"/>
        </w:rPr>
        <w:fldChar w:fldCharType="begin"/>
      </w:r>
      <w:r w:rsidRPr="00F83B7D">
        <w:rPr>
          <w:rFonts w:ascii="Arial" w:eastAsia="Calibri" w:hAnsi="Arial" w:cs="Arial"/>
          <w:color w:val="000000"/>
          <w:szCs w:val="24"/>
        </w:rPr>
        <w:instrText xml:space="preserve"> REF _Ref387737837 \r \h  \* MERGEFORMAT </w:instrText>
      </w:r>
      <w:r w:rsidRPr="00F83B7D">
        <w:rPr>
          <w:rFonts w:ascii="Arial" w:eastAsia="Calibri" w:hAnsi="Arial" w:cs="Arial"/>
          <w:color w:val="000000"/>
          <w:szCs w:val="24"/>
        </w:rPr>
      </w:r>
      <w:r w:rsidRPr="00F83B7D">
        <w:rPr>
          <w:rFonts w:ascii="Arial" w:eastAsia="Calibri" w:hAnsi="Arial" w:cs="Arial"/>
          <w:color w:val="000000"/>
          <w:szCs w:val="24"/>
        </w:rPr>
        <w:fldChar w:fldCharType="separate"/>
      </w:r>
      <w:r w:rsidRPr="00F83B7D">
        <w:rPr>
          <w:rFonts w:ascii="Arial" w:eastAsia="Calibri" w:hAnsi="Arial" w:cs="Arial"/>
          <w:color w:val="000000"/>
          <w:szCs w:val="24"/>
        </w:rPr>
        <w:t>13</w:t>
      </w:r>
      <w:r w:rsidRPr="00F83B7D">
        <w:rPr>
          <w:rFonts w:ascii="Arial" w:eastAsia="Calibri" w:hAnsi="Arial" w:cs="Arial"/>
          <w:color w:val="000000"/>
          <w:szCs w:val="24"/>
        </w:rPr>
        <w:fldChar w:fldCharType="end"/>
      </w:r>
      <w:r w:rsidRPr="00F83B7D">
        <w:rPr>
          <w:rFonts w:ascii="Arial" w:eastAsia="Calibri" w:hAnsi="Arial" w:cs="Arial"/>
          <w:color w:val="000000"/>
          <w:szCs w:val="24"/>
        </w:rPr>
        <w:t xml:space="preserve"> includes the Use Cases related to the management of Security Credentials on Devices in terms of the relevant Commands, Responses and Alerts:</w:t>
      </w:r>
    </w:p>
    <w:p w14:paraId="732D5863" w14:textId="29DECDB5" w:rsidR="0096563B" w:rsidRPr="00F83B7D" w:rsidRDefault="0096563B" w:rsidP="00DB7AF2">
      <w:pPr>
        <w:tabs>
          <w:tab w:val="num" w:pos="709"/>
        </w:tabs>
        <w:spacing w:before="120" w:after="120" w:line="240" w:lineRule="auto"/>
        <w:ind w:left="1429" w:hanging="709"/>
        <w:rPr>
          <w:rFonts w:ascii="Arial" w:eastAsia="Times New Roman" w:hAnsi="Arial" w:cs="Arial"/>
          <w:color w:val="000000"/>
          <w:szCs w:val="24"/>
          <w:lang w:eastAsia="en-GB"/>
        </w:rPr>
      </w:pPr>
      <w:r w:rsidRPr="00F83B7D">
        <w:rPr>
          <w:rFonts w:ascii="Arial" w:eastAsia="Times New Roman" w:hAnsi="Arial" w:cs="Arial"/>
          <w:color w:val="000000"/>
          <w:szCs w:val="24"/>
          <w:lang w:eastAsia="en-GB"/>
        </w:rPr>
        <w:t xml:space="preserve">Section </w:t>
      </w:r>
      <w:r w:rsidRPr="00F83B7D">
        <w:rPr>
          <w:rFonts w:ascii="Arial" w:eastAsia="Times New Roman" w:hAnsi="Arial" w:cs="Arial"/>
          <w:color w:val="000000"/>
          <w:szCs w:val="24"/>
          <w:lang w:eastAsia="en-GB"/>
        </w:rPr>
        <w:fldChar w:fldCharType="begin"/>
      </w:r>
      <w:r w:rsidRPr="00F83B7D">
        <w:rPr>
          <w:rFonts w:ascii="Arial" w:eastAsia="Times New Roman" w:hAnsi="Arial" w:cs="Arial"/>
          <w:color w:val="000000"/>
          <w:szCs w:val="24"/>
          <w:lang w:eastAsia="en-GB"/>
        </w:rPr>
        <w:instrText xml:space="preserve"> REF _Ref435022157 \r \h </w:instrText>
      </w:r>
      <w:r w:rsidR="00EC01D9" w:rsidRPr="00F83B7D">
        <w:rPr>
          <w:rFonts w:ascii="Arial" w:eastAsia="Times New Roman" w:hAnsi="Arial" w:cs="Arial"/>
          <w:color w:val="000000"/>
          <w:szCs w:val="24"/>
          <w:lang w:eastAsia="en-GB"/>
        </w:rPr>
        <w:instrText xml:space="preserve"> \* MERGEFORMAT </w:instrText>
      </w:r>
      <w:r w:rsidRPr="00F83B7D">
        <w:rPr>
          <w:rFonts w:ascii="Arial" w:eastAsia="Times New Roman" w:hAnsi="Arial" w:cs="Arial"/>
          <w:color w:val="000000"/>
          <w:szCs w:val="24"/>
          <w:lang w:eastAsia="en-GB"/>
        </w:rPr>
      </w:r>
      <w:r w:rsidRPr="00F83B7D">
        <w:rPr>
          <w:rFonts w:ascii="Arial" w:eastAsia="Times New Roman" w:hAnsi="Arial" w:cs="Arial"/>
          <w:color w:val="000000"/>
          <w:szCs w:val="24"/>
          <w:lang w:eastAsia="en-GB"/>
        </w:rPr>
        <w:fldChar w:fldCharType="separate"/>
      </w:r>
      <w:r w:rsidRPr="00F83B7D">
        <w:rPr>
          <w:rFonts w:ascii="Arial" w:eastAsia="Times New Roman" w:hAnsi="Arial" w:cs="Arial"/>
          <w:color w:val="000000"/>
          <w:szCs w:val="24"/>
          <w:lang w:eastAsia="en-GB"/>
        </w:rPr>
        <w:t>13.2</w:t>
      </w:r>
      <w:r w:rsidRPr="00F83B7D">
        <w:rPr>
          <w:rFonts w:ascii="Arial" w:eastAsia="Times New Roman" w:hAnsi="Arial" w:cs="Arial"/>
          <w:color w:val="000000"/>
          <w:szCs w:val="24"/>
          <w:lang w:eastAsia="en-GB"/>
        </w:rPr>
        <w:fldChar w:fldCharType="end"/>
      </w:r>
      <w:r w:rsidRPr="00F83B7D">
        <w:rPr>
          <w:rFonts w:ascii="Arial" w:eastAsia="Times New Roman" w:hAnsi="Arial" w:cs="Arial"/>
          <w:color w:val="000000"/>
          <w:szCs w:val="24"/>
          <w:lang w:eastAsia="en-GB"/>
        </w:rPr>
        <w:t xml:space="preserve"> - CS02a Provide Security Credential Details Command and Response;</w:t>
      </w:r>
    </w:p>
    <w:p w14:paraId="2DA4B2AB" w14:textId="638663D5" w:rsidR="0096563B" w:rsidRPr="00F83B7D" w:rsidRDefault="0096563B" w:rsidP="00DB7AF2">
      <w:pPr>
        <w:tabs>
          <w:tab w:val="num" w:pos="709"/>
        </w:tabs>
        <w:spacing w:before="120" w:after="120" w:line="240" w:lineRule="auto"/>
        <w:ind w:left="1429" w:hanging="709"/>
        <w:rPr>
          <w:rFonts w:ascii="Arial" w:eastAsia="Times New Roman" w:hAnsi="Arial" w:cs="Arial"/>
          <w:color w:val="000000"/>
          <w:szCs w:val="24"/>
          <w:lang w:eastAsia="en-GB"/>
        </w:rPr>
      </w:pPr>
      <w:r w:rsidRPr="00F83B7D">
        <w:rPr>
          <w:rFonts w:ascii="Arial" w:eastAsia="Times New Roman" w:hAnsi="Arial" w:cs="Arial"/>
          <w:color w:val="000000"/>
          <w:szCs w:val="24"/>
          <w:lang w:eastAsia="en-GB"/>
        </w:rPr>
        <w:t xml:space="preserve">Section </w:t>
      </w:r>
      <w:r w:rsidRPr="00F83B7D">
        <w:rPr>
          <w:rFonts w:ascii="Arial" w:eastAsia="Times New Roman" w:hAnsi="Arial" w:cs="Arial"/>
          <w:color w:val="000000"/>
          <w:szCs w:val="24"/>
          <w:lang w:eastAsia="en-GB"/>
        </w:rPr>
        <w:fldChar w:fldCharType="begin"/>
      </w:r>
      <w:r w:rsidRPr="00F83B7D">
        <w:rPr>
          <w:rFonts w:ascii="Arial" w:eastAsia="Times New Roman" w:hAnsi="Arial" w:cs="Arial"/>
          <w:color w:val="000000"/>
          <w:szCs w:val="24"/>
          <w:lang w:eastAsia="en-GB"/>
        </w:rPr>
        <w:instrText xml:space="preserve"> REF _Ref386442327 \r \h </w:instrText>
      </w:r>
      <w:r w:rsidR="00EC01D9" w:rsidRPr="00F83B7D">
        <w:rPr>
          <w:rFonts w:ascii="Arial" w:eastAsia="Times New Roman" w:hAnsi="Arial" w:cs="Arial"/>
          <w:color w:val="000000"/>
          <w:szCs w:val="24"/>
          <w:lang w:eastAsia="en-GB"/>
        </w:rPr>
        <w:instrText xml:space="preserve"> \* MERGEFORMAT </w:instrText>
      </w:r>
      <w:r w:rsidRPr="00F83B7D">
        <w:rPr>
          <w:rFonts w:ascii="Arial" w:eastAsia="Times New Roman" w:hAnsi="Arial" w:cs="Arial"/>
          <w:color w:val="000000"/>
          <w:szCs w:val="24"/>
          <w:lang w:eastAsia="en-GB"/>
        </w:rPr>
      </w:r>
      <w:r w:rsidRPr="00F83B7D">
        <w:rPr>
          <w:rFonts w:ascii="Arial" w:eastAsia="Times New Roman" w:hAnsi="Arial" w:cs="Arial"/>
          <w:color w:val="000000"/>
          <w:szCs w:val="24"/>
          <w:lang w:eastAsia="en-GB"/>
        </w:rPr>
        <w:fldChar w:fldCharType="separate"/>
      </w:r>
      <w:r w:rsidRPr="00F83B7D">
        <w:rPr>
          <w:rFonts w:ascii="Arial" w:eastAsia="Times New Roman" w:hAnsi="Arial" w:cs="Arial"/>
          <w:color w:val="000000"/>
          <w:szCs w:val="24"/>
          <w:lang w:eastAsia="en-GB"/>
        </w:rPr>
        <w:t>13.3</w:t>
      </w:r>
      <w:r w:rsidRPr="00F83B7D">
        <w:rPr>
          <w:rFonts w:ascii="Arial" w:eastAsia="Times New Roman" w:hAnsi="Arial" w:cs="Arial"/>
          <w:color w:val="000000"/>
          <w:szCs w:val="24"/>
          <w:lang w:eastAsia="en-GB"/>
        </w:rPr>
        <w:fldChar w:fldCharType="end"/>
      </w:r>
      <w:r w:rsidRPr="00F83B7D">
        <w:rPr>
          <w:rFonts w:ascii="Arial" w:eastAsia="Times New Roman" w:hAnsi="Arial" w:cs="Arial"/>
          <w:color w:val="000000"/>
          <w:szCs w:val="24"/>
          <w:lang w:eastAsia="en-GB"/>
        </w:rPr>
        <w:t xml:space="preserve"> - CS02b Update Security Credentials Command, Response and Alert;</w:t>
      </w:r>
    </w:p>
    <w:p w14:paraId="226728C2" w14:textId="35B0BC5E" w:rsidR="0096563B" w:rsidRPr="00F83B7D" w:rsidRDefault="0096563B" w:rsidP="00DB7AF2">
      <w:pPr>
        <w:tabs>
          <w:tab w:val="num" w:pos="709"/>
        </w:tabs>
        <w:spacing w:before="120" w:after="120" w:line="240" w:lineRule="auto"/>
        <w:ind w:left="1429" w:hanging="709"/>
        <w:rPr>
          <w:rFonts w:ascii="Arial" w:eastAsia="Times New Roman" w:hAnsi="Arial" w:cs="Arial"/>
          <w:color w:val="000000"/>
          <w:szCs w:val="24"/>
          <w:lang w:eastAsia="en-GB"/>
        </w:rPr>
      </w:pPr>
      <w:r w:rsidRPr="00F83B7D">
        <w:rPr>
          <w:rFonts w:ascii="Arial" w:eastAsia="Times New Roman" w:hAnsi="Arial" w:cs="Arial"/>
          <w:color w:val="000000"/>
          <w:szCs w:val="24"/>
          <w:lang w:eastAsia="en-GB"/>
        </w:rPr>
        <w:t xml:space="preserve">Section </w:t>
      </w:r>
      <w:r w:rsidRPr="00F83B7D">
        <w:rPr>
          <w:rFonts w:ascii="Arial" w:eastAsia="Times New Roman" w:hAnsi="Arial" w:cs="Arial"/>
          <w:color w:val="000000"/>
          <w:szCs w:val="24"/>
          <w:lang w:eastAsia="en-GB"/>
        </w:rPr>
        <w:fldChar w:fldCharType="begin"/>
      </w:r>
      <w:r w:rsidRPr="00F83B7D">
        <w:rPr>
          <w:rFonts w:ascii="Arial" w:eastAsia="Times New Roman" w:hAnsi="Arial" w:cs="Arial"/>
          <w:color w:val="000000"/>
          <w:szCs w:val="24"/>
          <w:lang w:eastAsia="en-GB"/>
        </w:rPr>
        <w:instrText xml:space="preserve"> REF _Ref383767532 \r \h </w:instrText>
      </w:r>
      <w:r w:rsidR="00EC01D9" w:rsidRPr="00F83B7D">
        <w:rPr>
          <w:rFonts w:ascii="Arial" w:eastAsia="Times New Roman" w:hAnsi="Arial" w:cs="Arial"/>
          <w:color w:val="000000"/>
          <w:szCs w:val="24"/>
          <w:lang w:eastAsia="en-GB"/>
        </w:rPr>
        <w:instrText xml:space="preserve"> \* MERGEFORMAT </w:instrText>
      </w:r>
      <w:r w:rsidRPr="00F83B7D">
        <w:rPr>
          <w:rFonts w:ascii="Arial" w:eastAsia="Times New Roman" w:hAnsi="Arial" w:cs="Arial"/>
          <w:color w:val="000000"/>
          <w:szCs w:val="24"/>
          <w:lang w:eastAsia="en-GB"/>
        </w:rPr>
      </w:r>
      <w:r w:rsidRPr="00F83B7D">
        <w:rPr>
          <w:rFonts w:ascii="Arial" w:eastAsia="Times New Roman" w:hAnsi="Arial" w:cs="Arial"/>
          <w:color w:val="000000"/>
          <w:szCs w:val="24"/>
          <w:lang w:eastAsia="en-GB"/>
        </w:rPr>
        <w:fldChar w:fldCharType="separate"/>
      </w:r>
      <w:r w:rsidRPr="00F83B7D">
        <w:rPr>
          <w:rFonts w:ascii="Arial" w:eastAsia="Times New Roman" w:hAnsi="Arial" w:cs="Arial"/>
          <w:color w:val="000000"/>
          <w:szCs w:val="24"/>
          <w:lang w:eastAsia="en-GB"/>
        </w:rPr>
        <w:t>13.4</w:t>
      </w:r>
      <w:r w:rsidRPr="00F83B7D">
        <w:rPr>
          <w:rFonts w:ascii="Arial" w:eastAsia="Times New Roman" w:hAnsi="Arial" w:cs="Arial"/>
          <w:color w:val="000000"/>
          <w:szCs w:val="24"/>
          <w:lang w:eastAsia="en-GB"/>
        </w:rPr>
        <w:fldChar w:fldCharType="end"/>
      </w:r>
      <w:r w:rsidRPr="00F83B7D">
        <w:rPr>
          <w:rFonts w:ascii="Arial" w:eastAsia="Times New Roman" w:hAnsi="Arial" w:cs="Arial"/>
          <w:color w:val="000000"/>
          <w:szCs w:val="24"/>
          <w:lang w:eastAsia="en-GB"/>
        </w:rPr>
        <w:t xml:space="preserve"> - CS02c Issue Security Credentials;</w:t>
      </w:r>
    </w:p>
    <w:p w14:paraId="6A935DC3" w14:textId="583741C1" w:rsidR="0096563B" w:rsidRPr="00F83B7D" w:rsidRDefault="0096563B" w:rsidP="00DB7AF2">
      <w:pPr>
        <w:tabs>
          <w:tab w:val="num" w:pos="709"/>
        </w:tabs>
        <w:spacing w:before="120" w:after="120" w:line="240" w:lineRule="auto"/>
        <w:ind w:left="1429" w:hanging="709"/>
        <w:rPr>
          <w:rFonts w:ascii="Arial" w:eastAsia="Times New Roman" w:hAnsi="Arial" w:cs="Arial"/>
          <w:color w:val="000000"/>
          <w:szCs w:val="24"/>
          <w:lang w:eastAsia="en-GB"/>
        </w:rPr>
      </w:pPr>
      <w:r w:rsidRPr="00F83B7D">
        <w:rPr>
          <w:rFonts w:ascii="Arial" w:eastAsia="Times New Roman" w:hAnsi="Arial" w:cs="Arial"/>
          <w:color w:val="000000"/>
          <w:szCs w:val="24"/>
          <w:lang w:eastAsia="en-GB"/>
        </w:rPr>
        <w:t xml:space="preserve">Section </w:t>
      </w:r>
      <w:r w:rsidRPr="00F83B7D">
        <w:rPr>
          <w:rFonts w:ascii="Arial" w:eastAsia="Times New Roman" w:hAnsi="Arial" w:cs="Arial"/>
          <w:color w:val="000000"/>
          <w:szCs w:val="24"/>
          <w:lang w:eastAsia="en-GB"/>
        </w:rPr>
        <w:fldChar w:fldCharType="begin"/>
      </w:r>
      <w:r w:rsidRPr="00F83B7D">
        <w:rPr>
          <w:rFonts w:ascii="Arial" w:eastAsia="Times New Roman" w:hAnsi="Arial" w:cs="Arial"/>
          <w:color w:val="000000"/>
          <w:szCs w:val="24"/>
          <w:lang w:eastAsia="en-GB"/>
        </w:rPr>
        <w:instrText xml:space="preserve"> REF _Ref387751533 \r \h </w:instrText>
      </w:r>
      <w:r w:rsidR="00EC01D9" w:rsidRPr="00F83B7D">
        <w:rPr>
          <w:rFonts w:ascii="Arial" w:eastAsia="Times New Roman" w:hAnsi="Arial" w:cs="Arial"/>
          <w:color w:val="000000"/>
          <w:szCs w:val="24"/>
          <w:lang w:eastAsia="en-GB"/>
        </w:rPr>
        <w:instrText xml:space="preserve"> \* MERGEFORMAT </w:instrText>
      </w:r>
      <w:r w:rsidRPr="00F83B7D">
        <w:rPr>
          <w:rFonts w:ascii="Arial" w:eastAsia="Times New Roman" w:hAnsi="Arial" w:cs="Arial"/>
          <w:color w:val="000000"/>
          <w:szCs w:val="24"/>
          <w:lang w:eastAsia="en-GB"/>
        </w:rPr>
      </w:r>
      <w:r w:rsidRPr="00F83B7D">
        <w:rPr>
          <w:rFonts w:ascii="Arial" w:eastAsia="Times New Roman" w:hAnsi="Arial" w:cs="Arial"/>
          <w:color w:val="000000"/>
          <w:szCs w:val="24"/>
          <w:lang w:eastAsia="en-GB"/>
        </w:rPr>
        <w:fldChar w:fldCharType="separate"/>
      </w:r>
      <w:r w:rsidRPr="00F83B7D">
        <w:rPr>
          <w:rFonts w:ascii="Arial" w:eastAsia="Times New Roman" w:hAnsi="Arial" w:cs="Arial"/>
          <w:color w:val="000000"/>
          <w:szCs w:val="24"/>
          <w:lang w:eastAsia="en-GB"/>
        </w:rPr>
        <w:t>13.5</w:t>
      </w:r>
      <w:r w:rsidRPr="00F83B7D">
        <w:rPr>
          <w:rFonts w:ascii="Arial" w:eastAsia="Times New Roman" w:hAnsi="Arial" w:cs="Arial"/>
          <w:color w:val="000000"/>
          <w:szCs w:val="24"/>
          <w:lang w:eastAsia="en-GB"/>
        </w:rPr>
        <w:fldChar w:fldCharType="end"/>
      </w:r>
      <w:r w:rsidRPr="00F83B7D">
        <w:rPr>
          <w:rFonts w:ascii="Arial" w:eastAsia="Times New Roman" w:hAnsi="Arial" w:cs="Arial"/>
          <w:color w:val="000000"/>
          <w:szCs w:val="24"/>
          <w:lang w:eastAsia="en-GB"/>
        </w:rPr>
        <w:t xml:space="preserve"> - CS02d Update Device Certificates on Device;</w:t>
      </w:r>
    </w:p>
    <w:p w14:paraId="3280E007" w14:textId="5AE2809F" w:rsidR="0096563B" w:rsidRPr="00F83B7D" w:rsidRDefault="0096563B" w:rsidP="00DB7AF2">
      <w:pPr>
        <w:tabs>
          <w:tab w:val="num" w:pos="709"/>
        </w:tabs>
        <w:spacing w:before="120" w:after="120" w:line="240" w:lineRule="auto"/>
        <w:ind w:left="1429" w:hanging="709"/>
        <w:rPr>
          <w:rFonts w:ascii="Arial" w:eastAsia="Times New Roman" w:hAnsi="Arial" w:cs="Arial"/>
          <w:color w:val="000000"/>
          <w:szCs w:val="24"/>
          <w:lang w:eastAsia="en-GB"/>
        </w:rPr>
      </w:pPr>
      <w:r w:rsidRPr="00F83B7D">
        <w:rPr>
          <w:rFonts w:ascii="Arial" w:eastAsia="Times New Roman" w:hAnsi="Arial" w:cs="Arial"/>
          <w:color w:val="000000"/>
          <w:szCs w:val="24"/>
          <w:lang w:eastAsia="en-GB"/>
        </w:rPr>
        <w:t xml:space="preserve">Section </w:t>
      </w:r>
      <w:r w:rsidRPr="00F83B7D">
        <w:rPr>
          <w:rFonts w:ascii="Arial" w:eastAsia="Times New Roman" w:hAnsi="Arial" w:cs="Arial"/>
          <w:color w:val="000000"/>
          <w:szCs w:val="24"/>
          <w:lang w:eastAsia="en-GB"/>
        </w:rPr>
        <w:fldChar w:fldCharType="begin"/>
      </w:r>
      <w:r w:rsidRPr="00F83B7D">
        <w:rPr>
          <w:rFonts w:ascii="Arial" w:eastAsia="Times New Roman" w:hAnsi="Arial" w:cs="Arial"/>
          <w:color w:val="000000"/>
          <w:szCs w:val="24"/>
          <w:lang w:eastAsia="en-GB"/>
        </w:rPr>
        <w:instrText xml:space="preserve"> REF _Ref387751546 \r \h </w:instrText>
      </w:r>
      <w:r w:rsidR="00EC01D9" w:rsidRPr="00F83B7D">
        <w:rPr>
          <w:rFonts w:ascii="Arial" w:eastAsia="Times New Roman" w:hAnsi="Arial" w:cs="Arial"/>
          <w:color w:val="000000"/>
          <w:szCs w:val="24"/>
          <w:lang w:eastAsia="en-GB"/>
        </w:rPr>
        <w:instrText xml:space="preserve"> \* MERGEFORMAT </w:instrText>
      </w:r>
      <w:r w:rsidRPr="00F83B7D">
        <w:rPr>
          <w:rFonts w:ascii="Arial" w:eastAsia="Times New Roman" w:hAnsi="Arial" w:cs="Arial"/>
          <w:color w:val="000000"/>
          <w:szCs w:val="24"/>
          <w:lang w:eastAsia="en-GB"/>
        </w:rPr>
      </w:r>
      <w:r w:rsidRPr="00F83B7D">
        <w:rPr>
          <w:rFonts w:ascii="Arial" w:eastAsia="Times New Roman" w:hAnsi="Arial" w:cs="Arial"/>
          <w:color w:val="000000"/>
          <w:szCs w:val="24"/>
          <w:lang w:eastAsia="en-GB"/>
        </w:rPr>
        <w:fldChar w:fldCharType="separate"/>
      </w:r>
      <w:r w:rsidRPr="00F83B7D">
        <w:rPr>
          <w:rFonts w:ascii="Arial" w:eastAsia="Times New Roman" w:hAnsi="Arial" w:cs="Arial"/>
          <w:color w:val="000000"/>
          <w:szCs w:val="24"/>
          <w:lang w:eastAsia="en-GB"/>
        </w:rPr>
        <w:t>13.6</w:t>
      </w:r>
      <w:r w:rsidRPr="00F83B7D">
        <w:rPr>
          <w:rFonts w:ascii="Arial" w:eastAsia="Times New Roman" w:hAnsi="Arial" w:cs="Arial"/>
          <w:color w:val="000000"/>
          <w:szCs w:val="24"/>
          <w:lang w:eastAsia="en-GB"/>
        </w:rPr>
        <w:fldChar w:fldCharType="end"/>
      </w:r>
      <w:r w:rsidRPr="00F83B7D">
        <w:rPr>
          <w:rFonts w:ascii="Arial" w:eastAsia="Times New Roman" w:hAnsi="Arial" w:cs="Arial"/>
          <w:color w:val="000000"/>
          <w:szCs w:val="24"/>
          <w:lang w:eastAsia="en-GB"/>
        </w:rPr>
        <w:t xml:space="preserve"> - CS02e Provide Device Certificates from Device;</w:t>
      </w:r>
    </w:p>
    <w:p w14:paraId="151F2C63" w14:textId="3E6D491A" w:rsidR="0096563B" w:rsidRPr="00F83B7D" w:rsidRDefault="0096563B" w:rsidP="00DB7AF2">
      <w:pPr>
        <w:tabs>
          <w:tab w:val="num" w:pos="709"/>
        </w:tabs>
        <w:spacing w:before="120" w:after="120" w:line="240" w:lineRule="auto"/>
        <w:ind w:left="1429" w:hanging="709"/>
        <w:rPr>
          <w:rFonts w:ascii="Arial" w:eastAsia="Times New Roman" w:hAnsi="Arial" w:cs="Arial"/>
          <w:color w:val="000000"/>
          <w:szCs w:val="24"/>
          <w:lang w:eastAsia="en-GB"/>
        </w:rPr>
      </w:pPr>
      <w:r w:rsidRPr="00F83B7D">
        <w:rPr>
          <w:rFonts w:ascii="Arial" w:eastAsia="Times New Roman" w:hAnsi="Arial" w:cs="Arial"/>
          <w:color w:val="000000"/>
          <w:szCs w:val="24"/>
          <w:lang w:eastAsia="en-GB"/>
        </w:rPr>
        <w:t xml:space="preserve">Section </w:t>
      </w:r>
      <w:r w:rsidRPr="00F83B7D">
        <w:rPr>
          <w:rFonts w:ascii="Arial" w:eastAsia="Times New Roman" w:hAnsi="Arial" w:cs="Arial"/>
          <w:color w:val="000000"/>
          <w:szCs w:val="24"/>
          <w:lang w:eastAsia="en-GB"/>
        </w:rPr>
        <w:fldChar w:fldCharType="begin"/>
      </w:r>
      <w:r w:rsidRPr="00F83B7D">
        <w:rPr>
          <w:rFonts w:ascii="Arial" w:eastAsia="Times New Roman" w:hAnsi="Arial" w:cs="Arial"/>
          <w:color w:val="000000"/>
          <w:szCs w:val="24"/>
          <w:lang w:eastAsia="en-GB"/>
        </w:rPr>
        <w:instrText xml:space="preserve"> REF _Ref387661175 \r \h </w:instrText>
      </w:r>
      <w:r w:rsidR="00EC01D9" w:rsidRPr="00F83B7D">
        <w:rPr>
          <w:rFonts w:ascii="Arial" w:eastAsia="Times New Roman" w:hAnsi="Arial" w:cs="Arial"/>
          <w:color w:val="000000"/>
          <w:szCs w:val="24"/>
          <w:lang w:eastAsia="en-GB"/>
        </w:rPr>
        <w:instrText xml:space="preserve"> \* MERGEFORMAT </w:instrText>
      </w:r>
      <w:r w:rsidRPr="00F83B7D">
        <w:rPr>
          <w:rFonts w:ascii="Arial" w:eastAsia="Times New Roman" w:hAnsi="Arial" w:cs="Arial"/>
          <w:color w:val="000000"/>
          <w:szCs w:val="24"/>
          <w:lang w:eastAsia="en-GB"/>
        </w:rPr>
      </w:r>
      <w:r w:rsidRPr="00F83B7D">
        <w:rPr>
          <w:rFonts w:ascii="Arial" w:eastAsia="Times New Roman" w:hAnsi="Arial" w:cs="Arial"/>
          <w:color w:val="000000"/>
          <w:szCs w:val="24"/>
          <w:lang w:eastAsia="en-GB"/>
        </w:rPr>
        <w:fldChar w:fldCharType="separate"/>
      </w:r>
      <w:r w:rsidRPr="00F83B7D">
        <w:rPr>
          <w:rFonts w:ascii="Arial" w:eastAsia="Times New Roman" w:hAnsi="Arial" w:cs="Arial"/>
          <w:color w:val="000000"/>
          <w:szCs w:val="24"/>
          <w:lang w:eastAsia="en-GB"/>
        </w:rPr>
        <w:t>13.7</w:t>
      </w:r>
      <w:r w:rsidRPr="00F83B7D">
        <w:rPr>
          <w:rFonts w:ascii="Arial" w:eastAsia="Times New Roman" w:hAnsi="Arial" w:cs="Arial"/>
          <w:color w:val="000000"/>
          <w:szCs w:val="24"/>
          <w:lang w:eastAsia="en-GB"/>
        </w:rPr>
        <w:fldChar w:fldCharType="end"/>
      </w:r>
      <w:r w:rsidRPr="00F83B7D">
        <w:rPr>
          <w:rFonts w:ascii="Arial" w:eastAsia="Times New Roman" w:hAnsi="Arial" w:cs="Arial"/>
          <w:color w:val="000000"/>
          <w:szCs w:val="24"/>
          <w:lang w:eastAsia="en-GB"/>
        </w:rPr>
        <w:t>- Pair-wise Authorisation of Devices (covered by various Join / Unjoin Use Cases);</w:t>
      </w:r>
      <w:r w:rsidRPr="00F83B7D">
        <w:rPr>
          <w:rFonts w:ascii="Arial" w:eastAsia="Times New Roman" w:hAnsi="Arial" w:cs="Arial"/>
          <w:strike/>
          <w:color w:val="000000"/>
          <w:szCs w:val="24"/>
          <w:lang w:eastAsia="en-GB"/>
        </w:rPr>
        <w:t xml:space="preserve"> and</w:t>
      </w:r>
    </w:p>
    <w:p w14:paraId="511B7527" w14:textId="019A2F29" w:rsidR="0096563B" w:rsidRPr="00F83B7D" w:rsidRDefault="0096563B" w:rsidP="00DB7AF2">
      <w:pPr>
        <w:tabs>
          <w:tab w:val="num" w:pos="709"/>
        </w:tabs>
        <w:spacing w:before="120" w:after="120" w:line="240" w:lineRule="auto"/>
        <w:ind w:left="1429" w:hanging="709"/>
        <w:rPr>
          <w:rFonts w:ascii="Arial" w:eastAsia="Times New Roman" w:hAnsi="Arial" w:cs="Arial"/>
          <w:color w:val="000000"/>
          <w:szCs w:val="24"/>
          <w:u w:val="single"/>
          <w:lang w:eastAsia="en-GB"/>
        </w:rPr>
      </w:pPr>
      <w:r w:rsidRPr="00F83B7D">
        <w:rPr>
          <w:rFonts w:ascii="Arial" w:eastAsia="Times New Roman" w:hAnsi="Arial" w:cs="Arial"/>
          <w:color w:val="000000"/>
          <w:szCs w:val="24"/>
          <w:lang w:eastAsia="en-GB"/>
        </w:rPr>
        <w:t xml:space="preserve">Section </w:t>
      </w:r>
      <w:r w:rsidRPr="00F83B7D">
        <w:rPr>
          <w:rFonts w:ascii="Arial" w:eastAsia="Times New Roman" w:hAnsi="Arial" w:cs="Arial"/>
          <w:color w:val="000000"/>
          <w:szCs w:val="24"/>
          <w:lang w:eastAsia="en-GB"/>
        </w:rPr>
        <w:fldChar w:fldCharType="begin"/>
      </w:r>
      <w:r w:rsidRPr="00F83B7D">
        <w:rPr>
          <w:rFonts w:ascii="Arial" w:eastAsia="Times New Roman" w:hAnsi="Arial" w:cs="Arial"/>
          <w:color w:val="000000"/>
          <w:szCs w:val="24"/>
          <w:lang w:eastAsia="en-GB"/>
        </w:rPr>
        <w:instrText xml:space="preserve"> REF _Ref435022361 \r \h </w:instrText>
      </w:r>
      <w:r w:rsidR="00EC01D9" w:rsidRPr="00F83B7D">
        <w:rPr>
          <w:rFonts w:ascii="Arial" w:eastAsia="Times New Roman" w:hAnsi="Arial" w:cs="Arial"/>
          <w:color w:val="000000"/>
          <w:szCs w:val="24"/>
          <w:lang w:eastAsia="en-GB"/>
        </w:rPr>
        <w:instrText xml:space="preserve"> \* MERGEFORMAT </w:instrText>
      </w:r>
      <w:r w:rsidRPr="00F83B7D">
        <w:rPr>
          <w:rFonts w:ascii="Arial" w:eastAsia="Times New Roman" w:hAnsi="Arial" w:cs="Arial"/>
          <w:color w:val="000000"/>
          <w:szCs w:val="24"/>
          <w:lang w:eastAsia="en-GB"/>
        </w:rPr>
      </w:r>
      <w:r w:rsidRPr="00F83B7D">
        <w:rPr>
          <w:rFonts w:ascii="Arial" w:eastAsia="Times New Roman" w:hAnsi="Arial" w:cs="Arial"/>
          <w:color w:val="000000"/>
          <w:szCs w:val="24"/>
          <w:lang w:eastAsia="en-GB"/>
        </w:rPr>
        <w:fldChar w:fldCharType="separate"/>
      </w:r>
      <w:r w:rsidRPr="00F83B7D">
        <w:rPr>
          <w:rFonts w:ascii="Arial" w:eastAsia="Times New Roman" w:hAnsi="Arial" w:cs="Arial"/>
          <w:color w:val="000000"/>
          <w:szCs w:val="24"/>
          <w:lang w:eastAsia="en-GB"/>
        </w:rPr>
        <w:t>13.8</w:t>
      </w:r>
      <w:r w:rsidRPr="00F83B7D">
        <w:rPr>
          <w:rFonts w:ascii="Arial" w:eastAsia="Times New Roman" w:hAnsi="Arial" w:cs="Arial"/>
          <w:color w:val="000000"/>
          <w:szCs w:val="24"/>
          <w:lang w:eastAsia="en-GB"/>
        </w:rPr>
        <w:fldChar w:fldCharType="end"/>
      </w:r>
      <w:r w:rsidRPr="00F83B7D">
        <w:rPr>
          <w:rFonts w:ascii="Arial" w:eastAsia="Times New Roman" w:hAnsi="Arial" w:cs="Arial"/>
          <w:color w:val="000000"/>
          <w:szCs w:val="24"/>
          <w:lang w:eastAsia="en-GB"/>
        </w:rPr>
        <w:t xml:space="preserve"> - GPF Device Log Backup and Restore (GCS59 and GCS62)</w:t>
      </w:r>
      <w:r w:rsidRPr="00F83B7D">
        <w:rPr>
          <w:rFonts w:ascii="Arial" w:eastAsia="Times New Roman" w:hAnsi="Arial" w:cs="Arial"/>
          <w:color w:val="000000"/>
          <w:szCs w:val="24"/>
          <w:u w:val="single"/>
          <w:lang w:eastAsia="en-GB"/>
        </w:rPr>
        <w:t>; and</w:t>
      </w:r>
    </w:p>
    <w:p w14:paraId="67F67C26" w14:textId="70D7E988" w:rsidR="0096563B" w:rsidRPr="0096563B" w:rsidRDefault="0096563B" w:rsidP="00DB7AF2">
      <w:pPr>
        <w:tabs>
          <w:tab w:val="num" w:pos="709"/>
        </w:tabs>
        <w:spacing w:before="120" w:after="120" w:line="240" w:lineRule="auto"/>
        <w:ind w:left="1429" w:hanging="709"/>
        <w:rPr>
          <w:rFonts w:ascii="Arial" w:eastAsia="Times New Roman" w:hAnsi="Arial" w:cs="Arial"/>
          <w:color w:val="000000"/>
          <w:szCs w:val="24"/>
          <w:lang w:eastAsia="en-GB"/>
        </w:rPr>
      </w:pPr>
      <w:r w:rsidRPr="00F83B7D">
        <w:rPr>
          <w:rFonts w:ascii="Arial" w:eastAsia="Times New Roman" w:hAnsi="Arial" w:cs="Arial"/>
          <w:color w:val="000000"/>
          <w:szCs w:val="24"/>
          <w:u w:val="single"/>
          <w:lang w:eastAsia="en-GB"/>
        </w:rPr>
        <w:t xml:space="preserve">Section 13.9 – </w:t>
      </w:r>
      <w:bookmarkStart w:id="5" w:name="_Hlk481663369"/>
      <w:r w:rsidR="00CD28B4" w:rsidRPr="00F83B7D">
        <w:rPr>
          <w:rFonts w:ascii="Arial" w:eastAsia="Times New Roman" w:hAnsi="Arial" w:cs="Arial"/>
          <w:color w:val="000000"/>
          <w:szCs w:val="24"/>
          <w:u w:val="single"/>
          <w:lang w:eastAsia="en-GB"/>
        </w:rPr>
        <w:t xml:space="preserve">CS02f Disconnect </w:t>
      </w:r>
      <w:r w:rsidR="00DB7AF2" w:rsidRPr="00F83B7D">
        <w:rPr>
          <w:rFonts w:ascii="Arial" w:eastAsia="Times New Roman" w:hAnsi="Arial" w:cs="Arial"/>
          <w:color w:val="000000"/>
          <w:szCs w:val="24"/>
          <w:u w:val="single"/>
          <w:lang w:eastAsia="en-GB"/>
        </w:rPr>
        <w:t>Smart Meter</w:t>
      </w:r>
      <w:r w:rsidRPr="00F83B7D">
        <w:rPr>
          <w:rFonts w:ascii="Arial" w:eastAsia="Times New Roman" w:hAnsi="Arial" w:cs="Arial"/>
          <w:color w:val="000000"/>
          <w:szCs w:val="24"/>
          <w:u w:val="single"/>
          <w:lang w:eastAsia="en-GB"/>
        </w:rPr>
        <w:t xml:space="preserve"> from HAN</w:t>
      </w:r>
      <w:bookmarkEnd w:id="5"/>
      <w:r w:rsidRPr="00F83B7D">
        <w:rPr>
          <w:rFonts w:ascii="Arial" w:eastAsia="Times New Roman" w:hAnsi="Arial" w:cs="Arial"/>
          <w:color w:val="000000"/>
          <w:szCs w:val="24"/>
          <w:lang w:eastAsia="en-GB"/>
        </w:rPr>
        <w:t>.</w:t>
      </w:r>
    </w:p>
    <w:p w14:paraId="07123D66" w14:textId="77777777" w:rsidR="00D45DC9" w:rsidRDefault="00D45DC9" w:rsidP="00DB7AF2">
      <w:pPr>
        <w:spacing w:line="300" w:lineRule="atLeast"/>
        <w:rPr>
          <w:rFonts w:ascii="Arial" w:hAnsi="Arial" w:cs="Arial"/>
          <w:sz w:val="20"/>
          <w:szCs w:val="20"/>
        </w:rPr>
      </w:pPr>
    </w:p>
    <w:p w14:paraId="1E8B8C6F" w14:textId="7F5F5379" w:rsidR="00DB7AF2" w:rsidRDefault="00DB7AF2" w:rsidP="00DB7AF2">
      <w:pPr>
        <w:spacing w:line="300" w:lineRule="atLeast"/>
        <w:rPr>
          <w:rFonts w:ascii="Arial" w:hAnsi="Arial" w:cs="Arial"/>
          <w:sz w:val="20"/>
          <w:szCs w:val="20"/>
        </w:rPr>
      </w:pPr>
      <w:r>
        <w:rPr>
          <w:rFonts w:ascii="Arial" w:hAnsi="Arial" w:cs="Arial"/>
          <w:sz w:val="20"/>
          <w:szCs w:val="20"/>
        </w:rPr>
        <w:t xml:space="preserve">Add the </w:t>
      </w:r>
      <w:r w:rsidR="00DD1585">
        <w:rPr>
          <w:rFonts w:ascii="Arial" w:hAnsi="Arial" w:cs="Arial"/>
          <w:sz w:val="20"/>
          <w:szCs w:val="20"/>
        </w:rPr>
        <w:t xml:space="preserve">section 13.9 in the embedded document </w:t>
      </w:r>
      <w:r>
        <w:rPr>
          <w:rFonts w:ascii="Arial" w:hAnsi="Arial" w:cs="Arial"/>
          <w:sz w:val="20"/>
          <w:szCs w:val="20"/>
        </w:rPr>
        <w:t>to the end of S</w:t>
      </w:r>
      <w:r w:rsidR="00DD1585">
        <w:rPr>
          <w:rFonts w:ascii="Arial" w:hAnsi="Arial" w:cs="Arial"/>
          <w:sz w:val="20"/>
          <w:szCs w:val="20"/>
        </w:rPr>
        <w:t>ection 13</w:t>
      </w:r>
    </w:p>
    <w:bookmarkStart w:id="6" w:name="_MON_1555406615"/>
    <w:bookmarkEnd w:id="6"/>
    <w:p w14:paraId="12FE83D1" w14:textId="5F3AEF7F" w:rsidR="00DD1585" w:rsidRDefault="00DD1585" w:rsidP="00DB7AF2">
      <w:pPr>
        <w:spacing w:line="300" w:lineRule="atLeast"/>
        <w:rPr>
          <w:rFonts w:ascii="Arial" w:hAnsi="Arial" w:cs="Arial"/>
          <w:sz w:val="20"/>
          <w:szCs w:val="20"/>
        </w:rPr>
      </w:pPr>
      <w:r>
        <w:rPr>
          <w:rFonts w:ascii="Arial" w:hAnsi="Arial" w:cs="Arial"/>
          <w:sz w:val="20"/>
          <w:szCs w:val="20"/>
        </w:rPr>
        <w:object w:dxaOrig="1538" w:dyaOrig="992" w14:anchorId="34EF66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Word.Document.12" ShapeID="_x0000_i1025" DrawAspect="Icon" ObjectID="_1556690234" r:id="rId10">
            <o:FieldCodes>\s</o:FieldCodes>
          </o:OLEObject>
        </w:object>
      </w:r>
    </w:p>
    <w:p w14:paraId="7302B62C" w14:textId="13BEBE01" w:rsidR="00DD1585" w:rsidRDefault="00DD1585" w:rsidP="00DB7AF2">
      <w:pPr>
        <w:spacing w:line="300" w:lineRule="atLeast"/>
        <w:rPr>
          <w:rFonts w:ascii="Arial" w:hAnsi="Arial" w:cs="Arial"/>
          <w:sz w:val="20"/>
          <w:szCs w:val="20"/>
        </w:rPr>
      </w:pPr>
      <w:r>
        <w:rPr>
          <w:rFonts w:ascii="Arial" w:hAnsi="Arial" w:cs="Arial"/>
          <w:sz w:val="20"/>
          <w:szCs w:val="20"/>
        </w:rPr>
        <w:t xml:space="preserve">To Table 20, Use Case reference tab, add the </w:t>
      </w:r>
      <w:r w:rsidR="002F4AB8">
        <w:rPr>
          <w:rFonts w:ascii="Arial" w:hAnsi="Arial" w:cs="Arial"/>
          <w:sz w:val="20"/>
          <w:szCs w:val="20"/>
        </w:rPr>
        <w:t xml:space="preserve">first </w:t>
      </w:r>
      <w:r>
        <w:rPr>
          <w:rFonts w:ascii="Arial" w:hAnsi="Arial" w:cs="Arial"/>
          <w:sz w:val="20"/>
          <w:szCs w:val="20"/>
        </w:rPr>
        <w:t>row specified in the</w:t>
      </w:r>
      <w:r w:rsidR="002F4AB8">
        <w:rPr>
          <w:rFonts w:ascii="Arial" w:hAnsi="Arial" w:cs="Arial"/>
          <w:sz w:val="20"/>
          <w:szCs w:val="20"/>
        </w:rPr>
        <w:t xml:space="preserve"> Use Case reference tab of the Annex C embedded document.</w:t>
      </w:r>
    </w:p>
    <w:p w14:paraId="686640E5" w14:textId="1A5585CA" w:rsidR="00DD1585" w:rsidRPr="00376159" w:rsidRDefault="00376159" w:rsidP="00DB7AF2">
      <w:pPr>
        <w:spacing w:line="300" w:lineRule="atLeast"/>
        <w:rPr>
          <w:rFonts w:ascii="Arial" w:hAnsi="Arial" w:cs="Arial"/>
          <w:b/>
          <w:sz w:val="20"/>
          <w:szCs w:val="20"/>
        </w:rPr>
      </w:pPr>
      <w:r w:rsidRPr="00376159">
        <w:rPr>
          <w:rFonts w:ascii="Arial" w:hAnsi="Arial" w:cs="Arial"/>
          <w:b/>
          <w:sz w:val="20"/>
          <w:szCs w:val="20"/>
        </w:rPr>
        <w:t>Other documents</w:t>
      </w:r>
    </w:p>
    <w:p w14:paraId="5DFA47C2" w14:textId="1A8EEB49" w:rsidR="00376159" w:rsidRDefault="00376159" w:rsidP="00DB7AF2">
      <w:pPr>
        <w:spacing w:line="300" w:lineRule="atLeast"/>
        <w:rPr>
          <w:rFonts w:ascii="Arial" w:hAnsi="Arial" w:cs="Arial"/>
          <w:sz w:val="20"/>
          <w:szCs w:val="20"/>
        </w:rPr>
      </w:pPr>
      <w:r>
        <w:rPr>
          <w:rFonts w:ascii="Arial" w:hAnsi="Arial" w:cs="Arial"/>
          <w:sz w:val="20"/>
          <w:szCs w:val="20"/>
        </w:rPr>
        <w:t>Changes related to testing may also be required</w:t>
      </w:r>
    </w:p>
    <w:p w14:paraId="129753BF" w14:textId="77777777" w:rsidR="00DD1585" w:rsidRDefault="00DD1585" w:rsidP="00DB7AF2">
      <w:pPr>
        <w:spacing w:line="300" w:lineRule="atLeast"/>
        <w:rPr>
          <w:rFonts w:ascii="Arial" w:hAnsi="Arial" w:cs="Arial"/>
          <w:sz w:val="20"/>
          <w:szCs w:val="20"/>
        </w:rPr>
      </w:pPr>
    </w:p>
    <w:p w14:paraId="203665D9" w14:textId="77777777" w:rsidR="0096563B" w:rsidRDefault="0096563B" w:rsidP="00D321C2">
      <w:pPr>
        <w:spacing w:line="300" w:lineRule="atLeast"/>
        <w:rPr>
          <w:rFonts w:ascii="Arial" w:hAnsi="Arial" w:cs="Arial"/>
          <w:sz w:val="20"/>
          <w:szCs w:val="20"/>
        </w:rPr>
      </w:pPr>
    </w:p>
    <w:p w14:paraId="1BB0CD6C" w14:textId="68C55DF5" w:rsidR="00EF5FFA" w:rsidRDefault="00EF5FFA" w:rsidP="00D321C2">
      <w:pPr>
        <w:spacing w:line="300" w:lineRule="atLeast"/>
        <w:rPr>
          <w:rFonts w:ascii="Arial" w:hAnsi="Arial" w:cs="Arial"/>
          <w:sz w:val="20"/>
          <w:szCs w:val="20"/>
        </w:rPr>
      </w:pPr>
    </w:p>
    <w:p w14:paraId="6A4DA930" w14:textId="77777777" w:rsidR="00376159" w:rsidRDefault="00376159">
      <w:pPr>
        <w:rPr>
          <w:rFonts w:ascii="Arial" w:hAnsi="Arial" w:cs="Arial"/>
          <w:b/>
          <w:sz w:val="20"/>
          <w:szCs w:val="20"/>
          <w:u w:val="single"/>
        </w:rPr>
      </w:pPr>
      <w:r>
        <w:rPr>
          <w:rFonts w:ascii="Arial" w:hAnsi="Arial" w:cs="Arial"/>
          <w:b/>
          <w:sz w:val="20"/>
          <w:szCs w:val="20"/>
          <w:u w:val="single"/>
        </w:rPr>
        <w:br w:type="page"/>
      </w:r>
    </w:p>
    <w:p w14:paraId="3485AC94" w14:textId="4D5A3A9C" w:rsidR="00376159" w:rsidRDefault="00376159" w:rsidP="00376159">
      <w:pPr>
        <w:spacing w:line="300" w:lineRule="atLeast"/>
        <w:rPr>
          <w:rFonts w:ascii="Arial" w:hAnsi="Arial" w:cs="Arial"/>
          <w:b/>
          <w:sz w:val="20"/>
          <w:szCs w:val="20"/>
          <w:u w:val="single"/>
        </w:rPr>
      </w:pPr>
      <w:r>
        <w:rPr>
          <w:rFonts w:ascii="Arial" w:hAnsi="Arial" w:cs="Arial"/>
          <w:b/>
          <w:sz w:val="20"/>
          <w:szCs w:val="20"/>
          <w:u w:val="single"/>
        </w:rPr>
        <w:t>Annex B</w:t>
      </w:r>
      <w:r w:rsidRPr="0096563B">
        <w:rPr>
          <w:rFonts w:ascii="Arial" w:hAnsi="Arial" w:cs="Arial"/>
          <w:b/>
          <w:sz w:val="20"/>
          <w:szCs w:val="20"/>
          <w:u w:val="single"/>
        </w:rPr>
        <w:t xml:space="preserve"> – </w:t>
      </w:r>
      <w:r>
        <w:rPr>
          <w:rFonts w:ascii="Arial" w:hAnsi="Arial" w:cs="Arial"/>
          <w:b/>
          <w:sz w:val="20"/>
          <w:szCs w:val="20"/>
          <w:u w:val="single"/>
        </w:rPr>
        <w:t>changes to support Requirement 2</w:t>
      </w:r>
    </w:p>
    <w:p w14:paraId="0C7B7DC6" w14:textId="77777777" w:rsidR="001602F6" w:rsidRDefault="001602F6" w:rsidP="001602F6">
      <w:pPr>
        <w:spacing w:line="300" w:lineRule="atLeast"/>
        <w:rPr>
          <w:rFonts w:ascii="Arial" w:hAnsi="Arial" w:cs="Arial"/>
          <w:sz w:val="20"/>
          <w:szCs w:val="20"/>
        </w:rPr>
      </w:pPr>
      <w:r>
        <w:rPr>
          <w:rFonts w:ascii="Arial" w:hAnsi="Arial" w:cs="Arial"/>
          <w:sz w:val="20"/>
          <w:szCs w:val="20"/>
        </w:rPr>
        <w:t xml:space="preserve">The following additions are to be incorporated at the version of SEC and Technical Specifications at which this Modification is to be implemented. </w:t>
      </w:r>
    </w:p>
    <w:p w14:paraId="3CA2229C" w14:textId="77777777" w:rsidR="001602F6" w:rsidRDefault="001602F6" w:rsidP="001602F6">
      <w:pPr>
        <w:spacing w:line="300" w:lineRule="atLeast"/>
        <w:rPr>
          <w:rFonts w:ascii="Arial" w:hAnsi="Arial" w:cs="Arial"/>
          <w:sz w:val="20"/>
          <w:szCs w:val="20"/>
        </w:rPr>
      </w:pPr>
      <w:r>
        <w:rPr>
          <w:rFonts w:ascii="Arial" w:hAnsi="Arial" w:cs="Arial"/>
          <w:sz w:val="20"/>
          <w:szCs w:val="20"/>
        </w:rPr>
        <w:t>Note:</w:t>
      </w:r>
    </w:p>
    <w:p w14:paraId="6C573014" w14:textId="3CF16784" w:rsidR="001602F6" w:rsidRPr="0081480C" w:rsidRDefault="001602F6" w:rsidP="001602F6">
      <w:pPr>
        <w:pStyle w:val="ListParagraph"/>
        <w:numPr>
          <w:ilvl w:val="0"/>
          <w:numId w:val="34"/>
        </w:numPr>
        <w:spacing w:line="300" w:lineRule="atLeast"/>
        <w:rPr>
          <w:rFonts w:ascii="Arial" w:hAnsi="Arial" w:cs="Arial"/>
          <w:sz w:val="20"/>
          <w:szCs w:val="20"/>
        </w:rPr>
      </w:pPr>
      <w:r>
        <w:rPr>
          <w:rFonts w:ascii="Arial" w:hAnsi="Arial" w:cs="Arial"/>
          <w:sz w:val="20"/>
          <w:szCs w:val="20"/>
        </w:rPr>
        <w:t>No changes to CHTS are specified since there</w:t>
      </w:r>
      <w:r w:rsidR="00701954">
        <w:rPr>
          <w:rFonts w:ascii="Arial" w:hAnsi="Arial" w:cs="Arial"/>
          <w:sz w:val="20"/>
          <w:szCs w:val="20"/>
        </w:rPr>
        <w:t xml:space="preserve"> </w:t>
      </w:r>
      <w:r w:rsidR="00D45DC9">
        <w:rPr>
          <w:rFonts w:ascii="Arial" w:hAnsi="Arial" w:cs="Arial"/>
          <w:sz w:val="20"/>
          <w:szCs w:val="20"/>
        </w:rPr>
        <w:t>will be</w:t>
      </w:r>
      <w:r w:rsidR="00701954">
        <w:rPr>
          <w:rFonts w:ascii="Arial" w:hAnsi="Arial" w:cs="Arial"/>
          <w:sz w:val="20"/>
          <w:szCs w:val="20"/>
        </w:rPr>
        <w:t xml:space="preserve"> existing requirements for CH to support ‘Read Operational Data’ (and the CHF</w:t>
      </w:r>
      <w:r w:rsidR="00D45DC9">
        <w:rPr>
          <w:rFonts w:ascii="Arial" w:hAnsi="Arial" w:cs="Arial"/>
          <w:sz w:val="20"/>
          <w:szCs w:val="20"/>
        </w:rPr>
        <w:t xml:space="preserve"> Historic</w:t>
      </w:r>
      <w:r w:rsidR="00701954">
        <w:rPr>
          <w:rFonts w:ascii="Arial" w:hAnsi="Arial" w:cs="Arial"/>
          <w:sz w:val="20"/>
          <w:szCs w:val="20"/>
        </w:rPr>
        <w:t xml:space="preserve"> Device Log is Operational Data), Read Configuration Data’ (and the CHF Device Log is Configuration Data) and ‘Restore CHF Device Log’.</w:t>
      </w:r>
      <w:r w:rsidR="00701954" w:rsidRPr="00701954">
        <w:rPr>
          <w:rFonts w:ascii="Arial" w:hAnsi="Arial" w:cs="Arial"/>
          <w:b/>
          <w:sz w:val="20"/>
          <w:szCs w:val="20"/>
        </w:rPr>
        <w:t xml:space="preserve"> [DN: to confirm whether the BEIS CRP will include the reads already, and therefore they do not need to be part of this modification]</w:t>
      </w:r>
    </w:p>
    <w:p w14:paraId="220955AD" w14:textId="77777777" w:rsidR="0081480C" w:rsidRPr="001602F6" w:rsidRDefault="0081480C" w:rsidP="0081480C">
      <w:pPr>
        <w:pStyle w:val="ListParagraph"/>
        <w:spacing w:line="300" w:lineRule="atLeast"/>
        <w:rPr>
          <w:rFonts w:ascii="Arial" w:hAnsi="Arial" w:cs="Arial"/>
          <w:sz w:val="20"/>
          <w:szCs w:val="20"/>
        </w:rPr>
      </w:pPr>
    </w:p>
    <w:p w14:paraId="4FA21B02" w14:textId="77777777" w:rsidR="001602F6" w:rsidRPr="00701954" w:rsidRDefault="001602F6" w:rsidP="001602F6">
      <w:pPr>
        <w:spacing w:line="300" w:lineRule="atLeast"/>
        <w:rPr>
          <w:b/>
          <w:u w:val="single"/>
        </w:rPr>
      </w:pPr>
      <w:r w:rsidRPr="00701954">
        <w:rPr>
          <w:b/>
          <w:u w:val="single"/>
        </w:rPr>
        <w:t>APPENDIX E DCC User Interface Services Schedule</w:t>
      </w:r>
    </w:p>
    <w:p w14:paraId="18F30202" w14:textId="632EA866" w:rsidR="001602F6" w:rsidRDefault="001602F6" w:rsidP="001602F6">
      <w:pPr>
        <w:spacing w:line="300" w:lineRule="atLeast"/>
      </w:pPr>
      <w:r>
        <w:t>Add the following row</w:t>
      </w:r>
      <w:r w:rsidR="00701954">
        <w:t>s</w:t>
      </w:r>
      <w:r>
        <w:t>:</w:t>
      </w:r>
    </w:p>
    <w:tbl>
      <w:tblPr>
        <w:tblStyle w:val="TableGrid0"/>
        <w:tblW w:w="14251" w:type="dxa"/>
        <w:tblInd w:w="6" w:type="dxa"/>
        <w:tblCellMar>
          <w:top w:w="127" w:type="dxa"/>
          <w:left w:w="107" w:type="dxa"/>
          <w:right w:w="91" w:type="dxa"/>
        </w:tblCellMar>
        <w:tblLook w:val="04A0" w:firstRow="1" w:lastRow="0" w:firstColumn="1" w:lastColumn="0" w:noHBand="0" w:noVBand="1"/>
      </w:tblPr>
      <w:tblGrid>
        <w:gridCol w:w="1800"/>
        <w:gridCol w:w="1718"/>
        <w:gridCol w:w="2543"/>
        <w:gridCol w:w="2381"/>
        <w:gridCol w:w="1586"/>
        <w:gridCol w:w="1442"/>
        <w:gridCol w:w="2781"/>
      </w:tblGrid>
      <w:tr w:rsidR="001602F6" w:rsidRPr="00382DA1" w14:paraId="5383C11F" w14:textId="77777777" w:rsidTr="001602F6">
        <w:trPr>
          <w:trHeight w:val="1609"/>
        </w:trPr>
        <w:tc>
          <w:tcPr>
            <w:tcW w:w="1800" w:type="dxa"/>
            <w:tcBorders>
              <w:top w:val="single" w:sz="4" w:space="0" w:color="000000"/>
              <w:left w:val="single" w:sz="4" w:space="0" w:color="000000"/>
              <w:bottom w:val="single" w:sz="4" w:space="0" w:color="000000"/>
              <w:right w:val="single" w:sz="4" w:space="0" w:color="000000"/>
            </w:tcBorders>
            <w:shd w:val="clear" w:color="auto" w:fill="95B3D7"/>
            <w:hideMark/>
          </w:tcPr>
          <w:p w14:paraId="3DA0B7E1" w14:textId="77777777" w:rsidR="001602F6" w:rsidRPr="00382DA1" w:rsidRDefault="001602F6" w:rsidP="00D143AE">
            <w:pPr>
              <w:spacing w:after="112" w:line="256" w:lineRule="auto"/>
              <w:rPr>
                <w:rFonts w:ascii="Times New Roman" w:hAnsi="Times New Roman"/>
                <w:color w:val="000000"/>
                <w:sz w:val="24"/>
              </w:rPr>
            </w:pPr>
            <w:r w:rsidRPr="00382DA1">
              <w:rPr>
                <w:rFonts w:ascii="Times New Roman" w:hAnsi="Times New Roman"/>
                <w:b/>
                <w:color w:val="000000"/>
                <w:sz w:val="24"/>
              </w:rPr>
              <w:t xml:space="preserve">Service </w:t>
            </w:r>
          </w:p>
          <w:p w14:paraId="59BB1292" w14:textId="77777777" w:rsidR="001602F6" w:rsidRPr="00382DA1" w:rsidRDefault="001602F6" w:rsidP="00D143AE">
            <w:pPr>
              <w:spacing w:line="256" w:lineRule="auto"/>
              <w:rPr>
                <w:rFonts w:ascii="Times New Roman" w:hAnsi="Times New Roman"/>
                <w:color w:val="000000"/>
                <w:sz w:val="24"/>
              </w:rPr>
            </w:pPr>
            <w:r w:rsidRPr="00382DA1">
              <w:rPr>
                <w:rFonts w:ascii="Times New Roman" w:hAnsi="Times New Roman"/>
                <w:b/>
                <w:color w:val="000000"/>
                <w:sz w:val="24"/>
              </w:rPr>
              <w:t xml:space="preserve">Reference </w:t>
            </w:r>
          </w:p>
        </w:tc>
        <w:tc>
          <w:tcPr>
            <w:tcW w:w="1718" w:type="dxa"/>
            <w:tcBorders>
              <w:top w:val="single" w:sz="4" w:space="0" w:color="000000"/>
              <w:left w:val="single" w:sz="4" w:space="0" w:color="000000"/>
              <w:bottom w:val="single" w:sz="4" w:space="0" w:color="000000"/>
              <w:right w:val="single" w:sz="4" w:space="0" w:color="000000"/>
            </w:tcBorders>
            <w:shd w:val="clear" w:color="auto" w:fill="95B3D7"/>
            <w:hideMark/>
          </w:tcPr>
          <w:p w14:paraId="78C45117" w14:textId="77777777" w:rsidR="001602F6" w:rsidRPr="00382DA1" w:rsidRDefault="001602F6" w:rsidP="00D143AE">
            <w:pPr>
              <w:spacing w:after="112" w:line="256" w:lineRule="auto"/>
              <w:ind w:left="1"/>
              <w:rPr>
                <w:rFonts w:ascii="Times New Roman" w:hAnsi="Times New Roman"/>
                <w:color w:val="000000"/>
                <w:sz w:val="24"/>
              </w:rPr>
            </w:pPr>
            <w:r w:rsidRPr="00382DA1">
              <w:rPr>
                <w:rFonts w:ascii="Times New Roman" w:hAnsi="Times New Roman"/>
                <w:b/>
                <w:color w:val="000000"/>
                <w:sz w:val="24"/>
              </w:rPr>
              <w:t xml:space="preserve">Service </w:t>
            </w:r>
          </w:p>
          <w:p w14:paraId="1E67C855" w14:textId="77777777" w:rsidR="001602F6" w:rsidRPr="00382DA1" w:rsidRDefault="001602F6" w:rsidP="00D143AE">
            <w:pPr>
              <w:spacing w:after="115" w:line="256" w:lineRule="auto"/>
              <w:ind w:left="1"/>
              <w:rPr>
                <w:rFonts w:ascii="Times New Roman" w:hAnsi="Times New Roman"/>
                <w:color w:val="000000"/>
                <w:sz w:val="24"/>
              </w:rPr>
            </w:pPr>
            <w:r w:rsidRPr="00382DA1">
              <w:rPr>
                <w:rFonts w:ascii="Times New Roman" w:hAnsi="Times New Roman"/>
                <w:b/>
                <w:color w:val="000000"/>
                <w:sz w:val="24"/>
              </w:rPr>
              <w:t xml:space="preserve">Reference </w:t>
            </w:r>
          </w:p>
          <w:p w14:paraId="0E7D2ACA" w14:textId="77777777" w:rsidR="001602F6" w:rsidRPr="00382DA1" w:rsidRDefault="001602F6" w:rsidP="00D143AE">
            <w:pPr>
              <w:spacing w:line="256" w:lineRule="auto"/>
              <w:ind w:left="1"/>
              <w:rPr>
                <w:rFonts w:ascii="Times New Roman" w:hAnsi="Times New Roman"/>
                <w:color w:val="000000"/>
                <w:sz w:val="24"/>
              </w:rPr>
            </w:pPr>
            <w:r w:rsidRPr="00382DA1">
              <w:rPr>
                <w:rFonts w:ascii="Times New Roman" w:hAnsi="Times New Roman"/>
                <w:b/>
                <w:color w:val="000000"/>
                <w:sz w:val="24"/>
              </w:rPr>
              <w:t xml:space="preserve">Variant </w:t>
            </w:r>
          </w:p>
        </w:tc>
        <w:tc>
          <w:tcPr>
            <w:tcW w:w="2543" w:type="dxa"/>
            <w:tcBorders>
              <w:top w:val="single" w:sz="4" w:space="0" w:color="000000"/>
              <w:left w:val="single" w:sz="4" w:space="0" w:color="000000"/>
              <w:bottom w:val="single" w:sz="4" w:space="0" w:color="000000"/>
              <w:right w:val="single" w:sz="4" w:space="0" w:color="000000"/>
            </w:tcBorders>
            <w:shd w:val="clear" w:color="auto" w:fill="95B3D7"/>
            <w:hideMark/>
          </w:tcPr>
          <w:p w14:paraId="72DF4CEA" w14:textId="77777777" w:rsidR="001602F6" w:rsidRPr="00382DA1" w:rsidRDefault="001602F6" w:rsidP="00D143AE">
            <w:pPr>
              <w:spacing w:line="256" w:lineRule="auto"/>
              <w:ind w:left="2"/>
              <w:rPr>
                <w:rFonts w:ascii="Times New Roman" w:hAnsi="Times New Roman"/>
                <w:color w:val="000000"/>
                <w:sz w:val="24"/>
              </w:rPr>
            </w:pPr>
            <w:r w:rsidRPr="00382DA1">
              <w:rPr>
                <w:rFonts w:ascii="Times New Roman" w:hAnsi="Times New Roman"/>
                <w:b/>
                <w:color w:val="000000"/>
                <w:sz w:val="24"/>
              </w:rPr>
              <w:t xml:space="preserve">Description </w:t>
            </w:r>
          </w:p>
        </w:tc>
        <w:tc>
          <w:tcPr>
            <w:tcW w:w="2381" w:type="dxa"/>
            <w:tcBorders>
              <w:top w:val="single" w:sz="4" w:space="0" w:color="000000"/>
              <w:left w:val="single" w:sz="4" w:space="0" w:color="000000"/>
              <w:bottom w:val="single" w:sz="4" w:space="0" w:color="000000"/>
              <w:right w:val="single" w:sz="4" w:space="0" w:color="000000"/>
            </w:tcBorders>
            <w:shd w:val="clear" w:color="auto" w:fill="95B3D7"/>
            <w:hideMark/>
          </w:tcPr>
          <w:p w14:paraId="7B969C6C" w14:textId="77777777" w:rsidR="001602F6" w:rsidRPr="00382DA1" w:rsidRDefault="001602F6" w:rsidP="00D143AE">
            <w:pPr>
              <w:spacing w:line="256" w:lineRule="auto"/>
              <w:ind w:left="1"/>
              <w:rPr>
                <w:rFonts w:ascii="Times New Roman" w:hAnsi="Times New Roman"/>
                <w:color w:val="000000"/>
                <w:sz w:val="24"/>
              </w:rPr>
            </w:pPr>
            <w:r w:rsidRPr="00382DA1">
              <w:rPr>
                <w:rFonts w:ascii="Times New Roman" w:hAnsi="Times New Roman"/>
                <w:b/>
                <w:color w:val="000000"/>
                <w:sz w:val="24"/>
              </w:rPr>
              <w:t xml:space="preserve">Eligible Users  </w:t>
            </w:r>
          </w:p>
        </w:tc>
        <w:tc>
          <w:tcPr>
            <w:tcW w:w="1586" w:type="dxa"/>
            <w:tcBorders>
              <w:top w:val="single" w:sz="4" w:space="0" w:color="000000"/>
              <w:left w:val="single" w:sz="4" w:space="0" w:color="000000"/>
              <w:bottom w:val="single" w:sz="4" w:space="0" w:color="000000"/>
              <w:right w:val="single" w:sz="4" w:space="0" w:color="000000"/>
            </w:tcBorders>
            <w:shd w:val="clear" w:color="auto" w:fill="95B3D7"/>
            <w:hideMark/>
          </w:tcPr>
          <w:p w14:paraId="5BFBDF55" w14:textId="77777777" w:rsidR="001602F6" w:rsidRPr="00382DA1" w:rsidRDefault="001602F6" w:rsidP="00D143AE">
            <w:pPr>
              <w:spacing w:after="112" w:line="256" w:lineRule="auto"/>
              <w:ind w:left="1"/>
              <w:rPr>
                <w:rFonts w:ascii="Times New Roman" w:hAnsi="Times New Roman"/>
                <w:color w:val="000000"/>
                <w:sz w:val="24"/>
              </w:rPr>
            </w:pPr>
            <w:r w:rsidRPr="00382DA1">
              <w:rPr>
                <w:rFonts w:ascii="Times New Roman" w:hAnsi="Times New Roman"/>
                <w:b/>
                <w:color w:val="000000"/>
                <w:sz w:val="24"/>
              </w:rPr>
              <w:t xml:space="preserve">Target </w:t>
            </w:r>
          </w:p>
          <w:p w14:paraId="68B3A2B5" w14:textId="77777777" w:rsidR="001602F6" w:rsidRPr="00382DA1" w:rsidRDefault="001602F6" w:rsidP="00D143AE">
            <w:pPr>
              <w:spacing w:after="115" w:line="256" w:lineRule="auto"/>
              <w:ind w:left="1"/>
              <w:rPr>
                <w:rFonts w:ascii="Times New Roman" w:hAnsi="Times New Roman"/>
                <w:color w:val="000000"/>
                <w:sz w:val="24"/>
              </w:rPr>
            </w:pPr>
            <w:r w:rsidRPr="00382DA1">
              <w:rPr>
                <w:rFonts w:ascii="Times New Roman" w:hAnsi="Times New Roman"/>
                <w:b/>
                <w:color w:val="000000"/>
                <w:sz w:val="24"/>
              </w:rPr>
              <w:t xml:space="preserve">Response </w:t>
            </w:r>
          </w:p>
          <w:p w14:paraId="4E75E9FF" w14:textId="77777777" w:rsidR="001602F6" w:rsidRPr="00382DA1" w:rsidRDefault="001602F6" w:rsidP="00D143AE">
            <w:pPr>
              <w:spacing w:line="256" w:lineRule="auto"/>
              <w:ind w:left="1"/>
              <w:rPr>
                <w:rFonts w:ascii="Times New Roman" w:hAnsi="Times New Roman"/>
                <w:color w:val="000000"/>
                <w:sz w:val="24"/>
              </w:rPr>
            </w:pPr>
            <w:r w:rsidRPr="00382DA1">
              <w:rPr>
                <w:rFonts w:ascii="Times New Roman" w:hAnsi="Times New Roman"/>
                <w:b/>
                <w:color w:val="000000"/>
                <w:sz w:val="24"/>
              </w:rPr>
              <w:t xml:space="preserve">Time </w:t>
            </w:r>
          </w:p>
        </w:tc>
        <w:tc>
          <w:tcPr>
            <w:tcW w:w="1442" w:type="dxa"/>
            <w:tcBorders>
              <w:top w:val="single" w:sz="4" w:space="0" w:color="000000"/>
              <w:left w:val="single" w:sz="4" w:space="0" w:color="000000"/>
              <w:bottom w:val="single" w:sz="4" w:space="0" w:color="000000"/>
              <w:right w:val="single" w:sz="4" w:space="0" w:color="000000"/>
            </w:tcBorders>
            <w:shd w:val="clear" w:color="auto" w:fill="95B3D7"/>
            <w:hideMark/>
          </w:tcPr>
          <w:p w14:paraId="1C9EB93A" w14:textId="77777777" w:rsidR="001602F6" w:rsidRPr="00382DA1" w:rsidRDefault="001602F6" w:rsidP="00D143AE">
            <w:pPr>
              <w:spacing w:after="112" w:line="256" w:lineRule="auto"/>
              <w:ind w:left="1"/>
              <w:jc w:val="both"/>
              <w:rPr>
                <w:rFonts w:ascii="Times New Roman" w:hAnsi="Times New Roman"/>
                <w:color w:val="000000"/>
                <w:sz w:val="24"/>
              </w:rPr>
            </w:pPr>
            <w:r w:rsidRPr="00382DA1">
              <w:rPr>
                <w:rFonts w:ascii="Times New Roman" w:hAnsi="Times New Roman"/>
                <w:b/>
                <w:color w:val="000000"/>
                <w:sz w:val="24"/>
              </w:rPr>
              <w:t xml:space="preserve">Non-Device </w:t>
            </w:r>
          </w:p>
          <w:p w14:paraId="10349487" w14:textId="77777777" w:rsidR="001602F6" w:rsidRPr="00382DA1" w:rsidRDefault="001602F6" w:rsidP="00D143AE">
            <w:pPr>
              <w:spacing w:line="256" w:lineRule="auto"/>
              <w:ind w:left="1"/>
              <w:rPr>
                <w:rFonts w:ascii="Times New Roman" w:hAnsi="Times New Roman"/>
                <w:color w:val="000000"/>
                <w:sz w:val="24"/>
              </w:rPr>
            </w:pPr>
            <w:r w:rsidRPr="00382DA1">
              <w:rPr>
                <w:rFonts w:ascii="Times New Roman" w:hAnsi="Times New Roman"/>
                <w:b/>
                <w:color w:val="000000"/>
                <w:sz w:val="24"/>
              </w:rPr>
              <w:t xml:space="preserve">Services </w:t>
            </w:r>
          </w:p>
        </w:tc>
        <w:tc>
          <w:tcPr>
            <w:tcW w:w="2781" w:type="dxa"/>
            <w:tcBorders>
              <w:top w:val="single" w:sz="4" w:space="0" w:color="000000"/>
              <w:left w:val="single" w:sz="4" w:space="0" w:color="000000"/>
              <w:bottom w:val="single" w:sz="4" w:space="0" w:color="000000"/>
              <w:right w:val="single" w:sz="4" w:space="0" w:color="000000"/>
            </w:tcBorders>
            <w:shd w:val="clear" w:color="auto" w:fill="95B3D7"/>
            <w:hideMark/>
          </w:tcPr>
          <w:p w14:paraId="4C32CA32" w14:textId="77777777" w:rsidR="001602F6" w:rsidRPr="00382DA1" w:rsidRDefault="001602F6" w:rsidP="00D143AE">
            <w:pPr>
              <w:spacing w:line="256" w:lineRule="auto"/>
              <w:ind w:left="1"/>
              <w:rPr>
                <w:rFonts w:ascii="Times New Roman" w:hAnsi="Times New Roman"/>
                <w:color w:val="000000"/>
                <w:sz w:val="24"/>
              </w:rPr>
            </w:pPr>
            <w:r w:rsidRPr="00382DA1">
              <w:rPr>
                <w:rFonts w:ascii="Times New Roman" w:hAnsi="Times New Roman"/>
                <w:b/>
                <w:color w:val="000000"/>
                <w:sz w:val="24"/>
              </w:rPr>
              <w:t xml:space="preserve">Notes </w:t>
            </w:r>
          </w:p>
        </w:tc>
      </w:tr>
      <w:tr w:rsidR="001602F6" w:rsidRPr="00382DA1" w14:paraId="36619F51" w14:textId="77777777" w:rsidTr="001602F6">
        <w:trPr>
          <w:trHeight w:val="1199"/>
        </w:trPr>
        <w:tc>
          <w:tcPr>
            <w:tcW w:w="1800" w:type="dxa"/>
            <w:tcBorders>
              <w:top w:val="single" w:sz="4" w:space="0" w:color="000000"/>
              <w:left w:val="single" w:sz="4" w:space="0" w:color="000000"/>
              <w:bottom w:val="single" w:sz="4" w:space="0" w:color="000000"/>
              <w:right w:val="single" w:sz="4" w:space="0" w:color="000000"/>
            </w:tcBorders>
            <w:hideMark/>
          </w:tcPr>
          <w:p w14:paraId="35120214" w14:textId="77777777" w:rsidR="001602F6" w:rsidRPr="00382DA1" w:rsidRDefault="001602F6" w:rsidP="00D143AE">
            <w:pPr>
              <w:spacing w:line="256" w:lineRule="auto"/>
              <w:rPr>
                <w:rFonts w:ascii="Times New Roman" w:hAnsi="Times New Roman"/>
                <w:color w:val="000000"/>
                <w:sz w:val="24"/>
              </w:rPr>
            </w:pPr>
            <w:r w:rsidRPr="00017655">
              <w:rPr>
                <w:rFonts w:ascii="Times New Roman" w:hAnsi="Times New Roman"/>
                <w:b/>
                <w:color w:val="000000"/>
                <w:sz w:val="24"/>
              </w:rPr>
              <w:t>[TBC]</w:t>
            </w:r>
          </w:p>
        </w:tc>
        <w:tc>
          <w:tcPr>
            <w:tcW w:w="1718" w:type="dxa"/>
            <w:tcBorders>
              <w:top w:val="single" w:sz="4" w:space="0" w:color="000000"/>
              <w:left w:val="single" w:sz="4" w:space="0" w:color="000000"/>
              <w:bottom w:val="single" w:sz="4" w:space="0" w:color="000000"/>
              <w:right w:val="single" w:sz="4" w:space="0" w:color="000000"/>
            </w:tcBorders>
            <w:hideMark/>
          </w:tcPr>
          <w:p w14:paraId="0EE69654" w14:textId="77777777" w:rsidR="001602F6" w:rsidRPr="00382DA1" w:rsidRDefault="001602F6" w:rsidP="00D143AE">
            <w:pPr>
              <w:spacing w:line="256" w:lineRule="auto"/>
              <w:ind w:left="1"/>
              <w:rPr>
                <w:rFonts w:ascii="Times New Roman" w:hAnsi="Times New Roman"/>
                <w:b/>
                <w:color w:val="000000"/>
                <w:sz w:val="24"/>
              </w:rPr>
            </w:pPr>
            <w:r w:rsidRPr="00017655">
              <w:rPr>
                <w:rFonts w:ascii="Times New Roman" w:hAnsi="Times New Roman"/>
                <w:b/>
                <w:color w:val="000000"/>
                <w:sz w:val="24"/>
              </w:rPr>
              <w:t>[TBC]</w:t>
            </w:r>
          </w:p>
        </w:tc>
        <w:tc>
          <w:tcPr>
            <w:tcW w:w="2543" w:type="dxa"/>
            <w:tcBorders>
              <w:top w:val="single" w:sz="4" w:space="0" w:color="000000"/>
              <w:left w:val="single" w:sz="4" w:space="0" w:color="000000"/>
              <w:bottom w:val="single" w:sz="4" w:space="0" w:color="000000"/>
              <w:right w:val="single" w:sz="4" w:space="0" w:color="000000"/>
            </w:tcBorders>
            <w:hideMark/>
          </w:tcPr>
          <w:p w14:paraId="3F21DEEB" w14:textId="4C20913B" w:rsidR="001602F6" w:rsidRPr="00382DA1" w:rsidRDefault="001602F6" w:rsidP="00D143AE">
            <w:pPr>
              <w:spacing w:line="256" w:lineRule="auto"/>
              <w:ind w:left="2"/>
              <w:rPr>
                <w:rFonts w:ascii="Times New Roman" w:hAnsi="Times New Roman"/>
                <w:color w:val="000000"/>
                <w:sz w:val="24"/>
              </w:rPr>
            </w:pPr>
            <w:r>
              <w:rPr>
                <w:rFonts w:ascii="Times New Roman" w:hAnsi="Times New Roman"/>
                <w:color w:val="000000"/>
                <w:sz w:val="24"/>
              </w:rPr>
              <w:t>Read Current and Historic HAN Device Logs</w:t>
            </w:r>
          </w:p>
        </w:tc>
        <w:tc>
          <w:tcPr>
            <w:tcW w:w="2381" w:type="dxa"/>
            <w:tcBorders>
              <w:top w:val="single" w:sz="4" w:space="0" w:color="000000"/>
              <w:left w:val="single" w:sz="4" w:space="0" w:color="000000"/>
              <w:bottom w:val="single" w:sz="4" w:space="0" w:color="000000"/>
              <w:right w:val="single" w:sz="4" w:space="0" w:color="000000"/>
            </w:tcBorders>
            <w:hideMark/>
          </w:tcPr>
          <w:p w14:paraId="1171C560" w14:textId="77777777" w:rsidR="001602F6" w:rsidRPr="00382DA1" w:rsidRDefault="001602F6" w:rsidP="00D143AE">
            <w:pPr>
              <w:spacing w:after="115" w:line="256" w:lineRule="auto"/>
              <w:ind w:left="16"/>
              <w:rPr>
                <w:rFonts w:ascii="Times New Roman" w:hAnsi="Times New Roman"/>
                <w:color w:val="000000"/>
                <w:sz w:val="24"/>
              </w:rPr>
            </w:pPr>
            <w:r w:rsidRPr="00382DA1">
              <w:rPr>
                <w:rFonts w:ascii="Times New Roman" w:hAnsi="Times New Roman"/>
                <w:color w:val="000000"/>
                <w:sz w:val="24"/>
              </w:rPr>
              <w:t xml:space="preserve">Import Supplier, Gas </w:t>
            </w:r>
          </w:p>
          <w:p w14:paraId="54ADABD8" w14:textId="77777777" w:rsidR="001602F6" w:rsidRPr="00382DA1" w:rsidRDefault="001602F6" w:rsidP="00D143AE">
            <w:pPr>
              <w:spacing w:line="256" w:lineRule="auto"/>
              <w:ind w:left="1"/>
              <w:rPr>
                <w:rFonts w:ascii="Times New Roman" w:hAnsi="Times New Roman"/>
                <w:color w:val="000000"/>
                <w:sz w:val="24"/>
              </w:rPr>
            </w:pPr>
            <w:r w:rsidRPr="00382DA1">
              <w:rPr>
                <w:rFonts w:ascii="Times New Roman" w:hAnsi="Times New Roman"/>
                <w:color w:val="000000"/>
                <w:sz w:val="24"/>
              </w:rPr>
              <w:t xml:space="preserve">Supplier </w:t>
            </w:r>
          </w:p>
        </w:tc>
        <w:tc>
          <w:tcPr>
            <w:tcW w:w="1586" w:type="dxa"/>
            <w:tcBorders>
              <w:top w:val="single" w:sz="4" w:space="0" w:color="000000"/>
              <w:left w:val="single" w:sz="4" w:space="0" w:color="000000"/>
              <w:bottom w:val="single" w:sz="4" w:space="0" w:color="000000"/>
              <w:right w:val="single" w:sz="4" w:space="0" w:color="000000"/>
            </w:tcBorders>
            <w:hideMark/>
          </w:tcPr>
          <w:p w14:paraId="25A6719C" w14:textId="77777777" w:rsidR="001602F6" w:rsidRPr="00382DA1" w:rsidRDefault="001602F6" w:rsidP="00D143AE">
            <w:pPr>
              <w:spacing w:line="256" w:lineRule="auto"/>
              <w:ind w:left="1"/>
              <w:rPr>
                <w:rFonts w:ascii="Times New Roman" w:hAnsi="Times New Roman"/>
                <w:color w:val="000000"/>
                <w:sz w:val="24"/>
              </w:rPr>
            </w:pPr>
            <w:r w:rsidRPr="00382DA1">
              <w:rPr>
                <w:rFonts w:ascii="Times New Roman" w:hAnsi="Times New Roman"/>
                <w:color w:val="000000"/>
                <w:sz w:val="24"/>
              </w:rPr>
              <w:t xml:space="preserve">30 seconds  </w:t>
            </w:r>
          </w:p>
        </w:tc>
        <w:tc>
          <w:tcPr>
            <w:tcW w:w="1442" w:type="dxa"/>
            <w:tcBorders>
              <w:top w:val="single" w:sz="4" w:space="0" w:color="000000"/>
              <w:left w:val="single" w:sz="4" w:space="0" w:color="000000"/>
              <w:bottom w:val="single" w:sz="4" w:space="0" w:color="000000"/>
              <w:right w:val="single" w:sz="4" w:space="0" w:color="000000"/>
            </w:tcBorders>
            <w:hideMark/>
          </w:tcPr>
          <w:p w14:paraId="7D6135F9" w14:textId="77777777" w:rsidR="001602F6" w:rsidRPr="00382DA1" w:rsidRDefault="001602F6" w:rsidP="00D143AE">
            <w:pPr>
              <w:spacing w:line="256" w:lineRule="auto"/>
              <w:ind w:right="91"/>
              <w:jc w:val="right"/>
              <w:rPr>
                <w:rFonts w:ascii="Times New Roman" w:hAnsi="Times New Roman"/>
                <w:color w:val="000000"/>
                <w:sz w:val="24"/>
              </w:rPr>
            </w:pPr>
            <w:r w:rsidRPr="00382DA1">
              <w:rPr>
                <w:rFonts w:ascii="Times New Roman" w:hAnsi="Times New Roman"/>
                <w:color w:val="000000"/>
                <w:sz w:val="24"/>
              </w:rPr>
              <w:t xml:space="preserve"> </w:t>
            </w:r>
          </w:p>
        </w:tc>
        <w:tc>
          <w:tcPr>
            <w:tcW w:w="2781" w:type="dxa"/>
            <w:tcBorders>
              <w:top w:val="single" w:sz="4" w:space="0" w:color="000000"/>
              <w:left w:val="single" w:sz="4" w:space="0" w:color="000000"/>
              <w:bottom w:val="single" w:sz="4" w:space="0" w:color="000000"/>
              <w:right w:val="single" w:sz="4" w:space="0" w:color="000000"/>
            </w:tcBorders>
            <w:hideMark/>
          </w:tcPr>
          <w:p w14:paraId="15609C87" w14:textId="77777777" w:rsidR="001602F6" w:rsidRPr="00382DA1" w:rsidRDefault="001602F6" w:rsidP="00D143AE">
            <w:pPr>
              <w:spacing w:line="256" w:lineRule="auto"/>
              <w:ind w:left="801"/>
              <w:rPr>
                <w:rFonts w:ascii="Times New Roman" w:hAnsi="Times New Roman"/>
                <w:color w:val="000000"/>
                <w:sz w:val="24"/>
              </w:rPr>
            </w:pPr>
            <w:r w:rsidRPr="00382DA1">
              <w:rPr>
                <w:rFonts w:ascii="Times New Roman" w:hAnsi="Times New Roman"/>
                <w:color w:val="000000"/>
                <w:sz w:val="20"/>
              </w:rPr>
              <w:t xml:space="preserve"> </w:t>
            </w:r>
          </w:p>
        </w:tc>
      </w:tr>
      <w:tr w:rsidR="001602F6" w:rsidRPr="00382DA1" w14:paraId="5A88482A" w14:textId="77777777" w:rsidTr="001602F6">
        <w:trPr>
          <w:trHeight w:val="1199"/>
        </w:trPr>
        <w:tc>
          <w:tcPr>
            <w:tcW w:w="1800" w:type="dxa"/>
            <w:tcBorders>
              <w:top w:val="single" w:sz="4" w:space="0" w:color="000000"/>
              <w:left w:val="single" w:sz="4" w:space="0" w:color="000000"/>
              <w:bottom w:val="single" w:sz="4" w:space="0" w:color="000000"/>
              <w:right w:val="single" w:sz="4" w:space="0" w:color="000000"/>
            </w:tcBorders>
            <w:hideMark/>
          </w:tcPr>
          <w:p w14:paraId="00949DC1" w14:textId="77777777" w:rsidR="001602F6" w:rsidRPr="00382DA1" w:rsidRDefault="001602F6" w:rsidP="00D143AE">
            <w:pPr>
              <w:spacing w:line="256" w:lineRule="auto"/>
              <w:rPr>
                <w:rFonts w:ascii="Times New Roman" w:hAnsi="Times New Roman"/>
                <w:color w:val="000000"/>
                <w:sz w:val="24"/>
              </w:rPr>
            </w:pPr>
            <w:r w:rsidRPr="00017655">
              <w:rPr>
                <w:rFonts w:ascii="Times New Roman" w:hAnsi="Times New Roman"/>
                <w:b/>
                <w:color w:val="000000"/>
                <w:sz w:val="24"/>
              </w:rPr>
              <w:t>[TBC]</w:t>
            </w:r>
          </w:p>
        </w:tc>
        <w:tc>
          <w:tcPr>
            <w:tcW w:w="1718" w:type="dxa"/>
            <w:tcBorders>
              <w:top w:val="single" w:sz="4" w:space="0" w:color="000000"/>
              <w:left w:val="single" w:sz="4" w:space="0" w:color="000000"/>
              <w:bottom w:val="single" w:sz="4" w:space="0" w:color="000000"/>
              <w:right w:val="single" w:sz="4" w:space="0" w:color="000000"/>
            </w:tcBorders>
            <w:hideMark/>
          </w:tcPr>
          <w:p w14:paraId="6074A045" w14:textId="77777777" w:rsidR="001602F6" w:rsidRPr="00382DA1" w:rsidRDefault="001602F6" w:rsidP="00D143AE">
            <w:pPr>
              <w:spacing w:line="256" w:lineRule="auto"/>
              <w:ind w:left="1"/>
              <w:rPr>
                <w:rFonts w:ascii="Times New Roman" w:hAnsi="Times New Roman"/>
                <w:b/>
                <w:color w:val="000000"/>
                <w:sz w:val="24"/>
              </w:rPr>
            </w:pPr>
            <w:r w:rsidRPr="00017655">
              <w:rPr>
                <w:rFonts w:ascii="Times New Roman" w:hAnsi="Times New Roman"/>
                <w:b/>
                <w:color w:val="000000"/>
                <w:sz w:val="24"/>
              </w:rPr>
              <w:t>[TBC]</w:t>
            </w:r>
          </w:p>
        </w:tc>
        <w:tc>
          <w:tcPr>
            <w:tcW w:w="2543" w:type="dxa"/>
            <w:tcBorders>
              <w:top w:val="single" w:sz="4" w:space="0" w:color="000000"/>
              <w:left w:val="single" w:sz="4" w:space="0" w:color="000000"/>
              <w:bottom w:val="single" w:sz="4" w:space="0" w:color="000000"/>
              <w:right w:val="single" w:sz="4" w:space="0" w:color="000000"/>
            </w:tcBorders>
            <w:hideMark/>
          </w:tcPr>
          <w:p w14:paraId="753568E1" w14:textId="292F7107" w:rsidR="001602F6" w:rsidRPr="00382DA1" w:rsidRDefault="001602F6" w:rsidP="00D143AE">
            <w:pPr>
              <w:spacing w:line="256" w:lineRule="auto"/>
              <w:ind w:left="2"/>
              <w:rPr>
                <w:rFonts w:ascii="Times New Roman" w:hAnsi="Times New Roman"/>
                <w:color w:val="000000"/>
                <w:sz w:val="24"/>
              </w:rPr>
            </w:pPr>
            <w:r>
              <w:rPr>
                <w:rFonts w:ascii="Times New Roman" w:hAnsi="Times New Roman"/>
                <w:color w:val="000000"/>
                <w:sz w:val="24"/>
              </w:rPr>
              <w:t>Restore Specified HAN Device Log</w:t>
            </w:r>
            <w:r w:rsidR="002838F2">
              <w:rPr>
                <w:rFonts w:ascii="Times New Roman" w:hAnsi="Times New Roman"/>
                <w:color w:val="000000"/>
                <w:sz w:val="24"/>
              </w:rPr>
              <w:t xml:space="preserve"> for Specified Smart Meter</w:t>
            </w:r>
          </w:p>
        </w:tc>
        <w:tc>
          <w:tcPr>
            <w:tcW w:w="2381" w:type="dxa"/>
            <w:tcBorders>
              <w:top w:val="single" w:sz="4" w:space="0" w:color="000000"/>
              <w:left w:val="single" w:sz="4" w:space="0" w:color="000000"/>
              <w:bottom w:val="single" w:sz="4" w:space="0" w:color="000000"/>
              <w:right w:val="single" w:sz="4" w:space="0" w:color="000000"/>
            </w:tcBorders>
            <w:hideMark/>
          </w:tcPr>
          <w:p w14:paraId="1D058809" w14:textId="77777777" w:rsidR="001602F6" w:rsidRPr="00382DA1" w:rsidRDefault="001602F6" w:rsidP="00D143AE">
            <w:pPr>
              <w:spacing w:after="115" w:line="256" w:lineRule="auto"/>
              <w:ind w:left="16"/>
              <w:rPr>
                <w:rFonts w:ascii="Times New Roman" w:hAnsi="Times New Roman"/>
                <w:color w:val="000000"/>
                <w:sz w:val="24"/>
              </w:rPr>
            </w:pPr>
            <w:r w:rsidRPr="00382DA1">
              <w:rPr>
                <w:rFonts w:ascii="Times New Roman" w:hAnsi="Times New Roman"/>
                <w:color w:val="000000"/>
                <w:sz w:val="24"/>
              </w:rPr>
              <w:t xml:space="preserve">Import Supplier, Gas </w:t>
            </w:r>
          </w:p>
          <w:p w14:paraId="78408454" w14:textId="77777777" w:rsidR="001602F6" w:rsidRPr="00382DA1" w:rsidRDefault="001602F6" w:rsidP="00D143AE">
            <w:pPr>
              <w:spacing w:line="256" w:lineRule="auto"/>
              <w:ind w:left="1"/>
              <w:rPr>
                <w:rFonts w:ascii="Times New Roman" w:hAnsi="Times New Roman"/>
                <w:color w:val="000000"/>
                <w:sz w:val="24"/>
              </w:rPr>
            </w:pPr>
            <w:r w:rsidRPr="00382DA1">
              <w:rPr>
                <w:rFonts w:ascii="Times New Roman" w:hAnsi="Times New Roman"/>
                <w:color w:val="000000"/>
                <w:sz w:val="24"/>
              </w:rPr>
              <w:t xml:space="preserve">Supplier </w:t>
            </w:r>
          </w:p>
        </w:tc>
        <w:tc>
          <w:tcPr>
            <w:tcW w:w="1586" w:type="dxa"/>
            <w:tcBorders>
              <w:top w:val="single" w:sz="4" w:space="0" w:color="000000"/>
              <w:left w:val="single" w:sz="4" w:space="0" w:color="000000"/>
              <w:bottom w:val="single" w:sz="4" w:space="0" w:color="000000"/>
              <w:right w:val="single" w:sz="4" w:space="0" w:color="000000"/>
            </w:tcBorders>
            <w:hideMark/>
          </w:tcPr>
          <w:p w14:paraId="5E217A28" w14:textId="77777777" w:rsidR="001602F6" w:rsidRPr="00382DA1" w:rsidRDefault="001602F6" w:rsidP="00D143AE">
            <w:pPr>
              <w:spacing w:line="256" w:lineRule="auto"/>
              <w:ind w:left="1"/>
              <w:rPr>
                <w:rFonts w:ascii="Times New Roman" w:hAnsi="Times New Roman"/>
                <w:color w:val="000000"/>
                <w:sz w:val="24"/>
              </w:rPr>
            </w:pPr>
            <w:r w:rsidRPr="00382DA1">
              <w:rPr>
                <w:rFonts w:ascii="Times New Roman" w:hAnsi="Times New Roman"/>
                <w:color w:val="000000"/>
                <w:sz w:val="24"/>
              </w:rPr>
              <w:t xml:space="preserve">30 seconds  </w:t>
            </w:r>
          </w:p>
        </w:tc>
        <w:tc>
          <w:tcPr>
            <w:tcW w:w="1442" w:type="dxa"/>
            <w:tcBorders>
              <w:top w:val="single" w:sz="4" w:space="0" w:color="000000"/>
              <w:left w:val="single" w:sz="4" w:space="0" w:color="000000"/>
              <w:bottom w:val="single" w:sz="4" w:space="0" w:color="000000"/>
              <w:right w:val="single" w:sz="4" w:space="0" w:color="000000"/>
            </w:tcBorders>
            <w:hideMark/>
          </w:tcPr>
          <w:p w14:paraId="4558433F" w14:textId="77777777" w:rsidR="001602F6" w:rsidRPr="00382DA1" w:rsidRDefault="001602F6" w:rsidP="00D143AE">
            <w:pPr>
              <w:spacing w:line="256" w:lineRule="auto"/>
              <w:ind w:right="91"/>
              <w:jc w:val="right"/>
              <w:rPr>
                <w:rFonts w:ascii="Times New Roman" w:hAnsi="Times New Roman"/>
                <w:color w:val="000000"/>
                <w:sz w:val="24"/>
              </w:rPr>
            </w:pPr>
            <w:r w:rsidRPr="00382DA1">
              <w:rPr>
                <w:rFonts w:ascii="Times New Roman" w:hAnsi="Times New Roman"/>
                <w:color w:val="000000"/>
                <w:sz w:val="24"/>
              </w:rPr>
              <w:t xml:space="preserve"> </w:t>
            </w:r>
          </w:p>
        </w:tc>
        <w:tc>
          <w:tcPr>
            <w:tcW w:w="2781" w:type="dxa"/>
            <w:tcBorders>
              <w:top w:val="single" w:sz="4" w:space="0" w:color="000000"/>
              <w:left w:val="single" w:sz="4" w:space="0" w:color="000000"/>
              <w:bottom w:val="single" w:sz="4" w:space="0" w:color="000000"/>
              <w:right w:val="single" w:sz="4" w:space="0" w:color="000000"/>
            </w:tcBorders>
            <w:hideMark/>
          </w:tcPr>
          <w:p w14:paraId="6618A53F" w14:textId="77777777" w:rsidR="001602F6" w:rsidRPr="00382DA1" w:rsidRDefault="001602F6" w:rsidP="00D143AE">
            <w:pPr>
              <w:spacing w:line="256" w:lineRule="auto"/>
              <w:ind w:left="801"/>
              <w:rPr>
                <w:rFonts w:ascii="Times New Roman" w:hAnsi="Times New Roman"/>
                <w:color w:val="000000"/>
                <w:sz w:val="24"/>
              </w:rPr>
            </w:pPr>
            <w:r w:rsidRPr="00382DA1">
              <w:rPr>
                <w:rFonts w:ascii="Times New Roman" w:hAnsi="Times New Roman"/>
                <w:color w:val="000000"/>
                <w:sz w:val="20"/>
              </w:rPr>
              <w:t xml:space="preserve"> </w:t>
            </w:r>
          </w:p>
        </w:tc>
      </w:tr>
    </w:tbl>
    <w:p w14:paraId="39454AC6" w14:textId="43B717DC" w:rsidR="001602F6" w:rsidRDefault="001602F6" w:rsidP="001602F6">
      <w:pPr>
        <w:spacing w:line="300" w:lineRule="atLeast"/>
        <w:rPr>
          <w:rFonts w:ascii="Arial" w:hAnsi="Arial" w:cs="Arial"/>
          <w:sz w:val="20"/>
          <w:szCs w:val="20"/>
        </w:rPr>
      </w:pPr>
    </w:p>
    <w:p w14:paraId="2A16E108" w14:textId="77777777" w:rsidR="006A4562" w:rsidRDefault="006A4562" w:rsidP="001602F6">
      <w:pPr>
        <w:spacing w:line="300" w:lineRule="atLeast"/>
        <w:rPr>
          <w:b/>
          <w:u w:val="single"/>
        </w:rPr>
      </w:pPr>
    </w:p>
    <w:p w14:paraId="4F28EF38" w14:textId="77777777" w:rsidR="006A4562" w:rsidRDefault="006A4562" w:rsidP="001602F6">
      <w:pPr>
        <w:spacing w:line="300" w:lineRule="atLeast"/>
        <w:rPr>
          <w:b/>
          <w:u w:val="single"/>
        </w:rPr>
      </w:pPr>
    </w:p>
    <w:p w14:paraId="4C727EF1" w14:textId="77777777" w:rsidR="00D45DC9" w:rsidRDefault="00D45DC9">
      <w:pPr>
        <w:rPr>
          <w:b/>
          <w:u w:val="single"/>
        </w:rPr>
      </w:pPr>
      <w:r>
        <w:rPr>
          <w:b/>
          <w:u w:val="single"/>
        </w:rPr>
        <w:br w:type="page"/>
      </w:r>
    </w:p>
    <w:p w14:paraId="621B1B60" w14:textId="1D4DCB07" w:rsidR="002838F2" w:rsidRPr="002838F2" w:rsidRDefault="002838F2" w:rsidP="001602F6">
      <w:pPr>
        <w:spacing w:line="300" w:lineRule="atLeast"/>
        <w:rPr>
          <w:b/>
          <w:u w:val="single"/>
        </w:rPr>
      </w:pPr>
      <w:r w:rsidRPr="002838F2">
        <w:rPr>
          <w:b/>
          <w:u w:val="single"/>
        </w:rPr>
        <w:t>APPENDIX AC Inventory Enrolment and Withdrawal Procedures</w:t>
      </w:r>
    </w:p>
    <w:p w14:paraId="278411EA" w14:textId="1F17E989" w:rsidR="002838F2" w:rsidRDefault="002838F2" w:rsidP="001602F6">
      <w:pPr>
        <w:spacing w:line="300" w:lineRule="atLeast"/>
        <w:rPr>
          <w:rFonts w:ascii="Arial" w:hAnsi="Arial" w:cs="Arial"/>
          <w:sz w:val="20"/>
          <w:szCs w:val="20"/>
        </w:rPr>
      </w:pPr>
      <w:r>
        <w:t>Amend clause 4.3 as follows:</w:t>
      </w:r>
    </w:p>
    <w:p w14:paraId="09702A5D" w14:textId="47ABE7E7" w:rsidR="002838F2" w:rsidRDefault="002838F2" w:rsidP="002838F2">
      <w:pPr>
        <w:spacing w:line="300" w:lineRule="atLeast"/>
        <w:ind w:left="720"/>
      </w:pPr>
      <w:r>
        <w:t xml:space="preserve">4.3 Following the Successful Execution of </w:t>
      </w:r>
      <w:r w:rsidRPr="002838F2">
        <w:rPr>
          <w:u w:val="single"/>
        </w:rPr>
        <w:t xml:space="preserve">a ‘Restore Specified HAN Device Log for </w:t>
      </w:r>
      <w:r>
        <w:rPr>
          <w:u w:val="single"/>
        </w:rPr>
        <w:t xml:space="preserve">Specified </w:t>
      </w:r>
      <w:r w:rsidRPr="002838F2">
        <w:rPr>
          <w:u w:val="single"/>
        </w:rPr>
        <w:t>Smart Meter’ or</w:t>
      </w:r>
      <w:r w:rsidRPr="002838F2">
        <w:t xml:space="preserve"> </w:t>
      </w:r>
      <w:r>
        <w:t>an 'Update HAN Device Log' Service Request requesting the addition of a Device to the Device Log of a Communications Hub Function, the DCC shall: (a) update the Smart Metering Inventory to Associate the Device with the applicable Communications Hub Function; (b) in the case of Smart Meters only, record the MPAN(s) or MPRN (as applicable) provided within the Service Request against that Smart Meter and notify the Electricity Distributor or Gas Transporter (as applicable) of the MPAN(s) and/or MPRN and of the Smart Meter's Device ID and Device Type; and (c) other than in the case of a Type 2 Device, set the SMI Status of the Device to 'whitelisted'.</w:t>
      </w:r>
    </w:p>
    <w:p w14:paraId="7B8BF807" w14:textId="77777777" w:rsidR="002838F2" w:rsidRDefault="002838F2" w:rsidP="001602F6">
      <w:pPr>
        <w:spacing w:line="300" w:lineRule="atLeast"/>
        <w:rPr>
          <w:rFonts w:ascii="Arial" w:hAnsi="Arial" w:cs="Arial"/>
          <w:sz w:val="20"/>
          <w:szCs w:val="20"/>
        </w:rPr>
      </w:pPr>
    </w:p>
    <w:p w14:paraId="32526DC4" w14:textId="77777777" w:rsidR="001602F6" w:rsidRPr="00701954" w:rsidRDefault="001602F6" w:rsidP="001602F6">
      <w:pPr>
        <w:spacing w:line="300" w:lineRule="atLeast"/>
        <w:rPr>
          <w:rFonts w:ascii="Arial" w:hAnsi="Arial" w:cs="Arial"/>
          <w:b/>
          <w:sz w:val="20"/>
          <w:szCs w:val="20"/>
          <w:u w:val="single"/>
        </w:rPr>
      </w:pPr>
      <w:r w:rsidRPr="00701954">
        <w:rPr>
          <w:rFonts w:ascii="Arial" w:hAnsi="Arial" w:cs="Arial"/>
          <w:b/>
          <w:sz w:val="20"/>
          <w:szCs w:val="20"/>
          <w:u w:val="single"/>
        </w:rPr>
        <w:t>APPENDIX AD DCC User Interface Specification</w:t>
      </w:r>
    </w:p>
    <w:p w14:paraId="1F49B7E5" w14:textId="306333F4" w:rsidR="001602F6" w:rsidRDefault="001602F6" w:rsidP="001602F6">
      <w:pPr>
        <w:spacing w:line="300" w:lineRule="atLeast"/>
        <w:rPr>
          <w:rFonts w:ascii="Arial" w:hAnsi="Arial" w:cs="Arial"/>
          <w:sz w:val="20"/>
          <w:szCs w:val="20"/>
        </w:rPr>
      </w:pPr>
      <w:r>
        <w:rPr>
          <w:rFonts w:ascii="Arial" w:hAnsi="Arial" w:cs="Arial"/>
          <w:sz w:val="20"/>
          <w:szCs w:val="20"/>
        </w:rPr>
        <w:t>[TBC but to add new Service Requests</w:t>
      </w:r>
      <w:r w:rsidR="002838F2">
        <w:rPr>
          <w:rFonts w:ascii="Arial" w:hAnsi="Arial" w:cs="Arial"/>
          <w:sz w:val="20"/>
          <w:szCs w:val="20"/>
        </w:rPr>
        <w:t>. The ‘</w:t>
      </w:r>
      <w:r w:rsidR="002838F2">
        <w:rPr>
          <w:rFonts w:ascii="Times New Roman" w:hAnsi="Times New Roman"/>
          <w:color w:val="000000"/>
          <w:sz w:val="24"/>
        </w:rPr>
        <w:t>Restore Specified HAN Device Log for Specified Smart Meter’ SR will need to have 3 parameters: Smart Meter EUI-64 ID; the base64 encoded version of the CHF Device Log to be restored and the MPxN to be linked to the Smart Meter.</w:t>
      </w:r>
      <w:r>
        <w:rPr>
          <w:rFonts w:ascii="Arial" w:hAnsi="Arial" w:cs="Arial"/>
          <w:sz w:val="20"/>
          <w:szCs w:val="20"/>
        </w:rPr>
        <w:t>]</w:t>
      </w:r>
    </w:p>
    <w:p w14:paraId="6A208ECD" w14:textId="77777777" w:rsidR="001602F6" w:rsidRPr="00701954" w:rsidRDefault="001602F6" w:rsidP="001602F6">
      <w:pPr>
        <w:spacing w:line="300" w:lineRule="atLeast"/>
        <w:rPr>
          <w:rFonts w:ascii="Helvetica" w:hAnsi="Helvetica"/>
          <w:b/>
          <w:color w:val="555555"/>
          <w:sz w:val="20"/>
          <w:szCs w:val="20"/>
          <w:u w:val="single"/>
          <w:shd w:val="clear" w:color="auto" w:fill="FFFFFF"/>
        </w:rPr>
      </w:pPr>
      <w:r w:rsidRPr="00701954">
        <w:rPr>
          <w:rFonts w:ascii="Helvetica" w:hAnsi="Helvetica"/>
          <w:b/>
          <w:color w:val="555555"/>
          <w:sz w:val="20"/>
          <w:szCs w:val="20"/>
          <w:u w:val="single"/>
          <w:shd w:val="clear" w:color="auto" w:fill="FFFFFF"/>
        </w:rPr>
        <w:t>Appendix AF - Message Mapping Catalogue</w:t>
      </w:r>
    </w:p>
    <w:p w14:paraId="7E133AAA" w14:textId="35C57F5A" w:rsidR="001602F6" w:rsidRDefault="001602F6" w:rsidP="001602F6">
      <w:pPr>
        <w:spacing w:line="300" w:lineRule="atLeast"/>
        <w:rPr>
          <w:rFonts w:ascii="Arial" w:hAnsi="Arial" w:cs="Arial"/>
          <w:sz w:val="20"/>
          <w:szCs w:val="20"/>
        </w:rPr>
      </w:pPr>
      <w:r>
        <w:rPr>
          <w:rFonts w:ascii="Arial" w:hAnsi="Arial" w:cs="Arial"/>
          <w:sz w:val="20"/>
          <w:szCs w:val="20"/>
        </w:rPr>
        <w:t>[TBC but to add new Service Requests]</w:t>
      </w:r>
    </w:p>
    <w:p w14:paraId="0142E124" w14:textId="77777777" w:rsidR="001602F6" w:rsidRDefault="001602F6" w:rsidP="001602F6">
      <w:pPr>
        <w:spacing w:after="0"/>
        <w:contextualSpacing/>
      </w:pPr>
    </w:p>
    <w:p w14:paraId="7DC3D7F3" w14:textId="77777777" w:rsidR="001602F6" w:rsidRPr="00701954" w:rsidRDefault="001602F6" w:rsidP="001602F6">
      <w:pPr>
        <w:spacing w:line="300" w:lineRule="atLeast"/>
        <w:rPr>
          <w:rFonts w:ascii="Arial" w:hAnsi="Arial" w:cs="Arial"/>
          <w:b/>
          <w:sz w:val="20"/>
          <w:szCs w:val="20"/>
          <w:u w:val="single"/>
        </w:rPr>
      </w:pPr>
      <w:r w:rsidRPr="00701954">
        <w:rPr>
          <w:rFonts w:ascii="Arial" w:hAnsi="Arial" w:cs="Arial"/>
          <w:b/>
          <w:sz w:val="20"/>
          <w:szCs w:val="20"/>
          <w:u w:val="single"/>
        </w:rPr>
        <w:t>Schedule 8 - GB Companion Specification Version [TBC]</w:t>
      </w:r>
    </w:p>
    <w:p w14:paraId="782A6DAD" w14:textId="570B477C" w:rsidR="001602F6" w:rsidRDefault="001602F6" w:rsidP="001602F6">
      <w:pPr>
        <w:spacing w:line="300" w:lineRule="atLeast"/>
        <w:rPr>
          <w:rFonts w:ascii="Arial" w:hAnsi="Arial" w:cs="Arial"/>
          <w:sz w:val="20"/>
          <w:szCs w:val="20"/>
        </w:rPr>
      </w:pPr>
      <w:r>
        <w:rPr>
          <w:rFonts w:ascii="Arial" w:hAnsi="Arial" w:cs="Arial"/>
          <w:sz w:val="20"/>
          <w:szCs w:val="20"/>
        </w:rPr>
        <w:t xml:space="preserve">To Table 20, Use Case reference tab, add the </w:t>
      </w:r>
      <w:r w:rsidR="00701954">
        <w:rPr>
          <w:rFonts w:ascii="Arial" w:hAnsi="Arial" w:cs="Arial"/>
          <w:sz w:val="20"/>
          <w:szCs w:val="20"/>
        </w:rPr>
        <w:t>second</w:t>
      </w:r>
      <w:r>
        <w:rPr>
          <w:rFonts w:ascii="Arial" w:hAnsi="Arial" w:cs="Arial"/>
          <w:sz w:val="20"/>
          <w:szCs w:val="20"/>
        </w:rPr>
        <w:t xml:space="preserve"> row specified in the Use Case reference tab of the Annex C embedded document.</w:t>
      </w:r>
    </w:p>
    <w:p w14:paraId="45A09AB6" w14:textId="03060A15" w:rsidR="00701954" w:rsidRDefault="00701954" w:rsidP="00701954">
      <w:pPr>
        <w:spacing w:line="300" w:lineRule="atLeast"/>
        <w:rPr>
          <w:rFonts w:ascii="Arial" w:hAnsi="Arial" w:cs="Arial"/>
          <w:sz w:val="20"/>
          <w:szCs w:val="20"/>
        </w:rPr>
      </w:pPr>
      <w:r>
        <w:rPr>
          <w:rFonts w:ascii="Arial" w:hAnsi="Arial" w:cs="Arial"/>
          <w:sz w:val="20"/>
          <w:szCs w:val="20"/>
        </w:rPr>
        <w:t>To Table 20, SMETS Required objects tab, add the rows specified in the SMETS Required objects tab of the Annex C embedded document.</w:t>
      </w:r>
    </w:p>
    <w:p w14:paraId="19BD7B68" w14:textId="52F58EE8" w:rsidR="00701954" w:rsidRDefault="00701954" w:rsidP="00701954">
      <w:pPr>
        <w:spacing w:line="300" w:lineRule="atLeast"/>
        <w:rPr>
          <w:rFonts w:ascii="Arial" w:hAnsi="Arial" w:cs="Arial"/>
          <w:sz w:val="20"/>
          <w:szCs w:val="20"/>
        </w:rPr>
      </w:pPr>
      <w:r>
        <w:rPr>
          <w:rFonts w:ascii="Arial" w:hAnsi="Arial" w:cs="Arial"/>
          <w:sz w:val="20"/>
          <w:szCs w:val="20"/>
        </w:rPr>
        <w:t xml:space="preserve">This produces the new CCS07 Use Case and Message </w:t>
      </w:r>
      <w:r w:rsidR="00D45DC9">
        <w:rPr>
          <w:rFonts w:ascii="Arial" w:hAnsi="Arial" w:cs="Arial"/>
          <w:sz w:val="20"/>
          <w:szCs w:val="20"/>
        </w:rPr>
        <w:t>Template as in the following em</w:t>
      </w:r>
      <w:r>
        <w:rPr>
          <w:rFonts w:ascii="Arial" w:hAnsi="Arial" w:cs="Arial"/>
          <w:sz w:val="20"/>
          <w:szCs w:val="20"/>
        </w:rPr>
        <w:t>bedded documents:</w:t>
      </w:r>
    </w:p>
    <w:p w14:paraId="02046E3E" w14:textId="45AD364A" w:rsidR="00701954" w:rsidRPr="00701954" w:rsidRDefault="00701954" w:rsidP="00701954">
      <w:pPr>
        <w:spacing w:line="300" w:lineRule="atLeast"/>
        <w:rPr>
          <w:rFonts w:ascii="Arial" w:hAnsi="Arial" w:cs="Arial"/>
          <w:b/>
          <w:sz w:val="20"/>
          <w:szCs w:val="20"/>
        </w:rPr>
      </w:pPr>
      <w:r w:rsidRPr="00701954">
        <w:rPr>
          <w:rFonts w:ascii="Arial" w:hAnsi="Arial" w:cs="Arial"/>
          <w:b/>
          <w:sz w:val="20"/>
          <w:szCs w:val="20"/>
        </w:rPr>
        <w:t>[DN: Use Case and Message Templates to be incorporated]</w:t>
      </w:r>
    </w:p>
    <w:p w14:paraId="66C24366" w14:textId="77777777" w:rsidR="00701954" w:rsidRDefault="00701954" w:rsidP="001602F6">
      <w:pPr>
        <w:spacing w:line="300" w:lineRule="atLeast"/>
        <w:rPr>
          <w:rFonts w:ascii="Arial" w:hAnsi="Arial" w:cs="Arial"/>
          <w:sz w:val="20"/>
          <w:szCs w:val="20"/>
        </w:rPr>
      </w:pPr>
    </w:p>
    <w:p w14:paraId="0EBE7A5D" w14:textId="77777777" w:rsidR="001602F6" w:rsidRPr="00701954" w:rsidRDefault="001602F6" w:rsidP="001602F6">
      <w:pPr>
        <w:spacing w:line="300" w:lineRule="atLeast"/>
        <w:rPr>
          <w:rFonts w:ascii="Arial" w:hAnsi="Arial" w:cs="Arial"/>
          <w:b/>
          <w:sz w:val="20"/>
          <w:szCs w:val="20"/>
          <w:u w:val="single"/>
        </w:rPr>
      </w:pPr>
      <w:r w:rsidRPr="00701954">
        <w:rPr>
          <w:rFonts w:ascii="Arial" w:hAnsi="Arial" w:cs="Arial"/>
          <w:b/>
          <w:sz w:val="20"/>
          <w:szCs w:val="20"/>
          <w:u w:val="single"/>
        </w:rPr>
        <w:t>Other documents</w:t>
      </w:r>
    </w:p>
    <w:p w14:paraId="3C6906A5" w14:textId="77777777" w:rsidR="001602F6" w:rsidRDefault="001602F6" w:rsidP="001602F6">
      <w:pPr>
        <w:spacing w:line="300" w:lineRule="atLeast"/>
        <w:rPr>
          <w:rFonts w:ascii="Arial" w:hAnsi="Arial" w:cs="Arial"/>
          <w:sz w:val="20"/>
          <w:szCs w:val="20"/>
        </w:rPr>
      </w:pPr>
      <w:r>
        <w:rPr>
          <w:rFonts w:ascii="Arial" w:hAnsi="Arial" w:cs="Arial"/>
          <w:sz w:val="20"/>
          <w:szCs w:val="20"/>
        </w:rPr>
        <w:t>Changes related to testing may also be required</w:t>
      </w:r>
    </w:p>
    <w:p w14:paraId="4B380CF3" w14:textId="77777777" w:rsidR="001602F6" w:rsidRDefault="001602F6" w:rsidP="001602F6">
      <w:pPr>
        <w:spacing w:line="300" w:lineRule="atLeast"/>
        <w:rPr>
          <w:rFonts w:ascii="Arial" w:hAnsi="Arial" w:cs="Arial"/>
          <w:sz w:val="20"/>
          <w:szCs w:val="20"/>
        </w:rPr>
      </w:pPr>
    </w:p>
    <w:p w14:paraId="1987488B" w14:textId="75F6B61D" w:rsidR="00376159" w:rsidRDefault="00376159">
      <w:pPr>
        <w:rPr>
          <w:rFonts w:ascii="Arial" w:hAnsi="Arial" w:cs="Arial"/>
          <w:b/>
          <w:sz w:val="20"/>
          <w:szCs w:val="20"/>
          <w:u w:val="single"/>
        </w:rPr>
      </w:pPr>
      <w:r>
        <w:rPr>
          <w:rFonts w:ascii="Arial" w:hAnsi="Arial" w:cs="Arial"/>
          <w:b/>
          <w:sz w:val="20"/>
          <w:szCs w:val="20"/>
          <w:u w:val="single"/>
        </w:rPr>
        <w:br w:type="page"/>
      </w:r>
    </w:p>
    <w:p w14:paraId="0EC4776A" w14:textId="25CDBD7A" w:rsidR="00376159" w:rsidRPr="00BD0D38" w:rsidRDefault="00376159" w:rsidP="00376159">
      <w:pPr>
        <w:spacing w:line="300" w:lineRule="atLeast"/>
        <w:rPr>
          <w:rFonts w:ascii="Arial" w:hAnsi="Arial" w:cs="Arial"/>
          <w:b/>
          <w:sz w:val="20"/>
          <w:szCs w:val="20"/>
          <w:u w:val="single"/>
        </w:rPr>
      </w:pPr>
      <w:r w:rsidRPr="00BD0D38">
        <w:rPr>
          <w:rFonts w:ascii="Arial" w:hAnsi="Arial" w:cs="Arial"/>
          <w:b/>
          <w:sz w:val="20"/>
          <w:szCs w:val="20"/>
          <w:u w:val="single"/>
        </w:rPr>
        <w:t>Annex C – GBCS Table 20 additions</w:t>
      </w:r>
    </w:p>
    <w:bookmarkStart w:id="7" w:name="_MON_1556445234"/>
    <w:bookmarkEnd w:id="7"/>
    <w:p w14:paraId="14B56A87" w14:textId="2715E7F2" w:rsidR="00376159" w:rsidRPr="00BD0D38" w:rsidRDefault="00F83B7D" w:rsidP="00376159">
      <w:pPr>
        <w:spacing w:line="300" w:lineRule="atLeast"/>
        <w:rPr>
          <w:rFonts w:ascii="Arial" w:hAnsi="Arial" w:cs="Arial"/>
          <w:b/>
          <w:sz w:val="20"/>
          <w:szCs w:val="20"/>
          <w:u w:val="single"/>
        </w:rPr>
      </w:pPr>
      <w:r w:rsidRPr="00BD0D38">
        <w:rPr>
          <w:rFonts w:ascii="Arial" w:hAnsi="Arial" w:cs="Arial"/>
          <w:b/>
          <w:sz w:val="20"/>
          <w:szCs w:val="20"/>
          <w:u w:val="single"/>
        </w:rPr>
        <w:object w:dxaOrig="890" w:dyaOrig="573" w14:anchorId="53FD06AB">
          <v:shape id="_x0000_i1026" type="#_x0000_t75" style="width:89.25pt;height:57pt" o:ole="">
            <v:imagedata r:id="rId11" o:title=""/>
          </v:shape>
          <o:OLEObject Type="Embed" ProgID="Excel.Sheet.12" ShapeID="_x0000_i1026" DrawAspect="Icon" ObjectID="_1556690235" r:id="rId12"/>
        </w:object>
      </w:r>
    </w:p>
    <w:p w14:paraId="27837D07" w14:textId="77777777" w:rsidR="00BD0D38" w:rsidRPr="00BD0D38" w:rsidRDefault="00BD0D38" w:rsidP="00BD0D38">
      <w:pPr>
        <w:rPr>
          <w:rFonts w:ascii="Arial" w:hAnsi="Arial" w:cs="Arial"/>
          <w:sz w:val="20"/>
        </w:rPr>
      </w:pPr>
      <w:r w:rsidRPr="00BD0D38">
        <w:rPr>
          <w:rFonts w:ascii="Arial" w:hAnsi="Arial" w:cs="Arial"/>
          <w:sz w:val="20"/>
        </w:rPr>
        <w:t xml:space="preserve">This adds the new Use Cases and corresponding GBZ and DLMS COSEM Message Templates. The additions are as per the following embedded documents  </w:t>
      </w:r>
    </w:p>
    <w:p w14:paraId="76B262E8" w14:textId="342B23B8" w:rsidR="00EF5FFA" w:rsidRPr="00BD0D38" w:rsidRDefault="00BD0D38" w:rsidP="00BD0D38">
      <w:pPr>
        <w:spacing w:line="300" w:lineRule="atLeast"/>
        <w:rPr>
          <w:rFonts w:ascii="Arial" w:hAnsi="Arial" w:cs="Arial"/>
          <w:sz w:val="20"/>
        </w:rPr>
      </w:pPr>
      <w:r w:rsidRPr="00BD0D38">
        <w:rPr>
          <w:rFonts w:ascii="Arial" w:hAnsi="Arial" w:cs="Arial"/>
          <w:sz w:val="20"/>
        </w:rPr>
        <w:t>Resulting Use Cases and GBZ Message Templates</w:t>
      </w:r>
    </w:p>
    <w:p w14:paraId="76060808" w14:textId="6C556DAD" w:rsidR="00BD0D38" w:rsidRPr="00BD0D38" w:rsidRDefault="00BD0D38" w:rsidP="00BD0D38">
      <w:pPr>
        <w:spacing w:line="300" w:lineRule="atLeast"/>
        <w:rPr>
          <w:rFonts w:ascii="Arial" w:hAnsi="Arial" w:cs="Arial"/>
        </w:rPr>
      </w:pPr>
      <w:r w:rsidRPr="00BD0D38">
        <w:rPr>
          <w:rFonts w:ascii="Arial" w:hAnsi="Arial" w:cs="Arial"/>
        </w:rPr>
        <w:object w:dxaOrig="1534" w:dyaOrig="991" w14:anchorId="7995366A">
          <v:shape id="_x0000_i1027" type="#_x0000_t75" style="width:76.5pt;height:49.5pt" o:ole="">
            <v:imagedata r:id="rId13" o:title=""/>
          </v:shape>
          <o:OLEObject Type="Embed" ProgID="Package" ShapeID="_x0000_i1027" DrawAspect="Icon" ObjectID="_1556690236" r:id="rId14"/>
        </w:object>
      </w:r>
    </w:p>
    <w:p w14:paraId="51BFA8C3" w14:textId="77777777" w:rsidR="00BD0D38" w:rsidRPr="00BD0D38" w:rsidRDefault="00BD0D38" w:rsidP="00BD0D38">
      <w:pPr>
        <w:rPr>
          <w:rFonts w:ascii="Arial" w:hAnsi="Arial" w:cs="Arial"/>
          <w:sz w:val="20"/>
        </w:rPr>
      </w:pPr>
      <w:r w:rsidRPr="00BD0D38">
        <w:rPr>
          <w:rFonts w:ascii="Arial" w:hAnsi="Arial" w:cs="Arial"/>
          <w:sz w:val="20"/>
        </w:rPr>
        <w:t>Resulting DLMS COSEM Message Templates:</w:t>
      </w:r>
    </w:p>
    <w:p w14:paraId="245D78B7" w14:textId="58FF9118" w:rsidR="00BD0D38" w:rsidRPr="00BD0D38" w:rsidRDefault="00BD0D38" w:rsidP="00BD0D38">
      <w:pPr>
        <w:spacing w:line="300" w:lineRule="atLeast"/>
        <w:rPr>
          <w:rFonts w:ascii="Arial" w:hAnsi="Arial" w:cs="Arial"/>
          <w:sz w:val="20"/>
          <w:szCs w:val="20"/>
        </w:rPr>
      </w:pPr>
      <w:r w:rsidRPr="00BD0D38">
        <w:rPr>
          <w:rFonts w:ascii="Arial" w:hAnsi="Arial" w:cs="Arial"/>
          <w:sz w:val="20"/>
          <w:szCs w:val="20"/>
        </w:rPr>
        <w:object w:dxaOrig="1534" w:dyaOrig="991" w14:anchorId="5F6E3A9B">
          <v:shape id="_x0000_i1028" type="#_x0000_t75" style="width:76.5pt;height:49.5pt" o:ole="">
            <v:imagedata r:id="rId15" o:title=""/>
          </v:shape>
          <o:OLEObject Type="Embed" ProgID="Package" ShapeID="_x0000_i1028" DrawAspect="Icon" ObjectID="_1556690237" r:id="rId16"/>
        </w:object>
      </w:r>
    </w:p>
    <w:sectPr w:rsidR="00BD0D38" w:rsidRPr="00BD0D38" w:rsidSect="00017655">
      <w:pgSz w:w="16838" w:h="11906" w:orient="landscape"/>
      <w:pgMar w:top="720" w:right="406"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C4539" w14:textId="77777777" w:rsidR="005A3DDF" w:rsidRDefault="005A3DDF" w:rsidP="007500ED">
      <w:pPr>
        <w:spacing w:after="0" w:line="240" w:lineRule="auto"/>
      </w:pPr>
      <w:r>
        <w:separator/>
      </w:r>
    </w:p>
  </w:endnote>
  <w:endnote w:type="continuationSeparator" w:id="0">
    <w:p w14:paraId="091CBF74" w14:textId="77777777" w:rsidR="005A3DDF" w:rsidRDefault="005A3DDF" w:rsidP="00750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eastAsia="Times New Roman" w:hAnsi="Tahoma" w:cs="Times New Roman"/>
        <w:color w:val="008576"/>
        <w:sz w:val="18"/>
        <w:szCs w:val="24"/>
        <w:lang w:eastAsia="en-GB"/>
      </w:rPr>
      <w:id w:val="-1772925350"/>
      <w:docPartObj>
        <w:docPartGallery w:val="Page Numbers (Bottom of Page)"/>
        <w:docPartUnique/>
      </w:docPartObj>
    </w:sdtPr>
    <w:sdtEndPr>
      <w:rPr>
        <w:noProof/>
      </w:rPr>
    </w:sdtEndPr>
    <w:sdtContent>
      <w:p w14:paraId="489B4EC5" w14:textId="4E15F66B" w:rsidR="002736A4" w:rsidRPr="002736A4" w:rsidRDefault="002736A4" w:rsidP="002736A4">
        <w:pPr>
          <w:pBdr>
            <w:top w:val="single" w:sz="4" w:space="1" w:color="auto"/>
          </w:pBdr>
          <w:tabs>
            <w:tab w:val="center" w:pos="4153"/>
          </w:tabs>
          <w:spacing w:after="0" w:line="220" w:lineRule="atLeast"/>
          <w:rPr>
            <w:rFonts w:ascii="Tahoma" w:eastAsia="Times New Roman" w:hAnsi="Tahoma" w:cs="Times New Roman"/>
            <w:color w:val="008576"/>
            <w:sz w:val="18"/>
            <w:szCs w:val="24"/>
            <w:lang w:eastAsia="en-GB"/>
          </w:rPr>
        </w:pPr>
        <w:r w:rsidRPr="002736A4">
          <w:rPr>
            <w:rFonts w:ascii="Tahoma" w:eastAsia="Times New Roman" w:hAnsi="Tahoma" w:cs="Times New Roman"/>
            <w:color w:val="008576"/>
            <w:sz w:val="18"/>
            <w:szCs w:val="24"/>
            <w:lang w:eastAsia="en-GB"/>
          </w:rPr>
          <w:t xml:space="preserve">Page | </w:t>
        </w:r>
        <w:r w:rsidRPr="002736A4">
          <w:rPr>
            <w:rFonts w:ascii="Tahoma" w:eastAsia="Times New Roman" w:hAnsi="Tahoma" w:cs="Times New Roman"/>
            <w:color w:val="008576"/>
            <w:sz w:val="18"/>
            <w:szCs w:val="24"/>
            <w:lang w:eastAsia="en-GB"/>
          </w:rPr>
          <w:fldChar w:fldCharType="begin"/>
        </w:r>
        <w:r w:rsidRPr="002736A4">
          <w:rPr>
            <w:rFonts w:ascii="Tahoma" w:eastAsia="Times New Roman" w:hAnsi="Tahoma" w:cs="Times New Roman"/>
            <w:color w:val="008576"/>
            <w:sz w:val="18"/>
            <w:szCs w:val="24"/>
            <w:lang w:eastAsia="en-GB"/>
          </w:rPr>
          <w:instrText xml:space="preserve"> PAGE   \* MERGEFORMAT </w:instrText>
        </w:r>
        <w:r w:rsidRPr="002736A4">
          <w:rPr>
            <w:rFonts w:ascii="Tahoma" w:eastAsia="Times New Roman" w:hAnsi="Tahoma" w:cs="Times New Roman"/>
            <w:color w:val="008576"/>
            <w:sz w:val="18"/>
            <w:szCs w:val="24"/>
            <w:lang w:eastAsia="en-GB"/>
          </w:rPr>
          <w:fldChar w:fldCharType="separate"/>
        </w:r>
        <w:r>
          <w:rPr>
            <w:rFonts w:ascii="Tahoma" w:eastAsia="Times New Roman" w:hAnsi="Tahoma" w:cs="Times New Roman"/>
            <w:noProof/>
            <w:color w:val="008576"/>
            <w:sz w:val="18"/>
            <w:szCs w:val="24"/>
            <w:lang w:eastAsia="en-GB"/>
          </w:rPr>
          <w:t>2</w:t>
        </w:r>
        <w:r w:rsidRPr="002736A4">
          <w:rPr>
            <w:rFonts w:ascii="Tahoma" w:eastAsia="Times New Roman" w:hAnsi="Tahoma" w:cs="Times New Roman"/>
            <w:noProof/>
            <w:color w:val="008576"/>
            <w:sz w:val="18"/>
            <w:szCs w:val="24"/>
            <w:lang w:eastAsia="en-GB"/>
          </w:rPr>
          <w:fldChar w:fldCharType="end"/>
        </w:r>
        <w:r w:rsidRPr="002736A4">
          <w:rPr>
            <w:rFonts w:ascii="Tahoma" w:eastAsia="Times New Roman" w:hAnsi="Tahoma" w:cs="Times New Roman"/>
            <w:color w:val="008576"/>
            <w:sz w:val="18"/>
            <w:szCs w:val="24"/>
            <w:lang w:eastAsia="en-GB"/>
          </w:rPr>
          <w:tab/>
          <w:t xml:space="preserve">Classification: </w:t>
        </w:r>
        <w:r>
          <w:rPr>
            <w:rFonts w:ascii="Tahoma" w:eastAsia="Times New Roman" w:hAnsi="Tahoma" w:cs="Times New Roman"/>
            <w:color w:val="008576"/>
            <w:sz w:val="18"/>
            <w:szCs w:val="24"/>
            <w:lang w:eastAsia="en-GB"/>
          </w:rPr>
          <w:t>v4.1</w:t>
        </w:r>
        <w:r>
          <w:rPr>
            <w:rFonts w:ascii="Tahoma" w:eastAsia="Times New Roman" w:hAnsi="Tahoma" w:cs="Times New Roman"/>
            <w:color w:val="008576"/>
            <w:sz w:val="18"/>
            <w:szCs w:val="24"/>
            <w:lang w:eastAsia="en-GB"/>
          </w:rPr>
          <w:tab/>
        </w:r>
        <w:r>
          <w:rPr>
            <w:rFonts w:ascii="Tahoma" w:eastAsia="Times New Roman" w:hAnsi="Tahoma" w:cs="Times New Roman"/>
            <w:color w:val="008576"/>
            <w:sz w:val="18"/>
            <w:szCs w:val="24"/>
            <w:lang w:eastAsia="en-GB"/>
          </w:rPr>
          <w:tab/>
        </w:r>
        <w:r>
          <w:rPr>
            <w:rFonts w:ascii="Tahoma" w:eastAsia="Times New Roman" w:hAnsi="Tahoma" w:cs="Times New Roman"/>
            <w:color w:val="008576"/>
            <w:sz w:val="18"/>
            <w:szCs w:val="24"/>
            <w:lang w:eastAsia="en-GB"/>
          </w:rPr>
          <w:tab/>
        </w:r>
        <w:r w:rsidRPr="002736A4">
          <w:rPr>
            <w:rFonts w:ascii="Tahoma" w:eastAsia="Times New Roman" w:hAnsi="Tahoma" w:cs="Times New Roman"/>
            <w:color w:val="008576"/>
            <w:sz w:val="18"/>
            <w:szCs w:val="24"/>
            <w:lang w:eastAsia="en-GB"/>
          </w:rPr>
          <w:t xml:space="preserve">Status: For DCC </w:t>
        </w:r>
        <w:r>
          <w:rPr>
            <w:rFonts w:ascii="Tahoma" w:eastAsia="Times New Roman" w:hAnsi="Tahoma" w:cs="Times New Roman"/>
            <w:color w:val="008576"/>
            <w:sz w:val="18"/>
            <w:szCs w:val="24"/>
            <w:lang w:eastAsia="en-GB"/>
          </w:rPr>
          <w:t xml:space="preserve">Preliminary </w:t>
        </w:r>
        <w:r w:rsidRPr="002736A4">
          <w:rPr>
            <w:rFonts w:ascii="Tahoma" w:eastAsia="Times New Roman" w:hAnsi="Tahoma" w:cs="Times New Roman"/>
            <w:color w:val="008576"/>
            <w:sz w:val="18"/>
            <w:szCs w:val="24"/>
            <w:lang w:eastAsia="en-GB"/>
          </w:rPr>
          <w:t>Impact Assessment</w:t>
        </w:r>
      </w:p>
    </w:sdtContent>
  </w:sdt>
  <w:p w14:paraId="0929A885" w14:textId="77777777" w:rsidR="002736A4" w:rsidRPr="002736A4" w:rsidRDefault="002736A4" w:rsidP="002736A4">
    <w:pPr>
      <w:autoSpaceDE w:val="0"/>
      <w:autoSpaceDN w:val="0"/>
      <w:spacing w:after="0" w:line="240" w:lineRule="auto"/>
      <w:rPr>
        <w:rFonts w:ascii="Calibri" w:eastAsia="Times New Roman" w:hAnsi="Calibri" w:cs="Times New Roman"/>
        <w:sz w:val="20"/>
        <w:lang w:eastAsia="en-GB"/>
      </w:rPr>
    </w:pPr>
    <w:r w:rsidRPr="002736A4">
      <w:rPr>
        <w:rFonts w:ascii="Segoe UI" w:eastAsia="Times New Roman" w:hAnsi="Segoe UI" w:cs="Segoe UI"/>
        <w:color w:val="008576"/>
        <w:sz w:val="18"/>
        <w:szCs w:val="18"/>
        <w:lang w:eastAsia="en-GB"/>
      </w:rPr>
      <w:t>This document is classified as </w:t>
    </w:r>
    <w:r w:rsidRPr="002736A4">
      <w:rPr>
        <w:rFonts w:ascii="Tahoma" w:eastAsia="Times New Roman" w:hAnsi="Tahoma" w:cs="Tahoma"/>
        <w:b/>
        <w:bCs/>
        <w:color w:val="008576"/>
        <w:sz w:val="18"/>
        <w:szCs w:val="18"/>
        <w:lang w:eastAsia="en-GB"/>
      </w:rPr>
      <w:t>WHITE</w:t>
    </w:r>
    <w:r w:rsidRPr="002736A4">
      <w:rPr>
        <w:rFonts w:ascii="Segoe UI" w:eastAsia="Times New Roman" w:hAnsi="Segoe UI" w:cs="Segoe UI"/>
        <w:color w:val="000000"/>
        <w:sz w:val="20"/>
        <w:szCs w:val="20"/>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2C846" w14:textId="77777777" w:rsidR="005A3DDF" w:rsidRDefault="005A3DDF" w:rsidP="007500ED">
      <w:pPr>
        <w:spacing w:after="0" w:line="240" w:lineRule="auto"/>
      </w:pPr>
      <w:r>
        <w:separator/>
      </w:r>
    </w:p>
  </w:footnote>
  <w:footnote w:type="continuationSeparator" w:id="0">
    <w:p w14:paraId="499D8860" w14:textId="77777777" w:rsidR="005A3DDF" w:rsidRDefault="005A3DDF" w:rsidP="007500ED">
      <w:pPr>
        <w:spacing w:after="0" w:line="240" w:lineRule="auto"/>
      </w:pPr>
      <w:r>
        <w:continuationSeparator/>
      </w:r>
    </w:p>
  </w:footnote>
  <w:footnote w:id="1">
    <w:p w14:paraId="212C9F56" w14:textId="5C9B0B83" w:rsidR="00695D31" w:rsidRDefault="00695D31">
      <w:pPr>
        <w:pStyle w:val="FootnoteText"/>
      </w:pPr>
      <w:r>
        <w:rPr>
          <w:rStyle w:val="FootnoteReference"/>
        </w:rPr>
        <w:footnoteRef/>
      </w:r>
      <w:r>
        <w:t xml:space="preserve"> Specifically, the PANID of the SMHAN, the Smart Meter’s MAC address and the Hash of the Trust Center Link Key.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82ED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270F1"/>
    <w:multiLevelType w:val="hybridMultilevel"/>
    <w:tmpl w:val="1AEC2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1780D"/>
    <w:multiLevelType w:val="hybridMultilevel"/>
    <w:tmpl w:val="C5F495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82D3F"/>
    <w:multiLevelType w:val="hybridMultilevel"/>
    <w:tmpl w:val="16F4F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20731"/>
    <w:multiLevelType w:val="hybridMultilevel"/>
    <w:tmpl w:val="E6EEF080"/>
    <w:lvl w:ilvl="0" w:tplc="16BA51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C2A81"/>
    <w:multiLevelType w:val="hybridMultilevel"/>
    <w:tmpl w:val="22E04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44971"/>
    <w:multiLevelType w:val="hybridMultilevel"/>
    <w:tmpl w:val="64487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776A05"/>
    <w:multiLevelType w:val="hybridMultilevel"/>
    <w:tmpl w:val="28BE7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26BFE"/>
    <w:multiLevelType w:val="hybridMultilevel"/>
    <w:tmpl w:val="6E66C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8C09A9"/>
    <w:multiLevelType w:val="hybridMultilevel"/>
    <w:tmpl w:val="EF98359A"/>
    <w:lvl w:ilvl="0" w:tplc="203CE1B6">
      <w:start w:val="1"/>
      <w:numFmt w:val="lowerRoman"/>
      <w:pStyle w:val="rombull"/>
      <w:lvlText w:val="%1."/>
      <w:lvlJc w:val="right"/>
      <w:pPr>
        <w:ind w:left="786" w:hanging="360"/>
      </w:pPr>
      <w:rPr>
        <w:rFonts w:cs="Times New Roman"/>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39691DF4"/>
    <w:multiLevelType w:val="hybridMultilevel"/>
    <w:tmpl w:val="9A24D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B920F4"/>
    <w:multiLevelType w:val="hybridMultilevel"/>
    <w:tmpl w:val="CCD22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BB44FD"/>
    <w:multiLevelType w:val="hybridMultilevel"/>
    <w:tmpl w:val="AE660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D70934"/>
    <w:multiLevelType w:val="hybridMultilevel"/>
    <w:tmpl w:val="85E05E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2F3441"/>
    <w:multiLevelType w:val="hybridMultilevel"/>
    <w:tmpl w:val="CD6C37E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641B7B"/>
    <w:multiLevelType w:val="hybridMultilevel"/>
    <w:tmpl w:val="D4E0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AF653A"/>
    <w:multiLevelType w:val="hybridMultilevel"/>
    <w:tmpl w:val="59403DE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DE7FFC"/>
    <w:multiLevelType w:val="hybridMultilevel"/>
    <w:tmpl w:val="CE120272"/>
    <w:lvl w:ilvl="0" w:tplc="47AC226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A64D92"/>
    <w:multiLevelType w:val="hybridMultilevel"/>
    <w:tmpl w:val="4F9ED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2AB3546"/>
    <w:multiLevelType w:val="hybridMultilevel"/>
    <w:tmpl w:val="F948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90ED1"/>
    <w:multiLevelType w:val="hybridMultilevel"/>
    <w:tmpl w:val="0F06B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86124A"/>
    <w:multiLevelType w:val="hybridMultilevel"/>
    <w:tmpl w:val="C72C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2705EA"/>
    <w:multiLevelType w:val="hybridMultilevel"/>
    <w:tmpl w:val="35A219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137578"/>
    <w:multiLevelType w:val="hybridMultilevel"/>
    <w:tmpl w:val="AD6A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F166E2"/>
    <w:multiLevelType w:val="hybridMultilevel"/>
    <w:tmpl w:val="C0AE437A"/>
    <w:lvl w:ilvl="0" w:tplc="828CC922">
      <w:start w:val="3"/>
      <w:numFmt w:val="bullet"/>
      <w:lvlText w:val="-"/>
      <w:lvlJc w:val="left"/>
      <w:pPr>
        <w:ind w:left="720" w:hanging="360"/>
      </w:pPr>
      <w:rPr>
        <w:rFonts w:ascii="Calibri" w:eastAsia="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41F3E7A"/>
    <w:multiLevelType w:val="hybridMultilevel"/>
    <w:tmpl w:val="C45804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E7358E"/>
    <w:multiLevelType w:val="hybridMultilevel"/>
    <w:tmpl w:val="773CC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F66FC1"/>
    <w:multiLevelType w:val="hybridMultilevel"/>
    <w:tmpl w:val="297AB0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663367"/>
    <w:multiLevelType w:val="hybridMultilevel"/>
    <w:tmpl w:val="686EC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5E6619"/>
    <w:multiLevelType w:val="hybridMultilevel"/>
    <w:tmpl w:val="1ABAA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1B2C2D"/>
    <w:multiLevelType w:val="hybridMultilevel"/>
    <w:tmpl w:val="A2DA16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D33D14"/>
    <w:multiLevelType w:val="hybridMultilevel"/>
    <w:tmpl w:val="E04E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0"/>
  </w:num>
  <w:num w:numId="4">
    <w:abstractNumId w:val="4"/>
  </w:num>
  <w:num w:numId="5">
    <w:abstractNumId w:val="24"/>
  </w:num>
  <w:num w:numId="6">
    <w:abstractNumId w:val="19"/>
  </w:num>
  <w:num w:numId="7">
    <w:abstractNumId w:val="22"/>
  </w:num>
  <w:num w:numId="8">
    <w:abstractNumId w:val="30"/>
  </w:num>
  <w:num w:numId="9">
    <w:abstractNumId w:val="18"/>
  </w:num>
  <w:num w:numId="10">
    <w:abstractNumId w:val="5"/>
  </w:num>
  <w:num w:numId="11">
    <w:abstractNumId w:val="6"/>
  </w:num>
  <w:num w:numId="12">
    <w:abstractNumId w:val="26"/>
  </w:num>
  <w:num w:numId="13">
    <w:abstractNumId w:val="13"/>
  </w:num>
  <w:num w:numId="14">
    <w:abstractNumId w:val="29"/>
  </w:num>
  <w:num w:numId="15">
    <w:abstractNumId w:val="12"/>
  </w:num>
  <w:num w:numId="16">
    <w:abstractNumId w:val="28"/>
  </w:num>
  <w:num w:numId="17">
    <w:abstractNumId w:val="23"/>
  </w:num>
  <w:num w:numId="18">
    <w:abstractNumId w:val="3"/>
  </w:num>
  <w:num w:numId="19">
    <w:abstractNumId w:val="15"/>
  </w:num>
  <w:num w:numId="20">
    <w:abstractNumId w:val="11"/>
  </w:num>
  <w:num w:numId="21">
    <w:abstractNumId w:val="14"/>
  </w:num>
  <w:num w:numId="22">
    <w:abstractNumId w:val="2"/>
  </w:num>
  <w:num w:numId="23">
    <w:abstractNumId w:val="31"/>
  </w:num>
  <w:num w:numId="24">
    <w:abstractNumId w:val="8"/>
  </w:num>
  <w:num w:numId="25">
    <w:abstractNumId w:val="20"/>
  </w:num>
  <w:num w:numId="26">
    <w:abstractNumId w:val="27"/>
  </w:num>
  <w:num w:numId="27">
    <w:abstractNumId w:val="21"/>
  </w:num>
  <w:num w:numId="28">
    <w:abstractNumId w:val="7"/>
  </w:num>
  <w:num w:numId="29">
    <w:abstractNumId w:val="16"/>
  </w:num>
  <w:num w:numId="30">
    <w:abstractNumId w:val="17"/>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BFC"/>
    <w:rsid w:val="000037A3"/>
    <w:rsid w:val="00004E1E"/>
    <w:rsid w:val="00006917"/>
    <w:rsid w:val="0001535B"/>
    <w:rsid w:val="00017655"/>
    <w:rsid w:val="00024AEB"/>
    <w:rsid w:val="000255B7"/>
    <w:rsid w:val="00041553"/>
    <w:rsid w:val="00044614"/>
    <w:rsid w:val="000717FC"/>
    <w:rsid w:val="00075706"/>
    <w:rsid w:val="00090C12"/>
    <w:rsid w:val="0009589D"/>
    <w:rsid w:val="000B0ADA"/>
    <w:rsid w:val="000C5447"/>
    <w:rsid w:val="000D3046"/>
    <w:rsid w:val="000E2B9A"/>
    <w:rsid w:val="000E55DA"/>
    <w:rsid w:val="000E6520"/>
    <w:rsid w:val="000E6729"/>
    <w:rsid w:val="000F7667"/>
    <w:rsid w:val="00104C44"/>
    <w:rsid w:val="001202F9"/>
    <w:rsid w:val="00127E0E"/>
    <w:rsid w:val="00133A07"/>
    <w:rsid w:val="001602F6"/>
    <w:rsid w:val="00175531"/>
    <w:rsid w:val="00175CEE"/>
    <w:rsid w:val="00186131"/>
    <w:rsid w:val="00190D0D"/>
    <w:rsid w:val="001927AE"/>
    <w:rsid w:val="001C0239"/>
    <w:rsid w:val="001D5FDB"/>
    <w:rsid w:val="00207524"/>
    <w:rsid w:val="0023176F"/>
    <w:rsid w:val="002375E2"/>
    <w:rsid w:val="002428AB"/>
    <w:rsid w:val="00250DD8"/>
    <w:rsid w:val="00252FFF"/>
    <w:rsid w:val="002545C4"/>
    <w:rsid w:val="0026001A"/>
    <w:rsid w:val="00262C20"/>
    <w:rsid w:val="002718FF"/>
    <w:rsid w:val="002736A4"/>
    <w:rsid w:val="002838F2"/>
    <w:rsid w:val="00291EFD"/>
    <w:rsid w:val="00294D5A"/>
    <w:rsid w:val="002A5A1E"/>
    <w:rsid w:val="002B35A3"/>
    <w:rsid w:val="002C6357"/>
    <w:rsid w:val="002D10B0"/>
    <w:rsid w:val="002D32C5"/>
    <w:rsid w:val="002D3CA7"/>
    <w:rsid w:val="002D477D"/>
    <w:rsid w:val="002D50C3"/>
    <w:rsid w:val="002E4602"/>
    <w:rsid w:val="002F0314"/>
    <w:rsid w:val="002F057E"/>
    <w:rsid w:val="002F4AB8"/>
    <w:rsid w:val="002F4AE0"/>
    <w:rsid w:val="00300C05"/>
    <w:rsid w:val="00301086"/>
    <w:rsid w:val="003079BC"/>
    <w:rsid w:val="0031455E"/>
    <w:rsid w:val="003203D0"/>
    <w:rsid w:val="00327205"/>
    <w:rsid w:val="003451CB"/>
    <w:rsid w:val="00372008"/>
    <w:rsid w:val="00376159"/>
    <w:rsid w:val="00382DA1"/>
    <w:rsid w:val="00385996"/>
    <w:rsid w:val="003974BF"/>
    <w:rsid w:val="003A223F"/>
    <w:rsid w:val="003C01A8"/>
    <w:rsid w:val="003C28E5"/>
    <w:rsid w:val="003E2BBF"/>
    <w:rsid w:val="00400224"/>
    <w:rsid w:val="00404B66"/>
    <w:rsid w:val="004106E5"/>
    <w:rsid w:val="00416D03"/>
    <w:rsid w:val="00427894"/>
    <w:rsid w:val="00454958"/>
    <w:rsid w:val="00471EDE"/>
    <w:rsid w:val="004774A3"/>
    <w:rsid w:val="004B2CC4"/>
    <w:rsid w:val="004D2855"/>
    <w:rsid w:val="004D33E2"/>
    <w:rsid w:val="004D3B91"/>
    <w:rsid w:val="004E41DA"/>
    <w:rsid w:val="004E64FB"/>
    <w:rsid w:val="004F03C2"/>
    <w:rsid w:val="00500944"/>
    <w:rsid w:val="00507708"/>
    <w:rsid w:val="005147C6"/>
    <w:rsid w:val="00525F0F"/>
    <w:rsid w:val="005328BB"/>
    <w:rsid w:val="00545ECF"/>
    <w:rsid w:val="00551375"/>
    <w:rsid w:val="005537E6"/>
    <w:rsid w:val="005551D8"/>
    <w:rsid w:val="00555221"/>
    <w:rsid w:val="00557ADF"/>
    <w:rsid w:val="00570375"/>
    <w:rsid w:val="0057481D"/>
    <w:rsid w:val="005876B1"/>
    <w:rsid w:val="00587958"/>
    <w:rsid w:val="005A2B7E"/>
    <w:rsid w:val="005A3DDF"/>
    <w:rsid w:val="005C377A"/>
    <w:rsid w:val="005C4490"/>
    <w:rsid w:val="005C5BD5"/>
    <w:rsid w:val="005D1CA0"/>
    <w:rsid w:val="005D505C"/>
    <w:rsid w:val="005E13D5"/>
    <w:rsid w:val="005E61A6"/>
    <w:rsid w:val="005F0695"/>
    <w:rsid w:val="005F2D79"/>
    <w:rsid w:val="005F6037"/>
    <w:rsid w:val="0062744E"/>
    <w:rsid w:val="00645049"/>
    <w:rsid w:val="00645484"/>
    <w:rsid w:val="00671245"/>
    <w:rsid w:val="00671C39"/>
    <w:rsid w:val="0067749B"/>
    <w:rsid w:val="00695D31"/>
    <w:rsid w:val="00697F0F"/>
    <w:rsid w:val="006A08F4"/>
    <w:rsid w:val="006A4562"/>
    <w:rsid w:val="006B1234"/>
    <w:rsid w:val="006B5032"/>
    <w:rsid w:val="006B600F"/>
    <w:rsid w:val="006B7004"/>
    <w:rsid w:val="006D4483"/>
    <w:rsid w:val="006D701F"/>
    <w:rsid w:val="006E42CD"/>
    <w:rsid w:val="006E5AE2"/>
    <w:rsid w:val="00701954"/>
    <w:rsid w:val="00704913"/>
    <w:rsid w:val="00710548"/>
    <w:rsid w:val="00712AB3"/>
    <w:rsid w:val="00715C66"/>
    <w:rsid w:val="0072464C"/>
    <w:rsid w:val="00724949"/>
    <w:rsid w:val="00730EBC"/>
    <w:rsid w:val="00733F7F"/>
    <w:rsid w:val="00737470"/>
    <w:rsid w:val="007500ED"/>
    <w:rsid w:val="0075051F"/>
    <w:rsid w:val="00751AEB"/>
    <w:rsid w:val="00752A84"/>
    <w:rsid w:val="00763247"/>
    <w:rsid w:val="00780DFC"/>
    <w:rsid w:val="00785D3F"/>
    <w:rsid w:val="00790DD4"/>
    <w:rsid w:val="007B06EC"/>
    <w:rsid w:val="007B365C"/>
    <w:rsid w:val="007C4FD3"/>
    <w:rsid w:val="007D0A01"/>
    <w:rsid w:val="007D3FCF"/>
    <w:rsid w:val="007E2F93"/>
    <w:rsid w:val="007F2EF3"/>
    <w:rsid w:val="007F3ECA"/>
    <w:rsid w:val="00812F00"/>
    <w:rsid w:val="00813515"/>
    <w:rsid w:val="008140F5"/>
    <w:rsid w:val="0081480C"/>
    <w:rsid w:val="00840D93"/>
    <w:rsid w:val="008413E9"/>
    <w:rsid w:val="00841E47"/>
    <w:rsid w:val="00841E8F"/>
    <w:rsid w:val="008421BF"/>
    <w:rsid w:val="008622BF"/>
    <w:rsid w:val="00894028"/>
    <w:rsid w:val="008A2BB2"/>
    <w:rsid w:val="008B7495"/>
    <w:rsid w:val="008B7EDE"/>
    <w:rsid w:val="008C62C3"/>
    <w:rsid w:val="008C7EF6"/>
    <w:rsid w:val="008D0190"/>
    <w:rsid w:val="008E0A3A"/>
    <w:rsid w:val="008E1E80"/>
    <w:rsid w:val="008E6581"/>
    <w:rsid w:val="008E6E19"/>
    <w:rsid w:val="008F1E0F"/>
    <w:rsid w:val="008F32AF"/>
    <w:rsid w:val="0091455C"/>
    <w:rsid w:val="0093753E"/>
    <w:rsid w:val="00943D2D"/>
    <w:rsid w:val="00957D47"/>
    <w:rsid w:val="00960FB0"/>
    <w:rsid w:val="009627C8"/>
    <w:rsid w:val="0096563B"/>
    <w:rsid w:val="0097285E"/>
    <w:rsid w:val="00974FEB"/>
    <w:rsid w:val="009904AA"/>
    <w:rsid w:val="00995696"/>
    <w:rsid w:val="009B1BFC"/>
    <w:rsid w:val="009B21A2"/>
    <w:rsid w:val="009C6F91"/>
    <w:rsid w:val="009D0FA5"/>
    <w:rsid w:val="009E35EB"/>
    <w:rsid w:val="009E4997"/>
    <w:rsid w:val="009E7570"/>
    <w:rsid w:val="009F245D"/>
    <w:rsid w:val="009F738E"/>
    <w:rsid w:val="00A02C22"/>
    <w:rsid w:val="00A1182B"/>
    <w:rsid w:val="00A23C41"/>
    <w:rsid w:val="00A4601F"/>
    <w:rsid w:val="00A531C6"/>
    <w:rsid w:val="00A53727"/>
    <w:rsid w:val="00A80D19"/>
    <w:rsid w:val="00AB4987"/>
    <w:rsid w:val="00AC51A8"/>
    <w:rsid w:val="00AE759D"/>
    <w:rsid w:val="00B04EAB"/>
    <w:rsid w:val="00B15C1C"/>
    <w:rsid w:val="00B20D0A"/>
    <w:rsid w:val="00B35852"/>
    <w:rsid w:val="00B53138"/>
    <w:rsid w:val="00B66F5E"/>
    <w:rsid w:val="00B74CCA"/>
    <w:rsid w:val="00B860D2"/>
    <w:rsid w:val="00B9449C"/>
    <w:rsid w:val="00BA2319"/>
    <w:rsid w:val="00BA3DA6"/>
    <w:rsid w:val="00BA5AB5"/>
    <w:rsid w:val="00BB205F"/>
    <w:rsid w:val="00BD0D38"/>
    <w:rsid w:val="00BD1EE2"/>
    <w:rsid w:val="00BE634C"/>
    <w:rsid w:val="00BF6606"/>
    <w:rsid w:val="00C15DA1"/>
    <w:rsid w:val="00C16DB7"/>
    <w:rsid w:val="00C21F46"/>
    <w:rsid w:val="00C25C77"/>
    <w:rsid w:val="00C34212"/>
    <w:rsid w:val="00C529CE"/>
    <w:rsid w:val="00C669C2"/>
    <w:rsid w:val="00C71D2A"/>
    <w:rsid w:val="00C813D5"/>
    <w:rsid w:val="00C94B88"/>
    <w:rsid w:val="00CA39C4"/>
    <w:rsid w:val="00CA7756"/>
    <w:rsid w:val="00CB7DF5"/>
    <w:rsid w:val="00CC14D8"/>
    <w:rsid w:val="00CD28B4"/>
    <w:rsid w:val="00CD40F4"/>
    <w:rsid w:val="00CD490B"/>
    <w:rsid w:val="00CF14D7"/>
    <w:rsid w:val="00CF258D"/>
    <w:rsid w:val="00CF7560"/>
    <w:rsid w:val="00D00EBF"/>
    <w:rsid w:val="00D04109"/>
    <w:rsid w:val="00D11F1E"/>
    <w:rsid w:val="00D143AE"/>
    <w:rsid w:val="00D15204"/>
    <w:rsid w:val="00D17FD6"/>
    <w:rsid w:val="00D2324A"/>
    <w:rsid w:val="00D25370"/>
    <w:rsid w:val="00D2767A"/>
    <w:rsid w:val="00D30D2A"/>
    <w:rsid w:val="00D31FA9"/>
    <w:rsid w:val="00D321C2"/>
    <w:rsid w:val="00D32D93"/>
    <w:rsid w:val="00D40EC9"/>
    <w:rsid w:val="00D45DC9"/>
    <w:rsid w:val="00D4706A"/>
    <w:rsid w:val="00D47954"/>
    <w:rsid w:val="00D522EE"/>
    <w:rsid w:val="00D620CE"/>
    <w:rsid w:val="00D637C5"/>
    <w:rsid w:val="00D71900"/>
    <w:rsid w:val="00D77743"/>
    <w:rsid w:val="00DB6252"/>
    <w:rsid w:val="00DB7AF2"/>
    <w:rsid w:val="00DC5585"/>
    <w:rsid w:val="00DC74C8"/>
    <w:rsid w:val="00DD1585"/>
    <w:rsid w:val="00DD2F3E"/>
    <w:rsid w:val="00DE091D"/>
    <w:rsid w:val="00DE3DF5"/>
    <w:rsid w:val="00DE5B64"/>
    <w:rsid w:val="00DF1E23"/>
    <w:rsid w:val="00DF2B09"/>
    <w:rsid w:val="00E132F4"/>
    <w:rsid w:val="00E15970"/>
    <w:rsid w:val="00E21BA1"/>
    <w:rsid w:val="00E22879"/>
    <w:rsid w:val="00E32893"/>
    <w:rsid w:val="00E32DDF"/>
    <w:rsid w:val="00E4270F"/>
    <w:rsid w:val="00E42B58"/>
    <w:rsid w:val="00E76B1F"/>
    <w:rsid w:val="00E84A01"/>
    <w:rsid w:val="00E85C25"/>
    <w:rsid w:val="00E93ED9"/>
    <w:rsid w:val="00EA2D57"/>
    <w:rsid w:val="00EC01D9"/>
    <w:rsid w:val="00EC6837"/>
    <w:rsid w:val="00ED1C3A"/>
    <w:rsid w:val="00EE6DF3"/>
    <w:rsid w:val="00EF2CFD"/>
    <w:rsid w:val="00EF342D"/>
    <w:rsid w:val="00EF4853"/>
    <w:rsid w:val="00EF5FFA"/>
    <w:rsid w:val="00F15FEA"/>
    <w:rsid w:val="00F22899"/>
    <w:rsid w:val="00F23E69"/>
    <w:rsid w:val="00F24CE2"/>
    <w:rsid w:val="00F463F8"/>
    <w:rsid w:val="00F53C1B"/>
    <w:rsid w:val="00F55B28"/>
    <w:rsid w:val="00F67DD9"/>
    <w:rsid w:val="00F7205A"/>
    <w:rsid w:val="00F769FD"/>
    <w:rsid w:val="00F83B7D"/>
    <w:rsid w:val="00F91D01"/>
    <w:rsid w:val="00F9571A"/>
    <w:rsid w:val="00F96C1C"/>
    <w:rsid w:val="00FA521B"/>
    <w:rsid w:val="00FA6087"/>
    <w:rsid w:val="00FB2A05"/>
    <w:rsid w:val="00FC4B5C"/>
    <w:rsid w:val="00FC4FA8"/>
    <w:rsid w:val="00FD2011"/>
    <w:rsid w:val="00FD386B"/>
    <w:rsid w:val="00FF5486"/>
    <w:rsid w:val="00FF6D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6BE7A7"/>
  <w15:chartTrackingRefBased/>
  <w15:docId w15:val="{F1E51C22-2F09-4640-B46C-F7BF38978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1BFC"/>
  </w:style>
  <w:style w:type="paragraph" w:styleId="Heading1">
    <w:name w:val="heading 1"/>
    <w:basedOn w:val="Normal"/>
    <w:next w:val="Normal"/>
    <w:link w:val="Heading1Char"/>
    <w:qFormat/>
    <w:rsid w:val="009B1BFC"/>
    <w:pPr>
      <w:keepNext/>
      <w:pBdr>
        <w:top w:val="single" w:sz="48" w:space="7" w:color="9A4D9E"/>
        <w:left w:val="single" w:sz="48" w:space="4" w:color="9A4D9E"/>
        <w:bottom w:val="single" w:sz="48" w:space="7" w:color="9A4D9E"/>
        <w:right w:val="single" w:sz="48" w:space="7" w:color="9A4D9E"/>
      </w:pBdr>
      <w:shd w:val="clear" w:color="auto" w:fill="9A4D9E"/>
      <w:spacing w:after="0" w:line="336" w:lineRule="atLeast"/>
      <w:ind w:left="-28" w:right="295" w:firstLine="14"/>
      <w:outlineLvl w:val="0"/>
    </w:pPr>
    <w:rPr>
      <w:rFonts w:ascii="Tahoma" w:eastAsia="Times New Roman" w:hAnsi="Tahoma" w:cs="Arial"/>
      <w:bCs/>
      <w:color w:val="FFFFFF"/>
      <w:kern w:val="32"/>
      <w:sz w:val="28"/>
      <w:szCs w:val="32"/>
      <w:lang w:eastAsia="en-GB"/>
    </w:rPr>
  </w:style>
  <w:style w:type="paragraph" w:styleId="Heading2">
    <w:name w:val="heading 2"/>
    <w:basedOn w:val="Normal"/>
    <w:next w:val="Normal"/>
    <w:link w:val="Heading2Char"/>
    <w:uiPriority w:val="9"/>
    <w:semiHidden/>
    <w:unhideWhenUsed/>
    <w:qFormat/>
    <w:rsid w:val="009656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EF5FF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1BFC"/>
    <w:rPr>
      <w:rFonts w:ascii="Tahoma" w:eastAsia="Times New Roman" w:hAnsi="Tahoma" w:cs="Arial"/>
      <w:bCs/>
      <w:color w:val="FFFFFF"/>
      <w:kern w:val="32"/>
      <w:sz w:val="28"/>
      <w:szCs w:val="32"/>
      <w:shd w:val="clear" w:color="auto" w:fill="9A4D9E"/>
      <w:lang w:eastAsia="en-GB"/>
    </w:rPr>
  </w:style>
  <w:style w:type="table" w:styleId="TableGrid">
    <w:name w:val="Table Grid"/>
    <w:basedOn w:val="TableNormal"/>
    <w:rsid w:val="009B1BFC"/>
    <w:pPr>
      <w:spacing w:after="0" w:line="300" w:lineRule="atLeast"/>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Dot pt,No Spacing1,List Paragraph Char Char Char,Indicator Text,Numbered Para 1,List Paragraph1,Bullet 1,Bullet Points,MAIN CONTENT,List Paragraph12,List Para,SEC Bullet Point"/>
    <w:basedOn w:val="Normal"/>
    <w:link w:val="ListParagraphChar"/>
    <w:uiPriority w:val="34"/>
    <w:qFormat/>
    <w:rsid w:val="009B1BFC"/>
    <w:pPr>
      <w:ind w:left="720"/>
      <w:contextualSpacing/>
    </w:p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B1BFC"/>
  </w:style>
  <w:style w:type="paragraph" w:styleId="ListBullet">
    <w:name w:val="List Bullet"/>
    <w:basedOn w:val="Normal"/>
    <w:uiPriority w:val="99"/>
    <w:unhideWhenUsed/>
    <w:rsid w:val="00190D0D"/>
    <w:pPr>
      <w:numPr>
        <w:numId w:val="3"/>
      </w:numPr>
      <w:contextualSpacing/>
    </w:pPr>
  </w:style>
  <w:style w:type="character" w:styleId="CommentReference">
    <w:name w:val="annotation reference"/>
    <w:basedOn w:val="DefaultParagraphFont"/>
    <w:uiPriority w:val="99"/>
    <w:semiHidden/>
    <w:unhideWhenUsed/>
    <w:rsid w:val="00557ADF"/>
    <w:rPr>
      <w:sz w:val="16"/>
      <w:szCs w:val="16"/>
    </w:rPr>
  </w:style>
  <w:style w:type="paragraph" w:styleId="CommentText">
    <w:name w:val="annotation text"/>
    <w:basedOn w:val="Normal"/>
    <w:link w:val="CommentTextChar"/>
    <w:uiPriority w:val="99"/>
    <w:semiHidden/>
    <w:unhideWhenUsed/>
    <w:rsid w:val="00557ADF"/>
    <w:pPr>
      <w:spacing w:line="240" w:lineRule="auto"/>
    </w:pPr>
    <w:rPr>
      <w:sz w:val="20"/>
      <w:szCs w:val="20"/>
    </w:rPr>
  </w:style>
  <w:style w:type="character" w:customStyle="1" w:styleId="CommentTextChar">
    <w:name w:val="Comment Text Char"/>
    <w:basedOn w:val="DefaultParagraphFont"/>
    <w:link w:val="CommentText"/>
    <w:uiPriority w:val="99"/>
    <w:semiHidden/>
    <w:rsid w:val="00557ADF"/>
    <w:rPr>
      <w:sz w:val="20"/>
      <w:szCs w:val="20"/>
    </w:rPr>
  </w:style>
  <w:style w:type="paragraph" w:styleId="CommentSubject">
    <w:name w:val="annotation subject"/>
    <w:basedOn w:val="CommentText"/>
    <w:next w:val="CommentText"/>
    <w:link w:val="CommentSubjectChar"/>
    <w:uiPriority w:val="99"/>
    <w:semiHidden/>
    <w:unhideWhenUsed/>
    <w:rsid w:val="00557ADF"/>
    <w:rPr>
      <w:b/>
      <w:bCs/>
    </w:rPr>
  </w:style>
  <w:style w:type="character" w:customStyle="1" w:styleId="CommentSubjectChar">
    <w:name w:val="Comment Subject Char"/>
    <w:basedOn w:val="CommentTextChar"/>
    <w:link w:val="CommentSubject"/>
    <w:uiPriority w:val="99"/>
    <w:semiHidden/>
    <w:rsid w:val="00557ADF"/>
    <w:rPr>
      <w:b/>
      <w:bCs/>
      <w:sz w:val="20"/>
      <w:szCs w:val="20"/>
    </w:rPr>
  </w:style>
  <w:style w:type="paragraph" w:styleId="BalloonText">
    <w:name w:val="Balloon Text"/>
    <w:basedOn w:val="Normal"/>
    <w:link w:val="BalloonTextChar"/>
    <w:uiPriority w:val="99"/>
    <w:semiHidden/>
    <w:unhideWhenUsed/>
    <w:rsid w:val="00557A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ADF"/>
    <w:rPr>
      <w:rFonts w:ascii="Segoe UI" w:hAnsi="Segoe UI" w:cs="Segoe UI"/>
      <w:sz w:val="18"/>
      <w:szCs w:val="18"/>
    </w:rPr>
  </w:style>
  <w:style w:type="paragraph" w:styleId="FootnoteText">
    <w:name w:val="footnote text"/>
    <w:basedOn w:val="Normal"/>
    <w:link w:val="FootnoteTextChar"/>
    <w:uiPriority w:val="99"/>
    <w:semiHidden/>
    <w:unhideWhenUsed/>
    <w:rsid w:val="007500ED"/>
    <w:pPr>
      <w:spacing w:after="0" w:line="240" w:lineRule="auto"/>
    </w:pPr>
    <w:rPr>
      <w:rFonts w:ascii="Arial" w:hAnsi="Arial"/>
      <w:color w:val="404040" w:themeColor="text1" w:themeTint="BF"/>
      <w:sz w:val="20"/>
      <w:szCs w:val="20"/>
    </w:rPr>
  </w:style>
  <w:style w:type="character" w:customStyle="1" w:styleId="FootnoteTextChar">
    <w:name w:val="Footnote Text Char"/>
    <w:basedOn w:val="DefaultParagraphFont"/>
    <w:link w:val="FootnoteText"/>
    <w:uiPriority w:val="99"/>
    <w:semiHidden/>
    <w:rsid w:val="007500ED"/>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7500ED"/>
    <w:rPr>
      <w:vertAlign w:val="superscript"/>
    </w:rPr>
  </w:style>
  <w:style w:type="paragraph" w:styleId="Header">
    <w:name w:val="header"/>
    <w:basedOn w:val="Normal"/>
    <w:link w:val="HeaderChar"/>
    <w:uiPriority w:val="99"/>
    <w:unhideWhenUsed/>
    <w:rsid w:val="001C02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0239"/>
  </w:style>
  <w:style w:type="paragraph" w:styleId="Footer">
    <w:name w:val="footer"/>
    <w:basedOn w:val="Normal"/>
    <w:link w:val="FooterChar"/>
    <w:uiPriority w:val="99"/>
    <w:unhideWhenUsed/>
    <w:rsid w:val="001C02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239"/>
  </w:style>
  <w:style w:type="table" w:customStyle="1" w:styleId="TableGrid0">
    <w:name w:val="TableGrid"/>
    <w:rsid w:val="00382DA1"/>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semiHidden/>
    <w:rsid w:val="00EF5FFA"/>
    <w:rPr>
      <w:rFonts w:asciiTheme="majorHAnsi" w:eastAsiaTheme="majorEastAsia" w:hAnsiTheme="majorHAnsi" w:cstheme="majorBidi"/>
      <w:i/>
      <w:iCs/>
      <w:color w:val="2E74B5" w:themeColor="accent1" w:themeShade="BF"/>
    </w:rPr>
  </w:style>
  <w:style w:type="paragraph" w:customStyle="1" w:styleId="rombull">
    <w:name w:val="rom bull"/>
    <w:basedOn w:val="Normal"/>
    <w:qFormat/>
    <w:rsid w:val="00EF5FFA"/>
    <w:pPr>
      <w:numPr>
        <w:numId w:val="31"/>
      </w:numPr>
      <w:spacing w:before="120" w:after="120" w:line="240" w:lineRule="auto"/>
      <w:contextualSpacing/>
    </w:pPr>
    <w:rPr>
      <w:rFonts w:ascii="Arial" w:eastAsia="Times New Roman" w:hAnsi="Arial" w:cs="Arial"/>
      <w:color w:val="000000"/>
      <w:szCs w:val="24"/>
      <w:lang w:eastAsia="en-GB"/>
    </w:rPr>
  </w:style>
  <w:style w:type="character" w:customStyle="1" w:styleId="Heading2Char">
    <w:name w:val="Heading 2 Char"/>
    <w:basedOn w:val="DefaultParagraphFont"/>
    <w:link w:val="Heading2"/>
    <w:uiPriority w:val="9"/>
    <w:semiHidden/>
    <w:rsid w:val="0096563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84931">
      <w:bodyDiv w:val="1"/>
      <w:marLeft w:val="0"/>
      <w:marRight w:val="0"/>
      <w:marTop w:val="0"/>
      <w:marBottom w:val="0"/>
      <w:divBdr>
        <w:top w:val="none" w:sz="0" w:space="0" w:color="auto"/>
        <w:left w:val="none" w:sz="0" w:space="0" w:color="auto"/>
        <w:bottom w:val="none" w:sz="0" w:space="0" w:color="auto"/>
        <w:right w:val="none" w:sz="0" w:space="0" w:color="auto"/>
      </w:divBdr>
    </w:div>
    <w:div w:id="732507591">
      <w:bodyDiv w:val="1"/>
      <w:marLeft w:val="0"/>
      <w:marRight w:val="0"/>
      <w:marTop w:val="0"/>
      <w:marBottom w:val="0"/>
      <w:divBdr>
        <w:top w:val="none" w:sz="0" w:space="0" w:color="auto"/>
        <w:left w:val="none" w:sz="0" w:space="0" w:color="auto"/>
        <w:bottom w:val="none" w:sz="0" w:space="0" w:color="auto"/>
        <w:right w:val="none" w:sz="0" w:space="0" w:color="auto"/>
      </w:divBdr>
    </w:div>
    <w:div w:id="194603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Worksheet.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3C3C0-14D9-4B4F-9268-3530B9F6F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2801</Words>
  <Characters>15971</Characters>
  <Application>Microsoft Office Word</Application>
  <DocSecurity>0</DocSecurity>
  <Lines>133</Lines>
  <Paragraphs>37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Proposed Change: SECMP0013 - Smart meter device diagnostics</vt:lpstr>
      <vt:lpstr>    Introduction – informative</vt:lpstr>
    </vt:vector>
  </TitlesOfParts>
  <Company/>
  <LinksUpToDate>false</LinksUpToDate>
  <CharactersWithSpaces>18735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Browne</dc:creator>
  <cp:keywords/>
  <dc:description/>
  <cp:lastModifiedBy>Sam Browne</cp:lastModifiedBy>
  <cp:revision>5</cp:revision>
  <dcterms:created xsi:type="dcterms:W3CDTF">2017-05-16T17:06:00Z</dcterms:created>
  <dcterms:modified xsi:type="dcterms:W3CDTF">2017-05-19T08:11:00Z</dcterms:modified>
</cp:coreProperties>
</file>