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E84F9" w14:textId="77777777" w:rsidR="00833516" w:rsidRPr="00DA3671" w:rsidRDefault="00833516" w:rsidP="00833516">
      <w:pPr>
        <w:pStyle w:val="Title"/>
        <w:spacing w:line="240" w:lineRule="auto"/>
        <w:rPr>
          <w:b/>
          <w:sz w:val="48"/>
          <w:szCs w:val="48"/>
        </w:rPr>
      </w:pPr>
      <w:bookmarkStart w:id="0" w:name="_Toc321376988"/>
      <w:bookmarkStart w:id="1" w:name="_Toc315353871"/>
      <w:bookmarkStart w:id="2" w:name="_Toc315871457"/>
      <w:bookmarkStart w:id="3" w:name="_Toc319481193"/>
      <w:bookmarkStart w:id="4" w:name="_Toc319482309"/>
      <w:bookmarkStart w:id="5" w:name="_Toc319483055"/>
      <w:bookmarkStart w:id="6" w:name="_Toc319491917"/>
      <w:bookmarkStart w:id="7" w:name="_Toc319492101"/>
      <w:bookmarkStart w:id="8" w:name="_Toc319675983"/>
      <w:bookmarkStart w:id="9" w:name="_Toc319690656"/>
      <w:bookmarkStart w:id="10" w:name="_Toc319911600"/>
      <w:bookmarkStart w:id="11" w:name="_Toc319912134"/>
      <w:bookmarkStart w:id="12" w:name="_Toc319912208"/>
      <w:bookmarkStart w:id="13" w:name="_Toc319940524"/>
      <w:bookmarkStart w:id="14" w:name="_Toc319940798"/>
      <w:bookmarkStart w:id="15" w:name="_Toc320180033"/>
      <w:bookmarkStart w:id="16" w:name="_Toc320222955"/>
      <w:bookmarkStart w:id="17" w:name="_Toc320223087"/>
      <w:bookmarkStart w:id="18" w:name="_Toc320261872"/>
      <w:bookmarkStart w:id="19" w:name="_Toc320609661"/>
      <w:bookmarkStart w:id="20" w:name="_Toc320615881"/>
      <w:bookmarkStart w:id="21" w:name="_Toc320618877"/>
      <w:bookmarkStart w:id="22" w:name="_Toc320794787"/>
      <w:bookmarkStart w:id="23" w:name="_Toc320807465"/>
      <w:bookmarkStart w:id="24" w:name="_Toc320807874"/>
      <w:bookmarkStart w:id="25" w:name="_Toc320810956"/>
      <w:bookmarkStart w:id="26" w:name="_Toc320814324"/>
      <w:bookmarkStart w:id="27" w:name="_Toc321327732"/>
      <w:bookmarkStart w:id="28" w:name="_Toc340067227"/>
      <w:r w:rsidRPr="00DA3671">
        <w:rPr>
          <w:b/>
          <w:sz w:val="48"/>
          <w:szCs w:val="48"/>
        </w:rPr>
        <w:t>Smart Metering Implementation Programme</w:t>
      </w:r>
    </w:p>
    <w:p w14:paraId="284E84FA" w14:textId="77777777" w:rsidR="00833516" w:rsidRPr="00DA3671" w:rsidRDefault="00833516" w:rsidP="00833516">
      <w:pPr>
        <w:pStyle w:val="Title"/>
        <w:spacing w:line="240" w:lineRule="auto"/>
        <w:rPr>
          <w:b/>
          <w:sz w:val="48"/>
          <w:szCs w:val="48"/>
        </w:rPr>
      </w:pPr>
      <w:r>
        <w:rPr>
          <w:b/>
          <w:sz w:val="48"/>
          <w:szCs w:val="48"/>
        </w:rPr>
        <w:t>Great Britain Companion Specification (GBCS)</w:t>
      </w:r>
    </w:p>
    <w:p w14:paraId="284E84FB" w14:textId="77777777" w:rsidR="00833516" w:rsidRDefault="00833516" w:rsidP="00833516"/>
    <w:p w14:paraId="284E84FC" w14:textId="77777777" w:rsidR="00833516" w:rsidRDefault="00833516" w:rsidP="00833516"/>
    <w:p w14:paraId="284E84FD" w14:textId="77777777" w:rsidR="00833516" w:rsidRDefault="00833516" w:rsidP="00833516"/>
    <w:p w14:paraId="284E84FE" w14:textId="77777777" w:rsidR="00833516" w:rsidRDefault="00833516" w:rsidP="00833516"/>
    <w:p w14:paraId="284E84FF" w14:textId="77777777" w:rsidR="00833516" w:rsidRDefault="00833516" w:rsidP="00833516"/>
    <w:p w14:paraId="284E8500" w14:textId="77777777" w:rsidR="00833516" w:rsidRDefault="00833516" w:rsidP="00833516"/>
    <w:p w14:paraId="284E8501" w14:textId="77777777" w:rsidR="00833516" w:rsidRDefault="00833516" w:rsidP="00833516"/>
    <w:p w14:paraId="284E8502" w14:textId="77777777" w:rsidR="00833516" w:rsidRDefault="00833516" w:rsidP="00833516"/>
    <w:p w14:paraId="284E8503" w14:textId="77777777" w:rsidR="00833516" w:rsidRDefault="00833516" w:rsidP="00833516"/>
    <w:p w14:paraId="284E8504" w14:textId="77777777" w:rsidR="00833516" w:rsidRDefault="00833516" w:rsidP="00833516"/>
    <w:p w14:paraId="284E8505" w14:textId="77777777" w:rsidR="00833516" w:rsidRPr="00E23262" w:rsidRDefault="00833516" w:rsidP="00833516"/>
    <w:p w14:paraId="284E8506" w14:textId="77777777" w:rsidR="00833516" w:rsidRDefault="00833516" w:rsidP="00833516"/>
    <w:p w14:paraId="284E8507" w14:textId="77777777" w:rsidR="00833516" w:rsidRDefault="00833516" w:rsidP="008335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284E8508" w14:textId="77777777" w:rsidR="00833516" w:rsidRDefault="00833516" w:rsidP="00833516"/>
    <w:p w14:paraId="284E8509" w14:textId="77777777" w:rsidR="00833516" w:rsidRDefault="00833516" w:rsidP="00833516"/>
    <w:p w14:paraId="284E850A" w14:textId="77777777" w:rsidR="00833516" w:rsidRDefault="00833516" w:rsidP="00833516"/>
    <w:p w14:paraId="284E850B" w14:textId="77777777" w:rsidR="00833516" w:rsidRDefault="00833516" w:rsidP="00833516"/>
    <w:p w14:paraId="284E850C" w14:textId="77777777" w:rsidR="00833516" w:rsidRDefault="00833516" w:rsidP="00833516"/>
    <w:p w14:paraId="284E850D" w14:textId="77777777" w:rsidR="00833516" w:rsidRDefault="00833516" w:rsidP="00833516">
      <w:pPr>
        <w:rPr>
          <w:rFonts w:ascii="Arial Bold" w:eastAsia="Times New Roman" w:hAnsi="Arial Bold"/>
          <w:b/>
          <w:bCs/>
          <w:color w:val="FFFFFF" w:themeColor="background1"/>
          <w:kern w:val="32"/>
          <w:sz w:val="36"/>
          <w:szCs w:val="36"/>
          <w:lang w:eastAsia="en-GB"/>
        </w:rPr>
      </w:pPr>
      <w:r>
        <w:rPr>
          <w:rFonts w:ascii="Arial Bold" w:eastAsia="Times New Roman" w:hAnsi="Arial Bold"/>
          <w:b/>
          <w:bCs/>
          <w:color w:val="FFFFFF" w:themeColor="background1"/>
          <w:kern w:val="32"/>
          <w:sz w:val="36"/>
          <w:szCs w:val="36"/>
          <w:lang w:eastAsia="en-GB"/>
        </w:rPr>
        <w:t xml:space="preserve">Version </w:t>
      </w:r>
      <w:r w:rsidR="00515EA6">
        <w:rPr>
          <w:rFonts w:ascii="Arial Bold" w:eastAsia="Times New Roman" w:hAnsi="Arial Bold"/>
          <w:b/>
          <w:bCs/>
          <w:color w:val="FFFFFF" w:themeColor="background1"/>
          <w:kern w:val="32"/>
          <w:sz w:val="36"/>
          <w:szCs w:val="36"/>
          <w:lang w:eastAsia="en-GB"/>
        </w:rPr>
        <w:t>2.0</w:t>
      </w:r>
      <w:r w:rsidR="00D16BE8">
        <w:rPr>
          <w:rFonts w:ascii="Arial Bold" w:eastAsia="Times New Roman" w:hAnsi="Arial Bold"/>
          <w:b/>
          <w:bCs/>
          <w:color w:val="FFFFFF" w:themeColor="background1"/>
          <w:kern w:val="32"/>
          <w:sz w:val="36"/>
          <w:szCs w:val="36"/>
          <w:lang w:eastAsia="en-GB"/>
        </w:rPr>
        <w:t xml:space="preserve"> Draft </w:t>
      </w:r>
      <w:r w:rsidR="00BD558E">
        <w:rPr>
          <w:rFonts w:ascii="Arial Bold" w:eastAsia="Times New Roman" w:hAnsi="Arial Bold"/>
          <w:b/>
          <w:bCs/>
          <w:color w:val="FFFFFF" w:themeColor="background1"/>
          <w:kern w:val="32"/>
          <w:sz w:val="36"/>
          <w:szCs w:val="36"/>
          <w:lang w:eastAsia="en-GB"/>
        </w:rPr>
        <w:t>6</w:t>
      </w:r>
      <w:r>
        <w:rPr>
          <w:rFonts w:ascii="Arial Bold" w:eastAsia="Times New Roman" w:hAnsi="Arial Bold"/>
          <w:b/>
          <w:bCs/>
          <w:color w:val="FFFFFF" w:themeColor="background1"/>
          <w:kern w:val="32"/>
          <w:sz w:val="36"/>
          <w:szCs w:val="36"/>
          <w:lang w:eastAsia="en-GB"/>
        </w:rPr>
        <w:t>: Release Note</w:t>
      </w:r>
    </w:p>
    <w:p w14:paraId="284E850E" w14:textId="77777777" w:rsidR="00833516" w:rsidRPr="00AD0A01" w:rsidRDefault="005E7FB8" w:rsidP="00833516">
      <w:pPr>
        <w:rPr>
          <w:rFonts w:ascii="Arial Bold" w:eastAsia="Times New Roman" w:hAnsi="Arial Bold"/>
          <w:b/>
          <w:bCs/>
          <w:color w:val="FFFFFF" w:themeColor="background1"/>
          <w:kern w:val="32"/>
          <w:sz w:val="36"/>
          <w:szCs w:val="36"/>
          <w:lang w:eastAsia="en-GB"/>
        </w:rPr>
      </w:pPr>
      <w:r>
        <w:rPr>
          <w:rFonts w:ascii="Arial Bold" w:eastAsia="Times New Roman" w:hAnsi="Arial Bold"/>
          <w:b/>
          <w:bCs/>
          <w:color w:val="FFFFFF" w:themeColor="background1"/>
          <w:kern w:val="32"/>
          <w:sz w:val="36"/>
          <w:szCs w:val="36"/>
          <w:lang w:eastAsia="en-GB"/>
        </w:rPr>
        <w:t>20</w:t>
      </w:r>
      <w:r w:rsidR="00CE0A89">
        <w:rPr>
          <w:rFonts w:ascii="Arial Bold" w:eastAsia="Times New Roman" w:hAnsi="Arial Bold"/>
          <w:b/>
          <w:bCs/>
          <w:color w:val="FFFFFF" w:themeColor="background1"/>
          <w:kern w:val="32"/>
          <w:sz w:val="36"/>
          <w:szCs w:val="36"/>
          <w:lang w:eastAsia="en-GB"/>
        </w:rPr>
        <w:t xml:space="preserve"> </w:t>
      </w:r>
      <w:r w:rsidR="00BD558E">
        <w:rPr>
          <w:rFonts w:ascii="Arial Bold" w:eastAsia="Times New Roman" w:hAnsi="Arial Bold"/>
          <w:b/>
          <w:bCs/>
          <w:color w:val="FFFFFF" w:themeColor="background1"/>
          <w:kern w:val="32"/>
          <w:sz w:val="36"/>
          <w:szCs w:val="36"/>
          <w:lang w:eastAsia="en-GB"/>
        </w:rPr>
        <w:t xml:space="preserve">September </w:t>
      </w:r>
      <w:r w:rsidR="00471CE1">
        <w:rPr>
          <w:rFonts w:ascii="Arial Bold" w:eastAsia="Times New Roman" w:hAnsi="Arial Bold"/>
          <w:b/>
          <w:bCs/>
          <w:color w:val="FFFFFF" w:themeColor="background1"/>
          <w:kern w:val="32"/>
          <w:sz w:val="36"/>
          <w:szCs w:val="36"/>
          <w:lang w:eastAsia="en-GB"/>
        </w:rPr>
        <w:t>201</w:t>
      </w:r>
      <w:r w:rsidR="00CE0A89">
        <w:rPr>
          <w:rFonts w:ascii="Arial Bold" w:eastAsia="Times New Roman" w:hAnsi="Arial Bold"/>
          <w:b/>
          <w:bCs/>
          <w:color w:val="FFFFFF" w:themeColor="background1"/>
          <w:kern w:val="32"/>
          <w:sz w:val="36"/>
          <w:szCs w:val="36"/>
          <w:lang w:eastAsia="en-GB"/>
        </w:rPr>
        <w:t>7</w:t>
      </w:r>
    </w:p>
    <w:p w14:paraId="284E850F" w14:textId="77777777" w:rsidR="00833516" w:rsidRDefault="00833516" w:rsidP="00833516">
      <w:pPr>
        <w:pStyle w:val="Heading1nonum"/>
        <w:pageBreakBefore w:val="0"/>
        <w:suppressLineNumbers/>
        <w:sectPr w:rsidR="00833516" w:rsidSect="00CD545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84E8510" w14:textId="77777777" w:rsidR="00833516" w:rsidRDefault="00833516" w:rsidP="00833516">
      <w:pPr>
        <w:pStyle w:val="HeadNoTOC"/>
      </w:pPr>
      <w:bookmarkStart w:id="29" w:name="OLE_LINK5"/>
      <w:bookmarkStart w:id="30" w:name="OLE_LINK6"/>
      <w:r>
        <w:lastRenderedPageBreak/>
        <w:t>Release Note</w:t>
      </w:r>
    </w:p>
    <w:p w14:paraId="284E8511" w14:textId="77777777" w:rsidR="00833516" w:rsidRDefault="00833516" w:rsidP="00833516">
      <w:r w:rsidRPr="006E6303">
        <w:t>This release note accompanies, but does not form part of</w:t>
      </w:r>
      <w:r>
        <w:t xml:space="preserve"> GBCS </w:t>
      </w:r>
      <w:r w:rsidR="005E7FB8">
        <w:t>V</w:t>
      </w:r>
      <w:r>
        <w:t>2</w:t>
      </w:r>
      <w:r w:rsidRPr="006E6303">
        <w:t>.</w:t>
      </w:r>
      <w:r w:rsidR="00515EA6">
        <w:t>0</w:t>
      </w:r>
      <w:r w:rsidR="00777B27">
        <w:t xml:space="preserve"> Draft </w:t>
      </w:r>
      <w:r w:rsidR="00BD558E">
        <w:t>6</w:t>
      </w:r>
      <w:r w:rsidR="00515EA6">
        <w:t>.</w:t>
      </w:r>
      <w:r w:rsidRPr="006E6303">
        <w:t xml:space="preserve"> </w:t>
      </w:r>
      <w:r>
        <w:t xml:space="preserve"> </w:t>
      </w:r>
      <w:r w:rsidRPr="006E6303">
        <w:t>It describes the principal changes and u</w:t>
      </w:r>
      <w:r>
        <w:t xml:space="preserve">pdates to GBCS </w:t>
      </w:r>
      <w:r w:rsidR="005E7FB8">
        <w:t>V</w:t>
      </w:r>
      <w:r w:rsidR="00515EA6">
        <w:t>1.</w:t>
      </w:r>
      <w:r w:rsidR="00996812">
        <w:t>1</w:t>
      </w:r>
      <w:r>
        <w:t>,</w:t>
      </w:r>
      <w:r w:rsidRPr="006E6303">
        <w:t xml:space="preserve"> and the </w:t>
      </w:r>
      <w:r w:rsidR="002E2824">
        <w:t xml:space="preserve">recent </w:t>
      </w:r>
      <w:r w:rsidRPr="006E6303">
        <w:t>revision history of GBCS.</w:t>
      </w:r>
      <w:r w:rsidRPr="006E6303" w:rsidDel="004C0349">
        <w:t xml:space="preserve"> </w:t>
      </w:r>
    </w:p>
    <w:p w14:paraId="284E8512" w14:textId="77777777" w:rsidR="00833516" w:rsidRPr="00371A9F" w:rsidRDefault="00833516" w:rsidP="00833516">
      <w:pPr>
        <w:keepNext/>
        <w:keepLines/>
        <w:suppressLineNumbers/>
        <w:outlineLvl w:val="3"/>
        <w:rPr>
          <w:rFonts w:ascii="Arial Bold" w:eastAsia="Times New Roman" w:hAnsi="Arial Bold"/>
          <w:b/>
          <w:bCs/>
          <w:i/>
          <w:iCs/>
          <w:noProof/>
          <w:color w:val="009EE3"/>
        </w:rPr>
      </w:pPr>
      <w:r w:rsidRPr="00371A9F">
        <w:rPr>
          <w:rFonts w:ascii="Arial Bold" w:eastAsia="Times New Roman" w:hAnsi="Arial Bold"/>
          <w:b/>
          <w:bCs/>
          <w:i/>
          <w:iCs/>
          <w:noProof/>
          <w:color w:val="009EE3"/>
        </w:rPr>
        <w:t>Summary of main changes</w:t>
      </w:r>
    </w:p>
    <w:p w14:paraId="284E8513" w14:textId="77777777" w:rsidR="00833516" w:rsidRDefault="00515EA6" w:rsidP="00833516">
      <w:pPr>
        <w:suppressLineNumbers/>
        <w:rPr>
          <w:rFonts w:eastAsia="Calibri"/>
        </w:rPr>
      </w:pPr>
      <w:r>
        <w:rPr>
          <w:rFonts w:eastAsia="Calibri"/>
        </w:rPr>
        <w:t>T</w:t>
      </w:r>
      <w:r w:rsidR="00833516" w:rsidRPr="00371A9F">
        <w:rPr>
          <w:rFonts w:eastAsia="Calibri"/>
        </w:rPr>
        <w:t>h</w:t>
      </w:r>
      <w:r w:rsidR="00833516">
        <w:rPr>
          <w:rFonts w:eastAsia="Calibri"/>
        </w:rPr>
        <w:t xml:space="preserve">e </w:t>
      </w:r>
      <w:r w:rsidR="000517BA">
        <w:rPr>
          <w:rFonts w:eastAsia="Calibri"/>
        </w:rPr>
        <w:t xml:space="preserve">sections </w:t>
      </w:r>
      <w:r w:rsidR="00833516">
        <w:rPr>
          <w:rFonts w:eastAsia="Calibri"/>
        </w:rPr>
        <w:t xml:space="preserve">of </w:t>
      </w:r>
      <w:r w:rsidR="00777B27">
        <w:rPr>
          <w:rFonts w:eastAsia="Calibri"/>
        </w:rPr>
        <w:t>GBCS</w:t>
      </w:r>
      <w:r w:rsidR="00833516" w:rsidRPr="00371A9F">
        <w:rPr>
          <w:rFonts w:eastAsia="Calibri"/>
        </w:rPr>
        <w:t xml:space="preserve"> </w:t>
      </w:r>
      <w:r w:rsidR="00833516">
        <w:rPr>
          <w:rFonts w:eastAsia="Calibri"/>
        </w:rPr>
        <w:t xml:space="preserve">listed </w:t>
      </w:r>
      <w:r w:rsidR="00833516" w:rsidRPr="00371A9F">
        <w:rPr>
          <w:rFonts w:eastAsia="Calibri"/>
        </w:rPr>
        <w:t xml:space="preserve">incorporate </w:t>
      </w:r>
      <w:r w:rsidR="00777B27">
        <w:rPr>
          <w:rFonts w:eastAsia="Calibri"/>
        </w:rPr>
        <w:t>the principal</w:t>
      </w:r>
      <w:r w:rsidR="00777B27" w:rsidRPr="00371A9F">
        <w:rPr>
          <w:rFonts w:eastAsia="Calibri"/>
        </w:rPr>
        <w:t xml:space="preserve"> </w:t>
      </w:r>
      <w:r w:rsidR="00833516" w:rsidRPr="00371A9F">
        <w:rPr>
          <w:rFonts w:eastAsia="Calibri"/>
        </w:rPr>
        <w:t>cha</w:t>
      </w:r>
      <w:r w:rsidR="00833516">
        <w:rPr>
          <w:rFonts w:eastAsia="Calibri"/>
        </w:rPr>
        <w:t>nges and updates</w:t>
      </w:r>
      <w:r w:rsidR="00777B27">
        <w:rPr>
          <w:rFonts w:eastAsia="Calibri"/>
        </w:rPr>
        <w:t xml:space="preserve"> made</w:t>
      </w:r>
      <w:r w:rsidR="00833516">
        <w:rPr>
          <w:rFonts w:eastAsia="Calibri"/>
        </w:rPr>
        <w:t xml:space="preserve"> to GBCS </w:t>
      </w:r>
      <w:r w:rsidR="001122F9">
        <w:rPr>
          <w:rFonts w:eastAsia="Calibri"/>
        </w:rPr>
        <w:t>V</w:t>
      </w:r>
      <w:r w:rsidR="00DF2558">
        <w:rPr>
          <w:rFonts w:eastAsia="Calibri"/>
        </w:rPr>
        <w:t>1.</w:t>
      </w:r>
      <w:r w:rsidR="001122F9">
        <w:rPr>
          <w:rFonts w:eastAsia="Calibri"/>
        </w:rPr>
        <w:t>1</w:t>
      </w:r>
      <w:r w:rsidR="00833516">
        <w:rPr>
          <w:rFonts w:eastAsia="Calibri"/>
        </w:rPr>
        <w:t xml:space="preserve"> that have been adopted through a number of </w:t>
      </w:r>
      <w:r w:rsidR="000517BA">
        <w:rPr>
          <w:rFonts w:eastAsia="Calibri"/>
        </w:rPr>
        <w:t xml:space="preserve">resolution proposals </w:t>
      </w:r>
      <w:r w:rsidR="00833516">
        <w:rPr>
          <w:rFonts w:eastAsia="Calibri"/>
        </w:rPr>
        <w:t xml:space="preserve">following the </w:t>
      </w:r>
      <w:r w:rsidR="002E2824">
        <w:rPr>
          <w:rFonts w:eastAsia="Calibri"/>
        </w:rPr>
        <w:t>BEIS</w:t>
      </w:r>
      <w:r w:rsidR="00833516">
        <w:rPr>
          <w:rFonts w:eastAsia="Calibri"/>
        </w:rPr>
        <w:t xml:space="preserve"> Technical Specifications Issues Management </w:t>
      </w:r>
      <w:r w:rsidR="000517BA">
        <w:rPr>
          <w:rFonts w:eastAsia="Calibri"/>
        </w:rPr>
        <w:t>Process</w:t>
      </w:r>
      <w:r w:rsidR="00777B27">
        <w:rPr>
          <w:rStyle w:val="FootnoteReference"/>
          <w:rFonts w:eastAsia="Calibri"/>
        </w:rPr>
        <w:footnoteReference w:id="1"/>
      </w:r>
      <w:r w:rsidR="00833516">
        <w:rPr>
          <w:rFonts w:eastAsia="Calibri"/>
        </w:rPr>
        <w:t>.</w:t>
      </w:r>
    </w:p>
    <w:p w14:paraId="284E8514" w14:textId="77777777" w:rsidR="00777B27" w:rsidRDefault="00777B27" w:rsidP="00833516">
      <w:pPr>
        <w:suppressLineNumbers/>
        <w:rPr>
          <w:rFonts w:eastAsia="Calibri"/>
        </w:rPr>
      </w:pPr>
      <w:r>
        <w:rPr>
          <w:rFonts w:eastAsia="Calibri"/>
        </w:rPr>
        <w:t xml:space="preserve">Changes to the embedded Excel </w:t>
      </w:r>
      <w:r w:rsidR="000517BA">
        <w:rPr>
          <w:rFonts w:eastAsia="Calibri"/>
        </w:rPr>
        <w:t xml:space="preserve">tables </w:t>
      </w:r>
      <w:r>
        <w:rPr>
          <w:rFonts w:eastAsia="Calibri"/>
        </w:rPr>
        <w:t xml:space="preserve">in </w:t>
      </w:r>
      <w:r w:rsidRPr="007C2070">
        <w:t xml:space="preserve">GBCS </w:t>
      </w:r>
      <w:r>
        <w:t xml:space="preserve">V2.0 Draft </w:t>
      </w:r>
      <w:r w:rsidR="00BD558E">
        <w:t>6</w:t>
      </w:r>
      <w:r>
        <w:t xml:space="preserve"> are indicated with green shading and reflect those cells which have changed since </w:t>
      </w:r>
      <w:r w:rsidRPr="00E3284D">
        <w:t>GBCS V1.</w:t>
      </w:r>
      <w:r w:rsidR="001122F9">
        <w:t>1</w:t>
      </w:r>
      <w:r>
        <w:t>.</w:t>
      </w:r>
    </w:p>
    <w:p w14:paraId="284E8515" w14:textId="77777777" w:rsidR="00833516" w:rsidRPr="00371A9F" w:rsidRDefault="00833516" w:rsidP="00833516">
      <w:pPr>
        <w:keepNext/>
        <w:keepLines/>
        <w:suppressLineNumbers/>
        <w:outlineLvl w:val="3"/>
        <w:rPr>
          <w:rFonts w:ascii="Arial Bold" w:eastAsia="Times New Roman" w:hAnsi="Arial Bold"/>
          <w:b/>
          <w:bCs/>
          <w:i/>
          <w:iCs/>
          <w:noProof/>
          <w:color w:val="009EE3"/>
        </w:rPr>
      </w:pPr>
      <w:r>
        <w:rPr>
          <w:rFonts w:ascii="Arial Bold" w:eastAsia="Times New Roman" w:hAnsi="Arial Bold"/>
          <w:b/>
          <w:bCs/>
          <w:i/>
          <w:iCs/>
          <w:noProof/>
          <w:color w:val="009EE3"/>
        </w:rPr>
        <w:t>Table of Section Changes</w:t>
      </w:r>
    </w:p>
    <w:p w14:paraId="284E8516" w14:textId="77777777" w:rsidR="00833516" w:rsidRPr="00371A9F" w:rsidRDefault="00833516" w:rsidP="00833516">
      <w:r>
        <w:t>T</w:t>
      </w:r>
      <w:r w:rsidRPr="00371A9F">
        <w:t>h</w:t>
      </w:r>
      <w:r>
        <w:t xml:space="preserve">e </w:t>
      </w:r>
      <w:r w:rsidR="00996812">
        <w:t>table below shows the Sections of GBCS V1.1 that have been updated in this version, as well as a summary of the change</w:t>
      </w:r>
      <w:r w:rsidRPr="00371A9F">
        <w:t>:</w:t>
      </w:r>
    </w:p>
    <w:tbl>
      <w:tblPr>
        <w:tblStyle w:val="TableGrid"/>
        <w:tblW w:w="0" w:type="auto"/>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2552"/>
        <w:gridCol w:w="6237"/>
      </w:tblGrid>
      <w:tr w:rsidR="00833516" w14:paraId="284E8519" w14:textId="77777777" w:rsidTr="00CF7C14">
        <w:trPr>
          <w:tblHeader/>
        </w:trPr>
        <w:tc>
          <w:tcPr>
            <w:tcW w:w="2552" w:type="dxa"/>
            <w:tcBorders>
              <w:top w:val="nil"/>
              <w:left w:val="single" w:sz="4" w:space="0" w:color="009EE3"/>
              <w:bottom w:val="nil"/>
              <w:right w:val="single" w:sz="4" w:space="0" w:color="FFFFFF" w:themeColor="background1"/>
            </w:tcBorders>
            <w:shd w:val="clear" w:color="auto" w:fill="009EE3"/>
          </w:tcPr>
          <w:p w14:paraId="284E8517" w14:textId="77777777" w:rsidR="00833516" w:rsidRPr="00872E38" w:rsidRDefault="00833516" w:rsidP="00833516">
            <w:pPr>
              <w:pStyle w:val="Tabletext"/>
              <w:rPr>
                <w:b/>
                <w:color w:val="FFFFFF" w:themeColor="background1"/>
                <w:lang w:eastAsia="en-GB"/>
              </w:rPr>
            </w:pPr>
            <w:r w:rsidRPr="00872E38">
              <w:rPr>
                <w:b/>
                <w:color w:val="FFFFFF" w:themeColor="background1"/>
                <w:lang w:eastAsia="en-GB"/>
              </w:rPr>
              <w:t>Section</w:t>
            </w:r>
          </w:p>
        </w:tc>
        <w:tc>
          <w:tcPr>
            <w:tcW w:w="6237" w:type="dxa"/>
            <w:tcBorders>
              <w:top w:val="nil"/>
              <w:left w:val="single" w:sz="4" w:space="0" w:color="FFFFFF" w:themeColor="background1"/>
              <w:bottom w:val="nil"/>
              <w:right w:val="nil"/>
            </w:tcBorders>
            <w:shd w:val="clear" w:color="auto" w:fill="009EE3"/>
          </w:tcPr>
          <w:p w14:paraId="284E8518" w14:textId="77777777" w:rsidR="00833516" w:rsidRPr="00872E38" w:rsidRDefault="00833516" w:rsidP="00833516">
            <w:pPr>
              <w:pStyle w:val="Tabletext"/>
              <w:rPr>
                <w:b/>
                <w:color w:val="FFFFFF" w:themeColor="background1"/>
                <w:lang w:eastAsia="en-GB"/>
              </w:rPr>
            </w:pPr>
            <w:r w:rsidRPr="00872E38">
              <w:rPr>
                <w:b/>
                <w:color w:val="FFFFFF" w:themeColor="background1"/>
                <w:lang w:eastAsia="en-GB"/>
              </w:rPr>
              <w:t>Changes</w:t>
            </w:r>
          </w:p>
        </w:tc>
      </w:tr>
      <w:tr w:rsidR="00BE2592" w14:paraId="284E8520" w14:textId="77777777" w:rsidTr="00CF7C14">
        <w:tc>
          <w:tcPr>
            <w:tcW w:w="2552" w:type="dxa"/>
            <w:tcBorders>
              <w:top w:val="nil"/>
            </w:tcBorders>
          </w:tcPr>
          <w:p w14:paraId="284E851A" w14:textId="77777777" w:rsidR="00BE2592" w:rsidRDefault="00B54292" w:rsidP="00833516">
            <w:pPr>
              <w:pStyle w:val="Tabletext"/>
              <w:rPr>
                <w:lang w:eastAsia="en-GB"/>
              </w:rPr>
            </w:pPr>
            <w:r>
              <w:rPr>
                <w:lang w:eastAsia="en-GB"/>
              </w:rPr>
              <w:t>Various</w:t>
            </w:r>
          </w:p>
        </w:tc>
        <w:tc>
          <w:tcPr>
            <w:tcW w:w="6237" w:type="dxa"/>
            <w:tcBorders>
              <w:top w:val="nil"/>
            </w:tcBorders>
          </w:tcPr>
          <w:p w14:paraId="284E851B" w14:textId="77777777" w:rsidR="00BE2592" w:rsidRDefault="00BE2592" w:rsidP="00BE2592">
            <w:pPr>
              <w:pStyle w:val="Tabletext"/>
            </w:pPr>
            <w:r w:rsidRPr="00F47DD6">
              <w:t>There are a number of consequential amendment</w:t>
            </w:r>
            <w:r>
              <w:t>s</w:t>
            </w:r>
            <w:r w:rsidRPr="00F47DD6">
              <w:t xml:space="preserve"> </w:t>
            </w:r>
            <w:r>
              <w:t>required that fall into one of the following categories:</w:t>
            </w:r>
          </w:p>
          <w:p w14:paraId="284E851C" w14:textId="77777777" w:rsidR="00BE2592" w:rsidRDefault="00BE2592" w:rsidP="00DC0011">
            <w:pPr>
              <w:pStyle w:val="Tabletext"/>
              <w:numPr>
                <w:ilvl w:val="0"/>
                <w:numId w:val="71"/>
              </w:numPr>
            </w:pPr>
            <w:r>
              <w:t>changes required to improve clarity of drafting;</w:t>
            </w:r>
          </w:p>
          <w:p w14:paraId="284E851D" w14:textId="77777777" w:rsidR="00BE2592" w:rsidRDefault="00BE2592" w:rsidP="00DC0011">
            <w:pPr>
              <w:pStyle w:val="Tabletext"/>
              <w:numPr>
                <w:ilvl w:val="0"/>
                <w:numId w:val="71"/>
              </w:numPr>
            </w:pPr>
            <w:r>
              <w:t>changes to improve the consistent use of the Glossary Terms; and</w:t>
            </w:r>
          </w:p>
          <w:p w14:paraId="284E851E" w14:textId="77777777" w:rsidR="00BE2592" w:rsidRDefault="00BE2592" w:rsidP="00DC0011">
            <w:pPr>
              <w:pStyle w:val="Tabletext"/>
              <w:numPr>
                <w:ilvl w:val="0"/>
                <w:numId w:val="71"/>
              </w:numPr>
            </w:pPr>
            <w:r>
              <w:t>grammatical and typographical corrections identified since the last published versions.</w:t>
            </w:r>
          </w:p>
          <w:p w14:paraId="284E851F" w14:textId="77777777" w:rsidR="00BE2592" w:rsidRDefault="001454B9" w:rsidP="000517BA">
            <w:pPr>
              <w:pStyle w:val="Tabletext"/>
              <w:rPr>
                <w:lang w:eastAsia="en-GB"/>
              </w:rPr>
            </w:pPr>
            <w:r>
              <w:t>Where s</w:t>
            </w:r>
            <w:r w:rsidR="006652E4" w:rsidRPr="006652E4">
              <w:t xml:space="preserve">uch amendments have been made </w:t>
            </w:r>
            <w:r>
              <w:t>they</w:t>
            </w:r>
            <w:r w:rsidR="006652E4" w:rsidRPr="006652E4">
              <w:t xml:space="preserve"> are not detailed further in these </w:t>
            </w:r>
            <w:r w:rsidR="000517BA">
              <w:t>r</w:t>
            </w:r>
            <w:r w:rsidR="000517BA" w:rsidRPr="006652E4">
              <w:t xml:space="preserve">elease </w:t>
            </w:r>
            <w:r w:rsidR="000517BA">
              <w:t>n</w:t>
            </w:r>
            <w:r w:rsidR="000517BA" w:rsidRPr="006652E4">
              <w:t>otes</w:t>
            </w:r>
          </w:p>
        </w:tc>
      </w:tr>
      <w:tr w:rsidR="001454B9" w14:paraId="284E8523" w14:textId="77777777" w:rsidTr="00CF7C14">
        <w:tc>
          <w:tcPr>
            <w:tcW w:w="2552" w:type="dxa"/>
          </w:tcPr>
          <w:p w14:paraId="284E8521" w14:textId="77777777" w:rsidR="001454B9" w:rsidRDefault="001454B9" w:rsidP="00833516">
            <w:pPr>
              <w:pStyle w:val="Tabletext"/>
              <w:rPr>
                <w:lang w:eastAsia="en-GB"/>
              </w:rPr>
            </w:pPr>
            <w:r w:rsidRPr="007112ED">
              <w:t>Documentation Alignment Section</w:t>
            </w:r>
          </w:p>
        </w:tc>
        <w:tc>
          <w:tcPr>
            <w:tcW w:w="6237" w:type="dxa"/>
          </w:tcPr>
          <w:p w14:paraId="284E8522" w14:textId="77777777" w:rsidR="001454B9" w:rsidRPr="006652E4" w:rsidRDefault="001454B9" w:rsidP="001454B9">
            <w:pPr>
              <w:pStyle w:val="Tabletext"/>
              <w:rPr>
                <w:lang w:eastAsia="en-GB"/>
              </w:rPr>
            </w:pPr>
            <w:r>
              <w:t>Amended text to update t</w:t>
            </w:r>
            <w:r w:rsidRPr="007112ED">
              <w:t>he ZigBee document references</w:t>
            </w:r>
          </w:p>
        </w:tc>
      </w:tr>
      <w:tr w:rsidR="001454B9" w14:paraId="284E8528" w14:textId="77777777" w:rsidTr="00CF7C14">
        <w:tc>
          <w:tcPr>
            <w:tcW w:w="2552" w:type="dxa"/>
          </w:tcPr>
          <w:p w14:paraId="284E8524" w14:textId="77777777" w:rsidR="001454B9" w:rsidRDefault="001454B9" w:rsidP="00833516">
            <w:pPr>
              <w:pStyle w:val="Tabletext"/>
              <w:rPr>
                <w:lang w:eastAsia="en-GB"/>
              </w:rPr>
            </w:pPr>
            <w:r>
              <w:rPr>
                <w:lang w:eastAsia="en-GB"/>
              </w:rPr>
              <w:fldChar w:fldCharType="begin"/>
            </w:r>
            <w:r>
              <w:rPr>
                <w:lang w:eastAsia="en-GB"/>
              </w:rPr>
              <w:instrText xml:space="preserve"> REF _Ref379355378 \r \h </w:instrText>
            </w:r>
            <w:r>
              <w:rPr>
                <w:lang w:eastAsia="en-GB"/>
              </w:rPr>
            </w:r>
            <w:r>
              <w:rPr>
                <w:lang w:eastAsia="en-GB"/>
              </w:rPr>
              <w:fldChar w:fldCharType="separate"/>
            </w:r>
            <w:r>
              <w:rPr>
                <w:lang w:eastAsia="en-GB"/>
              </w:rPr>
              <w:t>4</w:t>
            </w:r>
            <w:r>
              <w:rPr>
                <w:lang w:eastAsia="en-GB"/>
              </w:rPr>
              <w:fldChar w:fldCharType="end"/>
            </w:r>
            <w:r>
              <w:rPr>
                <w:lang w:eastAsia="en-GB"/>
              </w:rPr>
              <w:t>: Security</w:t>
            </w:r>
          </w:p>
        </w:tc>
        <w:tc>
          <w:tcPr>
            <w:tcW w:w="6237" w:type="dxa"/>
          </w:tcPr>
          <w:p w14:paraId="284E8525" w14:textId="77777777" w:rsidR="001454B9" w:rsidRDefault="001454B9" w:rsidP="006652E4">
            <w:pPr>
              <w:pStyle w:val="Tabletext"/>
              <w:rPr>
                <w:lang w:eastAsia="en-GB"/>
              </w:rPr>
            </w:pPr>
            <w:r>
              <w:rPr>
                <w:lang w:eastAsia="en-GB"/>
              </w:rPr>
              <w:t>Changes made include:</w:t>
            </w:r>
          </w:p>
          <w:p w14:paraId="284E8526" w14:textId="77777777" w:rsidR="001454B9" w:rsidRDefault="001454B9" w:rsidP="001454B9">
            <w:pPr>
              <w:pStyle w:val="Tabletext"/>
              <w:numPr>
                <w:ilvl w:val="0"/>
                <w:numId w:val="81"/>
              </w:numPr>
              <w:rPr>
                <w:lang w:eastAsia="en-GB"/>
              </w:rPr>
            </w:pPr>
            <w:r w:rsidRPr="006652E4">
              <w:rPr>
                <w:lang w:eastAsia="en-GB"/>
              </w:rPr>
              <w:t>At the end of Section 4.3.1.1, a clarifying statement has been added to help Suppliers, Network Operators and the DCC populate the Business Originator ID, in ways that align to Device requirements in the GBCS</w:t>
            </w:r>
            <w:r w:rsidR="005856A6">
              <w:rPr>
                <w:lang w:eastAsia="en-GB"/>
              </w:rPr>
              <w:t>; and</w:t>
            </w:r>
          </w:p>
          <w:p w14:paraId="284E8527" w14:textId="77777777" w:rsidR="001454B9" w:rsidRDefault="001454B9" w:rsidP="001454B9">
            <w:pPr>
              <w:pStyle w:val="Tabletext"/>
              <w:numPr>
                <w:ilvl w:val="0"/>
                <w:numId w:val="81"/>
              </w:numPr>
            </w:pPr>
            <w:r>
              <w:t xml:space="preserve">Amended text in Section 4.3.2.8.2 to clarify </w:t>
            </w:r>
            <w:r w:rsidRPr="006D6BFA">
              <w:t>that details of unsuccessful CS02b processing may be in a Response or an Alert and that some replacements may have been made successfully before a CPV failure on a later certificate</w:t>
            </w:r>
          </w:p>
        </w:tc>
      </w:tr>
      <w:tr w:rsidR="001454B9" w14:paraId="284E852B" w14:textId="77777777" w:rsidTr="00CF7C14">
        <w:tc>
          <w:tcPr>
            <w:tcW w:w="2552" w:type="dxa"/>
          </w:tcPr>
          <w:p w14:paraId="284E8529" w14:textId="77777777" w:rsidR="001454B9" w:rsidRDefault="001454B9" w:rsidP="00833516">
            <w:pPr>
              <w:pStyle w:val="Tabletext"/>
              <w:rPr>
                <w:lang w:eastAsia="en-GB"/>
              </w:rPr>
            </w:pPr>
            <w:r>
              <w:rPr>
                <w:lang w:eastAsia="en-GB"/>
              </w:rPr>
              <w:fldChar w:fldCharType="begin"/>
            </w:r>
            <w:r>
              <w:rPr>
                <w:lang w:eastAsia="en-GB"/>
              </w:rPr>
              <w:instrText xml:space="preserve"> REF _Ref378604995 \r \h </w:instrText>
            </w:r>
            <w:r>
              <w:rPr>
                <w:lang w:eastAsia="en-GB"/>
              </w:rPr>
            </w:r>
            <w:r>
              <w:rPr>
                <w:lang w:eastAsia="en-GB"/>
              </w:rPr>
              <w:fldChar w:fldCharType="separate"/>
            </w:r>
            <w:r>
              <w:rPr>
                <w:lang w:eastAsia="en-GB"/>
              </w:rPr>
              <w:t>5</w:t>
            </w:r>
            <w:r>
              <w:rPr>
                <w:lang w:eastAsia="en-GB"/>
              </w:rPr>
              <w:fldChar w:fldCharType="end"/>
            </w:r>
            <w:r>
              <w:rPr>
                <w:lang w:eastAsia="en-GB"/>
              </w:rPr>
              <w:t>: Remote Party Message construction, protection and verification – informative</w:t>
            </w:r>
          </w:p>
        </w:tc>
        <w:tc>
          <w:tcPr>
            <w:tcW w:w="6237" w:type="dxa"/>
          </w:tcPr>
          <w:p w14:paraId="284E852A" w14:textId="77777777" w:rsidR="001454B9" w:rsidRDefault="001454B9" w:rsidP="000517BA">
            <w:pPr>
              <w:pStyle w:val="Tabletext"/>
              <w:rPr>
                <w:lang w:eastAsia="en-GB"/>
              </w:rPr>
            </w:pPr>
            <w:r>
              <w:rPr>
                <w:lang w:eastAsia="en-GB"/>
              </w:rPr>
              <w:t xml:space="preserve">The informative </w:t>
            </w:r>
            <w:r w:rsidR="000517BA">
              <w:rPr>
                <w:lang w:eastAsia="en-GB"/>
              </w:rPr>
              <w:t xml:space="preserve">section </w:t>
            </w:r>
            <w:r>
              <w:rPr>
                <w:lang w:eastAsia="en-GB"/>
              </w:rPr>
              <w:t>5.5 has been removed</w:t>
            </w:r>
          </w:p>
        </w:tc>
      </w:tr>
      <w:tr w:rsidR="001454B9" w14:paraId="284E852E" w14:textId="77777777" w:rsidTr="00CF7C14">
        <w:tc>
          <w:tcPr>
            <w:tcW w:w="2552" w:type="dxa"/>
          </w:tcPr>
          <w:p w14:paraId="284E852C" w14:textId="77777777" w:rsidR="001454B9" w:rsidRDefault="001454B9" w:rsidP="00833516">
            <w:pPr>
              <w:pStyle w:val="Tabletext"/>
              <w:rPr>
                <w:lang w:eastAsia="en-GB"/>
              </w:rPr>
            </w:pPr>
            <w:r>
              <w:rPr>
                <w:lang w:eastAsia="en-GB"/>
              </w:rPr>
              <w:fldChar w:fldCharType="begin"/>
            </w:r>
            <w:r>
              <w:rPr>
                <w:lang w:eastAsia="en-GB"/>
              </w:rPr>
              <w:instrText xml:space="preserve"> REF _Ref378085781 \r \h </w:instrText>
            </w:r>
            <w:r>
              <w:rPr>
                <w:lang w:eastAsia="en-GB"/>
              </w:rPr>
            </w:r>
            <w:r>
              <w:rPr>
                <w:lang w:eastAsia="en-GB"/>
              </w:rPr>
              <w:fldChar w:fldCharType="separate"/>
            </w:r>
            <w:r>
              <w:rPr>
                <w:lang w:eastAsia="en-GB"/>
              </w:rPr>
              <w:t>6</w:t>
            </w:r>
            <w:r>
              <w:rPr>
                <w:lang w:eastAsia="en-GB"/>
              </w:rPr>
              <w:fldChar w:fldCharType="end"/>
            </w:r>
            <w:r>
              <w:rPr>
                <w:lang w:eastAsia="en-GB"/>
              </w:rPr>
              <w:t xml:space="preserve">: Message Categories </w:t>
            </w:r>
          </w:p>
        </w:tc>
        <w:tc>
          <w:tcPr>
            <w:tcW w:w="6237" w:type="dxa"/>
          </w:tcPr>
          <w:p w14:paraId="284E852D" w14:textId="77777777" w:rsidR="001454B9" w:rsidRDefault="001454B9" w:rsidP="000517BA">
            <w:pPr>
              <w:pStyle w:val="Tabletext"/>
              <w:rPr>
                <w:lang w:eastAsia="en-GB"/>
              </w:rPr>
            </w:pPr>
            <w:r>
              <w:rPr>
                <w:lang w:eastAsia="en-GB"/>
              </w:rPr>
              <w:t xml:space="preserve">In </w:t>
            </w:r>
            <w:r w:rsidR="000517BA">
              <w:rPr>
                <w:lang w:eastAsia="en-GB"/>
              </w:rPr>
              <w:t>s</w:t>
            </w:r>
            <w:r w:rsidR="000517BA" w:rsidRPr="006652E4">
              <w:rPr>
                <w:lang w:eastAsia="en-GB"/>
              </w:rPr>
              <w:t xml:space="preserve">ection </w:t>
            </w:r>
            <w:r w:rsidRPr="006652E4">
              <w:rPr>
                <w:lang w:eastAsia="en-GB"/>
              </w:rPr>
              <w:t xml:space="preserve">6.8.3, a clarifying note has been added (and a typographical error corrected) to make clearer which Public Key is used when a Device creates a MAC on an Alert </w:t>
            </w:r>
          </w:p>
        </w:tc>
      </w:tr>
      <w:tr w:rsidR="001454B9" w14:paraId="284E8547" w14:textId="77777777" w:rsidTr="00CF7C14">
        <w:tc>
          <w:tcPr>
            <w:tcW w:w="2552" w:type="dxa"/>
          </w:tcPr>
          <w:p w14:paraId="284E852F" w14:textId="77777777" w:rsidR="001454B9" w:rsidRDefault="001454B9" w:rsidP="00833516">
            <w:pPr>
              <w:pStyle w:val="Tabletext"/>
              <w:rPr>
                <w:lang w:eastAsia="en-GB"/>
              </w:rPr>
            </w:pPr>
            <w:r>
              <w:rPr>
                <w:lang w:eastAsia="en-GB"/>
              </w:rPr>
              <w:fldChar w:fldCharType="begin"/>
            </w:r>
            <w:r>
              <w:rPr>
                <w:lang w:eastAsia="en-GB"/>
              </w:rPr>
              <w:instrText xml:space="preserve"> REF _Ref378165929 \r \h </w:instrText>
            </w:r>
            <w:r>
              <w:rPr>
                <w:lang w:eastAsia="en-GB"/>
              </w:rPr>
            </w:r>
            <w:r>
              <w:rPr>
                <w:lang w:eastAsia="en-GB"/>
              </w:rPr>
              <w:fldChar w:fldCharType="separate"/>
            </w:r>
            <w:r>
              <w:rPr>
                <w:lang w:eastAsia="en-GB"/>
              </w:rPr>
              <w:t>7</w:t>
            </w:r>
            <w:r>
              <w:rPr>
                <w:lang w:eastAsia="en-GB"/>
              </w:rPr>
              <w:fldChar w:fldCharType="end"/>
            </w:r>
            <w:r>
              <w:rPr>
                <w:lang w:eastAsia="en-GB"/>
              </w:rPr>
              <w:t xml:space="preserve">: Message structure and DLMS COSEM / ZSE / ASN.1 requirements  </w:t>
            </w:r>
          </w:p>
        </w:tc>
        <w:tc>
          <w:tcPr>
            <w:tcW w:w="6237" w:type="dxa"/>
          </w:tcPr>
          <w:p w14:paraId="284E8530" w14:textId="77777777" w:rsidR="001454B9" w:rsidRDefault="001454B9" w:rsidP="00211859">
            <w:pPr>
              <w:pStyle w:val="Tabletext"/>
              <w:rPr>
                <w:lang w:eastAsia="en-GB"/>
              </w:rPr>
            </w:pPr>
            <w:r>
              <w:rPr>
                <w:lang w:eastAsia="en-GB"/>
              </w:rPr>
              <w:t>Changes to the text include:</w:t>
            </w:r>
          </w:p>
          <w:p w14:paraId="284E8531" w14:textId="77777777" w:rsidR="001454B9" w:rsidRDefault="001454B9" w:rsidP="00044D3A">
            <w:pPr>
              <w:pStyle w:val="Tabletext"/>
              <w:numPr>
                <w:ilvl w:val="0"/>
                <w:numId w:val="67"/>
              </w:numPr>
              <w:rPr>
                <w:lang w:eastAsia="en-GB"/>
              </w:rPr>
            </w:pPr>
            <w:r>
              <w:rPr>
                <w:lang w:eastAsia="en-GB"/>
              </w:rPr>
              <w:t xml:space="preserve">In Table 7.2.10c, a cross reference to section 16 has been added for the construction of the new Alert 0x81A0 - Smart Meter Integrity Issue – Warning; </w:t>
            </w:r>
          </w:p>
          <w:p w14:paraId="284E8532" w14:textId="77777777" w:rsidR="001454B9" w:rsidRDefault="001454B9" w:rsidP="00044D3A">
            <w:pPr>
              <w:pStyle w:val="Tabletext"/>
              <w:numPr>
                <w:ilvl w:val="0"/>
                <w:numId w:val="67"/>
              </w:numPr>
              <w:rPr>
                <w:lang w:eastAsia="en-GB"/>
              </w:rPr>
            </w:pPr>
            <w:r>
              <w:rPr>
                <w:lang w:eastAsia="en-GB"/>
              </w:rPr>
              <w:t>In Section 7.2.11.4: a typographical correction has been made (removal of a spurious ‘Ack’) ; and</w:t>
            </w:r>
          </w:p>
          <w:p w14:paraId="284E8533" w14:textId="77777777" w:rsidR="001454B9" w:rsidRDefault="001454B9" w:rsidP="00044D3A">
            <w:pPr>
              <w:pStyle w:val="Tabletext"/>
              <w:numPr>
                <w:ilvl w:val="0"/>
                <w:numId w:val="67"/>
              </w:numPr>
              <w:rPr>
                <w:lang w:eastAsia="en-GB"/>
              </w:rPr>
            </w:pPr>
            <w:r>
              <w:rPr>
                <w:lang w:eastAsia="en-GB"/>
              </w:rPr>
              <w:lastRenderedPageBreak/>
              <w:t xml:space="preserve">Clarification has been added to an illustrative example in </w:t>
            </w:r>
            <w:r w:rsidR="000517BA">
              <w:rPr>
                <w:lang w:eastAsia="en-GB"/>
              </w:rPr>
              <w:t xml:space="preserve">section </w:t>
            </w:r>
            <w:r>
              <w:rPr>
                <w:lang w:eastAsia="en-GB"/>
              </w:rPr>
              <w:t>7.2.11.7 to make clear Devices may or may not use GBT for a Response where the corresponding Command used GBT</w:t>
            </w:r>
            <w:r w:rsidR="000517BA">
              <w:rPr>
                <w:lang w:eastAsia="en-GB"/>
              </w:rPr>
              <w:t>.</w:t>
            </w:r>
          </w:p>
          <w:p w14:paraId="284E8534" w14:textId="77777777" w:rsidR="001454B9" w:rsidRDefault="001454B9" w:rsidP="00211859">
            <w:pPr>
              <w:pStyle w:val="Tabletext"/>
              <w:rPr>
                <w:lang w:eastAsia="en-GB"/>
              </w:rPr>
            </w:pPr>
            <w:r>
              <w:rPr>
                <w:lang w:eastAsia="en-GB"/>
              </w:rPr>
              <w:t>Changes to Table 7.3.8 are indicated by green shading in the amended cells and include:</w:t>
            </w:r>
          </w:p>
          <w:p w14:paraId="284E8535" w14:textId="77777777" w:rsidR="001454B9" w:rsidRDefault="001454B9" w:rsidP="00044D3A">
            <w:pPr>
              <w:pStyle w:val="Tabletext"/>
              <w:numPr>
                <w:ilvl w:val="0"/>
                <w:numId w:val="67"/>
              </w:numPr>
              <w:rPr>
                <w:lang w:eastAsia="en-GB"/>
              </w:rPr>
            </w:pPr>
            <w:r>
              <w:rPr>
                <w:lang w:eastAsia="en-GB"/>
              </w:rPr>
              <w:t>In Table 7.3.8a:</w:t>
            </w:r>
          </w:p>
          <w:p w14:paraId="284E8536" w14:textId="77777777" w:rsidR="001454B9" w:rsidRDefault="001454B9" w:rsidP="00044D3A">
            <w:pPr>
              <w:pStyle w:val="Tabletext"/>
              <w:numPr>
                <w:ilvl w:val="1"/>
                <w:numId w:val="67"/>
              </w:numPr>
              <w:rPr>
                <w:lang w:eastAsia="en-GB"/>
              </w:rPr>
            </w:pPr>
            <w:r>
              <w:rPr>
                <w:lang w:eastAsia="en-GB"/>
              </w:rPr>
              <w:t>Cells D193 and D194 have corrected references to scripts;</w:t>
            </w:r>
          </w:p>
          <w:p w14:paraId="284E8537" w14:textId="77777777" w:rsidR="001454B9" w:rsidRDefault="001454B9" w:rsidP="00044D3A">
            <w:pPr>
              <w:pStyle w:val="Tabletext"/>
              <w:numPr>
                <w:ilvl w:val="1"/>
                <w:numId w:val="67"/>
              </w:numPr>
              <w:rPr>
                <w:lang w:eastAsia="en-GB"/>
              </w:rPr>
            </w:pPr>
            <w:r>
              <w:rPr>
                <w:lang w:eastAsia="en-GB"/>
              </w:rPr>
              <w:t>Cell D195 has been amended to cross refer to the SMETS requirement;</w:t>
            </w:r>
          </w:p>
          <w:p w14:paraId="284E8538" w14:textId="77777777" w:rsidR="001454B9" w:rsidRDefault="001454B9" w:rsidP="00044D3A">
            <w:pPr>
              <w:pStyle w:val="Tabletext"/>
              <w:numPr>
                <w:ilvl w:val="1"/>
                <w:numId w:val="67"/>
              </w:numPr>
              <w:rPr>
                <w:lang w:eastAsia="en-GB"/>
              </w:rPr>
            </w:pPr>
            <w:r>
              <w:rPr>
                <w:lang w:eastAsia="en-GB"/>
              </w:rPr>
              <w:t>Cell ‘D199’ has had a spurious ‘0-</w:t>
            </w:r>
            <w:r w:rsidR="000517BA">
              <w:rPr>
                <w:lang w:eastAsia="en-GB"/>
              </w:rPr>
              <w:t>’</w:t>
            </w:r>
            <w:r>
              <w:rPr>
                <w:lang w:eastAsia="en-GB"/>
              </w:rPr>
              <w:t xml:space="preserve"> removed;</w:t>
            </w:r>
            <w:r w:rsidR="005856A6">
              <w:rPr>
                <w:lang w:eastAsia="en-GB"/>
              </w:rPr>
              <w:t xml:space="preserve"> and</w:t>
            </w:r>
          </w:p>
          <w:p w14:paraId="284E8539" w14:textId="77777777" w:rsidR="001454B9" w:rsidRDefault="001454B9" w:rsidP="00044D3A">
            <w:pPr>
              <w:pStyle w:val="Tabletext"/>
              <w:numPr>
                <w:ilvl w:val="1"/>
                <w:numId w:val="67"/>
              </w:numPr>
              <w:rPr>
                <w:lang w:eastAsia="en-GB"/>
              </w:rPr>
            </w:pPr>
            <w:r>
              <w:rPr>
                <w:lang w:eastAsia="en-GB"/>
              </w:rPr>
              <w:t>Rows 304 to 307 have been added to support daily resetting of block counters and longer billing calendar periodicities</w:t>
            </w:r>
            <w:r w:rsidR="005856A6">
              <w:rPr>
                <w:lang w:eastAsia="en-GB"/>
              </w:rPr>
              <w:t>.</w:t>
            </w:r>
          </w:p>
          <w:p w14:paraId="284E853A" w14:textId="77777777" w:rsidR="001454B9" w:rsidRDefault="001454B9" w:rsidP="00044D3A">
            <w:pPr>
              <w:pStyle w:val="Tabletext"/>
              <w:numPr>
                <w:ilvl w:val="0"/>
                <w:numId w:val="67"/>
              </w:numPr>
              <w:rPr>
                <w:lang w:eastAsia="en-GB"/>
              </w:rPr>
            </w:pPr>
            <w:r>
              <w:rPr>
                <w:lang w:eastAsia="en-GB"/>
              </w:rPr>
              <w:t>In Table 7.3.8b:</w:t>
            </w:r>
          </w:p>
          <w:p w14:paraId="284E853B" w14:textId="77777777" w:rsidR="001454B9" w:rsidRDefault="001454B9" w:rsidP="00044D3A">
            <w:pPr>
              <w:pStyle w:val="Tabletext"/>
              <w:numPr>
                <w:ilvl w:val="1"/>
                <w:numId w:val="67"/>
              </w:numPr>
              <w:rPr>
                <w:lang w:eastAsia="en-GB"/>
              </w:rPr>
            </w:pPr>
            <w:r>
              <w:rPr>
                <w:lang w:eastAsia="en-GB"/>
              </w:rPr>
              <w:t>Cells C6:C7 have been cleared as there is no SMETS requirement for an ESME to automate the taking of a Billing Data Log snapshot when the Reset Block Counter Matrix command is used;</w:t>
            </w:r>
          </w:p>
          <w:p w14:paraId="284E853C" w14:textId="77777777" w:rsidR="001454B9" w:rsidRDefault="001454B9" w:rsidP="00044D3A">
            <w:pPr>
              <w:pStyle w:val="Tabletext"/>
              <w:numPr>
                <w:ilvl w:val="1"/>
                <w:numId w:val="67"/>
              </w:numPr>
              <w:rPr>
                <w:lang w:eastAsia="en-GB"/>
              </w:rPr>
            </w:pPr>
            <w:r>
              <w:rPr>
                <w:lang w:eastAsia="en-GB"/>
              </w:rPr>
              <w:t>In cell ‘C11’ the internal OBIS codes have been corrected;</w:t>
            </w:r>
            <w:r w:rsidR="005856A6">
              <w:rPr>
                <w:lang w:eastAsia="en-GB"/>
              </w:rPr>
              <w:t xml:space="preserve"> and</w:t>
            </w:r>
          </w:p>
          <w:p w14:paraId="284E853D" w14:textId="77777777" w:rsidR="001454B9" w:rsidRDefault="001454B9" w:rsidP="00044D3A">
            <w:pPr>
              <w:pStyle w:val="Tabletext"/>
              <w:numPr>
                <w:ilvl w:val="1"/>
                <w:numId w:val="67"/>
              </w:numPr>
              <w:rPr>
                <w:lang w:eastAsia="en-GB"/>
              </w:rPr>
            </w:pPr>
            <w:r>
              <w:rPr>
                <w:lang w:eastAsia="en-GB"/>
              </w:rPr>
              <w:t xml:space="preserve">The rows 18, 19 and 20 have been </w:t>
            </w:r>
            <w:r w:rsidR="0076215E">
              <w:rPr>
                <w:lang w:eastAsia="en-GB"/>
              </w:rPr>
              <w:t xml:space="preserve">set </w:t>
            </w:r>
            <w:r>
              <w:rPr>
                <w:lang w:eastAsia="en-GB"/>
              </w:rPr>
              <w:t>to ‘intentionally blank’ to remove duplication of SMETS requirements.</w:t>
            </w:r>
          </w:p>
          <w:p w14:paraId="284E853E" w14:textId="77777777" w:rsidR="00044D3A" w:rsidRDefault="00044D3A" w:rsidP="00B20E16">
            <w:pPr>
              <w:pStyle w:val="Tabletext"/>
              <w:rPr>
                <w:lang w:eastAsia="en-GB"/>
              </w:rPr>
            </w:pPr>
            <w:r>
              <w:rPr>
                <w:lang w:eastAsia="en-GB"/>
              </w:rPr>
              <w:t xml:space="preserve">Changes to the text in </w:t>
            </w:r>
            <w:r w:rsidRPr="00D65D2C">
              <w:rPr>
                <w:lang w:eastAsia="en-GB"/>
              </w:rPr>
              <w:t>Section 7.4 to allow operation in Sub GHz</w:t>
            </w:r>
            <w:r w:rsidR="00DE1F40">
              <w:rPr>
                <w:lang w:eastAsia="en-GB"/>
              </w:rPr>
              <w:t>.</w:t>
            </w:r>
          </w:p>
          <w:p w14:paraId="284E853F" w14:textId="77777777" w:rsidR="001454B9" w:rsidRDefault="001454B9" w:rsidP="00B20E16">
            <w:pPr>
              <w:pStyle w:val="Tabletext"/>
              <w:rPr>
                <w:lang w:eastAsia="en-GB"/>
              </w:rPr>
            </w:pPr>
            <w:r>
              <w:rPr>
                <w:lang w:eastAsia="en-GB"/>
              </w:rPr>
              <w:t>Changes to Table 7.4 are indicated by green shading in the amended cells and include:</w:t>
            </w:r>
          </w:p>
          <w:p w14:paraId="284E8540" w14:textId="77777777" w:rsidR="001454B9" w:rsidRDefault="001454B9" w:rsidP="00044D3A">
            <w:pPr>
              <w:pStyle w:val="Tabletext"/>
              <w:numPr>
                <w:ilvl w:val="0"/>
                <w:numId w:val="67"/>
              </w:numPr>
              <w:rPr>
                <w:lang w:eastAsia="en-GB"/>
              </w:rPr>
            </w:pPr>
            <w:r>
              <w:rPr>
                <w:lang w:eastAsia="en-GB"/>
              </w:rPr>
              <w:t xml:space="preserve">As per GBCS 11.2.1, GSME do not need to support the Image Notify command as a client.  To that end, row 439 (which previously required that GSME need to support the Image Notify command as a client) has been set to ‘This row not used’.  This does not affect solutions since it does not bar GSME from supporting the Image Notify command as a client; </w:t>
            </w:r>
          </w:p>
          <w:p w14:paraId="284E8541" w14:textId="77777777" w:rsidR="001454B9" w:rsidRDefault="001454B9" w:rsidP="00044D3A">
            <w:pPr>
              <w:pStyle w:val="Tabletext"/>
              <w:numPr>
                <w:ilvl w:val="0"/>
                <w:numId w:val="67"/>
              </w:numPr>
              <w:rPr>
                <w:lang w:eastAsia="en-GB"/>
              </w:rPr>
            </w:pPr>
            <w:r>
              <w:rPr>
                <w:lang w:eastAsia="en-GB"/>
              </w:rPr>
              <w:t>Rows 49 and 159 have been set to ‘This row not used’ since ESME cannot support sharing of Randomised Offset over the HAN. Note there is a way for Type 1 and 2 Devices to calculate Randomised Offset from values that are shared (see Section 10 Release Note);</w:t>
            </w:r>
          </w:p>
          <w:p w14:paraId="284E8542" w14:textId="77777777" w:rsidR="001454B9" w:rsidRDefault="001454B9" w:rsidP="00044D3A">
            <w:pPr>
              <w:pStyle w:val="Tabletext"/>
              <w:numPr>
                <w:ilvl w:val="0"/>
                <w:numId w:val="67"/>
              </w:numPr>
              <w:rPr>
                <w:lang w:eastAsia="en-GB"/>
              </w:rPr>
            </w:pPr>
            <w:r>
              <w:rPr>
                <w:lang w:eastAsia="en-GB"/>
              </w:rPr>
              <w:t xml:space="preserve">As per CHTS requirements, GSME do not need to expose the attributes </w:t>
            </w:r>
            <w:proofErr w:type="spellStart"/>
            <w:r w:rsidRPr="00B4290B">
              <w:rPr>
                <w:i/>
                <w:lang w:eastAsia="en-GB"/>
              </w:rPr>
              <w:t>SupplyDepletionState</w:t>
            </w:r>
            <w:proofErr w:type="spellEnd"/>
            <w:r>
              <w:rPr>
                <w:lang w:eastAsia="en-GB"/>
              </w:rPr>
              <w:t xml:space="preserve"> and </w:t>
            </w:r>
            <w:proofErr w:type="spellStart"/>
            <w:r w:rsidRPr="00B4290B">
              <w:rPr>
                <w:i/>
                <w:lang w:eastAsia="en-GB"/>
              </w:rPr>
              <w:t>SupplyTamperState</w:t>
            </w:r>
            <w:proofErr w:type="spellEnd"/>
            <w:r>
              <w:rPr>
                <w:lang w:eastAsia="en-GB"/>
              </w:rPr>
              <w:t xml:space="preserve"> to the GPF.  To that end, rows 434 and 435 have been set to ‘This row not used’.  This does not affect solutions since it does not bar GSME from exposing the attributes </w:t>
            </w:r>
            <w:proofErr w:type="spellStart"/>
            <w:r w:rsidRPr="00B4290B">
              <w:rPr>
                <w:i/>
                <w:lang w:eastAsia="en-GB"/>
              </w:rPr>
              <w:t>SupplyDepletionState</w:t>
            </w:r>
            <w:proofErr w:type="spellEnd"/>
            <w:r>
              <w:rPr>
                <w:lang w:eastAsia="en-GB"/>
              </w:rPr>
              <w:t xml:space="preserve"> and </w:t>
            </w:r>
            <w:proofErr w:type="spellStart"/>
            <w:r w:rsidRPr="00B4290B">
              <w:rPr>
                <w:i/>
                <w:lang w:eastAsia="en-GB"/>
              </w:rPr>
              <w:t>SupplyTamperState</w:t>
            </w:r>
            <w:proofErr w:type="spellEnd"/>
            <w:r w:rsidR="005856A6">
              <w:rPr>
                <w:i/>
                <w:lang w:eastAsia="en-GB"/>
              </w:rPr>
              <w:t>;</w:t>
            </w:r>
          </w:p>
          <w:p w14:paraId="284E8543" w14:textId="77777777" w:rsidR="00044D3A" w:rsidRDefault="00044D3A" w:rsidP="00044D3A">
            <w:pPr>
              <w:pStyle w:val="Tabletext"/>
              <w:numPr>
                <w:ilvl w:val="0"/>
                <w:numId w:val="67"/>
              </w:numPr>
              <w:rPr>
                <w:lang w:eastAsia="en-GB"/>
              </w:rPr>
            </w:pPr>
            <w:r>
              <w:rPr>
                <w:lang w:eastAsia="en-GB"/>
              </w:rPr>
              <w:t>Operation in Sub GHz Bands</w:t>
            </w:r>
            <w:r w:rsidR="005856A6">
              <w:rPr>
                <w:lang w:eastAsia="en-GB"/>
              </w:rPr>
              <w:t>;</w:t>
            </w:r>
          </w:p>
          <w:p w14:paraId="284E8544" w14:textId="77777777" w:rsidR="00044D3A" w:rsidRPr="00AD12FC" w:rsidRDefault="00044D3A" w:rsidP="00044D3A">
            <w:pPr>
              <w:pStyle w:val="Tabletext"/>
              <w:numPr>
                <w:ilvl w:val="0"/>
                <w:numId w:val="67"/>
              </w:numPr>
              <w:rPr>
                <w:lang w:eastAsia="en-GB"/>
              </w:rPr>
            </w:pPr>
            <w:r>
              <w:rPr>
                <w:lang w:eastAsia="en-GB"/>
              </w:rPr>
              <w:t xml:space="preserve">Two new rows added to </w:t>
            </w:r>
            <w:r w:rsidR="00DE1F40">
              <w:rPr>
                <w:lang w:eastAsia="en-GB"/>
              </w:rPr>
              <w:t>t</w:t>
            </w:r>
            <w:r>
              <w:rPr>
                <w:lang w:eastAsia="en-GB"/>
              </w:rPr>
              <w:t>able to add the Keep-Alive cluster server attributes to the CHF</w:t>
            </w:r>
            <w:r w:rsidR="005856A6">
              <w:rPr>
                <w:lang w:eastAsia="en-GB"/>
              </w:rPr>
              <w:t>;</w:t>
            </w:r>
          </w:p>
          <w:p w14:paraId="284E8545" w14:textId="77777777" w:rsidR="00044D3A" w:rsidRDefault="00044D3A" w:rsidP="00044D3A">
            <w:pPr>
              <w:pStyle w:val="ListParagraph"/>
              <w:numPr>
                <w:ilvl w:val="0"/>
                <w:numId w:val="67"/>
              </w:numPr>
              <w:rPr>
                <w:rFonts w:eastAsiaTheme="minorHAnsi"/>
                <w:sz w:val="20"/>
                <w:szCs w:val="20"/>
              </w:rPr>
            </w:pPr>
            <w:r>
              <w:rPr>
                <w:rFonts w:eastAsiaTheme="minorHAnsi"/>
                <w:sz w:val="20"/>
                <w:szCs w:val="20"/>
              </w:rPr>
              <w:t xml:space="preserve">Amended text to </w:t>
            </w:r>
            <w:r w:rsidRPr="00D65D2C">
              <w:rPr>
                <w:rFonts w:eastAsiaTheme="minorHAnsi"/>
                <w:sz w:val="20"/>
                <w:szCs w:val="20"/>
              </w:rPr>
              <w:t>update  GCS21e values</w:t>
            </w:r>
            <w:r w:rsidR="005856A6">
              <w:rPr>
                <w:rFonts w:eastAsiaTheme="minorHAnsi"/>
                <w:sz w:val="20"/>
                <w:szCs w:val="20"/>
              </w:rPr>
              <w:t>;</w:t>
            </w:r>
          </w:p>
          <w:p w14:paraId="284E8546" w14:textId="77777777" w:rsidR="00044D3A" w:rsidRDefault="00044D3A" w:rsidP="00DE1F40">
            <w:pPr>
              <w:pStyle w:val="Tabletext"/>
              <w:numPr>
                <w:ilvl w:val="0"/>
                <w:numId w:val="67"/>
              </w:numPr>
              <w:rPr>
                <w:lang w:eastAsia="en-GB"/>
              </w:rPr>
            </w:pPr>
            <w:r w:rsidRPr="00AD12FC">
              <w:rPr>
                <w:lang w:eastAsia="en-GB"/>
              </w:rPr>
              <w:t xml:space="preserve">Rows 328, 329, 402 and 403 have been cleared to remove the GSME/GPF sharing requirement on the two affected Basic </w:t>
            </w:r>
            <w:r w:rsidR="00DE1F40">
              <w:rPr>
                <w:lang w:eastAsia="en-GB"/>
              </w:rPr>
              <w:t>c</w:t>
            </w:r>
            <w:r w:rsidR="00DE1F40" w:rsidRPr="00AD12FC">
              <w:rPr>
                <w:lang w:eastAsia="en-GB"/>
              </w:rPr>
              <w:t xml:space="preserve">luster </w:t>
            </w:r>
            <w:r w:rsidRPr="00AD12FC">
              <w:rPr>
                <w:lang w:eastAsia="en-GB"/>
              </w:rPr>
              <w:t>attributes</w:t>
            </w:r>
            <w:r w:rsidR="005856A6">
              <w:rPr>
                <w:lang w:eastAsia="en-GB"/>
              </w:rPr>
              <w:t>;</w:t>
            </w:r>
          </w:p>
        </w:tc>
      </w:tr>
      <w:tr w:rsidR="001454B9" w14:paraId="284E854E" w14:textId="77777777" w:rsidTr="00CF7C14">
        <w:tc>
          <w:tcPr>
            <w:tcW w:w="2552" w:type="dxa"/>
          </w:tcPr>
          <w:p w14:paraId="284E8548" w14:textId="77777777" w:rsidR="001454B9" w:rsidRDefault="001454B9" w:rsidP="0083009D">
            <w:pPr>
              <w:pStyle w:val="Tabletext"/>
              <w:rPr>
                <w:lang w:eastAsia="en-GB"/>
              </w:rPr>
            </w:pPr>
            <w:r>
              <w:rPr>
                <w:lang w:eastAsia="en-GB"/>
              </w:rPr>
              <w:lastRenderedPageBreak/>
              <w:fldChar w:fldCharType="begin"/>
            </w:r>
            <w:r>
              <w:rPr>
                <w:lang w:eastAsia="en-GB"/>
              </w:rPr>
              <w:instrText xml:space="preserve"> REF _Ref378604775 \r \h </w:instrText>
            </w:r>
            <w:r>
              <w:rPr>
                <w:lang w:eastAsia="en-GB"/>
              </w:rPr>
            </w:r>
            <w:r>
              <w:rPr>
                <w:lang w:eastAsia="en-GB"/>
              </w:rPr>
              <w:fldChar w:fldCharType="separate"/>
            </w:r>
            <w:r>
              <w:rPr>
                <w:lang w:eastAsia="en-GB"/>
              </w:rPr>
              <w:t>8</w:t>
            </w:r>
            <w:r>
              <w:rPr>
                <w:lang w:eastAsia="en-GB"/>
              </w:rPr>
              <w:fldChar w:fldCharType="end"/>
            </w:r>
            <w:r>
              <w:rPr>
                <w:lang w:eastAsia="en-GB"/>
              </w:rPr>
              <w:t xml:space="preserve">: Encryption of Attributes </w:t>
            </w:r>
            <w:r>
              <w:rPr>
                <w:lang w:eastAsia="en-GB"/>
              </w:rPr>
              <w:lastRenderedPageBreak/>
              <w:t>in Remote Party Messages</w:t>
            </w:r>
          </w:p>
        </w:tc>
        <w:tc>
          <w:tcPr>
            <w:tcW w:w="6237" w:type="dxa"/>
          </w:tcPr>
          <w:p w14:paraId="284E8549" w14:textId="77777777" w:rsidR="001454B9" w:rsidRDefault="001454B9" w:rsidP="002E2824">
            <w:pPr>
              <w:pStyle w:val="Tabletext"/>
              <w:rPr>
                <w:lang w:eastAsia="en-GB"/>
              </w:rPr>
            </w:pPr>
            <w:r>
              <w:rPr>
                <w:lang w:eastAsia="en-GB"/>
              </w:rPr>
              <w:lastRenderedPageBreak/>
              <w:t>Changes including:</w:t>
            </w:r>
          </w:p>
          <w:p w14:paraId="284E854A" w14:textId="77777777" w:rsidR="001454B9" w:rsidRDefault="001454B9" w:rsidP="00DC0011">
            <w:pPr>
              <w:pStyle w:val="Tabletext"/>
              <w:numPr>
                <w:ilvl w:val="0"/>
                <w:numId w:val="65"/>
              </w:numPr>
              <w:rPr>
                <w:lang w:eastAsia="en-GB"/>
              </w:rPr>
            </w:pPr>
            <w:r>
              <w:rPr>
                <w:lang w:eastAsia="en-GB"/>
              </w:rPr>
              <w:lastRenderedPageBreak/>
              <w:t xml:space="preserve">The following text has been added to </w:t>
            </w:r>
            <w:r w:rsidR="009256A1">
              <w:rPr>
                <w:lang w:eastAsia="en-GB"/>
              </w:rPr>
              <w:t xml:space="preserve">section </w:t>
            </w:r>
            <w:r>
              <w:rPr>
                <w:lang w:eastAsia="en-GB"/>
              </w:rPr>
              <w:t xml:space="preserve">8.5 to align to systems built for go-live, in terms of ESME encryption: </w:t>
            </w:r>
          </w:p>
          <w:p w14:paraId="284E854B" w14:textId="77777777" w:rsidR="001454B9" w:rsidRDefault="001454B9" w:rsidP="00B20E16">
            <w:pPr>
              <w:pStyle w:val="Tabletext"/>
              <w:ind w:left="720"/>
              <w:rPr>
                <w:lang w:eastAsia="en-GB"/>
              </w:rPr>
            </w:pPr>
            <w:r>
              <w:rPr>
                <w:lang w:eastAsia="en-GB"/>
              </w:rPr>
              <w:t>‘For clarity and in line with the Blue Book, the first octet of the plaintext input, constructed by ESME when using the Data Protection class, shall be 0x02 (the tag for structure according to Section 9.5 the Green Book) and the next octet shall be the number of captured DLMS COSEM attributes in the Use Case.’;</w:t>
            </w:r>
          </w:p>
          <w:p w14:paraId="284E854C" w14:textId="77777777" w:rsidR="001454B9" w:rsidRDefault="001454B9" w:rsidP="00B20E16">
            <w:pPr>
              <w:pStyle w:val="Tabletext"/>
              <w:numPr>
                <w:ilvl w:val="0"/>
                <w:numId w:val="65"/>
              </w:numPr>
              <w:rPr>
                <w:lang w:eastAsia="en-GB"/>
              </w:rPr>
            </w:pPr>
            <w:r>
              <w:rPr>
                <w:lang w:eastAsia="en-GB"/>
              </w:rPr>
              <w:t xml:space="preserve">As per the Blue Book, the GBCS requirement and the ECS20C Message Template, an </w:t>
            </w:r>
            <w:proofErr w:type="spellStart"/>
            <w:r>
              <w:rPr>
                <w:lang w:eastAsia="en-GB"/>
              </w:rPr>
              <w:t>object_list</w:t>
            </w:r>
            <w:proofErr w:type="spellEnd"/>
            <w:r>
              <w:rPr>
                <w:lang w:eastAsia="en-GB"/>
              </w:rPr>
              <w:t xml:space="preserve"> array can contain multiple entries (although it contains only one entry in all Use Cases except ECS20C).  Thus, </w:t>
            </w:r>
            <w:r w:rsidR="009256A1">
              <w:rPr>
                <w:lang w:eastAsia="en-GB"/>
              </w:rPr>
              <w:t xml:space="preserve">table </w:t>
            </w:r>
            <w:r>
              <w:rPr>
                <w:lang w:eastAsia="en-GB"/>
              </w:rPr>
              <w:t>8.5.2a was inconsistent in stating the length of the array is always one.  This has been corrected; and</w:t>
            </w:r>
          </w:p>
          <w:p w14:paraId="284E854D" w14:textId="77777777" w:rsidR="001454B9" w:rsidRDefault="001454B9" w:rsidP="00B20E16">
            <w:pPr>
              <w:pStyle w:val="Tabletext"/>
              <w:numPr>
                <w:ilvl w:val="0"/>
                <w:numId w:val="65"/>
              </w:numPr>
              <w:rPr>
                <w:lang w:eastAsia="en-GB"/>
              </w:rPr>
            </w:pPr>
            <w:r>
              <w:rPr>
                <w:lang w:eastAsia="en-GB"/>
              </w:rPr>
              <w:t>Table 8.5.2b has been corrected to remove incorrect references to ‘Device’ and ‘Device Entity Id’</w:t>
            </w:r>
          </w:p>
        </w:tc>
      </w:tr>
      <w:tr w:rsidR="001454B9" w14:paraId="284E8553" w14:textId="77777777" w:rsidTr="00CF7C14">
        <w:tc>
          <w:tcPr>
            <w:tcW w:w="2552" w:type="dxa"/>
          </w:tcPr>
          <w:p w14:paraId="284E854F" w14:textId="77777777" w:rsidR="001454B9" w:rsidRDefault="001454B9" w:rsidP="00833516">
            <w:pPr>
              <w:pStyle w:val="Tabletext"/>
              <w:rPr>
                <w:lang w:eastAsia="en-GB"/>
              </w:rPr>
            </w:pPr>
            <w:r>
              <w:rPr>
                <w:lang w:eastAsia="en-GB"/>
              </w:rPr>
              <w:lastRenderedPageBreak/>
              <w:fldChar w:fldCharType="begin"/>
            </w:r>
            <w:r>
              <w:rPr>
                <w:lang w:eastAsia="en-GB"/>
              </w:rPr>
              <w:instrText xml:space="preserve"> REF _Ref435085608 \r \h </w:instrText>
            </w:r>
            <w:r>
              <w:rPr>
                <w:lang w:eastAsia="en-GB"/>
              </w:rPr>
            </w:r>
            <w:r>
              <w:rPr>
                <w:lang w:eastAsia="en-GB"/>
              </w:rPr>
              <w:fldChar w:fldCharType="separate"/>
            </w:r>
            <w:r>
              <w:rPr>
                <w:lang w:eastAsia="en-GB"/>
              </w:rPr>
              <w:t>9</w:t>
            </w:r>
            <w:r>
              <w:rPr>
                <w:lang w:eastAsia="en-GB"/>
              </w:rPr>
              <w:fldChar w:fldCharType="end"/>
            </w:r>
            <w:r>
              <w:rPr>
                <w:lang w:eastAsia="en-GB"/>
              </w:rPr>
              <w:t xml:space="preserve">: </w:t>
            </w:r>
            <w:r w:rsidRPr="00B4676A">
              <w:rPr>
                <w:lang w:eastAsia="en-GB"/>
              </w:rPr>
              <w:t xml:space="preserve">Time Synchronisation and Future Dated Remote Party Messages </w:t>
            </w:r>
            <w:r>
              <w:rPr>
                <w:lang w:eastAsia="en-GB"/>
              </w:rPr>
              <w:t xml:space="preserve"> </w:t>
            </w:r>
          </w:p>
        </w:tc>
        <w:tc>
          <w:tcPr>
            <w:tcW w:w="6237" w:type="dxa"/>
          </w:tcPr>
          <w:p w14:paraId="284E8550" w14:textId="77777777" w:rsidR="001454B9" w:rsidRDefault="001454B9" w:rsidP="002E2824">
            <w:pPr>
              <w:pStyle w:val="Tabletext"/>
              <w:rPr>
                <w:lang w:eastAsia="en-GB"/>
              </w:rPr>
            </w:pPr>
            <w:r>
              <w:rPr>
                <w:lang w:eastAsia="en-GB"/>
              </w:rPr>
              <w:t>Changes including:</w:t>
            </w:r>
          </w:p>
          <w:p w14:paraId="284E8551" w14:textId="77777777" w:rsidR="001454B9" w:rsidRDefault="001454B9" w:rsidP="00B20E16">
            <w:pPr>
              <w:pStyle w:val="Tabletext"/>
              <w:numPr>
                <w:ilvl w:val="0"/>
                <w:numId w:val="75"/>
              </w:numPr>
              <w:rPr>
                <w:lang w:eastAsia="en-GB"/>
              </w:rPr>
            </w:pPr>
            <w:r>
              <w:rPr>
                <w:lang w:eastAsia="en-GB"/>
              </w:rPr>
              <w:t xml:space="preserve">In </w:t>
            </w:r>
            <w:r w:rsidR="009256A1">
              <w:rPr>
                <w:lang w:eastAsia="en-GB"/>
              </w:rPr>
              <w:t xml:space="preserve">section </w:t>
            </w:r>
            <w:r>
              <w:rPr>
                <w:lang w:eastAsia="en-GB"/>
              </w:rPr>
              <w:t>9.1.3, text has been added to clarify the values to be recorded by CHF when CH time is unreliable; and</w:t>
            </w:r>
          </w:p>
          <w:p w14:paraId="284E8552" w14:textId="77777777" w:rsidR="001454B9" w:rsidRDefault="001454B9" w:rsidP="009256A1">
            <w:pPr>
              <w:pStyle w:val="Tabletext"/>
              <w:numPr>
                <w:ilvl w:val="0"/>
                <w:numId w:val="75"/>
              </w:numPr>
              <w:rPr>
                <w:lang w:eastAsia="en-GB"/>
              </w:rPr>
            </w:pPr>
            <w:r>
              <w:rPr>
                <w:lang w:eastAsia="en-GB"/>
              </w:rPr>
              <w:t xml:space="preserve">As per </w:t>
            </w:r>
            <w:r w:rsidR="009256A1">
              <w:rPr>
                <w:lang w:eastAsia="en-GB"/>
              </w:rPr>
              <w:t xml:space="preserve">table </w:t>
            </w:r>
            <w:r>
              <w:rPr>
                <w:lang w:eastAsia="en-GB"/>
              </w:rPr>
              <w:t>20, Use Case ECS08 and the ECS08 Message Template, the OBIS code for the passive non-disablement calendar is ‘0-1:12.0.1.255’.  Table 9.2.2.7 (which lists active and passive OBIS codes for objects within ESME) incorrectly stated the OBIS code as ‘0-0:12.1.1.255’.  This has been corrected to ‘0-1:12.0.1.255’</w:t>
            </w:r>
          </w:p>
        </w:tc>
      </w:tr>
      <w:tr w:rsidR="001454B9" w14:paraId="284E8566" w14:textId="77777777" w:rsidTr="00CF7C14">
        <w:tc>
          <w:tcPr>
            <w:tcW w:w="2552" w:type="dxa"/>
          </w:tcPr>
          <w:p w14:paraId="284E8554" w14:textId="77777777" w:rsidR="001454B9" w:rsidRDefault="001454B9" w:rsidP="00833516">
            <w:pPr>
              <w:pStyle w:val="Tabletext"/>
              <w:rPr>
                <w:lang w:eastAsia="en-GB"/>
              </w:rPr>
            </w:pPr>
            <w:r>
              <w:rPr>
                <w:lang w:eastAsia="en-GB"/>
              </w:rPr>
              <w:fldChar w:fldCharType="begin"/>
            </w:r>
            <w:r>
              <w:rPr>
                <w:lang w:eastAsia="en-GB"/>
              </w:rPr>
              <w:instrText xml:space="preserve"> REF _Ref391705881 \r \h </w:instrText>
            </w:r>
            <w:r>
              <w:rPr>
                <w:lang w:eastAsia="en-GB"/>
              </w:rPr>
            </w:r>
            <w:r>
              <w:rPr>
                <w:lang w:eastAsia="en-GB"/>
              </w:rPr>
              <w:fldChar w:fldCharType="separate"/>
            </w:r>
            <w:r>
              <w:rPr>
                <w:lang w:eastAsia="en-GB"/>
              </w:rPr>
              <w:t>10</w:t>
            </w:r>
            <w:r>
              <w:rPr>
                <w:lang w:eastAsia="en-GB"/>
              </w:rPr>
              <w:fldChar w:fldCharType="end"/>
            </w:r>
            <w:r>
              <w:rPr>
                <w:lang w:eastAsia="en-GB"/>
              </w:rPr>
              <w:t xml:space="preserve">: </w:t>
            </w:r>
            <w:r w:rsidRPr="0056370B">
              <w:rPr>
                <w:lang w:eastAsia="en-GB"/>
              </w:rPr>
              <w:t>ZSE Implementation</w:t>
            </w:r>
          </w:p>
        </w:tc>
        <w:tc>
          <w:tcPr>
            <w:tcW w:w="6237" w:type="dxa"/>
          </w:tcPr>
          <w:p w14:paraId="284E8555" w14:textId="77777777" w:rsidR="00AE058F" w:rsidRDefault="00AE058F" w:rsidP="00AE058F">
            <w:pPr>
              <w:pStyle w:val="Tabletext"/>
              <w:rPr>
                <w:lang w:eastAsia="en-GB"/>
              </w:rPr>
            </w:pPr>
            <w:r>
              <w:rPr>
                <w:lang w:eastAsia="en-GB"/>
              </w:rPr>
              <w:t xml:space="preserve">Amendment to </w:t>
            </w:r>
            <w:r w:rsidR="009256A1">
              <w:rPr>
                <w:lang w:eastAsia="en-GB"/>
              </w:rPr>
              <w:t xml:space="preserve">sections </w:t>
            </w:r>
            <w:r>
              <w:rPr>
                <w:lang w:eastAsia="en-GB"/>
              </w:rPr>
              <w:t>as follows:</w:t>
            </w:r>
          </w:p>
          <w:p w14:paraId="284E8556" w14:textId="77777777" w:rsidR="00536926" w:rsidRDefault="001454B9" w:rsidP="00536926">
            <w:pPr>
              <w:pStyle w:val="Tabletext"/>
              <w:numPr>
                <w:ilvl w:val="0"/>
                <w:numId w:val="65"/>
              </w:numPr>
              <w:rPr>
                <w:lang w:eastAsia="en-GB"/>
              </w:rPr>
            </w:pPr>
            <w:r>
              <w:rPr>
                <w:lang w:eastAsia="en-GB"/>
              </w:rPr>
              <w:t>Section 10.2.2.2</w:t>
            </w:r>
            <w:r w:rsidR="00536926">
              <w:rPr>
                <w:lang w:eastAsia="en-GB"/>
              </w:rPr>
              <w:t>:</w:t>
            </w:r>
          </w:p>
          <w:p w14:paraId="284E8557" w14:textId="77777777" w:rsidR="001454B9" w:rsidRDefault="00536926" w:rsidP="00536926">
            <w:pPr>
              <w:pStyle w:val="Tabletext"/>
              <w:numPr>
                <w:ilvl w:val="1"/>
                <w:numId w:val="65"/>
              </w:numPr>
              <w:ind w:left="742" w:hanging="425"/>
              <w:rPr>
                <w:lang w:eastAsia="en-GB"/>
              </w:rPr>
            </w:pPr>
            <w:r>
              <w:rPr>
                <w:lang w:eastAsia="en-GB"/>
              </w:rPr>
              <w:t>C</w:t>
            </w:r>
            <w:r w:rsidR="001454B9" w:rsidRPr="00B57196">
              <w:rPr>
                <w:lang w:eastAsia="en-GB"/>
              </w:rPr>
              <w:t xml:space="preserve">larifications have been added to detail how the GPFs deployed for go-live respond to </w:t>
            </w:r>
            <w:proofErr w:type="spellStart"/>
            <w:r w:rsidR="001454B9" w:rsidRPr="002F3128">
              <w:rPr>
                <w:i/>
                <w:lang w:eastAsia="en-GB"/>
              </w:rPr>
              <w:t>RequestMirror</w:t>
            </w:r>
            <w:proofErr w:type="spellEnd"/>
            <w:r w:rsidR="001454B9" w:rsidRPr="00B57196">
              <w:rPr>
                <w:lang w:eastAsia="en-GB"/>
              </w:rPr>
              <w:t xml:space="preserve"> and </w:t>
            </w:r>
            <w:proofErr w:type="spellStart"/>
            <w:r w:rsidR="001454B9" w:rsidRPr="002F3128">
              <w:rPr>
                <w:i/>
                <w:lang w:eastAsia="en-GB"/>
              </w:rPr>
              <w:t>ConfigureMirror</w:t>
            </w:r>
            <w:proofErr w:type="spellEnd"/>
            <w:r w:rsidR="001454B9" w:rsidRPr="00B57196">
              <w:rPr>
                <w:lang w:eastAsia="en-GB"/>
              </w:rPr>
              <w:t xml:space="preserve"> commands received when a mirror has already been created / c</w:t>
            </w:r>
            <w:r w:rsidR="001454B9">
              <w:rPr>
                <w:lang w:eastAsia="en-GB"/>
              </w:rPr>
              <w:t>onfigured;</w:t>
            </w:r>
            <w:r w:rsidR="005856A6">
              <w:rPr>
                <w:lang w:eastAsia="en-GB"/>
              </w:rPr>
              <w:t xml:space="preserve"> and</w:t>
            </w:r>
          </w:p>
          <w:p w14:paraId="284E8558" w14:textId="77777777" w:rsidR="00536926" w:rsidRDefault="00536926" w:rsidP="00536926">
            <w:pPr>
              <w:pStyle w:val="ListParagraph"/>
              <w:numPr>
                <w:ilvl w:val="1"/>
                <w:numId w:val="65"/>
              </w:numPr>
              <w:ind w:left="742" w:hanging="425"/>
            </w:pPr>
            <w:r>
              <w:rPr>
                <w:rFonts w:eastAsiaTheme="minorHAnsi"/>
                <w:sz w:val="20"/>
                <w:szCs w:val="20"/>
              </w:rPr>
              <w:t>N</w:t>
            </w:r>
            <w:r w:rsidRPr="00536926">
              <w:rPr>
                <w:rFonts w:eastAsiaTheme="minorHAnsi"/>
                <w:sz w:val="20"/>
                <w:szCs w:val="20"/>
              </w:rPr>
              <w:t xml:space="preserve">ew requirement to require GPF to accept two Basic </w:t>
            </w:r>
            <w:r w:rsidR="00DB38B7">
              <w:rPr>
                <w:rFonts w:eastAsiaTheme="minorHAnsi"/>
                <w:sz w:val="20"/>
                <w:szCs w:val="20"/>
              </w:rPr>
              <w:t>c</w:t>
            </w:r>
            <w:r w:rsidR="00DB38B7" w:rsidRPr="00536926">
              <w:rPr>
                <w:rFonts w:eastAsiaTheme="minorHAnsi"/>
                <w:sz w:val="20"/>
                <w:szCs w:val="20"/>
              </w:rPr>
              <w:t xml:space="preserve">luster </w:t>
            </w:r>
            <w:r w:rsidRPr="00536926">
              <w:rPr>
                <w:rFonts w:eastAsiaTheme="minorHAnsi"/>
                <w:sz w:val="20"/>
                <w:szCs w:val="20"/>
              </w:rPr>
              <w:t>attribute values if pushed by a GSME on mirror creation</w:t>
            </w:r>
            <w:r w:rsidR="005856A6">
              <w:rPr>
                <w:rFonts w:eastAsiaTheme="minorHAnsi"/>
                <w:sz w:val="20"/>
                <w:szCs w:val="20"/>
              </w:rPr>
              <w:t>.</w:t>
            </w:r>
          </w:p>
          <w:p w14:paraId="284E8559" w14:textId="77777777" w:rsidR="001454B9" w:rsidRDefault="001454B9" w:rsidP="00536926">
            <w:pPr>
              <w:pStyle w:val="Tabletext"/>
              <w:numPr>
                <w:ilvl w:val="0"/>
                <w:numId w:val="65"/>
              </w:numPr>
              <w:rPr>
                <w:lang w:eastAsia="en-GB"/>
              </w:rPr>
            </w:pPr>
            <w:r>
              <w:rPr>
                <w:lang w:eastAsia="en-GB"/>
              </w:rPr>
              <w:t>Section 10.2.2.3 and 10.2.2.4 have been added to specify handling of delivery failures when the CHF is sending Remote Party Commands to ESME;</w:t>
            </w:r>
          </w:p>
          <w:p w14:paraId="284E855A" w14:textId="77777777" w:rsidR="00536926" w:rsidRDefault="001454B9" w:rsidP="00E3284D">
            <w:pPr>
              <w:pStyle w:val="Tabletext"/>
              <w:numPr>
                <w:ilvl w:val="0"/>
                <w:numId w:val="65"/>
              </w:numPr>
              <w:rPr>
                <w:lang w:eastAsia="en-GB"/>
              </w:rPr>
            </w:pPr>
            <w:r>
              <w:rPr>
                <w:lang w:eastAsia="en-GB"/>
              </w:rPr>
              <w:t>Section 10.3.4.1</w:t>
            </w:r>
            <w:r w:rsidR="00DD0D68">
              <w:rPr>
                <w:lang w:eastAsia="en-GB"/>
              </w:rPr>
              <w:t xml:space="preserve"> has a n</w:t>
            </w:r>
            <w:r w:rsidR="00536926">
              <w:rPr>
                <w:lang w:eastAsia="en-GB"/>
              </w:rPr>
              <w:t xml:space="preserve">ew requirement to require the GPF to ‘tap off’ the old </w:t>
            </w:r>
            <w:r w:rsidR="009206AF">
              <w:rPr>
                <w:lang w:eastAsia="en-GB"/>
              </w:rPr>
              <w:t xml:space="preserve">Set </w:t>
            </w:r>
            <w:r w:rsidR="00536926">
              <w:rPr>
                <w:lang w:eastAsia="en-GB"/>
              </w:rPr>
              <w:t>Billing Calendar Use Case;</w:t>
            </w:r>
          </w:p>
          <w:p w14:paraId="284E855B" w14:textId="77777777" w:rsidR="001454B9" w:rsidRDefault="001454B9" w:rsidP="00536926">
            <w:pPr>
              <w:pStyle w:val="Tabletext"/>
              <w:numPr>
                <w:ilvl w:val="0"/>
                <w:numId w:val="65"/>
              </w:numPr>
              <w:rPr>
                <w:lang w:eastAsia="en-GB"/>
              </w:rPr>
            </w:pPr>
            <w:r>
              <w:rPr>
                <w:lang w:eastAsia="en-GB"/>
              </w:rPr>
              <w:t>Section 10.3.4.2,</w:t>
            </w:r>
            <w:r w:rsidR="00DD0D68">
              <w:rPr>
                <w:lang w:eastAsia="en-GB"/>
              </w:rPr>
              <w:t xml:space="preserve"> </w:t>
            </w:r>
            <w:r>
              <w:rPr>
                <w:lang w:eastAsia="en-GB"/>
              </w:rPr>
              <w:t>an incorrect reference to CHF has been amended to CH;</w:t>
            </w:r>
          </w:p>
          <w:p w14:paraId="284E855C" w14:textId="77777777" w:rsidR="00AE058F" w:rsidRDefault="001454B9" w:rsidP="00536926">
            <w:pPr>
              <w:pStyle w:val="Tabletext"/>
              <w:numPr>
                <w:ilvl w:val="0"/>
                <w:numId w:val="65"/>
              </w:numPr>
              <w:rPr>
                <w:lang w:eastAsia="en-GB"/>
              </w:rPr>
            </w:pPr>
            <w:r>
              <w:rPr>
                <w:lang w:eastAsia="en-GB"/>
              </w:rPr>
              <w:t>Section 10.4.2.11</w:t>
            </w:r>
            <w:r w:rsidR="00AE058F">
              <w:rPr>
                <w:lang w:eastAsia="en-GB"/>
              </w:rPr>
              <w:t>:</w:t>
            </w:r>
          </w:p>
          <w:p w14:paraId="284E855D" w14:textId="77777777" w:rsidR="001454B9" w:rsidRDefault="00AE058F" w:rsidP="00E34142">
            <w:pPr>
              <w:pStyle w:val="Tabletext"/>
              <w:numPr>
                <w:ilvl w:val="1"/>
                <w:numId w:val="65"/>
              </w:numPr>
              <w:ind w:left="742" w:hanging="425"/>
              <w:rPr>
                <w:lang w:eastAsia="en-GB"/>
              </w:rPr>
            </w:pPr>
            <w:r>
              <w:rPr>
                <w:lang w:eastAsia="en-GB"/>
              </w:rPr>
              <w:t>T</w:t>
            </w:r>
            <w:r w:rsidR="001454B9">
              <w:rPr>
                <w:lang w:eastAsia="en-GB"/>
              </w:rPr>
              <w:t xml:space="preserve">he requirement for </w:t>
            </w:r>
            <w:proofErr w:type="spellStart"/>
            <w:r w:rsidR="001454B9" w:rsidRPr="002F3128">
              <w:rPr>
                <w:i/>
                <w:lang w:eastAsia="en-GB"/>
              </w:rPr>
              <w:t>StartRandomizedMinutes</w:t>
            </w:r>
            <w:proofErr w:type="spellEnd"/>
            <w:r w:rsidR="001454B9">
              <w:rPr>
                <w:lang w:eastAsia="en-GB"/>
              </w:rPr>
              <w:t xml:space="preserve"> and </w:t>
            </w:r>
            <w:proofErr w:type="spellStart"/>
            <w:r w:rsidR="001454B9" w:rsidRPr="002F3128">
              <w:rPr>
                <w:i/>
                <w:lang w:eastAsia="en-GB"/>
              </w:rPr>
              <w:t>EndRandomizedMinutes</w:t>
            </w:r>
            <w:proofErr w:type="spellEnd"/>
            <w:r w:rsidR="001454B9">
              <w:rPr>
                <w:lang w:eastAsia="en-GB"/>
              </w:rPr>
              <w:t xml:space="preserve"> has been removed.  This requirement was the mechanism to make available the SMETS Randomised Offset value to other HAN Devices from ESME.   Although no Device is required to do it, that Randomised Offset value can instead be calculated by other HAN Devices as follows:</w:t>
            </w:r>
          </w:p>
          <w:p w14:paraId="284E855E" w14:textId="77777777" w:rsidR="001454B9" w:rsidRDefault="001454B9" w:rsidP="00536926">
            <w:pPr>
              <w:pStyle w:val="Tabletext"/>
              <w:numPr>
                <w:ilvl w:val="1"/>
                <w:numId w:val="65"/>
              </w:numPr>
              <w:rPr>
                <w:lang w:eastAsia="en-GB"/>
              </w:rPr>
            </w:pPr>
            <w:r>
              <w:rPr>
                <w:lang w:eastAsia="en-GB"/>
              </w:rPr>
              <w:t>Read the Tariff Switching Table [INFO] from the ESME to identify when switches should occur without Randomised Offset being applied;</w:t>
            </w:r>
          </w:p>
          <w:p w14:paraId="284E855F" w14:textId="77777777" w:rsidR="001454B9" w:rsidRDefault="001454B9" w:rsidP="00536926">
            <w:pPr>
              <w:pStyle w:val="Tabletext"/>
              <w:numPr>
                <w:ilvl w:val="1"/>
                <w:numId w:val="65"/>
              </w:numPr>
              <w:rPr>
                <w:lang w:eastAsia="en-GB"/>
              </w:rPr>
            </w:pPr>
            <w:r>
              <w:rPr>
                <w:lang w:eastAsia="en-GB"/>
              </w:rPr>
              <w:lastRenderedPageBreak/>
              <w:t xml:space="preserve">When a ZSE </w:t>
            </w:r>
            <w:proofErr w:type="spellStart"/>
            <w:r w:rsidRPr="009408CF">
              <w:rPr>
                <w:lang w:eastAsia="en-GB"/>
              </w:rPr>
              <w:t>PublishPrice</w:t>
            </w:r>
            <w:proofErr w:type="spellEnd"/>
            <w:r>
              <w:rPr>
                <w:lang w:eastAsia="en-GB"/>
              </w:rPr>
              <w:t xml:space="preserve"> message is received from the ESME carrying a new Active Tariff Price [INFO], calculate the difference between the time it is received and the corresponding time in the Tariff Switching Table [INFO]. This difference is the Randomised Offset that has been applied by the ESME.  Note that ZSE requires that ‘The Publish Price command is generated … when a TOU price becomes active’ and that SMETS requires ‘When switching between Time-of-use Bands and Tariff Registers … ESME shall be capable of applying the Randomised Offset’. </w:t>
            </w:r>
          </w:p>
          <w:p w14:paraId="284E8560" w14:textId="77777777" w:rsidR="00E34142" w:rsidRDefault="00CF7C14" w:rsidP="00E34142">
            <w:pPr>
              <w:pStyle w:val="Tabletext"/>
              <w:numPr>
                <w:ilvl w:val="1"/>
                <w:numId w:val="65"/>
              </w:numPr>
              <w:ind w:left="742" w:hanging="283"/>
              <w:rPr>
                <w:lang w:eastAsia="en-GB"/>
              </w:rPr>
            </w:pPr>
            <w:r>
              <w:rPr>
                <w:lang w:eastAsia="en-GB"/>
              </w:rPr>
              <w:t xml:space="preserve">Changes to the text </w:t>
            </w:r>
            <w:r w:rsidR="00E34142">
              <w:rPr>
                <w:lang w:eastAsia="en-GB"/>
              </w:rPr>
              <w:t>to allow Primary and Secondary Active Import entries from the Twin Element ESME Profile Data Log to be read separately by HAN Devices, as required by SMETS</w:t>
            </w:r>
            <w:r w:rsidR="00DD0D68">
              <w:rPr>
                <w:lang w:eastAsia="en-GB"/>
              </w:rPr>
              <w:t>;</w:t>
            </w:r>
            <w:r w:rsidR="00E34142">
              <w:rPr>
                <w:lang w:eastAsia="en-GB"/>
              </w:rPr>
              <w:t xml:space="preserve"> and</w:t>
            </w:r>
          </w:p>
          <w:p w14:paraId="284E8561" w14:textId="77777777" w:rsidR="00E34142" w:rsidRDefault="00CF7C14" w:rsidP="00E34142">
            <w:pPr>
              <w:pStyle w:val="Tabletext"/>
              <w:numPr>
                <w:ilvl w:val="1"/>
                <w:numId w:val="65"/>
              </w:numPr>
              <w:ind w:left="742" w:hanging="283"/>
              <w:rPr>
                <w:lang w:eastAsia="en-GB"/>
              </w:rPr>
            </w:pPr>
            <w:r>
              <w:rPr>
                <w:lang w:eastAsia="en-GB"/>
              </w:rPr>
              <w:t xml:space="preserve">Changes to the text </w:t>
            </w:r>
            <w:r w:rsidR="00E34142">
              <w:rPr>
                <w:lang w:eastAsia="en-GB"/>
              </w:rPr>
              <w:t xml:space="preserve">to make explicit that the truncation of the DLMS COSEM 32 bit </w:t>
            </w:r>
            <w:proofErr w:type="spellStart"/>
            <w:r w:rsidR="00E34142">
              <w:rPr>
                <w:lang w:eastAsia="en-GB"/>
              </w:rPr>
              <w:t>Wh</w:t>
            </w:r>
            <w:proofErr w:type="spellEnd"/>
            <w:r w:rsidR="00E34142">
              <w:rPr>
                <w:lang w:eastAsia="en-GB"/>
              </w:rPr>
              <w:t>/</w:t>
            </w:r>
            <w:proofErr w:type="spellStart"/>
            <w:r w:rsidR="00E34142">
              <w:rPr>
                <w:lang w:eastAsia="en-GB"/>
              </w:rPr>
              <w:t>varh</w:t>
            </w:r>
            <w:proofErr w:type="spellEnd"/>
            <w:r w:rsidR="00E34142">
              <w:rPr>
                <w:lang w:eastAsia="en-GB"/>
              </w:rPr>
              <w:t xml:space="preserve"> values is set to the 24 bit ZigBee values</w:t>
            </w:r>
            <w:r w:rsidR="00DD0D68">
              <w:rPr>
                <w:lang w:eastAsia="en-GB"/>
              </w:rPr>
              <w:t>.</w:t>
            </w:r>
          </w:p>
          <w:p w14:paraId="284E8562" w14:textId="77777777" w:rsidR="001454B9" w:rsidRDefault="001454B9" w:rsidP="00536926">
            <w:pPr>
              <w:pStyle w:val="Tabletext"/>
              <w:numPr>
                <w:ilvl w:val="0"/>
                <w:numId w:val="65"/>
              </w:numPr>
              <w:rPr>
                <w:lang w:eastAsia="en-GB"/>
              </w:rPr>
            </w:pPr>
            <w:r>
              <w:rPr>
                <w:lang w:eastAsia="en-GB"/>
              </w:rPr>
              <w:t xml:space="preserve">Section 10.5.3.4, </w:t>
            </w:r>
            <w:r w:rsidR="00DD0D68">
              <w:rPr>
                <w:lang w:eastAsia="en-GB"/>
              </w:rPr>
              <w:t xml:space="preserve">some </w:t>
            </w:r>
            <w:r>
              <w:rPr>
                <w:lang w:eastAsia="en-GB"/>
              </w:rPr>
              <w:t>text has been added to cater for CH receiving messages from HHT that the CH should not have received</w:t>
            </w:r>
            <w:r w:rsidR="005856A6">
              <w:rPr>
                <w:lang w:eastAsia="en-GB"/>
              </w:rPr>
              <w:t>;</w:t>
            </w:r>
          </w:p>
          <w:p w14:paraId="284E8563" w14:textId="77777777" w:rsidR="00326B3F" w:rsidRPr="00326B3F" w:rsidRDefault="00326B3F" w:rsidP="00326B3F">
            <w:pPr>
              <w:pStyle w:val="ListParagraph"/>
              <w:numPr>
                <w:ilvl w:val="0"/>
                <w:numId w:val="65"/>
              </w:numPr>
              <w:rPr>
                <w:rFonts w:eastAsiaTheme="minorHAnsi"/>
                <w:sz w:val="20"/>
                <w:szCs w:val="20"/>
              </w:rPr>
            </w:pPr>
            <w:r>
              <w:rPr>
                <w:rFonts w:eastAsiaTheme="minorHAnsi"/>
                <w:sz w:val="20"/>
                <w:szCs w:val="20"/>
              </w:rPr>
              <w:t>N</w:t>
            </w:r>
            <w:r w:rsidRPr="00326B3F">
              <w:rPr>
                <w:rFonts w:eastAsiaTheme="minorHAnsi"/>
                <w:sz w:val="20"/>
                <w:szCs w:val="20"/>
              </w:rPr>
              <w:t xml:space="preserve">ew </w:t>
            </w:r>
            <w:r w:rsidR="00531378">
              <w:rPr>
                <w:rFonts w:eastAsiaTheme="minorHAnsi"/>
                <w:sz w:val="20"/>
                <w:szCs w:val="20"/>
              </w:rPr>
              <w:t>s</w:t>
            </w:r>
            <w:r w:rsidR="00531378" w:rsidRPr="00326B3F">
              <w:rPr>
                <w:rFonts w:eastAsiaTheme="minorHAnsi"/>
                <w:sz w:val="20"/>
                <w:szCs w:val="20"/>
              </w:rPr>
              <w:t xml:space="preserve">ection </w:t>
            </w:r>
            <w:r w:rsidRPr="00326B3F">
              <w:rPr>
                <w:rFonts w:eastAsiaTheme="minorHAnsi"/>
                <w:sz w:val="20"/>
                <w:szCs w:val="20"/>
              </w:rPr>
              <w:t xml:space="preserve">10.6: </w:t>
            </w:r>
            <w:r w:rsidR="00DD0D68">
              <w:rPr>
                <w:rFonts w:eastAsiaTheme="minorHAnsi"/>
                <w:sz w:val="20"/>
                <w:szCs w:val="20"/>
              </w:rPr>
              <w:t xml:space="preserve">containing changes </w:t>
            </w:r>
            <w:r w:rsidRPr="00326B3F">
              <w:rPr>
                <w:rFonts w:eastAsiaTheme="minorHAnsi"/>
                <w:sz w:val="20"/>
                <w:szCs w:val="20"/>
              </w:rPr>
              <w:t>to reflect new requirements for operation in Sub GHz Bands.  New ZigBee PICS items and new Use Cases</w:t>
            </w:r>
            <w:r w:rsidR="00DD0D68">
              <w:rPr>
                <w:rFonts w:eastAsiaTheme="minorHAnsi"/>
                <w:sz w:val="20"/>
                <w:szCs w:val="20"/>
              </w:rPr>
              <w:t>;</w:t>
            </w:r>
          </w:p>
          <w:p w14:paraId="284E8564" w14:textId="77777777" w:rsidR="00326B3F" w:rsidRDefault="00326B3F" w:rsidP="00536926">
            <w:pPr>
              <w:pStyle w:val="Tabletext"/>
              <w:numPr>
                <w:ilvl w:val="0"/>
                <w:numId w:val="65"/>
              </w:numPr>
              <w:rPr>
                <w:lang w:eastAsia="en-GB"/>
              </w:rPr>
            </w:pPr>
            <w:r>
              <w:rPr>
                <w:lang w:eastAsia="en-GB"/>
              </w:rPr>
              <w:t xml:space="preserve">New </w:t>
            </w:r>
            <w:r w:rsidR="00531378">
              <w:rPr>
                <w:lang w:eastAsia="en-GB"/>
              </w:rPr>
              <w:t xml:space="preserve">section </w:t>
            </w:r>
            <w:r>
              <w:rPr>
                <w:lang w:eastAsia="en-GB"/>
              </w:rPr>
              <w:t xml:space="preserve">10.7: </w:t>
            </w:r>
            <w:r w:rsidR="00DD0D68">
              <w:rPr>
                <w:lang w:eastAsia="en-GB"/>
              </w:rPr>
              <w:t xml:space="preserve">containing changes </w:t>
            </w:r>
            <w:r>
              <w:rPr>
                <w:lang w:eastAsia="en-GB"/>
              </w:rPr>
              <w:t xml:space="preserve">to reflect new requirement  </w:t>
            </w:r>
            <w:r w:rsidRPr="001F4DC6">
              <w:rPr>
                <w:lang w:eastAsia="en-GB"/>
              </w:rPr>
              <w:t>that Devices do not permanently leave the SMHAN unless sent a unicast request from the Communications Hub</w:t>
            </w:r>
            <w:r w:rsidR="00DD0D68">
              <w:rPr>
                <w:lang w:eastAsia="en-GB"/>
              </w:rPr>
              <w:t>;</w:t>
            </w:r>
            <w:r w:rsidR="005856A6">
              <w:rPr>
                <w:lang w:eastAsia="en-GB"/>
              </w:rPr>
              <w:t xml:space="preserve"> and</w:t>
            </w:r>
          </w:p>
          <w:p w14:paraId="284E8565" w14:textId="77777777" w:rsidR="00326B3F" w:rsidRDefault="00326B3F" w:rsidP="00162CAC">
            <w:pPr>
              <w:pStyle w:val="Tabletext"/>
              <w:numPr>
                <w:ilvl w:val="0"/>
                <w:numId w:val="65"/>
              </w:numPr>
              <w:rPr>
                <w:lang w:eastAsia="en-GB"/>
              </w:rPr>
            </w:pPr>
            <w:r>
              <w:rPr>
                <w:lang w:eastAsia="en-GB"/>
              </w:rPr>
              <w:t>N</w:t>
            </w:r>
            <w:r w:rsidRPr="00326B3F">
              <w:rPr>
                <w:lang w:eastAsia="en-GB"/>
              </w:rPr>
              <w:t xml:space="preserve">ew </w:t>
            </w:r>
            <w:r w:rsidR="00531378">
              <w:rPr>
                <w:lang w:eastAsia="en-GB"/>
              </w:rPr>
              <w:t>s</w:t>
            </w:r>
            <w:r w:rsidR="00531378" w:rsidRPr="00326B3F">
              <w:rPr>
                <w:lang w:eastAsia="en-GB"/>
              </w:rPr>
              <w:t xml:space="preserve">ection </w:t>
            </w:r>
            <w:r w:rsidRPr="00326B3F">
              <w:rPr>
                <w:lang w:eastAsia="en-GB"/>
              </w:rPr>
              <w:t>10.8 is</w:t>
            </w:r>
            <w:r>
              <w:rPr>
                <w:lang w:eastAsia="en-GB"/>
              </w:rPr>
              <w:t xml:space="preserve"> </w:t>
            </w:r>
            <w:r w:rsidR="009E2105">
              <w:rPr>
                <w:lang w:eastAsia="en-GB"/>
              </w:rPr>
              <w:t>no longer</w:t>
            </w:r>
            <w:r>
              <w:rPr>
                <w:lang w:eastAsia="en-GB"/>
              </w:rPr>
              <w:t xml:space="preserve"> used in this </w:t>
            </w:r>
            <w:r w:rsidR="00162CAC">
              <w:rPr>
                <w:lang w:eastAsia="en-GB"/>
              </w:rPr>
              <w:t>version</w:t>
            </w:r>
          </w:p>
        </w:tc>
      </w:tr>
      <w:tr w:rsidR="001454B9" w14:paraId="284E856A" w14:textId="77777777" w:rsidTr="00CF7C14">
        <w:tc>
          <w:tcPr>
            <w:tcW w:w="2552" w:type="dxa"/>
          </w:tcPr>
          <w:p w14:paraId="284E8567" w14:textId="77777777" w:rsidR="001454B9" w:rsidRDefault="001454B9" w:rsidP="00833516">
            <w:pPr>
              <w:pStyle w:val="Tabletext"/>
              <w:rPr>
                <w:lang w:eastAsia="en-GB"/>
              </w:rPr>
            </w:pPr>
            <w:r>
              <w:rPr>
                <w:lang w:eastAsia="en-GB"/>
              </w:rPr>
              <w:lastRenderedPageBreak/>
              <w:fldChar w:fldCharType="begin"/>
            </w:r>
            <w:r>
              <w:rPr>
                <w:lang w:eastAsia="en-GB"/>
              </w:rPr>
              <w:instrText xml:space="preserve"> REF _Ref378604724 \r \h </w:instrText>
            </w:r>
            <w:r>
              <w:rPr>
                <w:lang w:eastAsia="en-GB"/>
              </w:rPr>
            </w:r>
            <w:r>
              <w:rPr>
                <w:lang w:eastAsia="en-GB"/>
              </w:rPr>
              <w:fldChar w:fldCharType="separate"/>
            </w:r>
            <w:r>
              <w:rPr>
                <w:lang w:eastAsia="en-GB"/>
              </w:rPr>
              <w:t>11</w:t>
            </w:r>
            <w:r>
              <w:rPr>
                <w:lang w:eastAsia="en-GB"/>
              </w:rPr>
              <w:fldChar w:fldCharType="end"/>
            </w:r>
            <w:r>
              <w:rPr>
                <w:lang w:eastAsia="en-GB"/>
              </w:rPr>
              <w:t xml:space="preserve">: </w:t>
            </w:r>
            <w:r w:rsidRPr="00A1687F">
              <w:rPr>
                <w:lang w:eastAsia="en-GB"/>
              </w:rPr>
              <w:t>Downloading firmware images to Devices</w:t>
            </w:r>
          </w:p>
        </w:tc>
        <w:tc>
          <w:tcPr>
            <w:tcW w:w="6237" w:type="dxa"/>
          </w:tcPr>
          <w:p w14:paraId="284E8568" w14:textId="77777777" w:rsidR="001454B9" w:rsidRDefault="001454B9" w:rsidP="00833516">
            <w:pPr>
              <w:pStyle w:val="Tabletext"/>
              <w:rPr>
                <w:lang w:eastAsia="en-GB"/>
              </w:rPr>
            </w:pPr>
            <w:r>
              <w:rPr>
                <w:lang w:eastAsia="en-GB"/>
              </w:rPr>
              <w:t>Changes includ</w:t>
            </w:r>
            <w:r w:rsidR="005856A6">
              <w:rPr>
                <w:lang w:eastAsia="en-GB"/>
              </w:rPr>
              <w:t>e</w:t>
            </w:r>
            <w:r>
              <w:rPr>
                <w:lang w:eastAsia="en-GB"/>
              </w:rPr>
              <w:t>:</w:t>
            </w:r>
          </w:p>
          <w:p w14:paraId="284E8569" w14:textId="77777777" w:rsidR="001454B9" w:rsidRDefault="001454B9" w:rsidP="00E55662">
            <w:pPr>
              <w:pStyle w:val="Tabletext"/>
              <w:numPr>
                <w:ilvl w:val="0"/>
                <w:numId w:val="65"/>
              </w:numPr>
              <w:rPr>
                <w:lang w:eastAsia="en-GB"/>
              </w:rPr>
            </w:pPr>
            <w:r>
              <w:rPr>
                <w:lang w:eastAsia="en-GB"/>
              </w:rPr>
              <w:t>I</w:t>
            </w:r>
            <w:r w:rsidRPr="002F3128">
              <w:rPr>
                <w:lang w:eastAsia="en-GB"/>
              </w:rPr>
              <w:t xml:space="preserve">n </w:t>
            </w:r>
            <w:r w:rsidR="00E55662">
              <w:rPr>
                <w:lang w:eastAsia="en-GB"/>
              </w:rPr>
              <w:t>s</w:t>
            </w:r>
            <w:r w:rsidR="00E55662" w:rsidRPr="002F3128">
              <w:rPr>
                <w:lang w:eastAsia="en-GB"/>
              </w:rPr>
              <w:t xml:space="preserve">ection </w:t>
            </w:r>
            <w:r w:rsidRPr="002F3128">
              <w:rPr>
                <w:lang w:eastAsia="en-GB"/>
              </w:rPr>
              <w:t>11.3.2: the requirement on the CH to log in relation to Event / Alert codes 0x8F72 or 0x8F1C has been removed since it is for the DCC to decide how they manage firmware distribution to their CH</w:t>
            </w:r>
          </w:p>
        </w:tc>
      </w:tr>
      <w:tr w:rsidR="001454B9" w14:paraId="284E8571" w14:textId="77777777" w:rsidTr="00CF7C14">
        <w:tc>
          <w:tcPr>
            <w:tcW w:w="2552" w:type="dxa"/>
          </w:tcPr>
          <w:p w14:paraId="284E856B" w14:textId="77777777" w:rsidR="001454B9" w:rsidRDefault="001454B9" w:rsidP="00833516">
            <w:pPr>
              <w:pStyle w:val="Tabletext"/>
              <w:rPr>
                <w:lang w:eastAsia="en-GB"/>
              </w:rPr>
            </w:pPr>
            <w:r>
              <w:rPr>
                <w:lang w:eastAsia="en-GB"/>
              </w:rPr>
              <w:fldChar w:fldCharType="begin"/>
            </w:r>
            <w:r>
              <w:rPr>
                <w:lang w:eastAsia="en-GB"/>
              </w:rPr>
              <w:instrText xml:space="preserve"> REF _Ref378604550 \r \h </w:instrText>
            </w:r>
            <w:r>
              <w:rPr>
                <w:lang w:eastAsia="en-GB"/>
              </w:rPr>
            </w:r>
            <w:r>
              <w:rPr>
                <w:lang w:eastAsia="en-GB"/>
              </w:rPr>
              <w:fldChar w:fldCharType="separate"/>
            </w:r>
            <w:r>
              <w:rPr>
                <w:lang w:eastAsia="en-GB"/>
              </w:rPr>
              <w:t>12</w:t>
            </w:r>
            <w:r>
              <w:rPr>
                <w:lang w:eastAsia="en-GB"/>
              </w:rPr>
              <w:fldChar w:fldCharType="end"/>
            </w:r>
            <w:r>
              <w:rPr>
                <w:lang w:eastAsia="en-GB"/>
              </w:rPr>
              <w:t xml:space="preserve">: </w:t>
            </w:r>
            <w:r w:rsidRPr="006011B8">
              <w:rPr>
                <w:lang w:eastAsia="en-GB"/>
              </w:rPr>
              <w:t>Requirements for Certificates</w:t>
            </w:r>
          </w:p>
        </w:tc>
        <w:tc>
          <w:tcPr>
            <w:tcW w:w="6237" w:type="dxa"/>
          </w:tcPr>
          <w:p w14:paraId="284E856C" w14:textId="77777777" w:rsidR="001454B9" w:rsidRDefault="001454B9" w:rsidP="008E7A3E">
            <w:pPr>
              <w:pStyle w:val="Tabletext"/>
              <w:rPr>
                <w:lang w:eastAsia="en-GB"/>
              </w:rPr>
            </w:pPr>
            <w:r>
              <w:rPr>
                <w:lang w:eastAsia="en-GB"/>
              </w:rPr>
              <w:t>Changes including:</w:t>
            </w:r>
          </w:p>
          <w:p w14:paraId="284E856D" w14:textId="77777777" w:rsidR="001454B9" w:rsidRDefault="001454B9" w:rsidP="008E7A3E">
            <w:pPr>
              <w:pStyle w:val="Tabletext"/>
              <w:numPr>
                <w:ilvl w:val="0"/>
                <w:numId w:val="66"/>
              </w:numPr>
              <w:rPr>
                <w:lang w:eastAsia="en-GB"/>
              </w:rPr>
            </w:pPr>
            <w:r>
              <w:rPr>
                <w:lang w:eastAsia="en-GB"/>
              </w:rPr>
              <w:t xml:space="preserve">In </w:t>
            </w:r>
            <w:r w:rsidR="003B1D7D">
              <w:rPr>
                <w:lang w:eastAsia="en-GB"/>
              </w:rPr>
              <w:t xml:space="preserve">section </w:t>
            </w:r>
            <w:r>
              <w:rPr>
                <w:lang w:eastAsia="en-GB"/>
              </w:rPr>
              <w:t xml:space="preserve">12.2, extra text has been added to footnote 26 to clarify Contingency Key usage; </w:t>
            </w:r>
            <w:r w:rsidR="005856A6">
              <w:rPr>
                <w:lang w:eastAsia="en-GB"/>
              </w:rPr>
              <w:t>and</w:t>
            </w:r>
          </w:p>
          <w:p w14:paraId="284E856E" w14:textId="77777777" w:rsidR="001454B9" w:rsidRDefault="001454B9" w:rsidP="008E7A3E">
            <w:pPr>
              <w:pStyle w:val="Tabletext"/>
              <w:numPr>
                <w:ilvl w:val="0"/>
                <w:numId w:val="66"/>
              </w:numPr>
              <w:rPr>
                <w:lang w:eastAsia="en-GB"/>
              </w:rPr>
            </w:pPr>
            <w:r>
              <w:rPr>
                <w:lang w:eastAsia="en-GB"/>
              </w:rPr>
              <w:t xml:space="preserve">In </w:t>
            </w:r>
            <w:r w:rsidR="003B1D7D">
              <w:rPr>
                <w:lang w:eastAsia="en-GB"/>
              </w:rPr>
              <w:t xml:space="preserve">section </w:t>
            </w:r>
            <w:r>
              <w:rPr>
                <w:lang w:eastAsia="en-GB"/>
              </w:rPr>
              <w:t>12.3:</w:t>
            </w:r>
          </w:p>
          <w:p w14:paraId="284E856F" w14:textId="77777777" w:rsidR="001454B9" w:rsidRDefault="001454B9" w:rsidP="008E7A3E">
            <w:pPr>
              <w:pStyle w:val="Tabletext"/>
              <w:numPr>
                <w:ilvl w:val="1"/>
                <w:numId w:val="66"/>
              </w:numPr>
              <w:rPr>
                <w:lang w:eastAsia="en-GB"/>
              </w:rPr>
            </w:pPr>
            <w:r>
              <w:rPr>
                <w:lang w:eastAsia="en-GB"/>
              </w:rPr>
              <w:t xml:space="preserve">Clarifying text has been added to state that </w:t>
            </w:r>
            <w:proofErr w:type="spellStart"/>
            <w:r w:rsidRPr="007046B8">
              <w:rPr>
                <w:rFonts w:ascii="Courier New" w:hAnsi="Courier New" w:cs="Courier New"/>
                <w:lang w:eastAsia="en-GB"/>
              </w:rPr>
              <w:t>cRLSign</w:t>
            </w:r>
            <w:proofErr w:type="spellEnd"/>
            <w:r>
              <w:rPr>
                <w:lang w:eastAsia="en-GB"/>
              </w:rPr>
              <w:t xml:space="preserve"> key usage is to be disregarded;</w:t>
            </w:r>
          </w:p>
          <w:p w14:paraId="284E8570" w14:textId="77777777" w:rsidR="001454B9" w:rsidRDefault="001454B9" w:rsidP="008E7A3E">
            <w:pPr>
              <w:pStyle w:val="Tabletext"/>
              <w:numPr>
                <w:ilvl w:val="1"/>
                <w:numId w:val="66"/>
              </w:numPr>
              <w:rPr>
                <w:lang w:eastAsia="en-GB"/>
              </w:rPr>
            </w:pPr>
            <w:r>
              <w:rPr>
                <w:lang w:eastAsia="en-GB"/>
              </w:rPr>
              <w:t xml:space="preserve">Text has been added to give a default value to be used for </w:t>
            </w:r>
            <w:r w:rsidRPr="007046B8">
              <w:rPr>
                <w:rFonts w:ascii="Courier New" w:hAnsi="Courier New" w:cs="Courier New"/>
                <w:lang w:eastAsia="en-GB"/>
              </w:rPr>
              <w:t>root’s</w:t>
            </w:r>
            <w:r>
              <w:rPr>
                <w:lang w:eastAsia="en-GB"/>
              </w:rPr>
              <w:t xml:space="preserve"> </w:t>
            </w:r>
            <w:proofErr w:type="spellStart"/>
            <w:r w:rsidRPr="00625303">
              <w:rPr>
                <w:rFonts w:ascii="Courier New" w:hAnsi="Courier New" w:cs="Courier New"/>
              </w:rPr>
              <w:t>subjectUniqueID</w:t>
            </w:r>
            <w:proofErr w:type="spellEnd"/>
          </w:p>
        </w:tc>
      </w:tr>
      <w:tr w:rsidR="001454B9" w14:paraId="284E8582" w14:textId="77777777" w:rsidTr="00CF7C14">
        <w:tc>
          <w:tcPr>
            <w:tcW w:w="2552" w:type="dxa"/>
          </w:tcPr>
          <w:p w14:paraId="284E8572" w14:textId="77777777" w:rsidR="001454B9" w:rsidRDefault="001454B9" w:rsidP="00833516">
            <w:pPr>
              <w:pStyle w:val="Tabletext"/>
              <w:rPr>
                <w:lang w:eastAsia="en-GB"/>
              </w:rPr>
            </w:pPr>
            <w:r>
              <w:rPr>
                <w:lang w:eastAsia="en-GB"/>
              </w:rPr>
              <w:fldChar w:fldCharType="begin"/>
            </w:r>
            <w:r>
              <w:rPr>
                <w:lang w:eastAsia="en-GB"/>
              </w:rPr>
              <w:instrText xml:space="preserve"> REF _Ref378347485 \r \h </w:instrText>
            </w:r>
            <w:r>
              <w:rPr>
                <w:lang w:eastAsia="en-GB"/>
              </w:rPr>
            </w:r>
            <w:r>
              <w:rPr>
                <w:lang w:eastAsia="en-GB"/>
              </w:rPr>
              <w:fldChar w:fldCharType="separate"/>
            </w:r>
            <w:r>
              <w:rPr>
                <w:lang w:eastAsia="en-GB"/>
              </w:rPr>
              <w:t>13</w:t>
            </w:r>
            <w:r>
              <w:rPr>
                <w:lang w:eastAsia="en-GB"/>
              </w:rPr>
              <w:fldChar w:fldCharType="end"/>
            </w:r>
            <w:r>
              <w:rPr>
                <w:lang w:eastAsia="en-GB"/>
              </w:rPr>
              <w:t xml:space="preserve">: </w:t>
            </w:r>
            <w:r w:rsidRPr="00724318">
              <w:rPr>
                <w:lang w:eastAsia="en-GB"/>
              </w:rPr>
              <w:t>Managing Security Credentials on Devices</w:t>
            </w:r>
          </w:p>
        </w:tc>
        <w:tc>
          <w:tcPr>
            <w:tcW w:w="6237" w:type="dxa"/>
          </w:tcPr>
          <w:p w14:paraId="284E8573" w14:textId="77777777" w:rsidR="001454B9" w:rsidRDefault="001454B9" w:rsidP="008E7A3E">
            <w:pPr>
              <w:pStyle w:val="Tabletext"/>
              <w:rPr>
                <w:lang w:eastAsia="en-GB"/>
              </w:rPr>
            </w:pPr>
            <w:r>
              <w:rPr>
                <w:lang w:eastAsia="en-GB"/>
              </w:rPr>
              <w:t>Changes including:</w:t>
            </w:r>
          </w:p>
          <w:p w14:paraId="284E8574" w14:textId="77777777" w:rsidR="001454B9" w:rsidRDefault="001454B9" w:rsidP="009E5C55">
            <w:pPr>
              <w:pStyle w:val="Tabletext"/>
              <w:numPr>
                <w:ilvl w:val="0"/>
                <w:numId w:val="70"/>
              </w:numPr>
              <w:rPr>
                <w:lang w:eastAsia="en-GB"/>
              </w:rPr>
            </w:pPr>
            <w:r>
              <w:rPr>
                <w:lang w:eastAsia="en-GB"/>
              </w:rPr>
              <w:t xml:space="preserve">In </w:t>
            </w:r>
            <w:r w:rsidR="004D5B86">
              <w:rPr>
                <w:lang w:eastAsia="en-GB"/>
              </w:rPr>
              <w:t xml:space="preserve">section </w:t>
            </w:r>
            <w:r>
              <w:rPr>
                <w:lang w:eastAsia="en-GB"/>
              </w:rPr>
              <w:t>13.3.5.10, the drafting has been revised to clarify setting of Execution Counters on Updates of Security Credentials;</w:t>
            </w:r>
          </w:p>
          <w:p w14:paraId="284E8575" w14:textId="77777777" w:rsidR="001454B9" w:rsidRDefault="001454B9" w:rsidP="009E5C55">
            <w:pPr>
              <w:pStyle w:val="Tabletext"/>
              <w:numPr>
                <w:ilvl w:val="0"/>
                <w:numId w:val="70"/>
              </w:numPr>
              <w:rPr>
                <w:lang w:eastAsia="en-GB"/>
              </w:rPr>
            </w:pPr>
            <w:r>
              <w:rPr>
                <w:lang w:eastAsia="en-GB"/>
              </w:rPr>
              <w:t xml:space="preserve">In </w:t>
            </w:r>
            <w:r w:rsidR="004D5B86">
              <w:rPr>
                <w:lang w:eastAsia="en-GB"/>
              </w:rPr>
              <w:t xml:space="preserve">table </w:t>
            </w:r>
            <w:r>
              <w:rPr>
                <w:lang w:eastAsia="en-GB"/>
              </w:rPr>
              <w:t>13.3.4.1:</w:t>
            </w:r>
          </w:p>
          <w:p w14:paraId="284E8576" w14:textId="77777777" w:rsidR="001454B9" w:rsidRDefault="001454B9" w:rsidP="009E5C55">
            <w:pPr>
              <w:pStyle w:val="Tabletext"/>
              <w:numPr>
                <w:ilvl w:val="1"/>
                <w:numId w:val="70"/>
              </w:numPr>
              <w:rPr>
                <w:lang w:eastAsia="en-GB"/>
              </w:rPr>
            </w:pPr>
            <w:r>
              <w:rPr>
                <w:lang w:eastAsia="en-GB"/>
              </w:rPr>
              <w:t>Regarding the</w:t>
            </w:r>
            <w:r w:rsidRPr="00BB3545">
              <w:rPr>
                <w:lang w:eastAsia="en-GB"/>
              </w:rPr>
              <w:t xml:space="preserve"> value cell for </w:t>
            </w:r>
            <w:proofErr w:type="spellStart"/>
            <w:r w:rsidRPr="004029EE">
              <w:rPr>
                <w:rFonts w:ascii="Courier New" w:hAnsi="Courier New" w:cs="Courier New"/>
                <w:lang w:eastAsia="en-GB"/>
              </w:rPr>
              <w:t>trustAnchorCellKeyUsage</w:t>
            </w:r>
            <w:proofErr w:type="spellEnd"/>
            <w:r w:rsidRPr="00BB3545">
              <w:rPr>
                <w:lang w:eastAsia="en-GB"/>
              </w:rPr>
              <w:t xml:space="preserve"> within </w:t>
            </w:r>
            <w:proofErr w:type="spellStart"/>
            <w:r w:rsidRPr="004029EE">
              <w:rPr>
                <w:rFonts w:ascii="Courier New" w:hAnsi="Courier New" w:cs="Courier New"/>
                <w:lang w:eastAsia="en-GB"/>
              </w:rPr>
              <w:t>authorisingRemotePartyTACellIdentifier</w:t>
            </w:r>
            <w:proofErr w:type="spellEnd"/>
            <w:r>
              <w:rPr>
                <w:lang w:eastAsia="en-GB"/>
              </w:rPr>
              <w:t xml:space="preserve">: </w:t>
            </w:r>
            <w:r w:rsidRPr="00BB3545">
              <w:rPr>
                <w:lang w:eastAsia="en-GB"/>
              </w:rPr>
              <w:t xml:space="preserve">This cell incorrectly stated that this attribute must always be populated by the creator of this Command </w:t>
            </w:r>
            <w:r w:rsidRPr="00BB3545">
              <w:rPr>
                <w:lang w:eastAsia="en-GB"/>
              </w:rPr>
              <w:lastRenderedPageBreak/>
              <w:t xml:space="preserve">with the value </w:t>
            </w:r>
            <w:proofErr w:type="spellStart"/>
            <w:r w:rsidRPr="004029EE">
              <w:rPr>
                <w:rFonts w:ascii="Courier New" w:hAnsi="Courier New" w:cs="Courier New"/>
                <w:lang w:eastAsia="en-GB"/>
              </w:rPr>
              <w:t>digitalSignature</w:t>
            </w:r>
            <w:proofErr w:type="spellEnd"/>
            <w:r w:rsidRPr="00BB3545">
              <w:rPr>
                <w:lang w:eastAsia="en-GB"/>
              </w:rPr>
              <w:t>.</w:t>
            </w:r>
            <w:r>
              <w:rPr>
                <w:lang w:eastAsia="en-GB"/>
              </w:rPr>
              <w:t xml:space="preserve"> </w:t>
            </w:r>
            <w:r w:rsidRPr="00BB3545">
              <w:rPr>
                <w:lang w:eastAsia="en-GB"/>
              </w:rPr>
              <w:t xml:space="preserve"> This is true unless </w:t>
            </w:r>
            <w:proofErr w:type="spellStart"/>
            <w:r w:rsidRPr="004029EE">
              <w:rPr>
                <w:rFonts w:ascii="Courier New" w:hAnsi="Courier New" w:cs="Courier New"/>
                <w:lang w:eastAsia="en-GB"/>
              </w:rPr>
              <w:t>credentialsReplacementMode</w:t>
            </w:r>
            <w:proofErr w:type="spellEnd"/>
            <w:r w:rsidRPr="004029EE">
              <w:rPr>
                <w:rFonts w:ascii="Courier New" w:hAnsi="Courier New" w:cs="Courier New"/>
                <w:lang w:eastAsia="en-GB"/>
              </w:rPr>
              <w:t xml:space="preserve"> = </w:t>
            </w:r>
            <w:proofErr w:type="spellStart"/>
            <w:r w:rsidRPr="004029EE">
              <w:rPr>
                <w:rFonts w:ascii="Courier New" w:hAnsi="Courier New" w:cs="Courier New"/>
                <w:lang w:eastAsia="en-GB"/>
              </w:rPr>
              <w:t>anyByContingency</w:t>
            </w:r>
            <w:proofErr w:type="spellEnd"/>
            <w:r w:rsidRPr="00BB3545">
              <w:rPr>
                <w:lang w:eastAsia="en-GB"/>
              </w:rPr>
              <w:t xml:space="preserve"> when the value must be </w:t>
            </w:r>
            <w:proofErr w:type="spellStart"/>
            <w:r w:rsidRPr="004029EE">
              <w:rPr>
                <w:rFonts w:ascii="Courier New" w:hAnsi="Courier New" w:cs="Courier New"/>
                <w:lang w:eastAsia="en-GB"/>
              </w:rPr>
              <w:t>keyCertSign</w:t>
            </w:r>
            <w:proofErr w:type="spellEnd"/>
            <w:r w:rsidRPr="00BB3545">
              <w:rPr>
                <w:lang w:eastAsia="en-GB"/>
              </w:rPr>
              <w:t xml:space="preserve">.  The change is to correct this statement and so align to the DCC solution.  Note, CS02b Commands where </w:t>
            </w:r>
            <w:proofErr w:type="spellStart"/>
            <w:r w:rsidRPr="004029EE">
              <w:rPr>
                <w:rFonts w:ascii="Courier New" w:hAnsi="Courier New" w:cs="Courier New"/>
                <w:lang w:eastAsia="en-GB"/>
              </w:rPr>
              <w:t>credentialsReplacementMode</w:t>
            </w:r>
            <w:proofErr w:type="spellEnd"/>
            <w:r w:rsidRPr="004029EE">
              <w:rPr>
                <w:rFonts w:ascii="Courier New" w:hAnsi="Courier New" w:cs="Courier New"/>
                <w:lang w:eastAsia="en-GB"/>
              </w:rPr>
              <w:t xml:space="preserve"> = </w:t>
            </w:r>
            <w:proofErr w:type="spellStart"/>
            <w:r w:rsidRPr="004029EE">
              <w:rPr>
                <w:rFonts w:ascii="Courier New" w:hAnsi="Courier New" w:cs="Courier New"/>
                <w:lang w:eastAsia="en-GB"/>
              </w:rPr>
              <w:t>anyByContingency</w:t>
            </w:r>
            <w:proofErr w:type="spellEnd"/>
            <w:r w:rsidRPr="00BB3545">
              <w:rPr>
                <w:lang w:eastAsia="en-GB"/>
              </w:rPr>
              <w:t xml:space="preserve"> can only be created by the DCC</w:t>
            </w:r>
            <w:r>
              <w:rPr>
                <w:lang w:eastAsia="en-GB"/>
              </w:rPr>
              <w:t>;</w:t>
            </w:r>
          </w:p>
          <w:p w14:paraId="284E8577" w14:textId="77777777" w:rsidR="001454B9" w:rsidRDefault="001454B9" w:rsidP="009E5C55">
            <w:pPr>
              <w:pStyle w:val="Tabletext"/>
              <w:numPr>
                <w:ilvl w:val="1"/>
                <w:numId w:val="70"/>
              </w:numPr>
              <w:rPr>
                <w:lang w:eastAsia="en-GB"/>
              </w:rPr>
            </w:pPr>
            <w:r>
              <w:rPr>
                <w:lang w:eastAsia="en-GB"/>
              </w:rPr>
              <w:t xml:space="preserve">The incorrectly named </w:t>
            </w:r>
            <w:proofErr w:type="spellStart"/>
            <w:r w:rsidRPr="006F3088">
              <w:rPr>
                <w:rFonts w:ascii="Courier New" w:hAnsi="Courier New" w:cs="Courier New"/>
                <w:lang w:eastAsia="en-GB"/>
              </w:rPr>
              <w:t>otherRemotePartySpecialistFloorSeqNumber</w:t>
            </w:r>
            <w:proofErr w:type="spellEnd"/>
            <w:r>
              <w:rPr>
                <w:lang w:eastAsia="en-GB"/>
              </w:rPr>
              <w:t xml:space="preserve"> has been corrected to </w:t>
            </w:r>
            <w:proofErr w:type="spellStart"/>
            <w:r w:rsidRPr="006F3088">
              <w:rPr>
                <w:rFonts w:ascii="Courier New" w:hAnsi="Courier New" w:cs="Courier New"/>
                <w:lang w:eastAsia="en-GB"/>
              </w:rPr>
              <w:t>newRemotePartySpecialistFloorSeqNumber</w:t>
            </w:r>
            <w:proofErr w:type="spellEnd"/>
            <w:r w:rsidR="00DD0D68">
              <w:rPr>
                <w:rFonts w:ascii="Courier New" w:hAnsi="Courier New" w:cs="Courier New"/>
                <w:lang w:eastAsia="en-GB"/>
              </w:rPr>
              <w:t>.</w:t>
            </w:r>
          </w:p>
          <w:p w14:paraId="284E8578" w14:textId="77777777" w:rsidR="009E5C55" w:rsidRDefault="009E5C55" w:rsidP="009E5C55">
            <w:pPr>
              <w:pStyle w:val="Tabletext"/>
              <w:numPr>
                <w:ilvl w:val="0"/>
                <w:numId w:val="70"/>
              </w:numPr>
              <w:rPr>
                <w:lang w:eastAsia="en-GB"/>
              </w:rPr>
            </w:pPr>
            <w:r>
              <w:rPr>
                <w:lang w:eastAsia="en-GB"/>
              </w:rPr>
              <w:t>Section 13.3.4.3.1: amended text to clarify intent</w:t>
            </w:r>
            <w:r w:rsidR="005856A6">
              <w:rPr>
                <w:lang w:eastAsia="en-GB"/>
              </w:rPr>
              <w:t>;</w:t>
            </w:r>
          </w:p>
          <w:p w14:paraId="284E8579" w14:textId="77777777" w:rsidR="001454B9" w:rsidRDefault="001454B9" w:rsidP="009E5C55">
            <w:pPr>
              <w:pStyle w:val="Tabletext"/>
              <w:numPr>
                <w:ilvl w:val="0"/>
                <w:numId w:val="70"/>
              </w:numPr>
              <w:rPr>
                <w:lang w:eastAsia="en-GB"/>
              </w:rPr>
            </w:pPr>
            <w:r>
              <w:rPr>
                <w:lang w:eastAsia="en-GB"/>
              </w:rPr>
              <w:t xml:space="preserve">In </w:t>
            </w:r>
            <w:r w:rsidR="00856231">
              <w:rPr>
                <w:lang w:eastAsia="en-GB"/>
              </w:rPr>
              <w:t xml:space="preserve">table </w:t>
            </w:r>
            <w:r>
              <w:rPr>
                <w:lang w:eastAsia="en-GB"/>
              </w:rPr>
              <w:t xml:space="preserve">13.3.4.6 / </w:t>
            </w:r>
            <w:r w:rsidR="00856231">
              <w:rPr>
                <w:lang w:eastAsia="en-GB"/>
              </w:rPr>
              <w:t xml:space="preserve">section </w:t>
            </w:r>
            <w:r>
              <w:rPr>
                <w:lang w:eastAsia="en-GB"/>
              </w:rPr>
              <w:t>13</w:t>
            </w:r>
            <w:r w:rsidR="00142580">
              <w:rPr>
                <w:lang w:eastAsia="en-GB"/>
              </w:rPr>
              <w:t>.3</w:t>
            </w:r>
            <w:r>
              <w:rPr>
                <w:lang w:eastAsia="en-GB"/>
              </w:rPr>
              <w:t>.5.11:</w:t>
            </w:r>
          </w:p>
          <w:p w14:paraId="284E857A" w14:textId="77777777" w:rsidR="001454B9" w:rsidRDefault="001454B9" w:rsidP="009E5C55">
            <w:pPr>
              <w:pStyle w:val="Tabletext"/>
              <w:numPr>
                <w:ilvl w:val="1"/>
                <w:numId w:val="70"/>
              </w:numPr>
              <w:rPr>
                <w:lang w:eastAsia="en-GB"/>
              </w:rPr>
            </w:pPr>
            <w:r>
              <w:rPr>
                <w:lang w:eastAsia="en-GB"/>
              </w:rPr>
              <w:t>The checks in GBCS 13.3.5.1 include the steps in GBCS 13.3.5.4 which are to check that the Device is of a type that must, according to GBCS 4.3.2.5, support ‘</w:t>
            </w:r>
            <w:r w:rsidRPr="002B6A59">
              <w:rPr>
                <w:i/>
                <w:lang w:eastAsia="en-GB"/>
              </w:rPr>
              <w:t xml:space="preserve">all </w:t>
            </w:r>
            <w:proofErr w:type="spellStart"/>
            <w:r w:rsidRPr="002B6A59">
              <w:rPr>
                <w:rFonts w:ascii="Courier New" w:hAnsi="Courier New" w:cs="Courier New"/>
                <w:i/>
                <w:lang w:eastAsia="en-GB"/>
              </w:rPr>
              <w:t>targetTrustAnchorCells</w:t>
            </w:r>
            <w:proofErr w:type="spellEnd"/>
            <w:r w:rsidRPr="002B6A59">
              <w:rPr>
                <w:i/>
                <w:lang w:eastAsia="en-GB"/>
              </w:rPr>
              <w:t xml:space="preserve"> specified in the [CS02b] Command</w:t>
            </w:r>
            <w:r>
              <w:rPr>
                <w:lang w:eastAsia="en-GB"/>
              </w:rPr>
              <w:t xml:space="preserve">’. If that check fails, then a check in 13.3.5.1 has failed and so, in line with GBCS 13.3.4.2, the Device must NOT send a CS02b Response (rather it sends an Alert). </w:t>
            </w:r>
          </w:p>
          <w:p w14:paraId="284E857B" w14:textId="77777777" w:rsidR="001454B9" w:rsidRDefault="001454B9" w:rsidP="008E7A3E">
            <w:pPr>
              <w:pStyle w:val="Tabletext"/>
              <w:ind w:left="1080"/>
              <w:rPr>
                <w:lang w:eastAsia="en-GB"/>
              </w:rPr>
            </w:pPr>
            <w:r>
              <w:rPr>
                <w:lang w:eastAsia="en-GB"/>
              </w:rPr>
              <w:t xml:space="preserve">Thus, a CS02b Command containing one or more </w:t>
            </w:r>
            <w:proofErr w:type="spellStart"/>
            <w:r w:rsidRPr="002B6A59">
              <w:rPr>
                <w:rFonts w:ascii="Courier New" w:hAnsi="Courier New" w:cs="Courier New"/>
                <w:lang w:eastAsia="en-GB"/>
              </w:rPr>
              <w:t>targetTrustAnchorCells</w:t>
            </w:r>
            <w:proofErr w:type="spellEnd"/>
            <w:r>
              <w:rPr>
                <w:lang w:eastAsia="en-GB"/>
              </w:rPr>
              <w:t xml:space="preserve"> that are not valid on the target Device type can never lead to a CS02b Response and so </w:t>
            </w:r>
            <w:proofErr w:type="spellStart"/>
            <w:r w:rsidRPr="002B6A59">
              <w:rPr>
                <w:rFonts w:ascii="Courier New" w:hAnsi="Courier New" w:cs="Courier New"/>
                <w:lang w:eastAsia="en-GB"/>
              </w:rPr>
              <w:t>trustAnchorNotFound</w:t>
            </w:r>
            <w:proofErr w:type="spellEnd"/>
            <w:r>
              <w:rPr>
                <w:lang w:eastAsia="en-GB"/>
              </w:rPr>
              <w:t xml:space="preserve"> is never a valid </w:t>
            </w:r>
            <w:proofErr w:type="spellStart"/>
            <w:r w:rsidRPr="002B6A59">
              <w:rPr>
                <w:rFonts w:ascii="Courier New" w:hAnsi="Courier New" w:cs="Courier New"/>
                <w:lang w:eastAsia="en-GB"/>
              </w:rPr>
              <w:t>statusCode</w:t>
            </w:r>
            <w:proofErr w:type="spellEnd"/>
            <w:r>
              <w:rPr>
                <w:lang w:eastAsia="en-GB"/>
              </w:rPr>
              <w:t xml:space="preserve"> in such Responses.  Thus, </w:t>
            </w:r>
            <w:proofErr w:type="spellStart"/>
            <w:r w:rsidRPr="002B6A59">
              <w:rPr>
                <w:rFonts w:ascii="Courier New" w:hAnsi="Courier New" w:cs="Courier New"/>
                <w:lang w:eastAsia="en-GB"/>
              </w:rPr>
              <w:t>trustAnchorNotFound</w:t>
            </w:r>
            <w:proofErr w:type="spellEnd"/>
            <w:r>
              <w:rPr>
                <w:lang w:eastAsia="en-GB"/>
              </w:rPr>
              <w:t xml:space="preserve"> is a redundant </w:t>
            </w:r>
            <w:proofErr w:type="spellStart"/>
            <w:r w:rsidRPr="002B6A59">
              <w:rPr>
                <w:rFonts w:ascii="Courier New" w:hAnsi="Courier New" w:cs="Courier New"/>
                <w:lang w:eastAsia="en-GB"/>
              </w:rPr>
              <w:t>statusCode</w:t>
            </w:r>
            <w:proofErr w:type="spellEnd"/>
            <w:r>
              <w:rPr>
                <w:lang w:eastAsia="en-GB"/>
              </w:rPr>
              <w:t xml:space="preserve"> and so has been removed from GBCS.  The only references were in the stated </w:t>
            </w:r>
            <w:r w:rsidR="00AC7022">
              <w:rPr>
                <w:lang w:eastAsia="en-GB"/>
              </w:rPr>
              <w:t xml:space="preserve">table </w:t>
            </w:r>
            <w:r>
              <w:rPr>
                <w:lang w:eastAsia="en-GB"/>
              </w:rPr>
              <w:t xml:space="preserve">and </w:t>
            </w:r>
            <w:r w:rsidR="00AC7022">
              <w:rPr>
                <w:lang w:eastAsia="en-GB"/>
              </w:rPr>
              <w:t>section</w:t>
            </w:r>
            <w:r>
              <w:rPr>
                <w:lang w:eastAsia="en-GB"/>
              </w:rPr>
              <w:t>;</w:t>
            </w:r>
          </w:p>
          <w:p w14:paraId="284E857C" w14:textId="77777777" w:rsidR="001454B9" w:rsidRDefault="001454B9" w:rsidP="009E5C55">
            <w:pPr>
              <w:pStyle w:val="Tabletext"/>
              <w:numPr>
                <w:ilvl w:val="1"/>
                <w:numId w:val="70"/>
              </w:numPr>
              <w:rPr>
                <w:lang w:eastAsia="en-GB"/>
              </w:rPr>
            </w:pPr>
            <w:r>
              <w:rPr>
                <w:lang w:eastAsia="en-GB"/>
              </w:rPr>
              <w:t>The checks in GBCS 13.3.5.1 include the steps in GBCS 13.3.5.8.1 which are for the decryption of the contingency key.  If that decryption fails, then a check in 13.3.5.1 has failed and so, in line with GBCS 13.3.4.2, the Device must NOT send a CS02b Response (rather it must send an Alert</w:t>
            </w:r>
            <w:r w:rsidR="009E2105">
              <w:rPr>
                <w:lang w:eastAsia="en-GB"/>
              </w:rPr>
              <w:t>) thus</w:t>
            </w:r>
            <w:r>
              <w:rPr>
                <w:lang w:eastAsia="en-GB"/>
              </w:rPr>
              <w:t xml:space="preserve">, a failed contingency key decryption can never lead to a CS02b Response and so </w:t>
            </w:r>
            <w:proofErr w:type="spellStart"/>
            <w:r w:rsidRPr="00245294">
              <w:rPr>
                <w:rFonts w:ascii="Courier New" w:hAnsi="Courier New" w:cs="Courier New"/>
                <w:lang w:eastAsia="en-GB"/>
              </w:rPr>
              <w:t>contingencyPublicKeyDecrypt</w:t>
            </w:r>
            <w:proofErr w:type="spellEnd"/>
            <w:r>
              <w:rPr>
                <w:lang w:eastAsia="en-GB"/>
              </w:rPr>
              <w:t xml:space="preserve"> is never a valid </w:t>
            </w:r>
            <w:proofErr w:type="spellStart"/>
            <w:r w:rsidRPr="00245294">
              <w:rPr>
                <w:rFonts w:ascii="Courier New" w:hAnsi="Courier New" w:cs="Courier New"/>
                <w:lang w:eastAsia="en-GB"/>
              </w:rPr>
              <w:t>statusCode</w:t>
            </w:r>
            <w:proofErr w:type="spellEnd"/>
            <w:r>
              <w:rPr>
                <w:lang w:eastAsia="en-GB"/>
              </w:rPr>
              <w:t xml:space="preserve"> in such Responses.  Thus, </w:t>
            </w:r>
            <w:proofErr w:type="spellStart"/>
            <w:r w:rsidRPr="00245294">
              <w:rPr>
                <w:rFonts w:ascii="Courier New" w:hAnsi="Courier New" w:cs="Courier New"/>
                <w:lang w:eastAsia="en-GB"/>
              </w:rPr>
              <w:t>contingencyPublicKeyDecrypt</w:t>
            </w:r>
            <w:proofErr w:type="spellEnd"/>
            <w:r>
              <w:rPr>
                <w:lang w:eastAsia="en-GB"/>
              </w:rPr>
              <w:t xml:space="preserve"> is a redundant </w:t>
            </w:r>
            <w:proofErr w:type="spellStart"/>
            <w:r w:rsidRPr="00245294">
              <w:rPr>
                <w:rFonts w:ascii="Courier New" w:hAnsi="Courier New" w:cs="Courier New"/>
                <w:lang w:eastAsia="en-GB"/>
              </w:rPr>
              <w:t>statusCode</w:t>
            </w:r>
            <w:proofErr w:type="spellEnd"/>
            <w:r>
              <w:rPr>
                <w:lang w:eastAsia="en-GB"/>
              </w:rPr>
              <w:t xml:space="preserve"> and so has been removed from GBCS.  The only references were in the stated </w:t>
            </w:r>
            <w:r w:rsidR="00E93DA6">
              <w:rPr>
                <w:lang w:eastAsia="en-GB"/>
              </w:rPr>
              <w:t xml:space="preserve">table </w:t>
            </w:r>
            <w:r>
              <w:rPr>
                <w:lang w:eastAsia="en-GB"/>
              </w:rPr>
              <w:t xml:space="preserve">and </w:t>
            </w:r>
            <w:r w:rsidR="00E93DA6">
              <w:rPr>
                <w:lang w:eastAsia="en-GB"/>
              </w:rPr>
              <w:t>section</w:t>
            </w:r>
            <w:r w:rsidR="005856A6">
              <w:rPr>
                <w:lang w:eastAsia="en-GB"/>
              </w:rPr>
              <w:t>; and</w:t>
            </w:r>
          </w:p>
          <w:p w14:paraId="284E857D" w14:textId="77777777" w:rsidR="001454B9" w:rsidRDefault="001454B9" w:rsidP="009E5C55">
            <w:pPr>
              <w:pStyle w:val="Tabletext"/>
              <w:numPr>
                <w:ilvl w:val="1"/>
                <w:numId w:val="70"/>
              </w:numPr>
              <w:rPr>
                <w:lang w:eastAsia="en-GB"/>
              </w:rPr>
            </w:pPr>
            <w:r>
              <w:rPr>
                <w:lang w:eastAsia="en-GB"/>
              </w:rPr>
              <w:t xml:space="preserve">As per the GBCS ASN.1 schema, </w:t>
            </w:r>
            <w:proofErr w:type="spellStart"/>
            <w:r w:rsidRPr="00EC107E">
              <w:rPr>
                <w:rFonts w:ascii="Courier New" w:hAnsi="Courier New" w:cs="Courier New"/>
                <w:lang w:eastAsia="en-GB"/>
              </w:rPr>
              <w:t>remotePartySeqNumberChanges</w:t>
            </w:r>
            <w:proofErr w:type="spellEnd"/>
            <w:r>
              <w:rPr>
                <w:lang w:eastAsia="en-GB"/>
              </w:rPr>
              <w:t xml:space="preserve"> is defined as: ‘</w:t>
            </w:r>
            <w:proofErr w:type="spellStart"/>
            <w:r w:rsidRPr="00EC107E">
              <w:rPr>
                <w:rFonts w:ascii="Courier New" w:hAnsi="Courier New" w:cs="Courier New"/>
                <w:lang w:eastAsia="en-GB"/>
              </w:rPr>
              <w:t>remotePartySeqNumberChanges</w:t>
            </w:r>
            <w:proofErr w:type="spellEnd"/>
            <w:r w:rsidRPr="00EC107E">
              <w:rPr>
                <w:rFonts w:ascii="Courier New" w:hAnsi="Courier New" w:cs="Courier New"/>
                <w:lang w:eastAsia="en-GB"/>
              </w:rPr>
              <w:t xml:space="preserve"> SEQUENCE OF </w:t>
            </w:r>
            <w:proofErr w:type="spellStart"/>
            <w:r w:rsidRPr="00EC107E">
              <w:rPr>
                <w:rFonts w:ascii="Courier New" w:hAnsi="Courier New" w:cs="Courier New"/>
                <w:lang w:eastAsia="en-GB"/>
              </w:rPr>
              <w:t>RemotePartySeqNumberChange</w:t>
            </w:r>
            <w:proofErr w:type="spellEnd"/>
            <w:r w:rsidRPr="008E7A3E">
              <w:rPr>
                <w:lang w:eastAsia="en-GB"/>
              </w:rPr>
              <w:t>,</w:t>
            </w:r>
            <w:r>
              <w:rPr>
                <w:lang w:eastAsia="en-GB"/>
              </w:rPr>
              <w:t xml:space="preserve">’.  Thus, it is a structure that may have zero, one or many </w:t>
            </w:r>
            <w:proofErr w:type="spellStart"/>
            <w:r w:rsidRPr="004E4F5E">
              <w:rPr>
                <w:rFonts w:ascii="Courier New" w:hAnsi="Courier New" w:cs="Courier New"/>
                <w:lang w:eastAsia="en-GB"/>
              </w:rPr>
              <w:t>RemotePartySeqNumberChange</w:t>
            </w:r>
            <w:proofErr w:type="spellEnd"/>
            <w:r>
              <w:rPr>
                <w:lang w:eastAsia="en-GB"/>
              </w:rPr>
              <w:t xml:space="preserve"> within it. Table 13.3.4.6 has been clarified to make this explicit</w:t>
            </w:r>
            <w:r w:rsidR="005856A6">
              <w:rPr>
                <w:lang w:eastAsia="en-GB"/>
              </w:rPr>
              <w:t>.</w:t>
            </w:r>
          </w:p>
          <w:p w14:paraId="284E857E" w14:textId="77777777" w:rsidR="009E5C55" w:rsidRDefault="009E5C55" w:rsidP="009E5C55">
            <w:pPr>
              <w:pStyle w:val="Tabletext"/>
              <w:numPr>
                <w:ilvl w:val="0"/>
                <w:numId w:val="70"/>
              </w:numPr>
              <w:rPr>
                <w:lang w:eastAsia="en-GB"/>
              </w:rPr>
            </w:pPr>
            <w:r>
              <w:rPr>
                <w:lang w:eastAsia="en-GB"/>
              </w:rPr>
              <w:t xml:space="preserve">Section 13.3.5.9: amended text to correct a </w:t>
            </w:r>
            <w:r w:rsidR="00A17A2E">
              <w:rPr>
                <w:lang w:eastAsia="en-GB"/>
              </w:rPr>
              <w:t xml:space="preserve">section </w:t>
            </w:r>
            <w:r>
              <w:rPr>
                <w:lang w:eastAsia="en-GB"/>
              </w:rPr>
              <w:t>number reference and make clear all checks have to succeed</w:t>
            </w:r>
            <w:r w:rsidR="005856A6">
              <w:rPr>
                <w:lang w:eastAsia="en-GB"/>
              </w:rPr>
              <w:t>;</w:t>
            </w:r>
            <w:r w:rsidR="00BE3F2F">
              <w:rPr>
                <w:lang w:eastAsia="en-GB"/>
              </w:rPr>
              <w:t xml:space="preserve"> and</w:t>
            </w:r>
          </w:p>
          <w:p w14:paraId="284E857F" w14:textId="77777777" w:rsidR="009E5C55" w:rsidRDefault="009E5C55" w:rsidP="009E5C55">
            <w:pPr>
              <w:pStyle w:val="Tabletext"/>
              <w:numPr>
                <w:ilvl w:val="0"/>
                <w:numId w:val="70"/>
              </w:numPr>
            </w:pPr>
            <w:r>
              <w:t>Sections 13.7.1.2, 13.7.2, ,13.7.4.5.1</w:t>
            </w:r>
            <w:r w:rsidR="00A6359A">
              <w:t xml:space="preserve"> and </w:t>
            </w:r>
            <w:r>
              <w:t>13.7.4.5.5: amended text to:</w:t>
            </w:r>
          </w:p>
          <w:p w14:paraId="284E8580" w14:textId="77777777" w:rsidR="009E5C55" w:rsidRDefault="009E5C55" w:rsidP="009E5C55">
            <w:pPr>
              <w:pStyle w:val="Tabletext"/>
              <w:numPr>
                <w:ilvl w:val="1"/>
                <w:numId w:val="70"/>
              </w:numPr>
            </w:pPr>
            <w:r>
              <w:lastRenderedPageBreak/>
              <w:t xml:space="preserve"> add time-outs / retry values to deal with situations where the CBKE does not succeed the first time it is attempted; and</w:t>
            </w:r>
          </w:p>
          <w:p w14:paraId="284E8581" w14:textId="77777777" w:rsidR="009E5C55" w:rsidRDefault="009E5C55" w:rsidP="00E3284D">
            <w:pPr>
              <w:pStyle w:val="Tabletext"/>
              <w:numPr>
                <w:ilvl w:val="1"/>
                <w:numId w:val="70"/>
              </w:numPr>
              <w:rPr>
                <w:lang w:eastAsia="en-GB"/>
              </w:rPr>
            </w:pPr>
            <w:r>
              <w:t>add two resulting extra failure codes (</w:t>
            </w:r>
            <w:proofErr w:type="spellStart"/>
            <w:r>
              <w:t>noPartnerLinkKeyReceived</w:t>
            </w:r>
            <w:proofErr w:type="spellEnd"/>
            <w:r>
              <w:t xml:space="preserve"> and </w:t>
            </w:r>
            <w:proofErr w:type="spellStart"/>
            <w:r>
              <w:t>noCBKEResponse</w:t>
            </w:r>
            <w:proofErr w:type="spellEnd"/>
            <w:r>
              <w:t>)</w:t>
            </w:r>
          </w:p>
        </w:tc>
      </w:tr>
      <w:tr w:rsidR="001454B9" w14:paraId="284E8589" w14:textId="77777777" w:rsidTr="00CF7C14">
        <w:tc>
          <w:tcPr>
            <w:tcW w:w="2552" w:type="dxa"/>
          </w:tcPr>
          <w:p w14:paraId="284E8583" w14:textId="77777777" w:rsidR="001454B9" w:rsidRDefault="001454B9" w:rsidP="00833516">
            <w:pPr>
              <w:pStyle w:val="Tabletext"/>
              <w:rPr>
                <w:lang w:eastAsia="en-GB"/>
              </w:rPr>
            </w:pPr>
            <w:r>
              <w:rPr>
                <w:lang w:eastAsia="en-GB"/>
              </w:rPr>
              <w:lastRenderedPageBreak/>
              <w:fldChar w:fldCharType="begin"/>
            </w:r>
            <w:r>
              <w:rPr>
                <w:lang w:eastAsia="en-GB"/>
              </w:rPr>
              <w:instrText xml:space="preserve"> REF _Ref387749525 \r \h </w:instrText>
            </w:r>
            <w:r>
              <w:rPr>
                <w:lang w:eastAsia="en-GB"/>
              </w:rPr>
            </w:r>
            <w:r>
              <w:rPr>
                <w:lang w:eastAsia="en-GB"/>
              </w:rPr>
              <w:fldChar w:fldCharType="separate"/>
            </w:r>
            <w:r>
              <w:rPr>
                <w:lang w:eastAsia="en-GB"/>
              </w:rPr>
              <w:t>14</w:t>
            </w:r>
            <w:r>
              <w:rPr>
                <w:lang w:eastAsia="en-GB"/>
              </w:rPr>
              <w:fldChar w:fldCharType="end"/>
            </w:r>
            <w:r>
              <w:rPr>
                <w:lang w:eastAsia="en-GB"/>
              </w:rPr>
              <w:t xml:space="preserve">: </w:t>
            </w:r>
            <w:r w:rsidRPr="005D17A2">
              <w:rPr>
                <w:lang w:eastAsia="en-GB"/>
              </w:rPr>
              <w:t>Apply Prepayment Top Up to an ESME or GSME</w:t>
            </w:r>
          </w:p>
        </w:tc>
        <w:tc>
          <w:tcPr>
            <w:tcW w:w="6237" w:type="dxa"/>
          </w:tcPr>
          <w:p w14:paraId="284E8584" w14:textId="77777777" w:rsidR="001454B9" w:rsidRDefault="001454B9" w:rsidP="00833516">
            <w:pPr>
              <w:pStyle w:val="Tabletext"/>
              <w:rPr>
                <w:lang w:eastAsia="en-GB"/>
              </w:rPr>
            </w:pPr>
            <w:r>
              <w:rPr>
                <w:lang w:eastAsia="en-GB"/>
              </w:rPr>
              <w:t>Changes including:</w:t>
            </w:r>
          </w:p>
          <w:p w14:paraId="284E8585" w14:textId="77777777" w:rsidR="001454B9" w:rsidRDefault="001454B9" w:rsidP="008E7A3E">
            <w:pPr>
              <w:pStyle w:val="Tabletext"/>
              <w:numPr>
                <w:ilvl w:val="0"/>
                <w:numId w:val="70"/>
              </w:numPr>
              <w:rPr>
                <w:lang w:eastAsia="en-GB"/>
              </w:rPr>
            </w:pPr>
            <w:r>
              <w:rPr>
                <w:lang w:eastAsia="en-GB"/>
              </w:rPr>
              <w:t xml:space="preserve">In </w:t>
            </w:r>
            <w:r w:rsidR="00A04134">
              <w:rPr>
                <w:lang w:eastAsia="en-GB"/>
              </w:rPr>
              <w:t xml:space="preserve">section </w:t>
            </w:r>
            <w:r>
              <w:rPr>
                <w:lang w:eastAsia="en-GB"/>
              </w:rPr>
              <w:t>14.1, a redundant requirement for an internal flag has been removed;</w:t>
            </w:r>
          </w:p>
          <w:p w14:paraId="284E8586" w14:textId="77777777" w:rsidR="001454B9" w:rsidRDefault="001454B9" w:rsidP="008E7A3E">
            <w:pPr>
              <w:pStyle w:val="Tabletext"/>
              <w:numPr>
                <w:ilvl w:val="0"/>
                <w:numId w:val="70"/>
              </w:numPr>
              <w:rPr>
                <w:lang w:eastAsia="en-GB"/>
              </w:rPr>
            </w:pPr>
            <w:r>
              <w:rPr>
                <w:lang w:eastAsia="en-GB"/>
              </w:rPr>
              <w:t xml:space="preserve">In </w:t>
            </w:r>
            <w:r w:rsidR="00A04134">
              <w:rPr>
                <w:lang w:eastAsia="en-GB"/>
              </w:rPr>
              <w:t xml:space="preserve">table </w:t>
            </w:r>
            <w:r>
              <w:rPr>
                <w:lang w:eastAsia="en-GB"/>
              </w:rPr>
              <w:t>14.3.2, bit numbering for the PTUT Truncated Originator Counter has been corrected;</w:t>
            </w:r>
          </w:p>
          <w:p w14:paraId="284E8587" w14:textId="77777777" w:rsidR="001454B9" w:rsidRDefault="001454B9" w:rsidP="008E7A3E">
            <w:pPr>
              <w:pStyle w:val="Tabletext"/>
              <w:numPr>
                <w:ilvl w:val="0"/>
                <w:numId w:val="70"/>
              </w:numPr>
              <w:rPr>
                <w:lang w:eastAsia="en-GB"/>
              </w:rPr>
            </w:pPr>
            <w:r>
              <w:rPr>
                <w:lang w:eastAsia="en-GB"/>
              </w:rPr>
              <w:t>Table 14.6.4.1.2 has been deleted (as it duplicates 14.3.2), and the reference changed to 14.3.2; and</w:t>
            </w:r>
          </w:p>
          <w:p w14:paraId="284E8588" w14:textId="77777777" w:rsidR="001454B9" w:rsidRDefault="001454B9" w:rsidP="00A04134">
            <w:pPr>
              <w:pStyle w:val="Tabletext"/>
              <w:numPr>
                <w:ilvl w:val="0"/>
                <w:numId w:val="70"/>
              </w:numPr>
              <w:rPr>
                <w:lang w:eastAsia="en-GB"/>
              </w:rPr>
            </w:pPr>
            <w:r>
              <w:rPr>
                <w:lang w:eastAsia="en-GB"/>
              </w:rPr>
              <w:t xml:space="preserve">In </w:t>
            </w:r>
            <w:r w:rsidR="00A04134">
              <w:rPr>
                <w:lang w:eastAsia="en-GB"/>
              </w:rPr>
              <w:t xml:space="preserve">section </w:t>
            </w:r>
            <w:r>
              <w:rPr>
                <w:lang w:eastAsia="en-GB"/>
              </w:rPr>
              <w:t>14.4, incorrect references to PTUT have been corrected to PPTD</w:t>
            </w:r>
          </w:p>
        </w:tc>
      </w:tr>
      <w:tr w:rsidR="00734FAA" w14:paraId="284E858C" w14:textId="77777777" w:rsidTr="00CF7C14">
        <w:tc>
          <w:tcPr>
            <w:tcW w:w="2552" w:type="dxa"/>
          </w:tcPr>
          <w:p w14:paraId="284E858A" w14:textId="77777777" w:rsidR="00734FAA" w:rsidRDefault="00734FAA" w:rsidP="00833516">
            <w:pPr>
              <w:pStyle w:val="Tabletext"/>
              <w:rPr>
                <w:lang w:eastAsia="en-GB"/>
              </w:rPr>
            </w:pPr>
            <w:r>
              <w:rPr>
                <w:lang w:eastAsia="en-GB"/>
              </w:rPr>
              <w:t xml:space="preserve">15: </w:t>
            </w:r>
            <w:r w:rsidR="008D2C16">
              <w:rPr>
                <w:lang w:eastAsia="en-GB"/>
              </w:rPr>
              <w:t>Message Codes</w:t>
            </w:r>
          </w:p>
        </w:tc>
        <w:tc>
          <w:tcPr>
            <w:tcW w:w="6237" w:type="dxa"/>
          </w:tcPr>
          <w:p w14:paraId="284E858B" w14:textId="77777777" w:rsidR="00734FAA" w:rsidRDefault="008D2C16" w:rsidP="00F0739E">
            <w:pPr>
              <w:pStyle w:val="Tabletext"/>
              <w:rPr>
                <w:lang w:eastAsia="en-GB"/>
              </w:rPr>
            </w:pPr>
            <w:r>
              <w:rPr>
                <w:lang w:eastAsia="en-GB"/>
              </w:rPr>
              <w:t>No changes made</w:t>
            </w:r>
          </w:p>
        </w:tc>
      </w:tr>
      <w:tr w:rsidR="001454B9" w14:paraId="284E85AB" w14:textId="77777777" w:rsidTr="00CF7C14">
        <w:tc>
          <w:tcPr>
            <w:tcW w:w="2552" w:type="dxa"/>
          </w:tcPr>
          <w:p w14:paraId="284E858D" w14:textId="77777777" w:rsidR="001454B9" w:rsidRDefault="001454B9" w:rsidP="00833516">
            <w:pPr>
              <w:pStyle w:val="Tabletext"/>
              <w:rPr>
                <w:lang w:eastAsia="en-GB"/>
              </w:rPr>
            </w:pPr>
            <w:r>
              <w:rPr>
                <w:lang w:eastAsia="en-GB"/>
              </w:rPr>
              <w:fldChar w:fldCharType="begin"/>
            </w:r>
            <w:r>
              <w:rPr>
                <w:lang w:eastAsia="en-GB"/>
              </w:rPr>
              <w:instrText xml:space="preserve"> REF _Ref378579998 \r \h </w:instrText>
            </w:r>
            <w:r>
              <w:rPr>
                <w:lang w:eastAsia="en-GB"/>
              </w:rPr>
            </w:r>
            <w:r>
              <w:rPr>
                <w:lang w:eastAsia="en-GB"/>
              </w:rPr>
              <w:fldChar w:fldCharType="separate"/>
            </w:r>
            <w:r>
              <w:rPr>
                <w:lang w:eastAsia="en-GB"/>
              </w:rPr>
              <w:t>16</w:t>
            </w:r>
            <w:r>
              <w:rPr>
                <w:lang w:eastAsia="en-GB"/>
              </w:rPr>
              <w:fldChar w:fldCharType="end"/>
            </w:r>
            <w:r>
              <w:rPr>
                <w:lang w:eastAsia="en-GB"/>
              </w:rPr>
              <w:t xml:space="preserve">: </w:t>
            </w:r>
            <w:r w:rsidRPr="0015499F">
              <w:rPr>
                <w:lang w:eastAsia="en-GB"/>
              </w:rPr>
              <w:t>Event / Alert Codes and related requirements</w:t>
            </w:r>
          </w:p>
        </w:tc>
        <w:tc>
          <w:tcPr>
            <w:tcW w:w="6237" w:type="dxa"/>
          </w:tcPr>
          <w:p w14:paraId="284E858E" w14:textId="77777777" w:rsidR="001454B9" w:rsidRDefault="0023205D" w:rsidP="00F0739E">
            <w:pPr>
              <w:pStyle w:val="Tabletext"/>
              <w:rPr>
                <w:lang w:eastAsia="en-GB"/>
              </w:rPr>
            </w:pPr>
            <w:r>
              <w:rPr>
                <w:lang w:eastAsia="en-GB"/>
              </w:rPr>
              <w:t>Section 16.2: t</w:t>
            </w:r>
            <w:r w:rsidR="001454B9">
              <w:rPr>
                <w:lang w:eastAsia="en-GB"/>
              </w:rPr>
              <w:t>he Event and Alert Code</w:t>
            </w:r>
            <w:r w:rsidR="008F321E">
              <w:rPr>
                <w:lang w:eastAsia="en-GB"/>
              </w:rPr>
              <w:t>s</w:t>
            </w:r>
            <w:r w:rsidR="001454B9">
              <w:rPr>
                <w:lang w:eastAsia="en-GB"/>
              </w:rPr>
              <w:t xml:space="preserve"> </w:t>
            </w:r>
            <w:r w:rsidR="008F321E">
              <w:rPr>
                <w:lang w:eastAsia="en-GB"/>
              </w:rPr>
              <w:t xml:space="preserve">table </w:t>
            </w:r>
            <w:r w:rsidR="001454B9">
              <w:rPr>
                <w:lang w:eastAsia="en-GB"/>
              </w:rPr>
              <w:t xml:space="preserve">16.2 changes are indicated by the green shading in the amended cells in the embedded table. </w:t>
            </w:r>
            <w:r w:rsidR="00BE3F2F">
              <w:rPr>
                <w:lang w:eastAsia="en-GB"/>
              </w:rPr>
              <w:t xml:space="preserve"> </w:t>
            </w:r>
            <w:r w:rsidR="001454B9">
              <w:rPr>
                <w:lang w:eastAsia="en-GB"/>
              </w:rPr>
              <w:t>Those changes include:</w:t>
            </w:r>
          </w:p>
          <w:p w14:paraId="284E858F" w14:textId="77777777" w:rsidR="001454B9" w:rsidRDefault="001454B9" w:rsidP="0023205D">
            <w:pPr>
              <w:pStyle w:val="Tabletext"/>
              <w:numPr>
                <w:ilvl w:val="0"/>
                <w:numId w:val="67"/>
              </w:numPr>
              <w:rPr>
                <w:lang w:eastAsia="en-GB"/>
              </w:rPr>
            </w:pPr>
            <w:r>
              <w:rPr>
                <w:lang w:eastAsia="en-GB"/>
              </w:rPr>
              <w:t>In cell B16, the SMETS cross reference for the Alert with Alert Code 0x8F0F has been made more specific to make clear it is to be sent only in line with the requirement at SMETS 4.4.7.2 v (b), 5.5.7.2 v and 5.11.2.2 vi;</w:t>
            </w:r>
          </w:p>
          <w:p w14:paraId="284E8590" w14:textId="77777777" w:rsidR="001454B9" w:rsidRDefault="001454B9" w:rsidP="0023205D">
            <w:pPr>
              <w:pStyle w:val="Tabletext"/>
              <w:numPr>
                <w:ilvl w:val="0"/>
                <w:numId w:val="67"/>
              </w:numPr>
              <w:rPr>
                <w:lang w:eastAsia="en-GB"/>
              </w:rPr>
            </w:pPr>
            <w:r>
              <w:t xml:space="preserve">In rows </w:t>
            </w:r>
            <w:r w:rsidRPr="00A93D6F">
              <w:t>22, 4</w:t>
            </w:r>
            <w:r>
              <w:t xml:space="preserve">5, 61, 74, 75, 82, 83, 134 and 135, columns L to R revisions have been made to </w:t>
            </w:r>
            <w:r>
              <w:rPr>
                <w:lang w:eastAsia="en-GB"/>
              </w:rPr>
              <w:t>add in wider configuration capability in relation to events/alerts, specifically to cover event logging, HAN alerts and alarms;</w:t>
            </w:r>
          </w:p>
          <w:p w14:paraId="284E8591" w14:textId="77777777" w:rsidR="001454B9" w:rsidRDefault="001454B9" w:rsidP="0023205D">
            <w:pPr>
              <w:pStyle w:val="Tabletext"/>
              <w:numPr>
                <w:ilvl w:val="0"/>
                <w:numId w:val="67"/>
              </w:numPr>
              <w:rPr>
                <w:lang w:eastAsia="en-GB"/>
              </w:rPr>
            </w:pPr>
            <w:r>
              <w:rPr>
                <w:lang w:eastAsia="en-GB"/>
              </w:rPr>
              <w:t xml:space="preserve">The requirements in SMETS for the ALCS Event Log are met using a different structure than for other logs.  This different structure is as is laid out in both the ECS35f Use Case and in GBCS Section </w:t>
            </w:r>
            <w:r>
              <w:rPr>
                <w:lang w:eastAsia="en-GB"/>
              </w:rPr>
              <w:fldChar w:fldCharType="begin"/>
            </w:r>
            <w:r>
              <w:rPr>
                <w:lang w:eastAsia="en-GB"/>
              </w:rPr>
              <w:instrText xml:space="preserve"> REF _Ref404162617 \r \h </w:instrText>
            </w:r>
            <w:r>
              <w:rPr>
                <w:lang w:eastAsia="en-GB"/>
              </w:rPr>
            </w:r>
            <w:r>
              <w:rPr>
                <w:lang w:eastAsia="en-GB"/>
              </w:rPr>
              <w:fldChar w:fldCharType="separate"/>
            </w:r>
            <w:r>
              <w:rPr>
                <w:lang w:eastAsia="en-GB"/>
              </w:rPr>
              <w:t>18.2.1.1</w:t>
            </w:r>
            <w:r>
              <w:rPr>
                <w:lang w:eastAsia="en-GB"/>
              </w:rPr>
              <w:fldChar w:fldCharType="end"/>
            </w:r>
            <w:r>
              <w:rPr>
                <w:lang w:eastAsia="en-GB"/>
              </w:rPr>
              <w:t>.  The structure does not use 16 bit event codes, and so the event codes 0x811A and 0x8131 are not used.  Therefore, the ALCS Event Log column in Table 16.2 is not used. To reflect this:</w:t>
            </w:r>
          </w:p>
          <w:p w14:paraId="284E8592" w14:textId="77777777" w:rsidR="001454B9" w:rsidRDefault="001454B9" w:rsidP="0023205D">
            <w:pPr>
              <w:pStyle w:val="Tabletext"/>
              <w:numPr>
                <w:ilvl w:val="1"/>
                <w:numId w:val="67"/>
              </w:numPr>
              <w:rPr>
                <w:lang w:eastAsia="en-GB"/>
              </w:rPr>
            </w:pPr>
            <w:r>
              <w:rPr>
                <w:lang w:eastAsia="en-GB"/>
              </w:rPr>
              <w:t>The text in cells D22 and D45 is replaced with ‘</w:t>
            </w:r>
            <w:r>
              <w:t>See Use Case ECS35f</w:t>
            </w:r>
            <w:r>
              <w:rPr>
                <w:lang w:eastAsia="en-GB"/>
              </w:rPr>
              <w:t>’; and</w:t>
            </w:r>
          </w:p>
          <w:p w14:paraId="284E8593" w14:textId="77777777" w:rsidR="001454B9" w:rsidRDefault="001454B9" w:rsidP="0023205D">
            <w:pPr>
              <w:pStyle w:val="Tabletext"/>
              <w:numPr>
                <w:ilvl w:val="1"/>
                <w:numId w:val="67"/>
              </w:numPr>
              <w:rPr>
                <w:lang w:eastAsia="en-GB"/>
              </w:rPr>
            </w:pPr>
            <w:r>
              <w:rPr>
                <w:lang w:eastAsia="en-GB"/>
              </w:rPr>
              <w:t>The text in cells Q22 and Q45 is replaced with ‘Not possible’</w:t>
            </w:r>
            <w:r w:rsidR="00BE3F2F">
              <w:rPr>
                <w:lang w:eastAsia="en-GB"/>
              </w:rPr>
              <w:t>.</w:t>
            </w:r>
          </w:p>
          <w:p w14:paraId="284E8594" w14:textId="77777777" w:rsidR="001454B9" w:rsidRDefault="001454B9" w:rsidP="0023205D">
            <w:pPr>
              <w:pStyle w:val="Tabletext"/>
              <w:numPr>
                <w:ilvl w:val="0"/>
                <w:numId w:val="67"/>
              </w:numPr>
              <w:rPr>
                <w:lang w:eastAsia="en-GB"/>
              </w:rPr>
            </w:pPr>
            <w:r>
              <w:rPr>
                <w:lang w:eastAsia="en-GB"/>
              </w:rPr>
              <w:t xml:space="preserve">To align row 24 to the requirements of GBCS </w:t>
            </w:r>
            <w:r>
              <w:rPr>
                <w:lang w:eastAsia="en-GB"/>
              </w:rPr>
              <w:fldChar w:fldCharType="begin"/>
            </w:r>
            <w:r>
              <w:rPr>
                <w:lang w:eastAsia="en-GB"/>
              </w:rPr>
              <w:instrText xml:space="preserve"> REF _Ref405461974 \r \h </w:instrText>
            </w:r>
            <w:r>
              <w:rPr>
                <w:lang w:eastAsia="en-GB"/>
              </w:rPr>
            </w:r>
            <w:r>
              <w:rPr>
                <w:lang w:eastAsia="en-GB"/>
              </w:rPr>
              <w:fldChar w:fldCharType="separate"/>
            </w:r>
            <w:r>
              <w:rPr>
                <w:lang w:eastAsia="en-GB"/>
              </w:rPr>
              <w:t>11.2.6</w:t>
            </w:r>
            <w:r>
              <w:rPr>
                <w:lang w:eastAsia="en-GB"/>
              </w:rPr>
              <w:fldChar w:fldCharType="end"/>
            </w:r>
            <w:r>
              <w:rPr>
                <w:lang w:eastAsia="en-GB"/>
              </w:rPr>
              <w:t xml:space="preserve"> and so DCC’s go-live solution</w:t>
            </w:r>
            <w:r>
              <w:t>, two cell entries have been corrected:</w:t>
            </w:r>
          </w:p>
          <w:p w14:paraId="284E8595" w14:textId="77777777" w:rsidR="001454B9" w:rsidRDefault="001454B9" w:rsidP="0023205D">
            <w:pPr>
              <w:pStyle w:val="Tabletext"/>
              <w:numPr>
                <w:ilvl w:val="1"/>
                <w:numId w:val="67"/>
              </w:numPr>
              <w:rPr>
                <w:lang w:eastAsia="en-GB"/>
              </w:rPr>
            </w:pPr>
            <w:r>
              <w:rPr>
                <w:lang w:eastAsia="en-GB"/>
              </w:rPr>
              <w:t xml:space="preserve">Cell Y24 has been cleared (since the GBCS does not require this alert be issued by a GPF); and </w:t>
            </w:r>
          </w:p>
          <w:p w14:paraId="284E8596" w14:textId="77777777" w:rsidR="001454B9" w:rsidRDefault="001454B9" w:rsidP="0023205D">
            <w:pPr>
              <w:pStyle w:val="Tabletext"/>
              <w:numPr>
                <w:ilvl w:val="1"/>
                <w:numId w:val="67"/>
              </w:numPr>
              <w:rPr>
                <w:lang w:eastAsia="en-GB"/>
              </w:rPr>
            </w:pPr>
            <w:r>
              <w:rPr>
                <w:lang w:eastAsia="en-GB"/>
              </w:rPr>
              <w:t xml:space="preserve">Cell C24 has been set to ‘N/A’ (since the GBCS </w:t>
            </w:r>
            <w:r w:rsidR="002628E0">
              <w:rPr>
                <w:lang w:eastAsia="en-GB"/>
              </w:rPr>
              <w:t xml:space="preserve">section </w:t>
            </w:r>
            <w:r>
              <w:rPr>
                <w:lang w:eastAsia="en-GB"/>
              </w:rPr>
              <w:fldChar w:fldCharType="begin"/>
            </w:r>
            <w:r>
              <w:rPr>
                <w:lang w:eastAsia="en-GB"/>
              </w:rPr>
              <w:instrText xml:space="preserve"> REF _Ref405461974 \r \h </w:instrText>
            </w:r>
            <w:r>
              <w:rPr>
                <w:lang w:eastAsia="en-GB"/>
              </w:rPr>
            </w:r>
            <w:r>
              <w:rPr>
                <w:lang w:eastAsia="en-GB"/>
              </w:rPr>
              <w:fldChar w:fldCharType="separate"/>
            </w:r>
            <w:r>
              <w:rPr>
                <w:lang w:eastAsia="en-GB"/>
              </w:rPr>
              <w:t>11.2.6</w:t>
            </w:r>
            <w:r>
              <w:rPr>
                <w:lang w:eastAsia="en-GB"/>
              </w:rPr>
              <w:fldChar w:fldCharType="end"/>
            </w:r>
            <w:r>
              <w:rPr>
                <w:lang w:eastAsia="en-GB"/>
              </w:rPr>
              <w:t xml:space="preserve"> requirement is for ESME and GSME only, so cannot have a CHTS cross reference)</w:t>
            </w:r>
            <w:r w:rsidR="00BE3F2F">
              <w:rPr>
                <w:lang w:eastAsia="en-GB"/>
              </w:rPr>
              <w:t>.</w:t>
            </w:r>
          </w:p>
          <w:p w14:paraId="284E8597" w14:textId="77777777" w:rsidR="001454B9" w:rsidRDefault="001454B9" w:rsidP="0023205D">
            <w:pPr>
              <w:pStyle w:val="Tabletext"/>
              <w:numPr>
                <w:ilvl w:val="0"/>
                <w:numId w:val="67"/>
              </w:numPr>
              <w:rPr>
                <w:lang w:eastAsia="en-GB"/>
              </w:rPr>
            </w:pPr>
            <w:r>
              <w:t>Alert / event codes 0x8F3D and 0x8F30 should, as per CHTS and SMETS, result in Security Log entries.  To reflect this, cells H44 and H57 have been corrected from ‘N’ to ‘Y’;</w:t>
            </w:r>
          </w:p>
          <w:p w14:paraId="284E8598" w14:textId="77777777" w:rsidR="001454B9" w:rsidRDefault="001454B9" w:rsidP="0023205D">
            <w:pPr>
              <w:pStyle w:val="Tabletext"/>
              <w:numPr>
                <w:ilvl w:val="0"/>
                <w:numId w:val="67"/>
              </w:numPr>
              <w:rPr>
                <w:lang w:eastAsia="en-GB"/>
              </w:rPr>
            </w:pPr>
            <w:r w:rsidRPr="00576A94">
              <w:rPr>
                <w:lang w:eastAsia="en-GB"/>
              </w:rPr>
              <w:t>The SMETS2 cross-references for the 6 polyphase alerts were for the wrong sub bullets in SMETS 5.17.2.6.  They have been corrected so that cells B51, B53 and B55 have the value ‘5.17.2.6 (iv)’ and cells B52, B54 and B5</w:t>
            </w:r>
            <w:r>
              <w:rPr>
                <w:lang w:eastAsia="en-GB"/>
              </w:rPr>
              <w:t>6 have the value ‘5.17.2.6 (v)’;</w:t>
            </w:r>
          </w:p>
          <w:p w14:paraId="284E8599" w14:textId="77777777" w:rsidR="001454B9" w:rsidRDefault="001454B9" w:rsidP="0023205D">
            <w:pPr>
              <w:pStyle w:val="Tabletext"/>
              <w:numPr>
                <w:ilvl w:val="0"/>
                <w:numId w:val="67"/>
              </w:numPr>
              <w:rPr>
                <w:lang w:eastAsia="en-GB"/>
              </w:rPr>
            </w:pPr>
            <w:r>
              <w:rPr>
                <w:lang w:eastAsia="en-GB"/>
              </w:rPr>
              <w:lastRenderedPageBreak/>
              <w:t xml:space="preserve">When the UTRN MAC check on locally entered UTRNs (GBCS </w:t>
            </w:r>
            <w:r w:rsidR="00FB0FD8">
              <w:rPr>
                <w:lang w:eastAsia="en-GB"/>
              </w:rPr>
              <w:t xml:space="preserve">section </w:t>
            </w:r>
            <w:r>
              <w:rPr>
                <w:lang w:eastAsia="en-GB"/>
              </w:rPr>
              <w:fldChar w:fldCharType="begin"/>
            </w:r>
            <w:r>
              <w:rPr>
                <w:lang w:eastAsia="en-GB"/>
              </w:rPr>
              <w:instrText xml:space="preserve"> REF _Ref457914930 \r \h </w:instrText>
            </w:r>
            <w:r>
              <w:rPr>
                <w:lang w:eastAsia="en-GB"/>
              </w:rPr>
            </w:r>
            <w:r>
              <w:rPr>
                <w:lang w:eastAsia="en-GB"/>
              </w:rPr>
              <w:fldChar w:fldCharType="separate"/>
            </w:r>
            <w:r>
              <w:rPr>
                <w:lang w:eastAsia="en-GB"/>
              </w:rPr>
              <w:t>14.6.4.1.8</w:t>
            </w:r>
            <w:r>
              <w:rPr>
                <w:lang w:eastAsia="en-GB"/>
              </w:rPr>
              <w:fldChar w:fldCharType="end"/>
            </w:r>
            <w:r>
              <w:rPr>
                <w:lang w:eastAsia="en-GB"/>
              </w:rPr>
              <w:t xml:space="preserve">) fails, the Meter will create a Security Log entry meaning ‘UTRN not Authentic’ (Event Code 0x8F63).  The failure may be for a range of authenticity reasons including that the UTRN is not for this Device.  The Meter has no way of knowing the reason, and hence uses UTRN not Authentic.  Thus, for a locally entered UTRN, a Meter can never create a Security Log entry with Event Code 0x8F64 (UTRN not for this Device).  To reflect this, the SMETS reference in this cell B85 has had the references to the SMETS User Interface Add Credit </w:t>
            </w:r>
            <w:r w:rsidR="00FB0FD8">
              <w:rPr>
                <w:lang w:eastAsia="en-GB"/>
              </w:rPr>
              <w:t xml:space="preserve">Command </w:t>
            </w:r>
            <w:r>
              <w:rPr>
                <w:lang w:eastAsia="en-GB"/>
              </w:rPr>
              <w:t>removed;</w:t>
            </w:r>
          </w:p>
          <w:p w14:paraId="284E859A" w14:textId="77777777" w:rsidR="001454B9" w:rsidRDefault="001454B9" w:rsidP="0023205D">
            <w:pPr>
              <w:pStyle w:val="Tabletext"/>
              <w:numPr>
                <w:ilvl w:val="0"/>
                <w:numId w:val="67"/>
              </w:numPr>
              <w:rPr>
                <w:lang w:eastAsia="en-GB"/>
              </w:rPr>
            </w:pPr>
            <w:r>
              <w:rPr>
                <w:lang w:eastAsia="en-GB"/>
              </w:rPr>
              <w:t>Cell B104 has been updated so that it includes cross references to all relevant SMETS requirements, specifically it now contains the value: ‘4.3, 4.5.2.8, 5.4, 5.10, 5.16 and 5.6.2.6’;</w:t>
            </w:r>
          </w:p>
          <w:p w14:paraId="284E859B" w14:textId="77777777" w:rsidR="001454B9" w:rsidRDefault="001454B9" w:rsidP="0023205D">
            <w:pPr>
              <w:pStyle w:val="Tabletext"/>
              <w:numPr>
                <w:ilvl w:val="0"/>
                <w:numId w:val="67"/>
              </w:numPr>
              <w:rPr>
                <w:lang w:eastAsia="en-GB"/>
              </w:rPr>
            </w:pPr>
            <w:r w:rsidRPr="00215D8A">
              <w:rPr>
                <w:lang w:eastAsia="en-GB"/>
              </w:rPr>
              <w:t xml:space="preserve">The only requirement for alerting and logging on firmware verification failure is that at power on for the executing firmware (Alert / Event code 0x8F1B).  This Alert is to be produced by the CHF as stated in GBCS </w:t>
            </w:r>
            <w:r w:rsidR="004662FE">
              <w:rPr>
                <w:lang w:eastAsia="en-GB"/>
              </w:rPr>
              <w:t>t</w:t>
            </w:r>
            <w:r w:rsidR="004662FE" w:rsidRPr="00215D8A">
              <w:rPr>
                <w:lang w:eastAsia="en-GB"/>
              </w:rPr>
              <w:t xml:space="preserve">able </w:t>
            </w:r>
            <w:r w:rsidRPr="00215D8A">
              <w:rPr>
                <w:lang w:eastAsia="en-GB"/>
              </w:rPr>
              <w:t xml:space="preserve">16.2, cell P132 (Supplier (exc. CHF) or </w:t>
            </w:r>
            <w:r>
              <w:rPr>
                <w:lang w:eastAsia="en-GB"/>
              </w:rPr>
              <w:t>WAN Provider (for CHF only)), h</w:t>
            </w:r>
            <w:r w:rsidRPr="00215D8A">
              <w:rPr>
                <w:lang w:eastAsia="en-GB"/>
              </w:rPr>
              <w:t>owever, the corresponding ‘x’ was missing from cell X132</w:t>
            </w:r>
            <w:r>
              <w:rPr>
                <w:lang w:eastAsia="en-GB"/>
              </w:rPr>
              <w:t>.  This omission has been corrected;</w:t>
            </w:r>
          </w:p>
          <w:p w14:paraId="284E859C" w14:textId="77777777" w:rsidR="001454B9" w:rsidRDefault="001454B9" w:rsidP="0023205D">
            <w:pPr>
              <w:pStyle w:val="Tabletext"/>
              <w:numPr>
                <w:ilvl w:val="0"/>
                <w:numId w:val="67"/>
              </w:numPr>
              <w:rPr>
                <w:lang w:eastAsia="en-GB"/>
              </w:rPr>
            </w:pPr>
            <w:r>
              <w:t>Cells A168 and A169 have been set to ‘Mandated’ to mandate the two corresponding Alerts in line with SMETS changes (‘Supply Disabled Then Locked - Supply Tamper State Cause’ and ‘Supply Disabled Then Armed - Uncontrolled Gas Flow Rate’);</w:t>
            </w:r>
          </w:p>
          <w:p w14:paraId="284E859D" w14:textId="77777777" w:rsidR="001454B9" w:rsidRDefault="001454B9" w:rsidP="0023205D">
            <w:pPr>
              <w:pStyle w:val="Tabletext"/>
              <w:numPr>
                <w:ilvl w:val="0"/>
                <w:numId w:val="67"/>
              </w:numPr>
              <w:rPr>
                <w:lang w:eastAsia="en-GB"/>
              </w:rPr>
            </w:pPr>
            <w:r>
              <w:rPr>
                <w:lang w:eastAsia="en-GB"/>
              </w:rPr>
              <w:t>In row 176, a new Alert (Alert Code 0x8F83) has been added for GSME / ESME to send in the scenario defined at SMETS 4.4.7.2 vii, 5.5.7.2 vii and 5.11.2.2 viii;</w:t>
            </w:r>
          </w:p>
          <w:p w14:paraId="284E859E" w14:textId="77777777" w:rsidR="001454B9" w:rsidRDefault="001454B9" w:rsidP="0023205D">
            <w:pPr>
              <w:pStyle w:val="Tabletext"/>
              <w:numPr>
                <w:ilvl w:val="0"/>
                <w:numId w:val="67"/>
              </w:numPr>
              <w:rPr>
                <w:lang w:eastAsia="en-GB"/>
              </w:rPr>
            </w:pPr>
            <w:r>
              <w:rPr>
                <w:lang w:eastAsia="en-GB"/>
              </w:rPr>
              <w:t xml:space="preserve">In row 177, a new CHF Alert (0x8F84 - </w:t>
            </w:r>
            <w:r w:rsidRPr="005B04D7">
              <w:rPr>
                <w:lang w:eastAsia="en-GB"/>
              </w:rPr>
              <w:t>Failure to Deliver Remote Party Message to ESME</w:t>
            </w:r>
            <w:r>
              <w:rPr>
                <w:lang w:eastAsia="en-GB"/>
              </w:rPr>
              <w:t>) has been added to support CHF Tunnel Management;</w:t>
            </w:r>
          </w:p>
          <w:p w14:paraId="284E859F" w14:textId="77777777" w:rsidR="001454B9" w:rsidRDefault="001454B9" w:rsidP="0023205D">
            <w:pPr>
              <w:pStyle w:val="Tabletext"/>
              <w:numPr>
                <w:ilvl w:val="0"/>
                <w:numId w:val="67"/>
              </w:numPr>
              <w:rPr>
                <w:lang w:eastAsia="en-GB"/>
              </w:rPr>
            </w:pPr>
            <w:r>
              <w:rPr>
                <w:lang w:eastAsia="en-GB"/>
              </w:rPr>
              <w:t xml:space="preserve">In row 178, a new GSME/ESME Alert (0x81A0 - </w:t>
            </w:r>
            <w:r w:rsidRPr="005B04D7">
              <w:rPr>
                <w:lang w:eastAsia="en-GB"/>
              </w:rPr>
              <w:t>Smart Meter Integrity Issue – Warning</w:t>
            </w:r>
            <w:r>
              <w:rPr>
                <w:lang w:eastAsia="en-GB"/>
              </w:rPr>
              <w:t>) has been added</w:t>
            </w:r>
            <w:r w:rsidR="00BE3F2F">
              <w:rPr>
                <w:lang w:eastAsia="en-GB"/>
              </w:rPr>
              <w:t>;</w:t>
            </w:r>
          </w:p>
          <w:p w14:paraId="284E85A0" w14:textId="77777777" w:rsidR="0023205D" w:rsidRDefault="0023205D" w:rsidP="0023205D">
            <w:pPr>
              <w:pStyle w:val="Tabletext"/>
              <w:numPr>
                <w:ilvl w:val="0"/>
                <w:numId w:val="67"/>
              </w:numPr>
              <w:rPr>
                <w:lang w:eastAsia="en-GB"/>
              </w:rPr>
            </w:pPr>
            <w:r>
              <w:rPr>
                <w:lang w:eastAsia="en-GB"/>
              </w:rPr>
              <w:t xml:space="preserve">Additional Alerts </w:t>
            </w:r>
            <w:r w:rsidRPr="00010698">
              <w:rPr>
                <w:lang w:eastAsia="en-GB"/>
              </w:rPr>
              <w:t>to reflect new requirements for operation in Sub GHz Bands</w:t>
            </w:r>
            <w:r w:rsidR="00BE3F2F">
              <w:rPr>
                <w:lang w:eastAsia="en-GB"/>
              </w:rPr>
              <w:t>;</w:t>
            </w:r>
          </w:p>
          <w:p w14:paraId="284E85A1" w14:textId="77777777" w:rsidR="0023205D" w:rsidRDefault="0023205D" w:rsidP="0023205D">
            <w:pPr>
              <w:pStyle w:val="Tabletext"/>
              <w:numPr>
                <w:ilvl w:val="0"/>
                <w:numId w:val="67"/>
              </w:numPr>
              <w:rPr>
                <w:lang w:eastAsia="en-GB"/>
              </w:rPr>
            </w:pPr>
            <w:r>
              <w:rPr>
                <w:lang w:eastAsia="en-GB"/>
              </w:rPr>
              <w:t>For Alert ‘0x8168’ the criticality and construction was stated as ‘N/A’, and was always configured on.  This has been corrected to specify criticality and to make the alert configurable</w:t>
            </w:r>
            <w:r w:rsidR="00BE3F2F">
              <w:rPr>
                <w:lang w:eastAsia="en-GB"/>
              </w:rPr>
              <w:t>;</w:t>
            </w:r>
          </w:p>
          <w:p w14:paraId="284E85A2" w14:textId="77777777" w:rsidR="0023205D" w:rsidRDefault="004662FE" w:rsidP="0023205D">
            <w:pPr>
              <w:pStyle w:val="Tabletext"/>
              <w:numPr>
                <w:ilvl w:val="0"/>
                <w:numId w:val="67"/>
              </w:numPr>
              <w:rPr>
                <w:lang w:eastAsia="en-GB"/>
              </w:rPr>
            </w:pPr>
            <w:r>
              <w:rPr>
                <w:lang w:eastAsia="en-GB"/>
              </w:rPr>
              <w:t xml:space="preserve">The </w:t>
            </w:r>
            <w:r w:rsidR="0023205D">
              <w:rPr>
                <w:lang w:eastAsia="en-GB"/>
              </w:rPr>
              <w:t>non-critical event logging for ‘0x81A2’ and ‘0x81A3’ should be configurable.  This has been corrected</w:t>
            </w:r>
            <w:r w:rsidR="00BE3F2F">
              <w:rPr>
                <w:lang w:eastAsia="en-GB"/>
              </w:rPr>
              <w:t>;</w:t>
            </w:r>
          </w:p>
          <w:p w14:paraId="284E85A3" w14:textId="77777777" w:rsidR="0023205D" w:rsidRDefault="0023205D" w:rsidP="0023205D">
            <w:pPr>
              <w:pStyle w:val="Tabletext"/>
              <w:numPr>
                <w:ilvl w:val="0"/>
                <w:numId w:val="67"/>
              </w:numPr>
              <w:rPr>
                <w:lang w:eastAsia="en-GB"/>
              </w:rPr>
            </w:pPr>
            <w:r>
              <w:rPr>
                <w:lang w:eastAsia="en-GB"/>
              </w:rPr>
              <w:t>Code 0x8157 is replaced by 0x8F57</w:t>
            </w:r>
            <w:r w:rsidR="00BE3F2F">
              <w:rPr>
                <w:lang w:eastAsia="en-GB"/>
              </w:rPr>
              <w:t>;</w:t>
            </w:r>
          </w:p>
          <w:p w14:paraId="284E85A4" w14:textId="77777777" w:rsidR="0023205D" w:rsidRDefault="0023205D" w:rsidP="0023205D">
            <w:pPr>
              <w:pStyle w:val="Tabletext"/>
              <w:numPr>
                <w:ilvl w:val="0"/>
                <w:numId w:val="67"/>
              </w:numPr>
              <w:rPr>
                <w:lang w:eastAsia="en-GB"/>
              </w:rPr>
            </w:pPr>
            <w:r>
              <w:rPr>
                <w:lang w:eastAsia="en-GB"/>
              </w:rPr>
              <w:t>Alert ‘0x8071’ is amended to not be ‘Always On’</w:t>
            </w:r>
            <w:r w:rsidR="00BE3F2F">
              <w:rPr>
                <w:lang w:eastAsia="en-GB"/>
              </w:rPr>
              <w:t>; and</w:t>
            </w:r>
          </w:p>
          <w:p w14:paraId="284E85A5" w14:textId="77777777" w:rsidR="0023205D" w:rsidRDefault="0023205D" w:rsidP="0023205D">
            <w:pPr>
              <w:pStyle w:val="Tabletext"/>
              <w:numPr>
                <w:ilvl w:val="0"/>
                <w:numId w:val="67"/>
              </w:numPr>
              <w:rPr>
                <w:lang w:eastAsia="en-GB"/>
              </w:rPr>
            </w:pPr>
            <w:r>
              <w:rPr>
                <w:lang w:eastAsia="en-GB"/>
              </w:rPr>
              <w:t>Corrected SMETS cross reference for 0x81A0</w:t>
            </w:r>
            <w:r w:rsidR="00BE3F2F">
              <w:rPr>
                <w:lang w:eastAsia="en-GB"/>
              </w:rPr>
              <w:t>;</w:t>
            </w:r>
          </w:p>
          <w:p w14:paraId="284E85A6" w14:textId="77777777" w:rsidR="006B48A3" w:rsidRDefault="006B48A3" w:rsidP="006B48A3">
            <w:pPr>
              <w:pStyle w:val="Tabletext"/>
              <w:rPr>
                <w:lang w:eastAsia="en-GB"/>
              </w:rPr>
            </w:pPr>
            <w:r>
              <w:rPr>
                <w:lang w:eastAsia="en-GB"/>
              </w:rPr>
              <w:t>Changes to the text include:</w:t>
            </w:r>
          </w:p>
          <w:p w14:paraId="284E85A7" w14:textId="77777777" w:rsidR="0023205D" w:rsidRDefault="0023205D" w:rsidP="0023205D">
            <w:pPr>
              <w:pStyle w:val="Tabletext"/>
              <w:rPr>
                <w:lang w:eastAsia="en-GB"/>
              </w:rPr>
            </w:pPr>
            <w:r>
              <w:rPr>
                <w:lang w:eastAsia="en-GB"/>
              </w:rPr>
              <w:t>Section 16.4 has been revised to:</w:t>
            </w:r>
          </w:p>
          <w:p w14:paraId="284E85A8" w14:textId="77777777" w:rsidR="0023205D" w:rsidRDefault="0023205D" w:rsidP="0023205D">
            <w:pPr>
              <w:pStyle w:val="Tabletext"/>
              <w:numPr>
                <w:ilvl w:val="0"/>
                <w:numId w:val="67"/>
              </w:numPr>
              <w:rPr>
                <w:lang w:eastAsia="en-GB"/>
              </w:rPr>
            </w:pPr>
            <w:r>
              <w:rPr>
                <w:lang w:eastAsia="en-GB"/>
              </w:rPr>
              <w:t>Add in wider configuration capability in relation to events</w:t>
            </w:r>
            <w:r w:rsidR="00A6359A">
              <w:rPr>
                <w:lang w:eastAsia="en-GB"/>
              </w:rPr>
              <w:t xml:space="preserve"> </w:t>
            </w:r>
            <w:r>
              <w:rPr>
                <w:lang w:eastAsia="en-GB"/>
              </w:rPr>
              <w:t>/</w:t>
            </w:r>
            <w:r w:rsidR="00A6359A">
              <w:rPr>
                <w:lang w:eastAsia="en-GB"/>
              </w:rPr>
              <w:t xml:space="preserve"> </w:t>
            </w:r>
            <w:r w:rsidR="00BE4D14">
              <w:rPr>
                <w:lang w:eastAsia="en-GB"/>
              </w:rPr>
              <w:t>Alerts</w:t>
            </w:r>
            <w:r>
              <w:rPr>
                <w:lang w:eastAsia="en-GB"/>
              </w:rPr>
              <w:t xml:space="preserve">, specifically to cover event logging, HAN </w:t>
            </w:r>
            <w:r w:rsidR="00BE4D14">
              <w:rPr>
                <w:lang w:eastAsia="en-GB"/>
              </w:rPr>
              <w:t xml:space="preserve">Alerts </w:t>
            </w:r>
            <w:r>
              <w:rPr>
                <w:lang w:eastAsia="en-GB"/>
              </w:rPr>
              <w:t xml:space="preserve">and </w:t>
            </w:r>
            <w:r w:rsidR="00BE4D14">
              <w:rPr>
                <w:lang w:eastAsia="en-GB"/>
              </w:rPr>
              <w:t>Alarms</w:t>
            </w:r>
            <w:r>
              <w:rPr>
                <w:lang w:eastAsia="en-GB"/>
              </w:rPr>
              <w:t>;</w:t>
            </w:r>
          </w:p>
          <w:p w14:paraId="284E85A9" w14:textId="77777777" w:rsidR="0023205D" w:rsidRDefault="0023205D" w:rsidP="00C92595">
            <w:pPr>
              <w:pStyle w:val="Tabletext"/>
              <w:numPr>
                <w:ilvl w:val="0"/>
                <w:numId w:val="67"/>
              </w:numPr>
              <w:rPr>
                <w:lang w:eastAsia="en-GB"/>
              </w:rPr>
            </w:pPr>
            <w:r>
              <w:rPr>
                <w:lang w:eastAsia="en-GB"/>
              </w:rPr>
              <w:t xml:space="preserve">Specify the construction of the new GSME/ESME Alert (0x81A0 - </w:t>
            </w:r>
            <w:r w:rsidRPr="005B04D7">
              <w:rPr>
                <w:lang w:eastAsia="en-GB"/>
              </w:rPr>
              <w:t>Smart Meter Integrity Issue – Warning</w:t>
            </w:r>
            <w:r>
              <w:rPr>
                <w:lang w:eastAsia="en-GB"/>
              </w:rPr>
              <w:t>)</w:t>
            </w:r>
            <w:r w:rsidR="006B48A3">
              <w:rPr>
                <w:lang w:eastAsia="en-GB"/>
              </w:rPr>
              <w:t>; and</w:t>
            </w:r>
          </w:p>
          <w:p w14:paraId="284E85AA" w14:textId="77777777" w:rsidR="00C92595" w:rsidRDefault="00A6359A" w:rsidP="00A6359A">
            <w:pPr>
              <w:pStyle w:val="Tabletext"/>
              <w:numPr>
                <w:ilvl w:val="0"/>
                <w:numId w:val="67"/>
              </w:numPr>
              <w:rPr>
                <w:lang w:eastAsia="en-GB"/>
              </w:rPr>
            </w:pPr>
            <w:r>
              <w:rPr>
                <w:lang w:eastAsia="en-GB"/>
              </w:rPr>
              <w:t>A</w:t>
            </w:r>
            <w:r w:rsidR="00C92595" w:rsidRPr="00C92595">
              <w:rPr>
                <w:lang w:eastAsia="en-GB"/>
              </w:rPr>
              <w:t xml:space="preserve">mended text to clarify that configurability is to include logging in the Event Log and Power Event Log but not the ALCS Event </w:t>
            </w:r>
            <w:r w:rsidR="00C92595" w:rsidRPr="00C92595">
              <w:rPr>
                <w:lang w:eastAsia="en-GB"/>
              </w:rPr>
              <w:lastRenderedPageBreak/>
              <w:t>Log</w:t>
            </w:r>
          </w:p>
        </w:tc>
      </w:tr>
      <w:tr w:rsidR="008D2C16" w14:paraId="284E85AE" w14:textId="77777777" w:rsidTr="00CF7C14">
        <w:tc>
          <w:tcPr>
            <w:tcW w:w="2552" w:type="dxa"/>
          </w:tcPr>
          <w:p w14:paraId="284E85AC" w14:textId="77777777" w:rsidR="008D2C16" w:rsidRDefault="008D2C16" w:rsidP="00833516">
            <w:pPr>
              <w:pStyle w:val="Tabletext"/>
              <w:rPr>
                <w:lang w:eastAsia="en-GB"/>
              </w:rPr>
            </w:pPr>
            <w:r>
              <w:rPr>
                <w:lang w:eastAsia="en-GB"/>
              </w:rPr>
              <w:lastRenderedPageBreak/>
              <w:t>17: Remote Party Usage Rights</w:t>
            </w:r>
          </w:p>
        </w:tc>
        <w:tc>
          <w:tcPr>
            <w:tcW w:w="6237" w:type="dxa"/>
          </w:tcPr>
          <w:p w14:paraId="284E85AD" w14:textId="77777777" w:rsidR="008D2C16" w:rsidRDefault="008D2C16" w:rsidP="00F0739E">
            <w:pPr>
              <w:pStyle w:val="Tabletext"/>
              <w:rPr>
                <w:lang w:eastAsia="en-GB"/>
              </w:rPr>
            </w:pPr>
            <w:r>
              <w:rPr>
                <w:lang w:eastAsia="en-GB"/>
              </w:rPr>
              <w:t>No changes made</w:t>
            </w:r>
          </w:p>
        </w:tc>
      </w:tr>
      <w:tr w:rsidR="001454B9" w14:paraId="284E85B7" w14:textId="77777777" w:rsidTr="00CF7C14">
        <w:tc>
          <w:tcPr>
            <w:tcW w:w="2552" w:type="dxa"/>
          </w:tcPr>
          <w:p w14:paraId="284E85AF" w14:textId="77777777" w:rsidR="001454B9" w:rsidRDefault="001454B9" w:rsidP="00833516">
            <w:pPr>
              <w:pStyle w:val="Tabletext"/>
              <w:rPr>
                <w:lang w:eastAsia="en-GB"/>
              </w:rPr>
            </w:pPr>
            <w:r>
              <w:rPr>
                <w:lang w:eastAsia="en-GB"/>
              </w:rPr>
              <w:fldChar w:fldCharType="begin"/>
            </w:r>
            <w:r>
              <w:rPr>
                <w:lang w:eastAsia="en-GB"/>
              </w:rPr>
              <w:instrText xml:space="preserve"> REF _Ref400972742 \r \h </w:instrText>
            </w:r>
            <w:r>
              <w:rPr>
                <w:lang w:eastAsia="en-GB"/>
              </w:rPr>
            </w:r>
            <w:r>
              <w:rPr>
                <w:lang w:eastAsia="en-GB"/>
              </w:rPr>
              <w:fldChar w:fldCharType="separate"/>
            </w:r>
            <w:r>
              <w:rPr>
                <w:lang w:eastAsia="en-GB"/>
              </w:rPr>
              <w:t>18</w:t>
            </w:r>
            <w:r>
              <w:rPr>
                <w:lang w:eastAsia="en-GB"/>
              </w:rPr>
              <w:fldChar w:fldCharType="end"/>
            </w:r>
            <w:r>
              <w:rPr>
                <w:lang w:eastAsia="en-GB"/>
              </w:rPr>
              <w:t xml:space="preserve">: </w:t>
            </w:r>
            <w:r w:rsidRPr="00446419">
              <w:rPr>
                <w:lang w:eastAsia="en-GB"/>
              </w:rPr>
              <w:t>Message Templates</w:t>
            </w:r>
          </w:p>
        </w:tc>
        <w:tc>
          <w:tcPr>
            <w:tcW w:w="6237" w:type="dxa"/>
          </w:tcPr>
          <w:p w14:paraId="284E85B0" w14:textId="77777777" w:rsidR="001454B9" w:rsidRDefault="00664E2E" w:rsidP="00F0739E">
            <w:pPr>
              <w:pStyle w:val="Tabletext"/>
              <w:rPr>
                <w:lang w:eastAsia="en-GB"/>
              </w:rPr>
            </w:pPr>
            <w:r>
              <w:rPr>
                <w:lang w:eastAsia="en-GB"/>
              </w:rPr>
              <w:t xml:space="preserve">Table 18.2: </w:t>
            </w:r>
            <w:r w:rsidR="00351C2B">
              <w:rPr>
                <w:lang w:eastAsia="en-GB"/>
              </w:rPr>
              <w:t xml:space="preserve">new requirements and amended text </w:t>
            </w:r>
            <w:r w:rsidR="001454B9">
              <w:rPr>
                <w:lang w:eastAsia="en-GB"/>
              </w:rPr>
              <w:t>resulting from changes to the Mapping Table have been factored in to the DLMS COSEM Message Template as have the following:</w:t>
            </w:r>
          </w:p>
          <w:p w14:paraId="284E85B1" w14:textId="77777777" w:rsidR="001454B9" w:rsidRDefault="001454B9" w:rsidP="00F0739E">
            <w:pPr>
              <w:pStyle w:val="Tabletext"/>
              <w:numPr>
                <w:ilvl w:val="0"/>
                <w:numId w:val="68"/>
              </w:numPr>
              <w:rPr>
                <w:lang w:eastAsia="en-GB"/>
              </w:rPr>
            </w:pPr>
            <w:r>
              <w:rPr>
                <w:lang w:eastAsia="en-GB"/>
              </w:rPr>
              <w:t xml:space="preserve">Regarding </w:t>
            </w:r>
            <w:r w:rsidRPr="00B31439">
              <w:rPr>
                <w:lang w:eastAsia="en-GB"/>
              </w:rPr>
              <w:t>ECS20c and ECS21c</w:t>
            </w:r>
            <w:r>
              <w:rPr>
                <w:lang w:eastAsia="en-GB"/>
              </w:rPr>
              <w:t>:</w:t>
            </w:r>
            <w:r w:rsidRPr="00B31439">
              <w:rPr>
                <w:lang w:eastAsia="en-GB"/>
              </w:rPr>
              <w:t xml:space="preserve"> </w:t>
            </w:r>
            <w:r>
              <w:rPr>
                <w:lang w:eastAsia="en-GB"/>
              </w:rPr>
              <w:t>a</w:t>
            </w:r>
            <w:r w:rsidRPr="00792198">
              <w:rPr>
                <w:lang w:eastAsia="en-GB"/>
              </w:rPr>
              <w:t xml:space="preserve">s per DLMS COSEM, the financial values in the </w:t>
            </w:r>
            <w:proofErr w:type="spellStart"/>
            <w:r w:rsidRPr="00792198">
              <w:rPr>
                <w:lang w:eastAsia="en-GB"/>
              </w:rPr>
              <w:t>entry_prepaymentReadLogEntry</w:t>
            </w:r>
            <w:proofErr w:type="spellEnd"/>
            <w:r w:rsidRPr="00792198">
              <w:rPr>
                <w:lang w:eastAsia="en-GB"/>
              </w:rPr>
              <w:t xml:space="preserve"> structure are double-long and so have an encoding tag of 0x05, as reflected in GBCS </w:t>
            </w:r>
            <w:r w:rsidR="00022135">
              <w:rPr>
                <w:lang w:eastAsia="en-GB"/>
              </w:rPr>
              <w:t>t</w:t>
            </w:r>
            <w:r w:rsidR="00022135" w:rsidRPr="00792198">
              <w:rPr>
                <w:lang w:eastAsia="en-GB"/>
              </w:rPr>
              <w:t xml:space="preserve">able </w:t>
            </w:r>
            <w:r w:rsidRPr="00792198">
              <w:rPr>
                <w:lang w:eastAsia="en-GB"/>
              </w:rPr>
              <w:t>18.2.1.</w:t>
            </w:r>
            <w:r>
              <w:rPr>
                <w:lang w:eastAsia="en-GB"/>
              </w:rPr>
              <w:t>1.</w:t>
            </w:r>
            <w:r w:rsidRPr="00792198">
              <w:rPr>
                <w:lang w:eastAsia="en-GB"/>
              </w:rPr>
              <w:t xml:space="preserve"> </w:t>
            </w:r>
            <w:r>
              <w:rPr>
                <w:lang w:eastAsia="en-GB"/>
              </w:rPr>
              <w:t xml:space="preserve"> </w:t>
            </w:r>
            <w:r w:rsidRPr="00792198">
              <w:rPr>
                <w:lang w:eastAsia="en-GB"/>
              </w:rPr>
              <w:t>The corresponding fixed values for this structure in ECS20c and ECS21c have been corrected from 0x13020706060606060606 to 0x13020706050505050505</w:t>
            </w:r>
            <w:r>
              <w:rPr>
                <w:lang w:eastAsia="en-GB"/>
              </w:rPr>
              <w:t>;</w:t>
            </w:r>
          </w:p>
          <w:p w14:paraId="284E85B2" w14:textId="77777777" w:rsidR="001454B9" w:rsidRDefault="001454B9" w:rsidP="00F0739E">
            <w:pPr>
              <w:pStyle w:val="Tabletext"/>
              <w:numPr>
                <w:ilvl w:val="0"/>
                <w:numId w:val="68"/>
              </w:numPr>
              <w:rPr>
                <w:lang w:eastAsia="en-GB"/>
              </w:rPr>
            </w:pPr>
            <w:r>
              <w:rPr>
                <w:lang w:eastAsia="en-GB"/>
              </w:rPr>
              <w:t xml:space="preserve">Regarding </w:t>
            </w:r>
            <w:proofErr w:type="spellStart"/>
            <w:r w:rsidRPr="00710676">
              <w:rPr>
                <w:lang w:eastAsia="en-GB"/>
              </w:rPr>
              <w:t>exec_specdays</w:t>
            </w:r>
            <w:proofErr w:type="spellEnd"/>
            <w:r w:rsidRPr="00710676">
              <w:rPr>
                <w:lang w:eastAsia="en-GB"/>
              </w:rPr>
              <w:t xml:space="preserve"> bit-string encoded lengths in ECS08, ECS61a, ECS26a and ECS46c</w:t>
            </w:r>
            <w:r>
              <w:rPr>
                <w:lang w:eastAsia="en-GB"/>
              </w:rPr>
              <w:t>:  T</w:t>
            </w:r>
            <w:r w:rsidRPr="00710676">
              <w:rPr>
                <w:lang w:eastAsia="en-GB"/>
              </w:rPr>
              <w:t>here can be up to 20 special days associated with an ESME ALCS Calendar and an ESME Non-</w:t>
            </w:r>
            <w:r w:rsidR="00022135">
              <w:rPr>
                <w:lang w:eastAsia="en-GB"/>
              </w:rPr>
              <w:t>D</w:t>
            </w:r>
            <w:r w:rsidR="00022135" w:rsidRPr="00710676">
              <w:rPr>
                <w:lang w:eastAsia="en-GB"/>
              </w:rPr>
              <w:t xml:space="preserve">isablement </w:t>
            </w:r>
            <w:r w:rsidRPr="00710676">
              <w:rPr>
                <w:lang w:eastAsia="en-GB"/>
              </w:rPr>
              <w:t xml:space="preserve">Calendar. </w:t>
            </w:r>
            <w:r>
              <w:rPr>
                <w:lang w:eastAsia="en-GB"/>
              </w:rPr>
              <w:t xml:space="preserve"> </w:t>
            </w:r>
            <w:r w:rsidRPr="00710676">
              <w:rPr>
                <w:lang w:eastAsia="en-GB"/>
              </w:rPr>
              <w:t xml:space="preserve">Thus, the corresponding </w:t>
            </w:r>
            <w:proofErr w:type="spellStart"/>
            <w:r w:rsidRPr="00710676">
              <w:rPr>
                <w:lang w:eastAsia="en-GB"/>
              </w:rPr>
              <w:t>exec_specdays</w:t>
            </w:r>
            <w:proofErr w:type="spellEnd"/>
            <w:r w:rsidRPr="00710676">
              <w:rPr>
                <w:lang w:eastAsia="en-GB"/>
              </w:rPr>
              <w:t xml:space="preserve"> bit-string can be up to 20 bits and so 3 octets in length, as is supported by solutions being built. The Message Templates for these </w:t>
            </w:r>
            <w:r w:rsidR="00B15976">
              <w:rPr>
                <w:lang w:eastAsia="en-GB"/>
              </w:rPr>
              <w:t>U</w:t>
            </w:r>
            <w:r w:rsidR="00B15976" w:rsidRPr="00710676">
              <w:rPr>
                <w:lang w:eastAsia="en-GB"/>
              </w:rPr>
              <w:t xml:space="preserve">se </w:t>
            </w:r>
            <w:r w:rsidR="00B15976">
              <w:rPr>
                <w:lang w:eastAsia="en-GB"/>
              </w:rPr>
              <w:t>C</w:t>
            </w:r>
            <w:r w:rsidR="00B15976" w:rsidRPr="00710676">
              <w:rPr>
                <w:lang w:eastAsia="en-GB"/>
              </w:rPr>
              <w:t xml:space="preserve">ases </w:t>
            </w:r>
            <w:r w:rsidRPr="00710676">
              <w:rPr>
                <w:lang w:eastAsia="en-GB"/>
              </w:rPr>
              <w:t xml:space="preserve">incorrectly stated a maximum of 2 octets. </w:t>
            </w:r>
            <w:r>
              <w:rPr>
                <w:lang w:eastAsia="en-GB"/>
              </w:rPr>
              <w:t xml:space="preserve"> </w:t>
            </w:r>
            <w:r w:rsidRPr="00710676">
              <w:rPr>
                <w:lang w:eastAsia="en-GB"/>
              </w:rPr>
              <w:t>This has been corrected to 3</w:t>
            </w:r>
            <w:r>
              <w:rPr>
                <w:lang w:eastAsia="en-GB"/>
              </w:rPr>
              <w:t>;</w:t>
            </w:r>
          </w:p>
          <w:p w14:paraId="284E85B3" w14:textId="77777777" w:rsidR="001454B9" w:rsidRDefault="001454B9" w:rsidP="00F0739E">
            <w:pPr>
              <w:pStyle w:val="Tabletext"/>
              <w:numPr>
                <w:ilvl w:val="0"/>
                <w:numId w:val="68"/>
              </w:numPr>
              <w:rPr>
                <w:lang w:eastAsia="en-GB"/>
              </w:rPr>
            </w:pPr>
            <w:r>
              <w:rPr>
                <w:lang w:eastAsia="en-GB"/>
              </w:rPr>
              <w:t>For</w:t>
            </w:r>
            <w:r w:rsidRPr="00050F13">
              <w:rPr>
                <w:lang w:eastAsia="en-GB"/>
              </w:rPr>
              <w:t xml:space="preserve"> ECS46a and ECS61a</w:t>
            </w:r>
            <w:r w:rsidR="00B15976">
              <w:rPr>
                <w:lang w:eastAsia="en-GB"/>
              </w:rPr>
              <w:t>:  t</w:t>
            </w:r>
            <w:r w:rsidR="00B15976" w:rsidRPr="00050F13">
              <w:rPr>
                <w:lang w:eastAsia="en-GB"/>
              </w:rPr>
              <w:t xml:space="preserve">he </w:t>
            </w:r>
            <w:r w:rsidRPr="00050F13">
              <w:rPr>
                <w:lang w:eastAsia="en-GB"/>
              </w:rPr>
              <w:t>length values of the visible-strings containing the ALCS descriptions can be up to 127 octets in length, as per the Use Case.</w:t>
            </w:r>
            <w:r>
              <w:rPr>
                <w:lang w:eastAsia="en-GB"/>
              </w:rPr>
              <w:t xml:space="preserve"> </w:t>
            </w:r>
            <w:r w:rsidRPr="00050F13">
              <w:rPr>
                <w:lang w:eastAsia="en-GB"/>
              </w:rPr>
              <w:t xml:space="preserve"> The Message Templates have been aligned to this length (rather than having a length of zero)</w:t>
            </w:r>
            <w:r>
              <w:rPr>
                <w:lang w:eastAsia="en-GB"/>
              </w:rPr>
              <w:t>; and</w:t>
            </w:r>
          </w:p>
          <w:p w14:paraId="284E85B4" w14:textId="77777777" w:rsidR="001454B9" w:rsidRDefault="001454B9" w:rsidP="00F0739E">
            <w:pPr>
              <w:pStyle w:val="Tabletext"/>
              <w:numPr>
                <w:ilvl w:val="0"/>
                <w:numId w:val="68"/>
              </w:numPr>
              <w:rPr>
                <w:lang w:eastAsia="en-GB"/>
              </w:rPr>
            </w:pPr>
            <w:r>
              <w:rPr>
                <w:lang w:eastAsia="en-GB"/>
              </w:rPr>
              <w:t>For</w:t>
            </w:r>
            <w:r w:rsidRPr="009E5273">
              <w:rPr>
                <w:lang w:eastAsia="en-GB"/>
              </w:rPr>
              <w:t xml:space="preserve"> </w:t>
            </w:r>
            <w:r>
              <w:rPr>
                <w:lang w:eastAsia="en-GB"/>
              </w:rPr>
              <w:t xml:space="preserve">the </w:t>
            </w:r>
            <w:r w:rsidRPr="009E5273">
              <w:rPr>
                <w:lang w:eastAsia="en-GB"/>
              </w:rPr>
              <w:t xml:space="preserve">ECS26a attribute structure in </w:t>
            </w:r>
            <w:r>
              <w:rPr>
                <w:lang w:eastAsia="en-GB"/>
              </w:rPr>
              <w:t xml:space="preserve">the </w:t>
            </w:r>
            <w:r w:rsidRPr="009E5273">
              <w:rPr>
                <w:lang w:eastAsia="en-GB"/>
              </w:rPr>
              <w:t>Response for a</w:t>
            </w:r>
            <w:r>
              <w:rPr>
                <w:lang w:eastAsia="en-GB"/>
              </w:rPr>
              <w:t xml:space="preserve">ttribute 5 of class 113 objects: </w:t>
            </w:r>
            <w:r w:rsidRPr="009E5273">
              <w:rPr>
                <w:lang w:eastAsia="en-GB"/>
              </w:rPr>
              <w:t>The encoding of the structures in the parts of the Response for reading such attributes has been corrected to align to DCC solutions built for go-live and so the DLMS COSEM standard</w:t>
            </w:r>
            <w:r w:rsidR="00B15976">
              <w:rPr>
                <w:lang w:eastAsia="en-GB"/>
              </w:rPr>
              <w:t>.</w:t>
            </w:r>
          </w:p>
          <w:p w14:paraId="284E85B5" w14:textId="77777777" w:rsidR="006B48A3" w:rsidRDefault="006B48A3" w:rsidP="006B48A3">
            <w:pPr>
              <w:pStyle w:val="Tabletext"/>
              <w:rPr>
                <w:lang w:eastAsia="en-GB"/>
              </w:rPr>
            </w:pPr>
            <w:r>
              <w:rPr>
                <w:lang w:eastAsia="en-GB"/>
              </w:rPr>
              <w:t>Changes to the text include:</w:t>
            </w:r>
          </w:p>
          <w:p w14:paraId="284E85B6" w14:textId="77777777" w:rsidR="00664E2E" w:rsidRDefault="00664E2E" w:rsidP="009772BA">
            <w:pPr>
              <w:pStyle w:val="Tabletext"/>
              <w:rPr>
                <w:lang w:eastAsia="en-GB"/>
              </w:rPr>
            </w:pPr>
            <w:r>
              <w:rPr>
                <w:lang w:eastAsia="en-GB"/>
              </w:rPr>
              <w:t xml:space="preserve">Section 18.2.1.4 has been amended, and </w:t>
            </w:r>
            <w:r w:rsidR="009772BA">
              <w:rPr>
                <w:lang w:eastAsia="en-GB"/>
              </w:rPr>
              <w:t xml:space="preserve">sections </w:t>
            </w:r>
            <w:r>
              <w:rPr>
                <w:lang w:eastAsia="en-GB"/>
              </w:rPr>
              <w:t>18.2.1.5 and 18.2.1.6 added, to add in support for billing periods longer than monthly on ESME</w:t>
            </w:r>
          </w:p>
        </w:tc>
      </w:tr>
      <w:tr w:rsidR="001454B9" w14:paraId="284E85BC" w14:textId="77777777" w:rsidTr="00CF7C14">
        <w:tc>
          <w:tcPr>
            <w:tcW w:w="2552" w:type="dxa"/>
          </w:tcPr>
          <w:p w14:paraId="284E85B8" w14:textId="77777777" w:rsidR="001454B9" w:rsidRDefault="001454B9" w:rsidP="00833516">
            <w:pPr>
              <w:pStyle w:val="Tabletext"/>
              <w:rPr>
                <w:lang w:eastAsia="en-GB"/>
              </w:rPr>
            </w:pPr>
            <w:r>
              <w:rPr>
                <w:lang w:eastAsia="en-GB"/>
              </w:rPr>
              <w:fldChar w:fldCharType="begin"/>
            </w:r>
            <w:r>
              <w:rPr>
                <w:lang w:eastAsia="en-GB"/>
              </w:rPr>
              <w:instrText xml:space="preserve"> REF _Ref378584206 \r \h </w:instrText>
            </w:r>
            <w:r>
              <w:rPr>
                <w:lang w:eastAsia="en-GB"/>
              </w:rPr>
            </w:r>
            <w:r>
              <w:rPr>
                <w:lang w:eastAsia="en-GB"/>
              </w:rPr>
              <w:fldChar w:fldCharType="separate"/>
            </w:r>
            <w:r>
              <w:rPr>
                <w:lang w:eastAsia="en-GB"/>
              </w:rPr>
              <w:t>19</w:t>
            </w:r>
            <w:r>
              <w:rPr>
                <w:lang w:eastAsia="en-GB"/>
              </w:rPr>
              <w:fldChar w:fldCharType="end"/>
            </w:r>
            <w:r>
              <w:rPr>
                <w:lang w:eastAsia="en-GB"/>
              </w:rPr>
              <w:t xml:space="preserve">: </w:t>
            </w:r>
            <w:r w:rsidRPr="00816502">
              <w:rPr>
                <w:lang w:eastAsia="en-GB"/>
              </w:rPr>
              <w:t>Use Cases</w:t>
            </w:r>
          </w:p>
        </w:tc>
        <w:tc>
          <w:tcPr>
            <w:tcW w:w="6237" w:type="dxa"/>
          </w:tcPr>
          <w:p w14:paraId="284E85B9" w14:textId="77777777" w:rsidR="006B48A3" w:rsidRDefault="006B48A3" w:rsidP="006B48A3">
            <w:pPr>
              <w:pStyle w:val="Tabletext"/>
              <w:rPr>
                <w:lang w:eastAsia="en-GB"/>
              </w:rPr>
            </w:pPr>
            <w:r>
              <w:rPr>
                <w:lang w:eastAsia="en-GB"/>
              </w:rPr>
              <w:t>Changes to the text include:</w:t>
            </w:r>
          </w:p>
          <w:p w14:paraId="284E85BA" w14:textId="77777777" w:rsidR="001454B9" w:rsidRDefault="001454B9" w:rsidP="00F0739E">
            <w:pPr>
              <w:pStyle w:val="Tabletext"/>
              <w:rPr>
                <w:lang w:eastAsia="en-GB"/>
              </w:rPr>
            </w:pPr>
            <w:r>
              <w:rPr>
                <w:lang w:eastAsia="en-GB"/>
              </w:rPr>
              <w:t>Section 19</w:t>
            </w:r>
            <w:r w:rsidR="007976EB">
              <w:rPr>
                <w:lang w:eastAsia="en-GB"/>
              </w:rPr>
              <w:t>:</w:t>
            </w:r>
            <w:r>
              <w:rPr>
                <w:lang w:eastAsia="en-GB"/>
              </w:rPr>
              <w:t xml:space="preserve"> a note has been added to clarify that logs may be empty</w:t>
            </w:r>
            <w:r w:rsidR="007976EB">
              <w:rPr>
                <w:lang w:eastAsia="en-GB"/>
              </w:rPr>
              <w:t>.</w:t>
            </w:r>
          </w:p>
          <w:p w14:paraId="284E85BB" w14:textId="77777777" w:rsidR="001454B9" w:rsidRDefault="00664E2E" w:rsidP="00664E2E">
            <w:pPr>
              <w:pStyle w:val="Tabletext"/>
              <w:rPr>
                <w:lang w:eastAsia="en-GB"/>
              </w:rPr>
            </w:pPr>
            <w:r>
              <w:rPr>
                <w:lang w:eastAsia="en-GB"/>
              </w:rPr>
              <w:t>Table 19.3: new requirements and amended text resulting from c</w:t>
            </w:r>
            <w:r w:rsidR="001454B9">
              <w:rPr>
                <w:lang w:eastAsia="en-GB"/>
              </w:rPr>
              <w:t>hanges to the embedded Use Cases reflect changes in the Mapping Table</w:t>
            </w:r>
            <w:r>
              <w:rPr>
                <w:lang w:eastAsia="en-GB"/>
              </w:rPr>
              <w:t xml:space="preserve"> have been factored in to the Use Cases</w:t>
            </w:r>
          </w:p>
        </w:tc>
      </w:tr>
      <w:tr w:rsidR="001454B9" w14:paraId="284E85C0" w14:textId="77777777" w:rsidTr="00CF7C14">
        <w:tc>
          <w:tcPr>
            <w:tcW w:w="2552" w:type="dxa"/>
          </w:tcPr>
          <w:p w14:paraId="284E85BD" w14:textId="77777777" w:rsidR="001454B9" w:rsidRDefault="001454B9" w:rsidP="00833516">
            <w:pPr>
              <w:pStyle w:val="Tabletext"/>
              <w:rPr>
                <w:lang w:eastAsia="en-GB"/>
              </w:rPr>
            </w:pPr>
            <w:r>
              <w:rPr>
                <w:lang w:eastAsia="en-GB"/>
              </w:rPr>
              <w:fldChar w:fldCharType="begin"/>
            </w:r>
            <w:r>
              <w:rPr>
                <w:lang w:eastAsia="en-GB"/>
              </w:rPr>
              <w:instrText xml:space="preserve"> REF _Ref392486027 \r \h </w:instrText>
            </w:r>
            <w:r>
              <w:rPr>
                <w:lang w:eastAsia="en-GB"/>
              </w:rPr>
            </w:r>
            <w:r>
              <w:rPr>
                <w:lang w:eastAsia="en-GB"/>
              </w:rPr>
              <w:fldChar w:fldCharType="separate"/>
            </w:r>
            <w:r>
              <w:rPr>
                <w:lang w:eastAsia="en-GB"/>
              </w:rPr>
              <w:t>20</w:t>
            </w:r>
            <w:r>
              <w:rPr>
                <w:lang w:eastAsia="en-GB"/>
              </w:rPr>
              <w:fldChar w:fldCharType="end"/>
            </w:r>
            <w:r>
              <w:rPr>
                <w:lang w:eastAsia="en-GB"/>
              </w:rPr>
              <w:t>: Mapping Table</w:t>
            </w:r>
          </w:p>
        </w:tc>
        <w:tc>
          <w:tcPr>
            <w:tcW w:w="6237" w:type="dxa"/>
          </w:tcPr>
          <w:p w14:paraId="284E85BE" w14:textId="77777777" w:rsidR="001454B9" w:rsidRDefault="00841D79" w:rsidP="00833516">
            <w:pPr>
              <w:pStyle w:val="Tabletext"/>
              <w:rPr>
                <w:lang w:eastAsia="en-GB"/>
              </w:rPr>
            </w:pPr>
            <w:r>
              <w:rPr>
                <w:lang w:eastAsia="en-GB"/>
              </w:rPr>
              <w:t>New requirements and amended text</w:t>
            </w:r>
            <w:r w:rsidDel="00841D79">
              <w:rPr>
                <w:lang w:eastAsia="en-GB"/>
              </w:rPr>
              <w:t xml:space="preserve"> </w:t>
            </w:r>
            <w:r w:rsidR="001454B9">
              <w:rPr>
                <w:lang w:eastAsia="en-GB"/>
              </w:rPr>
              <w:t>are indicated by green shading in the amended cells in the embedded table</w:t>
            </w:r>
            <w:r>
              <w:rPr>
                <w:lang w:eastAsia="en-GB"/>
              </w:rPr>
              <w:t>.</w:t>
            </w:r>
          </w:p>
          <w:p w14:paraId="284E85BF" w14:textId="77777777" w:rsidR="001454B9" w:rsidRDefault="001454B9" w:rsidP="006B3BE1">
            <w:pPr>
              <w:pStyle w:val="Tabletext"/>
              <w:rPr>
                <w:lang w:eastAsia="en-GB"/>
              </w:rPr>
            </w:pPr>
            <w:r>
              <w:rPr>
                <w:lang w:eastAsia="en-GB"/>
              </w:rPr>
              <w:t xml:space="preserve">A description of the errata changes made to the Mapping </w:t>
            </w:r>
            <w:r w:rsidR="006B3BE1">
              <w:rPr>
                <w:lang w:eastAsia="en-GB"/>
              </w:rPr>
              <w:t xml:space="preserve">Table </w:t>
            </w:r>
            <w:r>
              <w:rPr>
                <w:lang w:eastAsia="en-GB"/>
              </w:rPr>
              <w:t xml:space="preserve">since </w:t>
            </w:r>
            <w:r w:rsidR="00841D79">
              <w:rPr>
                <w:lang w:eastAsia="en-GB"/>
              </w:rPr>
              <w:t>GBCS V1</w:t>
            </w:r>
            <w:r>
              <w:rPr>
                <w:lang w:eastAsia="en-GB"/>
              </w:rPr>
              <w:t xml:space="preserve">.0 are included in the </w:t>
            </w:r>
            <w:r w:rsidR="006B48A3">
              <w:rPr>
                <w:lang w:eastAsia="en-GB"/>
              </w:rPr>
              <w:t>‘</w:t>
            </w:r>
            <w:r>
              <w:rPr>
                <w:lang w:eastAsia="en-GB"/>
              </w:rPr>
              <w:t xml:space="preserve">Table of Mapping Table 20 </w:t>
            </w:r>
            <w:r w:rsidR="00626609">
              <w:rPr>
                <w:lang w:eastAsia="en-GB"/>
              </w:rPr>
              <w:t xml:space="preserve">Changes’ </w:t>
            </w:r>
            <w:r>
              <w:rPr>
                <w:lang w:eastAsia="en-GB"/>
              </w:rPr>
              <w:t>below</w:t>
            </w:r>
          </w:p>
        </w:tc>
      </w:tr>
      <w:tr w:rsidR="001454B9" w14:paraId="284E85C8" w14:textId="77777777" w:rsidTr="00CF7C14">
        <w:tc>
          <w:tcPr>
            <w:tcW w:w="2552" w:type="dxa"/>
          </w:tcPr>
          <w:p w14:paraId="284E85C1" w14:textId="77777777" w:rsidR="001454B9" w:rsidRDefault="001454B9" w:rsidP="00833516">
            <w:pPr>
              <w:pStyle w:val="Tabletext"/>
              <w:rPr>
                <w:lang w:eastAsia="en-GB"/>
              </w:rPr>
            </w:pPr>
            <w:r>
              <w:rPr>
                <w:lang w:eastAsia="en-GB"/>
              </w:rPr>
              <w:fldChar w:fldCharType="begin"/>
            </w:r>
            <w:r>
              <w:rPr>
                <w:lang w:eastAsia="en-GB"/>
              </w:rPr>
              <w:instrText xml:space="preserve"> REF _Ref378604143 \r \h </w:instrText>
            </w:r>
            <w:r>
              <w:rPr>
                <w:lang w:eastAsia="en-GB"/>
              </w:rPr>
            </w:r>
            <w:r>
              <w:rPr>
                <w:lang w:eastAsia="en-GB"/>
              </w:rPr>
              <w:fldChar w:fldCharType="separate"/>
            </w:r>
            <w:r>
              <w:rPr>
                <w:lang w:eastAsia="en-GB"/>
              </w:rPr>
              <w:t>21</w:t>
            </w:r>
            <w:r>
              <w:rPr>
                <w:lang w:eastAsia="en-GB"/>
              </w:rPr>
              <w:fldChar w:fldCharType="end"/>
            </w:r>
            <w:r>
              <w:rPr>
                <w:lang w:eastAsia="en-GB"/>
              </w:rPr>
              <w:t>: Glossary</w:t>
            </w:r>
          </w:p>
        </w:tc>
        <w:tc>
          <w:tcPr>
            <w:tcW w:w="6237" w:type="dxa"/>
          </w:tcPr>
          <w:p w14:paraId="284E85C2" w14:textId="77777777" w:rsidR="00841D79" w:rsidRDefault="00841D79" w:rsidP="00841D79">
            <w:pPr>
              <w:pStyle w:val="Tabletext"/>
              <w:rPr>
                <w:lang w:eastAsia="en-GB"/>
              </w:rPr>
            </w:pPr>
            <w:r>
              <w:rPr>
                <w:lang w:eastAsia="en-GB"/>
              </w:rPr>
              <w:t xml:space="preserve">Amended Glossary terms for: </w:t>
            </w:r>
          </w:p>
          <w:p w14:paraId="284E85C3" w14:textId="77777777" w:rsidR="00841D79" w:rsidRDefault="00841D79" w:rsidP="00841D79">
            <w:pPr>
              <w:pStyle w:val="Tabletext"/>
              <w:numPr>
                <w:ilvl w:val="0"/>
                <w:numId w:val="85"/>
              </w:numPr>
              <w:rPr>
                <w:lang w:eastAsia="en-GB"/>
              </w:rPr>
            </w:pPr>
            <w:r>
              <w:rPr>
                <w:lang w:eastAsia="en-GB"/>
              </w:rPr>
              <w:t>‘</w:t>
            </w:r>
            <w:r w:rsidRPr="007112ED">
              <w:rPr>
                <w:lang w:eastAsia="en-GB"/>
              </w:rPr>
              <w:t>ZigBee Smart Energy (ZSE) Profile (SEP)</w:t>
            </w:r>
            <w:r>
              <w:rPr>
                <w:lang w:eastAsia="en-GB"/>
              </w:rPr>
              <w:t xml:space="preserve">’ to </w:t>
            </w:r>
            <w:r w:rsidRPr="007112ED">
              <w:rPr>
                <w:lang w:eastAsia="en-GB"/>
              </w:rPr>
              <w:t>align to other ZigBee document Glossary terms</w:t>
            </w:r>
          </w:p>
          <w:p w14:paraId="284E85C4" w14:textId="77777777" w:rsidR="00841D79" w:rsidRDefault="00841D79" w:rsidP="00841D79">
            <w:pPr>
              <w:pStyle w:val="Tabletext"/>
              <w:rPr>
                <w:lang w:eastAsia="en-GB"/>
              </w:rPr>
            </w:pPr>
            <w:r>
              <w:rPr>
                <w:lang w:eastAsia="en-GB"/>
              </w:rPr>
              <w:t xml:space="preserve">Added Glossary terms for: </w:t>
            </w:r>
          </w:p>
          <w:p w14:paraId="284E85C5" w14:textId="77777777" w:rsidR="00841D79" w:rsidRDefault="00B0228F" w:rsidP="00B0228F">
            <w:pPr>
              <w:pStyle w:val="Tabletext"/>
              <w:numPr>
                <w:ilvl w:val="0"/>
                <w:numId w:val="85"/>
              </w:numPr>
              <w:rPr>
                <w:lang w:eastAsia="en-GB"/>
              </w:rPr>
            </w:pPr>
            <w:r>
              <w:rPr>
                <w:lang w:eastAsia="en-GB"/>
              </w:rPr>
              <w:t xml:space="preserve">‘Active Energy’, </w:t>
            </w:r>
            <w:r w:rsidR="00841D79">
              <w:rPr>
                <w:lang w:eastAsia="en-GB"/>
              </w:rPr>
              <w:t>‘</w:t>
            </w:r>
            <w:r w:rsidR="00841D79" w:rsidRPr="001721A4">
              <w:rPr>
                <w:lang w:eastAsia="en-GB"/>
              </w:rPr>
              <w:t>Dual Band Communications Hub (Dual Band CH)</w:t>
            </w:r>
            <w:r w:rsidR="00841D79">
              <w:rPr>
                <w:lang w:eastAsia="en-GB"/>
              </w:rPr>
              <w:t>’</w:t>
            </w:r>
            <w:r w:rsidR="00841D79" w:rsidRPr="001721A4">
              <w:rPr>
                <w:lang w:eastAsia="en-GB"/>
              </w:rPr>
              <w:t xml:space="preserve">, </w:t>
            </w:r>
            <w:r>
              <w:rPr>
                <w:lang w:eastAsia="en-GB"/>
              </w:rPr>
              <w:t>‘Electricity Consumption’, ‘Gas Consumption’, ‘</w:t>
            </w:r>
            <w:r w:rsidR="00841D79" w:rsidRPr="001721A4">
              <w:rPr>
                <w:lang w:eastAsia="en-GB"/>
              </w:rPr>
              <w:t xml:space="preserve">Operating </w:t>
            </w:r>
            <w:r w:rsidR="00841D79" w:rsidRPr="001721A4">
              <w:rPr>
                <w:lang w:eastAsia="en-GB"/>
              </w:rPr>
              <w:lastRenderedPageBreak/>
              <w:t>Sub GHz Channel</w:t>
            </w:r>
            <w:r w:rsidR="00841D79">
              <w:rPr>
                <w:lang w:eastAsia="en-GB"/>
              </w:rPr>
              <w:t>’</w:t>
            </w:r>
            <w:r w:rsidR="00841D79" w:rsidRPr="001721A4">
              <w:rPr>
                <w:lang w:eastAsia="en-GB"/>
              </w:rPr>
              <w:t xml:space="preserve">, </w:t>
            </w:r>
            <w:r w:rsidR="00841D79">
              <w:rPr>
                <w:lang w:eastAsia="en-GB"/>
              </w:rPr>
              <w:t>‘Service Reference’, ‘</w:t>
            </w:r>
            <w:r w:rsidR="00841D79" w:rsidRPr="001721A4">
              <w:rPr>
                <w:lang w:eastAsia="en-GB"/>
              </w:rPr>
              <w:t>Sub GHz</w:t>
            </w:r>
            <w:r w:rsidR="00841D79">
              <w:rPr>
                <w:lang w:eastAsia="en-GB"/>
              </w:rPr>
              <w:t>’</w:t>
            </w:r>
            <w:r w:rsidR="00841D79" w:rsidRPr="001721A4">
              <w:rPr>
                <w:lang w:eastAsia="en-GB"/>
              </w:rPr>
              <w:t xml:space="preserve">, </w:t>
            </w:r>
            <w:r w:rsidR="00841D79">
              <w:rPr>
                <w:lang w:eastAsia="en-GB"/>
              </w:rPr>
              <w:t>‘</w:t>
            </w:r>
            <w:r w:rsidR="00841D79" w:rsidRPr="001721A4">
              <w:rPr>
                <w:lang w:eastAsia="en-GB"/>
              </w:rPr>
              <w:t>Sub GHz Alert</w:t>
            </w:r>
            <w:r w:rsidR="00734FAA">
              <w:rPr>
                <w:lang w:eastAsia="en-GB"/>
              </w:rPr>
              <w:t>’</w:t>
            </w:r>
            <w:r w:rsidR="00734FAA" w:rsidRPr="001721A4">
              <w:rPr>
                <w:lang w:eastAsia="en-GB"/>
              </w:rPr>
              <w:t xml:space="preserve">, </w:t>
            </w:r>
            <w:r w:rsidR="00734FAA">
              <w:rPr>
                <w:lang w:eastAsia="en-GB"/>
              </w:rPr>
              <w:t>‘</w:t>
            </w:r>
            <w:r w:rsidR="00734FAA" w:rsidRPr="001721A4">
              <w:rPr>
                <w:lang w:eastAsia="en-GB"/>
              </w:rPr>
              <w:t>Sub GHz Available Channels</w:t>
            </w:r>
            <w:r w:rsidR="00734FAA">
              <w:rPr>
                <w:lang w:eastAsia="en-GB"/>
              </w:rPr>
              <w:t>’</w:t>
            </w:r>
            <w:r w:rsidR="00841D79" w:rsidRPr="001721A4">
              <w:rPr>
                <w:lang w:eastAsia="en-GB"/>
              </w:rPr>
              <w:t>, Sub GHz Channel</w:t>
            </w:r>
            <w:r w:rsidR="00841D79">
              <w:rPr>
                <w:lang w:eastAsia="en-GB"/>
              </w:rPr>
              <w:t>’</w:t>
            </w:r>
            <w:r w:rsidR="00841D79" w:rsidRPr="001721A4">
              <w:rPr>
                <w:lang w:eastAsia="en-GB"/>
              </w:rPr>
              <w:t xml:space="preserve">, </w:t>
            </w:r>
            <w:r w:rsidR="00841D79">
              <w:rPr>
                <w:lang w:eastAsia="en-GB"/>
              </w:rPr>
              <w:t>‘</w:t>
            </w:r>
            <w:r w:rsidR="00841D79" w:rsidRPr="001721A4">
              <w:rPr>
                <w:lang w:eastAsia="en-GB"/>
              </w:rPr>
              <w:t>Sub GHz Channel Change</w:t>
            </w:r>
            <w:r w:rsidR="00841D79">
              <w:rPr>
                <w:lang w:eastAsia="en-GB"/>
              </w:rPr>
              <w:t>’</w:t>
            </w:r>
            <w:r w:rsidR="00734FAA" w:rsidRPr="001721A4">
              <w:rPr>
                <w:lang w:eastAsia="en-GB"/>
              </w:rPr>
              <w:t xml:space="preserve">, </w:t>
            </w:r>
            <w:r w:rsidR="00734FAA">
              <w:rPr>
                <w:lang w:eastAsia="en-GB"/>
              </w:rPr>
              <w:t>‘</w:t>
            </w:r>
            <w:r w:rsidR="00734FAA" w:rsidRPr="001721A4">
              <w:rPr>
                <w:lang w:eastAsia="en-GB"/>
              </w:rPr>
              <w:t>Sub GHz Channel Masks</w:t>
            </w:r>
            <w:r w:rsidR="00734FAA">
              <w:rPr>
                <w:lang w:eastAsia="en-GB"/>
              </w:rPr>
              <w:t>’</w:t>
            </w:r>
            <w:r w:rsidR="00841D79" w:rsidRPr="001721A4">
              <w:rPr>
                <w:lang w:eastAsia="en-GB"/>
              </w:rPr>
              <w:t xml:space="preserve">, </w:t>
            </w:r>
            <w:r w:rsidR="00841D79">
              <w:rPr>
                <w:lang w:eastAsia="en-GB"/>
              </w:rPr>
              <w:t>‘</w:t>
            </w:r>
            <w:r w:rsidR="00841D79" w:rsidRPr="001721A4">
              <w:rPr>
                <w:lang w:eastAsia="en-GB"/>
              </w:rPr>
              <w:t>Sub GHz Channel Scan</w:t>
            </w:r>
            <w:r w:rsidR="00841D79">
              <w:rPr>
                <w:lang w:eastAsia="en-GB"/>
              </w:rPr>
              <w:t>’</w:t>
            </w:r>
            <w:r w:rsidR="00841D79" w:rsidRPr="001721A4">
              <w:rPr>
                <w:lang w:eastAsia="en-GB"/>
              </w:rPr>
              <w:t xml:space="preserve">, </w:t>
            </w:r>
            <w:r w:rsidR="00841D79">
              <w:rPr>
                <w:lang w:eastAsia="en-GB"/>
              </w:rPr>
              <w:t>‘</w:t>
            </w:r>
            <w:r w:rsidR="00841D79" w:rsidRPr="001721A4">
              <w:rPr>
                <w:lang w:eastAsia="en-GB"/>
              </w:rPr>
              <w:t>Sub GHz End Device</w:t>
            </w:r>
            <w:r w:rsidR="00841D79">
              <w:rPr>
                <w:lang w:eastAsia="en-GB"/>
              </w:rPr>
              <w:t>’</w:t>
            </w:r>
            <w:r w:rsidR="00841D79" w:rsidRPr="001721A4">
              <w:rPr>
                <w:lang w:eastAsia="en-GB"/>
              </w:rPr>
              <w:t xml:space="preserve">, </w:t>
            </w:r>
            <w:r w:rsidR="00841D79">
              <w:rPr>
                <w:lang w:eastAsia="en-GB"/>
              </w:rPr>
              <w:t>‘</w:t>
            </w:r>
            <w:r w:rsidR="00841D79" w:rsidRPr="001721A4">
              <w:rPr>
                <w:lang w:eastAsia="en-GB"/>
              </w:rPr>
              <w:t>Sub GHz GSME</w:t>
            </w:r>
            <w:r w:rsidR="00841D79">
              <w:rPr>
                <w:lang w:eastAsia="en-GB"/>
              </w:rPr>
              <w:t>’,</w:t>
            </w:r>
            <w:r w:rsidR="00841D79" w:rsidRPr="001721A4">
              <w:rPr>
                <w:lang w:eastAsia="en-GB"/>
              </w:rPr>
              <w:t xml:space="preserve"> </w:t>
            </w:r>
            <w:r w:rsidR="00841D79">
              <w:rPr>
                <w:lang w:eastAsia="en-GB"/>
              </w:rPr>
              <w:t>‘</w:t>
            </w:r>
            <w:r w:rsidR="00841D79" w:rsidRPr="001721A4">
              <w:rPr>
                <w:lang w:eastAsia="en-GB"/>
              </w:rPr>
              <w:t>Sub GHz Non-GSME Device</w:t>
            </w:r>
            <w:r w:rsidR="00841D79">
              <w:rPr>
                <w:lang w:eastAsia="en-GB"/>
              </w:rPr>
              <w:t>’, ‘User’, ‘</w:t>
            </w:r>
            <w:r w:rsidR="00841D79" w:rsidRPr="00D728D1">
              <w:rPr>
                <w:lang w:eastAsia="en-GB"/>
              </w:rPr>
              <w:t>ZigBee PRO/2007 Layer PICS and Stack Profiles</w:t>
            </w:r>
            <w:r w:rsidR="00841D79">
              <w:rPr>
                <w:lang w:eastAsia="en-GB"/>
              </w:rPr>
              <w:t>’ and ‘ZigBee Specification’</w:t>
            </w:r>
            <w:r w:rsidR="00626609">
              <w:rPr>
                <w:lang w:eastAsia="en-GB"/>
              </w:rPr>
              <w:t>;</w:t>
            </w:r>
          </w:p>
          <w:p w14:paraId="284E85C6" w14:textId="77777777" w:rsidR="00626609" w:rsidRDefault="001454B9" w:rsidP="00E3284D">
            <w:pPr>
              <w:pStyle w:val="Tabletext"/>
              <w:rPr>
                <w:lang w:eastAsia="en-GB"/>
              </w:rPr>
            </w:pPr>
            <w:r>
              <w:rPr>
                <w:lang w:eastAsia="en-GB"/>
              </w:rPr>
              <w:t>Remov</w:t>
            </w:r>
            <w:r w:rsidR="00626609">
              <w:rPr>
                <w:lang w:eastAsia="en-GB"/>
              </w:rPr>
              <w:t>ed Glossary terms for:</w:t>
            </w:r>
          </w:p>
          <w:p w14:paraId="284E85C7" w14:textId="77777777" w:rsidR="001454B9" w:rsidRDefault="001454B9">
            <w:pPr>
              <w:pStyle w:val="Tabletext"/>
              <w:numPr>
                <w:ilvl w:val="0"/>
                <w:numId w:val="76"/>
              </w:numPr>
              <w:rPr>
                <w:lang w:eastAsia="en-GB"/>
              </w:rPr>
            </w:pPr>
            <w:r>
              <w:rPr>
                <w:lang w:eastAsia="en-GB"/>
              </w:rPr>
              <w:t>‘IHD Source Device’, ‘Personal Data’, ‘Remote Party Role Code’, ‘Secure Perimeter’, ‘Transactional Atomicity’, ‘Trusted Source’ and ‘Unauthorised Physical Access’ from the defined terms</w:t>
            </w:r>
          </w:p>
        </w:tc>
      </w:tr>
      <w:tr w:rsidR="00EA3231" w14:paraId="284E85CB" w14:textId="77777777" w:rsidTr="00CF7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Pr>
          <w:p w14:paraId="284E85C9" w14:textId="77777777" w:rsidR="00EA3231" w:rsidRDefault="00EA3231" w:rsidP="00596FDE">
            <w:pPr>
              <w:pStyle w:val="Tabletext"/>
              <w:rPr>
                <w:lang w:eastAsia="en-GB"/>
              </w:rPr>
            </w:pPr>
            <w:r>
              <w:rPr>
                <w:lang w:eastAsia="en-GB"/>
              </w:rPr>
              <w:lastRenderedPageBreak/>
              <w:t xml:space="preserve">22: </w:t>
            </w:r>
            <w:r w:rsidRPr="00A3543B">
              <w:rPr>
                <w:lang w:eastAsia="en-GB"/>
              </w:rPr>
              <w:t>Annex 1 – Additional DLMS Class</w:t>
            </w:r>
          </w:p>
        </w:tc>
        <w:tc>
          <w:tcPr>
            <w:tcW w:w="6237" w:type="dxa"/>
          </w:tcPr>
          <w:p w14:paraId="284E85CA" w14:textId="77777777" w:rsidR="00EA3231" w:rsidRDefault="00EA3231" w:rsidP="00596FDE">
            <w:pPr>
              <w:pStyle w:val="Tabletext"/>
              <w:rPr>
                <w:lang w:eastAsia="en-GB"/>
              </w:rPr>
            </w:pPr>
            <w:r>
              <w:rPr>
                <w:lang w:eastAsia="en-GB"/>
              </w:rPr>
              <w:t>No changes made</w:t>
            </w:r>
          </w:p>
        </w:tc>
      </w:tr>
      <w:tr w:rsidR="001454B9" w14:paraId="284E85CE" w14:textId="77777777" w:rsidTr="00CF7C14">
        <w:tc>
          <w:tcPr>
            <w:tcW w:w="2552" w:type="dxa"/>
          </w:tcPr>
          <w:p w14:paraId="284E85CC" w14:textId="77777777" w:rsidR="001454B9" w:rsidRDefault="00EA3231" w:rsidP="00EA3231">
            <w:pPr>
              <w:pStyle w:val="Tabletext"/>
              <w:rPr>
                <w:lang w:eastAsia="en-GB"/>
              </w:rPr>
            </w:pPr>
            <w:r>
              <w:rPr>
                <w:lang w:eastAsia="en-GB"/>
              </w:rPr>
              <w:t xml:space="preserve">23 and 24: </w:t>
            </w:r>
            <w:r w:rsidR="001454B9">
              <w:rPr>
                <w:lang w:eastAsia="en-GB"/>
              </w:rPr>
              <w:t xml:space="preserve">Informative Annexes 2 </w:t>
            </w:r>
            <w:r>
              <w:rPr>
                <w:lang w:eastAsia="en-GB"/>
              </w:rPr>
              <w:t>and 3</w:t>
            </w:r>
          </w:p>
        </w:tc>
        <w:tc>
          <w:tcPr>
            <w:tcW w:w="6237" w:type="dxa"/>
          </w:tcPr>
          <w:p w14:paraId="284E85CD" w14:textId="77777777" w:rsidR="001454B9" w:rsidRDefault="001454B9" w:rsidP="009C621C">
            <w:pPr>
              <w:pStyle w:val="Tabletext"/>
              <w:rPr>
                <w:lang w:eastAsia="en-GB"/>
              </w:rPr>
            </w:pPr>
            <w:r>
              <w:rPr>
                <w:lang w:eastAsia="en-GB"/>
              </w:rPr>
              <w:t>Annex 2 (</w:t>
            </w:r>
            <w:r w:rsidR="009C621C">
              <w:rPr>
                <w:lang w:eastAsia="en-GB"/>
              </w:rPr>
              <w:t xml:space="preserve">section </w:t>
            </w:r>
            <w:r>
              <w:rPr>
                <w:lang w:eastAsia="en-GB"/>
              </w:rPr>
              <w:t>23) and Annex 3 (</w:t>
            </w:r>
            <w:r w:rsidR="009C621C">
              <w:rPr>
                <w:lang w:eastAsia="en-GB"/>
              </w:rPr>
              <w:t xml:space="preserve">section </w:t>
            </w:r>
            <w:r>
              <w:rPr>
                <w:lang w:eastAsia="en-GB"/>
              </w:rPr>
              <w:t>24) have been removed</w:t>
            </w:r>
          </w:p>
        </w:tc>
      </w:tr>
      <w:tr w:rsidR="00EA3231" w14:paraId="284E85D1" w14:textId="77777777" w:rsidTr="00CF7C14">
        <w:tc>
          <w:tcPr>
            <w:tcW w:w="2552" w:type="dxa"/>
          </w:tcPr>
          <w:p w14:paraId="284E85CF" w14:textId="77777777" w:rsidR="00EA3231" w:rsidRDefault="00EA3231" w:rsidP="00833516">
            <w:pPr>
              <w:pStyle w:val="Tabletext"/>
              <w:rPr>
                <w:lang w:eastAsia="en-GB"/>
              </w:rPr>
            </w:pPr>
            <w:r>
              <w:rPr>
                <w:lang w:eastAsia="en-GB"/>
              </w:rPr>
              <w:t>25 and 26: Informative Annex 4 and 5</w:t>
            </w:r>
          </w:p>
        </w:tc>
        <w:tc>
          <w:tcPr>
            <w:tcW w:w="6237" w:type="dxa"/>
          </w:tcPr>
          <w:p w14:paraId="284E85D0" w14:textId="77777777" w:rsidR="00EA3231" w:rsidRDefault="00EA3231" w:rsidP="00833516">
            <w:pPr>
              <w:pStyle w:val="Tabletext"/>
              <w:rPr>
                <w:lang w:eastAsia="en-GB"/>
              </w:rPr>
            </w:pPr>
            <w:r>
              <w:rPr>
                <w:lang w:eastAsia="en-GB"/>
              </w:rPr>
              <w:t>No changes made</w:t>
            </w:r>
          </w:p>
        </w:tc>
      </w:tr>
      <w:tr w:rsidR="00EA3231" w14:paraId="284E85D5" w14:textId="77777777" w:rsidTr="00CF7C14">
        <w:tc>
          <w:tcPr>
            <w:tcW w:w="2552" w:type="dxa"/>
          </w:tcPr>
          <w:p w14:paraId="284E85D2" w14:textId="77777777" w:rsidR="00EA3231" w:rsidRDefault="00EA3231" w:rsidP="00833516">
            <w:pPr>
              <w:pStyle w:val="Tabletext"/>
              <w:rPr>
                <w:lang w:eastAsia="en-GB"/>
              </w:rPr>
            </w:pPr>
            <w:r>
              <w:rPr>
                <w:lang w:eastAsia="en-GB"/>
              </w:rPr>
              <w:t>27: Annex 6</w:t>
            </w:r>
          </w:p>
        </w:tc>
        <w:tc>
          <w:tcPr>
            <w:tcW w:w="6237" w:type="dxa"/>
          </w:tcPr>
          <w:p w14:paraId="284E85D3" w14:textId="77777777" w:rsidR="00EA3231" w:rsidRDefault="00EA3231" w:rsidP="00EA3231">
            <w:pPr>
              <w:pStyle w:val="Tabletext"/>
              <w:rPr>
                <w:lang w:eastAsia="en-GB"/>
              </w:rPr>
            </w:pPr>
            <w:r>
              <w:rPr>
                <w:lang w:eastAsia="en-GB"/>
              </w:rPr>
              <w:t>The illustrative calculations in Annex 6 (</w:t>
            </w:r>
            <w:r w:rsidR="009C621C">
              <w:rPr>
                <w:lang w:eastAsia="en-GB"/>
              </w:rPr>
              <w:t xml:space="preserve">section </w:t>
            </w:r>
            <w:r>
              <w:rPr>
                <w:lang w:eastAsia="en-GB"/>
              </w:rPr>
              <w:t>27) have been corrected</w:t>
            </w:r>
          </w:p>
          <w:p w14:paraId="284E85D4" w14:textId="77777777" w:rsidR="00EA3231" w:rsidRDefault="00EA3231" w:rsidP="00833516">
            <w:pPr>
              <w:pStyle w:val="Tabletext"/>
              <w:rPr>
                <w:lang w:eastAsia="en-GB"/>
              </w:rPr>
            </w:pPr>
          </w:p>
        </w:tc>
      </w:tr>
      <w:tr w:rsidR="00C02839" w14:paraId="284E85D8" w14:textId="77777777" w:rsidTr="00CF7C14">
        <w:tc>
          <w:tcPr>
            <w:tcW w:w="2552" w:type="dxa"/>
          </w:tcPr>
          <w:p w14:paraId="284E85D6" w14:textId="77777777" w:rsidR="00C02839" w:rsidRDefault="00C02839" w:rsidP="00833516">
            <w:pPr>
              <w:pStyle w:val="Tabletext"/>
              <w:rPr>
                <w:lang w:eastAsia="en-GB"/>
              </w:rPr>
            </w:pPr>
            <w:r>
              <w:rPr>
                <w:lang w:eastAsia="en-GB"/>
              </w:rPr>
              <w:t xml:space="preserve">28: Annex 7 - </w:t>
            </w:r>
            <w:r w:rsidRPr="00A3543B">
              <w:rPr>
                <w:lang w:eastAsia="en-GB"/>
              </w:rPr>
              <w:t>Data Item Values to be set prior to installation of Devices</w:t>
            </w:r>
          </w:p>
        </w:tc>
        <w:tc>
          <w:tcPr>
            <w:tcW w:w="6237" w:type="dxa"/>
          </w:tcPr>
          <w:p w14:paraId="284E85D7" w14:textId="77777777" w:rsidR="00C02839" w:rsidRDefault="00C02839" w:rsidP="00C02839">
            <w:pPr>
              <w:pStyle w:val="Tabletext"/>
              <w:rPr>
                <w:lang w:eastAsia="en-GB"/>
              </w:rPr>
            </w:pPr>
            <w:r>
              <w:rPr>
                <w:lang w:eastAsia="en-GB"/>
              </w:rPr>
              <w:t>R</w:t>
            </w:r>
            <w:r w:rsidRPr="00C02839">
              <w:rPr>
                <w:lang w:eastAsia="en-GB"/>
              </w:rPr>
              <w:t>ows for Randomised Offset Limit having a default value have been added</w:t>
            </w:r>
          </w:p>
        </w:tc>
      </w:tr>
    </w:tbl>
    <w:p w14:paraId="284E85D9" w14:textId="77777777" w:rsidR="009714D0" w:rsidRPr="00EE7129" w:rsidRDefault="00EE7129" w:rsidP="00EE7129">
      <w:pPr>
        <w:pStyle w:val="TableHeader"/>
        <w:framePr w:hSpace="0" w:wrap="auto" w:vAnchor="margin" w:hAnchor="text" w:yAlign="inline"/>
        <w:rPr>
          <w:lang w:eastAsia="en-GB"/>
        </w:rPr>
      </w:pPr>
      <w:r w:rsidRPr="00EE7129">
        <w:rPr>
          <w:lang w:eastAsia="en-GB"/>
        </w:rPr>
        <w:t>Release Note: Table of Section Changes</w:t>
      </w:r>
    </w:p>
    <w:p w14:paraId="284E85DA" w14:textId="77777777" w:rsidR="00DF2558" w:rsidRPr="00DF2558" w:rsidRDefault="00DF2558" w:rsidP="00DF2558">
      <w:pPr>
        <w:keepNext/>
        <w:keepLines/>
        <w:suppressLineNumbers/>
        <w:outlineLvl w:val="3"/>
        <w:rPr>
          <w:rFonts w:ascii="Arial Bold" w:eastAsia="Times New Roman" w:hAnsi="Arial Bold"/>
          <w:b/>
          <w:bCs/>
          <w:i/>
          <w:iCs/>
          <w:noProof/>
          <w:color w:val="009EE3"/>
        </w:rPr>
      </w:pPr>
      <w:r>
        <w:rPr>
          <w:rFonts w:ascii="Arial Bold" w:eastAsia="Times New Roman" w:hAnsi="Arial Bold"/>
          <w:b/>
          <w:bCs/>
          <w:i/>
          <w:iCs/>
          <w:noProof/>
          <w:color w:val="009EE3"/>
        </w:rPr>
        <w:t xml:space="preserve">Table of Mapping Table 20 </w:t>
      </w:r>
      <w:r w:rsidR="00626609">
        <w:rPr>
          <w:rFonts w:ascii="Arial Bold" w:eastAsia="Times New Roman" w:hAnsi="Arial Bold"/>
          <w:b/>
          <w:bCs/>
          <w:i/>
          <w:iCs/>
          <w:noProof/>
          <w:color w:val="009EE3"/>
        </w:rPr>
        <w:t>Changes</w:t>
      </w:r>
    </w:p>
    <w:tbl>
      <w:tblPr>
        <w:tblStyle w:val="TableGrid"/>
        <w:tblW w:w="0" w:type="auto"/>
        <w:tblLook w:val="04A0" w:firstRow="1" w:lastRow="0" w:firstColumn="1" w:lastColumn="0" w:noHBand="0" w:noVBand="1"/>
      </w:tblPr>
      <w:tblGrid>
        <w:gridCol w:w="2750"/>
        <w:gridCol w:w="6266"/>
      </w:tblGrid>
      <w:tr w:rsidR="00C35442" w:rsidRPr="00707507" w14:paraId="284E85DD" w14:textId="77777777" w:rsidTr="00094A43">
        <w:trPr>
          <w:tblHeader/>
        </w:trPr>
        <w:tc>
          <w:tcPr>
            <w:tcW w:w="280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84E85DB" w14:textId="77777777" w:rsidR="00C35442" w:rsidRPr="00707507" w:rsidRDefault="00C35442" w:rsidP="00B33A67">
            <w:pPr>
              <w:pStyle w:val="Tabletext"/>
              <w:rPr>
                <w:b/>
                <w:color w:val="FFFFFF" w:themeColor="background1"/>
              </w:rPr>
            </w:pPr>
            <w:r>
              <w:rPr>
                <w:b/>
                <w:color w:val="FFFFFF" w:themeColor="background1"/>
              </w:rPr>
              <w:t>Mapping Table Reference</w:t>
            </w:r>
          </w:p>
        </w:tc>
        <w:tc>
          <w:tcPr>
            <w:tcW w:w="637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84E85DC" w14:textId="77777777" w:rsidR="00C35442" w:rsidRPr="00707507" w:rsidRDefault="00C35442" w:rsidP="00B33A67">
            <w:pPr>
              <w:pStyle w:val="Tabletext"/>
              <w:rPr>
                <w:b/>
                <w:color w:val="FFFFFF" w:themeColor="background1"/>
              </w:rPr>
            </w:pPr>
            <w:r>
              <w:rPr>
                <w:b/>
                <w:color w:val="FFFFFF" w:themeColor="background1"/>
              </w:rPr>
              <w:t>Errata</w:t>
            </w:r>
          </w:p>
        </w:tc>
      </w:tr>
      <w:tr w:rsidR="00701793" w:rsidRPr="00DF16ED" w14:paraId="284E85E3" w14:textId="77777777" w:rsidTr="00094A43">
        <w:trPr>
          <w:trHeight w:val="316"/>
        </w:trPr>
        <w:tc>
          <w:tcPr>
            <w:tcW w:w="2802" w:type="dxa"/>
          </w:tcPr>
          <w:p w14:paraId="284E85DE" w14:textId="77777777" w:rsidR="00701793" w:rsidRPr="00DF16ED" w:rsidRDefault="00CA69F0" w:rsidP="00596FDE">
            <w:pPr>
              <w:pStyle w:val="Tabletext"/>
            </w:pPr>
            <w:r>
              <w:t>SMETS required objects</w:t>
            </w:r>
            <w:r w:rsidR="00701793" w:rsidRPr="00A03E74">
              <w:t xml:space="preserve"> tab</w:t>
            </w:r>
            <w:r w:rsidR="00701793">
              <w:t xml:space="preserve"> various</w:t>
            </w:r>
          </w:p>
        </w:tc>
        <w:tc>
          <w:tcPr>
            <w:tcW w:w="6378" w:type="dxa"/>
          </w:tcPr>
          <w:p w14:paraId="284E85DF" w14:textId="77777777" w:rsidR="00701793" w:rsidRDefault="00701793" w:rsidP="008D2C16">
            <w:pPr>
              <w:pStyle w:val="Tabletext"/>
            </w:pPr>
            <w:r w:rsidRPr="009C580A">
              <w:t>Additions to reflect new requirements for operation in Sub GHz Bands</w:t>
            </w:r>
            <w:r>
              <w:t>, including amending rows to replace CCS05/CCS04 with CCS06</w:t>
            </w:r>
            <w:r w:rsidR="00626609">
              <w:t>;</w:t>
            </w:r>
          </w:p>
          <w:p w14:paraId="284E85E0" w14:textId="77777777" w:rsidR="00701793" w:rsidRDefault="00701793" w:rsidP="008D2C16">
            <w:pPr>
              <w:pStyle w:val="Tabletext"/>
            </w:pPr>
            <w:r>
              <w:t xml:space="preserve">Added rows to reflect addition of three new Use Cases: ECS26m, GCS21m and ECS26n, whilst </w:t>
            </w:r>
            <w:r w:rsidRPr="00C650D8">
              <w:t>retaining</w:t>
            </w:r>
            <w:r>
              <w:t xml:space="preserve"> the</w:t>
            </w:r>
            <w:r w:rsidRPr="00C650D8">
              <w:t xml:space="preserve"> tags and </w:t>
            </w:r>
            <w:r w:rsidR="00C472EE">
              <w:t xml:space="preserve">Message </w:t>
            </w:r>
            <w:r w:rsidRPr="00C650D8">
              <w:t xml:space="preserve">Codes </w:t>
            </w:r>
            <w:r>
              <w:t>of the former (ECS26e, ECS26i, GCS21e)</w:t>
            </w:r>
            <w:r w:rsidR="00626609">
              <w:t>; and</w:t>
            </w:r>
          </w:p>
          <w:p w14:paraId="284E85E1" w14:textId="77777777" w:rsidR="00701793" w:rsidRDefault="00701793" w:rsidP="008D2C16">
            <w:pPr>
              <w:pStyle w:val="Tabletext"/>
            </w:pPr>
            <w:r>
              <w:t>Added rows to reflect the addition of  five new Use Cases: ECS30a, ECS26l, ECS48, GCS25a and GCS21k</w:t>
            </w:r>
          </w:p>
          <w:p w14:paraId="284E85E2" w14:textId="77777777" w:rsidR="00701793" w:rsidRPr="00DF16ED" w:rsidRDefault="00701793" w:rsidP="00596FDE">
            <w:pPr>
              <w:pStyle w:val="Tabletext"/>
            </w:pPr>
          </w:p>
        </w:tc>
      </w:tr>
      <w:tr w:rsidR="00A93732" w:rsidRPr="00DF16ED" w14:paraId="284E85E7"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5E4" w14:textId="77777777" w:rsidR="00A93732" w:rsidRPr="00DF16ED" w:rsidRDefault="00CA69F0" w:rsidP="00B33A67">
            <w:pPr>
              <w:pStyle w:val="Tabletext"/>
            </w:pPr>
            <w:r>
              <w:t>SMETS required objects</w:t>
            </w:r>
            <w:r w:rsidR="00A93732" w:rsidRPr="00B02E8F">
              <w:t xml:space="preserve"> tab, rows</w:t>
            </w:r>
            <w:r w:rsidR="00A93732">
              <w:t>:</w:t>
            </w:r>
            <w:r w:rsidR="00A93732" w:rsidRPr="00B02E8F">
              <w:t xml:space="preserve"> 2, 5</w:t>
            </w:r>
            <w:r w:rsidR="00A93732" w:rsidRPr="00E73419">
              <w:t xml:space="preserve">, 6, </w:t>
            </w:r>
            <w:r w:rsidR="00A93732" w:rsidRPr="00A93732">
              <w:t>24</w:t>
            </w:r>
            <w:r w:rsidR="00A93732" w:rsidRPr="00E73419">
              <w:t>, 585, 586, 632, 639, 640, 653, 660, 661, 1256, 1257, 1391, 1392, 1400, 1403, 1487, 1518, 1530, 1531, and 1844</w:t>
            </w:r>
          </w:p>
        </w:tc>
        <w:tc>
          <w:tcPr>
            <w:tcW w:w="6378" w:type="dxa"/>
            <w:tcBorders>
              <w:top w:val="single" w:sz="4" w:space="0" w:color="009EE3"/>
              <w:left w:val="single" w:sz="4" w:space="0" w:color="009EE3"/>
              <w:bottom w:val="single" w:sz="4" w:space="0" w:color="009EE3"/>
              <w:right w:val="single" w:sz="4" w:space="0" w:color="009EE3"/>
            </w:tcBorders>
          </w:tcPr>
          <w:p w14:paraId="284E85E5" w14:textId="77777777" w:rsidR="00A93732" w:rsidRDefault="00A93732" w:rsidP="00165399">
            <w:pPr>
              <w:pStyle w:val="Tabletext"/>
            </w:pPr>
            <w:r>
              <w:t>Incorrect labelling of Device access rights to methods:</w:t>
            </w:r>
          </w:p>
          <w:p w14:paraId="284E85E6" w14:textId="77777777" w:rsidR="00A93732" w:rsidRPr="00DF16ED" w:rsidRDefault="00A93732" w:rsidP="00E3284D">
            <w:pPr>
              <w:pStyle w:val="Tabletext"/>
              <w:numPr>
                <w:ilvl w:val="0"/>
                <w:numId w:val="88"/>
              </w:numPr>
            </w:pPr>
            <w:r>
              <w:t>In line with GBCS 17.1, access rights to methods should be labelled ‘A’.</w:t>
            </w:r>
            <w:r w:rsidR="004578EF">
              <w:t xml:space="preserve"> </w:t>
            </w:r>
            <w:r>
              <w:t xml:space="preserve"> Previously some were incorrectly labelled as ‘R’ or ‘W’. </w:t>
            </w:r>
            <w:r w:rsidR="004578EF">
              <w:t xml:space="preserve"> </w:t>
            </w:r>
            <w:r>
              <w:t xml:space="preserve">To make consistent, any instances of ‘R’ or ‘W’ in columns Q to AB of the stated rows have been set to: ‘A’. </w:t>
            </w:r>
            <w:r w:rsidR="00CB66CB">
              <w:t xml:space="preserve"> </w:t>
            </w:r>
            <w:r>
              <w:t>This is to reflect the fact that these methods are being accessed</w:t>
            </w:r>
          </w:p>
        </w:tc>
      </w:tr>
      <w:tr w:rsidR="00EF66F4" w:rsidRPr="00DF16ED" w14:paraId="284E85EB" w14:textId="77777777" w:rsidTr="00094A43">
        <w:trPr>
          <w:trHeight w:val="316"/>
        </w:trPr>
        <w:tc>
          <w:tcPr>
            <w:tcW w:w="2802" w:type="dxa"/>
          </w:tcPr>
          <w:p w14:paraId="284E85E8" w14:textId="77777777" w:rsidR="00EF66F4" w:rsidRPr="00DF16ED" w:rsidRDefault="00CA69F0" w:rsidP="000517BA">
            <w:pPr>
              <w:pStyle w:val="Tabletext"/>
            </w:pPr>
            <w:r>
              <w:t>SMETS required objects</w:t>
            </w:r>
            <w:r w:rsidR="00EF66F4" w:rsidRPr="00B02E8F">
              <w:t xml:space="preserve"> tab, rows</w:t>
            </w:r>
            <w:r w:rsidR="00EF66F4">
              <w:t>:</w:t>
            </w:r>
            <w:r w:rsidR="00EF66F4" w:rsidRPr="00B02E8F">
              <w:t xml:space="preserve"> 984, 985, 1206, 1213, 1214, 1215, 1216, 1221, 1222, 1223, 1435, and 1818</w:t>
            </w:r>
          </w:p>
        </w:tc>
        <w:tc>
          <w:tcPr>
            <w:tcW w:w="6378" w:type="dxa"/>
          </w:tcPr>
          <w:p w14:paraId="284E85E9" w14:textId="77777777" w:rsidR="00EF66F4" w:rsidRDefault="00EF66F4" w:rsidP="000517BA">
            <w:pPr>
              <w:pStyle w:val="Tabletext"/>
            </w:pPr>
            <w:r>
              <w:t>Incorrect labelling of Device access rights to attributes:</w:t>
            </w:r>
          </w:p>
          <w:p w14:paraId="284E85EA" w14:textId="77777777" w:rsidR="00EF66F4" w:rsidRPr="00DF16ED" w:rsidRDefault="00EF66F4" w:rsidP="000517BA">
            <w:pPr>
              <w:pStyle w:val="Tabletext"/>
              <w:numPr>
                <w:ilvl w:val="0"/>
                <w:numId w:val="73"/>
              </w:numPr>
            </w:pPr>
            <w:r>
              <w:t>In line with GBCS 17.1, access rights to attributes should be labelled ‘R’,’W’ or ‘R/W’.  Previously some attributes in update Use Cases were incorrectly labelled as ‘A’.  To make consistent, any instances of ‘A’ in columns Q and W of the stated rows to have been set to ‘W’.  This is to reflect the fact that these attributes are being written by these update Use Cases</w:t>
            </w:r>
          </w:p>
        </w:tc>
      </w:tr>
      <w:tr w:rsidR="00A93732" w:rsidRPr="00DF16ED" w14:paraId="284E85EF"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5EC" w14:textId="77777777" w:rsidR="00A93732" w:rsidRPr="00DF16ED" w:rsidRDefault="00CA69F0" w:rsidP="00B33A67">
            <w:pPr>
              <w:pStyle w:val="Tabletext"/>
            </w:pPr>
            <w:r>
              <w:t>SMETS required objects</w:t>
            </w:r>
            <w:r w:rsidR="00A93732" w:rsidRPr="00A03E74">
              <w:t xml:space="preserve"> tab, </w:t>
            </w:r>
            <w:r w:rsidR="00A93732" w:rsidRPr="00A03E74">
              <w:lastRenderedPageBreak/>
              <w:t>cell AM18</w:t>
            </w:r>
          </w:p>
        </w:tc>
        <w:tc>
          <w:tcPr>
            <w:tcW w:w="6378" w:type="dxa"/>
            <w:tcBorders>
              <w:top w:val="single" w:sz="4" w:space="0" w:color="009EE3"/>
              <w:left w:val="single" w:sz="4" w:space="0" w:color="009EE3"/>
              <w:bottom w:val="single" w:sz="4" w:space="0" w:color="009EE3"/>
              <w:right w:val="single" w:sz="4" w:space="0" w:color="009EE3"/>
            </w:tcBorders>
          </w:tcPr>
          <w:p w14:paraId="284E85ED" w14:textId="77777777" w:rsidR="00A93732" w:rsidRDefault="00A93732" w:rsidP="00165399">
            <w:pPr>
              <w:pStyle w:val="Tabletext"/>
            </w:pPr>
            <w:r>
              <w:lastRenderedPageBreak/>
              <w:t xml:space="preserve">The Message Template for GCS01b Set Price On GSME requires </w:t>
            </w:r>
            <w:r>
              <w:lastRenderedPageBreak/>
              <w:t xml:space="preserve">that the ‘Currency’ parameter of </w:t>
            </w:r>
            <w:proofErr w:type="spellStart"/>
            <w:r>
              <w:t>PublishTariffInformation</w:t>
            </w:r>
            <w:proofErr w:type="spellEnd"/>
            <w:r>
              <w:t xml:space="preserve"> is populated with a value meaning GBP or EURO.  DUIS and the DUIS Schema align to this requirement in Service Request 1.2</w:t>
            </w:r>
            <w:r w:rsidR="004578EF">
              <w:t>.</w:t>
            </w:r>
          </w:p>
          <w:p w14:paraId="284E85EE" w14:textId="77777777" w:rsidR="00A93732" w:rsidRPr="00DF16ED" w:rsidRDefault="00A93732" w:rsidP="00B33A67">
            <w:pPr>
              <w:pStyle w:val="Tabletext"/>
            </w:pPr>
            <w:r>
              <w:t xml:space="preserve">However, the GBCS Use Case did not show that currency was required even though it was.  To correct this, ‘GCS01b Set Price On GSME’ has been added to cell AM18. </w:t>
            </w:r>
            <w:r w:rsidR="004578EF">
              <w:t xml:space="preserve"> </w:t>
            </w:r>
            <w:r>
              <w:t>This does change the Use Case so that it reflects the Message Template and DUIS, but it does not affect message construction, and so has no effect on solutions</w:t>
            </w:r>
          </w:p>
        </w:tc>
      </w:tr>
      <w:tr w:rsidR="00A93732" w:rsidRPr="00DF16ED" w14:paraId="284E85F5"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5F0" w14:textId="77777777" w:rsidR="00A93732" w:rsidRPr="00DF16ED" w:rsidRDefault="00CA69F0" w:rsidP="00701793">
            <w:pPr>
              <w:pStyle w:val="Tabletext"/>
            </w:pPr>
            <w:r>
              <w:rPr>
                <w:rFonts w:eastAsia="Times New Roman"/>
                <w:szCs w:val="24"/>
                <w:lang w:eastAsia="en-GB"/>
              </w:rPr>
              <w:lastRenderedPageBreak/>
              <w:t>SMETS required objects</w:t>
            </w:r>
            <w:r w:rsidR="00A93732">
              <w:rPr>
                <w:rFonts w:eastAsia="Times New Roman"/>
                <w:szCs w:val="24"/>
                <w:lang w:eastAsia="en-GB"/>
              </w:rPr>
              <w:t xml:space="preserve"> tab, cells C80, C84 and C87</w:t>
            </w:r>
          </w:p>
        </w:tc>
        <w:tc>
          <w:tcPr>
            <w:tcW w:w="6378" w:type="dxa"/>
            <w:tcBorders>
              <w:top w:val="single" w:sz="4" w:space="0" w:color="009EE3"/>
              <w:left w:val="single" w:sz="4" w:space="0" w:color="009EE3"/>
              <w:bottom w:val="single" w:sz="4" w:space="0" w:color="009EE3"/>
              <w:right w:val="single" w:sz="4" w:space="0" w:color="009EE3"/>
            </w:tcBorders>
          </w:tcPr>
          <w:p w14:paraId="284E85F1" w14:textId="77777777" w:rsidR="00A93732" w:rsidRPr="0018487B" w:rsidRDefault="00A93732" w:rsidP="00165399">
            <w:pPr>
              <w:rPr>
                <w:sz w:val="20"/>
                <w:szCs w:val="20"/>
              </w:rPr>
            </w:pPr>
            <w:r w:rsidRPr="0018487B">
              <w:rPr>
                <w:sz w:val="20"/>
                <w:szCs w:val="20"/>
              </w:rPr>
              <w:t xml:space="preserve">The GCS21e Use Case requires that CH constant data is returned. </w:t>
            </w:r>
            <w:r w:rsidR="004578EF">
              <w:rPr>
                <w:sz w:val="20"/>
                <w:szCs w:val="20"/>
              </w:rPr>
              <w:t xml:space="preserve"> </w:t>
            </w:r>
            <w:r w:rsidRPr="0018487B">
              <w:rPr>
                <w:sz w:val="20"/>
                <w:szCs w:val="20"/>
              </w:rPr>
              <w:t>This data is specified in CHTS but the Use Case had no CHTS cross references.  To correct this, the following changes have been made to CHTS reference cells:</w:t>
            </w:r>
          </w:p>
          <w:p w14:paraId="284E85F2" w14:textId="77777777" w:rsidR="00A93732" w:rsidRPr="0018487B" w:rsidRDefault="00A93732" w:rsidP="00A93732">
            <w:pPr>
              <w:pStyle w:val="ListParagraph"/>
              <w:numPr>
                <w:ilvl w:val="0"/>
                <w:numId w:val="74"/>
              </w:numPr>
              <w:autoSpaceDE/>
              <w:autoSpaceDN/>
              <w:adjustRightInd/>
              <w:contextualSpacing/>
              <w:rPr>
                <w:rFonts w:eastAsia="Times New Roman"/>
                <w:sz w:val="20"/>
                <w:szCs w:val="20"/>
              </w:rPr>
            </w:pPr>
            <w:r>
              <w:rPr>
                <w:rFonts w:eastAsia="Times New Roman"/>
                <w:sz w:val="20"/>
                <w:szCs w:val="20"/>
              </w:rPr>
              <w:t>S</w:t>
            </w:r>
            <w:r w:rsidRPr="0018487B">
              <w:rPr>
                <w:rFonts w:eastAsia="Times New Roman"/>
                <w:sz w:val="20"/>
                <w:szCs w:val="20"/>
              </w:rPr>
              <w:t>et cell C80 to ‘4.6.1.2’;</w:t>
            </w:r>
          </w:p>
          <w:p w14:paraId="284E85F3" w14:textId="77777777" w:rsidR="00A93732" w:rsidRDefault="00A93732" w:rsidP="00A93732">
            <w:pPr>
              <w:pStyle w:val="ListParagraph"/>
              <w:numPr>
                <w:ilvl w:val="0"/>
                <w:numId w:val="74"/>
              </w:numPr>
              <w:autoSpaceDE/>
              <w:autoSpaceDN/>
              <w:adjustRightInd/>
              <w:contextualSpacing/>
              <w:rPr>
                <w:rFonts w:eastAsia="Times New Roman"/>
                <w:sz w:val="20"/>
                <w:szCs w:val="20"/>
              </w:rPr>
            </w:pPr>
            <w:r w:rsidRPr="0018487B">
              <w:rPr>
                <w:rFonts w:eastAsia="Times New Roman"/>
                <w:sz w:val="20"/>
                <w:szCs w:val="20"/>
              </w:rPr>
              <w:t>Set cell C84 to ‘4.6.1.4’;</w:t>
            </w:r>
            <w:r>
              <w:rPr>
                <w:rFonts w:eastAsia="Times New Roman"/>
                <w:sz w:val="20"/>
                <w:szCs w:val="20"/>
              </w:rPr>
              <w:t xml:space="preserve"> and</w:t>
            </w:r>
          </w:p>
          <w:p w14:paraId="284E85F4" w14:textId="77777777" w:rsidR="00A93732" w:rsidRPr="00DF16ED" w:rsidRDefault="00A93732" w:rsidP="00B33A67">
            <w:pPr>
              <w:pStyle w:val="Tabletext"/>
            </w:pPr>
            <w:r>
              <w:rPr>
                <w:rFonts w:eastAsia="Times New Roman"/>
              </w:rPr>
              <w:t>S</w:t>
            </w:r>
            <w:r w:rsidRPr="00AC720D">
              <w:rPr>
                <w:rFonts w:eastAsia="Times New Roman"/>
              </w:rPr>
              <w:t>et cell C87 to ‘4.6.1.3’</w:t>
            </w:r>
          </w:p>
        </w:tc>
      </w:tr>
      <w:tr w:rsidR="00A93732" w:rsidRPr="00DF16ED" w14:paraId="284E85FC"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5F6" w14:textId="77777777" w:rsidR="00A93732" w:rsidRPr="00DF16ED" w:rsidRDefault="00CA69F0" w:rsidP="00B33A67">
            <w:pPr>
              <w:pStyle w:val="Tabletext"/>
            </w:pPr>
            <w:r>
              <w:t>SMETS required objects</w:t>
            </w:r>
            <w:r w:rsidR="00A93732" w:rsidRPr="00302BE1">
              <w:t xml:space="preserve"> tab, rows 663 to 665</w:t>
            </w:r>
          </w:p>
        </w:tc>
        <w:tc>
          <w:tcPr>
            <w:tcW w:w="6378" w:type="dxa"/>
            <w:tcBorders>
              <w:top w:val="single" w:sz="4" w:space="0" w:color="009EE3"/>
              <w:left w:val="single" w:sz="4" w:space="0" w:color="009EE3"/>
              <w:bottom w:val="single" w:sz="4" w:space="0" w:color="009EE3"/>
              <w:right w:val="single" w:sz="4" w:space="0" w:color="009EE3"/>
            </w:tcBorders>
          </w:tcPr>
          <w:p w14:paraId="284E85F7" w14:textId="77777777" w:rsidR="00A93732" w:rsidRDefault="00A93732" w:rsidP="00165399">
            <w:pPr>
              <w:pStyle w:val="Tabletext"/>
            </w:pPr>
            <w:r>
              <w:t xml:space="preserve">The SMETS references on these three rows (so column A) should all </w:t>
            </w:r>
            <w:r w:rsidR="009E2105">
              <w:t>refer</w:t>
            </w:r>
            <w:r>
              <w:t xml:space="preserve"> to 5.19.1.3 (Phase [n] Average RMS Voltage Measurement Period). Row 663 should also refer to 5.7.4.6 (Average RMS Voltage Measurement Period). </w:t>
            </w:r>
            <w:r w:rsidR="00390E15">
              <w:t xml:space="preserve"> </w:t>
            </w:r>
            <w:r>
              <w:t>So affected cells contents have been corrected to:</w:t>
            </w:r>
          </w:p>
          <w:p w14:paraId="284E85F8" w14:textId="77777777" w:rsidR="00A93732" w:rsidRDefault="00A93732" w:rsidP="00165399">
            <w:pPr>
              <w:pStyle w:val="Tabletext"/>
            </w:pPr>
            <w:r>
              <w:t>Cell      Value</w:t>
            </w:r>
          </w:p>
          <w:p w14:paraId="284E85F9" w14:textId="77777777" w:rsidR="00A93732" w:rsidRDefault="00A93732" w:rsidP="00165399">
            <w:pPr>
              <w:pStyle w:val="Tabletext"/>
            </w:pPr>
            <w:r>
              <w:t>A663    '5.7.4.6 / 5.19.1.3'</w:t>
            </w:r>
          </w:p>
          <w:p w14:paraId="284E85FA" w14:textId="77777777" w:rsidR="00A93732" w:rsidRDefault="00A93732" w:rsidP="00165399">
            <w:pPr>
              <w:pStyle w:val="Tabletext"/>
            </w:pPr>
            <w:r>
              <w:t>A664    '5.19.1.3'</w:t>
            </w:r>
          </w:p>
          <w:p w14:paraId="284E85FB" w14:textId="77777777" w:rsidR="00A93732" w:rsidRPr="00DF16ED" w:rsidRDefault="00A93732" w:rsidP="00B33A67">
            <w:pPr>
              <w:pStyle w:val="Tabletext"/>
            </w:pPr>
            <w:r>
              <w:t>A665    '5.19.1.3'</w:t>
            </w:r>
          </w:p>
        </w:tc>
      </w:tr>
      <w:tr w:rsidR="00A93732" w:rsidRPr="00DF16ED" w14:paraId="284E8600"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5FD" w14:textId="77777777" w:rsidR="00A93732" w:rsidRPr="00DF16ED" w:rsidRDefault="00CA69F0" w:rsidP="00B33A67">
            <w:pPr>
              <w:pStyle w:val="Tabletext"/>
            </w:pPr>
            <w:r>
              <w:t>SMETS required objects</w:t>
            </w:r>
            <w:r w:rsidR="00A93732" w:rsidRPr="003D677F">
              <w:t xml:space="preserve"> tab, column </w:t>
            </w:r>
            <w:r w:rsidR="00A93732">
              <w:t>E</w:t>
            </w:r>
            <w:r w:rsidR="00A93732" w:rsidRPr="003D677F">
              <w:t>, rows 727, 729, 735, 737, 739, 743, 745, 747, 749, 754, 756, 758, 760, 765, 767, 769, 775, 777, 779, 783</w:t>
            </w:r>
          </w:p>
        </w:tc>
        <w:tc>
          <w:tcPr>
            <w:tcW w:w="6378" w:type="dxa"/>
            <w:tcBorders>
              <w:top w:val="single" w:sz="4" w:space="0" w:color="009EE3"/>
              <w:left w:val="single" w:sz="4" w:space="0" w:color="009EE3"/>
              <w:bottom w:val="single" w:sz="4" w:space="0" w:color="009EE3"/>
              <w:right w:val="single" w:sz="4" w:space="0" w:color="009EE3"/>
            </w:tcBorders>
          </w:tcPr>
          <w:p w14:paraId="284E85FE" w14:textId="77777777" w:rsidR="00A93732" w:rsidRDefault="00A93732" w:rsidP="00165399">
            <w:pPr>
              <w:pStyle w:val="Tabletext"/>
            </w:pPr>
            <w:r>
              <w:t>To reflect correctly the maximum number of entries that can be set in an Auxiliary Load Control Switch Calendar, ‘60’ has been changed to ‘48’ in all of the ce</w:t>
            </w:r>
            <w:r w:rsidR="00CB66CB">
              <w:t>lls which name SMETS attributes</w:t>
            </w:r>
            <w:r w:rsidR="00390E15">
              <w:t>.</w:t>
            </w:r>
          </w:p>
          <w:p w14:paraId="284E85FF" w14:textId="77777777" w:rsidR="00A93732" w:rsidRPr="00DF16ED" w:rsidRDefault="00A93732" w:rsidP="00B33A67">
            <w:pPr>
              <w:pStyle w:val="Tabletext"/>
            </w:pPr>
            <w:r>
              <w:t xml:space="preserve">Note that this has no normative effect on the Use Cases to set or read the Auxiliary Load Control Switch Calendar, since the upper limit of 48 is correctly stated in the DLMS COSEM attributes in those Use Cases. </w:t>
            </w:r>
            <w:r w:rsidR="00CB66CB">
              <w:t xml:space="preserve"> </w:t>
            </w:r>
            <w:r>
              <w:t>This limit is reflected in DUIS and MMC</w:t>
            </w:r>
          </w:p>
        </w:tc>
      </w:tr>
      <w:tr w:rsidR="00A93732" w:rsidRPr="00DF16ED" w14:paraId="284E8603"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01" w14:textId="77777777" w:rsidR="00A93732" w:rsidRPr="00DF16ED" w:rsidRDefault="00A93732" w:rsidP="00B33A67">
            <w:pPr>
              <w:pStyle w:val="Tabletext"/>
            </w:pPr>
            <w:r w:rsidRPr="00B17FB9">
              <w:t xml:space="preserve">SMETS </w:t>
            </w:r>
            <w:r>
              <w:t>r</w:t>
            </w:r>
            <w:r w:rsidRPr="00B17FB9">
              <w:t xml:space="preserve">equired </w:t>
            </w:r>
            <w:r w:rsidR="00CA69F0" w:rsidRPr="0060103F">
              <w:t xml:space="preserve">objects </w:t>
            </w:r>
            <w:r w:rsidRPr="00B17FB9">
              <w:t xml:space="preserve">tab </w:t>
            </w:r>
            <w:r>
              <w:t>cell BB730</w:t>
            </w:r>
          </w:p>
        </w:tc>
        <w:tc>
          <w:tcPr>
            <w:tcW w:w="6378" w:type="dxa"/>
            <w:tcBorders>
              <w:top w:val="single" w:sz="4" w:space="0" w:color="009EE3"/>
              <w:left w:val="single" w:sz="4" w:space="0" w:color="009EE3"/>
              <w:bottom w:val="single" w:sz="4" w:space="0" w:color="009EE3"/>
              <w:right w:val="single" w:sz="4" w:space="0" w:color="009EE3"/>
            </w:tcBorders>
          </w:tcPr>
          <w:p w14:paraId="284E8602" w14:textId="77777777" w:rsidR="00A93732" w:rsidRPr="00DF16ED" w:rsidRDefault="00A93732" w:rsidP="00390E15">
            <w:pPr>
              <w:pStyle w:val="Tabletext"/>
            </w:pPr>
            <w:r w:rsidRPr="00CB32E3">
              <w:t>To clarify the A-XDR encoding of the 7 bit bit-string in ECS37 and ECS18b</w:t>
            </w:r>
            <w:r>
              <w:t>,</w:t>
            </w:r>
            <w:r w:rsidRPr="00CB32E3">
              <w:t xml:space="preserve"> this cell has been set to ‘||0b11111110 (bit padding is on the least significant bit)’</w:t>
            </w:r>
          </w:p>
        </w:tc>
      </w:tr>
      <w:tr w:rsidR="00A93732" w:rsidRPr="00DF16ED" w14:paraId="284E8607"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04" w14:textId="77777777" w:rsidR="00A93732" w:rsidRPr="00751C56" w:rsidRDefault="00A93732" w:rsidP="00CA69F0">
            <w:pPr>
              <w:pStyle w:val="Tabletext"/>
            </w:pPr>
            <w:r w:rsidRPr="0060103F">
              <w:t>SMETS required objects tab</w:t>
            </w:r>
            <w:r>
              <w:t xml:space="preserve"> </w:t>
            </w:r>
            <w:r w:rsidR="00CA69F0">
              <w:t xml:space="preserve">row </w:t>
            </w:r>
            <w:r>
              <w:t>792</w:t>
            </w:r>
          </w:p>
        </w:tc>
        <w:tc>
          <w:tcPr>
            <w:tcW w:w="6378" w:type="dxa"/>
            <w:tcBorders>
              <w:top w:val="single" w:sz="4" w:space="0" w:color="009EE3"/>
              <w:left w:val="single" w:sz="4" w:space="0" w:color="009EE3"/>
              <w:bottom w:val="single" w:sz="4" w:space="0" w:color="009EE3"/>
              <w:right w:val="single" w:sz="4" w:space="0" w:color="009EE3"/>
            </w:tcBorders>
          </w:tcPr>
          <w:p w14:paraId="284E8605" w14:textId="77777777" w:rsidR="00A93732" w:rsidRDefault="00A93732" w:rsidP="00165399">
            <w:pPr>
              <w:pStyle w:val="Tabletext"/>
            </w:pPr>
            <w:r>
              <w:t xml:space="preserve">Row 792 </w:t>
            </w:r>
            <w:r w:rsidRPr="0060103F">
              <w:t>was a duplicate of row 1778 but with an incorrect data</w:t>
            </w:r>
            <w:r w:rsidR="00CA69F0">
              <w:t xml:space="preserve"> </w:t>
            </w:r>
            <w:r w:rsidRPr="0060103F">
              <w:t xml:space="preserve">type, which was then reflected in the ECS01c Message Template. </w:t>
            </w:r>
            <w:r>
              <w:t xml:space="preserve"> </w:t>
            </w:r>
            <w:r w:rsidRPr="0060103F">
              <w:t>The row has been cleared and marked as intentionally blank, to correct the data</w:t>
            </w:r>
            <w:r w:rsidR="00CA69F0">
              <w:t xml:space="preserve"> </w:t>
            </w:r>
            <w:r w:rsidRPr="0060103F">
              <w:t xml:space="preserve">type for </w:t>
            </w:r>
            <w:proofErr w:type="spellStart"/>
            <w:r w:rsidRPr="0060103F">
              <w:t>day_id</w:t>
            </w:r>
            <w:proofErr w:type="spellEnd"/>
            <w:r w:rsidRPr="0060103F">
              <w:t xml:space="preserve"> within </w:t>
            </w:r>
            <w:proofErr w:type="spellStart"/>
            <w:r w:rsidRPr="0060103F">
              <w:t>spec_day_entry</w:t>
            </w:r>
            <w:proofErr w:type="spellEnd"/>
            <w:r w:rsidRPr="0060103F">
              <w:t xml:space="preserve"> from long-unsigned to unsigned</w:t>
            </w:r>
            <w:r w:rsidR="00CB66CB">
              <w:t xml:space="preserve"> in the ECS01c Message Template</w:t>
            </w:r>
            <w:r w:rsidR="00390E15">
              <w:t>.</w:t>
            </w:r>
          </w:p>
          <w:p w14:paraId="284E8606" w14:textId="77777777" w:rsidR="00A93732" w:rsidRDefault="00A93732" w:rsidP="00802CFA">
            <w:pPr>
              <w:pStyle w:val="Tabletext"/>
            </w:pPr>
            <w:r w:rsidRPr="00E35344">
              <w:t>Additionally, the Message Template for ECS01c correctly stated that 4 prices are to be included but incorrectly then stated that the number of each part of the price structure could recur 80 times.</w:t>
            </w:r>
            <w:r w:rsidR="00390E15">
              <w:t xml:space="preserve"> </w:t>
            </w:r>
            <w:r w:rsidRPr="00E35344">
              <w:t xml:space="preserve"> This 80 has been corrected to 4 and the length of payload value corrected accordingly</w:t>
            </w:r>
          </w:p>
        </w:tc>
      </w:tr>
      <w:tr w:rsidR="00A93732" w:rsidRPr="00DF16ED" w14:paraId="284E860A"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08" w14:textId="77777777" w:rsidR="00A93732" w:rsidRPr="00DF16ED" w:rsidRDefault="00A93732" w:rsidP="00CA69F0">
            <w:pPr>
              <w:pStyle w:val="Tabletext"/>
            </w:pPr>
            <w:r w:rsidRPr="002B3BD3">
              <w:t xml:space="preserve">SMETS required objects tab </w:t>
            </w:r>
            <w:r w:rsidR="00CA69F0">
              <w:t>r</w:t>
            </w:r>
            <w:r w:rsidR="00CA69F0" w:rsidRPr="002B3BD3">
              <w:t xml:space="preserve">ows </w:t>
            </w:r>
            <w:r w:rsidRPr="002B3BD3">
              <w:t>1007 and 1008</w:t>
            </w:r>
          </w:p>
        </w:tc>
        <w:tc>
          <w:tcPr>
            <w:tcW w:w="6378" w:type="dxa"/>
            <w:tcBorders>
              <w:top w:val="single" w:sz="4" w:space="0" w:color="009EE3"/>
              <w:left w:val="single" w:sz="4" w:space="0" w:color="009EE3"/>
              <w:bottom w:val="single" w:sz="4" w:space="0" w:color="009EE3"/>
              <w:right w:val="single" w:sz="4" w:space="0" w:color="009EE3"/>
            </w:tcBorders>
          </w:tcPr>
          <w:p w14:paraId="284E8609" w14:textId="77777777" w:rsidR="00A93732" w:rsidRPr="00DF16ED" w:rsidRDefault="00A93732" w:rsidP="00B33A67">
            <w:pPr>
              <w:pStyle w:val="Tabletext"/>
            </w:pPr>
            <w:r w:rsidRPr="002B3BD3">
              <w:t>The DCC’s solution built for go-live allows zero device entries to be returned in a CS14 alert.  To recognise this, each of the four occurrences of ‘1..16’ in these two rows have been replaced with ‘0..16’</w:t>
            </w:r>
          </w:p>
        </w:tc>
      </w:tr>
      <w:tr w:rsidR="00A93732" w:rsidRPr="00DF16ED" w14:paraId="284E860D"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0B" w14:textId="77777777" w:rsidR="00A93732" w:rsidRPr="00DF16ED" w:rsidRDefault="00CA69F0" w:rsidP="00B33A67">
            <w:pPr>
              <w:pStyle w:val="Tabletext"/>
            </w:pPr>
            <w:r>
              <w:t>SMETS required objects</w:t>
            </w:r>
            <w:r w:rsidR="00A93732" w:rsidRPr="004E2997">
              <w:t xml:space="preserve"> tab, cell K1131</w:t>
            </w:r>
          </w:p>
        </w:tc>
        <w:tc>
          <w:tcPr>
            <w:tcW w:w="6378" w:type="dxa"/>
            <w:tcBorders>
              <w:top w:val="single" w:sz="4" w:space="0" w:color="009EE3"/>
              <w:left w:val="single" w:sz="4" w:space="0" w:color="009EE3"/>
              <w:bottom w:val="single" w:sz="4" w:space="0" w:color="009EE3"/>
              <w:right w:val="single" w:sz="4" w:space="0" w:color="009EE3"/>
            </w:tcBorders>
          </w:tcPr>
          <w:p w14:paraId="284E860C" w14:textId="77777777" w:rsidR="00A93732" w:rsidRPr="00DF16ED" w:rsidRDefault="00A93732" w:rsidP="00CB66CB">
            <w:pPr>
              <w:pStyle w:val="Tabletext"/>
            </w:pPr>
            <w:r w:rsidRPr="004E2997">
              <w:t>', values 00 to 03 permitted only.</w:t>
            </w:r>
            <w:r w:rsidR="00CB66CB">
              <w:t>’</w:t>
            </w:r>
            <w:r w:rsidRPr="004E2997">
              <w:t xml:space="preserve"> has been removed </w:t>
            </w:r>
            <w:r>
              <w:t xml:space="preserve">from this cell </w:t>
            </w:r>
            <w:r w:rsidRPr="004E2997">
              <w:t>as the corr</w:t>
            </w:r>
            <w:r>
              <w:t>ect value range of 0x01 to 0x04</w:t>
            </w:r>
            <w:r w:rsidRPr="004E2997">
              <w:t xml:space="preserve"> is as stated in GBCS Table 7.3.7.2'</w:t>
            </w:r>
          </w:p>
        </w:tc>
      </w:tr>
      <w:tr w:rsidR="00A93732" w:rsidRPr="00DF16ED" w14:paraId="284E8611"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0E" w14:textId="77777777" w:rsidR="00A93732" w:rsidRPr="00DF16ED" w:rsidRDefault="00A93732" w:rsidP="00B33A67">
            <w:pPr>
              <w:pStyle w:val="Tabletext"/>
            </w:pPr>
            <w:r>
              <w:lastRenderedPageBreak/>
              <w:t>SMETS required objects tab, row 1169 and column AJ</w:t>
            </w:r>
          </w:p>
        </w:tc>
        <w:tc>
          <w:tcPr>
            <w:tcW w:w="6378" w:type="dxa"/>
            <w:tcBorders>
              <w:top w:val="single" w:sz="4" w:space="0" w:color="009EE3"/>
              <w:left w:val="single" w:sz="4" w:space="0" w:color="009EE3"/>
              <w:bottom w:val="single" w:sz="4" w:space="0" w:color="009EE3"/>
              <w:right w:val="single" w:sz="4" w:space="0" w:color="009EE3"/>
            </w:tcBorders>
          </w:tcPr>
          <w:p w14:paraId="284E860F" w14:textId="77777777" w:rsidR="00A93732" w:rsidRDefault="00A93732" w:rsidP="00165399">
            <w:pPr>
              <w:pStyle w:val="Tabletext"/>
            </w:pPr>
            <w:r>
              <w:t>Use Case ECS08a has been added to replace Use Case ECS08, so all references to ECS08 have been replaced with references to ECS08a in column AJ (‘</w:t>
            </w:r>
            <w:r w:rsidRPr="004C6B47">
              <w:t>DLMS COSEM Update UC</w:t>
            </w:r>
            <w:r w:rsidR="00CB66CB">
              <w:t>’)</w:t>
            </w:r>
          </w:p>
          <w:p w14:paraId="284E8610" w14:textId="77777777" w:rsidR="00A93732" w:rsidRPr="00DF16ED" w:rsidRDefault="00A93732" w:rsidP="00AA63AB">
            <w:pPr>
              <w:pStyle w:val="Tabletext"/>
            </w:pPr>
            <w:r>
              <w:t xml:space="preserve">Row 1169 has been corrected to point to </w:t>
            </w:r>
            <w:r w:rsidR="00AA63AB">
              <w:t xml:space="preserve">attribute </w:t>
            </w:r>
            <w:r>
              <w:t xml:space="preserve">4 rather than </w:t>
            </w:r>
            <w:r w:rsidR="00AA63AB">
              <w:t xml:space="preserve">attribute </w:t>
            </w:r>
            <w:r>
              <w:t>2</w:t>
            </w:r>
          </w:p>
        </w:tc>
      </w:tr>
      <w:tr w:rsidR="00A93732" w:rsidRPr="00DF16ED" w14:paraId="284E8614"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12" w14:textId="77777777" w:rsidR="00A93732" w:rsidRPr="00DF16ED" w:rsidRDefault="00A93732" w:rsidP="00B33A67">
            <w:pPr>
              <w:pStyle w:val="Tabletext"/>
            </w:pPr>
            <w:r>
              <w:t>SMETS required objects tab, cell K1193</w:t>
            </w:r>
          </w:p>
        </w:tc>
        <w:tc>
          <w:tcPr>
            <w:tcW w:w="6378" w:type="dxa"/>
            <w:tcBorders>
              <w:top w:val="single" w:sz="4" w:space="0" w:color="009EE3"/>
              <w:left w:val="single" w:sz="4" w:space="0" w:color="009EE3"/>
              <w:bottom w:val="single" w:sz="4" w:space="0" w:color="009EE3"/>
              <w:right w:val="single" w:sz="4" w:space="0" w:color="009EE3"/>
            </w:tcBorders>
          </w:tcPr>
          <w:p w14:paraId="284E8613" w14:textId="77777777" w:rsidR="00A93732" w:rsidRPr="00DF16ED" w:rsidRDefault="00A93732" w:rsidP="00B33A67">
            <w:pPr>
              <w:pStyle w:val="Tabletext"/>
            </w:pPr>
            <w:r>
              <w:t>Removal of a spurious comment</w:t>
            </w:r>
          </w:p>
        </w:tc>
      </w:tr>
      <w:tr w:rsidR="00A93732" w:rsidRPr="00DF16ED" w14:paraId="284E8617"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15" w14:textId="77777777" w:rsidR="00A93732" w:rsidRPr="00DF16ED" w:rsidRDefault="00A93732" w:rsidP="00B33A67">
            <w:pPr>
              <w:pStyle w:val="Tabletext"/>
            </w:pPr>
            <w:r w:rsidRPr="00B17FB9">
              <w:t xml:space="preserve">SMETS </w:t>
            </w:r>
            <w:r w:rsidR="00116452">
              <w:t xml:space="preserve">required objects </w:t>
            </w:r>
            <w:r w:rsidRPr="00B17FB9">
              <w:t xml:space="preserve">tab </w:t>
            </w:r>
            <w:r>
              <w:t>cells CT1224 and CT</w:t>
            </w:r>
            <w:r w:rsidRPr="00B17FB9">
              <w:t>1435</w:t>
            </w:r>
            <w:r>
              <w:t xml:space="preserve"> </w:t>
            </w:r>
          </w:p>
        </w:tc>
        <w:tc>
          <w:tcPr>
            <w:tcW w:w="6378" w:type="dxa"/>
            <w:tcBorders>
              <w:top w:val="single" w:sz="4" w:space="0" w:color="009EE3"/>
              <w:left w:val="single" w:sz="4" w:space="0" w:color="009EE3"/>
              <w:bottom w:val="single" w:sz="4" w:space="0" w:color="009EE3"/>
              <w:right w:val="single" w:sz="4" w:space="0" w:color="009EE3"/>
            </w:tcBorders>
          </w:tcPr>
          <w:p w14:paraId="284E8616" w14:textId="77777777" w:rsidR="00A93732" w:rsidRPr="00DF16ED" w:rsidRDefault="00A93732" w:rsidP="00B33A67">
            <w:pPr>
              <w:pStyle w:val="Tabletext"/>
            </w:pPr>
            <w:r w:rsidRPr="00B17FB9">
              <w:t>These cells incorrectl</w:t>
            </w:r>
            <w:r>
              <w:t>y noted ‘0xFFFFFFFF = cancel’</w:t>
            </w:r>
            <w:r w:rsidRPr="00B17FB9">
              <w:t xml:space="preserve"> which is at odds with GBCS 9.2.2.5 and the DCC</w:t>
            </w:r>
            <w:r>
              <w:t xml:space="preserve"> solution. </w:t>
            </w:r>
            <w:r w:rsidR="00390E15">
              <w:t xml:space="preserve"> </w:t>
            </w:r>
            <w:r>
              <w:t>This spurious note has been removed from the</w:t>
            </w:r>
            <w:r w:rsidRPr="00B17FB9">
              <w:t xml:space="preserve"> cells</w:t>
            </w:r>
          </w:p>
        </w:tc>
      </w:tr>
      <w:tr w:rsidR="00A93732" w:rsidRPr="00DF16ED" w14:paraId="284E861A"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18" w14:textId="77777777" w:rsidR="00A93732" w:rsidRPr="00DF16ED" w:rsidRDefault="00A93732" w:rsidP="00B33A67">
            <w:pPr>
              <w:pStyle w:val="Tabletext"/>
            </w:pPr>
            <w:r>
              <w:t xml:space="preserve">SMETS </w:t>
            </w:r>
            <w:r w:rsidR="00094A43">
              <w:t xml:space="preserve">required objects </w:t>
            </w:r>
            <w:r>
              <w:t>tab, rows 919, 1704 and 1705</w:t>
            </w:r>
          </w:p>
        </w:tc>
        <w:tc>
          <w:tcPr>
            <w:tcW w:w="6378" w:type="dxa"/>
            <w:tcBorders>
              <w:top w:val="single" w:sz="4" w:space="0" w:color="009EE3"/>
              <w:left w:val="single" w:sz="4" w:space="0" w:color="009EE3"/>
              <w:bottom w:val="single" w:sz="4" w:space="0" w:color="009EE3"/>
              <w:right w:val="single" w:sz="4" w:space="0" w:color="009EE3"/>
            </w:tcBorders>
          </w:tcPr>
          <w:p w14:paraId="284E8619" w14:textId="77777777" w:rsidR="00A93732" w:rsidRPr="00DF16ED" w:rsidRDefault="00A93732" w:rsidP="00B33A67">
            <w:pPr>
              <w:pStyle w:val="Tabletext"/>
            </w:pPr>
            <w:r>
              <w:t>These rows have been cleared to remove the previous versions of the Billing Calendar Use Cases, which have been replaced</w:t>
            </w:r>
          </w:p>
        </w:tc>
      </w:tr>
      <w:tr w:rsidR="00A93732" w:rsidRPr="00DF16ED" w14:paraId="284E861D"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1B" w14:textId="77777777" w:rsidR="00A93732" w:rsidRPr="00DF16ED" w:rsidRDefault="00A93732" w:rsidP="00B33A67">
            <w:pPr>
              <w:pStyle w:val="Tabletext"/>
            </w:pPr>
            <w:r>
              <w:t xml:space="preserve">SMETS </w:t>
            </w:r>
            <w:r w:rsidR="00094A43">
              <w:t>required objects</w:t>
            </w:r>
            <w:r>
              <w:t xml:space="preserve"> tab, row 1496</w:t>
            </w:r>
          </w:p>
        </w:tc>
        <w:tc>
          <w:tcPr>
            <w:tcW w:w="6378" w:type="dxa"/>
            <w:tcBorders>
              <w:top w:val="single" w:sz="4" w:space="0" w:color="009EE3"/>
              <w:left w:val="single" w:sz="4" w:space="0" w:color="009EE3"/>
              <w:bottom w:val="single" w:sz="4" w:space="0" w:color="009EE3"/>
              <w:right w:val="single" w:sz="4" w:space="0" w:color="009EE3"/>
            </w:tcBorders>
          </w:tcPr>
          <w:p w14:paraId="284E861C" w14:textId="77777777" w:rsidR="00A93732" w:rsidRPr="00DF16ED" w:rsidRDefault="00A93732" w:rsidP="00B33A67">
            <w:pPr>
              <w:pStyle w:val="Tabletext"/>
            </w:pPr>
            <w:r>
              <w:t>This rows have been cleared to remove redundant information</w:t>
            </w:r>
          </w:p>
        </w:tc>
      </w:tr>
      <w:tr w:rsidR="00A93732" w:rsidRPr="00DF16ED" w14:paraId="284E8620"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1E" w14:textId="77777777" w:rsidR="00A93732" w:rsidRPr="00DF16ED" w:rsidRDefault="00A93732" w:rsidP="00B33A67">
            <w:pPr>
              <w:pStyle w:val="Tabletext"/>
            </w:pPr>
            <w:r>
              <w:t xml:space="preserve">SMETS </w:t>
            </w:r>
            <w:r w:rsidR="00094A43">
              <w:t xml:space="preserve">required objects </w:t>
            </w:r>
            <w:r>
              <w:t>tab, rows 1882 to 1904</w:t>
            </w:r>
          </w:p>
        </w:tc>
        <w:tc>
          <w:tcPr>
            <w:tcW w:w="6378" w:type="dxa"/>
            <w:tcBorders>
              <w:top w:val="single" w:sz="4" w:space="0" w:color="009EE3"/>
              <w:left w:val="single" w:sz="4" w:space="0" w:color="009EE3"/>
              <w:bottom w:val="single" w:sz="4" w:space="0" w:color="009EE3"/>
              <w:right w:val="single" w:sz="4" w:space="0" w:color="009EE3"/>
            </w:tcBorders>
          </w:tcPr>
          <w:p w14:paraId="284E861F" w14:textId="77777777" w:rsidR="00A93732" w:rsidRPr="00DF16ED" w:rsidRDefault="00A93732" w:rsidP="00B33A67">
            <w:pPr>
              <w:pStyle w:val="Tabletext"/>
            </w:pPr>
            <w:r>
              <w:t>These rows have been added to support the new voltage counter reset and voltage configuration Use Cases</w:t>
            </w:r>
          </w:p>
        </w:tc>
      </w:tr>
      <w:tr w:rsidR="00A93732" w:rsidRPr="00DF16ED" w14:paraId="284E8623"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21" w14:textId="77777777" w:rsidR="00A93732" w:rsidRPr="00DF16ED" w:rsidRDefault="00A93732" w:rsidP="00B33A67">
            <w:pPr>
              <w:pStyle w:val="Tabletext"/>
            </w:pPr>
            <w:r>
              <w:t xml:space="preserve">SMETS </w:t>
            </w:r>
            <w:r w:rsidR="00094A43">
              <w:t xml:space="preserve">required objects </w:t>
            </w:r>
            <w:r>
              <w:t>tab, rows 1905 to 1908</w:t>
            </w:r>
          </w:p>
        </w:tc>
        <w:tc>
          <w:tcPr>
            <w:tcW w:w="6378" w:type="dxa"/>
            <w:tcBorders>
              <w:top w:val="single" w:sz="4" w:space="0" w:color="009EE3"/>
              <w:left w:val="single" w:sz="4" w:space="0" w:color="009EE3"/>
              <w:bottom w:val="single" w:sz="4" w:space="0" w:color="009EE3"/>
              <w:right w:val="single" w:sz="4" w:space="0" w:color="009EE3"/>
            </w:tcBorders>
          </w:tcPr>
          <w:p w14:paraId="284E8622" w14:textId="77777777" w:rsidR="00A93732" w:rsidRPr="00DF16ED" w:rsidRDefault="00A93732" w:rsidP="00094A43">
            <w:pPr>
              <w:pStyle w:val="Tabletext"/>
            </w:pPr>
            <w:r>
              <w:t xml:space="preserve">These rows have been added to support the new Billing Calendar and Daily Block Counter </w:t>
            </w:r>
            <w:r w:rsidR="00094A43">
              <w:t xml:space="preserve">Reset </w:t>
            </w:r>
            <w:r>
              <w:t>Use Cases</w:t>
            </w:r>
          </w:p>
        </w:tc>
      </w:tr>
      <w:tr w:rsidR="00A93732" w:rsidRPr="00DF16ED" w14:paraId="284E8626"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24" w14:textId="77777777" w:rsidR="00A93732" w:rsidRPr="00DF16ED" w:rsidRDefault="00A93732" w:rsidP="00B33A67">
            <w:pPr>
              <w:pStyle w:val="Tabletext"/>
            </w:pPr>
            <w:r>
              <w:t xml:space="preserve">SMETS </w:t>
            </w:r>
            <w:r w:rsidR="00094A43">
              <w:t xml:space="preserve">required objects </w:t>
            </w:r>
            <w:r>
              <w:t>tab, rows 1909 to 1920</w:t>
            </w:r>
          </w:p>
        </w:tc>
        <w:tc>
          <w:tcPr>
            <w:tcW w:w="6378" w:type="dxa"/>
            <w:tcBorders>
              <w:top w:val="single" w:sz="4" w:space="0" w:color="009EE3"/>
              <w:left w:val="single" w:sz="4" w:space="0" w:color="009EE3"/>
              <w:bottom w:val="single" w:sz="4" w:space="0" w:color="009EE3"/>
              <w:right w:val="single" w:sz="4" w:space="0" w:color="009EE3"/>
            </w:tcBorders>
          </w:tcPr>
          <w:p w14:paraId="284E8625" w14:textId="77777777" w:rsidR="00A93732" w:rsidRPr="00DF16ED" w:rsidRDefault="00A93732" w:rsidP="005E1030">
            <w:pPr>
              <w:pStyle w:val="Tabletext"/>
            </w:pPr>
            <w:r>
              <w:t xml:space="preserve">These rows have been added to support the new Events and Alerts </w:t>
            </w:r>
            <w:r w:rsidR="005E1030">
              <w:t xml:space="preserve">Configuration </w:t>
            </w:r>
            <w:r>
              <w:t>Use Cases</w:t>
            </w:r>
          </w:p>
        </w:tc>
      </w:tr>
      <w:tr w:rsidR="00A93732" w:rsidRPr="00DF16ED" w14:paraId="284E8629"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27" w14:textId="77777777" w:rsidR="00A93732" w:rsidRPr="00DF16ED" w:rsidRDefault="00A93732" w:rsidP="00390E15">
            <w:pPr>
              <w:pStyle w:val="Tabletext"/>
            </w:pPr>
            <w:r>
              <w:t xml:space="preserve">SMETS </w:t>
            </w:r>
            <w:r w:rsidR="00094A43">
              <w:t xml:space="preserve">required objects </w:t>
            </w:r>
            <w:r>
              <w:t xml:space="preserve">tab, rows 1921 to 1934 and cells </w:t>
            </w:r>
            <w:r w:rsidR="00390E15">
              <w:t>AY</w:t>
            </w:r>
            <w:r>
              <w:t xml:space="preserve">1093 </w:t>
            </w:r>
            <w:r w:rsidR="00390E15">
              <w:t>AY</w:t>
            </w:r>
            <w:r>
              <w:t xml:space="preserve">1094, </w:t>
            </w:r>
            <w:r w:rsidR="00390E15">
              <w:t>J</w:t>
            </w:r>
            <w:r>
              <w:t xml:space="preserve">1093 and </w:t>
            </w:r>
            <w:r w:rsidR="00390E15">
              <w:t>J</w:t>
            </w:r>
            <w:r>
              <w:t>1094</w:t>
            </w:r>
          </w:p>
        </w:tc>
        <w:tc>
          <w:tcPr>
            <w:tcW w:w="6378" w:type="dxa"/>
            <w:tcBorders>
              <w:top w:val="single" w:sz="4" w:space="0" w:color="009EE3"/>
              <w:left w:val="single" w:sz="4" w:space="0" w:color="009EE3"/>
              <w:bottom w:val="single" w:sz="4" w:space="0" w:color="009EE3"/>
              <w:right w:val="single" w:sz="4" w:space="0" w:color="009EE3"/>
            </w:tcBorders>
          </w:tcPr>
          <w:p w14:paraId="284E8628" w14:textId="77777777" w:rsidR="00A93732" w:rsidRPr="00DF16ED" w:rsidRDefault="00A93732" w:rsidP="00C35442">
            <w:pPr>
              <w:pStyle w:val="Tabletext"/>
            </w:pPr>
            <w:r>
              <w:t>These rows have been to align to the ECS26a Message Template (Response part)</w:t>
            </w:r>
          </w:p>
        </w:tc>
      </w:tr>
      <w:tr w:rsidR="00701793" w:rsidRPr="00117D6A" w14:paraId="284E862E" w14:textId="77777777" w:rsidTr="00094A43">
        <w:trPr>
          <w:trHeight w:val="316"/>
        </w:trPr>
        <w:tc>
          <w:tcPr>
            <w:tcW w:w="2802" w:type="dxa"/>
          </w:tcPr>
          <w:p w14:paraId="284E862A" w14:textId="77777777" w:rsidR="00701793" w:rsidRDefault="00701793" w:rsidP="00596FDE">
            <w:pPr>
              <w:pStyle w:val="Tabletext"/>
            </w:pPr>
            <w:r w:rsidRPr="0018487B">
              <w:t>Use Case reference tab</w:t>
            </w:r>
            <w:r>
              <w:t xml:space="preserve"> various</w:t>
            </w:r>
          </w:p>
        </w:tc>
        <w:tc>
          <w:tcPr>
            <w:tcW w:w="6378" w:type="dxa"/>
          </w:tcPr>
          <w:p w14:paraId="284E862B" w14:textId="77777777" w:rsidR="00701793" w:rsidRPr="009C580A" w:rsidRDefault="00701793" w:rsidP="00454A32">
            <w:pPr>
              <w:pStyle w:val="Tabletext"/>
            </w:pPr>
            <w:r w:rsidRPr="009C580A">
              <w:t>Additions to reflect new requirements for operation in Sub GHz Bands</w:t>
            </w:r>
          </w:p>
          <w:p w14:paraId="284E862C" w14:textId="77777777" w:rsidR="00701793" w:rsidRPr="00117D6A" w:rsidRDefault="00701793" w:rsidP="00454A32">
            <w:pPr>
              <w:pStyle w:val="Tabletext"/>
            </w:pPr>
            <w:r>
              <w:t xml:space="preserve">Five new Use Cases added: </w:t>
            </w:r>
            <w:r w:rsidRPr="00E638B9">
              <w:t>ECS30a Set Billing Calendar on the ESME - all periodicities</w:t>
            </w:r>
            <w:r>
              <w:t xml:space="preserve">, </w:t>
            </w:r>
            <w:r w:rsidRPr="00E638B9">
              <w:t>ECS26l Read ESME Configuration Data Device Information (Billing Calendar - all periodicities)</w:t>
            </w:r>
            <w:r>
              <w:t xml:space="preserve">, </w:t>
            </w:r>
            <w:r w:rsidRPr="00E638B9">
              <w:t>ECS48 Configure daily resetting of Tariff Block Counter Matri</w:t>
            </w:r>
            <w:r>
              <w:t xml:space="preserve">x, </w:t>
            </w:r>
            <w:r w:rsidRPr="00E638B9">
              <w:t>GCS25a Set Billing Calendar on the GSME - all periodicities</w:t>
            </w:r>
            <w:r>
              <w:t xml:space="preserve">, </w:t>
            </w:r>
            <w:r w:rsidRPr="00E638B9">
              <w:t>GCS21k Read GSME Configuration Data Device Information (</w:t>
            </w:r>
            <w:proofErr w:type="spellStart"/>
            <w:r w:rsidRPr="00E638B9">
              <w:t>BillingCalendar</w:t>
            </w:r>
            <w:proofErr w:type="spellEnd"/>
            <w:r w:rsidRPr="00E638B9">
              <w:t xml:space="preserve"> - all periodicities)</w:t>
            </w:r>
            <w:r>
              <w:t>. To r</w:t>
            </w:r>
            <w:r w:rsidRPr="00117D6A">
              <w:t xml:space="preserve">eplace the requirement for Smart Meters to support the two existing Set Billing Calendar Use Cases with a new Use Case for each of </w:t>
            </w:r>
            <w:r w:rsidR="00CB1C05">
              <w:t>g</w:t>
            </w:r>
            <w:r w:rsidR="00CB1C05" w:rsidRPr="00117D6A">
              <w:t xml:space="preserve">as </w:t>
            </w:r>
            <w:r w:rsidRPr="00117D6A">
              <w:t xml:space="preserve">and </w:t>
            </w:r>
            <w:r w:rsidR="00CB1C05">
              <w:t>e</w:t>
            </w:r>
            <w:r w:rsidR="00CB1C05" w:rsidRPr="00117D6A">
              <w:t>lectricity</w:t>
            </w:r>
            <w:r w:rsidRPr="00117D6A">
              <w:t>, whilst retaining the requirement for CH to ‘Tap Off’ both new and old GSME Use Cases</w:t>
            </w:r>
            <w:r>
              <w:t xml:space="preserve"> for backward compatibility</w:t>
            </w:r>
            <w:r w:rsidRPr="00117D6A">
              <w:t>.  Each new Use Case is to allow the setting of Billing Calendars with daily, weekly, monthly, quarterly, six monthly and yearly billing periods. The new Use Cases use the existing DLMS COSEM object (ESME) and ZSE Commands (GSME). The latter is the reason that CH can support both the new and old GSME Use Cases</w:t>
            </w:r>
          </w:p>
          <w:p w14:paraId="284E862D" w14:textId="77777777" w:rsidR="00701793" w:rsidRPr="00117D6A" w:rsidRDefault="009E2105" w:rsidP="00454A32">
            <w:pPr>
              <w:pStyle w:val="Tabletext"/>
            </w:pPr>
            <w:r w:rsidRPr="00117D6A">
              <w:t>Three new Use Cases added:</w:t>
            </w:r>
            <w:r>
              <w:t xml:space="preserve"> </w:t>
            </w:r>
            <w:r w:rsidRPr="00117D6A">
              <w:t xml:space="preserve">ECS26m Read ESME Configuration Data Device Information (identity, type and supply tamper state), GCS21m Read GSME Configuration Data Device Information (identity, type and supply tamper / depletion state) and ECS26n Read CHF Configuration Data Device Information (CH identity and type). </w:t>
            </w:r>
            <w:r>
              <w:t xml:space="preserve"> </w:t>
            </w:r>
            <w:r w:rsidR="00701793">
              <w:t>ECS26e, ECS26i and GCS21e have been removed</w:t>
            </w:r>
          </w:p>
        </w:tc>
      </w:tr>
      <w:tr w:rsidR="00701793" w:rsidRPr="003D30D4" w14:paraId="284E8632" w14:textId="77777777" w:rsidTr="00094A43">
        <w:trPr>
          <w:trHeight w:val="316"/>
        </w:trPr>
        <w:tc>
          <w:tcPr>
            <w:tcW w:w="2802" w:type="dxa"/>
          </w:tcPr>
          <w:p w14:paraId="284E862F" w14:textId="77777777" w:rsidR="00701793" w:rsidRPr="00A00119" w:rsidRDefault="00527110" w:rsidP="00596FDE">
            <w:pPr>
              <w:pStyle w:val="Tabletext"/>
            </w:pPr>
            <w:r>
              <w:t>Use Case reference</w:t>
            </w:r>
            <w:r w:rsidR="00701793">
              <w:t xml:space="preserve"> tab, cell AE3</w:t>
            </w:r>
          </w:p>
        </w:tc>
        <w:tc>
          <w:tcPr>
            <w:tcW w:w="6378" w:type="dxa"/>
          </w:tcPr>
          <w:p w14:paraId="284E8630" w14:textId="77777777" w:rsidR="00701793" w:rsidRDefault="00701793" w:rsidP="00596FDE">
            <w:pPr>
              <w:pStyle w:val="Tabletext"/>
            </w:pPr>
            <w:r w:rsidRPr="00A7541D">
              <w:t xml:space="preserve">Added the following text: </w:t>
            </w:r>
          </w:p>
          <w:p w14:paraId="284E8631" w14:textId="77777777" w:rsidR="00701793" w:rsidRPr="003D30D4" w:rsidRDefault="006F071D" w:rsidP="00596FDE">
            <w:pPr>
              <w:pStyle w:val="Tabletext"/>
            </w:pPr>
            <w:r>
              <w:t>‘</w:t>
            </w:r>
            <w:r w:rsidRPr="00A26147">
              <w:t xml:space="preserve">If </w:t>
            </w:r>
            <w:r w:rsidR="00701793" w:rsidRPr="00A26147">
              <w:t xml:space="preserve">a CH receives a CCS01 Command for a Device whose Device ID is already in its CHF Device Log, the CH shall discard the key parameter in the </w:t>
            </w:r>
            <w:proofErr w:type="spellStart"/>
            <w:r w:rsidR="00701793" w:rsidRPr="00A26147">
              <w:t>register_device</w:t>
            </w:r>
            <w:proofErr w:type="spellEnd"/>
            <w:r w:rsidR="00701793" w:rsidRPr="00A26147">
              <w:t xml:space="preserve"> method invocation without </w:t>
            </w:r>
            <w:r w:rsidR="00701793" w:rsidRPr="00A26147">
              <w:lastRenderedPageBreak/>
              <w:t xml:space="preserve">processing that parameter. For clarity, such a CCS01 Command shall not affect any Link Key held by the CH and the </w:t>
            </w:r>
            <w:proofErr w:type="spellStart"/>
            <w:r w:rsidR="00701793" w:rsidRPr="00A26147">
              <w:t>register_device</w:t>
            </w:r>
            <w:proofErr w:type="spellEnd"/>
            <w:r w:rsidR="00701793" w:rsidRPr="00A26147">
              <w:t xml:space="preserve"> method shall return a result of ‘success’ in the corresponding action-result-action.</w:t>
            </w:r>
            <w:r w:rsidR="00701793" w:rsidRPr="00A7541D">
              <w:t>’</w:t>
            </w:r>
          </w:p>
        </w:tc>
      </w:tr>
      <w:tr w:rsidR="00A93732" w:rsidRPr="00DF16ED" w14:paraId="284E8635"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33" w14:textId="77777777" w:rsidR="00A93732" w:rsidRPr="00DF16ED" w:rsidRDefault="00A93732" w:rsidP="00B33A67">
            <w:pPr>
              <w:pStyle w:val="Tabletext"/>
            </w:pPr>
            <w:r w:rsidRPr="0018531E">
              <w:lastRenderedPageBreak/>
              <w:t>Use Case reference tab</w:t>
            </w:r>
            <w:r>
              <w:t>, c</w:t>
            </w:r>
            <w:r w:rsidRPr="0018531E">
              <w:t>ell AE8</w:t>
            </w:r>
          </w:p>
        </w:tc>
        <w:tc>
          <w:tcPr>
            <w:tcW w:w="6378" w:type="dxa"/>
            <w:tcBorders>
              <w:top w:val="single" w:sz="4" w:space="0" w:color="009EE3"/>
              <w:left w:val="single" w:sz="4" w:space="0" w:color="009EE3"/>
              <w:bottom w:val="single" w:sz="4" w:space="0" w:color="009EE3"/>
              <w:right w:val="single" w:sz="4" w:space="0" w:color="009EE3"/>
            </w:tcBorders>
          </w:tcPr>
          <w:p w14:paraId="284E8634" w14:textId="77777777" w:rsidR="00A93732" w:rsidRPr="00DF16ED" w:rsidRDefault="00A93732" w:rsidP="00B33A67">
            <w:pPr>
              <w:pStyle w:val="Tabletext"/>
            </w:pPr>
            <w:r w:rsidRPr="0018531E">
              <w:t>A note has been added to this cell (which contains the Use Case description) to state ‘Note, that the whitelist may not include the GPF’s details, and so those details may not be present in the Response.’.  This is to align to DCC solutions built for go-live</w:t>
            </w:r>
          </w:p>
        </w:tc>
      </w:tr>
      <w:tr w:rsidR="00A93732" w:rsidRPr="00DF16ED" w14:paraId="284E8638"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36" w14:textId="77777777" w:rsidR="00A93732" w:rsidRPr="00DF16ED" w:rsidRDefault="00A93732" w:rsidP="00B33A67">
            <w:pPr>
              <w:pStyle w:val="Tabletext"/>
            </w:pPr>
            <w:r>
              <w:t>Use Case reference tab, cell W</w:t>
            </w:r>
            <w:r w:rsidRPr="00D2674B">
              <w:t>22</w:t>
            </w:r>
          </w:p>
        </w:tc>
        <w:tc>
          <w:tcPr>
            <w:tcW w:w="6378" w:type="dxa"/>
            <w:tcBorders>
              <w:top w:val="single" w:sz="4" w:space="0" w:color="009EE3"/>
              <w:left w:val="single" w:sz="4" w:space="0" w:color="009EE3"/>
              <w:bottom w:val="single" w:sz="4" w:space="0" w:color="009EE3"/>
              <w:right w:val="single" w:sz="4" w:space="0" w:color="009EE3"/>
            </w:tcBorders>
          </w:tcPr>
          <w:p w14:paraId="284E8637" w14:textId="77777777" w:rsidR="00A93732" w:rsidRPr="00DF16ED" w:rsidRDefault="00A93732" w:rsidP="007330DE">
            <w:pPr>
              <w:pStyle w:val="Tabletext"/>
            </w:pPr>
            <w:r>
              <w:t>As per GBCS S</w:t>
            </w:r>
            <w:r w:rsidRPr="00D2674B">
              <w:t xml:space="preserve">ection </w:t>
            </w:r>
            <w:r>
              <w:fldChar w:fldCharType="begin"/>
            </w:r>
            <w:r>
              <w:instrText xml:space="preserve"> REF _Ref387751395 \r \h </w:instrText>
            </w:r>
            <w:r>
              <w:fldChar w:fldCharType="separate"/>
            </w:r>
            <w:r>
              <w:t>11.5</w:t>
            </w:r>
            <w:r>
              <w:fldChar w:fldCharType="end"/>
            </w:r>
            <w:r w:rsidRPr="00D2674B">
              <w:t xml:space="preserve">, CS06 does not require protection against replay. </w:t>
            </w:r>
            <w:r w:rsidR="007330DE">
              <w:t xml:space="preserve"> </w:t>
            </w:r>
            <w:r w:rsidRPr="00D2674B">
              <w:t>The cell referred to in the Mapping Table incorrectly state</w:t>
            </w:r>
            <w:r>
              <w:t>d it did</w:t>
            </w:r>
            <w:r w:rsidRPr="00D2674B">
              <w:t xml:space="preserve">. </w:t>
            </w:r>
            <w:r w:rsidR="00CB66CB">
              <w:t xml:space="preserve"> </w:t>
            </w:r>
            <w:r w:rsidRPr="00D2674B">
              <w:t>To correc</w:t>
            </w:r>
            <w:r>
              <w:t>t this, the value in the cell has been</w:t>
            </w:r>
            <w:r w:rsidRPr="00D2674B">
              <w:t xml:space="preserve"> changed from ‘Yes’ to ‘No’</w:t>
            </w:r>
          </w:p>
        </w:tc>
      </w:tr>
      <w:tr w:rsidR="00A93732" w:rsidRPr="00DF16ED" w14:paraId="284E863B"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39" w14:textId="77777777" w:rsidR="00A93732" w:rsidRPr="00DF16ED" w:rsidRDefault="00A93732" w:rsidP="00B33A67">
            <w:pPr>
              <w:pStyle w:val="Tabletext"/>
            </w:pPr>
            <w:r>
              <w:t>Use Case reference tab, row 36</w:t>
            </w:r>
          </w:p>
        </w:tc>
        <w:tc>
          <w:tcPr>
            <w:tcW w:w="6378" w:type="dxa"/>
            <w:tcBorders>
              <w:top w:val="single" w:sz="4" w:space="0" w:color="009EE3"/>
              <w:left w:val="single" w:sz="4" w:space="0" w:color="009EE3"/>
              <w:bottom w:val="single" w:sz="4" w:space="0" w:color="009EE3"/>
              <w:right w:val="single" w:sz="4" w:space="0" w:color="009EE3"/>
            </w:tcBorders>
          </w:tcPr>
          <w:p w14:paraId="284E863A" w14:textId="77777777" w:rsidR="00A93732" w:rsidRPr="00DF16ED" w:rsidRDefault="00A93732" w:rsidP="007330DE">
            <w:pPr>
              <w:pStyle w:val="Tabletext"/>
            </w:pPr>
            <w:r>
              <w:t>ECS08 has been removed, and so row 36 set to not used</w:t>
            </w:r>
          </w:p>
        </w:tc>
      </w:tr>
      <w:tr w:rsidR="00A93732" w:rsidRPr="00DF16ED" w14:paraId="284E863E"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3C" w14:textId="77777777" w:rsidR="00A93732" w:rsidRDefault="00A93732" w:rsidP="00B33A67">
            <w:pPr>
              <w:pStyle w:val="Tabletext"/>
            </w:pPr>
            <w:r>
              <w:t>Use Case reference tab, row 74</w:t>
            </w:r>
          </w:p>
        </w:tc>
        <w:tc>
          <w:tcPr>
            <w:tcW w:w="6378" w:type="dxa"/>
            <w:tcBorders>
              <w:top w:val="single" w:sz="4" w:space="0" w:color="009EE3"/>
              <w:left w:val="single" w:sz="4" w:space="0" w:color="009EE3"/>
              <w:bottom w:val="single" w:sz="4" w:space="0" w:color="009EE3"/>
              <w:right w:val="single" w:sz="4" w:space="0" w:color="009EE3"/>
            </w:tcBorders>
          </w:tcPr>
          <w:p w14:paraId="284E863D" w14:textId="77777777" w:rsidR="00A93732" w:rsidRPr="0018487B" w:rsidRDefault="00A93732" w:rsidP="007330DE">
            <w:pPr>
              <w:pStyle w:val="Tabletext"/>
            </w:pPr>
            <w:r>
              <w:t>Row 74 has been set to not used since the previous Read Billing Calendar Use Cases have been replaced with new versions</w:t>
            </w:r>
          </w:p>
        </w:tc>
      </w:tr>
      <w:tr w:rsidR="00A93732" w:rsidRPr="00DF16ED" w14:paraId="284E8641"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3F" w14:textId="77777777" w:rsidR="00A93732" w:rsidRDefault="00A93732" w:rsidP="00B33A67">
            <w:pPr>
              <w:pStyle w:val="Tabletext"/>
            </w:pPr>
            <w:r w:rsidRPr="0018487B">
              <w:t>Use Case reference tab, cell AE75</w:t>
            </w:r>
          </w:p>
        </w:tc>
        <w:tc>
          <w:tcPr>
            <w:tcW w:w="6378" w:type="dxa"/>
            <w:tcBorders>
              <w:top w:val="single" w:sz="4" w:space="0" w:color="009EE3"/>
              <w:left w:val="single" w:sz="4" w:space="0" w:color="009EE3"/>
              <w:bottom w:val="single" w:sz="4" w:space="0" w:color="009EE3"/>
              <w:right w:val="single" w:sz="4" w:space="0" w:color="009EE3"/>
            </w:tcBorders>
          </w:tcPr>
          <w:p w14:paraId="284E8640" w14:textId="77777777" w:rsidR="00A93732" w:rsidRPr="00CB66CB" w:rsidRDefault="00A93732" w:rsidP="005014BD">
            <w:pPr>
              <w:contextualSpacing/>
              <w:rPr>
                <w:sz w:val="20"/>
                <w:szCs w:val="20"/>
              </w:rPr>
            </w:pPr>
            <w:r w:rsidRPr="00CB66CB">
              <w:rPr>
                <w:sz w:val="20"/>
                <w:szCs w:val="20"/>
              </w:rPr>
              <w:t xml:space="preserve">The GCS21e Use Case required that the </w:t>
            </w:r>
            <w:r w:rsidRPr="00CB66CB">
              <w:rPr>
                <w:i/>
                <w:sz w:val="20"/>
                <w:szCs w:val="20"/>
              </w:rPr>
              <w:t>‘Use Case shall return the GPF Device Identifier rather than the GSME Device Identifier’</w:t>
            </w:r>
            <w:r w:rsidRPr="00CB66CB">
              <w:rPr>
                <w:sz w:val="20"/>
                <w:szCs w:val="20"/>
              </w:rPr>
              <w:t xml:space="preserve">.  However, previously it did not state whether GPF details are to be populated in the related fields (so Model Type, Manufacturer).  The </w:t>
            </w:r>
            <w:r w:rsidR="005014BD">
              <w:rPr>
                <w:sz w:val="20"/>
                <w:szCs w:val="20"/>
              </w:rPr>
              <w:t>t</w:t>
            </w:r>
            <w:r w:rsidR="005014BD" w:rsidRPr="00CB66CB">
              <w:rPr>
                <w:sz w:val="20"/>
                <w:szCs w:val="20"/>
              </w:rPr>
              <w:t xml:space="preserve">ext </w:t>
            </w:r>
            <w:r w:rsidRPr="00CB66CB">
              <w:rPr>
                <w:sz w:val="20"/>
                <w:szCs w:val="20"/>
              </w:rPr>
              <w:t>has been revised to remove the ambiguity</w:t>
            </w:r>
          </w:p>
        </w:tc>
      </w:tr>
      <w:tr w:rsidR="00A93732" w:rsidRPr="00DF16ED" w14:paraId="284E8644"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42" w14:textId="77777777" w:rsidR="00A93732" w:rsidRDefault="00A93732" w:rsidP="00B33A67">
            <w:pPr>
              <w:pStyle w:val="Tabletext"/>
            </w:pPr>
            <w:r w:rsidRPr="00CD2AF1">
              <w:t>Use Case reference tab</w:t>
            </w:r>
            <w:r>
              <w:t>,</w:t>
            </w:r>
            <w:r w:rsidRPr="00CD2AF1">
              <w:t xml:space="preserve"> cells I78 and M78</w:t>
            </w:r>
          </w:p>
        </w:tc>
        <w:tc>
          <w:tcPr>
            <w:tcW w:w="6378" w:type="dxa"/>
            <w:tcBorders>
              <w:top w:val="single" w:sz="4" w:space="0" w:color="009EE3"/>
              <w:left w:val="single" w:sz="4" w:space="0" w:color="009EE3"/>
              <w:bottom w:val="single" w:sz="4" w:space="0" w:color="009EE3"/>
              <w:right w:val="single" w:sz="4" w:space="0" w:color="009EE3"/>
            </w:tcBorders>
          </w:tcPr>
          <w:p w14:paraId="284E8643" w14:textId="77777777" w:rsidR="00A93732" w:rsidRDefault="00A93732" w:rsidP="00C35442">
            <w:pPr>
              <w:pStyle w:val="Tabletext"/>
            </w:pPr>
            <w:r w:rsidRPr="00CD2AF1">
              <w:t xml:space="preserve">The CHF does not hold Supplier or Network Operator security credentials, and so ECS26i (which can only go to a CHF) cannot be sent from a Supplier or a Network Operator. Rather, ECS26i can, as per the DCC solution, only be sent from the Access Control Broker. </w:t>
            </w:r>
            <w:r w:rsidR="007330DE">
              <w:t xml:space="preserve"> </w:t>
            </w:r>
            <w:r w:rsidRPr="00CD2AF1">
              <w:t>To reflect this the two cells have been changed to ‘-‘</w:t>
            </w:r>
          </w:p>
        </w:tc>
      </w:tr>
      <w:tr w:rsidR="00A93732" w:rsidRPr="00DF16ED" w14:paraId="284E8647"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45" w14:textId="77777777" w:rsidR="00A93732" w:rsidRDefault="00A93732" w:rsidP="00B33A67">
            <w:pPr>
              <w:pStyle w:val="Tabletext"/>
            </w:pPr>
            <w:r>
              <w:t>Use Case reference tab, cells A84 and A85</w:t>
            </w:r>
          </w:p>
        </w:tc>
        <w:tc>
          <w:tcPr>
            <w:tcW w:w="6378" w:type="dxa"/>
            <w:tcBorders>
              <w:top w:val="single" w:sz="4" w:space="0" w:color="009EE3"/>
              <w:left w:val="single" w:sz="4" w:space="0" w:color="009EE3"/>
              <w:bottom w:val="single" w:sz="4" w:space="0" w:color="009EE3"/>
              <w:right w:val="single" w:sz="4" w:space="0" w:color="009EE3"/>
            </w:tcBorders>
          </w:tcPr>
          <w:p w14:paraId="284E8646" w14:textId="77777777" w:rsidR="00A93732" w:rsidRDefault="00A93732" w:rsidP="00B33A67">
            <w:pPr>
              <w:pStyle w:val="Tabletext"/>
            </w:pPr>
            <w:r w:rsidRPr="00554CDD">
              <w:t xml:space="preserve">To align the existing Use Case names with their description and contents add the phrase ‘with counter resets’ to each of the 2 cells. </w:t>
            </w:r>
            <w:r w:rsidR="007330DE">
              <w:t xml:space="preserve"> </w:t>
            </w:r>
            <w:r w:rsidRPr="00554CDD">
              <w:t>Note this has no normative effect on solutions, since these names are not implemented in solutions</w:t>
            </w:r>
          </w:p>
        </w:tc>
      </w:tr>
      <w:tr w:rsidR="00A93732" w:rsidRPr="00DF16ED" w14:paraId="284E864A"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48" w14:textId="77777777" w:rsidR="00A93732" w:rsidRDefault="00A93732" w:rsidP="00B33A67">
            <w:pPr>
              <w:pStyle w:val="Tabletext"/>
            </w:pPr>
            <w:r>
              <w:t>Use Case reference tab, row 86</w:t>
            </w:r>
          </w:p>
        </w:tc>
        <w:tc>
          <w:tcPr>
            <w:tcW w:w="6378" w:type="dxa"/>
            <w:tcBorders>
              <w:top w:val="single" w:sz="4" w:space="0" w:color="009EE3"/>
              <w:left w:val="single" w:sz="4" w:space="0" w:color="009EE3"/>
              <w:bottom w:val="single" w:sz="4" w:space="0" w:color="009EE3"/>
              <w:right w:val="single" w:sz="4" w:space="0" w:color="009EE3"/>
            </w:tcBorders>
          </w:tcPr>
          <w:p w14:paraId="284E8649" w14:textId="77777777" w:rsidR="00A93732" w:rsidRDefault="00A93732" w:rsidP="00B33A67">
            <w:pPr>
              <w:pStyle w:val="Tabletext"/>
            </w:pPr>
            <w:r>
              <w:t>Row 86 has been set to not used since the previous Set Billing Calendar Use Cases have been replaced with new versions.</w:t>
            </w:r>
          </w:p>
        </w:tc>
      </w:tr>
      <w:tr w:rsidR="00A93732" w:rsidRPr="00DF16ED" w14:paraId="284E864D"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4B" w14:textId="77777777" w:rsidR="00A93732" w:rsidRDefault="00A93732" w:rsidP="00B33A67">
            <w:pPr>
              <w:pStyle w:val="Tabletext"/>
            </w:pPr>
            <w:r w:rsidRPr="00C112CF">
              <w:t>Use Case reference tab, cell Z118</w:t>
            </w:r>
          </w:p>
        </w:tc>
        <w:tc>
          <w:tcPr>
            <w:tcW w:w="6378" w:type="dxa"/>
            <w:tcBorders>
              <w:top w:val="single" w:sz="4" w:space="0" w:color="009EE3"/>
              <w:left w:val="single" w:sz="4" w:space="0" w:color="009EE3"/>
              <w:bottom w:val="single" w:sz="4" w:space="0" w:color="009EE3"/>
              <w:right w:val="single" w:sz="4" w:space="0" w:color="009EE3"/>
            </w:tcBorders>
          </w:tcPr>
          <w:p w14:paraId="284E864C" w14:textId="77777777" w:rsidR="00A93732" w:rsidRDefault="00A93732" w:rsidP="00B33A67">
            <w:pPr>
              <w:pStyle w:val="Tabletext"/>
            </w:pPr>
            <w:r>
              <w:t>The ‘</w:t>
            </w:r>
            <w:r w:rsidRPr="00953F35">
              <w:rPr>
                <w:i/>
              </w:rPr>
              <w:t>Date-time stamp in response’</w:t>
            </w:r>
            <w:r>
              <w:t xml:space="preserve"> column (column Z) is not relevant for Alert Use Cases since they do not include a Response.  To avoid potential confusion, the ‘</w:t>
            </w:r>
            <w:r w:rsidRPr="00953F35">
              <w:rPr>
                <w:i/>
              </w:rPr>
              <w:t>Date-time stamp in response’</w:t>
            </w:r>
            <w:r>
              <w:t xml:space="preserve"> column has been cleared for Alert Use Cases.  This affected only one cell (Z118).</w:t>
            </w:r>
          </w:p>
        </w:tc>
      </w:tr>
      <w:tr w:rsidR="00A93732" w:rsidRPr="00DF16ED" w14:paraId="284E8650"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4E" w14:textId="77777777" w:rsidR="00A93732" w:rsidRPr="0018531E" w:rsidRDefault="00A93732" w:rsidP="00B33A67">
            <w:pPr>
              <w:pStyle w:val="Tabletext"/>
            </w:pPr>
            <w:r w:rsidRPr="00576A94">
              <w:t>Use Case reference tab</w:t>
            </w:r>
            <w:r>
              <w:t>,</w:t>
            </w:r>
            <w:r w:rsidRPr="00576A94">
              <w:t xml:space="preserve"> cell AE120</w:t>
            </w:r>
          </w:p>
        </w:tc>
        <w:tc>
          <w:tcPr>
            <w:tcW w:w="6378" w:type="dxa"/>
            <w:tcBorders>
              <w:top w:val="single" w:sz="4" w:space="0" w:color="009EE3"/>
              <w:left w:val="single" w:sz="4" w:space="0" w:color="009EE3"/>
              <w:bottom w:val="single" w:sz="4" w:space="0" w:color="009EE3"/>
              <w:right w:val="single" w:sz="4" w:space="0" w:color="009EE3"/>
            </w:tcBorders>
          </w:tcPr>
          <w:p w14:paraId="284E864F" w14:textId="77777777" w:rsidR="00A93732" w:rsidRPr="0018531E" w:rsidRDefault="00A93732" w:rsidP="00B33A67">
            <w:pPr>
              <w:pStyle w:val="Tabletext"/>
            </w:pPr>
            <w:r w:rsidRPr="00576A94">
              <w:t>The description of ECS80 (which is in this cell) has been corrected to list all Alert Codes that use it, namely ‘0x8F35, 0x8F36, 0x8F37, 0x8F38, 0x8F39, 0x8F3A, 0x8F3B, 0x8F3C’</w:t>
            </w:r>
          </w:p>
        </w:tc>
      </w:tr>
      <w:tr w:rsidR="00A93732" w:rsidRPr="00DF16ED" w14:paraId="284E8653"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51" w14:textId="77777777" w:rsidR="00A93732" w:rsidRPr="00576A94" w:rsidRDefault="00A93732" w:rsidP="00B33A67">
            <w:pPr>
              <w:pStyle w:val="Tabletext"/>
            </w:pPr>
            <w:r w:rsidRPr="00515CCA">
              <w:t>Use Case reference tab</w:t>
            </w:r>
            <w:r>
              <w:t>,</w:t>
            </w:r>
            <w:r w:rsidRPr="00515CCA">
              <w:t xml:space="preserve"> cell C144</w:t>
            </w:r>
          </w:p>
        </w:tc>
        <w:tc>
          <w:tcPr>
            <w:tcW w:w="6378" w:type="dxa"/>
            <w:tcBorders>
              <w:top w:val="single" w:sz="4" w:space="0" w:color="009EE3"/>
              <w:left w:val="single" w:sz="4" w:space="0" w:color="009EE3"/>
              <w:bottom w:val="single" w:sz="4" w:space="0" w:color="009EE3"/>
              <w:right w:val="single" w:sz="4" w:space="0" w:color="009EE3"/>
            </w:tcBorders>
          </w:tcPr>
          <w:p w14:paraId="284E8652" w14:textId="77777777" w:rsidR="00A93732" w:rsidRPr="00576A94" w:rsidRDefault="00A93732" w:rsidP="00B33A67">
            <w:pPr>
              <w:pStyle w:val="Tabletext"/>
            </w:pPr>
            <w:r w:rsidRPr="00515CCA">
              <w:t xml:space="preserve">As stated in GBCS 11.2.6 and 16.2, CH </w:t>
            </w:r>
            <w:r w:rsidR="009E2105" w:rsidRPr="00515CCA">
              <w:t>is</w:t>
            </w:r>
            <w:r w:rsidRPr="00515CCA">
              <w:t xml:space="preserve"> not required by GBCS to issue the Alert with Message Code 0x00CE, which is named ‘Firmware Distribution Receipt Alert (ESME or Comms Hub)’.  To remove potential for this name to be misleading, it has been changed to ‘Firmware Distribution Receipt Alert (ESME)’.  This has no normative effect since it is does not affect the alert’s construction / processing and does not affect requirements as to when it is issued</w:t>
            </w:r>
          </w:p>
        </w:tc>
      </w:tr>
      <w:tr w:rsidR="00A93732" w:rsidRPr="00DF16ED" w14:paraId="284E8656"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54" w14:textId="77777777" w:rsidR="00A93732" w:rsidRPr="00515CCA" w:rsidRDefault="00527110" w:rsidP="00B33A67">
            <w:pPr>
              <w:pStyle w:val="Tabletext"/>
            </w:pPr>
            <w:r>
              <w:t>Use Case reference</w:t>
            </w:r>
            <w:r w:rsidR="00A93732">
              <w:t xml:space="preserve"> tab, rows 145 to 148</w:t>
            </w:r>
          </w:p>
        </w:tc>
        <w:tc>
          <w:tcPr>
            <w:tcW w:w="6378" w:type="dxa"/>
            <w:tcBorders>
              <w:top w:val="single" w:sz="4" w:space="0" w:color="009EE3"/>
              <w:left w:val="single" w:sz="4" w:space="0" w:color="009EE3"/>
              <w:bottom w:val="single" w:sz="4" w:space="0" w:color="009EE3"/>
              <w:right w:val="single" w:sz="4" w:space="0" w:color="009EE3"/>
            </w:tcBorders>
          </w:tcPr>
          <w:p w14:paraId="284E8655" w14:textId="77777777" w:rsidR="00A93732" w:rsidRPr="00515CCA" w:rsidRDefault="00A93732" w:rsidP="00D52DF8">
            <w:pPr>
              <w:pStyle w:val="Tabletext"/>
            </w:pPr>
            <w:r>
              <w:t xml:space="preserve">These rows have been added to support the new </w:t>
            </w:r>
            <w:r w:rsidR="00D52DF8">
              <w:t xml:space="preserve">Voltage Counter Reset </w:t>
            </w:r>
            <w:r>
              <w:t xml:space="preserve">and </w:t>
            </w:r>
            <w:r w:rsidR="00D52DF8">
              <w:t xml:space="preserve">Voltage Configuration </w:t>
            </w:r>
            <w:r>
              <w:t>Use Cases</w:t>
            </w:r>
          </w:p>
        </w:tc>
      </w:tr>
      <w:tr w:rsidR="00A93732" w:rsidRPr="00DF16ED" w14:paraId="284E8659"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57" w14:textId="77777777" w:rsidR="00A93732" w:rsidRDefault="00527110" w:rsidP="00B33A67">
            <w:pPr>
              <w:pStyle w:val="Tabletext"/>
            </w:pPr>
            <w:r>
              <w:t>Use Case reference</w:t>
            </w:r>
            <w:r w:rsidR="00A93732" w:rsidRPr="00413261">
              <w:t xml:space="preserve"> tab</w:t>
            </w:r>
            <w:r w:rsidR="00A93732">
              <w:t>, row 149</w:t>
            </w:r>
          </w:p>
        </w:tc>
        <w:tc>
          <w:tcPr>
            <w:tcW w:w="6378" w:type="dxa"/>
            <w:tcBorders>
              <w:top w:val="single" w:sz="4" w:space="0" w:color="009EE3"/>
              <w:left w:val="single" w:sz="4" w:space="0" w:color="009EE3"/>
              <w:bottom w:val="single" w:sz="4" w:space="0" w:color="009EE3"/>
              <w:right w:val="single" w:sz="4" w:space="0" w:color="009EE3"/>
            </w:tcBorders>
          </w:tcPr>
          <w:p w14:paraId="284E8658" w14:textId="77777777" w:rsidR="00A93732" w:rsidRDefault="00A93732" w:rsidP="00DA6B04">
            <w:pPr>
              <w:pStyle w:val="Tabletext"/>
              <w:rPr>
                <w:lang w:eastAsia="en-GB"/>
              </w:rPr>
            </w:pPr>
            <w:r>
              <w:rPr>
                <w:lang w:eastAsia="en-GB"/>
              </w:rPr>
              <w:t>A new CHF Alert (</w:t>
            </w:r>
            <w:r w:rsidRPr="005B04D7">
              <w:rPr>
                <w:lang w:eastAsia="en-GB"/>
              </w:rPr>
              <w:t>Failure to Deliver Remote Party Message to ESME</w:t>
            </w:r>
            <w:r>
              <w:rPr>
                <w:lang w:eastAsia="en-GB"/>
              </w:rPr>
              <w:t xml:space="preserve">) has been added to support CHF </w:t>
            </w:r>
            <w:r w:rsidR="00DA6B04">
              <w:rPr>
                <w:lang w:eastAsia="en-GB"/>
              </w:rPr>
              <w:t>tunnel management</w:t>
            </w:r>
          </w:p>
        </w:tc>
      </w:tr>
      <w:tr w:rsidR="00A93732" w:rsidRPr="00DF16ED" w14:paraId="284E865C"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5A" w14:textId="77777777" w:rsidR="00A93732" w:rsidRPr="00413261" w:rsidRDefault="00527110" w:rsidP="00B33A67">
            <w:pPr>
              <w:pStyle w:val="Tabletext"/>
            </w:pPr>
            <w:r>
              <w:t>Use Case reference</w:t>
            </w:r>
            <w:r w:rsidR="00A93732" w:rsidRPr="00413261">
              <w:t xml:space="preserve"> tab</w:t>
            </w:r>
            <w:r w:rsidR="00A93732">
              <w:t xml:space="preserve">, row </w:t>
            </w:r>
            <w:r w:rsidR="00A93732">
              <w:lastRenderedPageBreak/>
              <w:t>150</w:t>
            </w:r>
          </w:p>
        </w:tc>
        <w:tc>
          <w:tcPr>
            <w:tcW w:w="6378" w:type="dxa"/>
            <w:tcBorders>
              <w:top w:val="single" w:sz="4" w:space="0" w:color="009EE3"/>
              <w:left w:val="single" w:sz="4" w:space="0" w:color="009EE3"/>
              <w:bottom w:val="single" w:sz="4" w:space="0" w:color="009EE3"/>
              <w:right w:val="single" w:sz="4" w:space="0" w:color="009EE3"/>
            </w:tcBorders>
          </w:tcPr>
          <w:p w14:paraId="284E865B" w14:textId="77777777" w:rsidR="00A93732" w:rsidRDefault="00A93732" w:rsidP="003D30D4">
            <w:pPr>
              <w:pStyle w:val="Tabletext"/>
              <w:rPr>
                <w:lang w:eastAsia="en-GB"/>
              </w:rPr>
            </w:pPr>
            <w:r>
              <w:rPr>
                <w:lang w:eastAsia="en-GB"/>
              </w:rPr>
              <w:lastRenderedPageBreak/>
              <w:t xml:space="preserve">Added row to support the replacement Update Prepayment </w:t>
            </w:r>
            <w:r>
              <w:rPr>
                <w:lang w:eastAsia="en-GB"/>
              </w:rPr>
              <w:lastRenderedPageBreak/>
              <w:t>Configuration Use Case</w:t>
            </w:r>
          </w:p>
        </w:tc>
      </w:tr>
      <w:tr w:rsidR="00A93732" w:rsidRPr="00DF16ED" w14:paraId="284E865F"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5D" w14:textId="77777777" w:rsidR="00A93732" w:rsidRPr="00413261" w:rsidRDefault="00527110" w:rsidP="00B33A67">
            <w:pPr>
              <w:pStyle w:val="Tabletext"/>
            </w:pPr>
            <w:r>
              <w:lastRenderedPageBreak/>
              <w:t>Use Case reference</w:t>
            </w:r>
            <w:r w:rsidR="00A93732" w:rsidRPr="00413261">
              <w:t xml:space="preserve"> tab, rows </w:t>
            </w:r>
            <w:r w:rsidR="00A93732">
              <w:t>151 to 153</w:t>
            </w:r>
          </w:p>
        </w:tc>
        <w:tc>
          <w:tcPr>
            <w:tcW w:w="6378" w:type="dxa"/>
            <w:tcBorders>
              <w:top w:val="single" w:sz="4" w:space="0" w:color="009EE3"/>
              <w:left w:val="single" w:sz="4" w:space="0" w:color="009EE3"/>
              <w:bottom w:val="single" w:sz="4" w:space="0" w:color="009EE3"/>
              <w:right w:val="single" w:sz="4" w:space="0" w:color="009EE3"/>
            </w:tcBorders>
          </w:tcPr>
          <w:p w14:paraId="284E865E" w14:textId="77777777" w:rsidR="00A93732" w:rsidRDefault="00A93732" w:rsidP="003D30D4">
            <w:pPr>
              <w:pStyle w:val="Tabletext"/>
            </w:pPr>
            <w:r>
              <w:rPr>
                <w:lang w:eastAsia="en-GB"/>
              </w:rPr>
              <w:t>These rows have been added to support the new Billing Calendar and Daily Block Counter reset Use Cases</w:t>
            </w:r>
          </w:p>
        </w:tc>
      </w:tr>
      <w:tr w:rsidR="00A93732" w:rsidRPr="00DF16ED" w14:paraId="284E8662"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60" w14:textId="77777777" w:rsidR="00A93732" w:rsidRPr="00413261" w:rsidRDefault="00527110" w:rsidP="00B33A67">
            <w:pPr>
              <w:pStyle w:val="Tabletext"/>
            </w:pPr>
            <w:r>
              <w:t>Use Case reference</w:t>
            </w:r>
            <w:r w:rsidR="00A93732" w:rsidRPr="00413261">
              <w:t xml:space="preserve"> tab, rows </w:t>
            </w:r>
            <w:r w:rsidR="00A93732">
              <w:t>154 to 159</w:t>
            </w:r>
          </w:p>
        </w:tc>
        <w:tc>
          <w:tcPr>
            <w:tcW w:w="6378" w:type="dxa"/>
            <w:tcBorders>
              <w:top w:val="single" w:sz="4" w:space="0" w:color="009EE3"/>
              <w:left w:val="single" w:sz="4" w:space="0" w:color="009EE3"/>
              <w:bottom w:val="single" w:sz="4" w:space="0" w:color="009EE3"/>
              <w:right w:val="single" w:sz="4" w:space="0" w:color="009EE3"/>
            </w:tcBorders>
          </w:tcPr>
          <w:p w14:paraId="284E8661" w14:textId="77777777" w:rsidR="00A93732" w:rsidRDefault="00A93732" w:rsidP="002913AE">
            <w:pPr>
              <w:pStyle w:val="Tabletext"/>
            </w:pPr>
            <w:r>
              <w:rPr>
                <w:lang w:eastAsia="en-GB"/>
              </w:rPr>
              <w:t xml:space="preserve">These rows have been added to support the new Events and Alerts </w:t>
            </w:r>
            <w:r w:rsidR="002913AE">
              <w:rPr>
                <w:lang w:eastAsia="en-GB"/>
              </w:rPr>
              <w:t xml:space="preserve">Configuration </w:t>
            </w:r>
            <w:r>
              <w:rPr>
                <w:lang w:eastAsia="en-GB"/>
              </w:rPr>
              <w:t>Use Cases</w:t>
            </w:r>
          </w:p>
        </w:tc>
      </w:tr>
      <w:tr w:rsidR="00A93732" w:rsidRPr="00DF16ED" w14:paraId="284E8665"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63" w14:textId="77777777" w:rsidR="00A93732" w:rsidRPr="00413261" w:rsidRDefault="00527110" w:rsidP="00B33A67">
            <w:pPr>
              <w:pStyle w:val="Tabletext"/>
            </w:pPr>
            <w:r>
              <w:t>Use Case reference</w:t>
            </w:r>
            <w:r w:rsidR="00A93732" w:rsidRPr="00413261">
              <w:t xml:space="preserve"> tab</w:t>
            </w:r>
            <w:r w:rsidR="00A93732">
              <w:t>, row 149</w:t>
            </w:r>
          </w:p>
        </w:tc>
        <w:tc>
          <w:tcPr>
            <w:tcW w:w="6378" w:type="dxa"/>
            <w:tcBorders>
              <w:top w:val="single" w:sz="4" w:space="0" w:color="009EE3"/>
              <w:left w:val="single" w:sz="4" w:space="0" w:color="009EE3"/>
              <w:bottom w:val="single" w:sz="4" w:space="0" w:color="009EE3"/>
              <w:right w:val="single" w:sz="4" w:space="0" w:color="009EE3"/>
            </w:tcBorders>
          </w:tcPr>
          <w:p w14:paraId="284E8664" w14:textId="77777777" w:rsidR="00A93732" w:rsidRDefault="00A93732" w:rsidP="003D30D4">
            <w:pPr>
              <w:pStyle w:val="Tabletext"/>
              <w:rPr>
                <w:lang w:eastAsia="en-GB"/>
              </w:rPr>
            </w:pPr>
            <w:r>
              <w:rPr>
                <w:lang w:eastAsia="en-GB"/>
              </w:rPr>
              <w:t>A new GSME / ESME Alert (</w:t>
            </w:r>
            <w:r w:rsidRPr="00587869">
              <w:rPr>
                <w:lang w:eastAsia="en-GB"/>
              </w:rPr>
              <w:t>Meter Integrity Issue Warning Alert</w:t>
            </w:r>
            <w:r>
              <w:rPr>
                <w:lang w:eastAsia="en-GB"/>
              </w:rPr>
              <w:t>) has been added</w:t>
            </w:r>
          </w:p>
        </w:tc>
      </w:tr>
      <w:tr w:rsidR="00701793" w14:paraId="284E8669" w14:textId="77777777" w:rsidTr="00094A43">
        <w:trPr>
          <w:trHeight w:val="316"/>
        </w:trPr>
        <w:tc>
          <w:tcPr>
            <w:tcW w:w="2802" w:type="dxa"/>
          </w:tcPr>
          <w:p w14:paraId="284E8666" w14:textId="77777777" w:rsidR="00701793" w:rsidRPr="00E6055E" w:rsidRDefault="00701793" w:rsidP="00596FDE">
            <w:pPr>
              <w:pStyle w:val="Tabletext"/>
            </w:pPr>
            <w:r>
              <w:t>ZigBee Commands tab various</w:t>
            </w:r>
          </w:p>
        </w:tc>
        <w:tc>
          <w:tcPr>
            <w:tcW w:w="6378" w:type="dxa"/>
          </w:tcPr>
          <w:p w14:paraId="284E8667" w14:textId="77777777" w:rsidR="00701793" w:rsidRDefault="00701793" w:rsidP="00701793">
            <w:pPr>
              <w:pStyle w:val="Tabletext"/>
              <w:numPr>
                <w:ilvl w:val="0"/>
                <w:numId w:val="87"/>
              </w:numPr>
            </w:pPr>
            <w:r>
              <w:t>Amended rows to reflect that Use Case ECS26e, ECS26i and GCS21e have been removed</w:t>
            </w:r>
            <w:r w:rsidR="00F435C3">
              <w:t>.</w:t>
            </w:r>
          </w:p>
          <w:p w14:paraId="284E8668" w14:textId="77777777" w:rsidR="00701793" w:rsidRDefault="00701793" w:rsidP="00701793">
            <w:pPr>
              <w:pStyle w:val="Tabletext"/>
              <w:numPr>
                <w:ilvl w:val="0"/>
                <w:numId w:val="87"/>
              </w:numPr>
            </w:pPr>
            <w:r>
              <w:t xml:space="preserve">Additions to support the new </w:t>
            </w:r>
            <w:r w:rsidRPr="00117D6A">
              <w:t>Set Billing Calendar Use Cases</w:t>
            </w:r>
          </w:p>
        </w:tc>
      </w:tr>
      <w:tr w:rsidR="00A93732" w:rsidRPr="00DF16ED" w14:paraId="284E866D"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6A" w14:textId="77777777" w:rsidR="00A93732" w:rsidRPr="00413261" w:rsidRDefault="00A93732" w:rsidP="00B33A67">
            <w:pPr>
              <w:pStyle w:val="Tabletext"/>
            </w:pPr>
            <w:r w:rsidRPr="00A00119">
              <w:t>ZigBee Command tab</w:t>
            </w:r>
            <w:r>
              <w:t>,</w:t>
            </w:r>
            <w:r w:rsidRPr="00A00119">
              <w:t xml:space="preserve"> cells I219 and I223 </w:t>
            </w:r>
          </w:p>
        </w:tc>
        <w:tc>
          <w:tcPr>
            <w:tcW w:w="6378" w:type="dxa"/>
            <w:tcBorders>
              <w:top w:val="single" w:sz="4" w:space="0" w:color="009EE3"/>
              <w:left w:val="single" w:sz="4" w:space="0" w:color="009EE3"/>
              <w:bottom w:val="single" w:sz="4" w:space="0" w:color="009EE3"/>
              <w:right w:val="single" w:sz="4" w:space="0" w:color="009EE3"/>
            </w:tcBorders>
          </w:tcPr>
          <w:p w14:paraId="284E866B" w14:textId="77777777" w:rsidR="00A93732" w:rsidRDefault="00A93732" w:rsidP="00165399">
            <w:pPr>
              <w:pStyle w:val="Tabletext"/>
            </w:pPr>
            <w:r>
              <w:t xml:space="preserve">GPFs are not required to mirror the GSME attributes </w:t>
            </w:r>
            <w:proofErr w:type="spellStart"/>
            <w:r w:rsidRPr="00A51457">
              <w:rPr>
                <w:i/>
              </w:rPr>
              <w:t>SupplyDepletionState</w:t>
            </w:r>
            <w:proofErr w:type="spellEnd"/>
            <w:r>
              <w:t xml:space="preserve"> and </w:t>
            </w:r>
            <w:proofErr w:type="spellStart"/>
            <w:r w:rsidRPr="00A51457">
              <w:rPr>
                <w:i/>
              </w:rPr>
              <w:t>SupplyTamperState</w:t>
            </w:r>
            <w:proofErr w:type="spellEnd"/>
            <w:r>
              <w:t>, although some GSME implementations may expose them to the GPF.  Thus, GPFs may or may not return values for these two attributes in a GCS21e Response and may or may not flag that the attributes are unsupported.  These two attributes therefore cannot be relied on when read from a GPF.  To reflect the possible GPF behaviour for these two attributes in responding to GCS21e Commands, the following text has been added to the two stated cells:</w:t>
            </w:r>
          </w:p>
          <w:p w14:paraId="284E866C" w14:textId="77777777" w:rsidR="00A93732" w:rsidRPr="003D30D4" w:rsidRDefault="00F435C3" w:rsidP="00E3284D">
            <w:pPr>
              <w:pStyle w:val="ListBullet"/>
              <w:numPr>
                <w:ilvl w:val="0"/>
                <w:numId w:val="0"/>
              </w:numPr>
              <w:rPr>
                <w:sz w:val="20"/>
                <w:szCs w:val="20"/>
              </w:rPr>
            </w:pPr>
            <w:r>
              <w:rPr>
                <w:sz w:val="20"/>
                <w:szCs w:val="20"/>
              </w:rPr>
              <w:t>‘</w:t>
            </w:r>
            <w:r w:rsidR="00A93732" w:rsidRPr="003D30D4">
              <w:rPr>
                <w:sz w:val="20"/>
                <w:szCs w:val="20"/>
              </w:rPr>
              <w:t>If the Response is from a GPF, this Status field may have a value of UNSUPPORTED_ATTRIBUTE and the following data type and value fields would be absent. Alternatively, the GPF may return a value but that value should not be relied upon. Rather the attribute should be read using a GCS21e Command to the GSME.</w:t>
            </w:r>
            <w:r>
              <w:rPr>
                <w:sz w:val="20"/>
                <w:szCs w:val="20"/>
              </w:rPr>
              <w:t>’</w:t>
            </w:r>
          </w:p>
        </w:tc>
      </w:tr>
      <w:tr w:rsidR="00A93732" w:rsidRPr="00DF16ED" w14:paraId="284E8670"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6E" w14:textId="77777777" w:rsidR="00A93732" w:rsidRPr="00A00119" w:rsidRDefault="00A93732" w:rsidP="00B33A67">
            <w:pPr>
              <w:pStyle w:val="Tabletext"/>
            </w:pPr>
            <w:r w:rsidRPr="00501AE0">
              <w:t xml:space="preserve">ZigBee Commands tab, </w:t>
            </w:r>
            <w:r w:rsidRPr="00413261">
              <w:t xml:space="preserve">rows </w:t>
            </w:r>
            <w:r>
              <w:t>254 to 263</w:t>
            </w:r>
          </w:p>
        </w:tc>
        <w:tc>
          <w:tcPr>
            <w:tcW w:w="6378" w:type="dxa"/>
            <w:tcBorders>
              <w:top w:val="single" w:sz="4" w:space="0" w:color="009EE3"/>
              <w:left w:val="single" w:sz="4" w:space="0" w:color="009EE3"/>
              <w:bottom w:val="single" w:sz="4" w:space="0" w:color="009EE3"/>
              <w:right w:val="single" w:sz="4" w:space="0" w:color="009EE3"/>
            </w:tcBorders>
          </w:tcPr>
          <w:p w14:paraId="284E866F" w14:textId="77777777" w:rsidR="00A93732" w:rsidRDefault="00A93732" w:rsidP="003D30D4">
            <w:pPr>
              <w:pStyle w:val="Tabletext"/>
            </w:pPr>
            <w:r>
              <w:rPr>
                <w:lang w:eastAsia="en-GB"/>
              </w:rPr>
              <w:t>These rows have been cleared to remove the replaced Billing Calendar Use Cases</w:t>
            </w:r>
          </w:p>
        </w:tc>
      </w:tr>
      <w:tr w:rsidR="00A93732" w:rsidRPr="00DF16ED" w14:paraId="284E8673"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71" w14:textId="77777777" w:rsidR="00A93732" w:rsidRPr="00501AE0" w:rsidRDefault="00A93732" w:rsidP="00B33A67">
            <w:pPr>
              <w:pStyle w:val="Tabletext"/>
            </w:pPr>
            <w:r w:rsidRPr="00501AE0">
              <w:t>ZigBee Commands tab, cells G349, I349, F350</w:t>
            </w:r>
          </w:p>
        </w:tc>
        <w:tc>
          <w:tcPr>
            <w:tcW w:w="6378" w:type="dxa"/>
            <w:tcBorders>
              <w:top w:val="single" w:sz="4" w:space="0" w:color="009EE3"/>
              <w:left w:val="single" w:sz="4" w:space="0" w:color="009EE3"/>
              <w:bottom w:val="single" w:sz="4" w:space="0" w:color="009EE3"/>
              <w:right w:val="single" w:sz="4" w:space="0" w:color="009EE3"/>
            </w:tcBorders>
          </w:tcPr>
          <w:p w14:paraId="284E8672" w14:textId="77777777" w:rsidR="00A93732" w:rsidRPr="003D30D4" w:rsidRDefault="00A93732" w:rsidP="003D30D4">
            <w:pPr>
              <w:pStyle w:val="ListBullet"/>
              <w:numPr>
                <w:ilvl w:val="0"/>
                <w:numId w:val="0"/>
              </w:numPr>
              <w:rPr>
                <w:sz w:val="20"/>
                <w:szCs w:val="20"/>
              </w:rPr>
            </w:pPr>
            <w:r w:rsidRPr="003D30D4">
              <w:rPr>
                <w:sz w:val="20"/>
                <w:szCs w:val="20"/>
              </w:rPr>
              <w:t xml:space="preserve">These </w:t>
            </w:r>
            <w:r w:rsidR="003D30D4">
              <w:rPr>
                <w:sz w:val="20"/>
                <w:szCs w:val="20"/>
              </w:rPr>
              <w:t>three</w:t>
            </w:r>
            <w:r w:rsidRPr="003D30D4">
              <w:rPr>
                <w:sz w:val="20"/>
                <w:szCs w:val="20"/>
              </w:rPr>
              <w:t xml:space="preserve"> cells have been amended to align to the ZigBee specifications (and so solutions built), in terms of the type and size of the Price Trailing Digit attribute (attribute ID 0x0617) within the Price Cluster</w:t>
            </w:r>
          </w:p>
        </w:tc>
      </w:tr>
      <w:tr w:rsidR="00A93732" w:rsidRPr="00DF16ED" w14:paraId="284E8677"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74" w14:textId="77777777" w:rsidR="00A93732" w:rsidRPr="00501AE0" w:rsidRDefault="00A93732" w:rsidP="00B33A67">
            <w:pPr>
              <w:pStyle w:val="Tabletext"/>
            </w:pPr>
            <w:r>
              <w:t xml:space="preserve">ZigBee Commands tab, cell </w:t>
            </w:r>
            <w:r w:rsidRPr="000A13EB">
              <w:t>G484</w:t>
            </w:r>
          </w:p>
        </w:tc>
        <w:tc>
          <w:tcPr>
            <w:tcW w:w="6378" w:type="dxa"/>
            <w:tcBorders>
              <w:top w:val="single" w:sz="4" w:space="0" w:color="009EE3"/>
              <w:left w:val="single" w:sz="4" w:space="0" w:color="009EE3"/>
              <w:bottom w:val="single" w:sz="4" w:space="0" w:color="009EE3"/>
              <w:right w:val="single" w:sz="4" w:space="0" w:color="009EE3"/>
            </w:tcBorders>
          </w:tcPr>
          <w:p w14:paraId="284E8675" w14:textId="77777777" w:rsidR="00A93732" w:rsidRDefault="00A93732" w:rsidP="00165399">
            <w:pPr>
              <w:pStyle w:val="Tabletext"/>
            </w:pPr>
            <w:r>
              <w:t xml:space="preserve">As per the GBCS Use Case, DUIS and the DSP solution, the Latest End Time in a GCS15d Command is a variable value.  This is in common with the more general requirement that start and end date-times </w:t>
            </w:r>
            <w:r w:rsidR="003D30D4">
              <w:t>are specified when reading logs</w:t>
            </w:r>
            <w:r w:rsidR="00574761">
              <w:t>.</w:t>
            </w:r>
          </w:p>
          <w:p w14:paraId="284E8676" w14:textId="77777777" w:rsidR="00A93732" w:rsidRPr="003D30D4" w:rsidRDefault="00A93732" w:rsidP="003D30D4">
            <w:pPr>
              <w:pStyle w:val="ListBullet"/>
              <w:numPr>
                <w:ilvl w:val="0"/>
                <w:numId w:val="0"/>
              </w:numPr>
              <w:rPr>
                <w:sz w:val="20"/>
                <w:szCs w:val="20"/>
              </w:rPr>
            </w:pPr>
            <w:r w:rsidRPr="003D30D4">
              <w:rPr>
                <w:sz w:val="20"/>
                <w:szCs w:val="20"/>
              </w:rPr>
              <w:t>This cell in the Mapping Table that incorrectly stated the Latest End Time in a GCS15d Command had a fixed value of 0xFFFFFFFE.  The value has been changed to ‘*’ to reflect that it is variable, and so align to the wider GBCS and DUIS specifications, and also to the solutions built</w:t>
            </w:r>
          </w:p>
        </w:tc>
      </w:tr>
      <w:tr w:rsidR="00A93732" w:rsidRPr="00DF16ED" w14:paraId="284E867A"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78" w14:textId="77777777" w:rsidR="00A93732" w:rsidRDefault="00A93732" w:rsidP="00B33A67">
            <w:pPr>
              <w:pStyle w:val="Tabletext"/>
            </w:pPr>
            <w:r w:rsidRPr="00751C56">
              <w:t>ZigBee Command tab, cells G490, G497 and I497.</w:t>
            </w:r>
          </w:p>
        </w:tc>
        <w:tc>
          <w:tcPr>
            <w:tcW w:w="6378" w:type="dxa"/>
            <w:tcBorders>
              <w:top w:val="single" w:sz="4" w:space="0" w:color="009EE3"/>
              <w:left w:val="single" w:sz="4" w:space="0" w:color="009EE3"/>
              <w:bottom w:val="single" w:sz="4" w:space="0" w:color="009EE3"/>
              <w:right w:val="single" w:sz="4" w:space="0" w:color="009EE3"/>
            </w:tcBorders>
          </w:tcPr>
          <w:p w14:paraId="284E8679" w14:textId="77777777" w:rsidR="00A93732" w:rsidRPr="003D30D4" w:rsidRDefault="00A93732" w:rsidP="007330DE">
            <w:pPr>
              <w:pStyle w:val="ListBullet"/>
              <w:numPr>
                <w:ilvl w:val="0"/>
                <w:numId w:val="0"/>
              </w:numPr>
              <w:rPr>
                <w:sz w:val="20"/>
                <w:szCs w:val="20"/>
              </w:rPr>
            </w:pPr>
            <w:r w:rsidRPr="003D30D4">
              <w:rPr>
                <w:sz w:val="20"/>
                <w:szCs w:val="20"/>
              </w:rPr>
              <w:t xml:space="preserve">In line with the ZCL requirement, Devices populate a GCS15d Default Response command identifier field with 0x0A and that field in a GCS15e Default Response with 0x08.  GBCS incorrectly stated these two values in cells G490 and G497. </w:t>
            </w:r>
            <w:r w:rsidR="007330DE">
              <w:rPr>
                <w:sz w:val="20"/>
                <w:szCs w:val="20"/>
              </w:rPr>
              <w:t xml:space="preserve"> </w:t>
            </w:r>
            <w:r w:rsidRPr="003D30D4">
              <w:rPr>
                <w:sz w:val="20"/>
                <w:szCs w:val="20"/>
              </w:rPr>
              <w:t>These have been corrected.  There was also a typographical error in the assorted note cell I497, which has been corrected as well</w:t>
            </w:r>
          </w:p>
        </w:tc>
      </w:tr>
      <w:tr w:rsidR="00A93732" w:rsidRPr="00DF16ED" w14:paraId="284E867D"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7B" w14:textId="77777777" w:rsidR="00A93732" w:rsidRPr="00751C56" w:rsidRDefault="00A93732" w:rsidP="00B33A67">
            <w:pPr>
              <w:pStyle w:val="Tabletext"/>
            </w:pPr>
            <w:r w:rsidRPr="00AE2F9A">
              <w:t>ZigBee Commands tab</w:t>
            </w:r>
            <w:r>
              <w:t>, cells</w:t>
            </w:r>
            <w:r w:rsidRPr="00AE2F9A">
              <w:t xml:space="preserve"> </w:t>
            </w:r>
            <w:r>
              <w:t>G1</w:t>
            </w:r>
            <w:r w:rsidRPr="00AE2F9A">
              <w:t>091</w:t>
            </w:r>
            <w:r>
              <w:t xml:space="preserve"> and I1091</w:t>
            </w:r>
          </w:p>
        </w:tc>
        <w:tc>
          <w:tcPr>
            <w:tcW w:w="6378" w:type="dxa"/>
            <w:tcBorders>
              <w:top w:val="single" w:sz="4" w:space="0" w:color="009EE3"/>
              <w:left w:val="single" w:sz="4" w:space="0" w:color="009EE3"/>
              <w:bottom w:val="single" w:sz="4" w:space="0" w:color="009EE3"/>
              <w:right w:val="single" w:sz="4" w:space="0" w:color="009EE3"/>
            </w:tcBorders>
          </w:tcPr>
          <w:p w14:paraId="284E867C" w14:textId="77777777" w:rsidR="00A93732" w:rsidRPr="003D30D4" w:rsidRDefault="00A93732" w:rsidP="003D30D4">
            <w:pPr>
              <w:pStyle w:val="ListBullet"/>
              <w:numPr>
                <w:ilvl w:val="0"/>
                <w:numId w:val="0"/>
              </w:numPr>
              <w:rPr>
                <w:sz w:val="20"/>
                <w:szCs w:val="20"/>
              </w:rPr>
            </w:pPr>
            <w:r w:rsidRPr="003D30D4">
              <w:rPr>
                <w:sz w:val="20"/>
                <w:szCs w:val="20"/>
              </w:rPr>
              <w:t xml:space="preserve">The allowed values of the </w:t>
            </w:r>
            <w:r w:rsidRPr="003D30D4">
              <w:rPr>
                <w:i/>
                <w:sz w:val="20"/>
                <w:szCs w:val="20"/>
              </w:rPr>
              <w:t>Sample ID</w:t>
            </w:r>
            <w:r w:rsidRPr="003D30D4">
              <w:rPr>
                <w:sz w:val="20"/>
                <w:szCs w:val="20"/>
              </w:rPr>
              <w:t xml:space="preserve"> in Use Case GCS31 has been extended to allow a value of 0xFFFF in the edge case where a second GCS31 command is received by a GSME for the same four</w:t>
            </w:r>
            <w:r w:rsidR="006151E9">
              <w:rPr>
                <w:sz w:val="20"/>
                <w:szCs w:val="20"/>
              </w:rPr>
              <w:t xml:space="preserve"> hour</w:t>
            </w:r>
            <w:r w:rsidRPr="003D30D4">
              <w:rPr>
                <w:sz w:val="20"/>
                <w:szCs w:val="20"/>
              </w:rPr>
              <w:t xml:space="preserve"> sampling period</w:t>
            </w:r>
          </w:p>
        </w:tc>
      </w:tr>
      <w:tr w:rsidR="00A93732" w:rsidRPr="00DF16ED" w14:paraId="284E8680"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7E" w14:textId="77777777" w:rsidR="00A93732" w:rsidRPr="00AE2F9A" w:rsidRDefault="00A93732" w:rsidP="00B33A67">
            <w:pPr>
              <w:pStyle w:val="Tabletext"/>
            </w:pPr>
            <w:r w:rsidRPr="00501AE0">
              <w:lastRenderedPageBreak/>
              <w:t xml:space="preserve">ZigBee Commands tab, </w:t>
            </w:r>
            <w:r w:rsidRPr="00413261">
              <w:t xml:space="preserve">rows </w:t>
            </w:r>
            <w:r>
              <w:t>1067 to 1072,1074 to 1085 and 1578 to 1579</w:t>
            </w:r>
          </w:p>
        </w:tc>
        <w:tc>
          <w:tcPr>
            <w:tcW w:w="6378" w:type="dxa"/>
            <w:tcBorders>
              <w:top w:val="single" w:sz="4" w:space="0" w:color="009EE3"/>
              <w:left w:val="single" w:sz="4" w:space="0" w:color="009EE3"/>
              <w:bottom w:val="single" w:sz="4" w:space="0" w:color="009EE3"/>
              <w:right w:val="single" w:sz="4" w:space="0" w:color="009EE3"/>
            </w:tcBorders>
          </w:tcPr>
          <w:p w14:paraId="284E867F" w14:textId="77777777" w:rsidR="00A93732" w:rsidRPr="003D30D4" w:rsidRDefault="00A93732" w:rsidP="003D30D4">
            <w:pPr>
              <w:pStyle w:val="ListBullet"/>
              <w:numPr>
                <w:ilvl w:val="0"/>
                <w:numId w:val="0"/>
              </w:numPr>
              <w:rPr>
                <w:sz w:val="20"/>
                <w:szCs w:val="20"/>
              </w:rPr>
            </w:pPr>
            <w:r w:rsidRPr="003D30D4">
              <w:rPr>
                <w:sz w:val="20"/>
                <w:szCs w:val="20"/>
              </w:rPr>
              <w:t>These rows have been cleared to remove the replaced Billing Calendar Use Cases</w:t>
            </w:r>
          </w:p>
        </w:tc>
      </w:tr>
      <w:tr w:rsidR="00A93732" w:rsidRPr="00DF16ED" w14:paraId="284E8683"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81" w14:textId="77777777" w:rsidR="00A93732" w:rsidRPr="00501AE0" w:rsidRDefault="00A93732" w:rsidP="00B33A67">
            <w:pPr>
              <w:pStyle w:val="Tabletext"/>
            </w:pPr>
            <w:r w:rsidRPr="00787863">
              <w:t>ZigBee Command tab, cells G1209, I1209, G1219 &amp; I1219</w:t>
            </w:r>
          </w:p>
        </w:tc>
        <w:tc>
          <w:tcPr>
            <w:tcW w:w="6378" w:type="dxa"/>
            <w:tcBorders>
              <w:top w:val="single" w:sz="4" w:space="0" w:color="009EE3"/>
              <w:left w:val="single" w:sz="4" w:space="0" w:color="009EE3"/>
              <w:bottom w:val="single" w:sz="4" w:space="0" w:color="009EE3"/>
              <w:right w:val="single" w:sz="4" w:space="0" w:color="009EE3"/>
            </w:tcBorders>
          </w:tcPr>
          <w:p w14:paraId="284E8682" w14:textId="77777777" w:rsidR="00A93732" w:rsidRPr="003D30D4" w:rsidRDefault="00A93732" w:rsidP="003D30D4">
            <w:pPr>
              <w:pStyle w:val="ListBullet"/>
              <w:numPr>
                <w:ilvl w:val="0"/>
                <w:numId w:val="0"/>
              </w:numPr>
              <w:rPr>
                <w:sz w:val="20"/>
                <w:szCs w:val="20"/>
              </w:rPr>
            </w:pPr>
            <w:r w:rsidRPr="003D30D4">
              <w:rPr>
                <w:sz w:val="20"/>
                <w:szCs w:val="20"/>
              </w:rPr>
              <w:t xml:space="preserve">To align to GBCS Section </w:t>
            </w:r>
            <w:r w:rsidRPr="003D30D4">
              <w:rPr>
                <w:sz w:val="20"/>
                <w:szCs w:val="20"/>
              </w:rPr>
              <w:fldChar w:fldCharType="begin"/>
            </w:r>
            <w:r w:rsidRPr="003D30D4">
              <w:rPr>
                <w:sz w:val="20"/>
                <w:szCs w:val="20"/>
              </w:rPr>
              <w:instrText xml:space="preserve"> REF _Ref433101421 \r \h </w:instrText>
            </w:r>
            <w:r w:rsidR="003D30D4">
              <w:rPr>
                <w:sz w:val="20"/>
                <w:szCs w:val="20"/>
              </w:rPr>
              <w:instrText xml:space="preserve"> \* MERGEFORMAT </w:instrText>
            </w:r>
            <w:r w:rsidRPr="003D30D4">
              <w:rPr>
                <w:sz w:val="20"/>
                <w:szCs w:val="20"/>
              </w:rPr>
            </w:r>
            <w:r w:rsidRPr="003D30D4">
              <w:rPr>
                <w:sz w:val="20"/>
                <w:szCs w:val="20"/>
              </w:rPr>
              <w:fldChar w:fldCharType="separate"/>
            </w:r>
            <w:r w:rsidRPr="003D30D4">
              <w:rPr>
                <w:sz w:val="20"/>
                <w:szCs w:val="20"/>
              </w:rPr>
              <w:t>10.4.2.11</w:t>
            </w:r>
            <w:r w:rsidRPr="003D30D4">
              <w:rPr>
                <w:sz w:val="20"/>
                <w:szCs w:val="20"/>
              </w:rPr>
              <w:fldChar w:fldCharType="end"/>
            </w:r>
            <w:r w:rsidRPr="003D30D4">
              <w:rPr>
                <w:sz w:val="20"/>
                <w:szCs w:val="20"/>
              </w:rPr>
              <w:t xml:space="preserve"> and Command parts of the GCS17 and GCS61 Message Templates, the values in the </w:t>
            </w:r>
            <w:proofErr w:type="spellStart"/>
            <w:r w:rsidRPr="003D30D4">
              <w:rPr>
                <w:sz w:val="20"/>
                <w:szCs w:val="20"/>
              </w:rPr>
              <w:t>SampleID</w:t>
            </w:r>
            <w:proofErr w:type="spellEnd"/>
            <w:r w:rsidRPr="003D30D4">
              <w:rPr>
                <w:sz w:val="20"/>
                <w:szCs w:val="20"/>
              </w:rPr>
              <w:t xml:space="preserve"> field in Response parts of the GCS17 and GCS61 Message Templates have been corrected</w:t>
            </w:r>
          </w:p>
        </w:tc>
      </w:tr>
      <w:tr w:rsidR="00A93732" w:rsidRPr="00DF16ED" w14:paraId="284E8686"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84" w14:textId="77777777" w:rsidR="00A93732" w:rsidRPr="00787863" w:rsidRDefault="00A93732" w:rsidP="00B33A67">
            <w:pPr>
              <w:pStyle w:val="Tabletext"/>
            </w:pPr>
            <w:r w:rsidRPr="00B17FB9">
              <w:t xml:space="preserve">ZigBee Commands tab </w:t>
            </w:r>
            <w:r>
              <w:t>cells I1286 and I1403</w:t>
            </w:r>
          </w:p>
        </w:tc>
        <w:tc>
          <w:tcPr>
            <w:tcW w:w="6378" w:type="dxa"/>
            <w:tcBorders>
              <w:top w:val="single" w:sz="4" w:space="0" w:color="009EE3"/>
              <w:left w:val="single" w:sz="4" w:space="0" w:color="009EE3"/>
              <w:bottom w:val="single" w:sz="4" w:space="0" w:color="009EE3"/>
              <w:right w:val="single" w:sz="4" w:space="0" w:color="009EE3"/>
            </w:tcBorders>
          </w:tcPr>
          <w:p w14:paraId="284E8685" w14:textId="77777777" w:rsidR="00A93732" w:rsidRPr="003D30D4" w:rsidRDefault="00A93732" w:rsidP="003D30D4">
            <w:pPr>
              <w:pStyle w:val="ListBullet"/>
              <w:numPr>
                <w:ilvl w:val="0"/>
                <w:numId w:val="0"/>
              </w:numPr>
              <w:rPr>
                <w:sz w:val="20"/>
                <w:szCs w:val="20"/>
              </w:rPr>
            </w:pPr>
            <w:r w:rsidRPr="003D30D4">
              <w:rPr>
                <w:sz w:val="20"/>
                <w:szCs w:val="20"/>
              </w:rPr>
              <w:t xml:space="preserve">These cells incorrectly noted ‘0xFFFFFFFF = cancel’ which is at odds with GBCS 9.2.2.5 and the DCC solution. </w:t>
            </w:r>
            <w:r w:rsidR="003D30D4">
              <w:rPr>
                <w:sz w:val="20"/>
                <w:szCs w:val="20"/>
              </w:rPr>
              <w:t xml:space="preserve"> </w:t>
            </w:r>
            <w:r w:rsidRPr="003D30D4">
              <w:rPr>
                <w:sz w:val="20"/>
                <w:szCs w:val="20"/>
              </w:rPr>
              <w:t>This spurious note has been removed from the cells</w:t>
            </w:r>
          </w:p>
        </w:tc>
      </w:tr>
      <w:tr w:rsidR="00A93732" w:rsidRPr="00DF16ED" w14:paraId="284E868B"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87" w14:textId="77777777" w:rsidR="00A93732" w:rsidRPr="00B17FB9" w:rsidRDefault="00A93732" w:rsidP="00B33A67">
            <w:pPr>
              <w:pStyle w:val="Tabletext"/>
            </w:pPr>
            <w:r w:rsidRPr="00735B65">
              <w:t>ZigBee C</w:t>
            </w:r>
            <w:r>
              <w:t>ommands tab</w:t>
            </w:r>
            <w:r w:rsidRPr="00735B65">
              <w:t>, cells I</w:t>
            </w:r>
            <w:r>
              <w:t>1</w:t>
            </w:r>
            <w:r w:rsidRPr="00735B65">
              <w:t>471</w:t>
            </w:r>
          </w:p>
        </w:tc>
        <w:tc>
          <w:tcPr>
            <w:tcW w:w="6378" w:type="dxa"/>
            <w:tcBorders>
              <w:top w:val="single" w:sz="4" w:space="0" w:color="009EE3"/>
              <w:left w:val="single" w:sz="4" w:space="0" w:color="009EE3"/>
              <w:bottom w:val="single" w:sz="4" w:space="0" w:color="009EE3"/>
              <w:right w:val="single" w:sz="4" w:space="0" w:color="009EE3"/>
            </w:tcBorders>
          </w:tcPr>
          <w:p w14:paraId="284E8688" w14:textId="77777777" w:rsidR="00A93732" w:rsidRDefault="00A93732" w:rsidP="00165399">
            <w:pPr>
              <w:pStyle w:val="Tabletext"/>
            </w:pPr>
            <w:r>
              <w:t>Some Devices built for go-live include an additional 19 octet string at the end of the GBZ payload in the GCS21f Response, which does not contain meaningful information and so sh</w:t>
            </w:r>
            <w:r w:rsidR="002F3904">
              <w:t>ould be ignored by all parties</w:t>
            </w:r>
            <w:r w:rsidR="009E2EEF">
              <w:t>.</w:t>
            </w:r>
          </w:p>
          <w:p w14:paraId="284E8689" w14:textId="77777777" w:rsidR="00A93732" w:rsidRDefault="00A93732" w:rsidP="00165399">
            <w:pPr>
              <w:pStyle w:val="Tabletext"/>
            </w:pPr>
            <w:r>
              <w:t>To align the GBCS to solutions built for go-live cell I1471 has been changed to read:</w:t>
            </w:r>
          </w:p>
          <w:p w14:paraId="284E868A" w14:textId="77777777" w:rsidR="00A93732" w:rsidRPr="00B17FB9" w:rsidRDefault="00A93732" w:rsidP="00E3284D">
            <w:pPr>
              <w:pStyle w:val="ListBullet"/>
              <w:numPr>
                <w:ilvl w:val="0"/>
                <w:numId w:val="0"/>
              </w:numPr>
            </w:pPr>
            <w:r>
              <w:t>‘</w:t>
            </w:r>
            <w:r w:rsidRPr="002F3904">
              <w:rPr>
                <w:sz w:val="20"/>
                <w:szCs w:val="20"/>
              </w:rPr>
              <w:t>Active Tariff Price. NOTE: the Response may contain an additional 19 octets after this parameter. Those 19 octets do not contain meaningful information and so, if present, should be ignored by all parties’</w:t>
            </w:r>
          </w:p>
        </w:tc>
      </w:tr>
      <w:tr w:rsidR="00A93732" w:rsidRPr="00DF16ED" w14:paraId="284E868E"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8C" w14:textId="77777777" w:rsidR="00A93732" w:rsidRPr="00735B65" w:rsidRDefault="00A93732" w:rsidP="00B33A67">
            <w:pPr>
              <w:pStyle w:val="Tabletext"/>
            </w:pPr>
            <w:r w:rsidRPr="007C6D75">
              <w:t>ZigBee Commands tab cells U1572 to U1579</w:t>
            </w:r>
          </w:p>
        </w:tc>
        <w:tc>
          <w:tcPr>
            <w:tcW w:w="6378" w:type="dxa"/>
            <w:tcBorders>
              <w:top w:val="single" w:sz="4" w:space="0" w:color="009EE3"/>
              <w:left w:val="single" w:sz="4" w:space="0" w:color="009EE3"/>
              <w:bottom w:val="single" w:sz="4" w:space="0" w:color="009EE3"/>
              <w:right w:val="single" w:sz="4" w:space="0" w:color="009EE3"/>
            </w:tcBorders>
          </w:tcPr>
          <w:p w14:paraId="284E868D" w14:textId="77777777" w:rsidR="00A93732" w:rsidRPr="002F3904" w:rsidRDefault="00A93732" w:rsidP="002F3904">
            <w:pPr>
              <w:pStyle w:val="ListBullet"/>
              <w:numPr>
                <w:ilvl w:val="0"/>
                <w:numId w:val="0"/>
              </w:numPr>
              <w:rPr>
                <w:sz w:val="20"/>
                <w:szCs w:val="20"/>
              </w:rPr>
            </w:pPr>
            <w:r w:rsidRPr="002F3904">
              <w:rPr>
                <w:sz w:val="20"/>
                <w:szCs w:val="20"/>
              </w:rPr>
              <w:t>These cells were not populated but each should have contained the value ‘1’ to mark these 4 Default Response commands as ‘profile wide’ in line with the ZigBee specifications and solutions being built.  Accordingly, each of the eight cells U1572 to U1579 has been set to the value ‘1’.  This corrects the associated Frame Control field in the Message Templates for GCS02, GCS03, GCS21d and GCS21f</w:t>
            </w:r>
          </w:p>
        </w:tc>
      </w:tr>
      <w:tr w:rsidR="00A93732" w:rsidRPr="00DF16ED" w14:paraId="284E8691"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8F" w14:textId="77777777" w:rsidR="00A93732" w:rsidRPr="007C6D75" w:rsidRDefault="00A93732" w:rsidP="00B33A67">
            <w:pPr>
              <w:pStyle w:val="Tabletext"/>
            </w:pPr>
            <w:r w:rsidRPr="00AC07C0">
              <w:t>ZigBee Command tab</w:t>
            </w:r>
            <w:r>
              <w:t>,</w:t>
            </w:r>
            <w:r w:rsidRPr="00AC07C0">
              <w:t xml:space="preserve"> cells G1573</w:t>
            </w:r>
            <w:r>
              <w:t xml:space="preserve"> and</w:t>
            </w:r>
            <w:r w:rsidRPr="00AC07C0">
              <w:t xml:space="preserve"> G1575</w:t>
            </w:r>
          </w:p>
        </w:tc>
        <w:tc>
          <w:tcPr>
            <w:tcW w:w="6378" w:type="dxa"/>
            <w:tcBorders>
              <w:top w:val="single" w:sz="4" w:space="0" w:color="009EE3"/>
              <w:left w:val="single" w:sz="4" w:space="0" w:color="009EE3"/>
              <w:bottom w:val="single" w:sz="4" w:space="0" w:color="009EE3"/>
              <w:right w:val="single" w:sz="4" w:space="0" w:color="009EE3"/>
            </w:tcBorders>
          </w:tcPr>
          <w:p w14:paraId="284E8690" w14:textId="77777777" w:rsidR="00A93732" w:rsidRPr="002F3904" w:rsidRDefault="00A93732" w:rsidP="002F3904">
            <w:pPr>
              <w:pStyle w:val="ListBullet"/>
              <w:numPr>
                <w:ilvl w:val="0"/>
                <w:numId w:val="0"/>
              </w:numPr>
              <w:rPr>
                <w:sz w:val="20"/>
                <w:szCs w:val="20"/>
              </w:rPr>
            </w:pPr>
            <w:r w:rsidRPr="002F3904">
              <w:rPr>
                <w:sz w:val="20"/>
                <w:szCs w:val="20"/>
              </w:rPr>
              <w:t xml:space="preserve">To allow the Status parameter in Default Responses, which are in Alternative Responses in GCS02 and GCS03 Use Cases, to convey meaningful status, the Message Templates have been revised to allow the range of status values. </w:t>
            </w:r>
            <w:r w:rsidR="007330DE">
              <w:rPr>
                <w:sz w:val="20"/>
                <w:szCs w:val="20"/>
              </w:rPr>
              <w:t xml:space="preserve"> </w:t>
            </w:r>
            <w:r w:rsidRPr="002F3904">
              <w:rPr>
                <w:sz w:val="20"/>
                <w:szCs w:val="20"/>
              </w:rPr>
              <w:t>This does not require Devices to change the values they return and so does not impact Devices being built for go-live</w:t>
            </w:r>
          </w:p>
        </w:tc>
      </w:tr>
      <w:tr w:rsidR="00A93732" w:rsidRPr="00DF16ED" w14:paraId="284E8694"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92" w14:textId="77777777" w:rsidR="00A93732" w:rsidRPr="00AC07C0" w:rsidRDefault="00A93732" w:rsidP="00B33A67">
            <w:pPr>
              <w:pStyle w:val="Tabletext"/>
            </w:pPr>
            <w:r w:rsidRPr="00501AE0">
              <w:t xml:space="preserve">ZigBee Commands tab, </w:t>
            </w:r>
            <w:r w:rsidRPr="00413261">
              <w:t>rows</w:t>
            </w:r>
            <w:r>
              <w:t xml:space="preserve"> 1580 to 1609</w:t>
            </w:r>
          </w:p>
        </w:tc>
        <w:tc>
          <w:tcPr>
            <w:tcW w:w="6378" w:type="dxa"/>
            <w:tcBorders>
              <w:top w:val="single" w:sz="4" w:space="0" w:color="009EE3"/>
              <w:left w:val="single" w:sz="4" w:space="0" w:color="009EE3"/>
              <w:bottom w:val="single" w:sz="4" w:space="0" w:color="009EE3"/>
              <w:right w:val="single" w:sz="4" w:space="0" w:color="009EE3"/>
            </w:tcBorders>
          </w:tcPr>
          <w:p w14:paraId="284E8693" w14:textId="77777777" w:rsidR="00A93732" w:rsidRPr="002F3904" w:rsidRDefault="00A93732" w:rsidP="002F3904">
            <w:pPr>
              <w:pStyle w:val="ListBullet"/>
              <w:numPr>
                <w:ilvl w:val="0"/>
                <w:numId w:val="0"/>
              </w:numPr>
              <w:rPr>
                <w:sz w:val="20"/>
                <w:szCs w:val="20"/>
              </w:rPr>
            </w:pPr>
            <w:r w:rsidRPr="002F3904">
              <w:rPr>
                <w:sz w:val="20"/>
                <w:szCs w:val="20"/>
              </w:rPr>
              <w:t>These rows have been added to support the new Billing Calendar Use Cases</w:t>
            </w:r>
          </w:p>
        </w:tc>
      </w:tr>
      <w:tr w:rsidR="00A93732" w:rsidRPr="00DF16ED" w14:paraId="284E8697" w14:textId="77777777" w:rsidTr="00094A43">
        <w:trPr>
          <w:trHeight w:val="316"/>
        </w:trPr>
        <w:tc>
          <w:tcPr>
            <w:tcW w:w="2802" w:type="dxa"/>
            <w:tcBorders>
              <w:top w:val="single" w:sz="4" w:space="0" w:color="009EE3"/>
              <w:left w:val="single" w:sz="4" w:space="0" w:color="009EE3"/>
              <w:bottom w:val="single" w:sz="4" w:space="0" w:color="009EE3"/>
              <w:right w:val="single" w:sz="4" w:space="0" w:color="009EE3"/>
            </w:tcBorders>
          </w:tcPr>
          <w:p w14:paraId="284E8695" w14:textId="77777777" w:rsidR="00A93732" w:rsidRPr="00501AE0" w:rsidRDefault="00A93732" w:rsidP="00B33A67">
            <w:pPr>
              <w:pStyle w:val="Tabletext"/>
            </w:pPr>
            <w:r w:rsidRPr="00501AE0">
              <w:t xml:space="preserve">ZigBee Commands tab, </w:t>
            </w:r>
            <w:r w:rsidRPr="00413261">
              <w:t>rows</w:t>
            </w:r>
            <w:r>
              <w:t xml:space="preserve"> 1610 to 1613</w:t>
            </w:r>
          </w:p>
        </w:tc>
        <w:tc>
          <w:tcPr>
            <w:tcW w:w="6378" w:type="dxa"/>
            <w:tcBorders>
              <w:top w:val="single" w:sz="4" w:space="0" w:color="009EE3"/>
              <w:left w:val="single" w:sz="4" w:space="0" w:color="009EE3"/>
              <w:bottom w:val="single" w:sz="4" w:space="0" w:color="009EE3"/>
              <w:right w:val="single" w:sz="4" w:space="0" w:color="009EE3"/>
            </w:tcBorders>
          </w:tcPr>
          <w:p w14:paraId="284E8696" w14:textId="77777777" w:rsidR="00A93732" w:rsidRPr="002F3904" w:rsidRDefault="00A93732" w:rsidP="002F3904">
            <w:pPr>
              <w:pStyle w:val="ListBullet"/>
              <w:numPr>
                <w:ilvl w:val="0"/>
                <w:numId w:val="0"/>
              </w:numPr>
              <w:rPr>
                <w:sz w:val="20"/>
                <w:szCs w:val="20"/>
              </w:rPr>
            </w:pPr>
            <w:r w:rsidRPr="002F3904">
              <w:rPr>
                <w:sz w:val="20"/>
                <w:szCs w:val="20"/>
              </w:rPr>
              <w:t>These rows have been added to support the new Events and Alerts configuration Use Cases</w:t>
            </w:r>
          </w:p>
        </w:tc>
      </w:tr>
    </w:tbl>
    <w:p w14:paraId="284E8698" w14:textId="77777777" w:rsidR="009714D0" w:rsidRDefault="00EE7129" w:rsidP="00EE7129">
      <w:pPr>
        <w:pStyle w:val="TableHeader"/>
        <w:framePr w:hSpace="0" w:wrap="auto" w:vAnchor="margin" w:hAnchor="text" w:yAlign="inline"/>
        <w:rPr>
          <w:lang w:eastAsia="en-GB"/>
        </w:rPr>
      </w:pPr>
      <w:r w:rsidRPr="00EE7129">
        <w:rPr>
          <w:lang w:eastAsia="en-GB"/>
        </w:rPr>
        <w:t xml:space="preserve">Release Note - Mapping Table 20 </w:t>
      </w:r>
      <w:r w:rsidR="004E0F67">
        <w:rPr>
          <w:lang w:eastAsia="en-GB"/>
        </w:rPr>
        <w:t>Changes</w:t>
      </w:r>
    </w:p>
    <w:p w14:paraId="284E8699" w14:textId="77777777" w:rsidR="00064774" w:rsidRDefault="00064774">
      <w:pPr>
        <w:spacing w:before="0" w:after="200" w:line="276" w:lineRule="auto"/>
        <w:rPr>
          <w:rFonts w:ascii="Arial Bold" w:eastAsiaTheme="majorEastAsia" w:hAnsi="Arial Bold"/>
          <w:b/>
          <w:bCs/>
          <w:i/>
          <w:iCs/>
          <w:noProof/>
          <w:color w:val="009EE3"/>
        </w:rPr>
      </w:pPr>
      <w:r>
        <w:br w:type="page"/>
      </w:r>
    </w:p>
    <w:p w14:paraId="284E869A" w14:textId="77777777" w:rsidR="009714D0" w:rsidRDefault="009714D0" w:rsidP="009714D0">
      <w:pPr>
        <w:pStyle w:val="Head4nonum"/>
      </w:pPr>
      <w:r>
        <w:lastRenderedPageBreak/>
        <w:t>Document Revision History</w:t>
      </w:r>
    </w:p>
    <w:tbl>
      <w:tblPr>
        <w:tblStyle w:val="TableGrid"/>
        <w:tblW w:w="0" w:type="auto"/>
        <w:tblLook w:val="04A0" w:firstRow="1" w:lastRow="0" w:firstColumn="1" w:lastColumn="0" w:noHBand="0" w:noVBand="1"/>
      </w:tblPr>
      <w:tblGrid>
        <w:gridCol w:w="1069"/>
        <w:gridCol w:w="882"/>
        <w:gridCol w:w="1276"/>
        <w:gridCol w:w="4881"/>
      </w:tblGrid>
      <w:tr w:rsidR="00D16BE8" w:rsidRPr="00F500D8" w14:paraId="284E869F" w14:textId="77777777" w:rsidTr="00D16BE8">
        <w:tc>
          <w:tcPr>
            <w:tcW w:w="1069" w:type="dxa"/>
            <w:tcBorders>
              <w:top w:val="single" w:sz="4" w:space="0" w:color="009EE3"/>
              <w:left w:val="single" w:sz="4" w:space="0" w:color="009EE3"/>
              <w:bottom w:val="nil"/>
              <w:right w:val="single" w:sz="4" w:space="0" w:color="FFFFFF" w:themeColor="background1"/>
            </w:tcBorders>
            <w:shd w:val="clear" w:color="auto" w:fill="009EE3"/>
          </w:tcPr>
          <w:p w14:paraId="284E869B" w14:textId="77777777" w:rsidR="00D16BE8" w:rsidRPr="00F500D8" w:rsidRDefault="00D16BE8" w:rsidP="00833516">
            <w:pPr>
              <w:pStyle w:val="NoSpacing"/>
              <w:jc w:val="center"/>
              <w:rPr>
                <w:color w:val="FFFFFF" w:themeColor="background1"/>
              </w:rPr>
            </w:pPr>
            <w:r w:rsidRPr="00F500D8">
              <w:rPr>
                <w:color w:val="FFFFFF" w:themeColor="background1"/>
              </w:rPr>
              <w:t>Version</w:t>
            </w:r>
          </w:p>
        </w:tc>
        <w:tc>
          <w:tcPr>
            <w:tcW w:w="882" w:type="dxa"/>
            <w:tcBorders>
              <w:top w:val="nil"/>
              <w:left w:val="single" w:sz="4" w:space="0" w:color="FFFFFF" w:themeColor="background1"/>
              <w:bottom w:val="nil"/>
              <w:right w:val="single" w:sz="4" w:space="0" w:color="FFFFFF" w:themeColor="background1"/>
            </w:tcBorders>
            <w:shd w:val="clear" w:color="auto" w:fill="009EE3"/>
          </w:tcPr>
          <w:p w14:paraId="284E869C" w14:textId="77777777" w:rsidR="00D16BE8" w:rsidRPr="00F500D8" w:rsidRDefault="00D16BE8" w:rsidP="00833516">
            <w:pPr>
              <w:pStyle w:val="NoSpacing"/>
              <w:jc w:val="center"/>
              <w:rPr>
                <w:color w:val="FFFFFF" w:themeColor="background1"/>
              </w:rPr>
            </w:pPr>
            <w:r w:rsidRPr="00F500D8">
              <w:rPr>
                <w:color w:val="FFFFFF" w:themeColor="background1"/>
              </w:rPr>
              <w:t>Rev</w:t>
            </w:r>
          </w:p>
        </w:tc>
        <w:tc>
          <w:tcPr>
            <w:tcW w:w="1276" w:type="dxa"/>
            <w:tcBorders>
              <w:top w:val="nil"/>
              <w:left w:val="single" w:sz="4" w:space="0" w:color="FFFFFF" w:themeColor="background1"/>
              <w:bottom w:val="nil"/>
              <w:right w:val="single" w:sz="4" w:space="0" w:color="FFFFFF" w:themeColor="background1"/>
            </w:tcBorders>
            <w:shd w:val="clear" w:color="auto" w:fill="009EE3"/>
          </w:tcPr>
          <w:p w14:paraId="284E869D" w14:textId="77777777" w:rsidR="00D16BE8" w:rsidRPr="00F500D8" w:rsidRDefault="00D16BE8" w:rsidP="00833516">
            <w:pPr>
              <w:pStyle w:val="NoSpacing"/>
              <w:jc w:val="center"/>
              <w:rPr>
                <w:color w:val="FFFFFF" w:themeColor="background1"/>
              </w:rPr>
            </w:pPr>
            <w:r w:rsidRPr="00F500D8">
              <w:rPr>
                <w:color w:val="FFFFFF" w:themeColor="background1"/>
              </w:rPr>
              <w:t>Date of Issue</w:t>
            </w:r>
          </w:p>
        </w:tc>
        <w:tc>
          <w:tcPr>
            <w:tcW w:w="4881" w:type="dxa"/>
            <w:tcBorders>
              <w:top w:val="nil"/>
              <w:left w:val="single" w:sz="4" w:space="0" w:color="FFFFFF" w:themeColor="background1"/>
              <w:bottom w:val="nil"/>
              <w:right w:val="nil"/>
            </w:tcBorders>
            <w:shd w:val="clear" w:color="auto" w:fill="009EE3"/>
          </w:tcPr>
          <w:p w14:paraId="284E869E" w14:textId="77777777" w:rsidR="00D16BE8" w:rsidRPr="00F500D8" w:rsidRDefault="00D16BE8" w:rsidP="00833516">
            <w:pPr>
              <w:pStyle w:val="NoSpacing"/>
              <w:rPr>
                <w:color w:val="FFFFFF" w:themeColor="background1"/>
              </w:rPr>
            </w:pPr>
            <w:r w:rsidRPr="00F500D8">
              <w:rPr>
                <w:color w:val="FFFFFF" w:themeColor="background1"/>
              </w:rPr>
              <w:t>Change Summary</w:t>
            </w:r>
          </w:p>
        </w:tc>
      </w:tr>
      <w:tr w:rsidR="00D16BE8" w14:paraId="284E86A4" w14:textId="77777777" w:rsidTr="00D16BE8">
        <w:tc>
          <w:tcPr>
            <w:tcW w:w="1069" w:type="dxa"/>
            <w:tcBorders>
              <w:top w:val="single" w:sz="4" w:space="0" w:color="009EE3"/>
              <w:left w:val="single" w:sz="4" w:space="0" w:color="009EE3"/>
              <w:bottom w:val="single" w:sz="4" w:space="0" w:color="009EE3"/>
              <w:right w:val="single" w:sz="4" w:space="0" w:color="009EE3"/>
            </w:tcBorders>
          </w:tcPr>
          <w:p w14:paraId="284E86A0" w14:textId="77777777" w:rsidR="00D16BE8" w:rsidRDefault="00D16BE8" w:rsidP="00833516">
            <w:pPr>
              <w:pStyle w:val="NoSpacing"/>
              <w:jc w:val="center"/>
              <w:rPr>
                <w:sz w:val="20"/>
                <w:szCs w:val="20"/>
              </w:rPr>
            </w:pPr>
            <w:r>
              <w:rPr>
                <w:sz w:val="20"/>
                <w:szCs w:val="20"/>
              </w:rPr>
              <w:t>1.0</w:t>
            </w:r>
          </w:p>
        </w:tc>
        <w:tc>
          <w:tcPr>
            <w:tcW w:w="882" w:type="dxa"/>
            <w:tcBorders>
              <w:top w:val="single" w:sz="4" w:space="0" w:color="009EE3"/>
              <w:left w:val="single" w:sz="4" w:space="0" w:color="009EE3"/>
              <w:bottom w:val="single" w:sz="4" w:space="0" w:color="009EE3"/>
              <w:right w:val="single" w:sz="4" w:space="0" w:color="009EE3"/>
            </w:tcBorders>
          </w:tcPr>
          <w:p w14:paraId="284E86A1" w14:textId="77777777" w:rsidR="00D16BE8" w:rsidRDefault="00D16BE8" w:rsidP="00833516">
            <w:pPr>
              <w:pStyle w:val="NoSpacing"/>
              <w:jc w:val="center"/>
              <w:rPr>
                <w:sz w:val="20"/>
                <w:szCs w:val="20"/>
              </w:rPr>
            </w:pPr>
            <w:r>
              <w:rPr>
                <w:sz w:val="20"/>
                <w:szCs w:val="20"/>
              </w:rPr>
              <w:t>Final</w:t>
            </w:r>
          </w:p>
        </w:tc>
        <w:tc>
          <w:tcPr>
            <w:tcW w:w="1276" w:type="dxa"/>
            <w:tcBorders>
              <w:top w:val="single" w:sz="4" w:space="0" w:color="009EE3"/>
              <w:left w:val="single" w:sz="4" w:space="0" w:color="009EE3"/>
              <w:bottom w:val="single" w:sz="4" w:space="0" w:color="009EE3"/>
              <w:right w:val="single" w:sz="4" w:space="0" w:color="009EE3"/>
            </w:tcBorders>
          </w:tcPr>
          <w:p w14:paraId="284E86A2" w14:textId="77777777" w:rsidR="00D16BE8" w:rsidRDefault="00DE6275" w:rsidP="00D16BE8">
            <w:pPr>
              <w:pStyle w:val="NoSpacing"/>
              <w:jc w:val="center"/>
              <w:rPr>
                <w:sz w:val="20"/>
                <w:szCs w:val="20"/>
              </w:rPr>
            </w:pPr>
            <w:r>
              <w:rPr>
                <w:sz w:val="20"/>
                <w:szCs w:val="20"/>
              </w:rPr>
              <w:t>08/11/2016</w:t>
            </w:r>
          </w:p>
        </w:tc>
        <w:tc>
          <w:tcPr>
            <w:tcW w:w="4881" w:type="dxa"/>
            <w:tcBorders>
              <w:top w:val="single" w:sz="4" w:space="0" w:color="009EE3"/>
              <w:left w:val="single" w:sz="4" w:space="0" w:color="009EE3"/>
              <w:bottom w:val="single" w:sz="4" w:space="0" w:color="009EE3"/>
              <w:right w:val="single" w:sz="4" w:space="0" w:color="009EE3"/>
            </w:tcBorders>
          </w:tcPr>
          <w:p w14:paraId="284E86A3" w14:textId="77777777" w:rsidR="00D16BE8" w:rsidRPr="00DF2558" w:rsidRDefault="00D16BE8" w:rsidP="00D21718">
            <w:pPr>
              <w:pStyle w:val="NoSpacing"/>
              <w:rPr>
                <w:sz w:val="20"/>
                <w:szCs w:val="20"/>
              </w:rPr>
            </w:pPr>
            <w:r w:rsidRPr="00DF2558">
              <w:rPr>
                <w:sz w:val="20"/>
                <w:szCs w:val="20"/>
              </w:rPr>
              <w:t>Version of SMETS Incorporated into the Smart Energy Code (SEC) for DCC Release 1.2</w:t>
            </w:r>
          </w:p>
        </w:tc>
      </w:tr>
      <w:bookmarkEnd w:id="28"/>
      <w:bookmarkEnd w:id="29"/>
      <w:bookmarkEnd w:id="30"/>
      <w:tr w:rsidR="00853DC6" w14:paraId="284E86AA" w14:textId="77777777" w:rsidTr="00D16BE8">
        <w:tc>
          <w:tcPr>
            <w:tcW w:w="1069" w:type="dxa"/>
            <w:tcBorders>
              <w:top w:val="single" w:sz="4" w:space="0" w:color="009EE3"/>
              <w:left w:val="single" w:sz="4" w:space="0" w:color="009EE3"/>
              <w:bottom w:val="single" w:sz="4" w:space="0" w:color="009EE3"/>
              <w:right w:val="single" w:sz="4" w:space="0" w:color="009EE3"/>
            </w:tcBorders>
          </w:tcPr>
          <w:p w14:paraId="284E86A5" w14:textId="77777777" w:rsidR="00853DC6" w:rsidRDefault="00853DC6" w:rsidP="00853DC6">
            <w:pPr>
              <w:pStyle w:val="NoSpacing"/>
              <w:jc w:val="center"/>
              <w:rPr>
                <w:sz w:val="20"/>
                <w:szCs w:val="20"/>
              </w:rPr>
            </w:pPr>
            <w:r>
              <w:rPr>
                <w:sz w:val="20"/>
                <w:szCs w:val="20"/>
              </w:rPr>
              <w:t>1.1</w:t>
            </w:r>
          </w:p>
        </w:tc>
        <w:tc>
          <w:tcPr>
            <w:tcW w:w="882" w:type="dxa"/>
            <w:tcBorders>
              <w:top w:val="single" w:sz="4" w:space="0" w:color="009EE3"/>
              <w:left w:val="single" w:sz="4" w:space="0" w:color="009EE3"/>
              <w:bottom w:val="single" w:sz="4" w:space="0" w:color="009EE3"/>
              <w:right w:val="single" w:sz="4" w:space="0" w:color="009EE3"/>
            </w:tcBorders>
          </w:tcPr>
          <w:p w14:paraId="284E86A6" w14:textId="77777777" w:rsidR="00853DC6" w:rsidRDefault="00853DC6" w:rsidP="00853DC6">
            <w:pPr>
              <w:pStyle w:val="NoSpacing"/>
              <w:jc w:val="center"/>
              <w:rPr>
                <w:sz w:val="20"/>
                <w:szCs w:val="20"/>
              </w:rPr>
            </w:pPr>
            <w:r>
              <w:rPr>
                <w:sz w:val="20"/>
                <w:szCs w:val="20"/>
              </w:rPr>
              <w:t xml:space="preserve">Final </w:t>
            </w:r>
          </w:p>
        </w:tc>
        <w:tc>
          <w:tcPr>
            <w:tcW w:w="1276" w:type="dxa"/>
            <w:tcBorders>
              <w:top w:val="single" w:sz="4" w:space="0" w:color="009EE3"/>
              <w:left w:val="single" w:sz="4" w:space="0" w:color="009EE3"/>
              <w:bottom w:val="single" w:sz="4" w:space="0" w:color="009EE3"/>
              <w:right w:val="single" w:sz="4" w:space="0" w:color="009EE3"/>
            </w:tcBorders>
          </w:tcPr>
          <w:p w14:paraId="284E86A7" w14:textId="77777777" w:rsidR="00853DC6" w:rsidRDefault="00996812" w:rsidP="00996812">
            <w:pPr>
              <w:pStyle w:val="NoSpacing"/>
              <w:jc w:val="center"/>
              <w:rPr>
                <w:sz w:val="20"/>
                <w:szCs w:val="20"/>
              </w:rPr>
            </w:pPr>
            <w:r w:rsidRPr="00996812">
              <w:rPr>
                <w:sz w:val="20"/>
                <w:szCs w:val="20"/>
              </w:rPr>
              <w:t>18</w:t>
            </w:r>
            <w:r w:rsidR="00853DC6">
              <w:rPr>
                <w:sz w:val="20"/>
                <w:szCs w:val="20"/>
              </w:rPr>
              <w:t>/</w:t>
            </w:r>
            <w:r>
              <w:rPr>
                <w:sz w:val="20"/>
                <w:szCs w:val="20"/>
              </w:rPr>
              <w:t>10</w:t>
            </w:r>
            <w:r w:rsidR="00853DC6">
              <w:rPr>
                <w:sz w:val="20"/>
                <w:szCs w:val="20"/>
              </w:rPr>
              <w:t>/2017</w:t>
            </w:r>
          </w:p>
        </w:tc>
        <w:tc>
          <w:tcPr>
            <w:tcW w:w="4881" w:type="dxa"/>
            <w:tcBorders>
              <w:top w:val="single" w:sz="4" w:space="0" w:color="009EE3"/>
              <w:left w:val="single" w:sz="4" w:space="0" w:color="009EE3"/>
              <w:bottom w:val="single" w:sz="4" w:space="0" w:color="009EE3"/>
              <w:right w:val="single" w:sz="4" w:space="0" w:color="009EE3"/>
            </w:tcBorders>
          </w:tcPr>
          <w:p w14:paraId="284E86A8" w14:textId="77777777" w:rsidR="007C2279" w:rsidRPr="007C2279" w:rsidRDefault="007C2279" w:rsidP="007C2279">
            <w:pPr>
              <w:pStyle w:val="NoSpacing"/>
              <w:rPr>
                <w:sz w:val="20"/>
                <w:szCs w:val="20"/>
              </w:rPr>
            </w:pPr>
            <w:r w:rsidRPr="007C2279">
              <w:rPr>
                <w:sz w:val="20"/>
                <w:szCs w:val="20"/>
              </w:rPr>
              <w:t xml:space="preserve">Modified to address TBDG RFC-059 a mismatch between the decimal and hexadecimal encoded values for OBIS codes.  Resulting in changes in tables in Section 18.2.1.2 and 18.2.1.3.  </w:t>
            </w:r>
          </w:p>
          <w:p w14:paraId="284E86A9" w14:textId="77777777" w:rsidR="00853DC6" w:rsidRDefault="007C2279" w:rsidP="007C2279">
            <w:pPr>
              <w:pStyle w:val="NoSpacing"/>
              <w:rPr>
                <w:sz w:val="20"/>
                <w:szCs w:val="20"/>
              </w:rPr>
            </w:pPr>
            <w:r w:rsidRPr="007C2279">
              <w:rPr>
                <w:sz w:val="20"/>
                <w:szCs w:val="20"/>
              </w:rPr>
              <w:t>Version Incorporated into SEC</w:t>
            </w:r>
          </w:p>
        </w:tc>
      </w:tr>
      <w:tr w:rsidR="00853DC6" w14:paraId="284E86AF" w14:textId="77777777" w:rsidTr="00D16BE8">
        <w:tc>
          <w:tcPr>
            <w:tcW w:w="1069" w:type="dxa"/>
            <w:tcBorders>
              <w:top w:val="single" w:sz="4" w:space="0" w:color="009EE3"/>
              <w:left w:val="single" w:sz="4" w:space="0" w:color="009EE3"/>
              <w:bottom w:val="single" w:sz="4" w:space="0" w:color="009EE3"/>
              <w:right w:val="single" w:sz="4" w:space="0" w:color="009EE3"/>
            </w:tcBorders>
          </w:tcPr>
          <w:p w14:paraId="284E86AB" w14:textId="77777777" w:rsidR="00853DC6" w:rsidRDefault="00853DC6" w:rsidP="00833516">
            <w:pPr>
              <w:pStyle w:val="NoSpacing"/>
              <w:jc w:val="center"/>
              <w:rPr>
                <w:sz w:val="20"/>
                <w:szCs w:val="20"/>
              </w:rPr>
            </w:pPr>
            <w:r>
              <w:rPr>
                <w:sz w:val="20"/>
                <w:szCs w:val="20"/>
              </w:rPr>
              <w:t>2.0</w:t>
            </w:r>
          </w:p>
        </w:tc>
        <w:tc>
          <w:tcPr>
            <w:tcW w:w="882" w:type="dxa"/>
            <w:tcBorders>
              <w:top w:val="single" w:sz="4" w:space="0" w:color="009EE3"/>
              <w:left w:val="single" w:sz="4" w:space="0" w:color="009EE3"/>
              <w:bottom w:val="single" w:sz="4" w:space="0" w:color="009EE3"/>
              <w:right w:val="single" w:sz="4" w:space="0" w:color="009EE3"/>
            </w:tcBorders>
          </w:tcPr>
          <w:p w14:paraId="284E86AC" w14:textId="77777777" w:rsidR="00853DC6" w:rsidRDefault="00853DC6" w:rsidP="00833516">
            <w:pPr>
              <w:pStyle w:val="NoSpacing"/>
              <w:jc w:val="center"/>
              <w:rPr>
                <w:sz w:val="20"/>
                <w:szCs w:val="20"/>
              </w:rPr>
            </w:pPr>
            <w:r>
              <w:rPr>
                <w:sz w:val="20"/>
                <w:szCs w:val="20"/>
              </w:rPr>
              <w:t>Draft 1</w:t>
            </w:r>
          </w:p>
        </w:tc>
        <w:tc>
          <w:tcPr>
            <w:tcW w:w="1276" w:type="dxa"/>
            <w:tcBorders>
              <w:top w:val="single" w:sz="4" w:space="0" w:color="009EE3"/>
              <w:left w:val="single" w:sz="4" w:space="0" w:color="009EE3"/>
              <w:bottom w:val="single" w:sz="4" w:space="0" w:color="009EE3"/>
              <w:right w:val="single" w:sz="4" w:space="0" w:color="009EE3"/>
            </w:tcBorders>
          </w:tcPr>
          <w:p w14:paraId="284E86AD" w14:textId="77777777" w:rsidR="00853DC6" w:rsidRDefault="00853DC6" w:rsidP="00D16BE8">
            <w:pPr>
              <w:pStyle w:val="NoSpacing"/>
              <w:jc w:val="center"/>
              <w:rPr>
                <w:sz w:val="20"/>
                <w:szCs w:val="20"/>
              </w:rPr>
            </w:pPr>
            <w:r w:rsidRPr="00D16BE8">
              <w:rPr>
                <w:sz w:val="20"/>
                <w:szCs w:val="20"/>
              </w:rPr>
              <w:t>17/08/2016</w:t>
            </w:r>
          </w:p>
        </w:tc>
        <w:tc>
          <w:tcPr>
            <w:tcW w:w="4881" w:type="dxa"/>
            <w:tcBorders>
              <w:top w:val="single" w:sz="4" w:space="0" w:color="009EE3"/>
              <w:left w:val="single" w:sz="4" w:space="0" w:color="009EE3"/>
              <w:bottom w:val="single" w:sz="4" w:space="0" w:color="009EE3"/>
              <w:right w:val="single" w:sz="4" w:space="0" w:color="009EE3"/>
            </w:tcBorders>
          </w:tcPr>
          <w:p w14:paraId="284E86AE" w14:textId="77777777" w:rsidR="00853DC6" w:rsidRPr="00DF2558" w:rsidRDefault="00853DC6" w:rsidP="00833516">
            <w:pPr>
              <w:pStyle w:val="NoSpacing"/>
              <w:rPr>
                <w:sz w:val="20"/>
                <w:szCs w:val="20"/>
              </w:rPr>
            </w:pPr>
            <w:r>
              <w:rPr>
                <w:sz w:val="20"/>
                <w:szCs w:val="20"/>
              </w:rPr>
              <w:t xml:space="preserve">Issued to TBDG for review prior to baselining </w:t>
            </w:r>
          </w:p>
        </w:tc>
      </w:tr>
      <w:tr w:rsidR="00853DC6" w:rsidRPr="00853DC6" w14:paraId="284E86B4" w14:textId="77777777" w:rsidTr="00853DC6">
        <w:tc>
          <w:tcPr>
            <w:tcW w:w="1069" w:type="dxa"/>
            <w:tcBorders>
              <w:top w:val="single" w:sz="4" w:space="0" w:color="009EE3"/>
              <w:left w:val="single" w:sz="4" w:space="0" w:color="009EE3"/>
              <w:bottom w:val="single" w:sz="4" w:space="0" w:color="00B0F0"/>
              <w:right w:val="single" w:sz="4" w:space="0" w:color="009EE3"/>
            </w:tcBorders>
          </w:tcPr>
          <w:p w14:paraId="284E86B0" w14:textId="77777777" w:rsidR="00853DC6" w:rsidRDefault="00853DC6" w:rsidP="00833516">
            <w:pPr>
              <w:pStyle w:val="NoSpacing"/>
              <w:jc w:val="center"/>
              <w:rPr>
                <w:sz w:val="20"/>
                <w:szCs w:val="20"/>
              </w:rPr>
            </w:pPr>
            <w:r>
              <w:rPr>
                <w:sz w:val="20"/>
                <w:szCs w:val="20"/>
              </w:rPr>
              <w:t>2.0</w:t>
            </w:r>
          </w:p>
        </w:tc>
        <w:tc>
          <w:tcPr>
            <w:tcW w:w="882" w:type="dxa"/>
            <w:tcBorders>
              <w:top w:val="single" w:sz="4" w:space="0" w:color="009EE3"/>
              <w:left w:val="single" w:sz="4" w:space="0" w:color="009EE3"/>
              <w:bottom w:val="single" w:sz="4" w:space="0" w:color="00B0F0"/>
              <w:right w:val="single" w:sz="4" w:space="0" w:color="009EE3"/>
            </w:tcBorders>
          </w:tcPr>
          <w:p w14:paraId="284E86B1" w14:textId="77777777" w:rsidR="00853DC6" w:rsidRDefault="00853DC6" w:rsidP="00833516">
            <w:pPr>
              <w:pStyle w:val="NoSpacing"/>
              <w:jc w:val="center"/>
              <w:rPr>
                <w:sz w:val="20"/>
                <w:szCs w:val="20"/>
              </w:rPr>
            </w:pPr>
            <w:r>
              <w:rPr>
                <w:sz w:val="20"/>
                <w:szCs w:val="20"/>
              </w:rPr>
              <w:t>Draft 2</w:t>
            </w:r>
          </w:p>
        </w:tc>
        <w:tc>
          <w:tcPr>
            <w:tcW w:w="1276" w:type="dxa"/>
            <w:tcBorders>
              <w:top w:val="single" w:sz="4" w:space="0" w:color="009EE3"/>
              <w:left w:val="single" w:sz="4" w:space="0" w:color="009EE3"/>
              <w:bottom w:val="single" w:sz="4" w:space="0" w:color="00B0F0"/>
              <w:right w:val="single" w:sz="4" w:space="0" w:color="009EE3"/>
            </w:tcBorders>
          </w:tcPr>
          <w:p w14:paraId="284E86B2" w14:textId="77777777" w:rsidR="00853DC6" w:rsidRPr="00D16BE8" w:rsidRDefault="00853DC6" w:rsidP="00D16BE8">
            <w:pPr>
              <w:pStyle w:val="NoSpacing"/>
              <w:jc w:val="center"/>
              <w:rPr>
                <w:sz w:val="20"/>
                <w:szCs w:val="20"/>
              </w:rPr>
            </w:pPr>
            <w:r>
              <w:rPr>
                <w:sz w:val="20"/>
                <w:szCs w:val="20"/>
              </w:rPr>
              <w:t>21/09/2016</w:t>
            </w:r>
          </w:p>
        </w:tc>
        <w:tc>
          <w:tcPr>
            <w:tcW w:w="4881" w:type="dxa"/>
            <w:tcBorders>
              <w:top w:val="single" w:sz="4" w:space="0" w:color="009EE3"/>
              <w:left w:val="single" w:sz="4" w:space="0" w:color="009EE3"/>
              <w:bottom w:val="single" w:sz="4" w:space="0" w:color="00B0F0"/>
              <w:right w:val="single" w:sz="4" w:space="0" w:color="009EE3"/>
            </w:tcBorders>
          </w:tcPr>
          <w:p w14:paraId="284E86B3" w14:textId="77777777" w:rsidR="00853DC6" w:rsidRPr="00DF2558" w:rsidRDefault="00853DC6" w:rsidP="00DE6275">
            <w:pPr>
              <w:pStyle w:val="NoSpacing"/>
              <w:rPr>
                <w:sz w:val="20"/>
                <w:szCs w:val="20"/>
              </w:rPr>
            </w:pPr>
            <w:r>
              <w:rPr>
                <w:sz w:val="20"/>
                <w:szCs w:val="20"/>
              </w:rPr>
              <w:t>Baselined  V2.0 Draft 2</w:t>
            </w:r>
          </w:p>
        </w:tc>
      </w:tr>
      <w:tr w:rsidR="00853DC6" w:rsidRPr="00853DC6" w14:paraId="284E86B9" w14:textId="77777777" w:rsidTr="00853DC6">
        <w:tc>
          <w:tcPr>
            <w:tcW w:w="1069" w:type="dxa"/>
            <w:tcBorders>
              <w:top w:val="single" w:sz="4" w:space="0" w:color="00B0F0"/>
              <w:left w:val="single" w:sz="4" w:space="0" w:color="00B0F0"/>
              <w:bottom w:val="single" w:sz="4" w:space="0" w:color="00B0F0"/>
              <w:right w:val="single" w:sz="4" w:space="0" w:color="00B0F0"/>
            </w:tcBorders>
          </w:tcPr>
          <w:p w14:paraId="284E86B5" w14:textId="77777777" w:rsidR="00853DC6" w:rsidRDefault="00853DC6" w:rsidP="00596FDE">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14:paraId="284E86B6" w14:textId="77777777" w:rsidR="00853DC6" w:rsidRDefault="00853DC6" w:rsidP="00596FDE">
            <w:pPr>
              <w:pStyle w:val="NoSpacing"/>
              <w:jc w:val="center"/>
              <w:rPr>
                <w:sz w:val="20"/>
                <w:szCs w:val="20"/>
              </w:rPr>
            </w:pPr>
            <w:r>
              <w:rPr>
                <w:sz w:val="20"/>
                <w:szCs w:val="20"/>
              </w:rPr>
              <w:t>Draft 3</w:t>
            </w:r>
          </w:p>
        </w:tc>
        <w:tc>
          <w:tcPr>
            <w:tcW w:w="1276" w:type="dxa"/>
            <w:tcBorders>
              <w:top w:val="single" w:sz="4" w:space="0" w:color="00B0F0"/>
              <w:left w:val="single" w:sz="4" w:space="0" w:color="00B0F0"/>
              <w:bottom w:val="single" w:sz="4" w:space="0" w:color="00B0F0"/>
              <w:right w:val="single" w:sz="4" w:space="0" w:color="00B0F0"/>
            </w:tcBorders>
          </w:tcPr>
          <w:p w14:paraId="284E86B7" w14:textId="77777777" w:rsidR="00853DC6" w:rsidRDefault="00853DC6" w:rsidP="00596FDE">
            <w:pPr>
              <w:pStyle w:val="NoSpacing"/>
              <w:jc w:val="center"/>
              <w:rPr>
                <w:sz w:val="20"/>
                <w:szCs w:val="20"/>
              </w:rPr>
            </w:pPr>
            <w:r>
              <w:rPr>
                <w:sz w:val="20"/>
                <w:szCs w:val="20"/>
              </w:rPr>
              <w:t>13/01/2017</w:t>
            </w:r>
          </w:p>
        </w:tc>
        <w:tc>
          <w:tcPr>
            <w:tcW w:w="4881" w:type="dxa"/>
            <w:tcBorders>
              <w:top w:val="single" w:sz="4" w:space="0" w:color="00B0F0"/>
              <w:left w:val="single" w:sz="4" w:space="0" w:color="00B0F0"/>
              <w:bottom w:val="single" w:sz="4" w:space="0" w:color="00B0F0"/>
              <w:right w:val="single" w:sz="4" w:space="0" w:color="00B0F0"/>
            </w:tcBorders>
          </w:tcPr>
          <w:p w14:paraId="284E86B8" w14:textId="77777777" w:rsidR="00853DC6" w:rsidRDefault="00853DC6" w:rsidP="00596FDE">
            <w:pPr>
              <w:pStyle w:val="NoSpacing"/>
              <w:rPr>
                <w:sz w:val="20"/>
                <w:szCs w:val="20"/>
              </w:rPr>
            </w:pPr>
            <w:r>
              <w:rPr>
                <w:sz w:val="20"/>
                <w:szCs w:val="20"/>
              </w:rPr>
              <w:t>V</w:t>
            </w:r>
            <w:r w:rsidRPr="007C2070">
              <w:rPr>
                <w:sz w:val="20"/>
                <w:szCs w:val="20"/>
              </w:rPr>
              <w:t>ersion published / issued to TBDG for DCC Release 2</w:t>
            </w:r>
          </w:p>
        </w:tc>
      </w:tr>
      <w:tr w:rsidR="00853DC6" w:rsidRPr="00853DC6" w14:paraId="284E86BF" w14:textId="77777777" w:rsidTr="00853DC6">
        <w:tc>
          <w:tcPr>
            <w:tcW w:w="1069" w:type="dxa"/>
            <w:tcBorders>
              <w:top w:val="single" w:sz="4" w:space="0" w:color="00B0F0"/>
              <w:left w:val="single" w:sz="4" w:space="0" w:color="00B0F0"/>
              <w:bottom w:val="single" w:sz="4" w:space="0" w:color="00B0F0"/>
              <w:right w:val="single" w:sz="4" w:space="0" w:color="00B0F0"/>
            </w:tcBorders>
          </w:tcPr>
          <w:p w14:paraId="284E86BA" w14:textId="77777777" w:rsidR="00853DC6" w:rsidRDefault="00853DC6" w:rsidP="00596FDE">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14:paraId="284E86BB" w14:textId="77777777" w:rsidR="00853DC6" w:rsidRDefault="00853DC6" w:rsidP="00596FDE">
            <w:pPr>
              <w:pStyle w:val="NoSpacing"/>
              <w:jc w:val="center"/>
              <w:rPr>
                <w:sz w:val="20"/>
                <w:szCs w:val="20"/>
              </w:rPr>
            </w:pPr>
            <w:r>
              <w:rPr>
                <w:sz w:val="20"/>
                <w:szCs w:val="20"/>
              </w:rPr>
              <w:t>Draft 4</w:t>
            </w:r>
          </w:p>
        </w:tc>
        <w:tc>
          <w:tcPr>
            <w:tcW w:w="1276" w:type="dxa"/>
            <w:tcBorders>
              <w:top w:val="single" w:sz="4" w:space="0" w:color="00B0F0"/>
              <w:left w:val="single" w:sz="4" w:space="0" w:color="00B0F0"/>
              <w:bottom w:val="single" w:sz="4" w:space="0" w:color="00B0F0"/>
              <w:right w:val="single" w:sz="4" w:space="0" w:color="00B0F0"/>
            </w:tcBorders>
          </w:tcPr>
          <w:p w14:paraId="284E86BC" w14:textId="77777777" w:rsidR="00853DC6" w:rsidRDefault="00853DC6" w:rsidP="00596FDE">
            <w:pPr>
              <w:pStyle w:val="NoSpacing"/>
              <w:jc w:val="center"/>
              <w:rPr>
                <w:sz w:val="20"/>
                <w:szCs w:val="20"/>
              </w:rPr>
            </w:pPr>
            <w:r>
              <w:rPr>
                <w:sz w:val="20"/>
                <w:szCs w:val="20"/>
              </w:rPr>
              <w:t>31/01/2017</w:t>
            </w:r>
          </w:p>
        </w:tc>
        <w:tc>
          <w:tcPr>
            <w:tcW w:w="4881" w:type="dxa"/>
            <w:tcBorders>
              <w:top w:val="single" w:sz="4" w:space="0" w:color="00B0F0"/>
              <w:left w:val="single" w:sz="4" w:space="0" w:color="00B0F0"/>
              <w:bottom w:val="single" w:sz="4" w:space="0" w:color="00B0F0"/>
              <w:right w:val="single" w:sz="4" w:space="0" w:color="00B0F0"/>
            </w:tcBorders>
          </w:tcPr>
          <w:p w14:paraId="284E86BD" w14:textId="77777777" w:rsidR="00853DC6" w:rsidRDefault="00853DC6" w:rsidP="00596FDE">
            <w:pPr>
              <w:pStyle w:val="NoSpacing"/>
              <w:rPr>
                <w:sz w:val="20"/>
                <w:szCs w:val="20"/>
              </w:rPr>
            </w:pPr>
            <w:r>
              <w:rPr>
                <w:sz w:val="20"/>
                <w:szCs w:val="20"/>
              </w:rPr>
              <w:t>Draft 3 plus IRP514 v0_2 amendment.</w:t>
            </w:r>
          </w:p>
          <w:p w14:paraId="284E86BE" w14:textId="77777777" w:rsidR="00853DC6" w:rsidRDefault="00853DC6" w:rsidP="00596FDE">
            <w:pPr>
              <w:pStyle w:val="NoSpacing"/>
              <w:rPr>
                <w:sz w:val="20"/>
                <w:szCs w:val="20"/>
              </w:rPr>
            </w:pPr>
            <w:r>
              <w:rPr>
                <w:sz w:val="20"/>
                <w:szCs w:val="20"/>
              </w:rPr>
              <w:t>Baselined by TBDG 31 January 2017</w:t>
            </w:r>
          </w:p>
        </w:tc>
      </w:tr>
      <w:tr w:rsidR="00853DC6" w:rsidRPr="00853DC6" w14:paraId="284E86C4" w14:textId="77777777" w:rsidTr="00853DC6">
        <w:tc>
          <w:tcPr>
            <w:tcW w:w="1069" w:type="dxa"/>
            <w:tcBorders>
              <w:top w:val="single" w:sz="4" w:space="0" w:color="00B0F0"/>
              <w:left w:val="single" w:sz="4" w:space="0" w:color="00B0F0"/>
              <w:bottom w:val="single" w:sz="4" w:space="0" w:color="00B0F0"/>
              <w:right w:val="single" w:sz="4" w:space="0" w:color="00B0F0"/>
            </w:tcBorders>
          </w:tcPr>
          <w:p w14:paraId="284E86C0" w14:textId="77777777" w:rsidR="00853DC6" w:rsidRDefault="00853DC6" w:rsidP="00596FDE">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14:paraId="284E86C1" w14:textId="77777777" w:rsidR="00853DC6" w:rsidRDefault="00853DC6" w:rsidP="00596FDE">
            <w:pPr>
              <w:pStyle w:val="NoSpacing"/>
              <w:jc w:val="center"/>
              <w:rPr>
                <w:sz w:val="20"/>
                <w:szCs w:val="20"/>
              </w:rPr>
            </w:pPr>
            <w:r>
              <w:rPr>
                <w:sz w:val="20"/>
                <w:szCs w:val="20"/>
              </w:rPr>
              <w:t>Draft 5</w:t>
            </w:r>
          </w:p>
        </w:tc>
        <w:tc>
          <w:tcPr>
            <w:tcW w:w="1276" w:type="dxa"/>
            <w:tcBorders>
              <w:top w:val="single" w:sz="4" w:space="0" w:color="00B0F0"/>
              <w:left w:val="single" w:sz="4" w:space="0" w:color="00B0F0"/>
              <w:bottom w:val="single" w:sz="4" w:space="0" w:color="00B0F0"/>
              <w:right w:val="single" w:sz="4" w:space="0" w:color="00B0F0"/>
            </w:tcBorders>
          </w:tcPr>
          <w:p w14:paraId="284E86C2" w14:textId="77777777" w:rsidR="00853DC6" w:rsidRDefault="00853DC6" w:rsidP="00E82CF3">
            <w:pPr>
              <w:pStyle w:val="NoSpacing"/>
              <w:jc w:val="center"/>
              <w:rPr>
                <w:sz w:val="20"/>
                <w:szCs w:val="20"/>
              </w:rPr>
            </w:pPr>
            <w:r>
              <w:rPr>
                <w:sz w:val="20"/>
                <w:szCs w:val="20"/>
              </w:rPr>
              <w:t>04/05/2017</w:t>
            </w:r>
          </w:p>
        </w:tc>
        <w:tc>
          <w:tcPr>
            <w:tcW w:w="4881" w:type="dxa"/>
            <w:tcBorders>
              <w:top w:val="single" w:sz="4" w:space="0" w:color="00B0F0"/>
              <w:left w:val="single" w:sz="4" w:space="0" w:color="00B0F0"/>
              <w:bottom w:val="single" w:sz="4" w:space="0" w:color="00B0F0"/>
              <w:right w:val="single" w:sz="4" w:space="0" w:color="00B0F0"/>
            </w:tcBorders>
          </w:tcPr>
          <w:p w14:paraId="284E86C3" w14:textId="77777777" w:rsidR="00853DC6" w:rsidRDefault="00853DC6" w:rsidP="00596FDE">
            <w:pPr>
              <w:pStyle w:val="NoSpacing"/>
              <w:rPr>
                <w:sz w:val="20"/>
                <w:szCs w:val="20"/>
              </w:rPr>
            </w:pPr>
            <w:r>
              <w:rPr>
                <w:sz w:val="20"/>
                <w:szCs w:val="20"/>
              </w:rPr>
              <w:t>Version published / issued to TBDG and for consideration for revised DCC Release 2</w:t>
            </w:r>
          </w:p>
        </w:tc>
      </w:tr>
      <w:tr w:rsidR="00853DC6" w:rsidRPr="00853DC6" w14:paraId="284E86C9" w14:textId="77777777" w:rsidTr="00853DC6">
        <w:tc>
          <w:tcPr>
            <w:tcW w:w="1069" w:type="dxa"/>
            <w:tcBorders>
              <w:top w:val="single" w:sz="4" w:space="0" w:color="00B0F0"/>
              <w:left w:val="single" w:sz="4" w:space="0" w:color="00B0F0"/>
              <w:bottom w:val="single" w:sz="4" w:space="0" w:color="00B0F0"/>
              <w:right w:val="single" w:sz="4" w:space="0" w:color="00B0F0"/>
            </w:tcBorders>
          </w:tcPr>
          <w:p w14:paraId="284E86C5" w14:textId="77777777" w:rsidR="00853DC6" w:rsidRDefault="00853DC6" w:rsidP="00596FDE">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14:paraId="284E86C6" w14:textId="77777777" w:rsidR="00853DC6" w:rsidRDefault="00853DC6" w:rsidP="009D2F05">
            <w:pPr>
              <w:pStyle w:val="NoSpacing"/>
              <w:jc w:val="center"/>
              <w:rPr>
                <w:sz w:val="20"/>
                <w:szCs w:val="20"/>
              </w:rPr>
            </w:pPr>
            <w:r>
              <w:rPr>
                <w:sz w:val="20"/>
                <w:szCs w:val="20"/>
              </w:rPr>
              <w:t xml:space="preserve">Draft 5 </w:t>
            </w:r>
          </w:p>
        </w:tc>
        <w:tc>
          <w:tcPr>
            <w:tcW w:w="1276" w:type="dxa"/>
            <w:tcBorders>
              <w:top w:val="single" w:sz="4" w:space="0" w:color="00B0F0"/>
              <w:left w:val="single" w:sz="4" w:space="0" w:color="00B0F0"/>
              <w:bottom w:val="single" w:sz="4" w:space="0" w:color="00B0F0"/>
              <w:right w:val="single" w:sz="4" w:space="0" w:color="00B0F0"/>
            </w:tcBorders>
          </w:tcPr>
          <w:p w14:paraId="284E86C7" w14:textId="77777777" w:rsidR="00853DC6" w:rsidRDefault="00853DC6" w:rsidP="00E82CF3">
            <w:pPr>
              <w:pStyle w:val="NoSpacing"/>
              <w:jc w:val="center"/>
              <w:rPr>
                <w:sz w:val="20"/>
                <w:szCs w:val="20"/>
              </w:rPr>
            </w:pPr>
            <w:r>
              <w:rPr>
                <w:sz w:val="20"/>
                <w:szCs w:val="20"/>
              </w:rPr>
              <w:t>30/05/2017</w:t>
            </w:r>
          </w:p>
        </w:tc>
        <w:tc>
          <w:tcPr>
            <w:tcW w:w="4881" w:type="dxa"/>
            <w:tcBorders>
              <w:top w:val="single" w:sz="4" w:space="0" w:color="00B0F0"/>
              <w:left w:val="single" w:sz="4" w:space="0" w:color="00B0F0"/>
              <w:bottom w:val="single" w:sz="4" w:space="0" w:color="00B0F0"/>
              <w:right w:val="single" w:sz="4" w:space="0" w:color="00B0F0"/>
            </w:tcBorders>
          </w:tcPr>
          <w:p w14:paraId="284E86C8" w14:textId="77777777" w:rsidR="00853DC6" w:rsidRDefault="00853DC6" w:rsidP="00596FDE">
            <w:pPr>
              <w:pStyle w:val="NoSpacing"/>
              <w:rPr>
                <w:sz w:val="20"/>
                <w:szCs w:val="20"/>
              </w:rPr>
            </w:pPr>
            <w:r>
              <w:rPr>
                <w:sz w:val="20"/>
                <w:szCs w:val="20"/>
              </w:rPr>
              <w:t>Draft 5 Baselined by TBDG 30 May 2017</w:t>
            </w:r>
          </w:p>
        </w:tc>
      </w:tr>
      <w:tr w:rsidR="00853DC6" w:rsidRPr="00853DC6" w14:paraId="284E86CE" w14:textId="77777777" w:rsidTr="00853DC6">
        <w:tc>
          <w:tcPr>
            <w:tcW w:w="1069" w:type="dxa"/>
            <w:tcBorders>
              <w:top w:val="single" w:sz="4" w:space="0" w:color="00B0F0"/>
              <w:left w:val="single" w:sz="4" w:space="0" w:color="00B0F0"/>
              <w:bottom w:val="single" w:sz="4" w:space="0" w:color="00B0F0"/>
              <w:right w:val="single" w:sz="4" w:space="0" w:color="00B0F0"/>
            </w:tcBorders>
          </w:tcPr>
          <w:p w14:paraId="284E86CA" w14:textId="77777777" w:rsidR="00853DC6" w:rsidRDefault="00853DC6" w:rsidP="00BD558E">
            <w:pPr>
              <w:pStyle w:val="NoSpacing"/>
              <w:jc w:val="center"/>
              <w:rPr>
                <w:sz w:val="20"/>
                <w:szCs w:val="20"/>
              </w:rPr>
            </w:pPr>
            <w:r>
              <w:rPr>
                <w:sz w:val="20"/>
                <w:szCs w:val="20"/>
              </w:rPr>
              <w:t>2.0</w:t>
            </w:r>
          </w:p>
        </w:tc>
        <w:tc>
          <w:tcPr>
            <w:tcW w:w="882" w:type="dxa"/>
            <w:tcBorders>
              <w:top w:val="single" w:sz="4" w:space="0" w:color="00B0F0"/>
              <w:left w:val="single" w:sz="4" w:space="0" w:color="00B0F0"/>
              <w:bottom w:val="single" w:sz="4" w:space="0" w:color="00B0F0"/>
              <w:right w:val="single" w:sz="4" w:space="0" w:color="00B0F0"/>
            </w:tcBorders>
          </w:tcPr>
          <w:p w14:paraId="284E86CB" w14:textId="77777777" w:rsidR="00853DC6" w:rsidRDefault="00853DC6" w:rsidP="00BD558E">
            <w:pPr>
              <w:pStyle w:val="NoSpacing"/>
              <w:jc w:val="center"/>
              <w:rPr>
                <w:sz w:val="20"/>
                <w:szCs w:val="20"/>
              </w:rPr>
            </w:pPr>
            <w:r>
              <w:rPr>
                <w:sz w:val="20"/>
                <w:szCs w:val="20"/>
              </w:rPr>
              <w:t xml:space="preserve">Draft 6 </w:t>
            </w:r>
          </w:p>
        </w:tc>
        <w:tc>
          <w:tcPr>
            <w:tcW w:w="1276" w:type="dxa"/>
            <w:tcBorders>
              <w:top w:val="single" w:sz="4" w:space="0" w:color="00B0F0"/>
              <w:left w:val="single" w:sz="4" w:space="0" w:color="00B0F0"/>
              <w:bottom w:val="single" w:sz="4" w:space="0" w:color="00B0F0"/>
              <w:right w:val="single" w:sz="4" w:space="0" w:color="00B0F0"/>
            </w:tcBorders>
          </w:tcPr>
          <w:p w14:paraId="284E86CC" w14:textId="77777777" w:rsidR="00853DC6" w:rsidRDefault="00996812" w:rsidP="00BD558E">
            <w:pPr>
              <w:pStyle w:val="NoSpacing"/>
              <w:jc w:val="center"/>
              <w:rPr>
                <w:sz w:val="20"/>
                <w:szCs w:val="20"/>
              </w:rPr>
            </w:pPr>
            <w:r>
              <w:rPr>
                <w:sz w:val="20"/>
                <w:szCs w:val="20"/>
              </w:rPr>
              <w:t>20</w:t>
            </w:r>
            <w:r w:rsidR="00853DC6">
              <w:rPr>
                <w:sz w:val="20"/>
                <w:szCs w:val="20"/>
              </w:rPr>
              <w:t>/09/2017</w:t>
            </w:r>
          </w:p>
        </w:tc>
        <w:tc>
          <w:tcPr>
            <w:tcW w:w="4881" w:type="dxa"/>
            <w:tcBorders>
              <w:top w:val="single" w:sz="4" w:space="0" w:color="00B0F0"/>
              <w:left w:val="single" w:sz="4" w:space="0" w:color="00B0F0"/>
              <w:bottom w:val="single" w:sz="4" w:space="0" w:color="00B0F0"/>
              <w:right w:val="single" w:sz="4" w:space="0" w:color="00B0F0"/>
            </w:tcBorders>
          </w:tcPr>
          <w:p w14:paraId="284E86CD" w14:textId="77777777" w:rsidR="00853DC6" w:rsidRDefault="0061160D" w:rsidP="00853DC6">
            <w:pPr>
              <w:pStyle w:val="NoSpacing"/>
              <w:rPr>
                <w:sz w:val="20"/>
                <w:szCs w:val="20"/>
              </w:rPr>
            </w:pPr>
            <w:r>
              <w:rPr>
                <w:sz w:val="20"/>
                <w:szCs w:val="20"/>
              </w:rPr>
              <w:t>Modified and baselined to align to change made to GBSC V1.1</w:t>
            </w:r>
          </w:p>
        </w:tc>
      </w:tr>
    </w:tbl>
    <w:p w14:paraId="284E86CF" w14:textId="77777777" w:rsidR="009E3336" w:rsidRDefault="009E3336" w:rsidP="00797F7F">
      <w:pPr>
        <w:spacing w:before="0" w:after="200" w:line="276" w:lineRule="auto"/>
        <w:sectPr w:rsidR="009E3336" w:rsidSect="008465E8">
          <w:headerReference w:type="default" r:id="rId17"/>
          <w:footerReference w:type="default" r:id="rId18"/>
          <w:pgSz w:w="11906" w:h="16838"/>
          <w:pgMar w:top="1440" w:right="1440" w:bottom="1440" w:left="1440" w:header="708" w:footer="708" w:gutter="0"/>
          <w:cols w:space="708"/>
          <w:docGrid w:linePitch="360"/>
        </w:sectPr>
      </w:pPr>
    </w:p>
    <w:p w14:paraId="284E86D0" w14:textId="77777777" w:rsidR="009100FE" w:rsidRDefault="009100FE" w:rsidP="00797F7F">
      <w:pPr>
        <w:spacing w:before="0" w:after="200" w:line="276" w:lineRule="auto"/>
      </w:pPr>
    </w:p>
    <w:p w14:paraId="284E86D1" w14:textId="77777777" w:rsidR="00FF01C2" w:rsidRDefault="00FF01C2" w:rsidP="00797F7F">
      <w:pPr>
        <w:spacing w:before="0" w:after="200" w:line="276" w:lineRule="auto"/>
      </w:pPr>
    </w:p>
    <w:p w14:paraId="284E86D2" w14:textId="77777777" w:rsidR="00FF01C2" w:rsidRDefault="00FF01C2" w:rsidP="00797F7F">
      <w:pPr>
        <w:spacing w:before="0" w:after="200" w:line="276" w:lineRule="auto"/>
      </w:pPr>
    </w:p>
    <w:p w14:paraId="284E86D3" w14:textId="77777777" w:rsidR="00FF01C2" w:rsidRDefault="00FF01C2" w:rsidP="00797F7F">
      <w:pPr>
        <w:spacing w:before="0" w:after="200" w:line="276" w:lineRule="auto"/>
      </w:pPr>
    </w:p>
    <w:p w14:paraId="284E86D4" w14:textId="77777777" w:rsidR="00FF01C2" w:rsidRDefault="00FF01C2" w:rsidP="00797F7F">
      <w:pPr>
        <w:spacing w:before="0" w:after="200" w:line="276" w:lineRule="auto"/>
      </w:pPr>
    </w:p>
    <w:p w14:paraId="284E86D5" w14:textId="77777777" w:rsidR="00FF01C2" w:rsidRDefault="00FF01C2" w:rsidP="00797F7F">
      <w:pPr>
        <w:spacing w:before="0" w:after="200" w:line="276" w:lineRule="auto"/>
      </w:pPr>
    </w:p>
    <w:p w14:paraId="284E86D6" w14:textId="77777777" w:rsidR="00FF01C2" w:rsidRDefault="00FF01C2" w:rsidP="00797F7F">
      <w:pPr>
        <w:spacing w:before="0" w:after="200" w:line="276" w:lineRule="auto"/>
      </w:pPr>
    </w:p>
    <w:p w14:paraId="284E86D7" w14:textId="77777777" w:rsidR="00FF01C2" w:rsidRDefault="00FF01C2" w:rsidP="00797F7F">
      <w:pPr>
        <w:spacing w:before="0" w:after="200" w:line="276" w:lineRule="auto"/>
      </w:pPr>
    </w:p>
    <w:p w14:paraId="284E86D8" w14:textId="77777777" w:rsidR="00FF01C2" w:rsidRDefault="00FF01C2" w:rsidP="00797F7F">
      <w:pPr>
        <w:spacing w:before="0" w:after="200" w:line="276" w:lineRule="auto"/>
      </w:pPr>
    </w:p>
    <w:p w14:paraId="284E86D9" w14:textId="77777777" w:rsidR="00FF01C2" w:rsidRDefault="00FF01C2" w:rsidP="00797F7F">
      <w:pPr>
        <w:spacing w:before="0" w:after="200" w:line="276" w:lineRule="auto"/>
      </w:pPr>
    </w:p>
    <w:p w14:paraId="284E86DA" w14:textId="77777777" w:rsidR="00FF01C2" w:rsidRDefault="00FF01C2" w:rsidP="00FF01C2">
      <w:pPr>
        <w:pStyle w:val="NoSpacing"/>
        <w:rPr>
          <w:color w:val="FFFFFF" w:themeColor="background1"/>
        </w:rPr>
      </w:pPr>
    </w:p>
    <w:p w14:paraId="284E86DB" w14:textId="77777777" w:rsidR="00FF01C2" w:rsidRDefault="00FF01C2" w:rsidP="00FF01C2">
      <w:pPr>
        <w:pStyle w:val="NoSpacing"/>
        <w:rPr>
          <w:color w:val="FFFFFF" w:themeColor="background1"/>
        </w:rPr>
      </w:pPr>
    </w:p>
    <w:p w14:paraId="284E86DC" w14:textId="77777777" w:rsidR="00FF01C2" w:rsidRDefault="00FF01C2" w:rsidP="00FF01C2">
      <w:pPr>
        <w:pStyle w:val="NoSpacing"/>
        <w:rPr>
          <w:color w:val="FFFFFF" w:themeColor="background1"/>
        </w:rPr>
      </w:pPr>
    </w:p>
    <w:p w14:paraId="284E86DD" w14:textId="77777777" w:rsidR="00FF01C2" w:rsidRDefault="00FF01C2" w:rsidP="00FF01C2">
      <w:pPr>
        <w:pStyle w:val="NoSpacing"/>
        <w:rPr>
          <w:color w:val="FFFFFF" w:themeColor="background1"/>
        </w:rPr>
      </w:pPr>
    </w:p>
    <w:p w14:paraId="284E86DE" w14:textId="77777777" w:rsidR="00FF01C2" w:rsidRDefault="00FF01C2" w:rsidP="00FF01C2">
      <w:pPr>
        <w:pStyle w:val="NoSpacing"/>
        <w:rPr>
          <w:color w:val="FFFFFF" w:themeColor="background1"/>
        </w:rPr>
      </w:pPr>
    </w:p>
    <w:p w14:paraId="284E86DF" w14:textId="77777777" w:rsidR="00FF01C2" w:rsidRDefault="00FF01C2" w:rsidP="00FF01C2">
      <w:pPr>
        <w:pStyle w:val="NoSpacing"/>
        <w:rPr>
          <w:color w:val="FFFFFF" w:themeColor="background1"/>
        </w:rPr>
      </w:pPr>
    </w:p>
    <w:p w14:paraId="284E86E0" w14:textId="77777777" w:rsidR="00FF01C2" w:rsidRDefault="00FF01C2" w:rsidP="00FF01C2">
      <w:pPr>
        <w:pStyle w:val="NoSpacing"/>
        <w:rPr>
          <w:color w:val="FFFFFF" w:themeColor="background1"/>
        </w:rPr>
      </w:pPr>
    </w:p>
    <w:p w14:paraId="284E86E1" w14:textId="77777777" w:rsidR="00FF01C2" w:rsidRDefault="00FF01C2" w:rsidP="00FF01C2">
      <w:pPr>
        <w:pStyle w:val="NoSpacing"/>
        <w:rPr>
          <w:color w:val="FFFFFF" w:themeColor="background1"/>
        </w:rPr>
      </w:pPr>
    </w:p>
    <w:p w14:paraId="284E86E2" w14:textId="77777777" w:rsidR="00FF01C2" w:rsidRPr="00F63F68" w:rsidRDefault="00FF01C2" w:rsidP="00FF01C2">
      <w:pPr>
        <w:pStyle w:val="NoSpacing"/>
        <w:rPr>
          <w:color w:val="FFFFFF" w:themeColor="background1"/>
        </w:rPr>
      </w:pPr>
      <w:r w:rsidRPr="00F63F68">
        <w:rPr>
          <w:color w:val="FFFFFF" w:themeColor="background1"/>
        </w:rPr>
        <w:t>Crown copyright 201</w:t>
      </w:r>
      <w:r>
        <w:rPr>
          <w:color w:val="FFFFFF" w:themeColor="background1"/>
        </w:rPr>
        <w:t>7</w:t>
      </w:r>
    </w:p>
    <w:p w14:paraId="284E86E3" w14:textId="77777777" w:rsidR="00FF01C2" w:rsidRPr="00F63F68" w:rsidRDefault="00FF01C2" w:rsidP="00FF01C2">
      <w:pPr>
        <w:pStyle w:val="NoSpacing"/>
        <w:rPr>
          <w:color w:val="FFFFFF" w:themeColor="background1"/>
        </w:rPr>
      </w:pPr>
    </w:p>
    <w:p w14:paraId="284E86E4" w14:textId="77777777" w:rsidR="00FF01C2" w:rsidRPr="00F63F68" w:rsidRDefault="00FF01C2" w:rsidP="00FF01C2">
      <w:pPr>
        <w:pStyle w:val="NoSpacing"/>
        <w:rPr>
          <w:color w:val="FFFFFF" w:themeColor="background1"/>
        </w:rPr>
      </w:pPr>
      <w:r w:rsidRPr="00550B95">
        <w:rPr>
          <w:color w:val="FFFFFF" w:themeColor="background1"/>
        </w:rPr>
        <w:t>Department for</w:t>
      </w:r>
      <w:r>
        <w:rPr>
          <w:color w:val="FFFFFF" w:themeColor="background1"/>
        </w:rPr>
        <w:t xml:space="preserve"> </w:t>
      </w:r>
      <w:r w:rsidRPr="00550B95">
        <w:rPr>
          <w:color w:val="FFFFFF" w:themeColor="background1"/>
        </w:rPr>
        <w:t>Business, Energy&amp; Industrial Strategy</w:t>
      </w:r>
    </w:p>
    <w:p w14:paraId="284E86E5" w14:textId="77777777" w:rsidR="00FF01C2" w:rsidRPr="00F63F68" w:rsidRDefault="00C76C87" w:rsidP="00FF01C2">
      <w:pPr>
        <w:pStyle w:val="NoSpacing"/>
        <w:rPr>
          <w:color w:val="FFFFFF" w:themeColor="background1"/>
        </w:rPr>
      </w:pPr>
      <w:r>
        <w:rPr>
          <w:color w:val="FFFFFF" w:themeColor="background1"/>
        </w:rPr>
        <w:t>1 Victoria Street</w:t>
      </w:r>
    </w:p>
    <w:p w14:paraId="284E86E6" w14:textId="77777777" w:rsidR="00FF01C2" w:rsidRPr="00F63F68" w:rsidRDefault="00FF01C2" w:rsidP="00FF01C2">
      <w:pPr>
        <w:pStyle w:val="NoSpacing"/>
        <w:rPr>
          <w:color w:val="FFFFFF" w:themeColor="background1"/>
        </w:rPr>
      </w:pPr>
      <w:r w:rsidRPr="00F63F68">
        <w:rPr>
          <w:color w:val="FFFFFF" w:themeColor="background1"/>
        </w:rPr>
        <w:t xml:space="preserve">London </w:t>
      </w:r>
      <w:r w:rsidR="00C76C87" w:rsidRPr="00C76C87">
        <w:rPr>
          <w:color w:val="FFFFFF" w:themeColor="background1"/>
        </w:rPr>
        <w:t>SW1H 0ET</w:t>
      </w:r>
    </w:p>
    <w:p w14:paraId="284E86E7" w14:textId="77777777" w:rsidR="00FF01C2" w:rsidRPr="00F63F68" w:rsidRDefault="00FF01C2" w:rsidP="00FF01C2">
      <w:pPr>
        <w:pStyle w:val="NoSpacing"/>
        <w:rPr>
          <w:color w:val="FFFFFF" w:themeColor="background1"/>
        </w:rPr>
      </w:pPr>
    </w:p>
    <w:p w14:paraId="284E86E8" w14:textId="77777777" w:rsidR="00FF01C2" w:rsidRDefault="006018FF" w:rsidP="00FF01C2">
      <w:pPr>
        <w:pStyle w:val="NoSpacing"/>
      </w:pPr>
      <w:hyperlink r:id="rId19" w:history="1">
        <w:r w:rsidR="00FF01C2" w:rsidRPr="00B074BB">
          <w:rPr>
            <w:rStyle w:val="Hyperlink"/>
            <w:rFonts w:eastAsiaTheme="majorEastAsia"/>
          </w:rPr>
          <w:t>www.gov.uk/</w:t>
        </w:r>
        <w:r w:rsidR="00FF01C2">
          <w:rPr>
            <w:rStyle w:val="Hyperlink"/>
            <w:rFonts w:eastAsiaTheme="majorEastAsia"/>
          </w:rPr>
          <w:t>beis</w:t>
        </w:r>
      </w:hyperlink>
    </w:p>
    <w:p w14:paraId="284E86E9" w14:textId="77777777" w:rsidR="00FF01C2" w:rsidRDefault="00FF01C2" w:rsidP="00FF01C2"/>
    <w:p w14:paraId="284E86EA" w14:textId="77777777" w:rsidR="00FF01C2" w:rsidRPr="00797F7F" w:rsidRDefault="00FF01C2" w:rsidP="00797F7F">
      <w:pPr>
        <w:spacing w:before="0" w:after="200" w:line="276" w:lineRule="auto"/>
      </w:pPr>
    </w:p>
    <w:sectPr w:rsidR="00FF01C2" w:rsidRPr="00797F7F" w:rsidSect="008465E8">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E86ED" w14:textId="77777777" w:rsidR="001E3F6B" w:rsidRDefault="001E3F6B" w:rsidP="00D2744E">
      <w:pPr>
        <w:spacing w:before="0" w:after="0"/>
      </w:pPr>
      <w:r>
        <w:separator/>
      </w:r>
    </w:p>
  </w:endnote>
  <w:endnote w:type="continuationSeparator" w:id="0">
    <w:p w14:paraId="284E86EE" w14:textId="77777777" w:rsidR="001E3F6B" w:rsidRDefault="001E3F6B" w:rsidP="00D274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E86F1" w14:textId="77777777" w:rsidR="005E7FB8" w:rsidRDefault="005E7F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E86F2" w14:textId="77777777" w:rsidR="005E7FB8" w:rsidRDefault="005E7F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E86F4" w14:textId="77777777" w:rsidR="005E7FB8" w:rsidRDefault="005E7F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5E7FB8" w:rsidRPr="007A7CB6" w14:paraId="284E86FD" w14:textId="77777777" w:rsidTr="0023205D">
      <w:tc>
        <w:tcPr>
          <w:tcW w:w="1666" w:type="pct"/>
        </w:tcPr>
        <w:p w14:paraId="284E86FA" w14:textId="77777777" w:rsidR="005E7FB8" w:rsidRPr="007A7CB6" w:rsidRDefault="005E7FB8" w:rsidP="0023205D">
          <w:pPr>
            <w:pStyle w:val="Footer"/>
            <w:rPr>
              <w:i/>
              <w:color w:val="009EE3"/>
              <w:sz w:val="20"/>
              <w:szCs w:val="20"/>
            </w:rPr>
          </w:pPr>
          <w:r w:rsidRPr="007A7CB6">
            <w:rPr>
              <w:i/>
              <w:color w:val="009EE3"/>
              <w:sz w:val="20"/>
              <w:szCs w:val="20"/>
            </w:rPr>
            <w:t xml:space="preserve">Version </w:t>
          </w:r>
          <w:r>
            <w:rPr>
              <w:i/>
              <w:color w:val="009EE3"/>
              <w:sz w:val="20"/>
              <w:szCs w:val="20"/>
            </w:rPr>
            <w:t>2.0</w:t>
          </w:r>
        </w:p>
      </w:tc>
      <w:tc>
        <w:tcPr>
          <w:tcW w:w="1667" w:type="pct"/>
        </w:tcPr>
        <w:p w14:paraId="284E86FB" w14:textId="77777777" w:rsidR="005E7FB8" w:rsidRPr="007A7CB6" w:rsidRDefault="005E7FB8" w:rsidP="0023205D">
          <w:pPr>
            <w:pStyle w:val="Footer"/>
            <w:jc w:val="center"/>
            <w:rPr>
              <w:i/>
              <w:color w:val="009EE3"/>
              <w:sz w:val="20"/>
              <w:szCs w:val="20"/>
            </w:rPr>
          </w:pPr>
        </w:p>
      </w:tc>
      <w:tc>
        <w:tcPr>
          <w:tcW w:w="1667" w:type="pct"/>
        </w:tcPr>
        <w:p w14:paraId="284E86FC" w14:textId="77777777" w:rsidR="005E7FB8" w:rsidRPr="007A7CB6" w:rsidRDefault="005E7FB8" w:rsidP="0023205D">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sidR="00960620" w:rsidRPr="00960620">
            <w:rPr>
              <w:i/>
              <w:noProof/>
              <w:color w:val="009EE3"/>
              <w:sz w:val="20"/>
            </w:rPr>
            <w:t>2</w:t>
          </w:r>
          <w:r w:rsidRPr="007A7CB6">
            <w:rPr>
              <w:i/>
              <w:noProof/>
              <w:color w:val="009EE3"/>
              <w:sz w:val="20"/>
              <w:szCs w:val="20"/>
            </w:rPr>
            <w:fldChar w:fldCharType="end"/>
          </w:r>
        </w:p>
      </w:tc>
    </w:tr>
  </w:tbl>
  <w:p w14:paraId="284E86FE" w14:textId="77777777" w:rsidR="005E7FB8" w:rsidRPr="00F47863" w:rsidRDefault="005E7FB8" w:rsidP="009D17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5E7FB8" w:rsidRPr="007A7CB6" w14:paraId="284E8703" w14:textId="77777777" w:rsidTr="0023205D">
      <w:tc>
        <w:tcPr>
          <w:tcW w:w="1666" w:type="pct"/>
        </w:tcPr>
        <w:p w14:paraId="284E8700" w14:textId="77777777" w:rsidR="005E7FB8" w:rsidRPr="009E3336" w:rsidRDefault="005E7FB8" w:rsidP="00AC1962">
          <w:pPr>
            <w:pStyle w:val="Footer"/>
            <w:rPr>
              <w:color w:val="009EE3"/>
              <w:sz w:val="20"/>
              <w:szCs w:val="20"/>
            </w:rPr>
          </w:pPr>
        </w:p>
      </w:tc>
      <w:tc>
        <w:tcPr>
          <w:tcW w:w="1667" w:type="pct"/>
        </w:tcPr>
        <w:p w14:paraId="284E8701" w14:textId="77777777" w:rsidR="005E7FB8" w:rsidRPr="007A7CB6" w:rsidRDefault="005E7FB8" w:rsidP="0023205D">
          <w:pPr>
            <w:pStyle w:val="Footer"/>
            <w:jc w:val="center"/>
            <w:rPr>
              <w:i/>
              <w:color w:val="009EE3"/>
              <w:sz w:val="20"/>
              <w:szCs w:val="20"/>
            </w:rPr>
          </w:pPr>
        </w:p>
      </w:tc>
      <w:tc>
        <w:tcPr>
          <w:tcW w:w="1667" w:type="pct"/>
        </w:tcPr>
        <w:p w14:paraId="284E8702" w14:textId="77777777" w:rsidR="005E7FB8" w:rsidRPr="007A7CB6" w:rsidRDefault="005E7FB8" w:rsidP="0023205D">
          <w:pPr>
            <w:pStyle w:val="Footer"/>
            <w:jc w:val="right"/>
            <w:rPr>
              <w:i/>
              <w:color w:val="009EE3"/>
              <w:sz w:val="20"/>
              <w:szCs w:val="20"/>
            </w:rPr>
          </w:pPr>
        </w:p>
      </w:tc>
    </w:tr>
  </w:tbl>
  <w:p w14:paraId="284E8704" w14:textId="77777777" w:rsidR="005E7FB8" w:rsidRPr="00F47863" w:rsidRDefault="005E7FB8" w:rsidP="009D1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E86EB" w14:textId="77777777" w:rsidR="001E3F6B" w:rsidRPr="00344DDD" w:rsidRDefault="001E3F6B" w:rsidP="00D2744E">
      <w:pPr>
        <w:spacing w:before="0" w:after="0"/>
        <w:rPr>
          <w:color w:val="009EE3"/>
        </w:rPr>
      </w:pPr>
      <w:r w:rsidRPr="00344DDD">
        <w:rPr>
          <w:color w:val="009EE3"/>
        </w:rPr>
        <w:separator/>
      </w:r>
    </w:p>
  </w:footnote>
  <w:footnote w:type="continuationSeparator" w:id="0">
    <w:p w14:paraId="284E86EC" w14:textId="77777777" w:rsidR="001E3F6B" w:rsidRDefault="001E3F6B" w:rsidP="00D2744E">
      <w:pPr>
        <w:spacing w:before="0" w:after="0"/>
      </w:pPr>
      <w:r>
        <w:continuationSeparator/>
      </w:r>
    </w:p>
  </w:footnote>
  <w:footnote w:id="1">
    <w:p w14:paraId="284E870B" w14:textId="77777777" w:rsidR="005E7FB8" w:rsidRDefault="005E7FB8">
      <w:pPr>
        <w:pStyle w:val="FootnoteText"/>
      </w:pPr>
      <w:r>
        <w:rPr>
          <w:rStyle w:val="FootnoteReference"/>
        </w:rPr>
        <w:footnoteRef/>
      </w:r>
      <w:r>
        <w:t xml:space="preserve"> </w:t>
      </w:r>
      <w:hyperlink r:id="rId1" w:anchor="/41125520" w:history="1">
        <w:r w:rsidRPr="00C56883">
          <w:rPr>
            <w:rStyle w:val="Hyperlink"/>
          </w:rPr>
          <w:t>https://decc.huddle.net/workspace/34269213/files/#/41125520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E86EF" w14:textId="77777777" w:rsidR="005E7FB8" w:rsidRDefault="005E7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E86F0" w14:textId="77777777" w:rsidR="005E7FB8" w:rsidRDefault="005E7FB8" w:rsidP="007A7CB6">
    <w:pPr>
      <w:pStyle w:val="Header"/>
      <w:jc w:val="left"/>
    </w:pPr>
    <w:r>
      <w:rPr>
        <w:noProof/>
        <w:lang w:eastAsia="en-GB"/>
      </w:rPr>
      <w:drawing>
        <wp:anchor distT="0" distB="0" distL="114300" distR="114300" simplePos="0" relativeHeight="251659264" behindDoc="1" locked="0" layoutInCell="1" allowOverlap="1" wp14:anchorId="284E8705" wp14:editId="284E8706">
          <wp:simplePos x="0" y="0"/>
          <wp:positionH relativeFrom="column">
            <wp:posOffset>-907415</wp:posOffset>
          </wp:positionH>
          <wp:positionV relativeFrom="paragraph">
            <wp:posOffset>-410495</wp:posOffset>
          </wp:positionV>
          <wp:extent cx="7560310" cy="10680065"/>
          <wp:effectExtent l="0" t="0" r="0" b="0"/>
          <wp:wrapNone/>
          <wp:docPr id="1" name="Picture 1"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eastAsia="en-GB"/>
      </w:rPr>
      <w:drawing>
        <wp:inline distT="0" distB="0" distL="0" distR="0" wp14:anchorId="284E8707" wp14:editId="284E8708">
          <wp:extent cx="1657350" cy="876300"/>
          <wp:effectExtent l="0" t="0" r="0" b="0"/>
          <wp:docPr id="4" name="Picture 4" descr="Dept for Business, Energy and Industrial Strat_294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t for Business, Energy and Industrial Strat_294_A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876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E86F3" w14:textId="77777777" w:rsidR="005E7FB8" w:rsidRDefault="005E7F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8"/>
      <w:gridCol w:w="370"/>
      <w:gridCol w:w="5338"/>
    </w:tblGrid>
    <w:tr w:rsidR="005E7FB8" w:rsidRPr="007A7CB6" w14:paraId="284E86F8" w14:textId="77777777" w:rsidTr="0023205D">
      <w:trPr>
        <w:trHeight w:val="433"/>
      </w:trPr>
      <w:tc>
        <w:tcPr>
          <w:tcW w:w="1838" w:type="pct"/>
        </w:tcPr>
        <w:p w14:paraId="284E86F5" w14:textId="77777777" w:rsidR="005E7FB8" w:rsidRDefault="005E7FB8" w:rsidP="0023205D">
          <w:pPr>
            <w:pStyle w:val="Header"/>
            <w:jc w:val="left"/>
          </w:pPr>
          <w:r>
            <w:t xml:space="preserve">DRAFT </w:t>
          </w:r>
        </w:p>
      </w:tc>
      <w:tc>
        <w:tcPr>
          <w:tcW w:w="205" w:type="pct"/>
        </w:tcPr>
        <w:p w14:paraId="284E86F6" w14:textId="77777777" w:rsidR="005E7FB8" w:rsidRDefault="005E7FB8" w:rsidP="0023205D">
          <w:pPr>
            <w:pStyle w:val="Header"/>
          </w:pPr>
        </w:p>
      </w:tc>
      <w:tc>
        <w:tcPr>
          <w:tcW w:w="2957" w:type="pct"/>
        </w:tcPr>
        <w:p w14:paraId="284E86F7" w14:textId="77777777" w:rsidR="005E7FB8" w:rsidRPr="007A7CB6" w:rsidRDefault="005E7FB8" w:rsidP="0023205D">
          <w:pPr>
            <w:pStyle w:val="Header"/>
          </w:pPr>
          <w:r>
            <w:t>GBCS Release Note</w:t>
          </w:r>
        </w:p>
      </w:tc>
    </w:tr>
  </w:tbl>
  <w:p w14:paraId="284E86F9" w14:textId="77777777" w:rsidR="005E7FB8" w:rsidRDefault="005E7FB8" w:rsidP="003A1E0B">
    <w:pPr>
      <w:pStyle w:val="NoSpaci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E86FF" w14:textId="77777777" w:rsidR="005E7FB8" w:rsidRPr="00FF01C2" w:rsidRDefault="005E7FB8" w:rsidP="00FF01C2">
    <w:pPr>
      <w:pStyle w:val="Header"/>
      <w:jc w:val="left"/>
      <w:rPr>
        <w:i w:val="0"/>
      </w:rPr>
    </w:pPr>
    <w:r>
      <w:rPr>
        <w:noProof/>
        <w:lang w:eastAsia="en-GB"/>
      </w:rPr>
      <w:drawing>
        <wp:anchor distT="0" distB="0" distL="114300" distR="114300" simplePos="0" relativeHeight="251661312" behindDoc="1" locked="0" layoutInCell="1" allowOverlap="1" wp14:anchorId="284E8709" wp14:editId="284E870A">
          <wp:simplePos x="0" y="0"/>
          <wp:positionH relativeFrom="column">
            <wp:posOffset>-881584</wp:posOffset>
          </wp:positionH>
          <wp:positionV relativeFrom="paragraph">
            <wp:posOffset>-357505</wp:posOffset>
          </wp:positionV>
          <wp:extent cx="7560310" cy="10680065"/>
          <wp:effectExtent l="0" t="0" r="2540" b="6985"/>
          <wp:wrapNone/>
          <wp:docPr id="324" name="Picture 324"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A17AA2"/>
    <w:multiLevelType w:val="hybridMultilevel"/>
    <w:tmpl w:val="CE02DD64"/>
    <w:name w:val="ded2922232"/>
    <w:lvl w:ilvl="0" w:tplc="C9208340">
      <w:start w:val="1"/>
      <w:numFmt w:val="lowerLetter"/>
      <w:lvlText w:val="(%1)"/>
      <w:lvlJc w:val="left"/>
      <w:pPr>
        <w:tabs>
          <w:tab w:val="num" w:pos="720"/>
        </w:tabs>
        <w:ind w:left="720" w:hanging="720"/>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CEDEC772">
      <w:start w:val="1"/>
      <w:numFmt w:val="decimal"/>
      <w:lvlText w:val="%4."/>
      <w:lvlJc w:val="left"/>
      <w:pPr>
        <w:tabs>
          <w:tab w:val="num" w:pos="2345"/>
        </w:tabs>
        <w:ind w:left="2345"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B4E57D9"/>
    <w:multiLevelType w:val="hybridMultilevel"/>
    <w:tmpl w:val="ACD26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E7185"/>
    <w:multiLevelType w:val="multilevel"/>
    <w:tmpl w:val="4CE44C9C"/>
    <w:lvl w:ilvl="0">
      <w:start w:val="1"/>
      <w:numFmt w:val="decimal"/>
      <w:pStyle w:val="Heading1"/>
      <w:lvlText w:val="%1"/>
      <w:lvlJc w:val="left"/>
      <w:pPr>
        <w:ind w:left="432" w:hanging="432"/>
      </w:pPr>
      <w:rPr>
        <w:sz w:val="48"/>
        <w:szCs w:val="4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424" w:hanging="864"/>
      </w:pPr>
    </w:lvl>
    <w:lvl w:ilvl="4">
      <w:start w:val="1"/>
      <w:numFmt w:val="decimal"/>
      <w:pStyle w:val="Heading5"/>
      <w:lvlText w:val="%1.%2.%3.%4.%5"/>
      <w:lvlJc w:val="left"/>
      <w:pPr>
        <w:ind w:left="2285"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4699"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0" w15:restartNumberingAfterBreak="0">
    <w:nsid w:val="12D81D1B"/>
    <w:multiLevelType w:val="hybridMultilevel"/>
    <w:tmpl w:val="8236E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D15482"/>
    <w:multiLevelType w:val="hybridMultilevel"/>
    <w:tmpl w:val="BB2CFA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B5F3B79"/>
    <w:multiLevelType w:val="hybridMultilevel"/>
    <w:tmpl w:val="5E181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5" w15:restartNumberingAfterBreak="0">
    <w:nsid w:val="1EB5492E"/>
    <w:multiLevelType w:val="multilevel"/>
    <w:tmpl w:val="7840C8EE"/>
    <w:lvl w:ilvl="0">
      <w:start w:val="1"/>
      <w:numFmt w:val="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6"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7" w15:restartNumberingAfterBreak="0">
    <w:nsid w:val="20174DB4"/>
    <w:multiLevelType w:val="hybridMultilevel"/>
    <w:tmpl w:val="962A4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3B74AEF"/>
    <w:multiLevelType w:val="hybridMultilevel"/>
    <w:tmpl w:val="D720A2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AF81793"/>
    <w:multiLevelType w:val="hybridMultilevel"/>
    <w:tmpl w:val="528AE9CA"/>
    <w:lvl w:ilvl="0" w:tplc="A2B69348">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871C5C"/>
    <w:multiLevelType w:val="hybridMultilevel"/>
    <w:tmpl w:val="86640B80"/>
    <w:lvl w:ilvl="0" w:tplc="08090001">
      <w:start w:val="1"/>
      <w:numFmt w:val="bullet"/>
      <w:lvlText w:val=""/>
      <w:lvlJc w:val="left"/>
      <w:pPr>
        <w:ind w:left="360" w:hanging="360"/>
      </w:pPr>
      <w:rPr>
        <w:rFonts w:ascii="Symbol" w:hAnsi="Symbol" w:hint="default"/>
      </w:rPr>
    </w:lvl>
    <w:lvl w:ilvl="1" w:tplc="6D62D384">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4" w15:restartNumberingAfterBreak="0">
    <w:nsid w:val="2F504528"/>
    <w:multiLevelType w:val="hybridMultilevel"/>
    <w:tmpl w:val="B75CF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6" w15:restartNumberingAfterBreak="0">
    <w:nsid w:val="35A413E8"/>
    <w:multiLevelType w:val="hybridMultilevel"/>
    <w:tmpl w:val="A14C7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8"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9"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1E203C"/>
    <w:multiLevelType w:val="hybridMultilevel"/>
    <w:tmpl w:val="9444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39D314B"/>
    <w:multiLevelType w:val="hybridMultilevel"/>
    <w:tmpl w:val="8C80A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3" w15:restartNumberingAfterBreak="0">
    <w:nsid w:val="45910FC1"/>
    <w:multiLevelType w:val="hybridMultilevel"/>
    <w:tmpl w:val="2E5CCC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8A517CE"/>
    <w:multiLevelType w:val="multilevel"/>
    <w:tmpl w:val="ED382F3E"/>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15:restartNumberingAfterBreak="0">
    <w:nsid w:val="48D71663"/>
    <w:multiLevelType w:val="multilevel"/>
    <w:tmpl w:val="03EEFEFE"/>
    <w:lvl w:ilvl="0">
      <w:start w:val="1"/>
      <w:numFmt w:val="lowerRoman"/>
      <w:lvlText w:val="%1."/>
      <w:lvlJc w:val="righ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6" w15:restartNumberingAfterBreak="0">
    <w:nsid w:val="4C8E3159"/>
    <w:multiLevelType w:val="hybridMultilevel"/>
    <w:tmpl w:val="B3485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D115D80"/>
    <w:multiLevelType w:val="hybridMultilevel"/>
    <w:tmpl w:val="6ED09A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1086125"/>
    <w:multiLevelType w:val="hybridMultilevel"/>
    <w:tmpl w:val="27F68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40"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41" w15:restartNumberingAfterBreak="0">
    <w:nsid w:val="5A930CEF"/>
    <w:multiLevelType w:val="hybridMultilevel"/>
    <w:tmpl w:val="5CDCF0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E1A5F07"/>
    <w:multiLevelType w:val="multilevel"/>
    <w:tmpl w:val="33FE28A4"/>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3" w15:restartNumberingAfterBreak="0">
    <w:nsid w:val="5E3D0A12"/>
    <w:multiLevelType w:val="hybridMultilevel"/>
    <w:tmpl w:val="479E00DA"/>
    <w:lvl w:ilvl="0" w:tplc="BBC28AF6">
      <w:start w:val="1"/>
      <w:numFmt w:val="lowerLetter"/>
      <w:pStyle w:val="letbullet"/>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4" w15:restartNumberingAfterBreak="0">
    <w:nsid w:val="62C61000"/>
    <w:multiLevelType w:val="hybridMultilevel"/>
    <w:tmpl w:val="290AB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7253291"/>
    <w:multiLevelType w:val="hybridMultilevel"/>
    <w:tmpl w:val="4D7A9C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6EB01E46"/>
    <w:multiLevelType w:val="hybridMultilevel"/>
    <w:tmpl w:val="35BE4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B84A6D"/>
    <w:multiLevelType w:val="hybridMultilevel"/>
    <w:tmpl w:val="E3888A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14945AF"/>
    <w:multiLevelType w:val="hybridMultilevel"/>
    <w:tmpl w:val="11B2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1" w15:restartNumberingAfterBreak="0">
    <w:nsid w:val="73277760"/>
    <w:multiLevelType w:val="hybridMultilevel"/>
    <w:tmpl w:val="4FFCE91E"/>
    <w:lvl w:ilvl="0" w:tplc="0FCED62E">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53"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54" w15:restartNumberingAfterBreak="0">
    <w:nsid w:val="76305711"/>
    <w:multiLevelType w:val="hybridMultilevel"/>
    <w:tmpl w:val="DD06D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83C5FA1"/>
    <w:multiLevelType w:val="hybridMultilevel"/>
    <w:tmpl w:val="2F98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58" w15:restartNumberingAfterBreak="0">
    <w:nsid w:val="794C3444"/>
    <w:multiLevelType w:val="hybridMultilevel"/>
    <w:tmpl w:val="57BE9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AD63C62"/>
    <w:multiLevelType w:val="hybridMultilevel"/>
    <w:tmpl w:val="8FBA4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F315131"/>
    <w:multiLevelType w:val="hybridMultilevel"/>
    <w:tmpl w:val="B1BE3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8574602">
    <w:abstractNumId w:val="32"/>
  </w:num>
  <w:num w:numId="2" w16cid:durableId="958537382">
    <w:abstractNumId w:val="15"/>
  </w:num>
  <w:num w:numId="3" w16cid:durableId="531915492">
    <w:abstractNumId w:val="16"/>
  </w:num>
  <w:num w:numId="4" w16cid:durableId="178668419">
    <w:abstractNumId w:val="42"/>
  </w:num>
  <w:num w:numId="5" w16cid:durableId="802624273">
    <w:abstractNumId w:val="53"/>
  </w:num>
  <w:num w:numId="6" w16cid:durableId="2125615217">
    <w:abstractNumId w:val="57"/>
  </w:num>
  <w:num w:numId="7" w16cid:durableId="1524435095">
    <w:abstractNumId w:val="56"/>
  </w:num>
  <w:num w:numId="8" w16cid:durableId="1043871548">
    <w:abstractNumId w:val="12"/>
  </w:num>
  <w:num w:numId="9" w16cid:durableId="1343586165">
    <w:abstractNumId w:val="7"/>
  </w:num>
  <w:num w:numId="10" w16cid:durableId="422337711">
    <w:abstractNumId w:val="23"/>
  </w:num>
  <w:num w:numId="11" w16cid:durableId="1265959731">
    <w:abstractNumId w:val="43"/>
  </w:num>
  <w:num w:numId="12" w16cid:durableId="1238595145">
    <w:abstractNumId w:val="25"/>
  </w:num>
  <w:num w:numId="13" w16cid:durableId="1386836704">
    <w:abstractNumId w:val="40"/>
  </w:num>
  <w:num w:numId="14" w16cid:durableId="582688178">
    <w:abstractNumId w:val="0"/>
  </w:num>
  <w:num w:numId="15" w16cid:durableId="397873121">
    <w:abstractNumId w:val="4"/>
  </w:num>
  <w:num w:numId="16" w16cid:durableId="931084232">
    <w:abstractNumId w:val="50"/>
  </w:num>
  <w:num w:numId="17" w16cid:durableId="1674868387">
    <w:abstractNumId w:val="27"/>
  </w:num>
  <w:num w:numId="18" w16cid:durableId="1773285822">
    <w:abstractNumId w:val="14"/>
  </w:num>
  <w:num w:numId="19" w16cid:durableId="495339081">
    <w:abstractNumId w:val="46"/>
  </w:num>
  <w:num w:numId="20" w16cid:durableId="1121992144">
    <w:abstractNumId w:val="9"/>
  </w:num>
  <w:num w:numId="21" w16cid:durableId="630672287">
    <w:abstractNumId w:val="28"/>
  </w:num>
  <w:num w:numId="22" w16cid:durableId="1496799870">
    <w:abstractNumId w:val="3"/>
  </w:num>
  <w:num w:numId="23" w16cid:durableId="712314430">
    <w:abstractNumId w:val="29"/>
  </w:num>
  <w:num w:numId="24" w16cid:durableId="445084793">
    <w:abstractNumId w:val="21"/>
  </w:num>
  <w:num w:numId="25" w16cid:durableId="1370371229">
    <w:abstractNumId w:val="39"/>
  </w:num>
  <w:num w:numId="26" w16cid:durableId="1525823662">
    <w:abstractNumId w:val="52"/>
  </w:num>
  <w:num w:numId="27" w16cid:durableId="579214001">
    <w:abstractNumId w:val="8"/>
  </w:num>
  <w:num w:numId="28" w16cid:durableId="1304114103">
    <w:abstractNumId w:val="6"/>
  </w:num>
  <w:num w:numId="29" w16cid:durableId="532039688">
    <w:abstractNumId w:val="1"/>
  </w:num>
  <w:num w:numId="30" w16cid:durableId="1514764112">
    <w:abstractNumId w:val="20"/>
    <w:lvlOverride w:ilvl="0">
      <w:startOverride w:val="1"/>
    </w:lvlOverride>
  </w:num>
  <w:num w:numId="31" w16cid:durableId="1464494187">
    <w:abstractNumId w:val="20"/>
    <w:lvlOverride w:ilvl="0">
      <w:startOverride w:val="1"/>
    </w:lvlOverride>
  </w:num>
  <w:num w:numId="32" w16cid:durableId="2125345463">
    <w:abstractNumId w:val="1"/>
    <w:lvlOverride w:ilvl="0">
      <w:startOverride w:val="1"/>
    </w:lvlOverride>
  </w:num>
  <w:num w:numId="33" w16cid:durableId="213198557">
    <w:abstractNumId w:val="1"/>
    <w:lvlOverride w:ilvl="0">
      <w:startOverride w:val="1"/>
    </w:lvlOverride>
  </w:num>
  <w:num w:numId="34" w16cid:durableId="469053364">
    <w:abstractNumId w:val="1"/>
    <w:lvlOverride w:ilvl="0">
      <w:startOverride w:val="1"/>
    </w:lvlOverride>
  </w:num>
  <w:num w:numId="35" w16cid:durableId="1708866950">
    <w:abstractNumId w:val="51"/>
  </w:num>
  <w:num w:numId="36" w16cid:durableId="800659522">
    <w:abstractNumId w:val="51"/>
    <w:lvlOverride w:ilvl="0">
      <w:startOverride w:val="1"/>
    </w:lvlOverride>
  </w:num>
  <w:num w:numId="37" w16cid:durableId="1165240757">
    <w:abstractNumId w:val="51"/>
    <w:lvlOverride w:ilvl="0">
      <w:startOverride w:val="1"/>
    </w:lvlOverride>
  </w:num>
  <w:num w:numId="38" w16cid:durableId="1767842953">
    <w:abstractNumId w:val="51"/>
    <w:lvlOverride w:ilvl="0">
      <w:startOverride w:val="1"/>
    </w:lvlOverride>
  </w:num>
  <w:num w:numId="39" w16cid:durableId="2109302019">
    <w:abstractNumId w:val="51"/>
    <w:lvlOverride w:ilvl="0">
      <w:startOverride w:val="1"/>
    </w:lvlOverride>
  </w:num>
  <w:num w:numId="40" w16cid:durableId="1045179587">
    <w:abstractNumId w:val="51"/>
    <w:lvlOverride w:ilvl="0">
      <w:startOverride w:val="1"/>
    </w:lvlOverride>
  </w:num>
  <w:num w:numId="41" w16cid:durableId="2051342747">
    <w:abstractNumId w:val="51"/>
    <w:lvlOverride w:ilvl="0">
      <w:startOverride w:val="1"/>
    </w:lvlOverride>
  </w:num>
  <w:num w:numId="42" w16cid:durableId="1231303565">
    <w:abstractNumId w:val="51"/>
    <w:lvlOverride w:ilvl="0">
      <w:startOverride w:val="1"/>
    </w:lvlOverride>
  </w:num>
  <w:num w:numId="43" w16cid:durableId="1312440894">
    <w:abstractNumId w:val="51"/>
    <w:lvlOverride w:ilvl="0">
      <w:startOverride w:val="1"/>
    </w:lvlOverride>
  </w:num>
  <w:num w:numId="44" w16cid:durableId="1073507548">
    <w:abstractNumId w:val="51"/>
    <w:lvlOverride w:ilvl="0">
      <w:startOverride w:val="1"/>
    </w:lvlOverride>
  </w:num>
  <w:num w:numId="45" w16cid:durableId="286402007">
    <w:abstractNumId w:val="51"/>
  </w:num>
  <w:num w:numId="46" w16cid:durableId="2065441718">
    <w:abstractNumId w:val="51"/>
    <w:lvlOverride w:ilvl="0">
      <w:startOverride w:val="1"/>
    </w:lvlOverride>
  </w:num>
  <w:num w:numId="47" w16cid:durableId="1678459540">
    <w:abstractNumId w:val="51"/>
    <w:lvlOverride w:ilvl="0">
      <w:startOverride w:val="1"/>
    </w:lvlOverride>
  </w:num>
  <w:num w:numId="48" w16cid:durableId="399210496">
    <w:abstractNumId w:val="51"/>
    <w:lvlOverride w:ilvl="0">
      <w:startOverride w:val="1"/>
    </w:lvlOverride>
  </w:num>
  <w:num w:numId="49" w16cid:durableId="555094287">
    <w:abstractNumId w:val="51"/>
    <w:lvlOverride w:ilvl="0">
      <w:startOverride w:val="1"/>
    </w:lvlOverride>
  </w:num>
  <w:num w:numId="50" w16cid:durableId="1126125823">
    <w:abstractNumId w:val="51"/>
    <w:lvlOverride w:ilvl="0">
      <w:startOverride w:val="1"/>
    </w:lvlOverride>
  </w:num>
  <w:num w:numId="51" w16cid:durableId="2064283547">
    <w:abstractNumId w:val="43"/>
    <w:lvlOverride w:ilvl="0">
      <w:startOverride w:val="1"/>
    </w:lvlOverride>
  </w:num>
  <w:num w:numId="52" w16cid:durableId="1723400672">
    <w:abstractNumId w:val="51"/>
    <w:lvlOverride w:ilvl="0">
      <w:startOverride w:val="1"/>
    </w:lvlOverride>
  </w:num>
  <w:num w:numId="53" w16cid:durableId="227958716">
    <w:abstractNumId w:val="51"/>
    <w:lvlOverride w:ilvl="0">
      <w:startOverride w:val="1"/>
    </w:lvlOverride>
  </w:num>
  <w:num w:numId="54" w16cid:durableId="2063478926">
    <w:abstractNumId w:val="51"/>
    <w:lvlOverride w:ilvl="0">
      <w:startOverride w:val="1"/>
    </w:lvlOverride>
  </w:num>
  <w:num w:numId="55" w16cid:durableId="1421171862">
    <w:abstractNumId w:val="51"/>
    <w:lvlOverride w:ilvl="0">
      <w:startOverride w:val="1"/>
    </w:lvlOverride>
  </w:num>
  <w:num w:numId="56" w16cid:durableId="1121001765">
    <w:abstractNumId w:val="35"/>
  </w:num>
  <w:num w:numId="57" w16cid:durableId="269901094">
    <w:abstractNumId w:val="34"/>
  </w:num>
  <w:num w:numId="58" w16cid:durableId="1999455007">
    <w:abstractNumId w:val="51"/>
    <w:lvlOverride w:ilvl="0">
      <w:startOverride w:val="1"/>
    </w:lvlOverride>
  </w:num>
  <w:num w:numId="59" w16cid:durableId="580139387">
    <w:abstractNumId w:val="1"/>
    <w:lvlOverride w:ilvl="0">
      <w:startOverride w:val="1"/>
    </w:lvlOverride>
  </w:num>
  <w:num w:numId="60" w16cid:durableId="687828758">
    <w:abstractNumId w:val="1"/>
    <w:lvlOverride w:ilvl="0">
      <w:startOverride w:val="1"/>
    </w:lvlOverride>
  </w:num>
  <w:num w:numId="61" w16cid:durableId="2039306122">
    <w:abstractNumId w:val="33"/>
  </w:num>
  <w:num w:numId="62" w16cid:durableId="1743019520">
    <w:abstractNumId w:val="43"/>
    <w:lvlOverride w:ilvl="0">
      <w:startOverride w:val="1"/>
    </w:lvlOverride>
  </w:num>
  <w:num w:numId="63" w16cid:durableId="237591552">
    <w:abstractNumId w:val="22"/>
  </w:num>
  <w:num w:numId="64" w16cid:durableId="1363894288">
    <w:abstractNumId w:val="54"/>
  </w:num>
  <w:num w:numId="65" w16cid:durableId="393243668">
    <w:abstractNumId w:val="17"/>
  </w:num>
  <w:num w:numId="66" w16cid:durableId="2014145309">
    <w:abstractNumId w:val="18"/>
  </w:num>
  <w:num w:numId="67" w16cid:durableId="139663521">
    <w:abstractNumId w:val="48"/>
  </w:num>
  <w:num w:numId="68" w16cid:durableId="618529290">
    <w:abstractNumId w:val="26"/>
  </w:num>
  <w:num w:numId="69" w16cid:durableId="1306741368">
    <w:abstractNumId w:val="44"/>
  </w:num>
  <w:num w:numId="70" w16cid:durableId="722367400">
    <w:abstractNumId w:val="11"/>
  </w:num>
  <w:num w:numId="71" w16cid:durableId="1879004280">
    <w:abstractNumId w:val="19"/>
  </w:num>
  <w:num w:numId="72" w16cid:durableId="1178543498">
    <w:abstractNumId w:val="47"/>
  </w:num>
  <w:num w:numId="73" w16cid:durableId="1216816483">
    <w:abstractNumId w:val="38"/>
  </w:num>
  <w:num w:numId="74" w16cid:durableId="2063601655">
    <w:abstractNumId w:val="24"/>
  </w:num>
  <w:num w:numId="75" w16cid:durableId="1842692735">
    <w:abstractNumId w:val="30"/>
  </w:num>
  <w:num w:numId="76" w16cid:durableId="1865944146">
    <w:abstractNumId w:val="58"/>
  </w:num>
  <w:num w:numId="77" w16cid:durableId="1843277776">
    <w:abstractNumId w:val="45"/>
  </w:num>
  <w:num w:numId="78" w16cid:durableId="718865067">
    <w:abstractNumId w:val="31"/>
  </w:num>
  <w:num w:numId="79" w16cid:durableId="1072704104">
    <w:abstractNumId w:val="49"/>
  </w:num>
  <w:num w:numId="80" w16cid:durableId="735401584">
    <w:abstractNumId w:val="55"/>
  </w:num>
  <w:num w:numId="81" w16cid:durableId="1715302055">
    <w:abstractNumId w:val="10"/>
  </w:num>
  <w:num w:numId="82" w16cid:durableId="2053994234">
    <w:abstractNumId w:val="41"/>
  </w:num>
  <w:num w:numId="83" w16cid:durableId="11617136">
    <w:abstractNumId w:val="37"/>
  </w:num>
  <w:num w:numId="84" w16cid:durableId="180045518">
    <w:abstractNumId w:val="60"/>
  </w:num>
  <w:num w:numId="85" w16cid:durableId="1587183382">
    <w:abstractNumId w:val="13"/>
  </w:num>
  <w:num w:numId="86" w16cid:durableId="1595942976">
    <w:abstractNumId w:val="5"/>
  </w:num>
  <w:num w:numId="87" w16cid:durableId="1644458284">
    <w:abstractNumId w:val="36"/>
  </w:num>
  <w:num w:numId="88" w16cid:durableId="2142266404">
    <w:abstractNumId w:val="5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DD"/>
    <w:rsid w:val="00000031"/>
    <w:rsid w:val="00000F4C"/>
    <w:rsid w:val="00000F8E"/>
    <w:rsid w:val="000011D5"/>
    <w:rsid w:val="000018D8"/>
    <w:rsid w:val="00001B11"/>
    <w:rsid w:val="000022F9"/>
    <w:rsid w:val="000025AA"/>
    <w:rsid w:val="000025F2"/>
    <w:rsid w:val="00002837"/>
    <w:rsid w:val="00002AFF"/>
    <w:rsid w:val="00002CB0"/>
    <w:rsid w:val="00003427"/>
    <w:rsid w:val="00003579"/>
    <w:rsid w:val="00003B5E"/>
    <w:rsid w:val="00003CFF"/>
    <w:rsid w:val="00003F9E"/>
    <w:rsid w:val="00004061"/>
    <w:rsid w:val="00004189"/>
    <w:rsid w:val="000044FE"/>
    <w:rsid w:val="00004CCA"/>
    <w:rsid w:val="00004D14"/>
    <w:rsid w:val="00004DB9"/>
    <w:rsid w:val="00005804"/>
    <w:rsid w:val="00005CD9"/>
    <w:rsid w:val="00005E9C"/>
    <w:rsid w:val="00006291"/>
    <w:rsid w:val="00006482"/>
    <w:rsid w:val="00006570"/>
    <w:rsid w:val="00006BC3"/>
    <w:rsid w:val="00006EDF"/>
    <w:rsid w:val="000073A9"/>
    <w:rsid w:val="00007537"/>
    <w:rsid w:val="000075F0"/>
    <w:rsid w:val="00007DB8"/>
    <w:rsid w:val="00007F06"/>
    <w:rsid w:val="00007F07"/>
    <w:rsid w:val="00010699"/>
    <w:rsid w:val="00010900"/>
    <w:rsid w:val="000116D0"/>
    <w:rsid w:val="00011F4C"/>
    <w:rsid w:val="0001244D"/>
    <w:rsid w:val="00012484"/>
    <w:rsid w:val="00012559"/>
    <w:rsid w:val="000125CD"/>
    <w:rsid w:val="0001260A"/>
    <w:rsid w:val="00013259"/>
    <w:rsid w:val="000141F2"/>
    <w:rsid w:val="000144D4"/>
    <w:rsid w:val="00014A09"/>
    <w:rsid w:val="00014CE1"/>
    <w:rsid w:val="00014D8B"/>
    <w:rsid w:val="00014F3D"/>
    <w:rsid w:val="0001519F"/>
    <w:rsid w:val="000154D4"/>
    <w:rsid w:val="00015973"/>
    <w:rsid w:val="00015B77"/>
    <w:rsid w:val="00015EE8"/>
    <w:rsid w:val="00016091"/>
    <w:rsid w:val="000163FD"/>
    <w:rsid w:val="0001698B"/>
    <w:rsid w:val="00016E33"/>
    <w:rsid w:val="000179C3"/>
    <w:rsid w:val="00017CDB"/>
    <w:rsid w:val="00017FAB"/>
    <w:rsid w:val="00017FDE"/>
    <w:rsid w:val="000204A8"/>
    <w:rsid w:val="00020647"/>
    <w:rsid w:val="00020C6E"/>
    <w:rsid w:val="00021277"/>
    <w:rsid w:val="0002142E"/>
    <w:rsid w:val="0002154A"/>
    <w:rsid w:val="00021A6A"/>
    <w:rsid w:val="00021CB3"/>
    <w:rsid w:val="00021D5F"/>
    <w:rsid w:val="00021D74"/>
    <w:rsid w:val="00022135"/>
    <w:rsid w:val="0002292A"/>
    <w:rsid w:val="00022E21"/>
    <w:rsid w:val="00023822"/>
    <w:rsid w:val="00023BA5"/>
    <w:rsid w:val="00023EC2"/>
    <w:rsid w:val="00024012"/>
    <w:rsid w:val="00024065"/>
    <w:rsid w:val="000242AD"/>
    <w:rsid w:val="0002469B"/>
    <w:rsid w:val="00024906"/>
    <w:rsid w:val="00024A72"/>
    <w:rsid w:val="00025244"/>
    <w:rsid w:val="000253AD"/>
    <w:rsid w:val="000256BE"/>
    <w:rsid w:val="0002592E"/>
    <w:rsid w:val="00025940"/>
    <w:rsid w:val="00025EC4"/>
    <w:rsid w:val="000265DC"/>
    <w:rsid w:val="000269A1"/>
    <w:rsid w:val="0002707D"/>
    <w:rsid w:val="00027234"/>
    <w:rsid w:val="00027464"/>
    <w:rsid w:val="000275EF"/>
    <w:rsid w:val="00030741"/>
    <w:rsid w:val="00030BC2"/>
    <w:rsid w:val="00031519"/>
    <w:rsid w:val="000316C2"/>
    <w:rsid w:val="00031809"/>
    <w:rsid w:val="00031966"/>
    <w:rsid w:val="00031CCC"/>
    <w:rsid w:val="000327A6"/>
    <w:rsid w:val="000328F0"/>
    <w:rsid w:val="0003312E"/>
    <w:rsid w:val="000341F4"/>
    <w:rsid w:val="000350A1"/>
    <w:rsid w:val="000358EA"/>
    <w:rsid w:val="00035D10"/>
    <w:rsid w:val="000361D9"/>
    <w:rsid w:val="00036815"/>
    <w:rsid w:val="00036851"/>
    <w:rsid w:val="00036D30"/>
    <w:rsid w:val="00036DAE"/>
    <w:rsid w:val="000373DF"/>
    <w:rsid w:val="00037681"/>
    <w:rsid w:val="0003788D"/>
    <w:rsid w:val="000379D6"/>
    <w:rsid w:val="00037B73"/>
    <w:rsid w:val="00040044"/>
    <w:rsid w:val="000404F3"/>
    <w:rsid w:val="000409AF"/>
    <w:rsid w:val="00041515"/>
    <w:rsid w:val="00041520"/>
    <w:rsid w:val="000415C8"/>
    <w:rsid w:val="00041601"/>
    <w:rsid w:val="0004171E"/>
    <w:rsid w:val="00041897"/>
    <w:rsid w:val="000419A0"/>
    <w:rsid w:val="00041C08"/>
    <w:rsid w:val="00041C54"/>
    <w:rsid w:val="0004211F"/>
    <w:rsid w:val="0004224D"/>
    <w:rsid w:val="00042303"/>
    <w:rsid w:val="000427F4"/>
    <w:rsid w:val="00042E7F"/>
    <w:rsid w:val="00043A0B"/>
    <w:rsid w:val="00043BD7"/>
    <w:rsid w:val="00043FDE"/>
    <w:rsid w:val="00044650"/>
    <w:rsid w:val="00044749"/>
    <w:rsid w:val="00044B64"/>
    <w:rsid w:val="00044D3A"/>
    <w:rsid w:val="00045D42"/>
    <w:rsid w:val="00045FCB"/>
    <w:rsid w:val="00045FD2"/>
    <w:rsid w:val="0004620B"/>
    <w:rsid w:val="00046F0E"/>
    <w:rsid w:val="0004718C"/>
    <w:rsid w:val="0004729D"/>
    <w:rsid w:val="000479E2"/>
    <w:rsid w:val="00050073"/>
    <w:rsid w:val="000507E7"/>
    <w:rsid w:val="00051171"/>
    <w:rsid w:val="000514F4"/>
    <w:rsid w:val="00051652"/>
    <w:rsid w:val="000517BA"/>
    <w:rsid w:val="000517FC"/>
    <w:rsid w:val="00051942"/>
    <w:rsid w:val="00051BEE"/>
    <w:rsid w:val="00051C39"/>
    <w:rsid w:val="000529F6"/>
    <w:rsid w:val="00052D13"/>
    <w:rsid w:val="00053786"/>
    <w:rsid w:val="000537FE"/>
    <w:rsid w:val="00053D24"/>
    <w:rsid w:val="00053F36"/>
    <w:rsid w:val="000540BF"/>
    <w:rsid w:val="0005428D"/>
    <w:rsid w:val="00054529"/>
    <w:rsid w:val="00054B9E"/>
    <w:rsid w:val="00054BF5"/>
    <w:rsid w:val="00054FCB"/>
    <w:rsid w:val="0005522B"/>
    <w:rsid w:val="00055598"/>
    <w:rsid w:val="000556D2"/>
    <w:rsid w:val="00055AC4"/>
    <w:rsid w:val="00055D62"/>
    <w:rsid w:val="00055F84"/>
    <w:rsid w:val="000564C6"/>
    <w:rsid w:val="0005662E"/>
    <w:rsid w:val="0005671D"/>
    <w:rsid w:val="00056822"/>
    <w:rsid w:val="00056B0F"/>
    <w:rsid w:val="00056BD5"/>
    <w:rsid w:val="00056CAC"/>
    <w:rsid w:val="0005736A"/>
    <w:rsid w:val="00057396"/>
    <w:rsid w:val="000576B0"/>
    <w:rsid w:val="00057B6E"/>
    <w:rsid w:val="00057C7F"/>
    <w:rsid w:val="00057DBF"/>
    <w:rsid w:val="00060112"/>
    <w:rsid w:val="000606B9"/>
    <w:rsid w:val="000606FA"/>
    <w:rsid w:val="00060A4F"/>
    <w:rsid w:val="000612BF"/>
    <w:rsid w:val="00061468"/>
    <w:rsid w:val="0006185F"/>
    <w:rsid w:val="0006193D"/>
    <w:rsid w:val="00061956"/>
    <w:rsid w:val="00061A90"/>
    <w:rsid w:val="00061BB9"/>
    <w:rsid w:val="00061DD1"/>
    <w:rsid w:val="00062E77"/>
    <w:rsid w:val="00062F77"/>
    <w:rsid w:val="00063D1D"/>
    <w:rsid w:val="0006422C"/>
    <w:rsid w:val="00064774"/>
    <w:rsid w:val="00064ACD"/>
    <w:rsid w:val="00065B63"/>
    <w:rsid w:val="00065E9A"/>
    <w:rsid w:val="000661BB"/>
    <w:rsid w:val="000663ED"/>
    <w:rsid w:val="000664B8"/>
    <w:rsid w:val="0006692E"/>
    <w:rsid w:val="00066BD3"/>
    <w:rsid w:val="00066ECA"/>
    <w:rsid w:val="000670A2"/>
    <w:rsid w:val="00067213"/>
    <w:rsid w:val="000673AF"/>
    <w:rsid w:val="000676EB"/>
    <w:rsid w:val="00067788"/>
    <w:rsid w:val="0006781B"/>
    <w:rsid w:val="00067A84"/>
    <w:rsid w:val="00067F86"/>
    <w:rsid w:val="00067FE8"/>
    <w:rsid w:val="000704BB"/>
    <w:rsid w:val="00070730"/>
    <w:rsid w:val="00070BF3"/>
    <w:rsid w:val="00070E0D"/>
    <w:rsid w:val="000713F7"/>
    <w:rsid w:val="000718C7"/>
    <w:rsid w:val="00071C80"/>
    <w:rsid w:val="00071ED5"/>
    <w:rsid w:val="00072636"/>
    <w:rsid w:val="00072B02"/>
    <w:rsid w:val="00072BFB"/>
    <w:rsid w:val="00072FC6"/>
    <w:rsid w:val="00073077"/>
    <w:rsid w:val="00073285"/>
    <w:rsid w:val="0007371B"/>
    <w:rsid w:val="00073AFD"/>
    <w:rsid w:val="00074B3B"/>
    <w:rsid w:val="00074EDE"/>
    <w:rsid w:val="00074F27"/>
    <w:rsid w:val="00075757"/>
    <w:rsid w:val="00075CBD"/>
    <w:rsid w:val="0007688E"/>
    <w:rsid w:val="00076AAE"/>
    <w:rsid w:val="00076EC1"/>
    <w:rsid w:val="000778B6"/>
    <w:rsid w:val="0007790A"/>
    <w:rsid w:val="00080BD4"/>
    <w:rsid w:val="00081099"/>
    <w:rsid w:val="00081266"/>
    <w:rsid w:val="000814E6"/>
    <w:rsid w:val="0008160E"/>
    <w:rsid w:val="00081A19"/>
    <w:rsid w:val="00082049"/>
    <w:rsid w:val="000820E9"/>
    <w:rsid w:val="00082193"/>
    <w:rsid w:val="000821E4"/>
    <w:rsid w:val="00082ED2"/>
    <w:rsid w:val="0008357E"/>
    <w:rsid w:val="000838E9"/>
    <w:rsid w:val="000839E7"/>
    <w:rsid w:val="00083A9F"/>
    <w:rsid w:val="00083F49"/>
    <w:rsid w:val="00084813"/>
    <w:rsid w:val="00085191"/>
    <w:rsid w:val="0008586A"/>
    <w:rsid w:val="00085E1D"/>
    <w:rsid w:val="00085E48"/>
    <w:rsid w:val="0008722E"/>
    <w:rsid w:val="0009034C"/>
    <w:rsid w:val="00090574"/>
    <w:rsid w:val="000905EE"/>
    <w:rsid w:val="00090B50"/>
    <w:rsid w:val="00090F5C"/>
    <w:rsid w:val="00091E8C"/>
    <w:rsid w:val="00092A48"/>
    <w:rsid w:val="0009318C"/>
    <w:rsid w:val="00093CA2"/>
    <w:rsid w:val="00093D5F"/>
    <w:rsid w:val="00093E57"/>
    <w:rsid w:val="00093EFD"/>
    <w:rsid w:val="000941A7"/>
    <w:rsid w:val="00094447"/>
    <w:rsid w:val="0009481F"/>
    <w:rsid w:val="000949D6"/>
    <w:rsid w:val="00094A43"/>
    <w:rsid w:val="00094DBF"/>
    <w:rsid w:val="00095BB6"/>
    <w:rsid w:val="000960FF"/>
    <w:rsid w:val="00096360"/>
    <w:rsid w:val="0009669C"/>
    <w:rsid w:val="000A040F"/>
    <w:rsid w:val="000A06AE"/>
    <w:rsid w:val="000A0AA3"/>
    <w:rsid w:val="000A1A5E"/>
    <w:rsid w:val="000A1BB8"/>
    <w:rsid w:val="000A1E16"/>
    <w:rsid w:val="000A3537"/>
    <w:rsid w:val="000A3A1E"/>
    <w:rsid w:val="000A40CF"/>
    <w:rsid w:val="000A42FA"/>
    <w:rsid w:val="000A4F49"/>
    <w:rsid w:val="000A4F6C"/>
    <w:rsid w:val="000A5A20"/>
    <w:rsid w:val="000A5B6C"/>
    <w:rsid w:val="000A6465"/>
    <w:rsid w:val="000A6728"/>
    <w:rsid w:val="000A68F2"/>
    <w:rsid w:val="000A6ECC"/>
    <w:rsid w:val="000A6EF3"/>
    <w:rsid w:val="000A6FA8"/>
    <w:rsid w:val="000A7024"/>
    <w:rsid w:val="000A7046"/>
    <w:rsid w:val="000A7D21"/>
    <w:rsid w:val="000B0222"/>
    <w:rsid w:val="000B039E"/>
    <w:rsid w:val="000B0474"/>
    <w:rsid w:val="000B0A63"/>
    <w:rsid w:val="000B0DA7"/>
    <w:rsid w:val="000B12EA"/>
    <w:rsid w:val="000B14BD"/>
    <w:rsid w:val="000B1FC2"/>
    <w:rsid w:val="000B2DE4"/>
    <w:rsid w:val="000B3C14"/>
    <w:rsid w:val="000B3C3C"/>
    <w:rsid w:val="000B3C81"/>
    <w:rsid w:val="000B438C"/>
    <w:rsid w:val="000B439C"/>
    <w:rsid w:val="000B4513"/>
    <w:rsid w:val="000B46D8"/>
    <w:rsid w:val="000B485B"/>
    <w:rsid w:val="000B517C"/>
    <w:rsid w:val="000B5206"/>
    <w:rsid w:val="000B53FE"/>
    <w:rsid w:val="000B56C7"/>
    <w:rsid w:val="000B58A5"/>
    <w:rsid w:val="000B59F4"/>
    <w:rsid w:val="000B600E"/>
    <w:rsid w:val="000B629B"/>
    <w:rsid w:val="000B6F56"/>
    <w:rsid w:val="000B7A7A"/>
    <w:rsid w:val="000C05CB"/>
    <w:rsid w:val="000C0C09"/>
    <w:rsid w:val="000C0F66"/>
    <w:rsid w:val="000C11AC"/>
    <w:rsid w:val="000C177C"/>
    <w:rsid w:val="000C1868"/>
    <w:rsid w:val="000C1C3B"/>
    <w:rsid w:val="000C1DCC"/>
    <w:rsid w:val="000C1FFA"/>
    <w:rsid w:val="000C2058"/>
    <w:rsid w:val="000C2E76"/>
    <w:rsid w:val="000C2FDF"/>
    <w:rsid w:val="000C352F"/>
    <w:rsid w:val="000C46BB"/>
    <w:rsid w:val="000C4BC0"/>
    <w:rsid w:val="000C534A"/>
    <w:rsid w:val="000C5420"/>
    <w:rsid w:val="000C5473"/>
    <w:rsid w:val="000C555F"/>
    <w:rsid w:val="000C5903"/>
    <w:rsid w:val="000C5B4D"/>
    <w:rsid w:val="000C633B"/>
    <w:rsid w:val="000C66C9"/>
    <w:rsid w:val="000C7052"/>
    <w:rsid w:val="000C7063"/>
    <w:rsid w:val="000C70E4"/>
    <w:rsid w:val="000C7F49"/>
    <w:rsid w:val="000C7F51"/>
    <w:rsid w:val="000C7FD8"/>
    <w:rsid w:val="000D01E8"/>
    <w:rsid w:val="000D0372"/>
    <w:rsid w:val="000D09F9"/>
    <w:rsid w:val="000D0CF5"/>
    <w:rsid w:val="000D1AB7"/>
    <w:rsid w:val="000D1FD1"/>
    <w:rsid w:val="000D25BE"/>
    <w:rsid w:val="000D2744"/>
    <w:rsid w:val="000D2ACF"/>
    <w:rsid w:val="000D2F81"/>
    <w:rsid w:val="000D31DB"/>
    <w:rsid w:val="000D4414"/>
    <w:rsid w:val="000D52B8"/>
    <w:rsid w:val="000D54EC"/>
    <w:rsid w:val="000D58AF"/>
    <w:rsid w:val="000D58DA"/>
    <w:rsid w:val="000D6386"/>
    <w:rsid w:val="000D643F"/>
    <w:rsid w:val="000D6A3E"/>
    <w:rsid w:val="000D6CB1"/>
    <w:rsid w:val="000D7610"/>
    <w:rsid w:val="000D7D5D"/>
    <w:rsid w:val="000E07CA"/>
    <w:rsid w:val="000E0977"/>
    <w:rsid w:val="000E0CA4"/>
    <w:rsid w:val="000E0EC4"/>
    <w:rsid w:val="000E1489"/>
    <w:rsid w:val="000E1499"/>
    <w:rsid w:val="000E198B"/>
    <w:rsid w:val="000E1ABD"/>
    <w:rsid w:val="000E1CA5"/>
    <w:rsid w:val="000E1D96"/>
    <w:rsid w:val="000E1E34"/>
    <w:rsid w:val="000E28AF"/>
    <w:rsid w:val="000E2F41"/>
    <w:rsid w:val="000E2FF8"/>
    <w:rsid w:val="000E342C"/>
    <w:rsid w:val="000E3F65"/>
    <w:rsid w:val="000E42AA"/>
    <w:rsid w:val="000E438B"/>
    <w:rsid w:val="000E51B1"/>
    <w:rsid w:val="000E5580"/>
    <w:rsid w:val="000E658E"/>
    <w:rsid w:val="000E667A"/>
    <w:rsid w:val="000E69BB"/>
    <w:rsid w:val="000E6D50"/>
    <w:rsid w:val="000E72A7"/>
    <w:rsid w:val="000E7534"/>
    <w:rsid w:val="000E760E"/>
    <w:rsid w:val="000E79CE"/>
    <w:rsid w:val="000E7DFF"/>
    <w:rsid w:val="000F0396"/>
    <w:rsid w:val="000F0775"/>
    <w:rsid w:val="000F0BD6"/>
    <w:rsid w:val="000F16D6"/>
    <w:rsid w:val="000F183C"/>
    <w:rsid w:val="000F18D0"/>
    <w:rsid w:val="000F1990"/>
    <w:rsid w:val="000F1A4C"/>
    <w:rsid w:val="000F1B2A"/>
    <w:rsid w:val="000F1B41"/>
    <w:rsid w:val="000F1E17"/>
    <w:rsid w:val="000F2C93"/>
    <w:rsid w:val="000F2D3B"/>
    <w:rsid w:val="000F2EBC"/>
    <w:rsid w:val="000F2ECE"/>
    <w:rsid w:val="000F306E"/>
    <w:rsid w:val="000F3716"/>
    <w:rsid w:val="000F4208"/>
    <w:rsid w:val="000F4A11"/>
    <w:rsid w:val="000F4C6E"/>
    <w:rsid w:val="000F5ADD"/>
    <w:rsid w:val="000F6464"/>
    <w:rsid w:val="000F6D33"/>
    <w:rsid w:val="000F72B3"/>
    <w:rsid w:val="000F79FC"/>
    <w:rsid w:val="000F7B5F"/>
    <w:rsid w:val="0010019F"/>
    <w:rsid w:val="00100860"/>
    <w:rsid w:val="001008F9"/>
    <w:rsid w:val="00100BA3"/>
    <w:rsid w:val="00100C5C"/>
    <w:rsid w:val="00100E40"/>
    <w:rsid w:val="00101D42"/>
    <w:rsid w:val="001028C9"/>
    <w:rsid w:val="0010299E"/>
    <w:rsid w:val="00102E31"/>
    <w:rsid w:val="001031EA"/>
    <w:rsid w:val="001033EE"/>
    <w:rsid w:val="001034F1"/>
    <w:rsid w:val="0010371E"/>
    <w:rsid w:val="00103898"/>
    <w:rsid w:val="00103939"/>
    <w:rsid w:val="00103FA2"/>
    <w:rsid w:val="00104025"/>
    <w:rsid w:val="001044F4"/>
    <w:rsid w:val="00104800"/>
    <w:rsid w:val="00104CD3"/>
    <w:rsid w:val="00104EEF"/>
    <w:rsid w:val="00104FC5"/>
    <w:rsid w:val="001052CE"/>
    <w:rsid w:val="00105C2E"/>
    <w:rsid w:val="001060FE"/>
    <w:rsid w:val="0010695E"/>
    <w:rsid w:val="0010714A"/>
    <w:rsid w:val="0010715F"/>
    <w:rsid w:val="0010791C"/>
    <w:rsid w:val="00110025"/>
    <w:rsid w:val="0011019D"/>
    <w:rsid w:val="001105B6"/>
    <w:rsid w:val="0011091E"/>
    <w:rsid w:val="00110A02"/>
    <w:rsid w:val="001113D3"/>
    <w:rsid w:val="00111555"/>
    <w:rsid w:val="00111894"/>
    <w:rsid w:val="0011189A"/>
    <w:rsid w:val="001122F9"/>
    <w:rsid w:val="001123EA"/>
    <w:rsid w:val="001125DA"/>
    <w:rsid w:val="001126DB"/>
    <w:rsid w:val="001127CB"/>
    <w:rsid w:val="00112943"/>
    <w:rsid w:val="00112976"/>
    <w:rsid w:val="00112E1A"/>
    <w:rsid w:val="00113147"/>
    <w:rsid w:val="001133E1"/>
    <w:rsid w:val="00113F68"/>
    <w:rsid w:val="0011442E"/>
    <w:rsid w:val="001145A0"/>
    <w:rsid w:val="001149A2"/>
    <w:rsid w:val="00114A87"/>
    <w:rsid w:val="00114B27"/>
    <w:rsid w:val="00115F87"/>
    <w:rsid w:val="00116452"/>
    <w:rsid w:val="001164D4"/>
    <w:rsid w:val="00116664"/>
    <w:rsid w:val="00116A00"/>
    <w:rsid w:val="00116A1A"/>
    <w:rsid w:val="00116C2E"/>
    <w:rsid w:val="00116D65"/>
    <w:rsid w:val="00116EC7"/>
    <w:rsid w:val="0011760C"/>
    <w:rsid w:val="00117E49"/>
    <w:rsid w:val="00117EAC"/>
    <w:rsid w:val="00120923"/>
    <w:rsid w:val="00120A47"/>
    <w:rsid w:val="00120CA1"/>
    <w:rsid w:val="00120CDB"/>
    <w:rsid w:val="00120FD0"/>
    <w:rsid w:val="00121045"/>
    <w:rsid w:val="00121122"/>
    <w:rsid w:val="001211F7"/>
    <w:rsid w:val="00121355"/>
    <w:rsid w:val="001214C3"/>
    <w:rsid w:val="00121C5D"/>
    <w:rsid w:val="001221BE"/>
    <w:rsid w:val="00122594"/>
    <w:rsid w:val="00122D48"/>
    <w:rsid w:val="00124DE5"/>
    <w:rsid w:val="00125F06"/>
    <w:rsid w:val="0012639E"/>
    <w:rsid w:val="001266AF"/>
    <w:rsid w:val="001267E6"/>
    <w:rsid w:val="00126A9D"/>
    <w:rsid w:val="00127AC9"/>
    <w:rsid w:val="00127CB9"/>
    <w:rsid w:val="00130217"/>
    <w:rsid w:val="001304B0"/>
    <w:rsid w:val="00130803"/>
    <w:rsid w:val="00130C72"/>
    <w:rsid w:val="00131065"/>
    <w:rsid w:val="00131431"/>
    <w:rsid w:val="0013157B"/>
    <w:rsid w:val="0013182B"/>
    <w:rsid w:val="00132537"/>
    <w:rsid w:val="00132A6C"/>
    <w:rsid w:val="00133322"/>
    <w:rsid w:val="001333B1"/>
    <w:rsid w:val="0013365B"/>
    <w:rsid w:val="0013401B"/>
    <w:rsid w:val="0013471A"/>
    <w:rsid w:val="00134A8B"/>
    <w:rsid w:val="0013519D"/>
    <w:rsid w:val="0013544B"/>
    <w:rsid w:val="00135EFE"/>
    <w:rsid w:val="00136087"/>
    <w:rsid w:val="001363C6"/>
    <w:rsid w:val="00136A96"/>
    <w:rsid w:val="00136F28"/>
    <w:rsid w:val="00136FC4"/>
    <w:rsid w:val="00137006"/>
    <w:rsid w:val="001401BC"/>
    <w:rsid w:val="001404BD"/>
    <w:rsid w:val="00140BC9"/>
    <w:rsid w:val="00140BE3"/>
    <w:rsid w:val="00140D36"/>
    <w:rsid w:val="00141354"/>
    <w:rsid w:val="00141A5E"/>
    <w:rsid w:val="00141ABE"/>
    <w:rsid w:val="00142580"/>
    <w:rsid w:val="001428BF"/>
    <w:rsid w:val="0014347E"/>
    <w:rsid w:val="00144334"/>
    <w:rsid w:val="001443FB"/>
    <w:rsid w:val="00144441"/>
    <w:rsid w:val="00144508"/>
    <w:rsid w:val="00144562"/>
    <w:rsid w:val="00144767"/>
    <w:rsid w:val="00145057"/>
    <w:rsid w:val="001454B9"/>
    <w:rsid w:val="001454EF"/>
    <w:rsid w:val="00146100"/>
    <w:rsid w:val="001463C2"/>
    <w:rsid w:val="001468F8"/>
    <w:rsid w:val="00147133"/>
    <w:rsid w:val="001477F6"/>
    <w:rsid w:val="00147B54"/>
    <w:rsid w:val="00147D67"/>
    <w:rsid w:val="00147F73"/>
    <w:rsid w:val="00150AC0"/>
    <w:rsid w:val="00151341"/>
    <w:rsid w:val="00151665"/>
    <w:rsid w:val="0015170D"/>
    <w:rsid w:val="001517E7"/>
    <w:rsid w:val="00151A9D"/>
    <w:rsid w:val="00151F69"/>
    <w:rsid w:val="001523EB"/>
    <w:rsid w:val="001524F4"/>
    <w:rsid w:val="00153218"/>
    <w:rsid w:val="001532B8"/>
    <w:rsid w:val="001532D2"/>
    <w:rsid w:val="00153332"/>
    <w:rsid w:val="00153D69"/>
    <w:rsid w:val="00153E1B"/>
    <w:rsid w:val="001545F3"/>
    <w:rsid w:val="001548F2"/>
    <w:rsid w:val="00154967"/>
    <w:rsid w:val="0015499F"/>
    <w:rsid w:val="00154B2A"/>
    <w:rsid w:val="00154E1D"/>
    <w:rsid w:val="00154EF2"/>
    <w:rsid w:val="00155155"/>
    <w:rsid w:val="00155614"/>
    <w:rsid w:val="00155621"/>
    <w:rsid w:val="00155AD2"/>
    <w:rsid w:val="001562BF"/>
    <w:rsid w:val="00156956"/>
    <w:rsid w:val="00156A54"/>
    <w:rsid w:val="00157584"/>
    <w:rsid w:val="00157644"/>
    <w:rsid w:val="00157E17"/>
    <w:rsid w:val="001605B1"/>
    <w:rsid w:val="001605C7"/>
    <w:rsid w:val="00160D53"/>
    <w:rsid w:val="00161173"/>
    <w:rsid w:val="001614E3"/>
    <w:rsid w:val="0016184A"/>
    <w:rsid w:val="00161AE3"/>
    <w:rsid w:val="00162086"/>
    <w:rsid w:val="00162461"/>
    <w:rsid w:val="001625B3"/>
    <w:rsid w:val="0016294C"/>
    <w:rsid w:val="00162CAC"/>
    <w:rsid w:val="00162E55"/>
    <w:rsid w:val="00162F37"/>
    <w:rsid w:val="00163DE0"/>
    <w:rsid w:val="0016450B"/>
    <w:rsid w:val="001646AF"/>
    <w:rsid w:val="001647A3"/>
    <w:rsid w:val="00165399"/>
    <w:rsid w:val="001658FB"/>
    <w:rsid w:val="00165B53"/>
    <w:rsid w:val="00166A99"/>
    <w:rsid w:val="00167044"/>
    <w:rsid w:val="00167267"/>
    <w:rsid w:val="00167AA6"/>
    <w:rsid w:val="00167C4E"/>
    <w:rsid w:val="00167DA8"/>
    <w:rsid w:val="00170208"/>
    <w:rsid w:val="001704D0"/>
    <w:rsid w:val="0017055E"/>
    <w:rsid w:val="0017063A"/>
    <w:rsid w:val="00170762"/>
    <w:rsid w:val="00170936"/>
    <w:rsid w:val="00171679"/>
    <w:rsid w:val="00172A59"/>
    <w:rsid w:val="00172DB8"/>
    <w:rsid w:val="00172F1D"/>
    <w:rsid w:val="0017308F"/>
    <w:rsid w:val="00173B20"/>
    <w:rsid w:val="00174B47"/>
    <w:rsid w:val="00174E80"/>
    <w:rsid w:val="00175089"/>
    <w:rsid w:val="00175142"/>
    <w:rsid w:val="0017536C"/>
    <w:rsid w:val="00176145"/>
    <w:rsid w:val="00176303"/>
    <w:rsid w:val="001763BD"/>
    <w:rsid w:val="0017667B"/>
    <w:rsid w:val="00176AC3"/>
    <w:rsid w:val="001770C9"/>
    <w:rsid w:val="001775E0"/>
    <w:rsid w:val="00177830"/>
    <w:rsid w:val="0017785B"/>
    <w:rsid w:val="00177BC5"/>
    <w:rsid w:val="00177ED8"/>
    <w:rsid w:val="001805ED"/>
    <w:rsid w:val="00180732"/>
    <w:rsid w:val="00180754"/>
    <w:rsid w:val="00180FA9"/>
    <w:rsid w:val="001820E3"/>
    <w:rsid w:val="00182589"/>
    <w:rsid w:val="001827F9"/>
    <w:rsid w:val="00182C53"/>
    <w:rsid w:val="00183361"/>
    <w:rsid w:val="00183730"/>
    <w:rsid w:val="00183B74"/>
    <w:rsid w:val="00183E6A"/>
    <w:rsid w:val="0018485E"/>
    <w:rsid w:val="00184E3E"/>
    <w:rsid w:val="00184ED9"/>
    <w:rsid w:val="001854AC"/>
    <w:rsid w:val="00185E5F"/>
    <w:rsid w:val="00186132"/>
    <w:rsid w:val="001869D9"/>
    <w:rsid w:val="00186AA0"/>
    <w:rsid w:val="001876EA"/>
    <w:rsid w:val="001876EC"/>
    <w:rsid w:val="001877A5"/>
    <w:rsid w:val="00187F3C"/>
    <w:rsid w:val="00187FFD"/>
    <w:rsid w:val="00190069"/>
    <w:rsid w:val="001901F1"/>
    <w:rsid w:val="00190F87"/>
    <w:rsid w:val="001915E9"/>
    <w:rsid w:val="0019161C"/>
    <w:rsid w:val="00191C75"/>
    <w:rsid w:val="00191D92"/>
    <w:rsid w:val="00191E8F"/>
    <w:rsid w:val="00192389"/>
    <w:rsid w:val="001927A0"/>
    <w:rsid w:val="00192832"/>
    <w:rsid w:val="00192AE5"/>
    <w:rsid w:val="0019354A"/>
    <w:rsid w:val="001939BE"/>
    <w:rsid w:val="00193F7E"/>
    <w:rsid w:val="001943BD"/>
    <w:rsid w:val="0019455A"/>
    <w:rsid w:val="00194EC6"/>
    <w:rsid w:val="00194F75"/>
    <w:rsid w:val="001959CF"/>
    <w:rsid w:val="00195B5F"/>
    <w:rsid w:val="0019682D"/>
    <w:rsid w:val="001969F4"/>
    <w:rsid w:val="00196B5B"/>
    <w:rsid w:val="00196BDC"/>
    <w:rsid w:val="00196DFD"/>
    <w:rsid w:val="00196EA1"/>
    <w:rsid w:val="00197DDA"/>
    <w:rsid w:val="001A03EA"/>
    <w:rsid w:val="001A0AB6"/>
    <w:rsid w:val="001A0DDB"/>
    <w:rsid w:val="001A192A"/>
    <w:rsid w:val="001A20EA"/>
    <w:rsid w:val="001A2D5F"/>
    <w:rsid w:val="001A2EE3"/>
    <w:rsid w:val="001A329D"/>
    <w:rsid w:val="001A42C3"/>
    <w:rsid w:val="001A45B0"/>
    <w:rsid w:val="001A47ED"/>
    <w:rsid w:val="001A504E"/>
    <w:rsid w:val="001A528C"/>
    <w:rsid w:val="001A59E4"/>
    <w:rsid w:val="001A666F"/>
    <w:rsid w:val="001A6799"/>
    <w:rsid w:val="001A69E6"/>
    <w:rsid w:val="001A6CE6"/>
    <w:rsid w:val="001A799A"/>
    <w:rsid w:val="001B05AC"/>
    <w:rsid w:val="001B1047"/>
    <w:rsid w:val="001B1735"/>
    <w:rsid w:val="001B24B8"/>
    <w:rsid w:val="001B30BD"/>
    <w:rsid w:val="001B33E1"/>
    <w:rsid w:val="001B374D"/>
    <w:rsid w:val="001B3A27"/>
    <w:rsid w:val="001B418A"/>
    <w:rsid w:val="001B4644"/>
    <w:rsid w:val="001B481F"/>
    <w:rsid w:val="001B4BE5"/>
    <w:rsid w:val="001B5176"/>
    <w:rsid w:val="001B5A54"/>
    <w:rsid w:val="001B5FD2"/>
    <w:rsid w:val="001B66CD"/>
    <w:rsid w:val="001B6F41"/>
    <w:rsid w:val="001B724C"/>
    <w:rsid w:val="001B77A6"/>
    <w:rsid w:val="001C0AE1"/>
    <w:rsid w:val="001C0DC7"/>
    <w:rsid w:val="001C153C"/>
    <w:rsid w:val="001C1784"/>
    <w:rsid w:val="001C2329"/>
    <w:rsid w:val="001C23E8"/>
    <w:rsid w:val="001C23F8"/>
    <w:rsid w:val="001C2A61"/>
    <w:rsid w:val="001C2AE3"/>
    <w:rsid w:val="001C2BBA"/>
    <w:rsid w:val="001C34CC"/>
    <w:rsid w:val="001C3932"/>
    <w:rsid w:val="001C3DBA"/>
    <w:rsid w:val="001C3E35"/>
    <w:rsid w:val="001C488B"/>
    <w:rsid w:val="001C4B1C"/>
    <w:rsid w:val="001C4C8A"/>
    <w:rsid w:val="001C5C10"/>
    <w:rsid w:val="001C5E61"/>
    <w:rsid w:val="001C5E77"/>
    <w:rsid w:val="001C666E"/>
    <w:rsid w:val="001C6A2A"/>
    <w:rsid w:val="001C7075"/>
    <w:rsid w:val="001C74E5"/>
    <w:rsid w:val="001C7566"/>
    <w:rsid w:val="001D0117"/>
    <w:rsid w:val="001D0243"/>
    <w:rsid w:val="001D0AF8"/>
    <w:rsid w:val="001D0D48"/>
    <w:rsid w:val="001D0F9E"/>
    <w:rsid w:val="001D126D"/>
    <w:rsid w:val="001D1405"/>
    <w:rsid w:val="001D17FB"/>
    <w:rsid w:val="001D19F2"/>
    <w:rsid w:val="001D22AD"/>
    <w:rsid w:val="001D264D"/>
    <w:rsid w:val="001D280F"/>
    <w:rsid w:val="001D290E"/>
    <w:rsid w:val="001D2E28"/>
    <w:rsid w:val="001D2F2D"/>
    <w:rsid w:val="001D31A1"/>
    <w:rsid w:val="001D4040"/>
    <w:rsid w:val="001D40D0"/>
    <w:rsid w:val="001D4499"/>
    <w:rsid w:val="001D53F2"/>
    <w:rsid w:val="001D5579"/>
    <w:rsid w:val="001D564D"/>
    <w:rsid w:val="001D5ECE"/>
    <w:rsid w:val="001D62BE"/>
    <w:rsid w:val="001D656E"/>
    <w:rsid w:val="001D67BB"/>
    <w:rsid w:val="001D6895"/>
    <w:rsid w:val="001D6BBC"/>
    <w:rsid w:val="001D72C1"/>
    <w:rsid w:val="001D73DF"/>
    <w:rsid w:val="001D76B6"/>
    <w:rsid w:val="001D7C0F"/>
    <w:rsid w:val="001E01FE"/>
    <w:rsid w:val="001E08AB"/>
    <w:rsid w:val="001E0D0B"/>
    <w:rsid w:val="001E172F"/>
    <w:rsid w:val="001E17E6"/>
    <w:rsid w:val="001E2014"/>
    <w:rsid w:val="001E2DFB"/>
    <w:rsid w:val="001E3A9B"/>
    <w:rsid w:val="001E3ABD"/>
    <w:rsid w:val="001E3F6B"/>
    <w:rsid w:val="001E472A"/>
    <w:rsid w:val="001E488D"/>
    <w:rsid w:val="001E4934"/>
    <w:rsid w:val="001E4D1D"/>
    <w:rsid w:val="001E4E5C"/>
    <w:rsid w:val="001E4E7A"/>
    <w:rsid w:val="001E52BC"/>
    <w:rsid w:val="001E5BD5"/>
    <w:rsid w:val="001E5D7B"/>
    <w:rsid w:val="001E5FB8"/>
    <w:rsid w:val="001E6A7F"/>
    <w:rsid w:val="001E6DEF"/>
    <w:rsid w:val="001F0199"/>
    <w:rsid w:val="001F0490"/>
    <w:rsid w:val="001F05D0"/>
    <w:rsid w:val="001F060A"/>
    <w:rsid w:val="001F09E3"/>
    <w:rsid w:val="001F1057"/>
    <w:rsid w:val="001F14FB"/>
    <w:rsid w:val="001F184C"/>
    <w:rsid w:val="001F22F9"/>
    <w:rsid w:val="001F2494"/>
    <w:rsid w:val="001F2526"/>
    <w:rsid w:val="001F25CA"/>
    <w:rsid w:val="001F2E6D"/>
    <w:rsid w:val="001F320F"/>
    <w:rsid w:val="001F385B"/>
    <w:rsid w:val="001F38BE"/>
    <w:rsid w:val="001F3BA0"/>
    <w:rsid w:val="001F476A"/>
    <w:rsid w:val="001F4C60"/>
    <w:rsid w:val="001F4E60"/>
    <w:rsid w:val="001F532B"/>
    <w:rsid w:val="001F5827"/>
    <w:rsid w:val="001F5831"/>
    <w:rsid w:val="001F5A35"/>
    <w:rsid w:val="001F5DD1"/>
    <w:rsid w:val="001F60C9"/>
    <w:rsid w:val="001F6585"/>
    <w:rsid w:val="001F6A90"/>
    <w:rsid w:val="001F74CE"/>
    <w:rsid w:val="001F7E08"/>
    <w:rsid w:val="002003E1"/>
    <w:rsid w:val="00200487"/>
    <w:rsid w:val="00200643"/>
    <w:rsid w:val="00200806"/>
    <w:rsid w:val="0020099E"/>
    <w:rsid w:val="002009DE"/>
    <w:rsid w:val="00202983"/>
    <w:rsid w:val="00202BB2"/>
    <w:rsid w:val="00202F96"/>
    <w:rsid w:val="00202FCE"/>
    <w:rsid w:val="002036FE"/>
    <w:rsid w:val="00203A50"/>
    <w:rsid w:val="00204764"/>
    <w:rsid w:val="00204948"/>
    <w:rsid w:val="00204AD1"/>
    <w:rsid w:val="0020527F"/>
    <w:rsid w:val="0020633E"/>
    <w:rsid w:val="002065E3"/>
    <w:rsid w:val="00206625"/>
    <w:rsid w:val="00206777"/>
    <w:rsid w:val="00206D94"/>
    <w:rsid w:val="00206F1B"/>
    <w:rsid w:val="00206FCC"/>
    <w:rsid w:val="002071D9"/>
    <w:rsid w:val="002073E3"/>
    <w:rsid w:val="00210099"/>
    <w:rsid w:val="0021049D"/>
    <w:rsid w:val="0021083C"/>
    <w:rsid w:val="00210965"/>
    <w:rsid w:val="00210AB5"/>
    <w:rsid w:val="00210C8F"/>
    <w:rsid w:val="0021175A"/>
    <w:rsid w:val="00211859"/>
    <w:rsid w:val="002124AD"/>
    <w:rsid w:val="0021337E"/>
    <w:rsid w:val="0021352D"/>
    <w:rsid w:val="002138A6"/>
    <w:rsid w:val="00213BB3"/>
    <w:rsid w:val="00213CB2"/>
    <w:rsid w:val="002146CA"/>
    <w:rsid w:val="002149B4"/>
    <w:rsid w:val="00215540"/>
    <w:rsid w:val="00215598"/>
    <w:rsid w:val="00215658"/>
    <w:rsid w:val="00215760"/>
    <w:rsid w:val="002158BE"/>
    <w:rsid w:val="00215AE9"/>
    <w:rsid w:val="00215FDB"/>
    <w:rsid w:val="00216196"/>
    <w:rsid w:val="00216619"/>
    <w:rsid w:val="00216E03"/>
    <w:rsid w:val="00217259"/>
    <w:rsid w:val="00217459"/>
    <w:rsid w:val="00217B2B"/>
    <w:rsid w:val="0022076D"/>
    <w:rsid w:val="00220855"/>
    <w:rsid w:val="00220F08"/>
    <w:rsid w:val="0022138D"/>
    <w:rsid w:val="0022284D"/>
    <w:rsid w:val="00222AF6"/>
    <w:rsid w:val="0022347E"/>
    <w:rsid w:val="00223A3E"/>
    <w:rsid w:val="002241E9"/>
    <w:rsid w:val="0022420B"/>
    <w:rsid w:val="00224332"/>
    <w:rsid w:val="0022438D"/>
    <w:rsid w:val="00224532"/>
    <w:rsid w:val="002245C8"/>
    <w:rsid w:val="00224E00"/>
    <w:rsid w:val="00225345"/>
    <w:rsid w:val="0022560B"/>
    <w:rsid w:val="002258B5"/>
    <w:rsid w:val="00225919"/>
    <w:rsid w:val="00225AE8"/>
    <w:rsid w:val="00225C22"/>
    <w:rsid w:val="00225F09"/>
    <w:rsid w:val="0022602E"/>
    <w:rsid w:val="00226093"/>
    <w:rsid w:val="00226543"/>
    <w:rsid w:val="00226824"/>
    <w:rsid w:val="00226993"/>
    <w:rsid w:val="00226D20"/>
    <w:rsid w:val="00227895"/>
    <w:rsid w:val="00230E5E"/>
    <w:rsid w:val="00231B6E"/>
    <w:rsid w:val="00231CD2"/>
    <w:rsid w:val="0023205D"/>
    <w:rsid w:val="0023258E"/>
    <w:rsid w:val="002329D1"/>
    <w:rsid w:val="00233908"/>
    <w:rsid w:val="00234AC9"/>
    <w:rsid w:val="00234AEB"/>
    <w:rsid w:val="00234EE8"/>
    <w:rsid w:val="0023558D"/>
    <w:rsid w:val="0023571D"/>
    <w:rsid w:val="00236813"/>
    <w:rsid w:val="00237019"/>
    <w:rsid w:val="002370FF"/>
    <w:rsid w:val="00237837"/>
    <w:rsid w:val="00237B3D"/>
    <w:rsid w:val="00237BDA"/>
    <w:rsid w:val="00237E16"/>
    <w:rsid w:val="00237E67"/>
    <w:rsid w:val="002404CA"/>
    <w:rsid w:val="00240545"/>
    <w:rsid w:val="002405A9"/>
    <w:rsid w:val="002407DE"/>
    <w:rsid w:val="00240828"/>
    <w:rsid w:val="00241271"/>
    <w:rsid w:val="00242210"/>
    <w:rsid w:val="00242500"/>
    <w:rsid w:val="002427FF"/>
    <w:rsid w:val="0024299D"/>
    <w:rsid w:val="002429E7"/>
    <w:rsid w:val="00242F50"/>
    <w:rsid w:val="002432ED"/>
    <w:rsid w:val="00243D31"/>
    <w:rsid w:val="002446BA"/>
    <w:rsid w:val="002446C2"/>
    <w:rsid w:val="0024471C"/>
    <w:rsid w:val="00244824"/>
    <w:rsid w:val="00244864"/>
    <w:rsid w:val="00244C65"/>
    <w:rsid w:val="00244E19"/>
    <w:rsid w:val="00245294"/>
    <w:rsid w:val="002455EB"/>
    <w:rsid w:val="0024579E"/>
    <w:rsid w:val="002458C5"/>
    <w:rsid w:val="00245E0E"/>
    <w:rsid w:val="00246154"/>
    <w:rsid w:val="00246437"/>
    <w:rsid w:val="00246479"/>
    <w:rsid w:val="002466C9"/>
    <w:rsid w:val="002467DB"/>
    <w:rsid w:val="00246D2D"/>
    <w:rsid w:val="00246FD5"/>
    <w:rsid w:val="00247904"/>
    <w:rsid w:val="00247C27"/>
    <w:rsid w:val="00247D42"/>
    <w:rsid w:val="00247DC2"/>
    <w:rsid w:val="00247F79"/>
    <w:rsid w:val="00247F81"/>
    <w:rsid w:val="00250492"/>
    <w:rsid w:val="00250716"/>
    <w:rsid w:val="0025092F"/>
    <w:rsid w:val="00250B2D"/>
    <w:rsid w:val="00250FA7"/>
    <w:rsid w:val="00251492"/>
    <w:rsid w:val="0025161C"/>
    <w:rsid w:val="00251BAE"/>
    <w:rsid w:val="00251C90"/>
    <w:rsid w:val="0025208C"/>
    <w:rsid w:val="002521FF"/>
    <w:rsid w:val="00252964"/>
    <w:rsid w:val="00252F25"/>
    <w:rsid w:val="00252F80"/>
    <w:rsid w:val="00254280"/>
    <w:rsid w:val="00254CD5"/>
    <w:rsid w:val="00255339"/>
    <w:rsid w:val="00255C3D"/>
    <w:rsid w:val="00256092"/>
    <w:rsid w:val="002564AC"/>
    <w:rsid w:val="00256998"/>
    <w:rsid w:val="00256F17"/>
    <w:rsid w:val="002571ED"/>
    <w:rsid w:val="00257E26"/>
    <w:rsid w:val="00257F35"/>
    <w:rsid w:val="002603CD"/>
    <w:rsid w:val="00260557"/>
    <w:rsid w:val="00260643"/>
    <w:rsid w:val="002606D7"/>
    <w:rsid w:val="00260725"/>
    <w:rsid w:val="00260771"/>
    <w:rsid w:val="00260B29"/>
    <w:rsid w:val="00261866"/>
    <w:rsid w:val="00261F78"/>
    <w:rsid w:val="00262676"/>
    <w:rsid w:val="002628E0"/>
    <w:rsid w:val="00262E9C"/>
    <w:rsid w:val="002633B1"/>
    <w:rsid w:val="002634FD"/>
    <w:rsid w:val="002638FF"/>
    <w:rsid w:val="002650B0"/>
    <w:rsid w:val="0026556D"/>
    <w:rsid w:val="00265793"/>
    <w:rsid w:val="00266ADE"/>
    <w:rsid w:val="00266BA3"/>
    <w:rsid w:val="0026767B"/>
    <w:rsid w:val="00267A21"/>
    <w:rsid w:val="00267A3B"/>
    <w:rsid w:val="0027009D"/>
    <w:rsid w:val="00270CB8"/>
    <w:rsid w:val="00270E15"/>
    <w:rsid w:val="0027129B"/>
    <w:rsid w:val="002712E8"/>
    <w:rsid w:val="00271B95"/>
    <w:rsid w:val="002721B4"/>
    <w:rsid w:val="00272294"/>
    <w:rsid w:val="002723B6"/>
    <w:rsid w:val="0027269B"/>
    <w:rsid w:val="00273211"/>
    <w:rsid w:val="0027330B"/>
    <w:rsid w:val="002733DD"/>
    <w:rsid w:val="00273581"/>
    <w:rsid w:val="00273F3D"/>
    <w:rsid w:val="00274B38"/>
    <w:rsid w:val="00274E32"/>
    <w:rsid w:val="00274F36"/>
    <w:rsid w:val="00275C13"/>
    <w:rsid w:val="00275DB6"/>
    <w:rsid w:val="00275E72"/>
    <w:rsid w:val="00275F90"/>
    <w:rsid w:val="002774FC"/>
    <w:rsid w:val="0027752E"/>
    <w:rsid w:val="00277DC5"/>
    <w:rsid w:val="00277DD6"/>
    <w:rsid w:val="0028072C"/>
    <w:rsid w:val="00280833"/>
    <w:rsid w:val="00280E22"/>
    <w:rsid w:val="0028101C"/>
    <w:rsid w:val="002812C9"/>
    <w:rsid w:val="00281ACA"/>
    <w:rsid w:val="00281DCE"/>
    <w:rsid w:val="00282105"/>
    <w:rsid w:val="0028279D"/>
    <w:rsid w:val="00282C9D"/>
    <w:rsid w:val="00283F08"/>
    <w:rsid w:val="002841C4"/>
    <w:rsid w:val="002843A5"/>
    <w:rsid w:val="00284538"/>
    <w:rsid w:val="00284F69"/>
    <w:rsid w:val="00284FEE"/>
    <w:rsid w:val="00285122"/>
    <w:rsid w:val="00285B61"/>
    <w:rsid w:val="00286A12"/>
    <w:rsid w:val="00286D8E"/>
    <w:rsid w:val="00286FB5"/>
    <w:rsid w:val="0028772D"/>
    <w:rsid w:val="00287B84"/>
    <w:rsid w:val="00287C46"/>
    <w:rsid w:val="00290BEF"/>
    <w:rsid w:val="00291109"/>
    <w:rsid w:val="002913AE"/>
    <w:rsid w:val="002917C6"/>
    <w:rsid w:val="00291A28"/>
    <w:rsid w:val="00291BD5"/>
    <w:rsid w:val="00291CAD"/>
    <w:rsid w:val="00291F98"/>
    <w:rsid w:val="002923FC"/>
    <w:rsid w:val="002925E7"/>
    <w:rsid w:val="00292728"/>
    <w:rsid w:val="00292A90"/>
    <w:rsid w:val="00292B1D"/>
    <w:rsid w:val="00292CF0"/>
    <w:rsid w:val="00292F7A"/>
    <w:rsid w:val="002940CA"/>
    <w:rsid w:val="002943D6"/>
    <w:rsid w:val="002946E6"/>
    <w:rsid w:val="00295544"/>
    <w:rsid w:val="00295C77"/>
    <w:rsid w:val="00296157"/>
    <w:rsid w:val="002966CA"/>
    <w:rsid w:val="00296B5C"/>
    <w:rsid w:val="002979DA"/>
    <w:rsid w:val="002979DD"/>
    <w:rsid w:val="00297DBF"/>
    <w:rsid w:val="002A0094"/>
    <w:rsid w:val="002A059B"/>
    <w:rsid w:val="002A06E6"/>
    <w:rsid w:val="002A0B52"/>
    <w:rsid w:val="002A0C21"/>
    <w:rsid w:val="002A1073"/>
    <w:rsid w:val="002A10D5"/>
    <w:rsid w:val="002A123B"/>
    <w:rsid w:val="002A1D7E"/>
    <w:rsid w:val="002A26FF"/>
    <w:rsid w:val="002A3608"/>
    <w:rsid w:val="002A36E7"/>
    <w:rsid w:val="002A38B7"/>
    <w:rsid w:val="002A3EDA"/>
    <w:rsid w:val="002A433D"/>
    <w:rsid w:val="002A445C"/>
    <w:rsid w:val="002A4594"/>
    <w:rsid w:val="002A46DB"/>
    <w:rsid w:val="002A47FE"/>
    <w:rsid w:val="002A4BA7"/>
    <w:rsid w:val="002A500A"/>
    <w:rsid w:val="002A641B"/>
    <w:rsid w:val="002A64ED"/>
    <w:rsid w:val="002A729A"/>
    <w:rsid w:val="002A78BA"/>
    <w:rsid w:val="002A7D40"/>
    <w:rsid w:val="002B0569"/>
    <w:rsid w:val="002B0701"/>
    <w:rsid w:val="002B07CF"/>
    <w:rsid w:val="002B08BF"/>
    <w:rsid w:val="002B0E80"/>
    <w:rsid w:val="002B0F8E"/>
    <w:rsid w:val="002B10C3"/>
    <w:rsid w:val="002B11E4"/>
    <w:rsid w:val="002B1AF8"/>
    <w:rsid w:val="002B1BB3"/>
    <w:rsid w:val="002B1CC5"/>
    <w:rsid w:val="002B1F26"/>
    <w:rsid w:val="002B255D"/>
    <w:rsid w:val="002B2A8C"/>
    <w:rsid w:val="002B3021"/>
    <w:rsid w:val="002B3058"/>
    <w:rsid w:val="002B345F"/>
    <w:rsid w:val="002B3C79"/>
    <w:rsid w:val="002B3DBF"/>
    <w:rsid w:val="002B4584"/>
    <w:rsid w:val="002B465D"/>
    <w:rsid w:val="002B47BB"/>
    <w:rsid w:val="002B48DD"/>
    <w:rsid w:val="002B5021"/>
    <w:rsid w:val="002B654C"/>
    <w:rsid w:val="002B6859"/>
    <w:rsid w:val="002B68B8"/>
    <w:rsid w:val="002B6A04"/>
    <w:rsid w:val="002B6A80"/>
    <w:rsid w:val="002B712D"/>
    <w:rsid w:val="002B72E3"/>
    <w:rsid w:val="002B791F"/>
    <w:rsid w:val="002B7C2E"/>
    <w:rsid w:val="002C069C"/>
    <w:rsid w:val="002C07DA"/>
    <w:rsid w:val="002C07F4"/>
    <w:rsid w:val="002C0879"/>
    <w:rsid w:val="002C0DA2"/>
    <w:rsid w:val="002C1085"/>
    <w:rsid w:val="002C1229"/>
    <w:rsid w:val="002C125C"/>
    <w:rsid w:val="002C15A6"/>
    <w:rsid w:val="002C1838"/>
    <w:rsid w:val="002C2770"/>
    <w:rsid w:val="002C2793"/>
    <w:rsid w:val="002C2868"/>
    <w:rsid w:val="002C28D2"/>
    <w:rsid w:val="002C3C31"/>
    <w:rsid w:val="002C445A"/>
    <w:rsid w:val="002C47C6"/>
    <w:rsid w:val="002C4976"/>
    <w:rsid w:val="002C52CB"/>
    <w:rsid w:val="002C5A11"/>
    <w:rsid w:val="002C5BB4"/>
    <w:rsid w:val="002C6123"/>
    <w:rsid w:val="002C6736"/>
    <w:rsid w:val="002C6B0A"/>
    <w:rsid w:val="002C6B5A"/>
    <w:rsid w:val="002C6BEC"/>
    <w:rsid w:val="002C6F0E"/>
    <w:rsid w:val="002C70EC"/>
    <w:rsid w:val="002C7757"/>
    <w:rsid w:val="002C7777"/>
    <w:rsid w:val="002C7A71"/>
    <w:rsid w:val="002C7C35"/>
    <w:rsid w:val="002D0BDA"/>
    <w:rsid w:val="002D0BE5"/>
    <w:rsid w:val="002D0BE7"/>
    <w:rsid w:val="002D1D5C"/>
    <w:rsid w:val="002D240A"/>
    <w:rsid w:val="002D24EA"/>
    <w:rsid w:val="002D285B"/>
    <w:rsid w:val="002D2BA9"/>
    <w:rsid w:val="002D2C08"/>
    <w:rsid w:val="002D3028"/>
    <w:rsid w:val="002D32B8"/>
    <w:rsid w:val="002D33E8"/>
    <w:rsid w:val="002D4358"/>
    <w:rsid w:val="002D48AE"/>
    <w:rsid w:val="002D4A06"/>
    <w:rsid w:val="002D4A42"/>
    <w:rsid w:val="002D4C2C"/>
    <w:rsid w:val="002D4EC6"/>
    <w:rsid w:val="002D50ED"/>
    <w:rsid w:val="002D57EC"/>
    <w:rsid w:val="002D5A36"/>
    <w:rsid w:val="002D70A4"/>
    <w:rsid w:val="002D77DA"/>
    <w:rsid w:val="002D7BF5"/>
    <w:rsid w:val="002D7D26"/>
    <w:rsid w:val="002D7ED8"/>
    <w:rsid w:val="002E0033"/>
    <w:rsid w:val="002E04B8"/>
    <w:rsid w:val="002E086B"/>
    <w:rsid w:val="002E0874"/>
    <w:rsid w:val="002E0A83"/>
    <w:rsid w:val="002E0B21"/>
    <w:rsid w:val="002E0B77"/>
    <w:rsid w:val="002E0E1C"/>
    <w:rsid w:val="002E14B8"/>
    <w:rsid w:val="002E25B8"/>
    <w:rsid w:val="002E2632"/>
    <w:rsid w:val="002E2824"/>
    <w:rsid w:val="002E2E25"/>
    <w:rsid w:val="002E2EBF"/>
    <w:rsid w:val="002E316C"/>
    <w:rsid w:val="002E3315"/>
    <w:rsid w:val="002E3652"/>
    <w:rsid w:val="002E3CE0"/>
    <w:rsid w:val="002E41A7"/>
    <w:rsid w:val="002E4244"/>
    <w:rsid w:val="002E42DB"/>
    <w:rsid w:val="002E461C"/>
    <w:rsid w:val="002E68D6"/>
    <w:rsid w:val="002E69E6"/>
    <w:rsid w:val="002E795E"/>
    <w:rsid w:val="002F0158"/>
    <w:rsid w:val="002F0227"/>
    <w:rsid w:val="002F057B"/>
    <w:rsid w:val="002F0E75"/>
    <w:rsid w:val="002F140A"/>
    <w:rsid w:val="002F1743"/>
    <w:rsid w:val="002F283F"/>
    <w:rsid w:val="002F2BCF"/>
    <w:rsid w:val="002F2E13"/>
    <w:rsid w:val="002F3128"/>
    <w:rsid w:val="002F3129"/>
    <w:rsid w:val="002F38C0"/>
    <w:rsid w:val="002F3904"/>
    <w:rsid w:val="002F3C6E"/>
    <w:rsid w:val="002F4147"/>
    <w:rsid w:val="002F44F3"/>
    <w:rsid w:val="002F47D9"/>
    <w:rsid w:val="002F4A20"/>
    <w:rsid w:val="002F5305"/>
    <w:rsid w:val="002F5353"/>
    <w:rsid w:val="002F59C5"/>
    <w:rsid w:val="002F5A19"/>
    <w:rsid w:val="002F5DA8"/>
    <w:rsid w:val="002F6434"/>
    <w:rsid w:val="002F6550"/>
    <w:rsid w:val="002F65A1"/>
    <w:rsid w:val="002F6E0F"/>
    <w:rsid w:val="002F7404"/>
    <w:rsid w:val="002F753E"/>
    <w:rsid w:val="002F77C9"/>
    <w:rsid w:val="0030046D"/>
    <w:rsid w:val="003005A3"/>
    <w:rsid w:val="003014AA"/>
    <w:rsid w:val="003018D3"/>
    <w:rsid w:val="0030291E"/>
    <w:rsid w:val="00302C5D"/>
    <w:rsid w:val="00302CB7"/>
    <w:rsid w:val="00303209"/>
    <w:rsid w:val="00303423"/>
    <w:rsid w:val="00303614"/>
    <w:rsid w:val="0030387A"/>
    <w:rsid w:val="003038FD"/>
    <w:rsid w:val="0030397F"/>
    <w:rsid w:val="00303A49"/>
    <w:rsid w:val="0030529C"/>
    <w:rsid w:val="0030590D"/>
    <w:rsid w:val="0030594B"/>
    <w:rsid w:val="00305A44"/>
    <w:rsid w:val="00305F73"/>
    <w:rsid w:val="00306C04"/>
    <w:rsid w:val="00306FEA"/>
    <w:rsid w:val="0030733D"/>
    <w:rsid w:val="0030767E"/>
    <w:rsid w:val="00307DAD"/>
    <w:rsid w:val="00307E8D"/>
    <w:rsid w:val="00310189"/>
    <w:rsid w:val="00310A06"/>
    <w:rsid w:val="00310DEB"/>
    <w:rsid w:val="00310E2C"/>
    <w:rsid w:val="00310FE2"/>
    <w:rsid w:val="0031114E"/>
    <w:rsid w:val="00311D31"/>
    <w:rsid w:val="003126DF"/>
    <w:rsid w:val="00312870"/>
    <w:rsid w:val="0031303C"/>
    <w:rsid w:val="003140A4"/>
    <w:rsid w:val="003140DA"/>
    <w:rsid w:val="003148E7"/>
    <w:rsid w:val="00314CAF"/>
    <w:rsid w:val="00315081"/>
    <w:rsid w:val="003155C1"/>
    <w:rsid w:val="00315C00"/>
    <w:rsid w:val="003161B3"/>
    <w:rsid w:val="00316739"/>
    <w:rsid w:val="0031681A"/>
    <w:rsid w:val="00316A83"/>
    <w:rsid w:val="00316B9C"/>
    <w:rsid w:val="00316EF9"/>
    <w:rsid w:val="00317033"/>
    <w:rsid w:val="0031748A"/>
    <w:rsid w:val="00321729"/>
    <w:rsid w:val="003221ED"/>
    <w:rsid w:val="003227C2"/>
    <w:rsid w:val="00322B20"/>
    <w:rsid w:val="00323272"/>
    <w:rsid w:val="003235BA"/>
    <w:rsid w:val="003237C3"/>
    <w:rsid w:val="003239C0"/>
    <w:rsid w:val="00324E28"/>
    <w:rsid w:val="003254AD"/>
    <w:rsid w:val="003257C9"/>
    <w:rsid w:val="0032596F"/>
    <w:rsid w:val="00325D1B"/>
    <w:rsid w:val="00326360"/>
    <w:rsid w:val="00326B3F"/>
    <w:rsid w:val="00327206"/>
    <w:rsid w:val="00327D5B"/>
    <w:rsid w:val="0033037A"/>
    <w:rsid w:val="00330608"/>
    <w:rsid w:val="003311FA"/>
    <w:rsid w:val="00331AF2"/>
    <w:rsid w:val="00331FAA"/>
    <w:rsid w:val="003320CE"/>
    <w:rsid w:val="0033266B"/>
    <w:rsid w:val="00332DC9"/>
    <w:rsid w:val="00333333"/>
    <w:rsid w:val="003336B7"/>
    <w:rsid w:val="00333CD8"/>
    <w:rsid w:val="00333D37"/>
    <w:rsid w:val="00333D62"/>
    <w:rsid w:val="00334236"/>
    <w:rsid w:val="00334697"/>
    <w:rsid w:val="003347D9"/>
    <w:rsid w:val="00334A9C"/>
    <w:rsid w:val="00334BC8"/>
    <w:rsid w:val="00335736"/>
    <w:rsid w:val="00335B1D"/>
    <w:rsid w:val="00335C18"/>
    <w:rsid w:val="0033620D"/>
    <w:rsid w:val="0033622A"/>
    <w:rsid w:val="00336378"/>
    <w:rsid w:val="003363E4"/>
    <w:rsid w:val="003369FE"/>
    <w:rsid w:val="00337005"/>
    <w:rsid w:val="00337578"/>
    <w:rsid w:val="00340216"/>
    <w:rsid w:val="003416D9"/>
    <w:rsid w:val="00341AEB"/>
    <w:rsid w:val="00341DA6"/>
    <w:rsid w:val="0034215E"/>
    <w:rsid w:val="0034230F"/>
    <w:rsid w:val="00342C3B"/>
    <w:rsid w:val="0034396E"/>
    <w:rsid w:val="00343A8C"/>
    <w:rsid w:val="00344309"/>
    <w:rsid w:val="0034439F"/>
    <w:rsid w:val="003443C5"/>
    <w:rsid w:val="0034455B"/>
    <w:rsid w:val="0034486A"/>
    <w:rsid w:val="00344ABC"/>
    <w:rsid w:val="00344B8B"/>
    <w:rsid w:val="00344DDD"/>
    <w:rsid w:val="00344F93"/>
    <w:rsid w:val="003453F8"/>
    <w:rsid w:val="00345556"/>
    <w:rsid w:val="003459B4"/>
    <w:rsid w:val="00346423"/>
    <w:rsid w:val="003467EB"/>
    <w:rsid w:val="00346831"/>
    <w:rsid w:val="00346BEB"/>
    <w:rsid w:val="00347199"/>
    <w:rsid w:val="003471F1"/>
    <w:rsid w:val="00347444"/>
    <w:rsid w:val="003476A4"/>
    <w:rsid w:val="00347754"/>
    <w:rsid w:val="00347771"/>
    <w:rsid w:val="00347A3D"/>
    <w:rsid w:val="003501F8"/>
    <w:rsid w:val="003503E5"/>
    <w:rsid w:val="00350514"/>
    <w:rsid w:val="00350B3A"/>
    <w:rsid w:val="00350D47"/>
    <w:rsid w:val="00350DF8"/>
    <w:rsid w:val="00351066"/>
    <w:rsid w:val="00351313"/>
    <w:rsid w:val="003513DE"/>
    <w:rsid w:val="00351782"/>
    <w:rsid w:val="00351AC4"/>
    <w:rsid w:val="00351C2B"/>
    <w:rsid w:val="00352060"/>
    <w:rsid w:val="003528F3"/>
    <w:rsid w:val="00352AFA"/>
    <w:rsid w:val="00352E47"/>
    <w:rsid w:val="00352F58"/>
    <w:rsid w:val="00353C17"/>
    <w:rsid w:val="00353D48"/>
    <w:rsid w:val="003540FA"/>
    <w:rsid w:val="003545DD"/>
    <w:rsid w:val="00355EEE"/>
    <w:rsid w:val="00356135"/>
    <w:rsid w:val="00356EA1"/>
    <w:rsid w:val="0035738A"/>
    <w:rsid w:val="00357F71"/>
    <w:rsid w:val="00360170"/>
    <w:rsid w:val="003602CA"/>
    <w:rsid w:val="00360743"/>
    <w:rsid w:val="003607B8"/>
    <w:rsid w:val="00360912"/>
    <w:rsid w:val="00361121"/>
    <w:rsid w:val="0036117A"/>
    <w:rsid w:val="00361DEA"/>
    <w:rsid w:val="003623C0"/>
    <w:rsid w:val="003627C9"/>
    <w:rsid w:val="00362AD6"/>
    <w:rsid w:val="00362B81"/>
    <w:rsid w:val="00362BA8"/>
    <w:rsid w:val="00362C08"/>
    <w:rsid w:val="00362E37"/>
    <w:rsid w:val="00362F6B"/>
    <w:rsid w:val="0036345F"/>
    <w:rsid w:val="00364364"/>
    <w:rsid w:val="003644C8"/>
    <w:rsid w:val="00365008"/>
    <w:rsid w:val="0036514E"/>
    <w:rsid w:val="00365704"/>
    <w:rsid w:val="00366214"/>
    <w:rsid w:val="003662C4"/>
    <w:rsid w:val="00366FE7"/>
    <w:rsid w:val="00367502"/>
    <w:rsid w:val="00367C00"/>
    <w:rsid w:val="00367D8C"/>
    <w:rsid w:val="00370111"/>
    <w:rsid w:val="0037038E"/>
    <w:rsid w:val="0037130C"/>
    <w:rsid w:val="00371341"/>
    <w:rsid w:val="003715AC"/>
    <w:rsid w:val="00371F1C"/>
    <w:rsid w:val="00372381"/>
    <w:rsid w:val="0037271D"/>
    <w:rsid w:val="0037275C"/>
    <w:rsid w:val="00372959"/>
    <w:rsid w:val="00372C6D"/>
    <w:rsid w:val="00372EF2"/>
    <w:rsid w:val="00373117"/>
    <w:rsid w:val="00373154"/>
    <w:rsid w:val="003738F9"/>
    <w:rsid w:val="00373AC0"/>
    <w:rsid w:val="00373C39"/>
    <w:rsid w:val="00373D91"/>
    <w:rsid w:val="00373EE3"/>
    <w:rsid w:val="0037412E"/>
    <w:rsid w:val="0037534B"/>
    <w:rsid w:val="00375577"/>
    <w:rsid w:val="0037563B"/>
    <w:rsid w:val="00375B4F"/>
    <w:rsid w:val="00375E0C"/>
    <w:rsid w:val="00375F9A"/>
    <w:rsid w:val="0037614E"/>
    <w:rsid w:val="00376357"/>
    <w:rsid w:val="00376421"/>
    <w:rsid w:val="00377379"/>
    <w:rsid w:val="003775B2"/>
    <w:rsid w:val="00377DA5"/>
    <w:rsid w:val="00377EB9"/>
    <w:rsid w:val="00380237"/>
    <w:rsid w:val="00380555"/>
    <w:rsid w:val="00380578"/>
    <w:rsid w:val="0038181B"/>
    <w:rsid w:val="00381EC8"/>
    <w:rsid w:val="003828A2"/>
    <w:rsid w:val="00382F72"/>
    <w:rsid w:val="00382F92"/>
    <w:rsid w:val="00383270"/>
    <w:rsid w:val="003834D9"/>
    <w:rsid w:val="0038375B"/>
    <w:rsid w:val="00383F09"/>
    <w:rsid w:val="0038428A"/>
    <w:rsid w:val="0038433C"/>
    <w:rsid w:val="003858F9"/>
    <w:rsid w:val="00385A05"/>
    <w:rsid w:val="00386583"/>
    <w:rsid w:val="0038685B"/>
    <w:rsid w:val="003872D7"/>
    <w:rsid w:val="0038779D"/>
    <w:rsid w:val="003879B3"/>
    <w:rsid w:val="00387C5A"/>
    <w:rsid w:val="003900C8"/>
    <w:rsid w:val="00390A00"/>
    <w:rsid w:val="00390A16"/>
    <w:rsid w:val="00390BAF"/>
    <w:rsid w:val="00390CD3"/>
    <w:rsid w:val="00390E15"/>
    <w:rsid w:val="0039137A"/>
    <w:rsid w:val="003915AE"/>
    <w:rsid w:val="003917A0"/>
    <w:rsid w:val="00391A55"/>
    <w:rsid w:val="00391B24"/>
    <w:rsid w:val="00391E43"/>
    <w:rsid w:val="00392704"/>
    <w:rsid w:val="00392A5D"/>
    <w:rsid w:val="00392D6D"/>
    <w:rsid w:val="00393413"/>
    <w:rsid w:val="00393CDF"/>
    <w:rsid w:val="00393FB1"/>
    <w:rsid w:val="003948AA"/>
    <w:rsid w:val="00394BE0"/>
    <w:rsid w:val="00394EAF"/>
    <w:rsid w:val="0039501A"/>
    <w:rsid w:val="00395289"/>
    <w:rsid w:val="0039577E"/>
    <w:rsid w:val="00395B35"/>
    <w:rsid w:val="00395C57"/>
    <w:rsid w:val="003963A5"/>
    <w:rsid w:val="0039697C"/>
    <w:rsid w:val="00396C87"/>
    <w:rsid w:val="00396E60"/>
    <w:rsid w:val="00397530"/>
    <w:rsid w:val="00397CA3"/>
    <w:rsid w:val="00397DE9"/>
    <w:rsid w:val="003A0866"/>
    <w:rsid w:val="003A0EC3"/>
    <w:rsid w:val="003A10CC"/>
    <w:rsid w:val="003A11DD"/>
    <w:rsid w:val="003A1E0B"/>
    <w:rsid w:val="003A1FA7"/>
    <w:rsid w:val="003A21F6"/>
    <w:rsid w:val="003A225B"/>
    <w:rsid w:val="003A267B"/>
    <w:rsid w:val="003A267E"/>
    <w:rsid w:val="003A2FB7"/>
    <w:rsid w:val="003A373A"/>
    <w:rsid w:val="003A38CE"/>
    <w:rsid w:val="003A3B65"/>
    <w:rsid w:val="003A3EA2"/>
    <w:rsid w:val="003A4280"/>
    <w:rsid w:val="003A4867"/>
    <w:rsid w:val="003A4880"/>
    <w:rsid w:val="003A4934"/>
    <w:rsid w:val="003A4C29"/>
    <w:rsid w:val="003A4DAB"/>
    <w:rsid w:val="003A4DEF"/>
    <w:rsid w:val="003A4FD8"/>
    <w:rsid w:val="003A56BE"/>
    <w:rsid w:val="003A57E9"/>
    <w:rsid w:val="003A5DD0"/>
    <w:rsid w:val="003A60C2"/>
    <w:rsid w:val="003A630A"/>
    <w:rsid w:val="003A6814"/>
    <w:rsid w:val="003A68D2"/>
    <w:rsid w:val="003A6958"/>
    <w:rsid w:val="003A6AF2"/>
    <w:rsid w:val="003A6DFE"/>
    <w:rsid w:val="003A71D3"/>
    <w:rsid w:val="003A768B"/>
    <w:rsid w:val="003A782F"/>
    <w:rsid w:val="003A7933"/>
    <w:rsid w:val="003A7DFA"/>
    <w:rsid w:val="003B0537"/>
    <w:rsid w:val="003B0CA5"/>
    <w:rsid w:val="003B0E5D"/>
    <w:rsid w:val="003B181B"/>
    <w:rsid w:val="003B1D7D"/>
    <w:rsid w:val="003B1F00"/>
    <w:rsid w:val="003B2B6E"/>
    <w:rsid w:val="003B2FD3"/>
    <w:rsid w:val="003B3963"/>
    <w:rsid w:val="003B3B70"/>
    <w:rsid w:val="003B47B4"/>
    <w:rsid w:val="003B4895"/>
    <w:rsid w:val="003B495B"/>
    <w:rsid w:val="003B4F95"/>
    <w:rsid w:val="003B515C"/>
    <w:rsid w:val="003B5372"/>
    <w:rsid w:val="003B5584"/>
    <w:rsid w:val="003B5619"/>
    <w:rsid w:val="003B5976"/>
    <w:rsid w:val="003B5A62"/>
    <w:rsid w:val="003B5CA8"/>
    <w:rsid w:val="003B5D2F"/>
    <w:rsid w:val="003B6610"/>
    <w:rsid w:val="003B66AF"/>
    <w:rsid w:val="003B6EF0"/>
    <w:rsid w:val="003B75BB"/>
    <w:rsid w:val="003B76DD"/>
    <w:rsid w:val="003B7AAD"/>
    <w:rsid w:val="003B7AFE"/>
    <w:rsid w:val="003C026D"/>
    <w:rsid w:val="003C05C7"/>
    <w:rsid w:val="003C072E"/>
    <w:rsid w:val="003C083D"/>
    <w:rsid w:val="003C0994"/>
    <w:rsid w:val="003C0B7D"/>
    <w:rsid w:val="003C0E2F"/>
    <w:rsid w:val="003C1116"/>
    <w:rsid w:val="003C139B"/>
    <w:rsid w:val="003C14C6"/>
    <w:rsid w:val="003C1541"/>
    <w:rsid w:val="003C2144"/>
    <w:rsid w:val="003C2C52"/>
    <w:rsid w:val="003C32FE"/>
    <w:rsid w:val="003C3757"/>
    <w:rsid w:val="003C3CEE"/>
    <w:rsid w:val="003C4414"/>
    <w:rsid w:val="003C45BF"/>
    <w:rsid w:val="003C4BB4"/>
    <w:rsid w:val="003C51C5"/>
    <w:rsid w:val="003C53F3"/>
    <w:rsid w:val="003C5E05"/>
    <w:rsid w:val="003C68AD"/>
    <w:rsid w:val="003C74D2"/>
    <w:rsid w:val="003C7DC8"/>
    <w:rsid w:val="003C7FD7"/>
    <w:rsid w:val="003D073D"/>
    <w:rsid w:val="003D2165"/>
    <w:rsid w:val="003D2528"/>
    <w:rsid w:val="003D2866"/>
    <w:rsid w:val="003D2E70"/>
    <w:rsid w:val="003D30D4"/>
    <w:rsid w:val="003D379C"/>
    <w:rsid w:val="003D4BE5"/>
    <w:rsid w:val="003D4D74"/>
    <w:rsid w:val="003D4E89"/>
    <w:rsid w:val="003D5BD9"/>
    <w:rsid w:val="003D5EA7"/>
    <w:rsid w:val="003D5F32"/>
    <w:rsid w:val="003D614A"/>
    <w:rsid w:val="003D6473"/>
    <w:rsid w:val="003D67E2"/>
    <w:rsid w:val="003D7279"/>
    <w:rsid w:val="003D72DC"/>
    <w:rsid w:val="003D7442"/>
    <w:rsid w:val="003D75EC"/>
    <w:rsid w:val="003D764E"/>
    <w:rsid w:val="003D798E"/>
    <w:rsid w:val="003D7EDB"/>
    <w:rsid w:val="003D7EF1"/>
    <w:rsid w:val="003E08B4"/>
    <w:rsid w:val="003E0975"/>
    <w:rsid w:val="003E0A78"/>
    <w:rsid w:val="003E0BAD"/>
    <w:rsid w:val="003E125D"/>
    <w:rsid w:val="003E1446"/>
    <w:rsid w:val="003E151E"/>
    <w:rsid w:val="003E2961"/>
    <w:rsid w:val="003E2D64"/>
    <w:rsid w:val="003E316D"/>
    <w:rsid w:val="003E387D"/>
    <w:rsid w:val="003E3A31"/>
    <w:rsid w:val="003E4043"/>
    <w:rsid w:val="003E4BCA"/>
    <w:rsid w:val="003E52D4"/>
    <w:rsid w:val="003E5977"/>
    <w:rsid w:val="003E7540"/>
    <w:rsid w:val="003E76F9"/>
    <w:rsid w:val="003E79DE"/>
    <w:rsid w:val="003E7AA0"/>
    <w:rsid w:val="003E7B0F"/>
    <w:rsid w:val="003E7D10"/>
    <w:rsid w:val="003E7DED"/>
    <w:rsid w:val="003E7E68"/>
    <w:rsid w:val="003F01BE"/>
    <w:rsid w:val="003F052A"/>
    <w:rsid w:val="003F0645"/>
    <w:rsid w:val="003F1072"/>
    <w:rsid w:val="003F133F"/>
    <w:rsid w:val="003F1C22"/>
    <w:rsid w:val="003F1F46"/>
    <w:rsid w:val="003F224A"/>
    <w:rsid w:val="003F287E"/>
    <w:rsid w:val="003F2A7C"/>
    <w:rsid w:val="003F2B62"/>
    <w:rsid w:val="003F2F2E"/>
    <w:rsid w:val="003F2FAA"/>
    <w:rsid w:val="003F3489"/>
    <w:rsid w:val="003F364F"/>
    <w:rsid w:val="003F3867"/>
    <w:rsid w:val="003F3896"/>
    <w:rsid w:val="003F3B69"/>
    <w:rsid w:val="003F4EBC"/>
    <w:rsid w:val="003F5119"/>
    <w:rsid w:val="003F51A7"/>
    <w:rsid w:val="003F57E5"/>
    <w:rsid w:val="003F5C4D"/>
    <w:rsid w:val="003F6B34"/>
    <w:rsid w:val="003F6C20"/>
    <w:rsid w:val="003F6EF1"/>
    <w:rsid w:val="003F705D"/>
    <w:rsid w:val="003F736F"/>
    <w:rsid w:val="003F75AB"/>
    <w:rsid w:val="003F763E"/>
    <w:rsid w:val="003F7A6D"/>
    <w:rsid w:val="003F7C62"/>
    <w:rsid w:val="003F7E12"/>
    <w:rsid w:val="003F7EBB"/>
    <w:rsid w:val="00400208"/>
    <w:rsid w:val="004002F1"/>
    <w:rsid w:val="004005D1"/>
    <w:rsid w:val="00400966"/>
    <w:rsid w:val="00400DA6"/>
    <w:rsid w:val="004016AD"/>
    <w:rsid w:val="00401761"/>
    <w:rsid w:val="00401897"/>
    <w:rsid w:val="00401B64"/>
    <w:rsid w:val="00401CB8"/>
    <w:rsid w:val="004023A0"/>
    <w:rsid w:val="00402A36"/>
    <w:rsid w:val="00402B2A"/>
    <w:rsid w:val="00402C23"/>
    <w:rsid w:val="004032AA"/>
    <w:rsid w:val="004038B1"/>
    <w:rsid w:val="00404115"/>
    <w:rsid w:val="00404E83"/>
    <w:rsid w:val="004060D0"/>
    <w:rsid w:val="004061CB"/>
    <w:rsid w:val="00406CD6"/>
    <w:rsid w:val="00406E87"/>
    <w:rsid w:val="0040713D"/>
    <w:rsid w:val="00407438"/>
    <w:rsid w:val="0040743F"/>
    <w:rsid w:val="00410317"/>
    <w:rsid w:val="00410D28"/>
    <w:rsid w:val="00411BBA"/>
    <w:rsid w:val="00411C14"/>
    <w:rsid w:val="004121F1"/>
    <w:rsid w:val="004122AB"/>
    <w:rsid w:val="004127B6"/>
    <w:rsid w:val="00412FDC"/>
    <w:rsid w:val="00413563"/>
    <w:rsid w:val="004138AC"/>
    <w:rsid w:val="00413E84"/>
    <w:rsid w:val="0041401B"/>
    <w:rsid w:val="0041491A"/>
    <w:rsid w:val="00415158"/>
    <w:rsid w:val="004151BD"/>
    <w:rsid w:val="004158A3"/>
    <w:rsid w:val="004158D7"/>
    <w:rsid w:val="004163A0"/>
    <w:rsid w:val="004164BC"/>
    <w:rsid w:val="004166A1"/>
    <w:rsid w:val="004166A5"/>
    <w:rsid w:val="00416860"/>
    <w:rsid w:val="00416AE5"/>
    <w:rsid w:val="0041705B"/>
    <w:rsid w:val="0041772B"/>
    <w:rsid w:val="00417782"/>
    <w:rsid w:val="00417DD1"/>
    <w:rsid w:val="00417E73"/>
    <w:rsid w:val="00420410"/>
    <w:rsid w:val="00420530"/>
    <w:rsid w:val="004209C7"/>
    <w:rsid w:val="00420B20"/>
    <w:rsid w:val="00420E59"/>
    <w:rsid w:val="00420EB3"/>
    <w:rsid w:val="004211CE"/>
    <w:rsid w:val="004214A7"/>
    <w:rsid w:val="004226DB"/>
    <w:rsid w:val="00422747"/>
    <w:rsid w:val="00422AF3"/>
    <w:rsid w:val="00422B79"/>
    <w:rsid w:val="00422DA8"/>
    <w:rsid w:val="00423155"/>
    <w:rsid w:val="004235FB"/>
    <w:rsid w:val="0042360D"/>
    <w:rsid w:val="0042376F"/>
    <w:rsid w:val="00423B2D"/>
    <w:rsid w:val="00423F6A"/>
    <w:rsid w:val="004243A3"/>
    <w:rsid w:val="00424718"/>
    <w:rsid w:val="00425166"/>
    <w:rsid w:val="004251E4"/>
    <w:rsid w:val="0042549F"/>
    <w:rsid w:val="004256B5"/>
    <w:rsid w:val="004258EE"/>
    <w:rsid w:val="00425AFE"/>
    <w:rsid w:val="00425B8C"/>
    <w:rsid w:val="00426099"/>
    <w:rsid w:val="004266BF"/>
    <w:rsid w:val="00426870"/>
    <w:rsid w:val="004269C7"/>
    <w:rsid w:val="004277EB"/>
    <w:rsid w:val="00427DC3"/>
    <w:rsid w:val="00427E37"/>
    <w:rsid w:val="004304CA"/>
    <w:rsid w:val="004308D9"/>
    <w:rsid w:val="00430F25"/>
    <w:rsid w:val="004312E6"/>
    <w:rsid w:val="004314C4"/>
    <w:rsid w:val="00431903"/>
    <w:rsid w:val="0043191C"/>
    <w:rsid w:val="00431E51"/>
    <w:rsid w:val="00432835"/>
    <w:rsid w:val="004328CA"/>
    <w:rsid w:val="00432A14"/>
    <w:rsid w:val="00432A6A"/>
    <w:rsid w:val="00432ACC"/>
    <w:rsid w:val="0043315C"/>
    <w:rsid w:val="004337D7"/>
    <w:rsid w:val="00433D57"/>
    <w:rsid w:val="00433FD0"/>
    <w:rsid w:val="00434620"/>
    <w:rsid w:val="00434AD9"/>
    <w:rsid w:val="00434F62"/>
    <w:rsid w:val="00434FE2"/>
    <w:rsid w:val="004351C0"/>
    <w:rsid w:val="004353E4"/>
    <w:rsid w:val="00435ECE"/>
    <w:rsid w:val="00436100"/>
    <w:rsid w:val="004361AF"/>
    <w:rsid w:val="00436228"/>
    <w:rsid w:val="00436238"/>
    <w:rsid w:val="004369DD"/>
    <w:rsid w:val="00436C7C"/>
    <w:rsid w:val="00436E00"/>
    <w:rsid w:val="00437355"/>
    <w:rsid w:val="00437B43"/>
    <w:rsid w:val="00437CCC"/>
    <w:rsid w:val="0044024A"/>
    <w:rsid w:val="0044065C"/>
    <w:rsid w:val="00441BC1"/>
    <w:rsid w:val="00441C39"/>
    <w:rsid w:val="00441CD6"/>
    <w:rsid w:val="00442250"/>
    <w:rsid w:val="00442BCE"/>
    <w:rsid w:val="004436B9"/>
    <w:rsid w:val="00444012"/>
    <w:rsid w:val="00444AF3"/>
    <w:rsid w:val="00444D7E"/>
    <w:rsid w:val="004452BB"/>
    <w:rsid w:val="004452D1"/>
    <w:rsid w:val="0044619A"/>
    <w:rsid w:val="00446419"/>
    <w:rsid w:val="004464EE"/>
    <w:rsid w:val="00446748"/>
    <w:rsid w:val="00447410"/>
    <w:rsid w:val="00447B4D"/>
    <w:rsid w:val="00447C3C"/>
    <w:rsid w:val="00447FAE"/>
    <w:rsid w:val="004501D6"/>
    <w:rsid w:val="004503FA"/>
    <w:rsid w:val="004505EA"/>
    <w:rsid w:val="00450730"/>
    <w:rsid w:val="004508FC"/>
    <w:rsid w:val="00450BEC"/>
    <w:rsid w:val="00451095"/>
    <w:rsid w:val="004511CD"/>
    <w:rsid w:val="00451E7E"/>
    <w:rsid w:val="00451F71"/>
    <w:rsid w:val="0045252D"/>
    <w:rsid w:val="00452733"/>
    <w:rsid w:val="00452BC8"/>
    <w:rsid w:val="00452C51"/>
    <w:rsid w:val="00452C61"/>
    <w:rsid w:val="0045322D"/>
    <w:rsid w:val="004533D3"/>
    <w:rsid w:val="004536C8"/>
    <w:rsid w:val="00454A32"/>
    <w:rsid w:val="004552EC"/>
    <w:rsid w:val="00455A09"/>
    <w:rsid w:val="00455B2D"/>
    <w:rsid w:val="00455B40"/>
    <w:rsid w:val="00455F54"/>
    <w:rsid w:val="0045600F"/>
    <w:rsid w:val="00456601"/>
    <w:rsid w:val="004570A8"/>
    <w:rsid w:val="0045784F"/>
    <w:rsid w:val="004578C9"/>
    <w:rsid w:val="004578EF"/>
    <w:rsid w:val="004600E6"/>
    <w:rsid w:val="004603D7"/>
    <w:rsid w:val="00461363"/>
    <w:rsid w:val="0046163D"/>
    <w:rsid w:val="004616A7"/>
    <w:rsid w:val="00461BFD"/>
    <w:rsid w:val="00461C48"/>
    <w:rsid w:val="00461CBC"/>
    <w:rsid w:val="00461D14"/>
    <w:rsid w:val="00462374"/>
    <w:rsid w:val="00462ECF"/>
    <w:rsid w:val="004631DD"/>
    <w:rsid w:val="004633FC"/>
    <w:rsid w:val="00463678"/>
    <w:rsid w:val="004638D8"/>
    <w:rsid w:val="004638FA"/>
    <w:rsid w:val="00463A93"/>
    <w:rsid w:val="0046439F"/>
    <w:rsid w:val="00464B09"/>
    <w:rsid w:val="00464D0A"/>
    <w:rsid w:val="0046511D"/>
    <w:rsid w:val="00465155"/>
    <w:rsid w:val="00465265"/>
    <w:rsid w:val="0046549C"/>
    <w:rsid w:val="00465890"/>
    <w:rsid w:val="00465BF0"/>
    <w:rsid w:val="00465D58"/>
    <w:rsid w:val="00465EFD"/>
    <w:rsid w:val="0046627B"/>
    <w:rsid w:val="004662FE"/>
    <w:rsid w:val="004665C9"/>
    <w:rsid w:val="00467139"/>
    <w:rsid w:val="004674CE"/>
    <w:rsid w:val="0046758C"/>
    <w:rsid w:val="004678B2"/>
    <w:rsid w:val="0046794C"/>
    <w:rsid w:val="00467EAE"/>
    <w:rsid w:val="004701E1"/>
    <w:rsid w:val="00470355"/>
    <w:rsid w:val="0047052A"/>
    <w:rsid w:val="004717A2"/>
    <w:rsid w:val="00471CE1"/>
    <w:rsid w:val="00471DF9"/>
    <w:rsid w:val="0047222E"/>
    <w:rsid w:val="00472244"/>
    <w:rsid w:val="00472D39"/>
    <w:rsid w:val="00473781"/>
    <w:rsid w:val="00473963"/>
    <w:rsid w:val="00473DDF"/>
    <w:rsid w:val="00473E79"/>
    <w:rsid w:val="004742A5"/>
    <w:rsid w:val="0047441A"/>
    <w:rsid w:val="0047502E"/>
    <w:rsid w:val="004753F7"/>
    <w:rsid w:val="00475888"/>
    <w:rsid w:val="00475900"/>
    <w:rsid w:val="0047633C"/>
    <w:rsid w:val="0047643C"/>
    <w:rsid w:val="004766ED"/>
    <w:rsid w:val="00477C69"/>
    <w:rsid w:val="0048009F"/>
    <w:rsid w:val="004803AD"/>
    <w:rsid w:val="0048060B"/>
    <w:rsid w:val="004808CC"/>
    <w:rsid w:val="00480D5F"/>
    <w:rsid w:val="00481D88"/>
    <w:rsid w:val="00481E87"/>
    <w:rsid w:val="004822C1"/>
    <w:rsid w:val="0048285F"/>
    <w:rsid w:val="004828BF"/>
    <w:rsid w:val="00482B62"/>
    <w:rsid w:val="00482B97"/>
    <w:rsid w:val="0048320F"/>
    <w:rsid w:val="00483EBF"/>
    <w:rsid w:val="00484074"/>
    <w:rsid w:val="004845D9"/>
    <w:rsid w:val="004846B6"/>
    <w:rsid w:val="00484F49"/>
    <w:rsid w:val="004855E1"/>
    <w:rsid w:val="004858AD"/>
    <w:rsid w:val="00485F1D"/>
    <w:rsid w:val="0048654C"/>
    <w:rsid w:val="0048711C"/>
    <w:rsid w:val="00487146"/>
    <w:rsid w:val="00487380"/>
    <w:rsid w:val="0048767E"/>
    <w:rsid w:val="0049045A"/>
    <w:rsid w:val="00490583"/>
    <w:rsid w:val="004906E4"/>
    <w:rsid w:val="00490A5D"/>
    <w:rsid w:val="00490E61"/>
    <w:rsid w:val="004918DB"/>
    <w:rsid w:val="00492493"/>
    <w:rsid w:val="0049254A"/>
    <w:rsid w:val="00492740"/>
    <w:rsid w:val="00492A77"/>
    <w:rsid w:val="00492B35"/>
    <w:rsid w:val="00492D52"/>
    <w:rsid w:val="0049320F"/>
    <w:rsid w:val="00493241"/>
    <w:rsid w:val="00493381"/>
    <w:rsid w:val="0049376D"/>
    <w:rsid w:val="004939F3"/>
    <w:rsid w:val="00493AAC"/>
    <w:rsid w:val="00493BD1"/>
    <w:rsid w:val="00493DDD"/>
    <w:rsid w:val="00493ECD"/>
    <w:rsid w:val="00494930"/>
    <w:rsid w:val="0049531B"/>
    <w:rsid w:val="00495576"/>
    <w:rsid w:val="004959CA"/>
    <w:rsid w:val="00495CAA"/>
    <w:rsid w:val="00495F96"/>
    <w:rsid w:val="00496003"/>
    <w:rsid w:val="0049610B"/>
    <w:rsid w:val="00496A35"/>
    <w:rsid w:val="00496DB5"/>
    <w:rsid w:val="004977BF"/>
    <w:rsid w:val="004A0C2F"/>
    <w:rsid w:val="004A1413"/>
    <w:rsid w:val="004A1E7E"/>
    <w:rsid w:val="004A1F79"/>
    <w:rsid w:val="004A1F9E"/>
    <w:rsid w:val="004A2E82"/>
    <w:rsid w:val="004A3307"/>
    <w:rsid w:val="004A3833"/>
    <w:rsid w:val="004A3BB6"/>
    <w:rsid w:val="004A3CD7"/>
    <w:rsid w:val="004A3FB5"/>
    <w:rsid w:val="004A42D2"/>
    <w:rsid w:val="004A4D43"/>
    <w:rsid w:val="004A5012"/>
    <w:rsid w:val="004A5021"/>
    <w:rsid w:val="004A53BE"/>
    <w:rsid w:val="004A5BE0"/>
    <w:rsid w:val="004A5EDD"/>
    <w:rsid w:val="004A60BC"/>
    <w:rsid w:val="004A6291"/>
    <w:rsid w:val="004A6796"/>
    <w:rsid w:val="004A6D20"/>
    <w:rsid w:val="004A6FF6"/>
    <w:rsid w:val="004A700E"/>
    <w:rsid w:val="004A711B"/>
    <w:rsid w:val="004A73E1"/>
    <w:rsid w:val="004A772D"/>
    <w:rsid w:val="004A7C4E"/>
    <w:rsid w:val="004B0020"/>
    <w:rsid w:val="004B020E"/>
    <w:rsid w:val="004B0302"/>
    <w:rsid w:val="004B067A"/>
    <w:rsid w:val="004B0AD3"/>
    <w:rsid w:val="004B0CDC"/>
    <w:rsid w:val="004B1020"/>
    <w:rsid w:val="004B1085"/>
    <w:rsid w:val="004B1A97"/>
    <w:rsid w:val="004B21BD"/>
    <w:rsid w:val="004B2672"/>
    <w:rsid w:val="004B27C0"/>
    <w:rsid w:val="004B2C59"/>
    <w:rsid w:val="004B33BB"/>
    <w:rsid w:val="004B37BD"/>
    <w:rsid w:val="004B37E8"/>
    <w:rsid w:val="004B3821"/>
    <w:rsid w:val="004B394A"/>
    <w:rsid w:val="004B3F12"/>
    <w:rsid w:val="004B50B4"/>
    <w:rsid w:val="004B6054"/>
    <w:rsid w:val="004B61CA"/>
    <w:rsid w:val="004B6472"/>
    <w:rsid w:val="004B68F4"/>
    <w:rsid w:val="004B6F7A"/>
    <w:rsid w:val="004B725D"/>
    <w:rsid w:val="004B75A9"/>
    <w:rsid w:val="004B75D6"/>
    <w:rsid w:val="004B7D3A"/>
    <w:rsid w:val="004C0349"/>
    <w:rsid w:val="004C1851"/>
    <w:rsid w:val="004C1B9D"/>
    <w:rsid w:val="004C1DAE"/>
    <w:rsid w:val="004C2726"/>
    <w:rsid w:val="004C2745"/>
    <w:rsid w:val="004C2BEC"/>
    <w:rsid w:val="004C31D0"/>
    <w:rsid w:val="004C34BB"/>
    <w:rsid w:val="004C372A"/>
    <w:rsid w:val="004C388F"/>
    <w:rsid w:val="004C3923"/>
    <w:rsid w:val="004C3C59"/>
    <w:rsid w:val="004C417B"/>
    <w:rsid w:val="004C468F"/>
    <w:rsid w:val="004C4C88"/>
    <w:rsid w:val="004C557C"/>
    <w:rsid w:val="004C558C"/>
    <w:rsid w:val="004C55E7"/>
    <w:rsid w:val="004C60EE"/>
    <w:rsid w:val="004C6444"/>
    <w:rsid w:val="004C6619"/>
    <w:rsid w:val="004C66F2"/>
    <w:rsid w:val="004C678E"/>
    <w:rsid w:val="004C69A1"/>
    <w:rsid w:val="004C6D1F"/>
    <w:rsid w:val="004C6D68"/>
    <w:rsid w:val="004C6DCF"/>
    <w:rsid w:val="004C6DEA"/>
    <w:rsid w:val="004C771A"/>
    <w:rsid w:val="004D043C"/>
    <w:rsid w:val="004D044D"/>
    <w:rsid w:val="004D0562"/>
    <w:rsid w:val="004D058D"/>
    <w:rsid w:val="004D08D5"/>
    <w:rsid w:val="004D13A8"/>
    <w:rsid w:val="004D16BC"/>
    <w:rsid w:val="004D1C81"/>
    <w:rsid w:val="004D1D89"/>
    <w:rsid w:val="004D1F69"/>
    <w:rsid w:val="004D20F9"/>
    <w:rsid w:val="004D225A"/>
    <w:rsid w:val="004D248A"/>
    <w:rsid w:val="004D3213"/>
    <w:rsid w:val="004D331A"/>
    <w:rsid w:val="004D35EA"/>
    <w:rsid w:val="004D3749"/>
    <w:rsid w:val="004D38CD"/>
    <w:rsid w:val="004D38FA"/>
    <w:rsid w:val="004D474C"/>
    <w:rsid w:val="004D482F"/>
    <w:rsid w:val="004D4C0D"/>
    <w:rsid w:val="004D524E"/>
    <w:rsid w:val="004D529C"/>
    <w:rsid w:val="004D560E"/>
    <w:rsid w:val="004D57E5"/>
    <w:rsid w:val="004D5A73"/>
    <w:rsid w:val="004D5B86"/>
    <w:rsid w:val="004D5F1F"/>
    <w:rsid w:val="004D5F49"/>
    <w:rsid w:val="004D60C1"/>
    <w:rsid w:val="004D6894"/>
    <w:rsid w:val="004D6A79"/>
    <w:rsid w:val="004D6F09"/>
    <w:rsid w:val="004D75F5"/>
    <w:rsid w:val="004D764E"/>
    <w:rsid w:val="004D7886"/>
    <w:rsid w:val="004D7A2D"/>
    <w:rsid w:val="004E0303"/>
    <w:rsid w:val="004E0971"/>
    <w:rsid w:val="004E0B3F"/>
    <w:rsid w:val="004E0C85"/>
    <w:rsid w:val="004E0F67"/>
    <w:rsid w:val="004E13D5"/>
    <w:rsid w:val="004E1626"/>
    <w:rsid w:val="004E1E58"/>
    <w:rsid w:val="004E2882"/>
    <w:rsid w:val="004E2948"/>
    <w:rsid w:val="004E2DC6"/>
    <w:rsid w:val="004E3775"/>
    <w:rsid w:val="004E38EA"/>
    <w:rsid w:val="004E3C5C"/>
    <w:rsid w:val="004E40A6"/>
    <w:rsid w:val="004E4396"/>
    <w:rsid w:val="004E4F5E"/>
    <w:rsid w:val="004E5076"/>
    <w:rsid w:val="004E5315"/>
    <w:rsid w:val="004E66B8"/>
    <w:rsid w:val="004E6C40"/>
    <w:rsid w:val="004E6F17"/>
    <w:rsid w:val="004E7C99"/>
    <w:rsid w:val="004F07A1"/>
    <w:rsid w:val="004F07CF"/>
    <w:rsid w:val="004F0A3F"/>
    <w:rsid w:val="004F0DB7"/>
    <w:rsid w:val="004F1ABF"/>
    <w:rsid w:val="004F2146"/>
    <w:rsid w:val="004F2391"/>
    <w:rsid w:val="004F2A6D"/>
    <w:rsid w:val="004F2B10"/>
    <w:rsid w:val="004F2E16"/>
    <w:rsid w:val="004F2FCD"/>
    <w:rsid w:val="004F3176"/>
    <w:rsid w:val="004F31D5"/>
    <w:rsid w:val="004F3B39"/>
    <w:rsid w:val="004F3B76"/>
    <w:rsid w:val="004F3EF6"/>
    <w:rsid w:val="004F3F7E"/>
    <w:rsid w:val="004F45A5"/>
    <w:rsid w:val="004F522D"/>
    <w:rsid w:val="004F52F2"/>
    <w:rsid w:val="004F5693"/>
    <w:rsid w:val="004F5AFE"/>
    <w:rsid w:val="004F63A7"/>
    <w:rsid w:val="004F63F4"/>
    <w:rsid w:val="004F6BED"/>
    <w:rsid w:val="004F6BF2"/>
    <w:rsid w:val="004F6C26"/>
    <w:rsid w:val="004F6F34"/>
    <w:rsid w:val="004F7281"/>
    <w:rsid w:val="004F7624"/>
    <w:rsid w:val="004F78DC"/>
    <w:rsid w:val="004F7942"/>
    <w:rsid w:val="004F7B82"/>
    <w:rsid w:val="004F7CB0"/>
    <w:rsid w:val="004F7EAD"/>
    <w:rsid w:val="00500022"/>
    <w:rsid w:val="00500267"/>
    <w:rsid w:val="005014BD"/>
    <w:rsid w:val="00501A67"/>
    <w:rsid w:val="00501D4D"/>
    <w:rsid w:val="00501FCD"/>
    <w:rsid w:val="00501FDA"/>
    <w:rsid w:val="005022C2"/>
    <w:rsid w:val="0050234B"/>
    <w:rsid w:val="005029B0"/>
    <w:rsid w:val="00502DF6"/>
    <w:rsid w:val="00503494"/>
    <w:rsid w:val="00503F38"/>
    <w:rsid w:val="00504259"/>
    <w:rsid w:val="005043D5"/>
    <w:rsid w:val="00504826"/>
    <w:rsid w:val="00504B91"/>
    <w:rsid w:val="00504E2E"/>
    <w:rsid w:val="005059BC"/>
    <w:rsid w:val="00505FDA"/>
    <w:rsid w:val="00506335"/>
    <w:rsid w:val="0050661C"/>
    <w:rsid w:val="00506750"/>
    <w:rsid w:val="00506A11"/>
    <w:rsid w:val="005107B1"/>
    <w:rsid w:val="005126AA"/>
    <w:rsid w:val="0051308A"/>
    <w:rsid w:val="005139CE"/>
    <w:rsid w:val="00513A56"/>
    <w:rsid w:val="00514208"/>
    <w:rsid w:val="00515085"/>
    <w:rsid w:val="005150A9"/>
    <w:rsid w:val="0051514E"/>
    <w:rsid w:val="00515A10"/>
    <w:rsid w:val="00515C7F"/>
    <w:rsid w:val="00515EA6"/>
    <w:rsid w:val="00516204"/>
    <w:rsid w:val="00516B72"/>
    <w:rsid w:val="00517036"/>
    <w:rsid w:val="005172D9"/>
    <w:rsid w:val="005175E0"/>
    <w:rsid w:val="005176D4"/>
    <w:rsid w:val="005178FC"/>
    <w:rsid w:val="00517AF8"/>
    <w:rsid w:val="00520B70"/>
    <w:rsid w:val="00520D07"/>
    <w:rsid w:val="00520E50"/>
    <w:rsid w:val="00520FD0"/>
    <w:rsid w:val="0052148E"/>
    <w:rsid w:val="005216A9"/>
    <w:rsid w:val="00521752"/>
    <w:rsid w:val="00521A7C"/>
    <w:rsid w:val="00521C69"/>
    <w:rsid w:val="005220B3"/>
    <w:rsid w:val="00522C43"/>
    <w:rsid w:val="00522D3B"/>
    <w:rsid w:val="00523072"/>
    <w:rsid w:val="00523247"/>
    <w:rsid w:val="00523313"/>
    <w:rsid w:val="0052347D"/>
    <w:rsid w:val="00523BC2"/>
    <w:rsid w:val="0052403E"/>
    <w:rsid w:val="00524702"/>
    <w:rsid w:val="005249B4"/>
    <w:rsid w:val="00524FF6"/>
    <w:rsid w:val="0052521D"/>
    <w:rsid w:val="005252DB"/>
    <w:rsid w:val="00525314"/>
    <w:rsid w:val="0052554F"/>
    <w:rsid w:val="0052579C"/>
    <w:rsid w:val="00525991"/>
    <w:rsid w:val="00525C91"/>
    <w:rsid w:val="00525FF3"/>
    <w:rsid w:val="005260EB"/>
    <w:rsid w:val="0052653F"/>
    <w:rsid w:val="005267A4"/>
    <w:rsid w:val="005267F1"/>
    <w:rsid w:val="00526B93"/>
    <w:rsid w:val="00526C10"/>
    <w:rsid w:val="00526C5B"/>
    <w:rsid w:val="00527110"/>
    <w:rsid w:val="00527281"/>
    <w:rsid w:val="0052736E"/>
    <w:rsid w:val="00527493"/>
    <w:rsid w:val="00527596"/>
    <w:rsid w:val="00527CA7"/>
    <w:rsid w:val="005301E6"/>
    <w:rsid w:val="005301FF"/>
    <w:rsid w:val="0053035F"/>
    <w:rsid w:val="0053047A"/>
    <w:rsid w:val="005305BB"/>
    <w:rsid w:val="0053061B"/>
    <w:rsid w:val="00530693"/>
    <w:rsid w:val="0053086A"/>
    <w:rsid w:val="005308E5"/>
    <w:rsid w:val="00531378"/>
    <w:rsid w:val="00531E47"/>
    <w:rsid w:val="00531E80"/>
    <w:rsid w:val="005326BC"/>
    <w:rsid w:val="00532E45"/>
    <w:rsid w:val="00533539"/>
    <w:rsid w:val="00533721"/>
    <w:rsid w:val="00533AE7"/>
    <w:rsid w:val="0053440A"/>
    <w:rsid w:val="0053463D"/>
    <w:rsid w:val="00534813"/>
    <w:rsid w:val="00535094"/>
    <w:rsid w:val="00535153"/>
    <w:rsid w:val="005351D6"/>
    <w:rsid w:val="005353BC"/>
    <w:rsid w:val="00535CFE"/>
    <w:rsid w:val="00536926"/>
    <w:rsid w:val="00536D7F"/>
    <w:rsid w:val="00536FAA"/>
    <w:rsid w:val="00537982"/>
    <w:rsid w:val="00537BB6"/>
    <w:rsid w:val="00537CEB"/>
    <w:rsid w:val="00537FB9"/>
    <w:rsid w:val="005406BD"/>
    <w:rsid w:val="00540C00"/>
    <w:rsid w:val="0054110C"/>
    <w:rsid w:val="0054117D"/>
    <w:rsid w:val="00541C46"/>
    <w:rsid w:val="00542057"/>
    <w:rsid w:val="00542131"/>
    <w:rsid w:val="00542314"/>
    <w:rsid w:val="005424EB"/>
    <w:rsid w:val="00542A11"/>
    <w:rsid w:val="0054311B"/>
    <w:rsid w:val="0054368E"/>
    <w:rsid w:val="00543F37"/>
    <w:rsid w:val="005443FB"/>
    <w:rsid w:val="005448E9"/>
    <w:rsid w:val="00544F96"/>
    <w:rsid w:val="0054699F"/>
    <w:rsid w:val="00546FAF"/>
    <w:rsid w:val="00547271"/>
    <w:rsid w:val="00547D64"/>
    <w:rsid w:val="00550162"/>
    <w:rsid w:val="005502EC"/>
    <w:rsid w:val="005503BE"/>
    <w:rsid w:val="0055087A"/>
    <w:rsid w:val="005508DB"/>
    <w:rsid w:val="00551443"/>
    <w:rsid w:val="00551578"/>
    <w:rsid w:val="00551598"/>
    <w:rsid w:val="0055230F"/>
    <w:rsid w:val="00552441"/>
    <w:rsid w:val="00552609"/>
    <w:rsid w:val="00552745"/>
    <w:rsid w:val="00553084"/>
    <w:rsid w:val="0055346A"/>
    <w:rsid w:val="00553A04"/>
    <w:rsid w:val="00553CD1"/>
    <w:rsid w:val="00553DC6"/>
    <w:rsid w:val="00553F62"/>
    <w:rsid w:val="00553FDF"/>
    <w:rsid w:val="00554053"/>
    <w:rsid w:val="00554111"/>
    <w:rsid w:val="00554270"/>
    <w:rsid w:val="005542B7"/>
    <w:rsid w:val="00554433"/>
    <w:rsid w:val="005544B2"/>
    <w:rsid w:val="00554586"/>
    <w:rsid w:val="00554BBA"/>
    <w:rsid w:val="005550B4"/>
    <w:rsid w:val="00555B4E"/>
    <w:rsid w:val="00555B93"/>
    <w:rsid w:val="005565A7"/>
    <w:rsid w:val="00556723"/>
    <w:rsid w:val="0055698F"/>
    <w:rsid w:val="00556C36"/>
    <w:rsid w:val="00556E09"/>
    <w:rsid w:val="0055773C"/>
    <w:rsid w:val="00557742"/>
    <w:rsid w:val="00557821"/>
    <w:rsid w:val="00557A21"/>
    <w:rsid w:val="005605AD"/>
    <w:rsid w:val="00560DCA"/>
    <w:rsid w:val="00561396"/>
    <w:rsid w:val="00561A24"/>
    <w:rsid w:val="00561A62"/>
    <w:rsid w:val="005622FF"/>
    <w:rsid w:val="00562E38"/>
    <w:rsid w:val="005631C9"/>
    <w:rsid w:val="0056320C"/>
    <w:rsid w:val="0056370B"/>
    <w:rsid w:val="00563CC9"/>
    <w:rsid w:val="00563D6A"/>
    <w:rsid w:val="00563EC6"/>
    <w:rsid w:val="0056416A"/>
    <w:rsid w:val="00564F18"/>
    <w:rsid w:val="0056514E"/>
    <w:rsid w:val="00565849"/>
    <w:rsid w:val="00565865"/>
    <w:rsid w:val="005666E5"/>
    <w:rsid w:val="005668CB"/>
    <w:rsid w:val="00566B61"/>
    <w:rsid w:val="005674A4"/>
    <w:rsid w:val="00567A53"/>
    <w:rsid w:val="00567CB4"/>
    <w:rsid w:val="00567E7E"/>
    <w:rsid w:val="00567EE3"/>
    <w:rsid w:val="00570034"/>
    <w:rsid w:val="00570172"/>
    <w:rsid w:val="00570FEB"/>
    <w:rsid w:val="005713D0"/>
    <w:rsid w:val="00571753"/>
    <w:rsid w:val="005717C6"/>
    <w:rsid w:val="00571944"/>
    <w:rsid w:val="00571980"/>
    <w:rsid w:val="00571D9C"/>
    <w:rsid w:val="005723EA"/>
    <w:rsid w:val="00573614"/>
    <w:rsid w:val="00573A43"/>
    <w:rsid w:val="00574495"/>
    <w:rsid w:val="00574761"/>
    <w:rsid w:val="00574E40"/>
    <w:rsid w:val="0057523D"/>
    <w:rsid w:val="0057628B"/>
    <w:rsid w:val="0057670D"/>
    <w:rsid w:val="00576EEC"/>
    <w:rsid w:val="00577D2E"/>
    <w:rsid w:val="00580611"/>
    <w:rsid w:val="005807CF"/>
    <w:rsid w:val="005809F7"/>
    <w:rsid w:val="00580B0B"/>
    <w:rsid w:val="00580C33"/>
    <w:rsid w:val="0058132E"/>
    <w:rsid w:val="005816CB"/>
    <w:rsid w:val="00581BB7"/>
    <w:rsid w:val="00581D0A"/>
    <w:rsid w:val="00581F90"/>
    <w:rsid w:val="0058265E"/>
    <w:rsid w:val="00582869"/>
    <w:rsid w:val="00582BFD"/>
    <w:rsid w:val="00582D4A"/>
    <w:rsid w:val="005831C7"/>
    <w:rsid w:val="00584100"/>
    <w:rsid w:val="005843CF"/>
    <w:rsid w:val="005843EB"/>
    <w:rsid w:val="005856A6"/>
    <w:rsid w:val="00585771"/>
    <w:rsid w:val="0058579A"/>
    <w:rsid w:val="00585E0A"/>
    <w:rsid w:val="005860AB"/>
    <w:rsid w:val="00586387"/>
    <w:rsid w:val="00586477"/>
    <w:rsid w:val="005867E9"/>
    <w:rsid w:val="0058703B"/>
    <w:rsid w:val="005870F8"/>
    <w:rsid w:val="00587B13"/>
    <w:rsid w:val="00590B50"/>
    <w:rsid w:val="00590C4F"/>
    <w:rsid w:val="00591162"/>
    <w:rsid w:val="005911FD"/>
    <w:rsid w:val="005916F7"/>
    <w:rsid w:val="005917C3"/>
    <w:rsid w:val="005920A7"/>
    <w:rsid w:val="005920F8"/>
    <w:rsid w:val="00592685"/>
    <w:rsid w:val="00592804"/>
    <w:rsid w:val="00592CB4"/>
    <w:rsid w:val="00592F07"/>
    <w:rsid w:val="00593588"/>
    <w:rsid w:val="00593CAF"/>
    <w:rsid w:val="005945B8"/>
    <w:rsid w:val="005945F8"/>
    <w:rsid w:val="0059478C"/>
    <w:rsid w:val="00594916"/>
    <w:rsid w:val="00594DAB"/>
    <w:rsid w:val="005956AC"/>
    <w:rsid w:val="00595756"/>
    <w:rsid w:val="00595B26"/>
    <w:rsid w:val="00595D4E"/>
    <w:rsid w:val="00596471"/>
    <w:rsid w:val="00596C31"/>
    <w:rsid w:val="00596C37"/>
    <w:rsid w:val="00596DF4"/>
    <w:rsid w:val="00596FDE"/>
    <w:rsid w:val="00597077"/>
    <w:rsid w:val="00597438"/>
    <w:rsid w:val="005975D4"/>
    <w:rsid w:val="005979D0"/>
    <w:rsid w:val="00597BEA"/>
    <w:rsid w:val="005A02C1"/>
    <w:rsid w:val="005A0A2B"/>
    <w:rsid w:val="005A0F2F"/>
    <w:rsid w:val="005A0FCB"/>
    <w:rsid w:val="005A11D5"/>
    <w:rsid w:val="005A133E"/>
    <w:rsid w:val="005A1C54"/>
    <w:rsid w:val="005A1DA4"/>
    <w:rsid w:val="005A20B5"/>
    <w:rsid w:val="005A249F"/>
    <w:rsid w:val="005A26E5"/>
    <w:rsid w:val="005A28E2"/>
    <w:rsid w:val="005A2D59"/>
    <w:rsid w:val="005A2FF4"/>
    <w:rsid w:val="005A320D"/>
    <w:rsid w:val="005A3514"/>
    <w:rsid w:val="005A3B64"/>
    <w:rsid w:val="005A4161"/>
    <w:rsid w:val="005A4226"/>
    <w:rsid w:val="005A4551"/>
    <w:rsid w:val="005A59B0"/>
    <w:rsid w:val="005A5D02"/>
    <w:rsid w:val="005A5FFD"/>
    <w:rsid w:val="005A66AC"/>
    <w:rsid w:val="005A6746"/>
    <w:rsid w:val="005A6851"/>
    <w:rsid w:val="005A68BC"/>
    <w:rsid w:val="005A6E50"/>
    <w:rsid w:val="005A6F39"/>
    <w:rsid w:val="005A74C6"/>
    <w:rsid w:val="005A7AA3"/>
    <w:rsid w:val="005A7C9B"/>
    <w:rsid w:val="005A7E40"/>
    <w:rsid w:val="005B0EE7"/>
    <w:rsid w:val="005B0FB7"/>
    <w:rsid w:val="005B159E"/>
    <w:rsid w:val="005B171E"/>
    <w:rsid w:val="005B171F"/>
    <w:rsid w:val="005B1F17"/>
    <w:rsid w:val="005B26B4"/>
    <w:rsid w:val="005B27DA"/>
    <w:rsid w:val="005B2942"/>
    <w:rsid w:val="005B34CF"/>
    <w:rsid w:val="005B396D"/>
    <w:rsid w:val="005B399D"/>
    <w:rsid w:val="005B3C62"/>
    <w:rsid w:val="005B4081"/>
    <w:rsid w:val="005B40F5"/>
    <w:rsid w:val="005B5EEC"/>
    <w:rsid w:val="005B62CD"/>
    <w:rsid w:val="005B73C6"/>
    <w:rsid w:val="005C0975"/>
    <w:rsid w:val="005C09E1"/>
    <w:rsid w:val="005C0C9C"/>
    <w:rsid w:val="005C0D11"/>
    <w:rsid w:val="005C0D64"/>
    <w:rsid w:val="005C0EE6"/>
    <w:rsid w:val="005C0FDE"/>
    <w:rsid w:val="005C16EC"/>
    <w:rsid w:val="005C1860"/>
    <w:rsid w:val="005C19F7"/>
    <w:rsid w:val="005C20FA"/>
    <w:rsid w:val="005C2359"/>
    <w:rsid w:val="005C2B6D"/>
    <w:rsid w:val="005C2D17"/>
    <w:rsid w:val="005C2EA6"/>
    <w:rsid w:val="005C2F7E"/>
    <w:rsid w:val="005C3B0B"/>
    <w:rsid w:val="005C3F45"/>
    <w:rsid w:val="005C420D"/>
    <w:rsid w:val="005C42EF"/>
    <w:rsid w:val="005C47AF"/>
    <w:rsid w:val="005C49EF"/>
    <w:rsid w:val="005C4C3C"/>
    <w:rsid w:val="005C4D7F"/>
    <w:rsid w:val="005C4DB9"/>
    <w:rsid w:val="005C4DE8"/>
    <w:rsid w:val="005C5391"/>
    <w:rsid w:val="005C5712"/>
    <w:rsid w:val="005C621A"/>
    <w:rsid w:val="005C6894"/>
    <w:rsid w:val="005C69AC"/>
    <w:rsid w:val="005C70B0"/>
    <w:rsid w:val="005C71F2"/>
    <w:rsid w:val="005C7235"/>
    <w:rsid w:val="005C7777"/>
    <w:rsid w:val="005C77BD"/>
    <w:rsid w:val="005C7D69"/>
    <w:rsid w:val="005D0742"/>
    <w:rsid w:val="005D0C44"/>
    <w:rsid w:val="005D1296"/>
    <w:rsid w:val="005D17A2"/>
    <w:rsid w:val="005D1B3C"/>
    <w:rsid w:val="005D1B6A"/>
    <w:rsid w:val="005D1DB8"/>
    <w:rsid w:val="005D1F8C"/>
    <w:rsid w:val="005D2067"/>
    <w:rsid w:val="005D280D"/>
    <w:rsid w:val="005D2946"/>
    <w:rsid w:val="005D2D8E"/>
    <w:rsid w:val="005D2DB1"/>
    <w:rsid w:val="005D36DD"/>
    <w:rsid w:val="005D37A0"/>
    <w:rsid w:val="005D39D0"/>
    <w:rsid w:val="005D3B09"/>
    <w:rsid w:val="005D3C34"/>
    <w:rsid w:val="005D40D8"/>
    <w:rsid w:val="005D49EE"/>
    <w:rsid w:val="005D554B"/>
    <w:rsid w:val="005D5797"/>
    <w:rsid w:val="005D5D98"/>
    <w:rsid w:val="005D5D9D"/>
    <w:rsid w:val="005D63EA"/>
    <w:rsid w:val="005D6651"/>
    <w:rsid w:val="005D665D"/>
    <w:rsid w:val="005D6CFA"/>
    <w:rsid w:val="005D7265"/>
    <w:rsid w:val="005D7404"/>
    <w:rsid w:val="005D791C"/>
    <w:rsid w:val="005D799F"/>
    <w:rsid w:val="005D79D1"/>
    <w:rsid w:val="005D7D85"/>
    <w:rsid w:val="005D7FD3"/>
    <w:rsid w:val="005E0687"/>
    <w:rsid w:val="005E0DC1"/>
    <w:rsid w:val="005E1030"/>
    <w:rsid w:val="005E15A1"/>
    <w:rsid w:val="005E2698"/>
    <w:rsid w:val="005E2A24"/>
    <w:rsid w:val="005E2DD0"/>
    <w:rsid w:val="005E33DA"/>
    <w:rsid w:val="005E38CC"/>
    <w:rsid w:val="005E3E85"/>
    <w:rsid w:val="005E3F8C"/>
    <w:rsid w:val="005E42FC"/>
    <w:rsid w:val="005E44B6"/>
    <w:rsid w:val="005E4502"/>
    <w:rsid w:val="005E47B1"/>
    <w:rsid w:val="005E4930"/>
    <w:rsid w:val="005E493D"/>
    <w:rsid w:val="005E4F88"/>
    <w:rsid w:val="005E4FB4"/>
    <w:rsid w:val="005E5315"/>
    <w:rsid w:val="005E57DB"/>
    <w:rsid w:val="005E57F6"/>
    <w:rsid w:val="005E691C"/>
    <w:rsid w:val="005E6AD3"/>
    <w:rsid w:val="005E7A88"/>
    <w:rsid w:val="005E7FB8"/>
    <w:rsid w:val="005F00CB"/>
    <w:rsid w:val="005F03A1"/>
    <w:rsid w:val="005F09C8"/>
    <w:rsid w:val="005F0E27"/>
    <w:rsid w:val="005F16DC"/>
    <w:rsid w:val="005F18A6"/>
    <w:rsid w:val="005F195D"/>
    <w:rsid w:val="005F214C"/>
    <w:rsid w:val="005F222B"/>
    <w:rsid w:val="005F319C"/>
    <w:rsid w:val="005F3625"/>
    <w:rsid w:val="005F3986"/>
    <w:rsid w:val="005F3A39"/>
    <w:rsid w:val="005F3AFB"/>
    <w:rsid w:val="005F45A8"/>
    <w:rsid w:val="005F45AF"/>
    <w:rsid w:val="005F4A39"/>
    <w:rsid w:val="005F50C8"/>
    <w:rsid w:val="005F5191"/>
    <w:rsid w:val="005F51D6"/>
    <w:rsid w:val="005F5311"/>
    <w:rsid w:val="005F53E3"/>
    <w:rsid w:val="005F5E56"/>
    <w:rsid w:val="005F61AF"/>
    <w:rsid w:val="005F6A0E"/>
    <w:rsid w:val="005F6BCD"/>
    <w:rsid w:val="005F6C33"/>
    <w:rsid w:val="005F6ED3"/>
    <w:rsid w:val="005F6EEC"/>
    <w:rsid w:val="005F71C0"/>
    <w:rsid w:val="005F741E"/>
    <w:rsid w:val="006001E9"/>
    <w:rsid w:val="006008EA"/>
    <w:rsid w:val="00600DE3"/>
    <w:rsid w:val="00600F57"/>
    <w:rsid w:val="00601012"/>
    <w:rsid w:val="0060113A"/>
    <w:rsid w:val="006011B8"/>
    <w:rsid w:val="006012AC"/>
    <w:rsid w:val="006018FF"/>
    <w:rsid w:val="00601D5C"/>
    <w:rsid w:val="0060219F"/>
    <w:rsid w:val="006025BF"/>
    <w:rsid w:val="0060265C"/>
    <w:rsid w:val="00602705"/>
    <w:rsid w:val="00602B41"/>
    <w:rsid w:val="00602DBC"/>
    <w:rsid w:val="00603041"/>
    <w:rsid w:val="006038D2"/>
    <w:rsid w:val="00603B0A"/>
    <w:rsid w:val="00603DA2"/>
    <w:rsid w:val="00603E36"/>
    <w:rsid w:val="00604681"/>
    <w:rsid w:val="0060490B"/>
    <w:rsid w:val="00604AE7"/>
    <w:rsid w:val="0060559A"/>
    <w:rsid w:val="00605C07"/>
    <w:rsid w:val="006067F5"/>
    <w:rsid w:val="00606A04"/>
    <w:rsid w:val="00606B97"/>
    <w:rsid w:val="00607855"/>
    <w:rsid w:val="00607B2F"/>
    <w:rsid w:val="00607F7A"/>
    <w:rsid w:val="006109D4"/>
    <w:rsid w:val="00610EA9"/>
    <w:rsid w:val="00610EE1"/>
    <w:rsid w:val="00611410"/>
    <w:rsid w:val="0061160D"/>
    <w:rsid w:val="00612027"/>
    <w:rsid w:val="00612093"/>
    <w:rsid w:val="006121B8"/>
    <w:rsid w:val="00612334"/>
    <w:rsid w:val="006123C5"/>
    <w:rsid w:val="00612497"/>
    <w:rsid w:val="006129F5"/>
    <w:rsid w:val="00612CB1"/>
    <w:rsid w:val="006135D6"/>
    <w:rsid w:val="006135FF"/>
    <w:rsid w:val="00613AEC"/>
    <w:rsid w:val="00613E1C"/>
    <w:rsid w:val="00614E38"/>
    <w:rsid w:val="00614F9C"/>
    <w:rsid w:val="006151E9"/>
    <w:rsid w:val="0061529D"/>
    <w:rsid w:val="0061556F"/>
    <w:rsid w:val="006162D4"/>
    <w:rsid w:val="00616647"/>
    <w:rsid w:val="00616AFD"/>
    <w:rsid w:val="00616C33"/>
    <w:rsid w:val="0061762A"/>
    <w:rsid w:val="00617A38"/>
    <w:rsid w:val="00617BEF"/>
    <w:rsid w:val="00617DD5"/>
    <w:rsid w:val="00617EEF"/>
    <w:rsid w:val="00617EF6"/>
    <w:rsid w:val="00617FCA"/>
    <w:rsid w:val="00617FF9"/>
    <w:rsid w:val="0062084A"/>
    <w:rsid w:val="00620957"/>
    <w:rsid w:val="00620BB8"/>
    <w:rsid w:val="00620EBE"/>
    <w:rsid w:val="00621849"/>
    <w:rsid w:val="0062198D"/>
    <w:rsid w:val="00621CA8"/>
    <w:rsid w:val="0062238F"/>
    <w:rsid w:val="00622597"/>
    <w:rsid w:val="006233AF"/>
    <w:rsid w:val="0062401C"/>
    <w:rsid w:val="0062421B"/>
    <w:rsid w:val="006246EA"/>
    <w:rsid w:val="006246FF"/>
    <w:rsid w:val="00624C04"/>
    <w:rsid w:val="006250E7"/>
    <w:rsid w:val="0062511E"/>
    <w:rsid w:val="006255F9"/>
    <w:rsid w:val="00625AD8"/>
    <w:rsid w:val="00626609"/>
    <w:rsid w:val="00626838"/>
    <w:rsid w:val="0062786C"/>
    <w:rsid w:val="006278C7"/>
    <w:rsid w:val="00627B22"/>
    <w:rsid w:val="00627EE2"/>
    <w:rsid w:val="00630328"/>
    <w:rsid w:val="0063063C"/>
    <w:rsid w:val="006309C5"/>
    <w:rsid w:val="00630B3C"/>
    <w:rsid w:val="00630F2B"/>
    <w:rsid w:val="00630F38"/>
    <w:rsid w:val="006312E2"/>
    <w:rsid w:val="006313EE"/>
    <w:rsid w:val="00631604"/>
    <w:rsid w:val="00631F7D"/>
    <w:rsid w:val="006322A0"/>
    <w:rsid w:val="0063264B"/>
    <w:rsid w:val="00632682"/>
    <w:rsid w:val="006329E7"/>
    <w:rsid w:val="006330DB"/>
    <w:rsid w:val="006331FD"/>
    <w:rsid w:val="00633B8D"/>
    <w:rsid w:val="00633E5C"/>
    <w:rsid w:val="006345F9"/>
    <w:rsid w:val="006346B0"/>
    <w:rsid w:val="006349E1"/>
    <w:rsid w:val="00634B29"/>
    <w:rsid w:val="00634B35"/>
    <w:rsid w:val="00634B59"/>
    <w:rsid w:val="00635A01"/>
    <w:rsid w:val="006362B9"/>
    <w:rsid w:val="0063766B"/>
    <w:rsid w:val="00637749"/>
    <w:rsid w:val="00637A1F"/>
    <w:rsid w:val="00637A82"/>
    <w:rsid w:val="00637C78"/>
    <w:rsid w:val="00637FF0"/>
    <w:rsid w:val="006401AE"/>
    <w:rsid w:val="006406B1"/>
    <w:rsid w:val="006407C4"/>
    <w:rsid w:val="00641859"/>
    <w:rsid w:val="00641D1E"/>
    <w:rsid w:val="00642067"/>
    <w:rsid w:val="00642792"/>
    <w:rsid w:val="00642811"/>
    <w:rsid w:val="0064283A"/>
    <w:rsid w:val="0064291D"/>
    <w:rsid w:val="0064295D"/>
    <w:rsid w:val="00642A07"/>
    <w:rsid w:val="00643634"/>
    <w:rsid w:val="00643661"/>
    <w:rsid w:val="0064375C"/>
    <w:rsid w:val="006440D1"/>
    <w:rsid w:val="006440E6"/>
    <w:rsid w:val="0064412F"/>
    <w:rsid w:val="00644EE4"/>
    <w:rsid w:val="0064549A"/>
    <w:rsid w:val="006456E8"/>
    <w:rsid w:val="00645961"/>
    <w:rsid w:val="006461EC"/>
    <w:rsid w:val="00646342"/>
    <w:rsid w:val="00646403"/>
    <w:rsid w:val="00646404"/>
    <w:rsid w:val="0064646A"/>
    <w:rsid w:val="006471DD"/>
    <w:rsid w:val="0064761E"/>
    <w:rsid w:val="00647778"/>
    <w:rsid w:val="00647A23"/>
    <w:rsid w:val="00650015"/>
    <w:rsid w:val="00650386"/>
    <w:rsid w:val="00651283"/>
    <w:rsid w:val="00651284"/>
    <w:rsid w:val="006512B7"/>
    <w:rsid w:val="00651381"/>
    <w:rsid w:val="00651534"/>
    <w:rsid w:val="006515DE"/>
    <w:rsid w:val="006518CB"/>
    <w:rsid w:val="00651DF9"/>
    <w:rsid w:val="00652475"/>
    <w:rsid w:val="0065272B"/>
    <w:rsid w:val="00652C6D"/>
    <w:rsid w:val="0065315E"/>
    <w:rsid w:val="00653412"/>
    <w:rsid w:val="00654566"/>
    <w:rsid w:val="0065471E"/>
    <w:rsid w:val="00654E28"/>
    <w:rsid w:val="00655271"/>
    <w:rsid w:val="0065588E"/>
    <w:rsid w:val="0065622C"/>
    <w:rsid w:val="0065709C"/>
    <w:rsid w:val="00657B50"/>
    <w:rsid w:val="00657F36"/>
    <w:rsid w:val="006602AD"/>
    <w:rsid w:val="00660619"/>
    <w:rsid w:val="006609A8"/>
    <w:rsid w:val="00660B92"/>
    <w:rsid w:val="00660F83"/>
    <w:rsid w:val="006613CE"/>
    <w:rsid w:val="0066140B"/>
    <w:rsid w:val="00661574"/>
    <w:rsid w:val="00661D02"/>
    <w:rsid w:val="00662CDA"/>
    <w:rsid w:val="00662F70"/>
    <w:rsid w:val="00663038"/>
    <w:rsid w:val="00663231"/>
    <w:rsid w:val="00663428"/>
    <w:rsid w:val="006636F0"/>
    <w:rsid w:val="0066423C"/>
    <w:rsid w:val="006645DA"/>
    <w:rsid w:val="0066492E"/>
    <w:rsid w:val="00664E2E"/>
    <w:rsid w:val="006652E4"/>
    <w:rsid w:val="00665419"/>
    <w:rsid w:val="006658F6"/>
    <w:rsid w:val="00665A10"/>
    <w:rsid w:val="00665CAB"/>
    <w:rsid w:val="00665EF5"/>
    <w:rsid w:val="00666CDB"/>
    <w:rsid w:val="006671EE"/>
    <w:rsid w:val="006674CB"/>
    <w:rsid w:val="006676B4"/>
    <w:rsid w:val="00670287"/>
    <w:rsid w:val="00670B7D"/>
    <w:rsid w:val="00671A05"/>
    <w:rsid w:val="00671A55"/>
    <w:rsid w:val="00671C13"/>
    <w:rsid w:val="006722EB"/>
    <w:rsid w:val="0067297B"/>
    <w:rsid w:val="00672BA2"/>
    <w:rsid w:val="00672C7B"/>
    <w:rsid w:val="00672DFF"/>
    <w:rsid w:val="00673198"/>
    <w:rsid w:val="00673933"/>
    <w:rsid w:val="0067394E"/>
    <w:rsid w:val="00673B52"/>
    <w:rsid w:val="00673BA6"/>
    <w:rsid w:val="00673BFF"/>
    <w:rsid w:val="00673DE1"/>
    <w:rsid w:val="00674096"/>
    <w:rsid w:val="006746B0"/>
    <w:rsid w:val="00674D27"/>
    <w:rsid w:val="0067524F"/>
    <w:rsid w:val="00675DC4"/>
    <w:rsid w:val="0067636E"/>
    <w:rsid w:val="00676BD3"/>
    <w:rsid w:val="00677382"/>
    <w:rsid w:val="00677995"/>
    <w:rsid w:val="006779A4"/>
    <w:rsid w:val="00677A74"/>
    <w:rsid w:val="00677BE5"/>
    <w:rsid w:val="00677D5D"/>
    <w:rsid w:val="00677F54"/>
    <w:rsid w:val="006802B4"/>
    <w:rsid w:val="006806E3"/>
    <w:rsid w:val="00680F9D"/>
    <w:rsid w:val="0068179D"/>
    <w:rsid w:val="006819E1"/>
    <w:rsid w:val="00681D9F"/>
    <w:rsid w:val="00681F07"/>
    <w:rsid w:val="006820FA"/>
    <w:rsid w:val="0068229C"/>
    <w:rsid w:val="00682497"/>
    <w:rsid w:val="0068264D"/>
    <w:rsid w:val="0068266B"/>
    <w:rsid w:val="006826FF"/>
    <w:rsid w:val="00682897"/>
    <w:rsid w:val="00682A23"/>
    <w:rsid w:val="00682D71"/>
    <w:rsid w:val="00682F1F"/>
    <w:rsid w:val="00682F6D"/>
    <w:rsid w:val="006830FD"/>
    <w:rsid w:val="00683461"/>
    <w:rsid w:val="006835D7"/>
    <w:rsid w:val="00683966"/>
    <w:rsid w:val="00683AD6"/>
    <w:rsid w:val="00684019"/>
    <w:rsid w:val="00684559"/>
    <w:rsid w:val="00684AD8"/>
    <w:rsid w:val="00684E38"/>
    <w:rsid w:val="00684E57"/>
    <w:rsid w:val="00684EC6"/>
    <w:rsid w:val="006853C6"/>
    <w:rsid w:val="00685AB0"/>
    <w:rsid w:val="006861F7"/>
    <w:rsid w:val="00686470"/>
    <w:rsid w:val="00686DE6"/>
    <w:rsid w:val="00686E7C"/>
    <w:rsid w:val="00686FE2"/>
    <w:rsid w:val="006878CF"/>
    <w:rsid w:val="00687AFD"/>
    <w:rsid w:val="00687EB7"/>
    <w:rsid w:val="00690427"/>
    <w:rsid w:val="0069082C"/>
    <w:rsid w:val="00691671"/>
    <w:rsid w:val="00691843"/>
    <w:rsid w:val="00691A93"/>
    <w:rsid w:val="00691D1A"/>
    <w:rsid w:val="006921D3"/>
    <w:rsid w:val="006927B3"/>
    <w:rsid w:val="006930BB"/>
    <w:rsid w:val="00693385"/>
    <w:rsid w:val="006933C9"/>
    <w:rsid w:val="00693642"/>
    <w:rsid w:val="0069380C"/>
    <w:rsid w:val="00693985"/>
    <w:rsid w:val="00693B5A"/>
    <w:rsid w:val="00694228"/>
    <w:rsid w:val="006942E2"/>
    <w:rsid w:val="006944C8"/>
    <w:rsid w:val="0069479D"/>
    <w:rsid w:val="00694831"/>
    <w:rsid w:val="00694AF6"/>
    <w:rsid w:val="006958F0"/>
    <w:rsid w:val="00695913"/>
    <w:rsid w:val="006959B4"/>
    <w:rsid w:val="00695D88"/>
    <w:rsid w:val="00695F16"/>
    <w:rsid w:val="0069608C"/>
    <w:rsid w:val="00696820"/>
    <w:rsid w:val="00696E1C"/>
    <w:rsid w:val="0069730D"/>
    <w:rsid w:val="00697363"/>
    <w:rsid w:val="006973AC"/>
    <w:rsid w:val="006976ED"/>
    <w:rsid w:val="00697BF7"/>
    <w:rsid w:val="006A0000"/>
    <w:rsid w:val="006A01D9"/>
    <w:rsid w:val="006A030D"/>
    <w:rsid w:val="006A038E"/>
    <w:rsid w:val="006A04B2"/>
    <w:rsid w:val="006A0682"/>
    <w:rsid w:val="006A071D"/>
    <w:rsid w:val="006A156A"/>
    <w:rsid w:val="006A1B76"/>
    <w:rsid w:val="006A1CBD"/>
    <w:rsid w:val="006A1FA1"/>
    <w:rsid w:val="006A2164"/>
    <w:rsid w:val="006A2B9E"/>
    <w:rsid w:val="006A2CE1"/>
    <w:rsid w:val="006A2F0D"/>
    <w:rsid w:val="006A30EC"/>
    <w:rsid w:val="006A3141"/>
    <w:rsid w:val="006A31A4"/>
    <w:rsid w:val="006A3305"/>
    <w:rsid w:val="006A34A8"/>
    <w:rsid w:val="006A38BD"/>
    <w:rsid w:val="006A4306"/>
    <w:rsid w:val="006A44A8"/>
    <w:rsid w:val="006A4ABE"/>
    <w:rsid w:val="006A4D32"/>
    <w:rsid w:val="006A5B4C"/>
    <w:rsid w:val="006A5BBA"/>
    <w:rsid w:val="006A5E3A"/>
    <w:rsid w:val="006A63A4"/>
    <w:rsid w:val="006A6761"/>
    <w:rsid w:val="006A6C0D"/>
    <w:rsid w:val="006A6E9C"/>
    <w:rsid w:val="006A7868"/>
    <w:rsid w:val="006A7B2F"/>
    <w:rsid w:val="006A7B90"/>
    <w:rsid w:val="006B01D7"/>
    <w:rsid w:val="006B0201"/>
    <w:rsid w:val="006B1027"/>
    <w:rsid w:val="006B15B3"/>
    <w:rsid w:val="006B1749"/>
    <w:rsid w:val="006B186B"/>
    <w:rsid w:val="006B2112"/>
    <w:rsid w:val="006B2C3C"/>
    <w:rsid w:val="006B2DA8"/>
    <w:rsid w:val="006B33D7"/>
    <w:rsid w:val="006B3AD8"/>
    <w:rsid w:val="006B3BE1"/>
    <w:rsid w:val="006B3C80"/>
    <w:rsid w:val="006B48A3"/>
    <w:rsid w:val="006B52CC"/>
    <w:rsid w:val="006B5F81"/>
    <w:rsid w:val="006B6F97"/>
    <w:rsid w:val="006B77B9"/>
    <w:rsid w:val="006B7A19"/>
    <w:rsid w:val="006C01EB"/>
    <w:rsid w:val="006C0591"/>
    <w:rsid w:val="006C0B2A"/>
    <w:rsid w:val="006C0ECC"/>
    <w:rsid w:val="006C1998"/>
    <w:rsid w:val="006C1B71"/>
    <w:rsid w:val="006C1C42"/>
    <w:rsid w:val="006C22AA"/>
    <w:rsid w:val="006C23BE"/>
    <w:rsid w:val="006C2DDD"/>
    <w:rsid w:val="006C2F62"/>
    <w:rsid w:val="006C34B1"/>
    <w:rsid w:val="006C3569"/>
    <w:rsid w:val="006C35B2"/>
    <w:rsid w:val="006C35C4"/>
    <w:rsid w:val="006C3D3A"/>
    <w:rsid w:val="006C4810"/>
    <w:rsid w:val="006C48B8"/>
    <w:rsid w:val="006C5174"/>
    <w:rsid w:val="006C5A5E"/>
    <w:rsid w:val="006C603B"/>
    <w:rsid w:val="006C71DD"/>
    <w:rsid w:val="006C71FB"/>
    <w:rsid w:val="006C74AD"/>
    <w:rsid w:val="006C7529"/>
    <w:rsid w:val="006C75E4"/>
    <w:rsid w:val="006C7632"/>
    <w:rsid w:val="006C7D91"/>
    <w:rsid w:val="006D009A"/>
    <w:rsid w:val="006D0ABF"/>
    <w:rsid w:val="006D0B42"/>
    <w:rsid w:val="006D0F13"/>
    <w:rsid w:val="006D1C4E"/>
    <w:rsid w:val="006D1DA2"/>
    <w:rsid w:val="006D1F92"/>
    <w:rsid w:val="006D20FF"/>
    <w:rsid w:val="006D22BA"/>
    <w:rsid w:val="006D22E1"/>
    <w:rsid w:val="006D24BE"/>
    <w:rsid w:val="006D2999"/>
    <w:rsid w:val="006D2A86"/>
    <w:rsid w:val="006D2CC3"/>
    <w:rsid w:val="006D2EA5"/>
    <w:rsid w:val="006D2FAD"/>
    <w:rsid w:val="006D3103"/>
    <w:rsid w:val="006D36E7"/>
    <w:rsid w:val="006D371A"/>
    <w:rsid w:val="006D37F6"/>
    <w:rsid w:val="006D398A"/>
    <w:rsid w:val="006D3C07"/>
    <w:rsid w:val="006D3C11"/>
    <w:rsid w:val="006D41C9"/>
    <w:rsid w:val="006D4781"/>
    <w:rsid w:val="006D491A"/>
    <w:rsid w:val="006D4994"/>
    <w:rsid w:val="006D4BF1"/>
    <w:rsid w:val="006D524C"/>
    <w:rsid w:val="006D5428"/>
    <w:rsid w:val="006D55BC"/>
    <w:rsid w:val="006D6016"/>
    <w:rsid w:val="006D61CC"/>
    <w:rsid w:val="006D6400"/>
    <w:rsid w:val="006D6D4D"/>
    <w:rsid w:val="006D6FDA"/>
    <w:rsid w:val="006D71BA"/>
    <w:rsid w:val="006D71F3"/>
    <w:rsid w:val="006D7707"/>
    <w:rsid w:val="006D7E7F"/>
    <w:rsid w:val="006D7FF2"/>
    <w:rsid w:val="006E0052"/>
    <w:rsid w:val="006E0192"/>
    <w:rsid w:val="006E047D"/>
    <w:rsid w:val="006E0BDB"/>
    <w:rsid w:val="006E0CE0"/>
    <w:rsid w:val="006E1138"/>
    <w:rsid w:val="006E176E"/>
    <w:rsid w:val="006E1EB8"/>
    <w:rsid w:val="006E1ECE"/>
    <w:rsid w:val="006E1FFE"/>
    <w:rsid w:val="006E22A7"/>
    <w:rsid w:val="006E246E"/>
    <w:rsid w:val="006E2664"/>
    <w:rsid w:val="006E2834"/>
    <w:rsid w:val="006E2962"/>
    <w:rsid w:val="006E2B09"/>
    <w:rsid w:val="006E3132"/>
    <w:rsid w:val="006E3288"/>
    <w:rsid w:val="006E36EF"/>
    <w:rsid w:val="006E3C1D"/>
    <w:rsid w:val="006E3F6D"/>
    <w:rsid w:val="006E40E3"/>
    <w:rsid w:val="006E41A9"/>
    <w:rsid w:val="006E478C"/>
    <w:rsid w:val="006E4A29"/>
    <w:rsid w:val="006E4A6B"/>
    <w:rsid w:val="006E4C7C"/>
    <w:rsid w:val="006E4EDA"/>
    <w:rsid w:val="006E5ACC"/>
    <w:rsid w:val="006E5B78"/>
    <w:rsid w:val="006E615D"/>
    <w:rsid w:val="006E6240"/>
    <w:rsid w:val="006E6300"/>
    <w:rsid w:val="006E6303"/>
    <w:rsid w:val="006E64B4"/>
    <w:rsid w:val="006E68DA"/>
    <w:rsid w:val="006E698D"/>
    <w:rsid w:val="006E6DFE"/>
    <w:rsid w:val="006E7068"/>
    <w:rsid w:val="006E7208"/>
    <w:rsid w:val="006E74FB"/>
    <w:rsid w:val="006E77D4"/>
    <w:rsid w:val="006E7D84"/>
    <w:rsid w:val="006F01F2"/>
    <w:rsid w:val="006F0236"/>
    <w:rsid w:val="006F0577"/>
    <w:rsid w:val="006F071D"/>
    <w:rsid w:val="006F0AF2"/>
    <w:rsid w:val="006F0B34"/>
    <w:rsid w:val="006F1BEE"/>
    <w:rsid w:val="006F1FCA"/>
    <w:rsid w:val="006F223B"/>
    <w:rsid w:val="006F2693"/>
    <w:rsid w:val="006F28A3"/>
    <w:rsid w:val="006F2D21"/>
    <w:rsid w:val="006F2FC7"/>
    <w:rsid w:val="006F379C"/>
    <w:rsid w:val="006F380F"/>
    <w:rsid w:val="006F3CBE"/>
    <w:rsid w:val="006F52EF"/>
    <w:rsid w:val="006F578A"/>
    <w:rsid w:val="006F6AB5"/>
    <w:rsid w:val="006F6FDE"/>
    <w:rsid w:val="006F75DD"/>
    <w:rsid w:val="006F7A09"/>
    <w:rsid w:val="0070097F"/>
    <w:rsid w:val="00700C8D"/>
    <w:rsid w:val="00700DA7"/>
    <w:rsid w:val="007011EA"/>
    <w:rsid w:val="0070132A"/>
    <w:rsid w:val="00701771"/>
    <w:rsid w:val="00701793"/>
    <w:rsid w:val="00701B31"/>
    <w:rsid w:val="00701D81"/>
    <w:rsid w:val="0070262D"/>
    <w:rsid w:val="00702656"/>
    <w:rsid w:val="00702AD8"/>
    <w:rsid w:val="00702B46"/>
    <w:rsid w:val="007033B9"/>
    <w:rsid w:val="0070406F"/>
    <w:rsid w:val="00704534"/>
    <w:rsid w:val="00704588"/>
    <w:rsid w:val="00704C2E"/>
    <w:rsid w:val="0070533B"/>
    <w:rsid w:val="00705543"/>
    <w:rsid w:val="00705D44"/>
    <w:rsid w:val="00705FA1"/>
    <w:rsid w:val="00707261"/>
    <w:rsid w:val="00707507"/>
    <w:rsid w:val="00707863"/>
    <w:rsid w:val="00707A64"/>
    <w:rsid w:val="00707BD0"/>
    <w:rsid w:val="0071062E"/>
    <w:rsid w:val="007108FC"/>
    <w:rsid w:val="00711454"/>
    <w:rsid w:val="0071177B"/>
    <w:rsid w:val="007117DA"/>
    <w:rsid w:val="00711AD9"/>
    <w:rsid w:val="00711F9D"/>
    <w:rsid w:val="00712724"/>
    <w:rsid w:val="00712818"/>
    <w:rsid w:val="00712FA1"/>
    <w:rsid w:val="0071302A"/>
    <w:rsid w:val="007130E9"/>
    <w:rsid w:val="00713D4F"/>
    <w:rsid w:val="0071421B"/>
    <w:rsid w:val="00714399"/>
    <w:rsid w:val="007148D1"/>
    <w:rsid w:val="007153E4"/>
    <w:rsid w:val="00715544"/>
    <w:rsid w:val="007158B3"/>
    <w:rsid w:val="00715AB9"/>
    <w:rsid w:val="00716934"/>
    <w:rsid w:val="00716EA0"/>
    <w:rsid w:val="00716EFB"/>
    <w:rsid w:val="00717190"/>
    <w:rsid w:val="00717383"/>
    <w:rsid w:val="0071761D"/>
    <w:rsid w:val="007177D4"/>
    <w:rsid w:val="00717C11"/>
    <w:rsid w:val="007204A7"/>
    <w:rsid w:val="0072069C"/>
    <w:rsid w:val="007212C7"/>
    <w:rsid w:val="007219DE"/>
    <w:rsid w:val="00721AC8"/>
    <w:rsid w:val="007222E2"/>
    <w:rsid w:val="00722585"/>
    <w:rsid w:val="007227D7"/>
    <w:rsid w:val="00722820"/>
    <w:rsid w:val="00722847"/>
    <w:rsid w:val="0072299B"/>
    <w:rsid w:val="00722BFE"/>
    <w:rsid w:val="00722D9A"/>
    <w:rsid w:val="00723DEA"/>
    <w:rsid w:val="00724318"/>
    <w:rsid w:val="00724823"/>
    <w:rsid w:val="0072488F"/>
    <w:rsid w:val="00724B3A"/>
    <w:rsid w:val="00724BC8"/>
    <w:rsid w:val="00724D1F"/>
    <w:rsid w:val="0072568E"/>
    <w:rsid w:val="007257A3"/>
    <w:rsid w:val="00725F2E"/>
    <w:rsid w:val="00725FCB"/>
    <w:rsid w:val="00726533"/>
    <w:rsid w:val="00726AD2"/>
    <w:rsid w:val="00726C3A"/>
    <w:rsid w:val="00727D76"/>
    <w:rsid w:val="00730229"/>
    <w:rsid w:val="00730592"/>
    <w:rsid w:val="007306C3"/>
    <w:rsid w:val="00730B90"/>
    <w:rsid w:val="007315F9"/>
    <w:rsid w:val="00731792"/>
    <w:rsid w:val="007319ED"/>
    <w:rsid w:val="00732601"/>
    <w:rsid w:val="00732649"/>
    <w:rsid w:val="00732B13"/>
    <w:rsid w:val="00732D7C"/>
    <w:rsid w:val="007330DE"/>
    <w:rsid w:val="0073311E"/>
    <w:rsid w:val="00733399"/>
    <w:rsid w:val="00733AB5"/>
    <w:rsid w:val="00733BEA"/>
    <w:rsid w:val="007341FE"/>
    <w:rsid w:val="00734A84"/>
    <w:rsid w:val="00734AFC"/>
    <w:rsid w:val="00734E85"/>
    <w:rsid w:val="00734FAA"/>
    <w:rsid w:val="007352C9"/>
    <w:rsid w:val="007359C4"/>
    <w:rsid w:val="00735E2F"/>
    <w:rsid w:val="00736676"/>
    <w:rsid w:val="007368C6"/>
    <w:rsid w:val="0073691A"/>
    <w:rsid w:val="007375F9"/>
    <w:rsid w:val="00737BAB"/>
    <w:rsid w:val="00737C5F"/>
    <w:rsid w:val="00740323"/>
    <w:rsid w:val="007403E5"/>
    <w:rsid w:val="00740965"/>
    <w:rsid w:val="00740B64"/>
    <w:rsid w:val="00740BE4"/>
    <w:rsid w:val="00740C4B"/>
    <w:rsid w:val="00740DCD"/>
    <w:rsid w:val="00740E01"/>
    <w:rsid w:val="00741919"/>
    <w:rsid w:val="00741CBD"/>
    <w:rsid w:val="0074206D"/>
    <w:rsid w:val="007427CF"/>
    <w:rsid w:val="00742E79"/>
    <w:rsid w:val="007431E8"/>
    <w:rsid w:val="0074358E"/>
    <w:rsid w:val="007435AB"/>
    <w:rsid w:val="00743A8C"/>
    <w:rsid w:val="007440A6"/>
    <w:rsid w:val="00744521"/>
    <w:rsid w:val="007445BA"/>
    <w:rsid w:val="007446EE"/>
    <w:rsid w:val="007447DB"/>
    <w:rsid w:val="00744A1A"/>
    <w:rsid w:val="00744F26"/>
    <w:rsid w:val="007459D0"/>
    <w:rsid w:val="00745C58"/>
    <w:rsid w:val="00746037"/>
    <w:rsid w:val="00746ABE"/>
    <w:rsid w:val="00747D7D"/>
    <w:rsid w:val="007509F0"/>
    <w:rsid w:val="00751342"/>
    <w:rsid w:val="0075251F"/>
    <w:rsid w:val="00753198"/>
    <w:rsid w:val="007540DF"/>
    <w:rsid w:val="00754BF1"/>
    <w:rsid w:val="00754CFC"/>
    <w:rsid w:val="00754F18"/>
    <w:rsid w:val="00754FC8"/>
    <w:rsid w:val="00755334"/>
    <w:rsid w:val="007555BE"/>
    <w:rsid w:val="007556D8"/>
    <w:rsid w:val="00756218"/>
    <w:rsid w:val="00756658"/>
    <w:rsid w:val="00756939"/>
    <w:rsid w:val="00756DB1"/>
    <w:rsid w:val="007577AB"/>
    <w:rsid w:val="00757892"/>
    <w:rsid w:val="00757C16"/>
    <w:rsid w:val="0076038A"/>
    <w:rsid w:val="007606CA"/>
    <w:rsid w:val="00760B67"/>
    <w:rsid w:val="00761E43"/>
    <w:rsid w:val="0076215E"/>
    <w:rsid w:val="007626E3"/>
    <w:rsid w:val="00762F30"/>
    <w:rsid w:val="00763005"/>
    <w:rsid w:val="007630DC"/>
    <w:rsid w:val="007633EE"/>
    <w:rsid w:val="0076393D"/>
    <w:rsid w:val="00763BFC"/>
    <w:rsid w:val="0076462B"/>
    <w:rsid w:val="00764916"/>
    <w:rsid w:val="00764AB1"/>
    <w:rsid w:val="007655CA"/>
    <w:rsid w:val="00765715"/>
    <w:rsid w:val="00765B06"/>
    <w:rsid w:val="00765C19"/>
    <w:rsid w:val="00765C1A"/>
    <w:rsid w:val="00765D34"/>
    <w:rsid w:val="007670C3"/>
    <w:rsid w:val="00767143"/>
    <w:rsid w:val="00767335"/>
    <w:rsid w:val="007673D9"/>
    <w:rsid w:val="007676AC"/>
    <w:rsid w:val="00767927"/>
    <w:rsid w:val="00767BEB"/>
    <w:rsid w:val="00770071"/>
    <w:rsid w:val="00770366"/>
    <w:rsid w:val="00770C55"/>
    <w:rsid w:val="00770D80"/>
    <w:rsid w:val="00770EC8"/>
    <w:rsid w:val="00770FAA"/>
    <w:rsid w:val="007710E5"/>
    <w:rsid w:val="00771938"/>
    <w:rsid w:val="00771D7C"/>
    <w:rsid w:val="007721DF"/>
    <w:rsid w:val="00772260"/>
    <w:rsid w:val="00772444"/>
    <w:rsid w:val="00772482"/>
    <w:rsid w:val="007726BA"/>
    <w:rsid w:val="00772954"/>
    <w:rsid w:val="007729C4"/>
    <w:rsid w:val="00772DAC"/>
    <w:rsid w:val="00772ECF"/>
    <w:rsid w:val="00772FBD"/>
    <w:rsid w:val="00773099"/>
    <w:rsid w:val="0077354D"/>
    <w:rsid w:val="007738EC"/>
    <w:rsid w:val="00773AAB"/>
    <w:rsid w:val="00773AE8"/>
    <w:rsid w:val="007744C1"/>
    <w:rsid w:val="007745DD"/>
    <w:rsid w:val="007747E6"/>
    <w:rsid w:val="00774FA7"/>
    <w:rsid w:val="00775169"/>
    <w:rsid w:val="00775239"/>
    <w:rsid w:val="007758B6"/>
    <w:rsid w:val="00775B61"/>
    <w:rsid w:val="00775C99"/>
    <w:rsid w:val="00775D8D"/>
    <w:rsid w:val="00776064"/>
    <w:rsid w:val="00776085"/>
    <w:rsid w:val="007761A3"/>
    <w:rsid w:val="007762EE"/>
    <w:rsid w:val="007767C2"/>
    <w:rsid w:val="00776975"/>
    <w:rsid w:val="00776BBD"/>
    <w:rsid w:val="00776F0D"/>
    <w:rsid w:val="00777B27"/>
    <w:rsid w:val="00777DB0"/>
    <w:rsid w:val="00780886"/>
    <w:rsid w:val="00780B2D"/>
    <w:rsid w:val="00780E4B"/>
    <w:rsid w:val="007811A6"/>
    <w:rsid w:val="007814CA"/>
    <w:rsid w:val="0078159B"/>
    <w:rsid w:val="007821E2"/>
    <w:rsid w:val="00782600"/>
    <w:rsid w:val="007828F2"/>
    <w:rsid w:val="0078297C"/>
    <w:rsid w:val="007832C4"/>
    <w:rsid w:val="00783477"/>
    <w:rsid w:val="00783883"/>
    <w:rsid w:val="00783B3F"/>
    <w:rsid w:val="00783D3E"/>
    <w:rsid w:val="00783EDF"/>
    <w:rsid w:val="0078411B"/>
    <w:rsid w:val="00784139"/>
    <w:rsid w:val="007841D2"/>
    <w:rsid w:val="0078458E"/>
    <w:rsid w:val="00784DB4"/>
    <w:rsid w:val="00785726"/>
    <w:rsid w:val="00786714"/>
    <w:rsid w:val="00786B3A"/>
    <w:rsid w:val="00787366"/>
    <w:rsid w:val="00787F89"/>
    <w:rsid w:val="00787F94"/>
    <w:rsid w:val="00790103"/>
    <w:rsid w:val="00791481"/>
    <w:rsid w:val="007914AA"/>
    <w:rsid w:val="00792440"/>
    <w:rsid w:val="007925B3"/>
    <w:rsid w:val="00792DC0"/>
    <w:rsid w:val="007932EE"/>
    <w:rsid w:val="00793412"/>
    <w:rsid w:val="00793CB0"/>
    <w:rsid w:val="00793EFC"/>
    <w:rsid w:val="00794278"/>
    <w:rsid w:val="00794DAE"/>
    <w:rsid w:val="00794E6D"/>
    <w:rsid w:val="00794FCD"/>
    <w:rsid w:val="007953D9"/>
    <w:rsid w:val="00795721"/>
    <w:rsid w:val="00795FEB"/>
    <w:rsid w:val="00796833"/>
    <w:rsid w:val="00796998"/>
    <w:rsid w:val="00796A48"/>
    <w:rsid w:val="00797219"/>
    <w:rsid w:val="0079743D"/>
    <w:rsid w:val="007975C3"/>
    <w:rsid w:val="00797638"/>
    <w:rsid w:val="007976EB"/>
    <w:rsid w:val="00797701"/>
    <w:rsid w:val="00797AC1"/>
    <w:rsid w:val="00797F7F"/>
    <w:rsid w:val="007A05A1"/>
    <w:rsid w:val="007A08D2"/>
    <w:rsid w:val="007A14A7"/>
    <w:rsid w:val="007A1633"/>
    <w:rsid w:val="007A1A7B"/>
    <w:rsid w:val="007A1EDB"/>
    <w:rsid w:val="007A20FE"/>
    <w:rsid w:val="007A22B5"/>
    <w:rsid w:val="007A22E7"/>
    <w:rsid w:val="007A233F"/>
    <w:rsid w:val="007A2DAC"/>
    <w:rsid w:val="007A364B"/>
    <w:rsid w:val="007A4096"/>
    <w:rsid w:val="007A416A"/>
    <w:rsid w:val="007A44BB"/>
    <w:rsid w:val="007A4566"/>
    <w:rsid w:val="007A4956"/>
    <w:rsid w:val="007A4AF7"/>
    <w:rsid w:val="007A5597"/>
    <w:rsid w:val="007A60BD"/>
    <w:rsid w:val="007A61BD"/>
    <w:rsid w:val="007A61D6"/>
    <w:rsid w:val="007A6235"/>
    <w:rsid w:val="007A67F3"/>
    <w:rsid w:val="007A71F2"/>
    <w:rsid w:val="007A77F0"/>
    <w:rsid w:val="007A7CB6"/>
    <w:rsid w:val="007A7F38"/>
    <w:rsid w:val="007B0244"/>
    <w:rsid w:val="007B0382"/>
    <w:rsid w:val="007B04E8"/>
    <w:rsid w:val="007B0F0A"/>
    <w:rsid w:val="007B132C"/>
    <w:rsid w:val="007B1439"/>
    <w:rsid w:val="007B1E0D"/>
    <w:rsid w:val="007B2102"/>
    <w:rsid w:val="007B22A7"/>
    <w:rsid w:val="007B230E"/>
    <w:rsid w:val="007B2436"/>
    <w:rsid w:val="007B2583"/>
    <w:rsid w:val="007B2A83"/>
    <w:rsid w:val="007B2BD6"/>
    <w:rsid w:val="007B2F11"/>
    <w:rsid w:val="007B3DFC"/>
    <w:rsid w:val="007B434E"/>
    <w:rsid w:val="007B43F4"/>
    <w:rsid w:val="007B4505"/>
    <w:rsid w:val="007B45D3"/>
    <w:rsid w:val="007B4603"/>
    <w:rsid w:val="007B4B49"/>
    <w:rsid w:val="007B4D4E"/>
    <w:rsid w:val="007B4FB9"/>
    <w:rsid w:val="007B6130"/>
    <w:rsid w:val="007B62FD"/>
    <w:rsid w:val="007B733B"/>
    <w:rsid w:val="007B7513"/>
    <w:rsid w:val="007B768A"/>
    <w:rsid w:val="007B76CB"/>
    <w:rsid w:val="007B7987"/>
    <w:rsid w:val="007C0202"/>
    <w:rsid w:val="007C0216"/>
    <w:rsid w:val="007C095C"/>
    <w:rsid w:val="007C0E4F"/>
    <w:rsid w:val="007C0F91"/>
    <w:rsid w:val="007C1207"/>
    <w:rsid w:val="007C1244"/>
    <w:rsid w:val="007C2097"/>
    <w:rsid w:val="007C2279"/>
    <w:rsid w:val="007C2418"/>
    <w:rsid w:val="007C263F"/>
    <w:rsid w:val="007C26FA"/>
    <w:rsid w:val="007C2C00"/>
    <w:rsid w:val="007C3533"/>
    <w:rsid w:val="007C35BE"/>
    <w:rsid w:val="007C454D"/>
    <w:rsid w:val="007C4620"/>
    <w:rsid w:val="007C4812"/>
    <w:rsid w:val="007C4835"/>
    <w:rsid w:val="007C4A0C"/>
    <w:rsid w:val="007C4A1E"/>
    <w:rsid w:val="007C51CE"/>
    <w:rsid w:val="007C55E1"/>
    <w:rsid w:val="007C56C8"/>
    <w:rsid w:val="007C5A24"/>
    <w:rsid w:val="007C5C1B"/>
    <w:rsid w:val="007C5D65"/>
    <w:rsid w:val="007C5E29"/>
    <w:rsid w:val="007C6F81"/>
    <w:rsid w:val="007C7352"/>
    <w:rsid w:val="007C7C61"/>
    <w:rsid w:val="007D00CB"/>
    <w:rsid w:val="007D0F16"/>
    <w:rsid w:val="007D1076"/>
    <w:rsid w:val="007D14AC"/>
    <w:rsid w:val="007D1C1A"/>
    <w:rsid w:val="007D28C8"/>
    <w:rsid w:val="007D302F"/>
    <w:rsid w:val="007D4E0D"/>
    <w:rsid w:val="007D5813"/>
    <w:rsid w:val="007D5899"/>
    <w:rsid w:val="007D5E64"/>
    <w:rsid w:val="007D5FF6"/>
    <w:rsid w:val="007D6110"/>
    <w:rsid w:val="007D6C70"/>
    <w:rsid w:val="007D7358"/>
    <w:rsid w:val="007D7A2D"/>
    <w:rsid w:val="007D7D3D"/>
    <w:rsid w:val="007E0605"/>
    <w:rsid w:val="007E14B5"/>
    <w:rsid w:val="007E176C"/>
    <w:rsid w:val="007E2506"/>
    <w:rsid w:val="007E2521"/>
    <w:rsid w:val="007E2916"/>
    <w:rsid w:val="007E2B40"/>
    <w:rsid w:val="007E2D37"/>
    <w:rsid w:val="007E2E35"/>
    <w:rsid w:val="007E2F77"/>
    <w:rsid w:val="007E3574"/>
    <w:rsid w:val="007E371D"/>
    <w:rsid w:val="007E376E"/>
    <w:rsid w:val="007E379A"/>
    <w:rsid w:val="007E3A0A"/>
    <w:rsid w:val="007E4284"/>
    <w:rsid w:val="007E45EC"/>
    <w:rsid w:val="007E45ED"/>
    <w:rsid w:val="007E4750"/>
    <w:rsid w:val="007E4E44"/>
    <w:rsid w:val="007E5178"/>
    <w:rsid w:val="007E52F3"/>
    <w:rsid w:val="007E57BF"/>
    <w:rsid w:val="007E58CF"/>
    <w:rsid w:val="007E5A00"/>
    <w:rsid w:val="007E5BF0"/>
    <w:rsid w:val="007E5D26"/>
    <w:rsid w:val="007E6402"/>
    <w:rsid w:val="007E70A6"/>
    <w:rsid w:val="007E73BF"/>
    <w:rsid w:val="007E74AE"/>
    <w:rsid w:val="007E7665"/>
    <w:rsid w:val="007E7C68"/>
    <w:rsid w:val="007E7C7A"/>
    <w:rsid w:val="007E7EF9"/>
    <w:rsid w:val="007F00A8"/>
    <w:rsid w:val="007F03A2"/>
    <w:rsid w:val="007F06B3"/>
    <w:rsid w:val="007F0B8C"/>
    <w:rsid w:val="007F0FA0"/>
    <w:rsid w:val="007F1BE7"/>
    <w:rsid w:val="007F2133"/>
    <w:rsid w:val="007F240F"/>
    <w:rsid w:val="007F2647"/>
    <w:rsid w:val="007F362E"/>
    <w:rsid w:val="007F36A3"/>
    <w:rsid w:val="007F3DB2"/>
    <w:rsid w:val="007F40AC"/>
    <w:rsid w:val="007F42B9"/>
    <w:rsid w:val="007F489D"/>
    <w:rsid w:val="007F49FF"/>
    <w:rsid w:val="007F4A92"/>
    <w:rsid w:val="007F4EB0"/>
    <w:rsid w:val="007F5A68"/>
    <w:rsid w:val="007F5D1D"/>
    <w:rsid w:val="007F5E40"/>
    <w:rsid w:val="007F5EBF"/>
    <w:rsid w:val="007F5F37"/>
    <w:rsid w:val="007F60C5"/>
    <w:rsid w:val="007F6782"/>
    <w:rsid w:val="007F6B90"/>
    <w:rsid w:val="007F6E36"/>
    <w:rsid w:val="007F6F0B"/>
    <w:rsid w:val="007F7C99"/>
    <w:rsid w:val="00800286"/>
    <w:rsid w:val="008004AF"/>
    <w:rsid w:val="00800555"/>
    <w:rsid w:val="00800A53"/>
    <w:rsid w:val="00800F11"/>
    <w:rsid w:val="008011B3"/>
    <w:rsid w:val="008011FD"/>
    <w:rsid w:val="0080140D"/>
    <w:rsid w:val="00802334"/>
    <w:rsid w:val="00802430"/>
    <w:rsid w:val="008026BD"/>
    <w:rsid w:val="00802A4C"/>
    <w:rsid w:val="00802CFA"/>
    <w:rsid w:val="00802E69"/>
    <w:rsid w:val="00802FDE"/>
    <w:rsid w:val="00803459"/>
    <w:rsid w:val="00803602"/>
    <w:rsid w:val="00803A8C"/>
    <w:rsid w:val="00803BE5"/>
    <w:rsid w:val="00804257"/>
    <w:rsid w:val="00804259"/>
    <w:rsid w:val="0080463A"/>
    <w:rsid w:val="00804D99"/>
    <w:rsid w:val="008054DB"/>
    <w:rsid w:val="00805792"/>
    <w:rsid w:val="00806BA6"/>
    <w:rsid w:val="00806C15"/>
    <w:rsid w:val="00806D2F"/>
    <w:rsid w:val="0080710C"/>
    <w:rsid w:val="0080734C"/>
    <w:rsid w:val="0080766D"/>
    <w:rsid w:val="00807CA8"/>
    <w:rsid w:val="00807CC8"/>
    <w:rsid w:val="00807CDA"/>
    <w:rsid w:val="00807D61"/>
    <w:rsid w:val="00810814"/>
    <w:rsid w:val="00810A26"/>
    <w:rsid w:val="00810DE5"/>
    <w:rsid w:val="00811918"/>
    <w:rsid w:val="00811995"/>
    <w:rsid w:val="00812076"/>
    <w:rsid w:val="00812366"/>
    <w:rsid w:val="00812749"/>
    <w:rsid w:val="00812E2C"/>
    <w:rsid w:val="00812FE4"/>
    <w:rsid w:val="008138E5"/>
    <w:rsid w:val="00813A82"/>
    <w:rsid w:val="00813DA7"/>
    <w:rsid w:val="0081445D"/>
    <w:rsid w:val="00814F96"/>
    <w:rsid w:val="008154D9"/>
    <w:rsid w:val="008157C5"/>
    <w:rsid w:val="00815DE7"/>
    <w:rsid w:val="00815E8C"/>
    <w:rsid w:val="008161A7"/>
    <w:rsid w:val="00816502"/>
    <w:rsid w:val="00817282"/>
    <w:rsid w:val="008172E9"/>
    <w:rsid w:val="00817BB5"/>
    <w:rsid w:val="00817CA3"/>
    <w:rsid w:val="00817EBD"/>
    <w:rsid w:val="008200BE"/>
    <w:rsid w:val="00820223"/>
    <w:rsid w:val="00820272"/>
    <w:rsid w:val="008209B4"/>
    <w:rsid w:val="00820A56"/>
    <w:rsid w:val="00820C27"/>
    <w:rsid w:val="00820CF5"/>
    <w:rsid w:val="0082137A"/>
    <w:rsid w:val="00821417"/>
    <w:rsid w:val="00821446"/>
    <w:rsid w:val="00821ABA"/>
    <w:rsid w:val="00821AF5"/>
    <w:rsid w:val="00821FBA"/>
    <w:rsid w:val="008223FB"/>
    <w:rsid w:val="008224AB"/>
    <w:rsid w:val="008224B2"/>
    <w:rsid w:val="00822706"/>
    <w:rsid w:val="00822AB1"/>
    <w:rsid w:val="00822C75"/>
    <w:rsid w:val="00822CBF"/>
    <w:rsid w:val="00823085"/>
    <w:rsid w:val="008232C8"/>
    <w:rsid w:val="008238D5"/>
    <w:rsid w:val="00823D30"/>
    <w:rsid w:val="00823D55"/>
    <w:rsid w:val="0082403B"/>
    <w:rsid w:val="00824C97"/>
    <w:rsid w:val="00824E63"/>
    <w:rsid w:val="008250CC"/>
    <w:rsid w:val="008251E3"/>
    <w:rsid w:val="008256B6"/>
    <w:rsid w:val="008259B7"/>
    <w:rsid w:val="00825BE1"/>
    <w:rsid w:val="00825BE2"/>
    <w:rsid w:val="0082695C"/>
    <w:rsid w:val="00826BCD"/>
    <w:rsid w:val="00826E9C"/>
    <w:rsid w:val="008270BE"/>
    <w:rsid w:val="008274A7"/>
    <w:rsid w:val="00827673"/>
    <w:rsid w:val="00827B20"/>
    <w:rsid w:val="00827BBC"/>
    <w:rsid w:val="0083009D"/>
    <w:rsid w:val="008301C5"/>
    <w:rsid w:val="00831038"/>
    <w:rsid w:val="008312AA"/>
    <w:rsid w:val="008323B9"/>
    <w:rsid w:val="008324BD"/>
    <w:rsid w:val="0083273F"/>
    <w:rsid w:val="00832C36"/>
    <w:rsid w:val="00832F4E"/>
    <w:rsid w:val="00833516"/>
    <w:rsid w:val="00833A93"/>
    <w:rsid w:val="00833AF9"/>
    <w:rsid w:val="00833FBC"/>
    <w:rsid w:val="0083424A"/>
    <w:rsid w:val="00834416"/>
    <w:rsid w:val="0083471F"/>
    <w:rsid w:val="00834ADD"/>
    <w:rsid w:val="00834B69"/>
    <w:rsid w:val="0083549D"/>
    <w:rsid w:val="00835716"/>
    <w:rsid w:val="00835D5E"/>
    <w:rsid w:val="00835E81"/>
    <w:rsid w:val="0083617B"/>
    <w:rsid w:val="008364D0"/>
    <w:rsid w:val="0083672A"/>
    <w:rsid w:val="00836961"/>
    <w:rsid w:val="00836C32"/>
    <w:rsid w:val="00837125"/>
    <w:rsid w:val="008371D1"/>
    <w:rsid w:val="008377E6"/>
    <w:rsid w:val="00837B35"/>
    <w:rsid w:val="00837B4B"/>
    <w:rsid w:val="00840339"/>
    <w:rsid w:val="00840DC2"/>
    <w:rsid w:val="008412C5"/>
    <w:rsid w:val="008412FD"/>
    <w:rsid w:val="0084135E"/>
    <w:rsid w:val="008416FF"/>
    <w:rsid w:val="00841705"/>
    <w:rsid w:val="00841D35"/>
    <w:rsid w:val="00841D79"/>
    <w:rsid w:val="00841ED4"/>
    <w:rsid w:val="008420D4"/>
    <w:rsid w:val="008422A4"/>
    <w:rsid w:val="008433D3"/>
    <w:rsid w:val="00843557"/>
    <w:rsid w:val="008438A6"/>
    <w:rsid w:val="008444C7"/>
    <w:rsid w:val="008444D7"/>
    <w:rsid w:val="00844DBC"/>
    <w:rsid w:val="00844F11"/>
    <w:rsid w:val="008451F5"/>
    <w:rsid w:val="008455D9"/>
    <w:rsid w:val="00845686"/>
    <w:rsid w:val="00845835"/>
    <w:rsid w:val="00845993"/>
    <w:rsid w:val="00845DC4"/>
    <w:rsid w:val="008462FB"/>
    <w:rsid w:val="008465E8"/>
    <w:rsid w:val="008466CA"/>
    <w:rsid w:val="0084684A"/>
    <w:rsid w:val="00847299"/>
    <w:rsid w:val="0084748F"/>
    <w:rsid w:val="00847B71"/>
    <w:rsid w:val="00850084"/>
    <w:rsid w:val="008500CE"/>
    <w:rsid w:val="0085136B"/>
    <w:rsid w:val="0085152E"/>
    <w:rsid w:val="00851567"/>
    <w:rsid w:val="00851E21"/>
    <w:rsid w:val="00852361"/>
    <w:rsid w:val="0085257D"/>
    <w:rsid w:val="00853684"/>
    <w:rsid w:val="00853A7D"/>
    <w:rsid w:val="00853DB8"/>
    <w:rsid w:val="00853DC6"/>
    <w:rsid w:val="008540CD"/>
    <w:rsid w:val="008549C7"/>
    <w:rsid w:val="00854CAD"/>
    <w:rsid w:val="008558E5"/>
    <w:rsid w:val="00855CEE"/>
    <w:rsid w:val="00856038"/>
    <w:rsid w:val="00856231"/>
    <w:rsid w:val="00856466"/>
    <w:rsid w:val="0085653B"/>
    <w:rsid w:val="008567A8"/>
    <w:rsid w:val="00856CCD"/>
    <w:rsid w:val="00857347"/>
    <w:rsid w:val="00857C2E"/>
    <w:rsid w:val="00860181"/>
    <w:rsid w:val="0086022D"/>
    <w:rsid w:val="00860328"/>
    <w:rsid w:val="00860385"/>
    <w:rsid w:val="008605A0"/>
    <w:rsid w:val="0086063A"/>
    <w:rsid w:val="0086064D"/>
    <w:rsid w:val="0086280C"/>
    <w:rsid w:val="00862EA7"/>
    <w:rsid w:val="00862F24"/>
    <w:rsid w:val="0086310B"/>
    <w:rsid w:val="008637D8"/>
    <w:rsid w:val="00864158"/>
    <w:rsid w:val="008641D5"/>
    <w:rsid w:val="00864915"/>
    <w:rsid w:val="00865133"/>
    <w:rsid w:val="00865204"/>
    <w:rsid w:val="00865A78"/>
    <w:rsid w:val="0086648B"/>
    <w:rsid w:val="008669B7"/>
    <w:rsid w:val="00866A11"/>
    <w:rsid w:val="00866EC6"/>
    <w:rsid w:val="008672AA"/>
    <w:rsid w:val="008673C6"/>
    <w:rsid w:val="008674CD"/>
    <w:rsid w:val="00867AEA"/>
    <w:rsid w:val="00867D77"/>
    <w:rsid w:val="00867D95"/>
    <w:rsid w:val="00870323"/>
    <w:rsid w:val="00870516"/>
    <w:rsid w:val="008708B3"/>
    <w:rsid w:val="00870BDF"/>
    <w:rsid w:val="0087147B"/>
    <w:rsid w:val="00871496"/>
    <w:rsid w:val="00871774"/>
    <w:rsid w:val="0087263E"/>
    <w:rsid w:val="00872ABB"/>
    <w:rsid w:val="00872E38"/>
    <w:rsid w:val="00872EDA"/>
    <w:rsid w:val="00872EE2"/>
    <w:rsid w:val="00872F2E"/>
    <w:rsid w:val="00873175"/>
    <w:rsid w:val="008733EC"/>
    <w:rsid w:val="008736F6"/>
    <w:rsid w:val="00873AB9"/>
    <w:rsid w:val="00873AF2"/>
    <w:rsid w:val="00874638"/>
    <w:rsid w:val="0087498F"/>
    <w:rsid w:val="00874F12"/>
    <w:rsid w:val="00874F4E"/>
    <w:rsid w:val="00875078"/>
    <w:rsid w:val="008753E1"/>
    <w:rsid w:val="00875553"/>
    <w:rsid w:val="00875DC9"/>
    <w:rsid w:val="00876093"/>
    <w:rsid w:val="008761B9"/>
    <w:rsid w:val="008764FA"/>
    <w:rsid w:val="00876AC0"/>
    <w:rsid w:val="008774A6"/>
    <w:rsid w:val="008778BE"/>
    <w:rsid w:val="00880249"/>
    <w:rsid w:val="008802A2"/>
    <w:rsid w:val="008805C9"/>
    <w:rsid w:val="00880B89"/>
    <w:rsid w:val="00880DDD"/>
    <w:rsid w:val="00880EED"/>
    <w:rsid w:val="008815DE"/>
    <w:rsid w:val="00881D0E"/>
    <w:rsid w:val="00882C1A"/>
    <w:rsid w:val="00883003"/>
    <w:rsid w:val="0088358C"/>
    <w:rsid w:val="00883A12"/>
    <w:rsid w:val="00883C18"/>
    <w:rsid w:val="00883F30"/>
    <w:rsid w:val="00883F7A"/>
    <w:rsid w:val="008840C8"/>
    <w:rsid w:val="008843A4"/>
    <w:rsid w:val="0088441A"/>
    <w:rsid w:val="0088461D"/>
    <w:rsid w:val="00884B87"/>
    <w:rsid w:val="00885255"/>
    <w:rsid w:val="00885478"/>
    <w:rsid w:val="00885783"/>
    <w:rsid w:val="008867C1"/>
    <w:rsid w:val="008867F1"/>
    <w:rsid w:val="00886884"/>
    <w:rsid w:val="008868AF"/>
    <w:rsid w:val="00887726"/>
    <w:rsid w:val="00887B41"/>
    <w:rsid w:val="0089012B"/>
    <w:rsid w:val="00890586"/>
    <w:rsid w:val="00890726"/>
    <w:rsid w:val="0089077F"/>
    <w:rsid w:val="00890782"/>
    <w:rsid w:val="00890D5A"/>
    <w:rsid w:val="00890F0F"/>
    <w:rsid w:val="00891099"/>
    <w:rsid w:val="0089118C"/>
    <w:rsid w:val="00891278"/>
    <w:rsid w:val="00891303"/>
    <w:rsid w:val="00891FC1"/>
    <w:rsid w:val="00892307"/>
    <w:rsid w:val="00892C12"/>
    <w:rsid w:val="00892F33"/>
    <w:rsid w:val="0089301E"/>
    <w:rsid w:val="008931F8"/>
    <w:rsid w:val="00893527"/>
    <w:rsid w:val="008937ED"/>
    <w:rsid w:val="0089399E"/>
    <w:rsid w:val="00893CE9"/>
    <w:rsid w:val="00893E93"/>
    <w:rsid w:val="008944BA"/>
    <w:rsid w:val="00895984"/>
    <w:rsid w:val="00895E98"/>
    <w:rsid w:val="00896C80"/>
    <w:rsid w:val="00896F15"/>
    <w:rsid w:val="0089707B"/>
    <w:rsid w:val="0089708C"/>
    <w:rsid w:val="00897FB6"/>
    <w:rsid w:val="008A002B"/>
    <w:rsid w:val="008A013D"/>
    <w:rsid w:val="008A0288"/>
    <w:rsid w:val="008A058D"/>
    <w:rsid w:val="008A0633"/>
    <w:rsid w:val="008A06D4"/>
    <w:rsid w:val="008A0B96"/>
    <w:rsid w:val="008A115E"/>
    <w:rsid w:val="008A11A2"/>
    <w:rsid w:val="008A1421"/>
    <w:rsid w:val="008A1525"/>
    <w:rsid w:val="008A186C"/>
    <w:rsid w:val="008A1B57"/>
    <w:rsid w:val="008A22DD"/>
    <w:rsid w:val="008A3789"/>
    <w:rsid w:val="008A3817"/>
    <w:rsid w:val="008A38BC"/>
    <w:rsid w:val="008A3F16"/>
    <w:rsid w:val="008A4066"/>
    <w:rsid w:val="008A4595"/>
    <w:rsid w:val="008A4F4A"/>
    <w:rsid w:val="008A4F87"/>
    <w:rsid w:val="008A5141"/>
    <w:rsid w:val="008A54F6"/>
    <w:rsid w:val="008A5636"/>
    <w:rsid w:val="008A5988"/>
    <w:rsid w:val="008A59A9"/>
    <w:rsid w:val="008A5FFA"/>
    <w:rsid w:val="008A6375"/>
    <w:rsid w:val="008A6A3A"/>
    <w:rsid w:val="008A7007"/>
    <w:rsid w:val="008A72A5"/>
    <w:rsid w:val="008A7552"/>
    <w:rsid w:val="008B03C2"/>
    <w:rsid w:val="008B0743"/>
    <w:rsid w:val="008B0768"/>
    <w:rsid w:val="008B0FC8"/>
    <w:rsid w:val="008B15F0"/>
    <w:rsid w:val="008B17BD"/>
    <w:rsid w:val="008B197E"/>
    <w:rsid w:val="008B1D29"/>
    <w:rsid w:val="008B230F"/>
    <w:rsid w:val="008B32A4"/>
    <w:rsid w:val="008B363F"/>
    <w:rsid w:val="008B3DB0"/>
    <w:rsid w:val="008B4DCA"/>
    <w:rsid w:val="008B4E1C"/>
    <w:rsid w:val="008B5B61"/>
    <w:rsid w:val="008B5F60"/>
    <w:rsid w:val="008B6F77"/>
    <w:rsid w:val="008B734D"/>
    <w:rsid w:val="008B73A5"/>
    <w:rsid w:val="008B774C"/>
    <w:rsid w:val="008C0383"/>
    <w:rsid w:val="008C04A3"/>
    <w:rsid w:val="008C0AF1"/>
    <w:rsid w:val="008C0B31"/>
    <w:rsid w:val="008C0CB5"/>
    <w:rsid w:val="008C1271"/>
    <w:rsid w:val="008C1462"/>
    <w:rsid w:val="008C1882"/>
    <w:rsid w:val="008C1B89"/>
    <w:rsid w:val="008C1FC3"/>
    <w:rsid w:val="008C23F0"/>
    <w:rsid w:val="008C393B"/>
    <w:rsid w:val="008C4558"/>
    <w:rsid w:val="008C457E"/>
    <w:rsid w:val="008C4621"/>
    <w:rsid w:val="008C4902"/>
    <w:rsid w:val="008C4BB2"/>
    <w:rsid w:val="008C5188"/>
    <w:rsid w:val="008C649F"/>
    <w:rsid w:val="008C6CD3"/>
    <w:rsid w:val="008C78A9"/>
    <w:rsid w:val="008C7CDB"/>
    <w:rsid w:val="008C7D91"/>
    <w:rsid w:val="008D0125"/>
    <w:rsid w:val="008D0615"/>
    <w:rsid w:val="008D091C"/>
    <w:rsid w:val="008D117F"/>
    <w:rsid w:val="008D1674"/>
    <w:rsid w:val="008D1833"/>
    <w:rsid w:val="008D298E"/>
    <w:rsid w:val="008D2C16"/>
    <w:rsid w:val="008D2DF3"/>
    <w:rsid w:val="008D38AE"/>
    <w:rsid w:val="008D3B63"/>
    <w:rsid w:val="008D3B6A"/>
    <w:rsid w:val="008D3D55"/>
    <w:rsid w:val="008D3DD4"/>
    <w:rsid w:val="008D3F10"/>
    <w:rsid w:val="008D3F75"/>
    <w:rsid w:val="008D3FDC"/>
    <w:rsid w:val="008D450B"/>
    <w:rsid w:val="008D4B75"/>
    <w:rsid w:val="008D4D9A"/>
    <w:rsid w:val="008D4F03"/>
    <w:rsid w:val="008D4FF4"/>
    <w:rsid w:val="008D50FD"/>
    <w:rsid w:val="008D5DF4"/>
    <w:rsid w:val="008D6687"/>
    <w:rsid w:val="008D6C13"/>
    <w:rsid w:val="008D7BD1"/>
    <w:rsid w:val="008E042B"/>
    <w:rsid w:val="008E08DF"/>
    <w:rsid w:val="008E0F59"/>
    <w:rsid w:val="008E17A2"/>
    <w:rsid w:val="008E1A59"/>
    <w:rsid w:val="008E1EB2"/>
    <w:rsid w:val="008E1F90"/>
    <w:rsid w:val="008E2393"/>
    <w:rsid w:val="008E2D19"/>
    <w:rsid w:val="008E2DC0"/>
    <w:rsid w:val="008E2E5F"/>
    <w:rsid w:val="008E330E"/>
    <w:rsid w:val="008E3516"/>
    <w:rsid w:val="008E358C"/>
    <w:rsid w:val="008E37FA"/>
    <w:rsid w:val="008E3876"/>
    <w:rsid w:val="008E3DCA"/>
    <w:rsid w:val="008E4456"/>
    <w:rsid w:val="008E457B"/>
    <w:rsid w:val="008E46E4"/>
    <w:rsid w:val="008E47AF"/>
    <w:rsid w:val="008E502E"/>
    <w:rsid w:val="008E5D9B"/>
    <w:rsid w:val="008E6D88"/>
    <w:rsid w:val="008E722A"/>
    <w:rsid w:val="008E7737"/>
    <w:rsid w:val="008E778D"/>
    <w:rsid w:val="008E79EB"/>
    <w:rsid w:val="008E7A3E"/>
    <w:rsid w:val="008E7B53"/>
    <w:rsid w:val="008F01CF"/>
    <w:rsid w:val="008F0597"/>
    <w:rsid w:val="008F0B3C"/>
    <w:rsid w:val="008F0F1F"/>
    <w:rsid w:val="008F0FA2"/>
    <w:rsid w:val="008F1434"/>
    <w:rsid w:val="008F17C8"/>
    <w:rsid w:val="008F17E5"/>
    <w:rsid w:val="008F1929"/>
    <w:rsid w:val="008F19A1"/>
    <w:rsid w:val="008F2414"/>
    <w:rsid w:val="008F2570"/>
    <w:rsid w:val="008F2959"/>
    <w:rsid w:val="008F321E"/>
    <w:rsid w:val="008F3247"/>
    <w:rsid w:val="008F34F7"/>
    <w:rsid w:val="008F409D"/>
    <w:rsid w:val="008F41F2"/>
    <w:rsid w:val="008F43ED"/>
    <w:rsid w:val="008F488D"/>
    <w:rsid w:val="008F4EA7"/>
    <w:rsid w:val="008F4ED4"/>
    <w:rsid w:val="008F4EDE"/>
    <w:rsid w:val="008F4EDF"/>
    <w:rsid w:val="008F58BD"/>
    <w:rsid w:val="008F5E4E"/>
    <w:rsid w:val="008F5FDD"/>
    <w:rsid w:val="008F6041"/>
    <w:rsid w:val="008F61B0"/>
    <w:rsid w:val="008F63EB"/>
    <w:rsid w:val="008F6627"/>
    <w:rsid w:val="008F6B52"/>
    <w:rsid w:val="008F7064"/>
    <w:rsid w:val="008F7775"/>
    <w:rsid w:val="008F7C61"/>
    <w:rsid w:val="008F7CCF"/>
    <w:rsid w:val="00900312"/>
    <w:rsid w:val="00900376"/>
    <w:rsid w:val="00900477"/>
    <w:rsid w:val="00900FF7"/>
    <w:rsid w:val="00901074"/>
    <w:rsid w:val="009012D3"/>
    <w:rsid w:val="00901457"/>
    <w:rsid w:val="0090158F"/>
    <w:rsid w:val="0090161A"/>
    <w:rsid w:val="0090180E"/>
    <w:rsid w:val="00901AF3"/>
    <w:rsid w:val="00901D14"/>
    <w:rsid w:val="00902500"/>
    <w:rsid w:val="0090349F"/>
    <w:rsid w:val="00903AC7"/>
    <w:rsid w:val="00904481"/>
    <w:rsid w:val="009044E9"/>
    <w:rsid w:val="0090496B"/>
    <w:rsid w:val="00904C73"/>
    <w:rsid w:val="00904D72"/>
    <w:rsid w:val="00905522"/>
    <w:rsid w:val="009055AA"/>
    <w:rsid w:val="0090581B"/>
    <w:rsid w:val="00905978"/>
    <w:rsid w:val="009059BE"/>
    <w:rsid w:val="00906B8F"/>
    <w:rsid w:val="00906C18"/>
    <w:rsid w:val="00906ECF"/>
    <w:rsid w:val="00907117"/>
    <w:rsid w:val="009073F8"/>
    <w:rsid w:val="00907700"/>
    <w:rsid w:val="00907887"/>
    <w:rsid w:val="00907ADF"/>
    <w:rsid w:val="009100FE"/>
    <w:rsid w:val="00910269"/>
    <w:rsid w:val="00910551"/>
    <w:rsid w:val="0091072B"/>
    <w:rsid w:val="00910929"/>
    <w:rsid w:val="00911A94"/>
    <w:rsid w:val="00911E25"/>
    <w:rsid w:val="0091277F"/>
    <w:rsid w:val="0091294D"/>
    <w:rsid w:val="00912DA7"/>
    <w:rsid w:val="009139EF"/>
    <w:rsid w:val="009143F8"/>
    <w:rsid w:val="009144A9"/>
    <w:rsid w:val="00914BD1"/>
    <w:rsid w:val="00914EF4"/>
    <w:rsid w:val="00914F2B"/>
    <w:rsid w:val="00915992"/>
    <w:rsid w:val="009160BB"/>
    <w:rsid w:val="009161DA"/>
    <w:rsid w:val="0091661A"/>
    <w:rsid w:val="00916965"/>
    <w:rsid w:val="00916C04"/>
    <w:rsid w:val="00916CE2"/>
    <w:rsid w:val="009175BB"/>
    <w:rsid w:val="009176C5"/>
    <w:rsid w:val="0091776D"/>
    <w:rsid w:val="00920139"/>
    <w:rsid w:val="009203F4"/>
    <w:rsid w:val="009205A4"/>
    <w:rsid w:val="009206AF"/>
    <w:rsid w:val="00920816"/>
    <w:rsid w:val="0092089B"/>
    <w:rsid w:val="00920AFC"/>
    <w:rsid w:val="00920D5B"/>
    <w:rsid w:val="00920EDF"/>
    <w:rsid w:val="00921372"/>
    <w:rsid w:val="0092203D"/>
    <w:rsid w:val="00922371"/>
    <w:rsid w:val="00922AAB"/>
    <w:rsid w:val="00922BB9"/>
    <w:rsid w:val="00923366"/>
    <w:rsid w:val="00924FA3"/>
    <w:rsid w:val="009256A1"/>
    <w:rsid w:val="009259E4"/>
    <w:rsid w:val="00926141"/>
    <w:rsid w:val="009265DF"/>
    <w:rsid w:val="0092673C"/>
    <w:rsid w:val="00927BE3"/>
    <w:rsid w:val="00927C57"/>
    <w:rsid w:val="009305E8"/>
    <w:rsid w:val="009308AC"/>
    <w:rsid w:val="00930A09"/>
    <w:rsid w:val="00930CDD"/>
    <w:rsid w:val="00931A89"/>
    <w:rsid w:val="00931C7E"/>
    <w:rsid w:val="00931D5D"/>
    <w:rsid w:val="00932309"/>
    <w:rsid w:val="00932824"/>
    <w:rsid w:val="0093282A"/>
    <w:rsid w:val="00932E7F"/>
    <w:rsid w:val="00933684"/>
    <w:rsid w:val="0093369D"/>
    <w:rsid w:val="00933A76"/>
    <w:rsid w:val="00934BDB"/>
    <w:rsid w:val="00934C9D"/>
    <w:rsid w:val="00934D89"/>
    <w:rsid w:val="009355C3"/>
    <w:rsid w:val="00935CE9"/>
    <w:rsid w:val="00936F39"/>
    <w:rsid w:val="00936F40"/>
    <w:rsid w:val="009372F0"/>
    <w:rsid w:val="009373ED"/>
    <w:rsid w:val="009374E6"/>
    <w:rsid w:val="00937940"/>
    <w:rsid w:val="00937CEA"/>
    <w:rsid w:val="00937D6B"/>
    <w:rsid w:val="009403EA"/>
    <w:rsid w:val="009407D0"/>
    <w:rsid w:val="0094081D"/>
    <w:rsid w:val="0094085E"/>
    <w:rsid w:val="009408CF"/>
    <w:rsid w:val="00940AFF"/>
    <w:rsid w:val="00940B8B"/>
    <w:rsid w:val="00940C89"/>
    <w:rsid w:val="00941705"/>
    <w:rsid w:val="00941A91"/>
    <w:rsid w:val="00941EB4"/>
    <w:rsid w:val="009424E9"/>
    <w:rsid w:val="0094269D"/>
    <w:rsid w:val="009428A8"/>
    <w:rsid w:val="00942F42"/>
    <w:rsid w:val="009435AB"/>
    <w:rsid w:val="00943AF3"/>
    <w:rsid w:val="009442B8"/>
    <w:rsid w:val="00944838"/>
    <w:rsid w:val="00944DBA"/>
    <w:rsid w:val="009450BB"/>
    <w:rsid w:val="00945AC5"/>
    <w:rsid w:val="00945AEE"/>
    <w:rsid w:val="0094600E"/>
    <w:rsid w:val="009461C4"/>
    <w:rsid w:val="00946697"/>
    <w:rsid w:val="0094730A"/>
    <w:rsid w:val="00947578"/>
    <w:rsid w:val="0094768A"/>
    <w:rsid w:val="00947902"/>
    <w:rsid w:val="00950114"/>
    <w:rsid w:val="0095072D"/>
    <w:rsid w:val="00950795"/>
    <w:rsid w:val="009508FD"/>
    <w:rsid w:val="00951247"/>
    <w:rsid w:val="00951A8B"/>
    <w:rsid w:val="00951D96"/>
    <w:rsid w:val="00952B57"/>
    <w:rsid w:val="00953602"/>
    <w:rsid w:val="00954C6B"/>
    <w:rsid w:val="00955834"/>
    <w:rsid w:val="00955B55"/>
    <w:rsid w:val="00955B73"/>
    <w:rsid w:val="00955E53"/>
    <w:rsid w:val="00956C45"/>
    <w:rsid w:val="00956E56"/>
    <w:rsid w:val="00957104"/>
    <w:rsid w:val="00957841"/>
    <w:rsid w:val="00957B41"/>
    <w:rsid w:val="00957DB3"/>
    <w:rsid w:val="00957ED8"/>
    <w:rsid w:val="00957F42"/>
    <w:rsid w:val="00960001"/>
    <w:rsid w:val="009602B9"/>
    <w:rsid w:val="009603A8"/>
    <w:rsid w:val="00960620"/>
    <w:rsid w:val="0096073B"/>
    <w:rsid w:val="009607D5"/>
    <w:rsid w:val="00960BA5"/>
    <w:rsid w:val="00960FE8"/>
    <w:rsid w:val="009614E0"/>
    <w:rsid w:val="00961697"/>
    <w:rsid w:val="0096175B"/>
    <w:rsid w:val="009618B6"/>
    <w:rsid w:val="0096190E"/>
    <w:rsid w:val="00961962"/>
    <w:rsid w:val="00961C93"/>
    <w:rsid w:val="00962184"/>
    <w:rsid w:val="00962450"/>
    <w:rsid w:val="009625CD"/>
    <w:rsid w:val="00962969"/>
    <w:rsid w:val="009631BA"/>
    <w:rsid w:val="009633DA"/>
    <w:rsid w:val="00963C27"/>
    <w:rsid w:val="00963C4F"/>
    <w:rsid w:val="00963D9D"/>
    <w:rsid w:val="0096469F"/>
    <w:rsid w:val="009648B8"/>
    <w:rsid w:val="00964C50"/>
    <w:rsid w:val="009657C3"/>
    <w:rsid w:val="00965A0E"/>
    <w:rsid w:val="00965EBD"/>
    <w:rsid w:val="009660A2"/>
    <w:rsid w:val="0096618B"/>
    <w:rsid w:val="00966352"/>
    <w:rsid w:val="009668D1"/>
    <w:rsid w:val="00966AC0"/>
    <w:rsid w:val="00966B05"/>
    <w:rsid w:val="00967081"/>
    <w:rsid w:val="00967357"/>
    <w:rsid w:val="00967712"/>
    <w:rsid w:val="0097015B"/>
    <w:rsid w:val="009703C8"/>
    <w:rsid w:val="00970699"/>
    <w:rsid w:val="009707B7"/>
    <w:rsid w:val="00970DB3"/>
    <w:rsid w:val="009714D0"/>
    <w:rsid w:val="009715A1"/>
    <w:rsid w:val="009719F6"/>
    <w:rsid w:val="00971DC1"/>
    <w:rsid w:val="00972DDC"/>
    <w:rsid w:val="00973484"/>
    <w:rsid w:val="00973CF0"/>
    <w:rsid w:val="00973D97"/>
    <w:rsid w:val="00974563"/>
    <w:rsid w:val="00974A2A"/>
    <w:rsid w:val="00974E3A"/>
    <w:rsid w:val="00974E85"/>
    <w:rsid w:val="0097545F"/>
    <w:rsid w:val="009754EE"/>
    <w:rsid w:val="00975624"/>
    <w:rsid w:val="00975C39"/>
    <w:rsid w:val="00976129"/>
    <w:rsid w:val="00976138"/>
    <w:rsid w:val="00976CBA"/>
    <w:rsid w:val="00977173"/>
    <w:rsid w:val="009772BA"/>
    <w:rsid w:val="009778ED"/>
    <w:rsid w:val="00977DDF"/>
    <w:rsid w:val="00980258"/>
    <w:rsid w:val="00980271"/>
    <w:rsid w:val="0098059E"/>
    <w:rsid w:val="00980755"/>
    <w:rsid w:val="00980B03"/>
    <w:rsid w:val="00981693"/>
    <w:rsid w:val="009818DC"/>
    <w:rsid w:val="009818E8"/>
    <w:rsid w:val="00982FC7"/>
    <w:rsid w:val="009830D7"/>
    <w:rsid w:val="009830E8"/>
    <w:rsid w:val="009831A3"/>
    <w:rsid w:val="009832AA"/>
    <w:rsid w:val="00983671"/>
    <w:rsid w:val="00983E7E"/>
    <w:rsid w:val="009840A9"/>
    <w:rsid w:val="00984825"/>
    <w:rsid w:val="00984D43"/>
    <w:rsid w:val="009859D4"/>
    <w:rsid w:val="00986E86"/>
    <w:rsid w:val="009871D6"/>
    <w:rsid w:val="00987BE2"/>
    <w:rsid w:val="00990DFB"/>
    <w:rsid w:val="009911BC"/>
    <w:rsid w:val="00991FBC"/>
    <w:rsid w:val="0099218F"/>
    <w:rsid w:val="0099219B"/>
    <w:rsid w:val="00992805"/>
    <w:rsid w:val="00992858"/>
    <w:rsid w:val="009928DC"/>
    <w:rsid w:val="0099309C"/>
    <w:rsid w:val="00993CA2"/>
    <w:rsid w:val="00993FDB"/>
    <w:rsid w:val="00994771"/>
    <w:rsid w:val="009947E7"/>
    <w:rsid w:val="00994810"/>
    <w:rsid w:val="00994D15"/>
    <w:rsid w:val="00994FF2"/>
    <w:rsid w:val="0099503D"/>
    <w:rsid w:val="00995790"/>
    <w:rsid w:val="00995D10"/>
    <w:rsid w:val="009967EF"/>
    <w:rsid w:val="00996812"/>
    <w:rsid w:val="009968BA"/>
    <w:rsid w:val="009A0AB5"/>
    <w:rsid w:val="009A0FF1"/>
    <w:rsid w:val="009A157A"/>
    <w:rsid w:val="009A161B"/>
    <w:rsid w:val="009A24B4"/>
    <w:rsid w:val="009A260C"/>
    <w:rsid w:val="009A2721"/>
    <w:rsid w:val="009A2857"/>
    <w:rsid w:val="009A2E8E"/>
    <w:rsid w:val="009A36DB"/>
    <w:rsid w:val="009A3D04"/>
    <w:rsid w:val="009A3E76"/>
    <w:rsid w:val="009A40E2"/>
    <w:rsid w:val="009A43B4"/>
    <w:rsid w:val="009A4EDD"/>
    <w:rsid w:val="009A5036"/>
    <w:rsid w:val="009A552D"/>
    <w:rsid w:val="009A569A"/>
    <w:rsid w:val="009A5C78"/>
    <w:rsid w:val="009A5DFE"/>
    <w:rsid w:val="009A6696"/>
    <w:rsid w:val="009A6791"/>
    <w:rsid w:val="009A6822"/>
    <w:rsid w:val="009A6A8E"/>
    <w:rsid w:val="009A6D1C"/>
    <w:rsid w:val="009A7113"/>
    <w:rsid w:val="009A7303"/>
    <w:rsid w:val="009A748D"/>
    <w:rsid w:val="009A75B7"/>
    <w:rsid w:val="009A7CFB"/>
    <w:rsid w:val="009A7F8C"/>
    <w:rsid w:val="009B029F"/>
    <w:rsid w:val="009B0648"/>
    <w:rsid w:val="009B091B"/>
    <w:rsid w:val="009B0E59"/>
    <w:rsid w:val="009B1ADD"/>
    <w:rsid w:val="009B20A8"/>
    <w:rsid w:val="009B2CE7"/>
    <w:rsid w:val="009B2D60"/>
    <w:rsid w:val="009B2DB8"/>
    <w:rsid w:val="009B314A"/>
    <w:rsid w:val="009B37EF"/>
    <w:rsid w:val="009B4424"/>
    <w:rsid w:val="009B4CBA"/>
    <w:rsid w:val="009B5F81"/>
    <w:rsid w:val="009B6042"/>
    <w:rsid w:val="009B62BE"/>
    <w:rsid w:val="009B67D5"/>
    <w:rsid w:val="009B6EBB"/>
    <w:rsid w:val="009B6FFF"/>
    <w:rsid w:val="009B71D0"/>
    <w:rsid w:val="009B7F94"/>
    <w:rsid w:val="009C0373"/>
    <w:rsid w:val="009C0A7C"/>
    <w:rsid w:val="009C0CD6"/>
    <w:rsid w:val="009C0D82"/>
    <w:rsid w:val="009C11A3"/>
    <w:rsid w:val="009C1449"/>
    <w:rsid w:val="009C1464"/>
    <w:rsid w:val="009C16A3"/>
    <w:rsid w:val="009C1733"/>
    <w:rsid w:val="009C1E9D"/>
    <w:rsid w:val="009C1ECB"/>
    <w:rsid w:val="009C1FE5"/>
    <w:rsid w:val="009C2033"/>
    <w:rsid w:val="009C20CE"/>
    <w:rsid w:val="009C2512"/>
    <w:rsid w:val="009C27DD"/>
    <w:rsid w:val="009C2874"/>
    <w:rsid w:val="009C28B8"/>
    <w:rsid w:val="009C33AF"/>
    <w:rsid w:val="009C3607"/>
    <w:rsid w:val="009C388B"/>
    <w:rsid w:val="009C3EDD"/>
    <w:rsid w:val="009C441F"/>
    <w:rsid w:val="009C4739"/>
    <w:rsid w:val="009C4867"/>
    <w:rsid w:val="009C4C13"/>
    <w:rsid w:val="009C52FE"/>
    <w:rsid w:val="009C5557"/>
    <w:rsid w:val="009C621C"/>
    <w:rsid w:val="009C6594"/>
    <w:rsid w:val="009C6A55"/>
    <w:rsid w:val="009C6B4C"/>
    <w:rsid w:val="009C6D77"/>
    <w:rsid w:val="009C75B5"/>
    <w:rsid w:val="009C760B"/>
    <w:rsid w:val="009C7639"/>
    <w:rsid w:val="009C7CCF"/>
    <w:rsid w:val="009D0552"/>
    <w:rsid w:val="009D089E"/>
    <w:rsid w:val="009D0DA7"/>
    <w:rsid w:val="009D1544"/>
    <w:rsid w:val="009D15DD"/>
    <w:rsid w:val="009D17B4"/>
    <w:rsid w:val="009D1A8C"/>
    <w:rsid w:val="009D218A"/>
    <w:rsid w:val="009D2379"/>
    <w:rsid w:val="009D2E80"/>
    <w:rsid w:val="009D2F05"/>
    <w:rsid w:val="009D3629"/>
    <w:rsid w:val="009D37A2"/>
    <w:rsid w:val="009D397C"/>
    <w:rsid w:val="009D4333"/>
    <w:rsid w:val="009D473C"/>
    <w:rsid w:val="009D4BED"/>
    <w:rsid w:val="009D502E"/>
    <w:rsid w:val="009D5910"/>
    <w:rsid w:val="009D5A4E"/>
    <w:rsid w:val="009D5B6A"/>
    <w:rsid w:val="009D5BC2"/>
    <w:rsid w:val="009D5E29"/>
    <w:rsid w:val="009D5E90"/>
    <w:rsid w:val="009D607B"/>
    <w:rsid w:val="009D63A1"/>
    <w:rsid w:val="009D6503"/>
    <w:rsid w:val="009D6619"/>
    <w:rsid w:val="009D6815"/>
    <w:rsid w:val="009D7195"/>
    <w:rsid w:val="009E01DB"/>
    <w:rsid w:val="009E0746"/>
    <w:rsid w:val="009E0A13"/>
    <w:rsid w:val="009E14B2"/>
    <w:rsid w:val="009E15C7"/>
    <w:rsid w:val="009E16C0"/>
    <w:rsid w:val="009E1936"/>
    <w:rsid w:val="009E1B34"/>
    <w:rsid w:val="009E1C98"/>
    <w:rsid w:val="009E2105"/>
    <w:rsid w:val="009E23F5"/>
    <w:rsid w:val="009E242A"/>
    <w:rsid w:val="009E2525"/>
    <w:rsid w:val="009E2771"/>
    <w:rsid w:val="009E2DFF"/>
    <w:rsid w:val="009E2E0A"/>
    <w:rsid w:val="009E2EEF"/>
    <w:rsid w:val="009E3030"/>
    <w:rsid w:val="009E317A"/>
    <w:rsid w:val="009E3201"/>
    <w:rsid w:val="009E3336"/>
    <w:rsid w:val="009E34BE"/>
    <w:rsid w:val="009E3C2B"/>
    <w:rsid w:val="009E3FC4"/>
    <w:rsid w:val="009E4776"/>
    <w:rsid w:val="009E47D6"/>
    <w:rsid w:val="009E4BE0"/>
    <w:rsid w:val="009E4D69"/>
    <w:rsid w:val="009E5058"/>
    <w:rsid w:val="009E5558"/>
    <w:rsid w:val="009E5694"/>
    <w:rsid w:val="009E57F7"/>
    <w:rsid w:val="009E5823"/>
    <w:rsid w:val="009E58C9"/>
    <w:rsid w:val="009E5C55"/>
    <w:rsid w:val="009E5D4A"/>
    <w:rsid w:val="009E5E91"/>
    <w:rsid w:val="009E5E9C"/>
    <w:rsid w:val="009E5F23"/>
    <w:rsid w:val="009E62DF"/>
    <w:rsid w:val="009E63EF"/>
    <w:rsid w:val="009E68B1"/>
    <w:rsid w:val="009E6A07"/>
    <w:rsid w:val="009E6CC8"/>
    <w:rsid w:val="009E76F1"/>
    <w:rsid w:val="009E79D7"/>
    <w:rsid w:val="009E7ED8"/>
    <w:rsid w:val="009F01C2"/>
    <w:rsid w:val="009F09EC"/>
    <w:rsid w:val="009F1034"/>
    <w:rsid w:val="009F17EE"/>
    <w:rsid w:val="009F1B90"/>
    <w:rsid w:val="009F1D3C"/>
    <w:rsid w:val="009F1DF4"/>
    <w:rsid w:val="009F2119"/>
    <w:rsid w:val="009F2601"/>
    <w:rsid w:val="009F2BE4"/>
    <w:rsid w:val="009F2CB0"/>
    <w:rsid w:val="009F2D66"/>
    <w:rsid w:val="009F317E"/>
    <w:rsid w:val="009F31A9"/>
    <w:rsid w:val="009F32AE"/>
    <w:rsid w:val="009F32D3"/>
    <w:rsid w:val="009F3630"/>
    <w:rsid w:val="009F3BFE"/>
    <w:rsid w:val="009F40C2"/>
    <w:rsid w:val="009F439F"/>
    <w:rsid w:val="009F503C"/>
    <w:rsid w:val="009F52DC"/>
    <w:rsid w:val="009F547F"/>
    <w:rsid w:val="009F54EF"/>
    <w:rsid w:val="009F5C36"/>
    <w:rsid w:val="009F69B5"/>
    <w:rsid w:val="009F6A7E"/>
    <w:rsid w:val="009F6C92"/>
    <w:rsid w:val="009F70D5"/>
    <w:rsid w:val="009F71D0"/>
    <w:rsid w:val="009F779F"/>
    <w:rsid w:val="00A00107"/>
    <w:rsid w:val="00A0072F"/>
    <w:rsid w:val="00A00A29"/>
    <w:rsid w:val="00A00E11"/>
    <w:rsid w:val="00A00E16"/>
    <w:rsid w:val="00A00F93"/>
    <w:rsid w:val="00A01859"/>
    <w:rsid w:val="00A022D3"/>
    <w:rsid w:val="00A02401"/>
    <w:rsid w:val="00A02BA8"/>
    <w:rsid w:val="00A02EE2"/>
    <w:rsid w:val="00A03799"/>
    <w:rsid w:val="00A03CAB"/>
    <w:rsid w:val="00A04134"/>
    <w:rsid w:val="00A04424"/>
    <w:rsid w:val="00A0474D"/>
    <w:rsid w:val="00A05119"/>
    <w:rsid w:val="00A0591B"/>
    <w:rsid w:val="00A059CE"/>
    <w:rsid w:val="00A05B58"/>
    <w:rsid w:val="00A05C21"/>
    <w:rsid w:val="00A05D98"/>
    <w:rsid w:val="00A066F1"/>
    <w:rsid w:val="00A06F6E"/>
    <w:rsid w:val="00A07053"/>
    <w:rsid w:val="00A0733D"/>
    <w:rsid w:val="00A073E0"/>
    <w:rsid w:val="00A076C0"/>
    <w:rsid w:val="00A0793D"/>
    <w:rsid w:val="00A101C3"/>
    <w:rsid w:val="00A10D6C"/>
    <w:rsid w:val="00A118AA"/>
    <w:rsid w:val="00A12134"/>
    <w:rsid w:val="00A1324E"/>
    <w:rsid w:val="00A132F9"/>
    <w:rsid w:val="00A13A9E"/>
    <w:rsid w:val="00A13D21"/>
    <w:rsid w:val="00A13D49"/>
    <w:rsid w:val="00A142EB"/>
    <w:rsid w:val="00A14709"/>
    <w:rsid w:val="00A14734"/>
    <w:rsid w:val="00A149C1"/>
    <w:rsid w:val="00A149D0"/>
    <w:rsid w:val="00A15183"/>
    <w:rsid w:val="00A158F6"/>
    <w:rsid w:val="00A16053"/>
    <w:rsid w:val="00A16528"/>
    <w:rsid w:val="00A1665A"/>
    <w:rsid w:val="00A1687F"/>
    <w:rsid w:val="00A16A57"/>
    <w:rsid w:val="00A170D1"/>
    <w:rsid w:val="00A17459"/>
    <w:rsid w:val="00A175FB"/>
    <w:rsid w:val="00A17A2E"/>
    <w:rsid w:val="00A17D7D"/>
    <w:rsid w:val="00A20C96"/>
    <w:rsid w:val="00A20CAF"/>
    <w:rsid w:val="00A21427"/>
    <w:rsid w:val="00A215BF"/>
    <w:rsid w:val="00A219ED"/>
    <w:rsid w:val="00A21AF6"/>
    <w:rsid w:val="00A21FFE"/>
    <w:rsid w:val="00A22173"/>
    <w:rsid w:val="00A2237D"/>
    <w:rsid w:val="00A223E9"/>
    <w:rsid w:val="00A228A7"/>
    <w:rsid w:val="00A22CB3"/>
    <w:rsid w:val="00A2345C"/>
    <w:rsid w:val="00A2357A"/>
    <w:rsid w:val="00A236EF"/>
    <w:rsid w:val="00A23796"/>
    <w:rsid w:val="00A23B06"/>
    <w:rsid w:val="00A241EE"/>
    <w:rsid w:val="00A2455E"/>
    <w:rsid w:val="00A2466C"/>
    <w:rsid w:val="00A24B9F"/>
    <w:rsid w:val="00A24BC5"/>
    <w:rsid w:val="00A25339"/>
    <w:rsid w:val="00A25996"/>
    <w:rsid w:val="00A25BE4"/>
    <w:rsid w:val="00A25EF2"/>
    <w:rsid w:val="00A25F4A"/>
    <w:rsid w:val="00A260DB"/>
    <w:rsid w:val="00A26637"/>
    <w:rsid w:val="00A267B3"/>
    <w:rsid w:val="00A26A27"/>
    <w:rsid w:val="00A3028D"/>
    <w:rsid w:val="00A30494"/>
    <w:rsid w:val="00A31721"/>
    <w:rsid w:val="00A31835"/>
    <w:rsid w:val="00A31911"/>
    <w:rsid w:val="00A31A84"/>
    <w:rsid w:val="00A32B7C"/>
    <w:rsid w:val="00A33535"/>
    <w:rsid w:val="00A33571"/>
    <w:rsid w:val="00A33A0C"/>
    <w:rsid w:val="00A33F30"/>
    <w:rsid w:val="00A34469"/>
    <w:rsid w:val="00A3471E"/>
    <w:rsid w:val="00A35030"/>
    <w:rsid w:val="00A3552F"/>
    <w:rsid w:val="00A35919"/>
    <w:rsid w:val="00A35E05"/>
    <w:rsid w:val="00A35F3F"/>
    <w:rsid w:val="00A363EC"/>
    <w:rsid w:val="00A36441"/>
    <w:rsid w:val="00A364A6"/>
    <w:rsid w:val="00A3685F"/>
    <w:rsid w:val="00A369C2"/>
    <w:rsid w:val="00A37297"/>
    <w:rsid w:val="00A37CAB"/>
    <w:rsid w:val="00A40864"/>
    <w:rsid w:val="00A409C4"/>
    <w:rsid w:val="00A40FFE"/>
    <w:rsid w:val="00A41860"/>
    <w:rsid w:val="00A41DE8"/>
    <w:rsid w:val="00A422AA"/>
    <w:rsid w:val="00A42871"/>
    <w:rsid w:val="00A42B2C"/>
    <w:rsid w:val="00A43115"/>
    <w:rsid w:val="00A43C74"/>
    <w:rsid w:val="00A440C4"/>
    <w:rsid w:val="00A442E4"/>
    <w:rsid w:val="00A445E9"/>
    <w:rsid w:val="00A44684"/>
    <w:rsid w:val="00A4487D"/>
    <w:rsid w:val="00A45125"/>
    <w:rsid w:val="00A452BA"/>
    <w:rsid w:val="00A453B9"/>
    <w:rsid w:val="00A4545A"/>
    <w:rsid w:val="00A461D4"/>
    <w:rsid w:val="00A46BAC"/>
    <w:rsid w:val="00A46BB2"/>
    <w:rsid w:val="00A46D7D"/>
    <w:rsid w:val="00A46EBE"/>
    <w:rsid w:val="00A46FD0"/>
    <w:rsid w:val="00A4729C"/>
    <w:rsid w:val="00A472BD"/>
    <w:rsid w:val="00A47962"/>
    <w:rsid w:val="00A47EBE"/>
    <w:rsid w:val="00A50DB8"/>
    <w:rsid w:val="00A51133"/>
    <w:rsid w:val="00A511E4"/>
    <w:rsid w:val="00A512C9"/>
    <w:rsid w:val="00A52829"/>
    <w:rsid w:val="00A52BFC"/>
    <w:rsid w:val="00A52E63"/>
    <w:rsid w:val="00A531DA"/>
    <w:rsid w:val="00A53309"/>
    <w:rsid w:val="00A53312"/>
    <w:rsid w:val="00A533FC"/>
    <w:rsid w:val="00A53B18"/>
    <w:rsid w:val="00A53C19"/>
    <w:rsid w:val="00A53C7E"/>
    <w:rsid w:val="00A53E3F"/>
    <w:rsid w:val="00A54336"/>
    <w:rsid w:val="00A548B1"/>
    <w:rsid w:val="00A5506D"/>
    <w:rsid w:val="00A561F7"/>
    <w:rsid w:val="00A573C7"/>
    <w:rsid w:val="00A575F1"/>
    <w:rsid w:val="00A5766C"/>
    <w:rsid w:val="00A57D37"/>
    <w:rsid w:val="00A600A1"/>
    <w:rsid w:val="00A604A8"/>
    <w:rsid w:val="00A6060B"/>
    <w:rsid w:val="00A609CE"/>
    <w:rsid w:val="00A611B6"/>
    <w:rsid w:val="00A61446"/>
    <w:rsid w:val="00A6179A"/>
    <w:rsid w:val="00A61B88"/>
    <w:rsid w:val="00A6206C"/>
    <w:rsid w:val="00A62131"/>
    <w:rsid w:val="00A6213C"/>
    <w:rsid w:val="00A626C6"/>
    <w:rsid w:val="00A62852"/>
    <w:rsid w:val="00A63061"/>
    <w:rsid w:val="00A634F8"/>
    <w:rsid w:val="00A6359A"/>
    <w:rsid w:val="00A63A14"/>
    <w:rsid w:val="00A63E70"/>
    <w:rsid w:val="00A63FAA"/>
    <w:rsid w:val="00A6402F"/>
    <w:rsid w:val="00A64570"/>
    <w:rsid w:val="00A658F5"/>
    <w:rsid w:val="00A664CF"/>
    <w:rsid w:val="00A66CE2"/>
    <w:rsid w:val="00A66CEB"/>
    <w:rsid w:val="00A67664"/>
    <w:rsid w:val="00A67683"/>
    <w:rsid w:val="00A67742"/>
    <w:rsid w:val="00A70276"/>
    <w:rsid w:val="00A7069E"/>
    <w:rsid w:val="00A70713"/>
    <w:rsid w:val="00A709E2"/>
    <w:rsid w:val="00A70BA5"/>
    <w:rsid w:val="00A70DCF"/>
    <w:rsid w:val="00A711DC"/>
    <w:rsid w:val="00A7196F"/>
    <w:rsid w:val="00A71AAB"/>
    <w:rsid w:val="00A723AD"/>
    <w:rsid w:val="00A72881"/>
    <w:rsid w:val="00A72AEE"/>
    <w:rsid w:val="00A72CAD"/>
    <w:rsid w:val="00A731F6"/>
    <w:rsid w:val="00A739E0"/>
    <w:rsid w:val="00A73A7B"/>
    <w:rsid w:val="00A73D39"/>
    <w:rsid w:val="00A744A6"/>
    <w:rsid w:val="00A7451B"/>
    <w:rsid w:val="00A74CEA"/>
    <w:rsid w:val="00A75859"/>
    <w:rsid w:val="00A75C5A"/>
    <w:rsid w:val="00A761C6"/>
    <w:rsid w:val="00A76C1C"/>
    <w:rsid w:val="00A7704F"/>
    <w:rsid w:val="00A770DC"/>
    <w:rsid w:val="00A77134"/>
    <w:rsid w:val="00A772E9"/>
    <w:rsid w:val="00A805BB"/>
    <w:rsid w:val="00A80800"/>
    <w:rsid w:val="00A80B37"/>
    <w:rsid w:val="00A80C48"/>
    <w:rsid w:val="00A80E30"/>
    <w:rsid w:val="00A80E8B"/>
    <w:rsid w:val="00A814BA"/>
    <w:rsid w:val="00A814BE"/>
    <w:rsid w:val="00A81872"/>
    <w:rsid w:val="00A81DB6"/>
    <w:rsid w:val="00A8223B"/>
    <w:rsid w:val="00A82733"/>
    <w:rsid w:val="00A83B43"/>
    <w:rsid w:val="00A83CB9"/>
    <w:rsid w:val="00A83F85"/>
    <w:rsid w:val="00A84088"/>
    <w:rsid w:val="00A8465E"/>
    <w:rsid w:val="00A8471A"/>
    <w:rsid w:val="00A84D8C"/>
    <w:rsid w:val="00A84DA1"/>
    <w:rsid w:val="00A85254"/>
    <w:rsid w:val="00A8551A"/>
    <w:rsid w:val="00A85DA4"/>
    <w:rsid w:val="00A860E2"/>
    <w:rsid w:val="00A86CC2"/>
    <w:rsid w:val="00A8712A"/>
    <w:rsid w:val="00A87294"/>
    <w:rsid w:val="00A87575"/>
    <w:rsid w:val="00A876F3"/>
    <w:rsid w:val="00A87727"/>
    <w:rsid w:val="00A8786B"/>
    <w:rsid w:val="00A87A61"/>
    <w:rsid w:val="00A9042F"/>
    <w:rsid w:val="00A90643"/>
    <w:rsid w:val="00A90B0C"/>
    <w:rsid w:val="00A90F2B"/>
    <w:rsid w:val="00A917D6"/>
    <w:rsid w:val="00A91C12"/>
    <w:rsid w:val="00A91E62"/>
    <w:rsid w:val="00A921F0"/>
    <w:rsid w:val="00A9250D"/>
    <w:rsid w:val="00A9281D"/>
    <w:rsid w:val="00A92AE0"/>
    <w:rsid w:val="00A92CB8"/>
    <w:rsid w:val="00A92F84"/>
    <w:rsid w:val="00A92F96"/>
    <w:rsid w:val="00A936B6"/>
    <w:rsid w:val="00A93732"/>
    <w:rsid w:val="00A93A86"/>
    <w:rsid w:val="00A93D5E"/>
    <w:rsid w:val="00A93D8E"/>
    <w:rsid w:val="00A943CD"/>
    <w:rsid w:val="00A9451B"/>
    <w:rsid w:val="00A946A0"/>
    <w:rsid w:val="00A948E5"/>
    <w:rsid w:val="00A94B3A"/>
    <w:rsid w:val="00A94B8E"/>
    <w:rsid w:val="00A9551C"/>
    <w:rsid w:val="00A95998"/>
    <w:rsid w:val="00A95B6C"/>
    <w:rsid w:val="00A961EB"/>
    <w:rsid w:val="00A96436"/>
    <w:rsid w:val="00A96C0E"/>
    <w:rsid w:val="00A96CA3"/>
    <w:rsid w:val="00A9729A"/>
    <w:rsid w:val="00A97A93"/>
    <w:rsid w:val="00A97C7C"/>
    <w:rsid w:val="00A97E17"/>
    <w:rsid w:val="00A97F1C"/>
    <w:rsid w:val="00AA024A"/>
    <w:rsid w:val="00AA0667"/>
    <w:rsid w:val="00AA0A1F"/>
    <w:rsid w:val="00AA0B63"/>
    <w:rsid w:val="00AA0C96"/>
    <w:rsid w:val="00AA10E5"/>
    <w:rsid w:val="00AA14DB"/>
    <w:rsid w:val="00AA17CF"/>
    <w:rsid w:val="00AA1B4C"/>
    <w:rsid w:val="00AA34E4"/>
    <w:rsid w:val="00AA36F9"/>
    <w:rsid w:val="00AA3747"/>
    <w:rsid w:val="00AA3892"/>
    <w:rsid w:val="00AA391A"/>
    <w:rsid w:val="00AA3F4B"/>
    <w:rsid w:val="00AA3F4F"/>
    <w:rsid w:val="00AA3F66"/>
    <w:rsid w:val="00AA40A6"/>
    <w:rsid w:val="00AA40E6"/>
    <w:rsid w:val="00AA477D"/>
    <w:rsid w:val="00AA499C"/>
    <w:rsid w:val="00AA4B07"/>
    <w:rsid w:val="00AA50E4"/>
    <w:rsid w:val="00AA5AA0"/>
    <w:rsid w:val="00AA5C51"/>
    <w:rsid w:val="00AA5D1F"/>
    <w:rsid w:val="00AA60A5"/>
    <w:rsid w:val="00AA63AB"/>
    <w:rsid w:val="00AA6534"/>
    <w:rsid w:val="00AA669D"/>
    <w:rsid w:val="00AA6B38"/>
    <w:rsid w:val="00AA7AC3"/>
    <w:rsid w:val="00AA7E2A"/>
    <w:rsid w:val="00AA7E6C"/>
    <w:rsid w:val="00AB05C7"/>
    <w:rsid w:val="00AB09C3"/>
    <w:rsid w:val="00AB0F88"/>
    <w:rsid w:val="00AB137E"/>
    <w:rsid w:val="00AB1A3F"/>
    <w:rsid w:val="00AB1DCA"/>
    <w:rsid w:val="00AB2503"/>
    <w:rsid w:val="00AB264E"/>
    <w:rsid w:val="00AB2BA9"/>
    <w:rsid w:val="00AB39B9"/>
    <w:rsid w:val="00AB4698"/>
    <w:rsid w:val="00AB4AF5"/>
    <w:rsid w:val="00AB53EA"/>
    <w:rsid w:val="00AB5D0F"/>
    <w:rsid w:val="00AB5DB3"/>
    <w:rsid w:val="00AB5FC1"/>
    <w:rsid w:val="00AB6021"/>
    <w:rsid w:val="00AB64AA"/>
    <w:rsid w:val="00AB69DC"/>
    <w:rsid w:val="00AB6E34"/>
    <w:rsid w:val="00AB77DC"/>
    <w:rsid w:val="00AB7D57"/>
    <w:rsid w:val="00AC0277"/>
    <w:rsid w:val="00AC05DD"/>
    <w:rsid w:val="00AC0764"/>
    <w:rsid w:val="00AC1030"/>
    <w:rsid w:val="00AC10BB"/>
    <w:rsid w:val="00AC14D7"/>
    <w:rsid w:val="00AC17B2"/>
    <w:rsid w:val="00AC1962"/>
    <w:rsid w:val="00AC1CA7"/>
    <w:rsid w:val="00AC1CBF"/>
    <w:rsid w:val="00AC20DD"/>
    <w:rsid w:val="00AC256E"/>
    <w:rsid w:val="00AC31B4"/>
    <w:rsid w:val="00AC3245"/>
    <w:rsid w:val="00AC32F6"/>
    <w:rsid w:val="00AC36A4"/>
    <w:rsid w:val="00AC37BF"/>
    <w:rsid w:val="00AC38D5"/>
    <w:rsid w:val="00AC3C1B"/>
    <w:rsid w:val="00AC408E"/>
    <w:rsid w:val="00AC41C3"/>
    <w:rsid w:val="00AC462B"/>
    <w:rsid w:val="00AC46CB"/>
    <w:rsid w:val="00AC4FD8"/>
    <w:rsid w:val="00AC56F6"/>
    <w:rsid w:val="00AC5701"/>
    <w:rsid w:val="00AC5835"/>
    <w:rsid w:val="00AC68FC"/>
    <w:rsid w:val="00AC6BF3"/>
    <w:rsid w:val="00AC6C80"/>
    <w:rsid w:val="00AC7022"/>
    <w:rsid w:val="00AC73A7"/>
    <w:rsid w:val="00AC7DC6"/>
    <w:rsid w:val="00AC7FF0"/>
    <w:rsid w:val="00AD02FE"/>
    <w:rsid w:val="00AD042B"/>
    <w:rsid w:val="00AD0440"/>
    <w:rsid w:val="00AD0591"/>
    <w:rsid w:val="00AD07CB"/>
    <w:rsid w:val="00AD0A01"/>
    <w:rsid w:val="00AD0AF7"/>
    <w:rsid w:val="00AD1802"/>
    <w:rsid w:val="00AD1826"/>
    <w:rsid w:val="00AD22FE"/>
    <w:rsid w:val="00AD2BB3"/>
    <w:rsid w:val="00AD2F4E"/>
    <w:rsid w:val="00AD306D"/>
    <w:rsid w:val="00AD329B"/>
    <w:rsid w:val="00AD3D3C"/>
    <w:rsid w:val="00AD41A4"/>
    <w:rsid w:val="00AD41E2"/>
    <w:rsid w:val="00AD4686"/>
    <w:rsid w:val="00AD534B"/>
    <w:rsid w:val="00AD5583"/>
    <w:rsid w:val="00AD56B5"/>
    <w:rsid w:val="00AD5E50"/>
    <w:rsid w:val="00AD6089"/>
    <w:rsid w:val="00AD6125"/>
    <w:rsid w:val="00AD64BE"/>
    <w:rsid w:val="00AD663D"/>
    <w:rsid w:val="00AD75FA"/>
    <w:rsid w:val="00AE02AD"/>
    <w:rsid w:val="00AE04A5"/>
    <w:rsid w:val="00AE058F"/>
    <w:rsid w:val="00AE070D"/>
    <w:rsid w:val="00AE080F"/>
    <w:rsid w:val="00AE0BA3"/>
    <w:rsid w:val="00AE149B"/>
    <w:rsid w:val="00AE1601"/>
    <w:rsid w:val="00AE1800"/>
    <w:rsid w:val="00AE1A2C"/>
    <w:rsid w:val="00AE1B38"/>
    <w:rsid w:val="00AE1FC6"/>
    <w:rsid w:val="00AE21D7"/>
    <w:rsid w:val="00AE24FA"/>
    <w:rsid w:val="00AE258F"/>
    <w:rsid w:val="00AE2C01"/>
    <w:rsid w:val="00AE2F24"/>
    <w:rsid w:val="00AE3000"/>
    <w:rsid w:val="00AE301D"/>
    <w:rsid w:val="00AE35F6"/>
    <w:rsid w:val="00AE4015"/>
    <w:rsid w:val="00AE4703"/>
    <w:rsid w:val="00AE4D67"/>
    <w:rsid w:val="00AE5002"/>
    <w:rsid w:val="00AE5020"/>
    <w:rsid w:val="00AE585A"/>
    <w:rsid w:val="00AE58A2"/>
    <w:rsid w:val="00AE668B"/>
    <w:rsid w:val="00AE6C1D"/>
    <w:rsid w:val="00AE6D18"/>
    <w:rsid w:val="00AF044B"/>
    <w:rsid w:val="00AF14F4"/>
    <w:rsid w:val="00AF154A"/>
    <w:rsid w:val="00AF1EA3"/>
    <w:rsid w:val="00AF2492"/>
    <w:rsid w:val="00AF2592"/>
    <w:rsid w:val="00AF26A7"/>
    <w:rsid w:val="00AF26F1"/>
    <w:rsid w:val="00AF286A"/>
    <w:rsid w:val="00AF2987"/>
    <w:rsid w:val="00AF2FF1"/>
    <w:rsid w:val="00AF36B2"/>
    <w:rsid w:val="00AF3915"/>
    <w:rsid w:val="00AF3AA6"/>
    <w:rsid w:val="00AF52D8"/>
    <w:rsid w:val="00AF531C"/>
    <w:rsid w:val="00AF5803"/>
    <w:rsid w:val="00AF5807"/>
    <w:rsid w:val="00AF5A75"/>
    <w:rsid w:val="00AF682A"/>
    <w:rsid w:val="00AF7C79"/>
    <w:rsid w:val="00AF7CFD"/>
    <w:rsid w:val="00AF7D3C"/>
    <w:rsid w:val="00B00825"/>
    <w:rsid w:val="00B00CDB"/>
    <w:rsid w:val="00B00D06"/>
    <w:rsid w:val="00B014E6"/>
    <w:rsid w:val="00B01B05"/>
    <w:rsid w:val="00B01D01"/>
    <w:rsid w:val="00B02104"/>
    <w:rsid w:val="00B0228F"/>
    <w:rsid w:val="00B02BA3"/>
    <w:rsid w:val="00B02C39"/>
    <w:rsid w:val="00B0331C"/>
    <w:rsid w:val="00B0367E"/>
    <w:rsid w:val="00B038D0"/>
    <w:rsid w:val="00B0452D"/>
    <w:rsid w:val="00B0465C"/>
    <w:rsid w:val="00B05263"/>
    <w:rsid w:val="00B05AD1"/>
    <w:rsid w:val="00B075B9"/>
    <w:rsid w:val="00B079A5"/>
    <w:rsid w:val="00B1031C"/>
    <w:rsid w:val="00B10455"/>
    <w:rsid w:val="00B10835"/>
    <w:rsid w:val="00B108BA"/>
    <w:rsid w:val="00B10F97"/>
    <w:rsid w:val="00B1147F"/>
    <w:rsid w:val="00B11536"/>
    <w:rsid w:val="00B11A3E"/>
    <w:rsid w:val="00B11B0C"/>
    <w:rsid w:val="00B11BC5"/>
    <w:rsid w:val="00B11F42"/>
    <w:rsid w:val="00B124BF"/>
    <w:rsid w:val="00B12805"/>
    <w:rsid w:val="00B12C66"/>
    <w:rsid w:val="00B1301A"/>
    <w:rsid w:val="00B131B7"/>
    <w:rsid w:val="00B131F1"/>
    <w:rsid w:val="00B13211"/>
    <w:rsid w:val="00B13937"/>
    <w:rsid w:val="00B13990"/>
    <w:rsid w:val="00B13DC4"/>
    <w:rsid w:val="00B14418"/>
    <w:rsid w:val="00B14451"/>
    <w:rsid w:val="00B15046"/>
    <w:rsid w:val="00B152B7"/>
    <w:rsid w:val="00B15854"/>
    <w:rsid w:val="00B15976"/>
    <w:rsid w:val="00B159D1"/>
    <w:rsid w:val="00B16236"/>
    <w:rsid w:val="00B1642F"/>
    <w:rsid w:val="00B17133"/>
    <w:rsid w:val="00B172A8"/>
    <w:rsid w:val="00B176CA"/>
    <w:rsid w:val="00B176F8"/>
    <w:rsid w:val="00B178A2"/>
    <w:rsid w:val="00B20000"/>
    <w:rsid w:val="00B2083D"/>
    <w:rsid w:val="00B20901"/>
    <w:rsid w:val="00B20E16"/>
    <w:rsid w:val="00B20E61"/>
    <w:rsid w:val="00B2124C"/>
    <w:rsid w:val="00B21963"/>
    <w:rsid w:val="00B21F8E"/>
    <w:rsid w:val="00B223D8"/>
    <w:rsid w:val="00B226BA"/>
    <w:rsid w:val="00B229C0"/>
    <w:rsid w:val="00B22A33"/>
    <w:rsid w:val="00B22A49"/>
    <w:rsid w:val="00B22D67"/>
    <w:rsid w:val="00B22F17"/>
    <w:rsid w:val="00B22F55"/>
    <w:rsid w:val="00B2302F"/>
    <w:rsid w:val="00B23BA0"/>
    <w:rsid w:val="00B242A0"/>
    <w:rsid w:val="00B24C4B"/>
    <w:rsid w:val="00B24F48"/>
    <w:rsid w:val="00B25356"/>
    <w:rsid w:val="00B257EC"/>
    <w:rsid w:val="00B25E68"/>
    <w:rsid w:val="00B26025"/>
    <w:rsid w:val="00B2727E"/>
    <w:rsid w:val="00B27690"/>
    <w:rsid w:val="00B2786A"/>
    <w:rsid w:val="00B27C67"/>
    <w:rsid w:val="00B27E67"/>
    <w:rsid w:val="00B30A58"/>
    <w:rsid w:val="00B30C86"/>
    <w:rsid w:val="00B31439"/>
    <w:rsid w:val="00B319EC"/>
    <w:rsid w:val="00B31A1F"/>
    <w:rsid w:val="00B32646"/>
    <w:rsid w:val="00B32FEB"/>
    <w:rsid w:val="00B330ED"/>
    <w:rsid w:val="00B334F2"/>
    <w:rsid w:val="00B3358F"/>
    <w:rsid w:val="00B33A67"/>
    <w:rsid w:val="00B341C3"/>
    <w:rsid w:val="00B3450B"/>
    <w:rsid w:val="00B34552"/>
    <w:rsid w:val="00B34893"/>
    <w:rsid w:val="00B34FF2"/>
    <w:rsid w:val="00B353D4"/>
    <w:rsid w:val="00B3548C"/>
    <w:rsid w:val="00B356AE"/>
    <w:rsid w:val="00B35802"/>
    <w:rsid w:val="00B35AC7"/>
    <w:rsid w:val="00B36633"/>
    <w:rsid w:val="00B36BC8"/>
    <w:rsid w:val="00B36CB8"/>
    <w:rsid w:val="00B36CD1"/>
    <w:rsid w:val="00B36F40"/>
    <w:rsid w:val="00B378AC"/>
    <w:rsid w:val="00B402DA"/>
    <w:rsid w:val="00B40A08"/>
    <w:rsid w:val="00B40BAF"/>
    <w:rsid w:val="00B411EF"/>
    <w:rsid w:val="00B41274"/>
    <w:rsid w:val="00B41431"/>
    <w:rsid w:val="00B4171E"/>
    <w:rsid w:val="00B41BBC"/>
    <w:rsid w:val="00B41F4D"/>
    <w:rsid w:val="00B41FA7"/>
    <w:rsid w:val="00B42058"/>
    <w:rsid w:val="00B42080"/>
    <w:rsid w:val="00B42189"/>
    <w:rsid w:val="00B421B1"/>
    <w:rsid w:val="00B421FF"/>
    <w:rsid w:val="00B4290B"/>
    <w:rsid w:val="00B43927"/>
    <w:rsid w:val="00B43CC6"/>
    <w:rsid w:val="00B43EDE"/>
    <w:rsid w:val="00B44342"/>
    <w:rsid w:val="00B445BF"/>
    <w:rsid w:val="00B44624"/>
    <w:rsid w:val="00B44BF7"/>
    <w:rsid w:val="00B44CA9"/>
    <w:rsid w:val="00B4556E"/>
    <w:rsid w:val="00B45712"/>
    <w:rsid w:val="00B45820"/>
    <w:rsid w:val="00B45C69"/>
    <w:rsid w:val="00B46103"/>
    <w:rsid w:val="00B46260"/>
    <w:rsid w:val="00B46637"/>
    <w:rsid w:val="00B4676A"/>
    <w:rsid w:val="00B46931"/>
    <w:rsid w:val="00B47B7F"/>
    <w:rsid w:val="00B47C60"/>
    <w:rsid w:val="00B47DEE"/>
    <w:rsid w:val="00B47F89"/>
    <w:rsid w:val="00B47FB3"/>
    <w:rsid w:val="00B5039A"/>
    <w:rsid w:val="00B5048F"/>
    <w:rsid w:val="00B5076F"/>
    <w:rsid w:val="00B5095B"/>
    <w:rsid w:val="00B50A91"/>
    <w:rsid w:val="00B52411"/>
    <w:rsid w:val="00B529F8"/>
    <w:rsid w:val="00B52A46"/>
    <w:rsid w:val="00B53289"/>
    <w:rsid w:val="00B5353D"/>
    <w:rsid w:val="00B537A3"/>
    <w:rsid w:val="00B53E61"/>
    <w:rsid w:val="00B54292"/>
    <w:rsid w:val="00B545FD"/>
    <w:rsid w:val="00B54DBF"/>
    <w:rsid w:val="00B5538B"/>
    <w:rsid w:val="00B55553"/>
    <w:rsid w:val="00B55733"/>
    <w:rsid w:val="00B55EAA"/>
    <w:rsid w:val="00B560D6"/>
    <w:rsid w:val="00B561DC"/>
    <w:rsid w:val="00B56353"/>
    <w:rsid w:val="00B5654C"/>
    <w:rsid w:val="00B56CCF"/>
    <w:rsid w:val="00B573C3"/>
    <w:rsid w:val="00B57DC4"/>
    <w:rsid w:val="00B603BD"/>
    <w:rsid w:val="00B60B20"/>
    <w:rsid w:val="00B620F4"/>
    <w:rsid w:val="00B62788"/>
    <w:rsid w:val="00B62880"/>
    <w:rsid w:val="00B62FA1"/>
    <w:rsid w:val="00B63BFA"/>
    <w:rsid w:val="00B63D20"/>
    <w:rsid w:val="00B64AE3"/>
    <w:rsid w:val="00B64E2E"/>
    <w:rsid w:val="00B65597"/>
    <w:rsid w:val="00B65A58"/>
    <w:rsid w:val="00B65B03"/>
    <w:rsid w:val="00B65BE3"/>
    <w:rsid w:val="00B65CC6"/>
    <w:rsid w:val="00B6624A"/>
    <w:rsid w:val="00B6648C"/>
    <w:rsid w:val="00B6673B"/>
    <w:rsid w:val="00B66A7B"/>
    <w:rsid w:val="00B671F9"/>
    <w:rsid w:val="00B67BEA"/>
    <w:rsid w:val="00B7080E"/>
    <w:rsid w:val="00B70DBC"/>
    <w:rsid w:val="00B71537"/>
    <w:rsid w:val="00B71750"/>
    <w:rsid w:val="00B71FB8"/>
    <w:rsid w:val="00B7205F"/>
    <w:rsid w:val="00B72097"/>
    <w:rsid w:val="00B7303E"/>
    <w:rsid w:val="00B73073"/>
    <w:rsid w:val="00B73615"/>
    <w:rsid w:val="00B73E9D"/>
    <w:rsid w:val="00B73F52"/>
    <w:rsid w:val="00B7421E"/>
    <w:rsid w:val="00B74304"/>
    <w:rsid w:val="00B74652"/>
    <w:rsid w:val="00B74A43"/>
    <w:rsid w:val="00B74B0E"/>
    <w:rsid w:val="00B74DBB"/>
    <w:rsid w:val="00B74EC2"/>
    <w:rsid w:val="00B75047"/>
    <w:rsid w:val="00B755F9"/>
    <w:rsid w:val="00B758C8"/>
    <w:rsid w:val="00B763B9"/>
    <w:rsid w:val="00B76438"/>
    <w:rsid w:val="00B768E1"/>
    <w:rsid w:val="00B769E7"/>
    <w:rsid w:val="00B76A2B"/>
    <w:rsid w:val="00B76AA4"/>
    <w:rsid w:val="00B76D50"/>
    <w:rsid w:val="00B7733F"/>
    <w:rsid w:val="00B773A3"/>
    <w:rsid w:val="00B7742A"/>
    <w:rsid w:val="00B77487"/>
    <w:rsid w:val="00B77722"/>
    <w:rsid w:val="00B77B41"/>
    <w:rsid w:val="00B8110A"/>
    <w:rsid w:val="00B8114E"/>
    <w:rsid w:val="00B8147A"/>
    <w:rsid w:val="00B814FE"/>
    <w:rsid w:val="00B81A70"/>
    <w:rsid w:val="00B81F8F"/>
    <w:rsid w:val="00B823A4"/>
    <w:rsid w:val="00B8251D"/>
    <w:rsid w:val="00B8296F"/>
    <w:rsid w:val="00B8297F"/>
    <w:rsid w:val="00B829C9"/>
    <w:rsid w:val="00B82A97"/>
    <w:rsid w:val="00B82D71"/>
    <w:rsid w:val="00B82E3D"/>
    <w:rsid w:val="00B83BA6"/>
    <w:rsid w:val="00B84CE3"/>
    <w:rsid w:val="00B84E4E"/>
    <w:rsid w:val="00B85023"/>
    <w:rsid w:val="00B854DE"/>
    <w:rsid w:val="00B855E1"/>
    <w:rsid w:val="00B858BF"/>
    <w:rsid w:val="00B86114"/>
    <w:rsid w:val="00B865CE"/>
    <w:rsid w:val="00B87B6A"/>
    <w:rsid w:val="00B87E07"/>
    <w:rsid w:val="00B9032F"/>
    <w:rsid w:val="00B903DD"/>
    <w:rsid w:val="00B905A4"/>
    <w:rsid w:val="00B907A2"/>
    <w:rsid w:val="00B91447"/>
    <w:rsid w:val="00B91CBC"/>
    <w:rsid w:val="00B92027"/>
    <w:rsid w:val="00B9216C"/>
    <w:rsid w:val="00B926CB"/>
    <w:rsid w:val="00B92F4A"/>
    <w:rsid w:val="00B930B0"/>
    <w:rsid w:val="00B936B1"/>
    <w:rsid w:val="00B937BF"/>
    <w:rsid w:val="00B93FE4"/>
    <w:rsid w:val="00B94164"/>
    <w:rsid w:val="00B94212"/>
    <w:rsid w:val="00B943E9"/>
    <w:rsid w:val="00B94535"/>
    <w:rsid w:val="00B946A8"/>
    <w:rsid w:val="00B9479D"/>
    <w:rsid w:val="00B94CFB"/>
    <w:rsid w:val="00B94EA0"/>
    <w:rsid w:val="00B952EF"/>
    <w:rsid w:val="00B9653E"/>
    <w:rsid w:val="00B9671D"/>
    <w:rsid w:val="00B96854"/>
    <w:rsid w:val="00B9696A"/>
    <w:rsid w:val="00B969E8"/>
    <w:rsid w:val="00B976C8"/>
    <w:rsid w:val="00B9795A"/>
    <w:rsid w:val="00BA076A"/>
    <w:rsid w:val="00BA088D"/>
    <w:rsid w:val="00BA0932"/>
    <w:rsid w:val="00BA0CDB"/>
    <w:rsid w:val="00BA1053"/>
    <w:rsid w:val="00BA117A"/>
    <w:rsid w:val="00BA119F"/>
    <w:rsid w:val="00BA16CF"/>
    <w:rsid w:val="00BA170B"/>
    <w:rsid w:val="00BA1B24"/>
    <w:rsid w:val="00BA1C5C"/>
    <w:rsid w:val="00BA1FBE"/>
    <w:rsid w:val="00BA235C"/>
    <w:rsid w:val="00BA2C50"/>
    <w:rsid w:val="00BA2F04"/>
    <w:rsid w:val="00BA3119"/>
    <w:rsid w:val="00BA359A"/>
    <w:rsid w:val="00BA36DF"/>
    <w:rsid w:val="00BA3DE5"/>
    <w:rsid w:val="00BA4469"/>
    <w:rsid w:val="00BA45C5"/>
    <w:rsid w:val="00BA47A4"/>
    <w:rsid w:val="00BA47A7"/>
    <w:rsid w:val="00BA4842"/>
    <w:rsid w:val="00BA4B6A"/>
    <w:rsid w:val="00BA50D1"/>
    <w:rsid w:val="00BA5825"/>
    <w:rsid w:val="00BA59ED"/>
    <w:rsid w:val="00BA59EE"/>
    <w:rsid w:val="00BA62A1"/>
    <w:rsid w:val="00BA63BA"/>
    <w:rsid w:val="00BA694C"/>
    <w:rsid w:val="00BA6F65"/>
    <w:rsid w:val="00BB0295"/>
    <w:rsid w:val="00BB0608"/>
    <w:rsid w:val="00BB0648"/>
    <w:rsid w:val="00BB066A"/>
    <w:rsid w:val="00BB096C"/>
    <w:rsid w:val="00BB18AD"/>
    <w:rsid w:val="00BB1EEE"/>
    <w:rsid w:val="00BB212D"/>
    <w:rsid w:val="00BB2645"/>
    <w:rsid w:val="00BB26FB"/>
    <w:rsid w:val="00BB2874"/>
    <w:rsid w:val="00BB2B8F"/>
    <w:rsid w:val="00BB2F71"/>
    <w:rsid w:val="00BB302C"/>
    <w:rsid w:val="00BB35B2"/>
    <w:rsid w:val="00BB3D6C"/>
    <w:rsid w:val="00BB400E"/>
    <w:rsid w:val="00BB4919"/>
    <w:rsid w:val="00BB4DDF"/>
    <w:rsid w:val="00BB4F6A"/>
    <w:rsid w:val="00BB50A2"/>
    <w:rsid w:val="00BB5371"/>
    <w:rsid w:val="00BB5F38"/>
    <w:rsid w:val="00BB66E9"/>
    <w:rsid w:val="00BB6AAB"/>
    <w:rsid w:val="00BB7093"/>
    <w:rsid w:val="00BB7E92"/>
    <w:rsid w:val="00BB7F7B"/>
    <w:rsid w:val="00BC0460"/>
    <w:rsid w:val="00BC0604"/>
    <w:rsid w:val="00BC060E"/>
    <w:rsid w:val="00BC09C8"/>
    <w:rsid w:val="00BC0A21"/>
    <w:rsid w:val="00BC16BE"/>
    <w:rsid w:val="00BC19BA"/>
    <w:rsid w:val="00BC205B"/>
    <w:rsid w:val="00BC205D"/>
    <w:rsid w:val="00BC2583"/>
    <w:rsid w:val="00BC27B6"/>
    <w:rsid w:val="00BC2ADC"/>
    <w:rsid w:val="00BC2C15"/>
    <w:rsid w:val="00BC2C5F"/>
    <w:rsid w:val="00BC2E08"/>
    <w:rsid w:val="00BC35E6"/>
    <w:rsid w:val="00BC36CD"/>
    <w:rsid w:val="00BC38A5"/>
    <w:rsid w:val="00BC3960"/>
    <w:rsid w:val="00BC3ADC"/>
    <w:rsid w:val="00BC4137"/>
    <w:rsid w:val="00BC4A28"/>
    <w:rsid w:val="00BC5196"/>
    <w:rsid w:val="00BC5619"/>
    <w:rsid w:val="00BC5AD4"/>
    <w:rsid w:val="00BC5AE2"/>
    <w:rsid w:val="00BC5B53"/>
    <w:rsid w:val="00BC5C1F"/>
    <w:rsid w:val="00BC5DF6"/>
    <w:rsid w:val="00BC5F92"/>
    <w:rsid w:val="00BC62A5"/>
    <w:rsid w:val="00BC6346"/>
    <w:rsid w:val="00BC66A0"/>
    <w:rsid w:val="00BC6763"/>
    <w:rsid w:val="00BC6972"/>
    <w:rsid w:val="00BC6B2F"/>
    <w:rsid w:val="00BC70FB"/>
    <w:rsid w:val="00BC773A"/>
    <w:rsid w:val="00BC787D"/>
    <w:rsid w:val="00BC788E"/>
    <w:rsid w:val="00BC792D"/>
    <w:rsid w:val="00BC7A18"/>
    <w:rsid w:val="00BC7C3A"/>
    <w:rsid w:val="00BC7DD5"/>
    <w:rsid w:val="00BD035E"/>
    <w:rsid w:val="00BD0771"/>
    <w:rsid w:val="00BD08EC"/>
    <w:rsid w:val="00BD0A51"/>
    <w:rsid w:val="00BD1026"/>
    <w:rsid w:val="00BD19C4"/>
    <w:rsid w:val="00BD1D35"/>
    <w:rsid w:val="00BD1F54"/>
    <w:rsid w:val="00BD20E2"/>
    <w:rsid w:val="00BD28AB"/>
    <w:rsid w:val="00BD2EA5"/>
    <w:rsid w:val="00BD2FC0"/>
    <w:rsid w:val="00BD30BD"/>
    <w:rsid w:val="00BD3438"/>
    <w:rsid w:val="00BD39F3"/>
    <w:rsid w:val="00BD3B9C"/>
    <w:rsid w:val="00BD4B27"/>
    <w:rsid w:val="00BD53BF"/>
    <w:rsid w:val="00BD558E"/>
    <w:rsid w:val="00BD582D"/>
    <w:rsid w:val="00BD65EC"/>
    <w:rsid w:val="00BD68E0"/>
    <w:rsid w:val="00BD6B29"/>
    <w:rsid w:val="00BD6E9A"/>
    <w:rsid w:val="00BD743D"/>
    <w:rsid w:val="00BD77B0"/>
    <w:rsid w:val="00BD793F"/>
    <w:rsid w:val="00BD7D07"/>
    <w:rsid w:val="00BD7DBD"/>
    <w:rsid w:val="00BD7EFA"/>
    <w:rsid w:val="00BD7F8C"/>
    <w:rsid w:val="00BE046F"/>
    <w:rsid w:val="00BE047D"/>
    <w:rsid w:val="00BE0530"/>
    <w:rsid w:val="00BE08DB"/>
    <w:rsid w:val="00BE13D4"/>
    <w:rsid w:val="00BE1973"/>
    <w:rsid w:val="00BE1993"/>
    <w:rsid w:val="00BE1E1F"/>
    <w:rsid w:val="00BE1F55"/>
    <w:rsid w:val="00BE2592"/>
    <w:rsid w:val="00BE2778"/>
    <w:rsid w:val="00BE28EF"/>
    <w:rsid w:val="00BE3520"/>
    <w:rsid w:val="00BE3635"/>
    <w:rsid w:val="00BE3A87"/>
    <w:rsid w:val="00BE3B3E"/>
    <w:rsid w:val="00BE3F2F"/>
    <w:rsid w:val="00BE40A3"/>
    <w:rsid w:val="00BE418F"/>
    <w:rsid w:val="00BE434C"/>
    <w:rsid w:val="00BE47EB"/>
    <w:rsid w:val="00BE4C3B"/>
    <w:rsid w:val="00BE4D14"/>
    <w:rsid w:val="00BE5057"/>
    <w:rsid w:val="00BE50EC"/>
    <w:rsid w:val="00BE51BE"/>
    <w:rsid w:val="00BE51D3"/>
    <w:rsid w:val="00BE5741"/>
    <w:rsid w:val="00BE5848"/>
    <w:rsid w:val="00BE5D13"/>
    <w:rsid w:val="00BE5DD5"/>
    <w:rsid w:val="00BE6051"/>
    <w:rsid w:val="00BE6791"/>
    <w:rsid w:val="00BE6941"/>
    <w:rsid w:val="00BE6E68"/>
    <w:rsid w:val="00BE7018"/>
    <w:rsid w:val="00BE7F9F"/>
    <w:rsid w:val="00BF0520"/>
    <w:rsid w:val="00BF0763"/>
    <w:rsid w:val="00BF0C81"/>
    <w:rsid w:val="00BF0FEB"/>
    <w:rsid w:val="00BF10E0"/>
    <w:rsid w:val="00BF1851"/>
    <w:rsid w:val="00BF1ED4"/>
    <w:rsid w:val="00BF1FB8"/>
    <w:rsid w:val="00BF249C"/>
    <w:rsid w:val="00BF2E83"/>
    <w:rsid w:val="00BF30A2"/>
    <w:rsid w:val="00BF3473"/>
    <w:rsid w:val="00BF34C1"/>
    <w:rsid w:val="00BF3AD2"/>
    <w:rsid w:val="00BF4129"/>
    <w:rsid w:val="00BF41F5"/>
    <w:rsid w:val="00BF4359"/>
    <w:rsid w:val="00BF4650"/>
    <w:rsid w:val="00BF49D1"/>
    <w:rsid w:val="00BF4CDD"/>
    <w:rsid w:val="00BF4DAB"/>
    <w:rsid w:val="00BF4DE7"/>
    <w:rsid w:val="00BF4F72"/>
    <w:rsid w:val="00BF628D"/>
    <w:rsid w:val="00BF675C"/>
    <w:rsid w:val="00BF6C05"/>
    <w:rsid w:val="00BF6CA2"/>
    <w:rsid w:val="00BF6F11"/>
    <w:rsid w:val="00BF72B9"/>
    <w:rsid w:val="00BF7431"/>
    <w:rsid w:val="00BF798D"/>
    <w:rsid w:val="00BF79D8"/>
    <w:rsid w:val="00BF7A71"/>
    <w:rsid w:val="00BF7B64"/>
    <w:rsid w:val="00C000FD"/>
    <w:rsid w:val="00C004E2"/>
    <w:rsid w:val="00C00704"/>
    <w:rsid w:val="00C00A0B"/>
    <w:rsid w:val="00C01EA8"/>
    <w:rsid w:val="00C0234E"/>
    <w:rsid w:val="00C02722"/>
    <w:rsid w:val="00C02811"/>
    <w:rsid w:val="00C02839"/>
    <w:rsid w:val="00C02EC6"/>
    <w:rsid w:val="00C037F0"/>
    <w:rsid w:val="00C03D73"/>
    <w:rsid w:val="00C04175"/>
    <w:rsid w:val="00C04301"/>
    <w:rsid w:val="00C04E93"/>
    <w:rsid w:val="00C051B2"/>
    <w:rsid w:val="00C05400"/>
    <w:rsid w:val="00C05442"/>
    <w:rsid w:val="00C0560C"/>
    <w:rsid w:val="00C05686"/>
    <w:rsid w:val="00C061F7"/>
    <w:rsid w:val="00C06DBA"/>
    <w:rsid w:val="00C06DCA"/>
    <w:rsid w:val="00C06F35"/>
    <w:rsid w:val="00C0752A"/>
    <w:rsid w:val="00C0798C"/>
    <w:rsid w:val="00C07AFA"/>
    <w:rsid w:val="00C07C72"/>
    <w:rsid w:val="00C07D59"/>
    <w:rsid w:val="00C1011B"/>
    <w:rsid w:val="00C10CF8"/>
    <w:rsid w:val="00C11840"/>
    <w:rsid w:val="00C11CBB"/>
    <w:rsid w:val="00C120C4"/>
    <w:rsid w:val="00C1244A"/>
    <w:rsid w:val="00C12CD7"/>
    <w:rsid w:val="00C12E6E"/>
    <w:rsid w:val="00C13715"/>
    <w:rsid w:val="00C13831"/>
    <w:rsid w:val="00C140C4"/>
    <w:rsid w:val="00C140FD"/>
    <w:rsid w:val="00C14146"/>
    <w:rsid w:val="00C14651"/>
    <w:rsid w:val="00C151D9"/>
    <w:rsid w:val="00C15518"/>
    <w:rsid w:val="00C1556D"/>
    <w:rsid w:val="00C15AEF"/>
    <w:rsid w:val="00C15B74"/>
    <w:rsid w:val="00C15D0F"/>
    <w:rsid w:val="00C15E38"/>
    <w:rsid w:val="00C15F81"/>
    <w:rsid w:val="00C16943"/>
    <w:rsid w:val="00C171BC"/>
    <w:rsid w:val="00C177C5"/>
    <w:rsid w:val="00C179A3"/>
    <w:rsid w:val="00C2008C"/>
    <w:rsid w:val="00C20126"/>
    <w:rsid w:val="00C208BC"/>
    <w:rsid w:val="00C20A9D"/>
    <w:rsid w:val="00C20B57"/>
    <w:rsid w:val="00C21415"/>
    <w:rsid w:val="00C22D15"/>
    <w:rsid w:val="00C22D8C"/>
    <w:rsid w:val="00C22F4D"/>
    <w:rsid w:val="00C230D6"/>
    <w:rsid w:val="00C23154"/>
    <w:rsid w:val="00C23415"/>
    <w:rsid w:val="00C23BA9"/>
    <w:rsid w:val="00C2406F"/>
    <w:rsid w:val="00C250E9"/>
    <w:rsid w:val="00C25C8D"/>
    <w:rsid w:val="00C25D45"/>
    <w:rsid w:val="00C2606C"/>
    <w:rsid w:val="00C263CE"/>
    <w:rsid w:val="00C26763"/>
    <w:rsid w:val="00C272FE"/>
    <w:rsid w:val="00C2753F"/>
    <w:rsid w:val="00C27702"/>
    <w:rsid w:val="00C27AA5"/>
    <w:rsid w:val="00C27E33"/>
    <w:rsid w:val="00C30317"/>
    <w:rsid w:val="00C30E99"/>
    <w:rsid w:val="00C3111A"/>
    <w:rsid w:val="00C31432"/>
    <w:rsid w:val="00C315AB"/>
    <w:rsid w:val="00C31F8C"/>
    <w:rsid w:val="00C32021"/>
    <w:rsid w:val="00C321B2"/>
    <w:rsid w:val="00C323BD"/>
    <w:rsid w:val="00C32AE0"/>
    <w:rsid w:val="00C332DE"/>
    <w:rsid w:val="00C3360B"/>
    <w:rsid w:val="00C33B9E"/>
    <w:rsid w:val="00C33CDF"/>
    <w:rsid w:val="00C33E4D"/>
    <w:rsid w:val="00C34C79"/>
    <w:rsid w:val="00C3525A"/>
    <w:rsid w:val="00C35393"/>
    <w:rsid w:val="00C35442"/>
    <w:rsid w:val="00C35F2B"/>
    <w:rsid w:val="00C362B2"/>
    <w:rsid w:val="00C36403"/>
    <w:rsid w:val="00C36664"/>
    <w:rsid w:val="00C36B08"/>
    <w:rsid w:val="00C3707F"/>
    <w:rsid w:val="00C3769A"/>
    <w:rsid w:val="00C37910"/>
    <w:rsid w:val="00C402D2"/>
    <w:rsid w:val="00C404FD"/>
    <w:rsid w:val="00C40ABA"/>
    <w:rsid w:val="00C40F22"/>
    <w:rsid w:val="00C41027"/>
    <w:rsid w:val="00C41269"/>
    <w:rsid w:val="00C41CBA"/>
    <w:rsid w:val="00C420D8"/>
    <w:rsid w:val="00C4216B"/>
    <w:rsid w:val="00C422AB"/>
    <w:rsid w:val="00C42635"/>
    <w:rsid w:val="00C43372"/>
    <w:rsid w:val="00C43792"/>
    <w:rsid w:val="00C438BB"/>
    <w:rsid w:val="00C43921"/>
    <w:rsid w:val="00C43B46"/>
    <w:rsid w:val="00C43DE1"/>
    <w:rsid w:val="00C43FEB"/>
    <w:rsid w:val="00C44130"/>
    <w:rsid w:val="00C44934"/>
    <w:rsid w:val="00C44F0C"/>
    <w:rsid w:val="00C4583D"/>
    <w:rsid w:val="00C45CE5"/>
    <w:rsid w:val="00C46070"/>
    <w:rsid w:val="00C46112"/>
    <w:rsid w:val="00C46E25"/>
    <w:rsid w:val="00C472EE"/>
    <w:rsid w:val="00C4737B"/>
    <w:rsid w:val="00C4739C"/>
    <w:rsid w:val="00C50639"/>
    <w:rsid w:val="00C50664"/>
    <w:rsid w:val="00C5095F"/>
    <w:rsid w:val="00C50BEE"/>
    <w:rsid w:val="00C513A3"/>
    <w:rsid w:val="00C51CB4"/>
    <w:rsid w:val="00C52277"/>
    <w:rsid w:val="00C52ED7"/>
    <w:rsid w:val="00C52F77"/>
    <w:rsid w:val="00C5314C"/>
    <w:rsid w:val="00C53A03"/>
    <w:rsid w:val="00C54637"/>
    <w:rsid w:val="00C54734"/>
    <w:rsid w:val="00C5491B"/>
    <w:rsid w:val="00C55030"/>
    <w:rsid w:val="00C55657"/>
    <w:rsid w:val="00C55992"/>
    <w:rsid w:val="00C55ECA"/>
    <w:rsid w:val="00C5685C"/>
    <w:rsid w:val="00C569BA"/>
    <w:rsid w:val="00C56B29"/>
    <w:rsid w:val="00C56CD2"/>
    <w:rsid w:val="00C574A3"/>
    <w:rsid w:val="00C577C4"/>
    <w:rsid w:val="00C57ABE"/>
    <w:rsid w:val="00C57BEE"/>
    <w:rsid w:val="00C602A2"/>
    <w:rsid w:val="00C604AC"/>
    <w:rsid w:val="00C605F1"/>
    <w:rsid w:val="00C6066C"/>
    <w:rsid w:val="00C60840"/>
    <w:rsid w:val="00C60D86"/>
    <w:rsid w:val="00C611C0"/>
    <w:rsid w:val="00C61380"/>
    <w:rsid w:val="00C61F7E"/>
    <w:rsid w:val="00C62673"/>
    <w:rsid w:val="00C627AE"/>
    <w:rsid w:val="00C627FE"/>
    <w:rsid w:val="00C63290"/>
    <w:rsid w:val="00C6368C"/>
    <w:rsid w:val="00C639E1"/>
    <w:rsid w:val="00C63A17"/>
    <w:rsid w:val="00C63CF7"/>
    <w:rsid w:val="00C64797"/>
    <w:rsid w:val="00C65041"/>
    <w:rsid w:val="00C652E7"/>
    <w:rsid w:val="00C65506"/>
    <w:rsid w:val="00C65DE0"/>
    <w:rsid w:val="00C6644F"/>
    <w:rsid w:val="00C669D1"/>
    <w:rsid w:val="00C66D49"/>
    <w:rsid w:val="00C66FE2"/>
    <w:rsid w:val="00C6771D"/>
    <w:rsid w:val="00C67990"/>
    <w:rsid w:val="00C67CFD"/>
    <w:rsid w:val="00C67E18"/>
    <w:rsid w:val="00C7043D"/>
    <w:rsid w:val="00C70827"/>
    <w:rsid w:val="00C70CE5"/>
    <w:rsid w:val="00C715EF"/>
    <w:rsid w:val="00C71DA9"/>
    <w:rsid w:val="00C72344"/>
    <w:rsid w:val="00C73140"/>
    <w:rsid w:val="00C732C1"/>
    <w:rsid w:val="00C738F9"/>
    <w:rsid w:val="00C73969"/>
    <w:rsid w:val="00C73CDB"/>
    <w:rsid w:val="00C73D4D"/>
    <w:rsid w:val="00C73DFA"/>
    <w:rsid w:val="00C73F42"/>
    <w:rsid w:val="00C749DB"/>
    <w:rsid w:val="00C74C6C"/>
    <w:rsid w:val="00C74FDD"/>
    <w:rsid w:val="00C7513D"/>
    <w:rsid w:val="00C753C2"/>
    <w:rsid w:val="00C759FB"/>
    <w:rsid w:val="00C75C09"/>
    <w:rsid w:val="00C75FDE"/>
    <w:rsid w:val="00C76054"/>
    <w:rsid w:val="00C767AB"/>
    <w:rsid w:val="00C7696D"/>
    <w:rsid w:val="00C76C87"/>
    <w:rsid w:val="00C76D6C"/>
    <w:rsid w:val="00C76E31"/>
    <w:rsid w:val="00C76EA7"/>
    <w:rsid w:val="00C77025"/>
    <w:rsid w:val="00C774C6"/>
    <w:rsid w:val="00C77825"/>
    <w:rsid w:val="00C77CF9"/>
    <w:rsid w:val="00C80380"/>
    <w:rsid w:val="00C80729"/>
    <w:rsid w:val="00C81729"/>
    <w:rsid w:val="00C823C6"/>
    <w:rsid w:val="00C82608"/>
    <w:rsid w:val="00C828F1"/>
    <w:rsid w:val="00C82DD2"/>
    <w:rsid w:val="00C82E30"/>
    <w:rsid w:val="00C82E4C"/>
    <w:rsid w:val="00C83D87"/>
    <w:rsid w:val="00C84828"/>
    <w:rsid w:val="00C84D21"/>
    <w:rsid w:val="00C84D43"/>
    <w:rsid w:val="00C8524B"/>
    <w:rsid w:val="00C85433"/>
    <w:rsid w:val="00C854DD"/>
    <w:rsid w:val="00C855D0"/>
    <w:rsid w:val="00C8592F"/>
    <w:rsid w:val="00C859E5"/>
    <w:rsid w:val="00C85F6A"/>
    <w:rsid w:val="00C86667"/>
    <w:rsid w:val="00C86A37"/>
    <w:rsid w:val="00C87018"/>
    <w:rsid w:val="00C90049"/>
    <w:rsid w:val="00C907E8"/>
    <w:rsid w:val="00C90849"/>
    <w:rsid w:val="00C90A39"/>
    <w:rsid w:val="00C90DBA"/>
    <w:rsid w:val="00C90ED8"/>
    <w:rsid w:val="00C90EDC"/>
    <w:rsid w:val="00C910E9"/>
    <w:rsid w:val="00C9138C"/>
    <w:rsid w:val="00C91A59"/>
    <w:rsid w:val="00C91DC8"/>
    <w:rsid w:val="00C91F5B"/>
    <w:rsid w:val="00C92595"/>
    <w:rsid w:val="00C92D24"/>
    <w:rsid w:val="00C938B2"/>
    <w:rsid w:val="00C93A95"/>
    <w:rsid w:val="00C93DF7"/>
    <w:rsid w:val="00C93EAD"/>
    <w:rsid w:val="00C93EEF"/>
    <w:rsid w:val="00C941B6"/>
    <w:rsid w:val="00C94223"/>
    <w:rsid w:val="00C947CE"/>
    <w:rsid w:val="00C947D6"/>
    <w:rsid w:val="00C955AA"/>
    <w:rsid w:val="00C95E0A"/>
    <w:rsid w:val="00C97105"/>
    <w:rsid w:val="00C9710D"/>
    <w:rsid w:val="00C97C12"/>
    <w:rsid w:val="00CA04AC"/>
    <w:rsid w:val="00CA1207"/>
    <w:rsid w:val="00CA178A"/>
    <w:rsid w:val="00CA190B"/>
    <w:rsid w:val="00CA1BA7"/>
    <w:rsid w:val="00CA20C0"/>
    <w:rsid w:val="00CA2470"/>
    <w:rsid w:val="00CA2843"/>
    <w:rsid w:val="00CA2B6C"/>
    <w:rsid w:val="00CA3525"/>
    <w:rsid w:val="00CA378D"/>
    <w:rsid w:val="00CA3C08"/>
    <w:rsid w:val="00CA4AC0"/>
    <w:rsid w:val="00CA4B8B"/>
    <w:rsid w:val="00CA4C0F"/>
    <w:rsid w:val="00CA4D0A"/>
    <w:rsid w:val="00CA4D95"/>
    <w:rsid w:val="00CA5102"/>
    <w:rsid w:val="00CA5F1B"/>
    <w:rsid w:val="00CA649C"/>
    <w:rsid w:val="00CA682B"/>
    <w:rsid w:val="00CA69F0"/>
    <w:rsid w:val="00CA6F41"/>
    <w:rsid w:val="00CB002A"/>
    <w:rsid w:val="00CB0BBD"/>
    <w:rsid w:val="00CB0D5F"/>
    <w:rsid w:val="00CB11DA"/>
    <w:rsid w:val="00CB120B"/>
    <w:rsid w:val="00CB18E7"/>
    <w:rsid w:val="00CB1AB7"/>
    <w:rsid w:val="00CB1C05"/>
    <w:rsid w:val="00CB1C75"/>
    <w:rsid w:val="00CB2056"/>
    <w:rsid w:val="00CB217B"/>
    <w:rsid w:val="00CB294A"/>
    <w:rsid w:val="00CB2A6B"/>
    <w:rsid w:val="00CB2F2D"/>
    <w:rsid w:val="00CB3041"/>
    <w:rsid w:val="00CB37DB"/>
    <w:rsid w:val="00CB3AE3"/>
    <w:rsid w:val="00CB3E4F"/>
    <w:rsid w:val="00CB3F42"/>
    <w:rsid w:val="00CB444B"/>
    <w:rsid w:val="00CB4859"/>
    <w:rsid w:val="00CB533E"/>
    <w:rsid w:val="00CB5561"/>
    <w:rsid w:val="00CB6131"/>
    <w:rsid w:val="00CB63DE"/>
    <w:rsid w:val="00CB66CB"/>
    <w:rsid w:val="00CB67D7"/>
    <w:rsid w:val="00CB6B71"/>
    <w:rsid w:val="00CB7092"/>
    <w:rsid w:val="00CB775C"/>
    <w:rsid w:val="00CB78FF"/>
    <w:rsid w:val="00CC00BE"/>
    <w:rsid w:val="00CC01EF"/>
    <w:rsid w:val="00CC0678"/>
    <w:rsid w:val="00CC0810"/>
    <w:rsid w:val="00CC1680"/>
    <w:rsid w:val="00CC177D"/>
    <w:rsid w:val="00CC1980"/>
    <w:rsid w:val="00CC1B16"/>
    <w:rsid w:val="00CC1D0E"/>
    <w:rsid w:val="00CC1FF0"/>
    <w:rsid w:val="00CC24FF"/>
    <w:rsid w:val="00CC251B"/>
    <w:rsid w:val="00CC25B2"/>
    <w:rsid w:val="00CC2E16"/>
    <w:rsid w:val="00CC31BF"/>
    <w:rsid w:val="00CC34F2"/>
    <w:rsid w:val="00CC3602"/>
    <w:rsid w:val="00CC3EAC"/>
    <w:rsid w:val="00CC3F45"/>
    <w:rsid w:val="00CC4501"/>
    <w:rsid w:val="00CC45BE"/>
    <w:rsid w:val="00CC4656"/>
    <w:rsid w:val="00CC4EEF"/>
    <w:rsid w:val="00CC5C9E"/>
    <w:rsid w:val="00CC65C3"/>
    <w:rsid w:val="00CC672D"/>
    <w:rsid w:val="00CC6792"/>
    <w:rsid w:val="00CC6FD7"/>
    <w:rsid w:val="00CC73F8"/>
    <w:rsid w:val="00CC797D"/>
    <w:rsid w:val="00CC7A7B"/>
    <w:rsid w:val="00CC7FCB"/>
    <w:rsid w:val="00CD020C"/>
    <w:rsid w:val="00CD0994"/>
    <w:rsid w:val="00CD0D4F"/>
    <w:rsid w:val="00CD0DF6"/>
    <w:rsid w:val="00CD0E3F"/>
    <w:rsid w:val="00CD118D"/>
    <w:rsid w:val="00CD1C8F"/>
    <w:rsid w:val="00CD1FDF"/>
    <w:rsid w:val="00CD2184"/>
    <w:rsid w:val="00CD2631"/>
    <w:rsid w:val="00CD2CE4"/>
    <w:rsid w:val="00CD3021"/>
    <w:rsid w:val="00CD3405"/>
    <w:rsid w:val="00CD343D"/>
    <w:rsid w:val="00CD36AC"/>
    <w:rsid w:val="00CD37C5"/>
    <w:rsid w:val="00CD3C07"/>
    <w:rsid w:val="00CD4A05"/>
    <w:rsid w:val="00CD4B25"/>
    <w:rsid w:val="00CD5458"/>
    <w:rsid w:val="00CD5BDE"/>
    <w:rsid w:val="00CD62AF"/>
    <w:rsid w:val="00CD6367"/>
    <w:rsid w:val="00CD65B1"/>
    <w:rsid w:val="00CD6AEB"/>
    <w:rsid w:val="00CD79C4"/>
    <w:rsid w:val="00CE0331"/>
    <w:rsid w:val="00CE0376"/>
    <w:rsid w:val="00CE0A89"/>
    <w:rsid w:val="00CE0E54"/>
    <w:rsid w:val="00CE103A"/>
    <w:rsid w:val="00CE1248"/>
    <w:rsid w:val="00CE152E"/>
    <w:rsid w:val="00CE1973"/>
    <w:rsid w:val="00CE1A8E"/>
    <w:rsid w:val="00CE25D3"/>
    <w:rsid w:val="00CE3208"/>
    <w:rsid w:val="00CE3E95"/>
    <w:rsid w:val="00CE46D0"/>
    <w:rsid w:val="00CE4A8F"/>
    <w:rsid w:val="00CE4B07"/>
    <w:rsid w:val="00CE4C6E"/>
    <w:rsid w:val="00CE4D21"/>
    <w:rsid w:val="00CE50A7"/>
    <w:rsid w:val="00CE576A"/>
    <w:rsid w:val="00CE5B30"/>
    <w:rsid w:val="00CE5E0B"/>
    <w:rsid w:val="00CE613A"/>
    <w:rsid w:val="00CE6A67"/>
    <w:rsid w:val="00CE726B"/>
    <w:rsid w:val="00CE74BC"/>
    <w:rsid w:val="00CE7526"/>
    <w:rsid w:val="00CF01BD"/>
    <w:rsid w:val="00CF092C"/>
    <w:rsid w:val="00CF1811"/>
    <w:rsid w:val="00CF18BC"/>
    <w:rsid w:val="00CF1A46"/>
    <w:rsid w:val="00CF203D"/>
    <w:rsid w:val="00CF231D"/>
    <w:rsid w:val="00CF2443"/>
    <w:rsid w:val="00CF2598"/>
    <w:rsid w:val="00CF2F43"/>
    <w:rsid w:val="00CF308A"/>
    <w:rsid w:val="00CF31DD"/>
    <w:rsid w:val="00CF3A8F"/>
    <w:rsid w:val="00CF3C9A"/>
    <w:rsid w:val="00CF3EF0"/>
    <w:rsid w:val="00CF4394"/>
    <w:rsid w:val="00CF4562"/>
    <w:rsid w:val="00CF4C59"/>
    <w:rsid w:val="00CF4F00"/>
    <w:rsid w:val="00CF5529"/>
    <w:rsid w:val="00CF5559"/>
    <w:rsid w:val="00CF561D"/>
    <w:rsid w:val="00CF5AA6"/>
    <w:rsid w:val="00CF5D70"/>
    <w:rsid w:val="00CF5FBC"/>
    <w:rsid w:val="00CF63BB"/>
    <w:rsid w:val="00CF65BB"/>
    <w:rsid w:val="00CF69AC"/>
    <w:rsid w:val="00CF7136"/>
    <w:rsid w:val="00CF74BB"/>
    <w:rsid w:val="00CF786F"/>
    <w:rsid w:val="00CF7C14"/>
    <w:rsid w:val="00CF7DB6"/>
    <w:rsid w:val="00CF7EF0"/>
    <w:rsid w:val="00D000CB"/>
    <w:rsid w:val="00D006FE"/>
    <w:rsid w:val="00D00F72"/>
    <w:rsid w:val="00D01542"/>
    <w:rsid w:val="00D01C92"/>
    <w:rsid w:val="00D02367"/>
    <w:rsid w:val="00D024DA"/>
    <w:rsid w:val="00D0263C"/>
    <w:rsid w:val="00D02D74"/>
    <w:rsid w:val="00D030B6"/>
    <w:rsid w:val="00D032A0"/>
    <w:rsid w:val="00D033B7"/>
    <w:rsid w:val="00D03607"/>
    <w:rsid w:val="00D04274"/>
    <w:rsid w:val="00D043D4"/>
    <w:rsid w:val="00D0498B"/>
    <w:rsid w:val="00D04B4A"/>
    <w:rsid w:val="00D04BD1"/>
    <w:rsid w:val="00D0535B"/>
    <w:rsid w:val="00D05501"/>
    <w:rsid w:val="00D055F8"/>
    <w:rsid w:val="00D06528"/>
    <w:rsid w:val="00D06641"/>
    <w:rsid w:val="00D066C6"/>
    <w:rsid w:val="00D067AC"/>
    <w:rsid w:val="00D0696D"/>
    <w:rsid w:val="00D06DCB"/>
    <w:rsid w:val="00D071B0"/>
    <w:rsid w:val="00D07419"/>
    <w:rsid w:val="00D076C7"/>
    <w:rsid w:val="00D07A16"/>
    <w:rsid w:val="00D07C2D"/>
    <w:rsid w:val="00D07F74"/>
    <w:rsid w:val="00D10020"/>
    <w:rsid w:val="00D10109"/>
    <w:rsid w:val="00D1044C"/>
    <w:rsid w:val="00D10595"/>
    <w:rsid w:val="00D108CE"/>
    <w:rsid w:val="00D11196"/>
    <w:rsid w:val="00D1186B"/>
    <w:rsid w:val="00D11FF8"/>
    <w:rsid w:val="00D120C8"/>
    <w:rsid w:val="00D121FC"/>
    <w:rsid w:val="00D122B2"/>
    <w:rsid w:val="00D12FC8"/>
    <w:rsid w:val="00D1373A"/>
    <w:rsid w:val="00D1399A"/>
    <w:rsid w:val="00D14138"/>
    <w:rsid w:val="00D1450A"/>
    <w:rsid w:val="00D14678"/>
    <w:rsid w:val="00D14EA8"/>
    <w:rsid w:val="00D14F96"/>
    <w:rsid w:val="00D15145"/>
    <w:rsid w:val="00D1524F"/>
    <w:rsid w:val="00D152E7"/>
    <w:rsid w:val="00D15C76"/>
    <w:rsid w:val="00D15C7B"/>
    <w:rsid w:val="00D15FE1"/>
    <w:rsid w:val="00D1643E"/>
    <w:rsid w:val="00D1692A"/>
    <w:rsid w:val="00D16932"/>
    <w:rsid w:val="00D16AB5"/>
    <w:rsid w:val="00D16B3A"/>
    <w:rsid w:val="00D16BE8"/>
    <w:rsid w:val="00D16EA6"/>
    <w:rsid w:val="00D16FD4"/>
    <w:rsid w:val="00D1756C"/>
    <w:rsid w:val="00D175DF"/>
    <w:rsid w:val="00D17950"/>
    <w:rsid w:val="00D2080A"/>
    <w:rsid w:val="00D209EC"/>
    <w:rsid w:val="00D21718"/>
    <w:rsid w:val="00D2194C"/>
    <w:rsid w:val="00D21B2D"/>
    <w:rsid w:val="00D21B4B"/>
    <w:rsid w:val="00D21B95"/>
    <w:rsid w:val="00D227E5"/>
    <w:rsid w:val="00D22F11"/>
    <w:rsid w:val="00D230D4"/>
    <w:rsid w:val="00D2325A"/>
    <w:rsid w:val="00D2332F"/>
    <w:rsid w:val="00D235EA"/>
    <w:rsid w:val="00D2363C"/>
    <w:rsid w:val="00D239D6"/>
    <w:rsid w:val="00D23A46"/>
    <w:rsid w:val="00D24030"/>
    <w:rsid w:val="00D240FB"/>
    <w:rsid w:val="00D24120"/>
    <w:rsid w:val="00D24263"/>
    <w:rsid w:val="00D24349"/>
    <w:rsid w:val="00D2442C"/>
    <w:rsid w:val="00D24D56"/>
    <w:rsid w:val="00D251DE"/>
    <w:rsid w:val="00D2563C"/>
    <w:rsid w:val="00D257EC"/>
    <w:rsid w:val="00D259BE"/>
    <w:rsid w:val="00D25D86"/>
    <w:rsid w:val="00D25F54"/>
    <w:rsid w:val="00D26134"/>
    <w:rsid w:val="00D263AA"/>
    <w:rsid w:val="00D2655C"/>
    <w:rsid w:val="00D2744E"/>
    <w:rsid w:val="00D274D6"/>
    <w:rsid w:val="00D2763A"/>
    <w:rsid w:val="00D2775F"/>
    <w:rsid w:val="00D27FBF"/>
    <w:rsid w:val="00D30907"/>
    <w:rsid w:val="00D30991"/>
    <w:rsid w:val="00D309B0"/>
    <w:rsid w:val="00D309F7"/>
    <w:rsid w:val="00D30F07"/>
    <w:rsid w:val="00D315F2"/>
    <w:rsid w:val="00D32364"/>
    <w:rsid w:val="00D3270E"/>
    <w:rsid w:val="00D32BF1"/>
    <w:rsid w:val="00D33299"/>
    <w:rsid w:val="00D337A5"/>
    <w:rsid w:val="00D33C05"/>
    <w:rsid w:val="00D33E06"/>
    <w:rsid w:val="00D341D8"/>
    <w:rsid w:val="00D34637"/>
    <w:rsid w:val="00D34DF5"/>
    <w:rsid w:val="00D34E37"/>
    <w:rsid w:val="00D35012"/>
    <w:rsid w:val="00D352B1"/>
    <w:rsid w:val="00D35381"/>
    <w:rsid w:val="00D358E6"/>
    <w:rsid w:val="00D359F0"/>
    <w:rsid w:val="00D35A9C"/>
    <w:rsid w:val="00D35F2E"/>
    <w:rsid w:val="00D36173"/>
    <w:rsid w:val="00D36396"/>
    <w:rsid w:val="00D36534"/>
    <w:rsid w:val="00D36AB9"/>
    <w:rsid w:val="00D37F94"/>
    <w:rsid w:val="00D4010B"/>
    <w:rsid w:val="00D4020E"/>
    <w:rsid w:val="00D4038F"/>
    <w:rsid w:val="00D40B5B"/>
    <w:rsid w:val="00D40B5F"/>
    <w:rsid w:val="00D411E1"/>
    <w:rsid w:val="00D412AC"/>
    <w:rsid w:val="00D412EF"/>
    <w:rsid w:val="00D41A13"/>
    <w:rsid w:val="00D41E22"/>
    <w:rsid w:val="00D41EA8"/>
    <w:rsid w:val="00D4241B"/>
    <w:rsid w:val="00D428BA"/>
    <w:rsid w:val="00D42C87"/>
    <w:rsid w:val="00D433F6"/>
    <w:rsid w:val="00D434F7"/>
    <w:rsid w:val="00D4393C"/>
    <w:rsid w:val="00D445CD"/>
    <w:rsid w:val="00D4495F"/>
    <w:rsid w:val="00D44BC9"/>
    <w:rsid w:val="00D45B59"/>
    <w:rsid w:val="00D46432"/>
    <w:rsid w:val="00D46FB1"/>
    <w:rsid w:val="00D471C5"/>
    <w:rsid w:val="00D472F4"/>
    <w:rsid w:val="00D4776B"/>
    <w:rsid w:val="00D47CF8"/>
    <w:rsid w:val="00D47E7D"/>
    <w:rsid w:val="00D50335"/>
    <w:rsid w:val="00D5040D"/>
    <w:rsid w:val="00D50516"/>
    <w:rsid w:val="00D50FCB"/>
    <w:rsid w:val="00D51814"/>
    <w:rsid w:val="00D5184D"/>
    <w:rsid w:val="00D52066"/>
    <w:rsid w:val="00D527CE"/>
    <w:rsid w:val="00D5285F"/>
    <w:rsid w:val="00D52999"/>
    <w:rsid w:val="00D529CA"/>
    <w:rsid w:val="00D52AA7"/>
    <w:rsid w:val="00D52B29"/>
    <w:rsid w:val="00D52DF8"/>
    <w:rsid w:val="00D52E8E"/>
    <w:rsid w:val="00D53721"/>
    <w:rsid w:val="00D5378C"/>
    <w:rsid w:val="00D548CE"/>
    <w:rsid w:val="00D548DD"/>
    <w:rsid w:val="00D54A1E"/>
    <w:rsid w:val="00D550DA"/>
    <w:rsid w:val="00D5577F"/>
    <w:rsid w:val="00D5675C"/>
    <w:rsid w:val="00D569A1"/>
    <w:rsid w:val="00D56B12"/>
    <w:rsid w:val="00D56C30"/>
    <w:rsid w:val="00D56C6E"/>
    <w:rsid w:val="00D57527"/>
    <w:rsid w:val="00D57925"/>
    <w:rsid w:val="00D57C4B"/>
    <w:rsid w:val="00D57C90"/>
    <w:rsid w:val="00D57D7C"/>
    <w:rsid w:val="00D6032D"/>
    <w:rsid w:val="00D60765"/>
    <w:rsid w:val="00D609B9"/>
    <w:rsid w:val="00D60E6A"/>
    <w:rsid w:val="00D61A49"/>
    <w:rsid w:val="00D61EB6"/>
    <w:rsid w:val="00D6225A"/>
    <w:rsid w:val="00D622DC"/>
    <w:rsid w:val="00D6271F"/>
    <w:rsid w:val="00D628AE"/>
    <w:rsid w:val="00D62BE5"/>
    <w:rsid w:val="00D62EEE"/>
    <w:rsid w:val="00D63450"/>
    <w:rsid w:val="00D63560"/>
    <w:rsid w:val="00D63B82"/>
    <w:rsid w:val="00D63BC4"/>
    <w:rsid w:val="00D63E6D"/>
    <w:rsid w:val="00D646A7"/>
    <w:rsid w:val="00D64987"/>
    <w:rsid w:val="00D64ABB"/>
    <w:rsid w:val="00D64B07"/>
    <w:rsid w:val="00D64F3D"/>
    <w:rsid w:val="00D65198"/>
    <w:rsid w:val="00D65E47"/>
    <w:rsid w:val="00D660DE"/>
    <w:rsid w:val="00D66D96"/>
    <w:rsid w:val="00D670AC"/>
    <w:rsid w:val="00D6741C"/>
    <w:rsid w:val="00D67420"/>
    <w:rsid w:val="00D677D9"/>
    <w:rsid w:val="00D67B45"/>
    <w:rsid w:val="00D70A9D"/>
    <w:rsid w:val="00D70C1E"/>
    <w:rsid w:val="00D70CF7"/>
    <w:rsid w:val="00D70D51"/>
    <w:rsid w:val="00D70DEB"/>
    <w:rsid w:val="00D711B9"/>
    <w:rsid w:val="00D71FC6"/>
    <w:rsid w:val="00D72A38"/>
    <w:rsid w:val="00D72D64"/>
    <w:rsid w:val="00D732AD"/>
    <w:rsid w:val="00D73415"/>
    <w:rsid w:val="00D734E2"/>
    <w:rsid w:val="00D73CDA"/>
    <w:rsid w:val="00D73F21"/>
    <w:rsid w:val="00D742D1"/>
    <w:rsid w:val="00D743BF"/>
    <w:rsid w:val="00D744FB"/>
    <w:rsid w:val="00D745DD"/>
    <w:rsid w:val="00D7484E"/>
    <w:rsid w:val="00D75108"/>
    <w:rsid w:val="00D7536C"/>
    <w:rsid w:val="00D753DA"/>
    <w:rsid w:val="00D75B22"/>
    <w:rsid w:val="00D75DE5"/>
    <w:rsid w:val="00D769D4"/>
    <w:rsid w:val="00D76DA1"/>
    <w:rsid w:val="00D76F66"/>
    <w:rsid w:val="00D770BD"/>
    <w:rsid w:val="00D77396"/>
    <w:rsid w:val="00D775FF"/>
    <w:rsid w:val="00D8011D"/>
    <w:rsid w:val="00D81414"/>
    <w:rsid w:val="00D816DC"/>
    <w:rsid w:val="00D818FE"/>
    <w:rsid w:val="00D81BF7"/>
    <w:rsid w:val="00D81FD8"/>
    <w:rsid w:val="00D825B7"/>
    <w:rsid w:val="00D8291B"/>
    <w:rsid w:val="00D83072"/>
    <w:rsid w:val="00D83121"/>
    <w:rsid w:val="00D8314E"/>
    <w:rsid w:val="00D83410"/>
    <w:rsid w:val="00D835BB"/>
    <w:rsid w:val="00D83869"/>
    <w:rsid w:val="00D83A80"/>
    <w:rsid w:val="00D83F91"/>
    <w:rsid w:val="00D84091"/>
    <w:rsid w:val="00D8439E"/>
    <w:rsid w:val="00D846D0"/>
    <w:rsid w:val="00D8496E"/>
    <w:rsid w:val="00D84A86"/>
    <w:rsid w:val="00D84AEF"/>
    <w:rsid w:val="00D84CE1"/>
    <w:rsid w:val="00D84EA8"/>
    <w:rsid w:val="00D8534E"/>
    <w:rsid w:val="00D85502"/>
    <w:rsid w:val="00D85AED"/>
    <w:rsid w:val="00D85F0F"/>
    <w:rsid w:val="00D85F8D"/>
    <w:rsid w:val="00D8646B"/>
    <w:rsid w:val="00D8692C"/>
    <w:rsid w:val="00D86A89"/>
    <w:rsid w:val="00D86F7F"/>
    <w:rsid w:val="00D87085"/>
    <w:rsid w:val="00D87502"/>
    <w:rsid w:val="00D906E7"/>
    <w:rsid w:val="00D90E84"/>
    <w:rsid w:val="00D90EC8"/>
    <w:rsid w:val="00D9158F"/>
    <w:rsid w:val="00D91850"/>
    <w:rsid w:val="00D91875"/>
    <w:rsid w:val="00D921BC"/>
    <w:rsid w:val="00D922CE"/>
    <w:rsid w:val="00D9235E"/>
    <w:rsid w:val="00D926CA"/>
    <w:rsid w:val="00D92A51"/>
    <w:rsid w:val="00D92E9C"/>
    <w:rsid w:val="00D93466"/>
    <w:rsid w:val="00D93F2B"/>
    <w:rsid w:val="00D94563"/>
    <w:rsid w:val="00D94875"/>
    <w:rsid w:val="00D94CC4"/>
    <w:rsid w:val="00D94FF2"/>
    <w:rsid w:val="00D955EE"/>
    <w:rsid w:val="00D95DFB"/>
    <w:rsid w:val="00D9679E"/>
    <w:rsid w:val="00D967B2"/>
    <w:rsid w:val="00D968BB"/>
    <w:rsid w:val="00D968C5"/>
    <w:rsid w:val="00D9710F"/>
    <w:rsid w:val="00D973BE"/>
    <w:rsid w:val="00D97B77"/>
    <w:rsid w:val="00DA0099"/>
    <w:rsid w:val="00DA03F7"/>
    <w:rsid w:val="00DA0426"/>
    <w:rsid w:val="00DA0705"/>
    <w:rsid w:val="00DA0A37"/>
    <w:rsid w:val="00DA0C01"/>
    <w:rsid w:val="00DA0D1C"/>
    <w:rsid w:val="00DA0DBC"/>
    <w:rsid w:val="00DA0FD6"/>
    <w:rsid w:val="00DA1051"/>
    <w:rsid w:val="00DA14B8"/>
    <w:rsid w:val="00DA1777"/>
    <w:rsid w:val="00DA19DA"/>
    <w:rsid w:val="00DA1A3F"/>
    <w:rsid w:val="00DA22BF"/>
    <w:rsid w:val="00DA26E7"/>
    <w:rsid w:val="00DA285E"/>
    <w:rsid w:val="00DA3152"/>
    <w:rsid w:val="00DA3161"/>
    <w:rsid w:val="00DA32E2"/>
    <w:rsid w:val="00DA3671"/>
    <w:rsid w:val="00DA3710"/>
    <w:rsid w:val="00DA3D92"/>
    <w:rsid w:val="00DA405D"/>
    <w:rsid w:val="00DA487E"/>
    <w:rsid w:val="00DA4948"/>
    <w:rsid w:val="00DA57D1"/>
    <w:rsid w:val="00DA5B17"/>
    <w:rsid w:val="00DA6969"/>
    <w:rsid w:val="00DA6B04"/>
    <w:rsid w:val="00DA6C36"/>
    <w:rsid w:val="00DA6FAE"/>
    <w:rsid w:val="00DA7605"/>
    <w:rsid w:val="00DA77B2"/>
    <w:rsid w:val="00DA7A7E"/>
    <w:rsid w:val="00DB00D1"/>
    <w:rsid w:val="00DB0284"/>
    <w:rsid w:val="00DB0636"/>
    <w:rsid w:val="00DB0999"/>
    <w:rsid w:val="00DB0F91"/>
    <w:rsid w:val="00DB1182"/>
    <w:rsid w:val="00DB1A48"/>
    <w:rsid w:val="00DB1E15"/>
    <w:rsid w:val="00DB2239"/>
    <w:rsid w:val="00DB22EF"/>
    <w:rsid w:val="00DB259A"/>
    <w:rsid w:val="00DB2760"/>
    <w:rsid w:val="00DB28BB"/>
    <w:rsid w:val="00DB2DC6"/>
    <w:rsid w:val="00DB344C"/>
    <w:rsid w:val="00DB36BC"/>
    <w:rsid w:val="00DB38B7"/>
    <w:rsid w:val="00DB48F0"/>
    <w:rsid w:val="00DB4DBC"/>
    <w:rsid w:val="00DB4E5D"/>
    <w:rsid w:val="00DB4F79"/>
    <w:rsid w:val="00DB505A"/>
    <w:rsid w:val="00DB52D5"/>
    <w:rsid w:val="00DB6C99"/>
    <w:rsid w:val="00DB6E24"/>
    <w:rsid w:val="00DB76D4"/>
    <w:rsid w:val="00DC0011"/>
    <w:rsid w:val="00DC0052"/>
    <w:rsid w:val="00DC09ED"/>
    <w:rsid w:val="00DC0E42"/>
    <w:rsid w:val="00DC1013"/>
    <w:rsid w:val="00DC16D5"/>
    <w:rsid w:val="00DC1B35"/>
    <w:rsid w:val="00DC246F"/>
    <w:rsid w:val="00DC27EE"/>
    <w:rsid w:val="00DC2C33"/>
    <w:rsid w:val="00DC337B"/>
    <w:rsid w:val="00DC3B99"/>
    <w:rsid w:val="00DC3E0D"/>
    <w:rsid w:val="00DC416F"/>
    <w:rsid w:val="00DC4BB2"/>
    <w:rsid w:val="00DC4F0B"/>
    <w:rsid w:val="00DC597F"/>
    <w:rsid w:val="00DC63A2"/>
    <w:rsid w:val="00DC65CD"/>
    <w:rsid w:val="00DC6757"/>
    <w:rsid w:val="00DC67B7"/>
    <w:rsid w:val="00DC68A5"/>
    <w:rsid w:val="00DC6D4A"/>
    <w:rsid w:val="00DC7267"/>
    <w:rsid w:val="00DC77FB"/>
    <w:rsid w:val="00DC7C7B"/>
    <w:rsid w:val="00DD024D"/>
    <w:rsid w:val="00DD0993"/>
    <w:rsid w:val="00DD0C98"/>
    <w:rsid w:val="00DD0D68"/>
    <w:rsid w:val="00DD0D9F"/>
    <w:rsid w:val="00DD1510"/>
    <w:rsid w:val="00DD16F3"/>
    <w:rsid w:val="00DD1949"/>
    <w:rsid w:val="00DD1F71"/>
    <w:rsid w:val="00DD234F"/>
    <w:rsid w:val="00DD2A22"/>
    <w:rsid w:val="00DD319C"/>
    <w:rsid w:val="00DD3C7B"/>
    <w:rsid w:val="00DD3CF0"/>
    <w:rsid w:val="00DD42B0"/>
    <w:rsid w:val="00DD42C4"/>
    <w:rsid w:val="00DD45DB"/>
    <w:rsid w:val="00DD466B"/>
    <w:rsid w:val="00DD4705"/>
    <w:rsid w:val="00DD4EBC"/>
    <w:rsid w:val="00DD5510"/>
    <w:rsid w:val="00DD573F"/>
    <w:rsid w:val="00DD58F3"/>
    <w:rsid w:val="00DD5EB2"/>
    <w:rsid w:val="00DD5F71"/>
    <w:rsid w:val="00DD605B"/>
    <w:rsid w:val="00DD6FDB"/>
    <w:rsid w:val="00DD7186"/>
    <w:rsid w:val="00DD7A91"/>
    <w:rsid w:val="00DE049A"/>
    <w:rsid w:val="00DE0CB4"/>
    <w:rsid w:val="00DE1127"/>
    <w:rsid w:val="00DE1DA8"/>
    <w:rsid w:val="00DE1E04"/>
    <w:rsid w:val="00DE1F40"/>
    <w:rsid w:val="00DE218D"/>
    <w:rsid w:val="00DE23FB"/>
    <w:rsid w:val="00DE2442"/>
    <w:rsid w:val="00DE3568"/>
    <w:rsid w:val="00DE425E"/>
    <w:rsid w:val="00DE43CD"/>
    <w:rsid w:val="00DE43E2"/>
    <w:rsid w:val="00DE460C"/>
    <w:rsid w:val="00DE49A4"/>
    <w:rsid w:val="00DE49FC"/>
    <w:rsid w:val="00DE5355"/>
    <w:rsid w:val="00DE580F"/>
    <w:rsid w:val="00DE5B49"/>
    <w:rsid w:val="00DE5BF7"/>
    <w:rsid w:val="00DE6275"/>
    <w:rsid w:val="00DE6425"/>
    <w:rsid w:val="00DE6949"/>
    <w:rsid w:val="00DE6EAE"/>
    <w:rsid w:val="00DE741F"/>
    <w:rsid w:val="00DE744D"/>
    <w:rsid w:val="00DE74DE"/>
    <w:rsid w:val="00DF02D2"/>
    <w:rsid w:val="00DF21F9"/>
    <w:rsid w:val="00DF2558"/>
    <w:rsid w:val="00DF2E25"/>
    <w:rsid w:val="00DF3451"/>
    <w:rsid w:val="00DF3577"/>
    <w:rsid w:val="00DF3780"/>
    <w:rsid w:val="00DF380D"/>
    <w:rsid w:val="00DF3831"/>
    <w:rsid w:val="00DF3A64"/>
    <w:rsid w:val="00DF3E3D"/>
    <w:rsid w:val="00DF4088"/>
    <w:rsid w:val="00DF40CE"/>
    <w:rsid w:val="00DF44B4"/>
    <w:rsid w:val="00DF451A"/>
    <w:rsid w:val="00DF480D"/>
    <w:rsid w:val="00DF49FE"/>
    <w:rsid w:val="00DF4AE8"/>
    <w:rsid w:val="00DF4FD3"/>
    <w:rsid w:val="00DF6371"/>
    <w:rsid w:val="00DF6503"/>
    <w:rsid w:val="00DF6909"/>
    <w:rsid w:val="00DF6F04"/>
    <w:rsid w:val="00DF7039"/>
    <w:rsid w:val="00DF7E6E"/>
    <w:rsid w:val="00E00458"/>
    <w:rsid w:val="00E006BF"/>
    <w:rsid w:val="00E008D4"/>
    <w:rsid w:val="00E00FCF"/>
    <w:rsid w:val="00E011EE"/>
    <w:rsid w:val="00E0141D"/>
    <w:rsid w:val="00E01597"/>
    <w:rsid w:val="00E01ACB"/>
    <w:rsid w:val="00E020D8"/>
    <w:rsid w:val="00E02301"/>
    <w:rsid w:val="00E0254C"/>
    <w:rsid w:val="00E02677"/>
    <w:rsid w:val="00E02A39"/>
    <w:rsid w:val="00E02B11"/>
    <w:rsid w:val="00E02C88"/>
    <w:rsid w:val="00E02DA8"/>
    <w:rsid w:val="00E0376D"/>
    <w:rsid w:val="00E03BFC"/>
    <w:rsid w:val="00E0439A"/>
    <w:rsid w:val="00E04664"/>
    <w:rsid w:val="00E0481C"/>
    <w:rsid w:val="00E051D5"/>
    <w:rsid w:val="00E051E1"/>
    <w:rsid w:val="00E0561C"/>
    <w:rsid w:val="00E05EC3"/>
    <w:rsid w:val="00E065EE"/>
    <w:rsid w:val="00E06613"/>
    <w:rsid w:val="00E0672F"/>
    <w:rsid w:val="00E06749"/>
    <w:rsid w:val="00E06FE6"/>
    <w:rsid w:val="00E071EB"/>
    <w:rsid w:val="00E0746B"/>
    <w:rsid w:val="00E07529"/>
    <w:rsid w:val="00E07530"/>
    <w:rsid w:val="00E10150"/>
    <w:rsid w:val="00E10601"/>
    <w:rsid w:val="00E1076B"/>
    <w:rsid w:val="00E10E87"/>
    <w:rsid w:val="00E120F0"/>
    <w:rsid w:val="00E125F6"/>
    <w:rsid w:val="00E13C06"/>
    <w:rsid w:val="00E14BCB"/>
    <w:rsid w:val="00E14E46"/>
    <w:rsid w:val="00E165C0"/>
    <w:rsid w:val="00E17690"/>
    <w:rsid w:val="00E177A7"/>
    <w:rsid w:val="00E17AE6"/>
    <w:rsid w:val="00E17E46"/>
    <w:rsid w:val="00E20454"/>
    <w:rsid w:val="00E20640"/>
    <w:rsid w:val="00E206A0"/>
    <w:rsid w:val="00E210C2"/>
    <w:rsid w:val="00E2220D"/>
    <w:rsid w:val="00E22520"/>
    <w:rsid w:val="00E2255E"/>
    <w:rsid w:val="00E22FA4"/>
    <w:rsid w:val="00E2306B"/>
    <w:rsid w:val="00E231F2"/>
    <w:rsid w:val="00E23262"/>
    <w:rsid w:val="00E2354E"/>
    <w:rsid w:val="00E23CF7"/>
    <w:rsid w:val="00E23D97"/>
    <w:rsid w:val="00E2446A"/>
    <w:rsid w:val="00E247F1"/>
    <w:rsid w:val="00E2495F"/>
    <w:rsid w:val="00E24D51"/>
    <w:rsid w:val="00E24FD5"/>
    <w:rsid w:val="00E252D6"/>
    <w:rsid w:val="00E25BF3"/>
    <w:rsid w:val="00E25EC7"/>
    <w:rsid w:val="00E26183"/>
    <w:rsid w:val="00E27748"/>
    <w:rsid w:val="00E27B4B"/>
    <w:rsid w:val="00E31544"/>
    <w:rsid w:val="00E31DD5"/>
    <w:rsid w:val="00E321F8"/>
    <w:rsid w:val="00E32308"/>
    <w:rsid w:val="00E3284D"/>
    <w:rsid w:val="00E33800"/>
    <w:rsid w:val="00E33AF3"/>
    <w:rsid w:val="00E33C04"/>
    <w:rsid w:val="00E33D00"/>
    <w:rsid w:val="00E33E7E"/>
    <w:rsid w:val="00E33EEE"/>
    <w:rsid w:val="00E34142"/>
    <w:rsid w:val="00E346C8"/>
    <w:rsid w:val="00E3587D"/>
    <w:rsid w:val="00E3612D"/>
    <w:rsid w:val="00E36251"/>
    <w:rsid w:val="00E36306"/>
    <w:rsid w:val="00E3633D"/>
    <w:rsid w:val="00E363CD"/>
    <w:rsid w:val="00E3646B"/>
    <w:rsid w:val="00E36623"/>
    <w:rsid w:val="00E36B17"/>
    <w:rsid w:val="00E379ED"/>
    <w:rsid w:val="00E379F1"/>
    <w:rsid w:val="00E37B54"/>
    <w:rsid w:val="00E406F5"/>
    <w:rsid w:val="00E40B91"/>
    <w:rsid w:val="00E40BEA"/>
    <w:rsid w:val="00E40EFF"/>
    <w:rsid w:val="00E41FD6"/>
    <w:rsid w:val="00E436FE"/>
    <w:rsid w:val="00E44372"/>
    <w:rsid w:val="00E445F4"/>
    <w:rsid w:val="00E44606"/>
    <w:rsid w:val="00E446B7"/>
    <w:rsid w:val="00E446C9"/>
    <w:rsid w:val="00E448CE"/>
    <w:rsid w:val="00E45250"/>
    <w:rsid w:val="00E458B3"/>
    <w:rsid w:val="00E45904"/>
    <w:rsid w:val="00E45ABF"/>
    <w:rsid w:val="00E46E26"/>
    <w:rsid w:val="00E475B7"/>
    <w:rsid w:val="00E47AC1"/>
    <w:rsid w:val="00E47FB9"/>
    <w:rsid w:val="00E5097D"/>
    <w:rsid w:val="00E50EC3"/>
    <w:rsid w:val="00E510C1"/>
    <w:rsid w:val="00E5147E"/>
    <w:rsid w:val="00E51C63"/>
    <w:rsid w:val="00E51C8E"/>
    <w:rsid w:val="00E525F0"/>
    <w:rsid w:val="00E52951"/>
    <w:rsid w:val="00E52DBF"/>
    <w:rsid w:val="00E53178"/>
    <w:rsid w:val="00E543E4"/>
    <w:rsid w:val="00E54EA6"/>
    <w:rsid w:val="00E55662"/>
    <w:rsid w:val="00E5608E"/>
    <w:rsid w:val="00E56FF8"/>
    <w:rsid w:val="00E572E2"/>
    <w:rsid w:val="00E5749A"/>
    <w:rsid w:val="00E574D9"/>
    <w:rsid w:val="00E57B5D"/>
    <w:rsid w:val="00E57BF3"/>
    <w:rsid w:val="00E57C89"/>
    <w:rsid w:val="00E6003E"/>
    <w:rsid w:val="00E61456"/>
    <w:rsid w:val="00E61752"/>
    <w:rsid w:val="00E61AC3"/>
    <w:rsid w:val="00E61FA2"/>
    <w:rsid w:val="00E6233D"/>
    <w:rsid w:val="00E62A86"/>
    <w:rsid w:val="00E63258"/>
    <w:rsid w:val="00E63E9F"/>
    <w:rsid w:val="00E63EB7"/>
    <w:rsid w:val="00E641DB"/>
    <w:rsid w:val="00E64A51"/>
    <w:rsid w:val="00E64D08"/>
    <w:rsid w:val="00E653F6"/>
    <w:rsid w:val="00E65880"/>
    <w:rsid w:val="00E6696D"/>
    <w:rsid w:val="00E66A1D"/>
    <w:rsid w:val="00E66AC3"/>
    <w:rsid w:val="00E66DF8"/>
    <w:rsid w:val="00E70755"/>
    <w:rsid w:val="00E70920"/>
    <w:rsid w:val="00E70BD7"/>
    <w:rsid w:val="00E7129B"/>
    <w:rsid w:val="00E71877"/>
    <w:rsid w:val="00E71C5F"/>
    <w:rsid w:val="00E71CB8"/>
    <w:rsid w:val="00E71DD9"/>
    <w:rsid w:val="00E7200E"/>
    <w:rsid w:val="00E7207F"/>
    <w:rsid w:val="00E72238"/>
    <w:rsid w:val="00E72643"/>
    <w:rsid w:val="00E72721"/>
    <w:rsid w:val="00E72C84"/>
    <w:rsid w:val="00E736E5"/>
    <w:rsid w:val="00E73914"/>
    <w:rsid w:val="00E74706"/>
    <w:rsid w:val="00E7480F"/>
    <w:rsid w:val="00E7540A"/>
    <w:rsid w:val="00E75DEB"/>
    <w:rsid w:val="00E7601F"/>
    <w:rsid w:val="00E7609D"/>
    <w:rsid w:val="00E760F4"/>
    <w:rsid w:val="00E76180"/>
    <w:rsid w:val="00E76288"/>
    <w:rsid w:val="00E768A3"/>
    <w:rsid w:val="00E77F26"/>
    <w:rsid w:val="00E8076E"/>
    <w:rsid w:val="00E81191"/>
    <w:rsid w:val="00E812DA"/>
    <w:rsid w:val="00E81734"/>
    <w:rsid w:val="00E81A87"/>
    <w:rsid w:val="00E8231F"/>
    <w:rsid w:val="00E825ED"/>
    <w:rsid w:val="00E82CB0"/>
    <w:rsid w:val="00E82CF3"/>
    <w:rsid w:val="00E830DB"/>
    <w:rsid w:val="00E83101"/>
    <w:rsid w:val="00E833B7"/>
    <w:rsid w:val="00E833CE"/>
    <w:rsid w:val="00E834B7"/>
    <w:rsid w:val="00E836AE"/>
    <w:rsid w:val="00E84394"/>
    <w:rsid w:val="00E84416"/>
    <w:rsid w:val="00E84688"/>
    <w:rsid w:val="00E84FE1"/>
    <w:rsid w:val="00E85639"/>
    <w:rsid w:val="00E86651"/>
    <w:rsid w:val="00E8672B"/>
    <w:rsid w:val="00E8697F"/>
    <w:rsid w:val="00E86D45"/>
    <w:rsid w:val="00E86F54"/>
    <w:rsid w:val="00E86FBD"/>
    <w:rsid w:val="00E8761C"/>
    <w:rsid w:val="00E87B44"/>
    <w:rsid w:val="00E87CE6"/>
    <w:rsid w:val="00E87D9C"/>
    <w:rsid w:val="00E90384"/>
    <w:rsid w:val="00E90525"/>
    <w:rsid w:val="00E90938"/>
    <w:rsid w:val="00E90DBC"/>
    <w:rsid w:val="00E912E4"/>
    <w:rsid w:val="00E9137C"/>
    <w:rsid w:val="00E91DDA"/>
    <w:rsid w:val="00E923D0"/>
    <w:rsid w:val="00E925CD"/>
    <w:rsid w:val="00E927BA"/>
    <w:rsid w:val="00E929F4"/>
    <w:rsid w:val="00E92B31"/>
    <w:rsid w:val="00E93319"/>
    <w:rsid w:val="00E93690"/>
    <w:rsid w:val="00E936EB"/>
    <w:rsid w:val="00E93DA6"/>
    <w:rsid w:val="00E93EB6"/>
    <w:rsid w:val="00E93FAB"/>
    <w:rsid w:val="00E94096"/>
    <w:rsid w:val="00E94702"/>
    <w:rsid w:val="00E94A83"/>
    <w:rsid w:val="00E94BA4"/>
    <w:rsid w:val="00E94EED"/>
    <w:rsid w:val="00E94F77"/>
    <w:rsid w:val="00E9522E"/>
    <w:rsid w:val="00E95A44"/>
    <w:rsid w:val="00E95B43"/>
    <w:rsid w:val="00E95DE1"/>
    <w:rsid w:val="00E96244"/>
    <w:rsid w:val="00E962B2"/>
    <w:rsid w:val="00E96575"/>
    <w:rsid w:val="00E96C0C"/>
    <w:rsid w:val="00E97345"/>
    <w:rsid w:val="00E97613"/>
    <w:rsid w:val="00E97B24"/>
    <w:rsid w:val="00E97BBE"/>
    <w:rsid w:val="00EA016A"/>
    <w:rsid w:val="00EA168B"/>
    <w:rsid w:val="00EA16F6"/>
    <w:rsid w:val="00EA1AB4"/>
    <w:rsid w:val="00EA1AE6"/>
    <w:rsid w:val="00EA1B71"/>
    <w:rsid w:val="00EA2E3A"/>
    <w:rsid w:val="00EA2FF9"/>
    <w:rsid w:val="00EA3231"/>
    <w:rsid w:val="00EA3289"/>
    <w:rsid w:val="00EA3428"/>
    <w:rsid w:val="00EA3C5F"/>
    <w:rsid w:val="00EA3E96"/>
    <w:rsid w:val="00EA40AC"/>
    <w:rsid w:val="00EA4A8C"/>
    <w:rsid w:val="00EA4B0C"/>
    <w:rsid w:val="00EA4EF3"/>
    <w:rsid w:val="00EA519C"/>
    <w:rsid w:val="00EA5386"/>
    <w:rsid w:val="00EA5605"/>
    <w:rsid w:val="00EA5938"/>
    <w:rsid w:val="00EA5B08"/>
    <w:rsid w:val="00EA5D09"/>
    <w:rsid w:val="00EA5EB6"/>
    <w:rsid w:val="00EA6262"/>
    <w:rsid w:val="00EA63F6"/>
    <w:rsid w:val="00EA64DD"/>
    <w:rsid w:val="00EA6660"/>
    <w:rsid w:val="00EA6D56"/>
    <w:rsid w:val="00EA71D6"/>
    <w:rsid w:val="00EA794D"/>
    <w:rsid w:val="00EA7E83"/>
    <w:rsid w:val="00EB0179"/>
    <w:rsid w:val="00EB040F"/>
    <w:rsid w:val="00EB0540"/>
    <w:rsid w:val="00EB05AF"/>
    <w:rsid w:val="00EB0FE4"/>
    <w:rsid w:val="00EB103C"/>
    <w:rsid w:val="00EB10C8"/>
    <w:rsid w:val="00EB156A"/>
    <w:rsid w:val="00EB157B"/>
    <w:rsid w:val="00EB15E0"/>
    <w:rsid w:val="00EB1B70"/>
    <w:rsid w:val="00EB2220"/>
    <w:rsid w:val="00EB2550"/>
    <w:rsid w:val="00EB290B"/>
    <w:rsid w:val="00EB2AD8"/>
    <w:rsid w:val="00EB2BFC"/>
    <w:rsid w:val="00EB2C8C"/>
    <w:rsid w:val="00EB2E9E"/>
    <w:rsid w:val="00EB357B"/>
    <w:rsid w:val="00EB3773"/>
    <w:rsid w:val="00EB3B91"/>
    <w:rsid w:val="00EB422F"/>
    <w:rsid w:val="00EB45A0"/>
    <w:rsid w:val="00EB51B2"/>
    <w:rsid w:val="00EB521A"/>
    <w:rsid w:val="00EB522E"/>
    <w:rsid w:val="00EB61E7"/>
    <w:rsid w:val="00EB6F63"/>
    <w:rsid w:val="00EB74A6"/>
    <w:rsid w:val="00EB7AAF"/>
    <w:rsid w:val="00EB7C28"/>
    <w:rsid w:val="00EC0244"/>
    <w:rsid w:val="00EC06FE"/>
    <w:rsid w:val="00EC09EE"/>
    <w:rsid w:val="00EC0A4F"/>
    <w:rsid w:val="00EC107E"/>
    <w:rsid w:val="00EC1157"/>
    <w:rsid w:val="00EC11B0"/>
    <w:rsid w:val="00EC1212"/>
    <w:rsid w:val="00EC161A"/>
    <w:rsid w:val="00EC161C"/>
    <w:rsid w:val="00EC1DEC"/>
    <w:rsid w:val="00EC2453"/>
    <w:rsid w:val="00EC3063"/>
    <w:rsid w:val="00EC31A5"/>
    <w:rsid w:val="00EC320A"/>
    <w:rsid w:val="00EC3449"/>
    <w:rsid w:val="00EC3C52"/>
    <w:rsid w:val="00EC3CCB"/>
    <w:rsid w:val="00EC4507"/>
    <w:rsid w:val="00EC4EE7"/>
    <w:rsid w:val="00EC5081"/>
    <w:rsid w:val="00EC54C1"/>
    <w:rsid w:val="00EC5798"/>
    <w:rsid w:val="00EC59EF"/>
    <w:rsid w:val="00EC61F8"/>
    <w:rsid w:val="00EC65B6"/>
    <w:rsid w:val="00EC6965"/>
    <w:rsid w:val="00EC6F2D"/>
    <w:rsid w:val="00EC7389"/>
    <w:rsid w:val="00EC764A"/>
    <w:rsid w:val="00EC7A11"/>
    <w:rsid w:val="00ED0506"/>
    <w:rsid w:val="00ED062D"/>
    <w:rsid w:val="00ED0BB9"/>
    <w:rsid w:val="00ED0DF5"/>
    <w:rsid w:val="00ED180F"/>
    <w:rsid w:val="00ED1A99"/>
    <w:rsid w:val="00ED20B8"/>
    <w:rsid w:val="00ED2119"/>
    <w:rsid w:val="00ED2710"/>
    <w:rsid w:val="00ED289E"/>
    <w:rsid w:val="00ED2CCC"/>
    <w:rsid w:val="00ED3872"/>
    <w:rsid w:val="00ED39C1"/>
    <w:rsid w:val="00ED3AAD"/>
    <w:rsid w:val="00ED3E72"/>
    <w:rsid w:val="00ED4256"/>
    <w:rsid w:val="00ED45D9"/>
    <w:rsid w:val="00ED4708"/>
    <w:rsid w:val="00ED48B6"/>
    <w:rsid w:val="00ED4BCB"/>
    <w:rsid w:val="00ED4C14"/>
    <w:rsid w:val="00ED4EF2"/>
    <w:rsid w:val="00ED4F45"/>
    <w:rsid w:val="00ED50DD"/>
    <w:rsid w:val="00ED5856"/>
    <w:rsid w:val="00ED58B7"/>
    <w:rsid w:val="00ED5A96"/>
    <w:rsid w:val="00ED5B46"/>
    <w:rsid w:val="00ED5EDE"/>
    <w:rsid w:val="00ED62A5"/>
    <w:rsid w:val="00ED6467"/>
    <w:rsid w:val="00ED7D43"/>
    <w:rsid w:val="00EE0068"/>
    <w:rsid w:val="00EE10C8"/>
    <w:rsid w:val="00EE11CF"/>
    <w:rsid w:val="00EE1323"/>
    <w:rsid w:val="00EE140B"/>
    <w:rsid w:val="00EE1417"/>
    <w:rsid w:val="00EE15FD"/>
    <w:rsid w:val="00EE176E"/>
    <w:rsid w:val="00EE1A37"/>
    <w:rsid w:val="00EE25DD"/>
    <w:rsid w:val="00EE2608"/>
    <w:rsid w:val="00EE2695"/>
    <w:rsid w:val="00EE2EC1"/>
    <w:rsid w:val="00EE31B3"/>
    <w:rsid w:val="00EE357F"/>
    <w:rsid w:val="00EE426B"/>
    <w:rsid w:val="00EE4785"/>
    <w:rsid w:val="00EE4936"/>
    <w:rsid w:val="00EE4FD6"/>
    <w:rsid w:val="00EE54B9"/>
    <w:rsid w:val="00EE54FD"/>
    <w:rsid w:val="00EE5613"/>
    <w:rsid w:val="00EE5959"/>
    <w:rsid w:val="00EE5A04"/>
    <w:rsid w:val="00EE5B74"/>
    <w:rsid w:val="00EE5BE6"/>
    <w:rsid w:val="00EE5CFA"/>
    <w:rsid w:val="00EE5DDF"/>
    <w:rsid w:val="00EE600A"/>
    <w:rsid w:val="00EE603C"/>
    <w:rsid w:val="00EE6824"/>
    <w:rsid w:val="00EE6A73"/>
    <w:rsid w:val="00EE70BE"/>
    <w:rsid w:val="00EE7129"/>
    <w:rsid w:val="00EE7216"/>
    <w:rsid w:val="00EF00ED"/>
    <w:rsid w:val="00EF06C2"/>
    <w:rsid w:val="00EF080F"/>
    <w:rsid w:val="00EF08C4"/>
    <w:rsid w:val="00EF146A"/>
    <w:rsid w:val="00EF1D38"/>
    <w:rsid w:val="00EF21E4"/>
    <w:rsid w:val="00EF2CF9"/>
    <w:rsid w:val="00EF2DA6"/>
    <w:rsid w:val="00EF313C"/>
    <w:rsid w:val="00EF3256"/>
    <w:rsid w:val="00EF3B37"/>
    <w:rsid w:val="00EF3CEB"/>
    <w:rsid w:val="00EF3FEC"/>
    <w:rsid w:val="00EF4A1C"/>
    <w:rsid w:val="00EF4A6C"/>
    <w:rsid w:val="00EF4AA6"/>
    <w:rsid w:val="00EF4EF5"/>
    <w:rsid w:val="00EF58C1"/>
    <w:rsid w:val="00EF5BC9"/>
    <w:rsid w:val="00EF5C00"/>
    <w:rsid w:val="00EF5EFD"/>
    <w:rsid w:val="00EF61DA"/>
    <w:rsid w:val="00EF65F7"/>
    <w:rsid w:val="00EF6607"/>
    <w:rsid w:val="00EF66F4"/>
    <w:rsid w:val="00EF6E3F"/>
    <w:rsid w:val="00EF7ED0"/>
    <w:rsid w:val="00F0009F"/>
    <w:rsid w:val="00F00296"/>
    <w:rsid w:val="00F003D2"/>
    <w:rsid w:val="00F00BFC"/>
    <w:rsid w:val="00F015F2"/>
    <w:rsid w:val="00F01711"/>
    <w:rsid w:val="00F01737"/>
    <w:rsid w:val="00F01803"/>
    <w:rsid w:val="00F01C7E"/>
    <w:rsid w:val="00F01CD1"/>
    <w:rsid w:val="00F01D0B"/>
    <w:rsid w:val="00F01EFD"/>
    <w:rsid w:val="00F022B3"/>
    <w:rsid w:val="00F02449"/>
    <w:rsid w:val="00F02CFC"/>
    <w:rsid w:val="00F02DC4"/>
    <w:rsid w:val="00F033D6"/>
    <w:rsid w:val="00F03531"/>
    <w:rsid w:val="00F03738"/>
    <w:rsid w:val="00F03AD8"/>
    <w:rsid w:val="00F03CAD"/>
    <w:rsid w:val="00F043F0"/>
    <w:rsid w:val="00F0451E"/>
    <w:rsid w:val="00F049EE"/>
    <w:rsid w:val="00F054A2"/>
    <w:rsid w:val="00F056BC"/>
    <w:rsid w:val="00F0574B"/>
    <w:rsid w:val="00F05AE6"/>
    <w:rsid w:val="00F05C7E"/>
    <w:rsid w:val="00F06028"/>
    <w:rsid w:val="00F0739E"/>
    <w:rsid w:val="00F075FF"/>
    <w:rsid w:val="00F0765E"/>
    <w:rsid w:val="00F07961"/>
    <w:rsid w:val="00F07975"/>
    <w:rsid w:val="00F07E17"/>
    <w:rsid w:val="00F10146"/>
    <w:rsid w:val="00F1020B"/>
    <w:rsid w:val="00F10A0A"/>
    <w:rsid w:val="00F10A61"/>
    <w:rsid w:val="00F10D09"/>
    <w:rsid w:val="00F11AF2"/>
    <w:rsid w:val="00F11C64"/>
    <w:rsid w:val="00F11D71"/>
    <w:rsid w:val="00F127FB"/>
    <w:rsid w:val="00F12D0E"/>
    <w:rsid w:val="00F133D2"/>
    <w:rsid w:val="00F13A8F"/>
    <w:rsid w:val="00F13B4B"/>
    <w:rsid w:val="00F13C07"/>
    <w:rsid w:val="00F13C27"/>
    <w:rsid w:val="00F140A0"/>
    <w:rsid w:val="00F142E0"/>
    <w:rsid w:val="00F14A13"/>
    <w:rsid w:val="00F14C7B"/>
    <w:rsid w:val="00F14E3D"/>
    <w:rsid w:val="00F15A98"/>
    <w:rsid w:val="00F15CC2"/>
    <w:rsid w:val="00F160B2"/>
    <w:rsid w:val="00F16514"/>
    <w:rsid w:val="00F166E0"/>
    <w:rsid w:val="00F16D83"/>
    <w:rsid w:val="00F17867"/>
    <w:rsid w:val="00F178E3"/>
    <w:rsid w:val="00F17C29"/>
    <w:rsid w:val="00F20059"/>
    <w:rsid w:val="00F20168"/>
    <w:rsid w:val="00F20EB2"/>
    <w:rsid w:val="00F2135A"/>
    <w:rsid w:val="00F215B9"/>
    <w:rsid w:val="00F2162C"/>
    <w:rsid w:val="00F21C57"/>
    <w:rsid w:val="00F21DFC"/>
    <w:rsid w:val="00F2237F"/>
    <w:rsid w:val="00F22507"/>
    <w:rsid w:val="00F23C6E"/>
    <w:rsid w:val="00F240A0"/>
    <w:rsid w:val="00F24F98"/>
    <w:rsid w:val="00F25C9F"/>
    <w:rsid w:val="00F25EE1"/>
    <w:rsid w:val="00F25F9E"/>
    <w:rsid w:val="00F26431"/>
    <w:rsid w:val="00F2647C"/>
    <w:rsid w:val="00F26E5F"/>
    <w:rsid w:val="00F2723D"/>
    <w:rsid w:val="00F278D2"/>
    <w:rsid w:val="00F27981"/>
    <w:rsid w:val="00F27A11"/>
    <w:rsid w:val="00F27B2F"/>
    <w:rsid w:val="00F27DE9"/>
    <w:rsid w:val="00F27FE6"/>
    <w:rsid w:val="00F3037E"/>
    <w:rsid w:val="00F30845"/>
    <w:rsid w:val="00F308EA"/>
    <w:rsid w:val="00F30B44"/>
    <w:rsid w:val="00F3179D"/>
    <w:rsid w:val="00F3234E"/>
    <w:rsid w:val="00F324C5"/>
    <w:rsid w:val="00F327ED"/>
    <w:rsid w:val="00F32857"/>
    <w:rsid w:val="00F3286F"/>
    <w:rsid w:val="00F33922"/>
    <w:rsid w:val="00F33A6A"/>
    <w:rsid w:val="00F33F00"/>
    <w:rsid w:val="00F341D2"/>
    <w:rsid w:val="00F344E4"/>
    <w:rsid w:val="00F349E6"/>
    <w:rsid w:val="00F34AA6"/>
    <w:rsid w:val="00F34B5D"/>
    <w:rsid w:val="00F34DDD"/>
    <w:rsid w:val="00F353A5"/>
    <w:rsid w:val="00F36738"/>
    <w:rsid w:val="00F369BE"/>
    <w:rsid w:val="00F36A2C"/>
    <w:rsid w:val="00F36CE1"/>
    <w:rsid w:val="00F3769F"/>
    <w:rsid w:val="00F37A6D"/>
    <w:rsid w:val="00F37AF9"/>
    <w:rsid w:val="00F4003B"/>
    <w:rsid w:val="00F402A3"/>
    <w:rsid w:val="00F405AF"/>
    <w:rsid w:val="00F412BC"/>
    <w:rsid w:val="00F418D3"/>
    <w:rsid w:val="00F42585"/>
    <w:rsid w:val="00F42716"/>
    <w:rsid w:val="00F42D70"/>
    <w:rsid w:val="00F42E2F"/>
    <w:rsid w:val="00F431BC"/>
    <w:rsid w:val="00F435C3"/>
    <w:rsid w:val="00F43D93"/>
    <w:rsid w:val="00F44736"/>
    <w:rsid w:val="00F447AF"/>
    <w:rsid w:val="00F44D22"/>
    <w:rsid w:val="00F44F3D"/>
    <w:rsid w:val="00F45138"/>
    <w:rsid w:val="00F4567B"/>
    <w:rsid w:val="00F45699"/>
    <w:rsid w:val="00F4597E"/>
    <w:rsid w:val="00F45D1E"/>
    <w:rsid w:val="00F4630B"/>
    <w:rsid w:val="00F4714A"/>
    <w:rsid w:val="00F472AD"/>
    <w:rsid w:val="00F4741D"/>
    <w:rsid w:val="00F47863"/>
    <w:rsid w:val="00F47B10"/>
    <w:rsid w:val="00F47D5F"/>
    <w:rsid w:val="00F500D8"/>
    <w:rsid w:val="00F5019D"/>
    <w:rsid w:val="00F50429"/>
    <w:rsid w:val="00F50CF4"/>
    <w:rsid w:val="00F50CF7"/>
    <w:rsid w:val="00F50D93"/>
    <w:rsid w:val="00F51396"/>
    <w:rsid w:val="00F51796"/>
    <w:rsid w:val="00F51FC6"/>
    <w:rsid w:val="00F524AE"/>
    <w:rsid w:val="00F52634"/>
    <w:rsid w:val="00F526EA"/>
    <w:rsid w:val="00F528E8"/>
    <w:rsid w:val="00F52AC6"/>
    <w:rsid w:val="00F52E53"/>
    <w:rsid w:val="00F5326E"/>
    <w:rsid w:val="00F5326F"/>
    <w:rsid w:val="00F533A5"/>
    <w:rsid w:val="00F536B9"/>
    <w:rsid w:val="00F53C3A"/>
    <w:rsid w:val="00F53D35"/>
    <w:rsid w:val="00F54287"/>
    <w:rsid w:val="00F54B46"/>
    <w:rsid w:val="00F54DB6"/>
    <w:rsid w:val="00F54DBF"/>
    <w:rsid w:val="00F54DD1"/>
    <w:rsid w:val="00F55A2D"/>
    <w:rsid w:val="00F55E5A"/>
    <w:rsid w:val="00F560FF"/>
    <w:rsid w:val="00F5648C"/>
    <w:rsid w:val="00F566B9"/>
    <w:rsid w:val="00F56B5F"/>
    <w:rsid w:val="00F56DA6"/>
    <w:rsid w:val="00F56E0A"/>
    <w:rsid w:val="00F56EF4"/>
    <w:rsid w:val="00F56FCF"/>
    <w:rsid w:val="00F57120"/>
    <w:rsid w:val="00F5751F"/>
    <w:rsid w:val="00F57969"/>
    <w:rsid w:val="00F57A82"/>
    <w:rsid w:val="00F57B26"/>
    <w:rsid w:val="00F57B92"/>
    <w:rsid w:val="00F57C7D"/>
    <w:rsid w:val="00F60A05"/>
    <w:rsid w:val="00F60EA8"/>
    <w:rsid w:val="00F61133"/>
    <w:rsid w:val="00F61192"/>
    <w:rsid w:val="00F61468"/>
    <w:rsid w:val="00F61844"/>
    <w:rsid w:val="00F61AED"/>
    <w:rsid w:val="00F6283A"/>
    <w:rsid w:val="00F62CA2"/>
    <w:rsid w:val="00F62F34"/>
    <w:rsid w:val="00F6366F"/>
    <w:rsid w:val="00F637FC"/>
    <w:rsid w:val="00F63C47"/>
    <w:rsid w:val="00F63D52"/>
    <w:rsid w:val="00F63D7A"/>
    <w:rsid w:val="00F63E73"/>
    <w:rsid w:val="00F63F68"/>
    <w:rsid w:val="00F64514"/>
    <w:rsid w:val="00F65244"/>
    <w:rsid w:val="00F652B2"/>
    <w:rsid w:val="00F655B7"/>
    <w:rsid w:val="00F6565A"/>
    <w:rsid w:val="00F657C2"/>
    <w:rsid w:val="00F65842"/>
    <w:rsid w:val="00F65ACD"/>
    <w:rsid w:val="00F6622B"/>
    <w:rsid w:val="00F66E65"/>
    <w:rsid w:val="00F67EBB"/>
    <w:rsid w:val="00F67FF3"/>
    <w:rsid w:val="00F70906"/>
    <w:rsid w:val="00F7097F"/>
    <w:rsid w:val="00F70B2F"/>
    <w:rsid w:val="00F70DD1"/>
    <w:rsid w:val="00F70FCC"/>
    <w:rsid w:val="00F71333"/>
    <w:rsid w:val="00F71DB3"/>
    <w:rsid w:val="00F72CB0"/>
    <w:rsid w:val="00F72E7D"/>
    <w:rsid w:val="00F740C2"/>
    <w:rsid w:val="00F741DC"/>
    <w:rsid w:val="00F743C8"/>
    <w:rsid w:val="00F746D1"/>
    <w:rsid w:val="00F74A39"/>
    <w:rsid w:val="00F74D41"/>
    <w:rsid w:val="00F74EB3"/>
    <w:rsid w:val="00F75A97"/>
    <w:rsid w:val="00F75AAD"/>
    <w:rsid w:val="00F76A3D"/>
    <w:rsid w:val="00F76B86"/>
    <w:rsid w:val="00F771D9"/>
    <w:rsid w:val="00F77337"/>
    <w:rsid w:val="00F7757C"/>
    <w:rsid w:val="00F7780A"/>
    <w:rsid w:val="00F77A70"/>
    <w:rsid w:val="00F77F69"/>
    <w:rsid w:val="00F80364"/>
    <w:rsid w:val="00F80552"/>
    <w:rsid w:val="00F80555"/>
    <w:rsid w:val="00F805AB"/>
    <w:rsid w:val="00F806C1"/>
    <w:rsid w:val="00F82239"/>
    <w:rsid w:val="00F824DE"/>
    <w:rsid w:val="00F827B9"/>
    <w:rsid w:val="00F82A31"/>
    <w:rsid w:val="00F82C3A"/>
    <w:rsid w:val="00F82EC2"/>
    <w:rsid w:val="00F836A3"/>
    <w:rsid w:val="00F83836"/>
    <w:rsid w:val="00F83839"/>
    <w:rsid w:val="00F839A0"/>
    <w:rsid w:val="00F84633"/>
    <w:rsid w:val="00F84B24"/>
    <w:rsid w:val="00F853D4"/>
    <w:rsid w:val="00F85632"/>
    <w:rsid w:val="00F85DE2"/>
    <w:rsid w:val="00F8606B"/>
    <w:rsid w:val="00F862E0"/>
    <w:rsid w:val="00F8642D"/>
    <w:rsid w:val="00F866F9"/>
    <w:rsid w:val="00F8673C"/>
    <w:rsid w:val="00F867F5"/>
    <w:rsid w:val="00F86DA6"/>
    <w:rsid w:val="00F872AB"/>
    <w:rsid w:val="00F877BE"/>
    <w:rsid w:val="00F87B30"/>
    <w:rsid w:val="00F90161"/>
    <w:rsid w:val="00F90285"/>
    <w:rsid w:val="00F90392"/>
    <w:rsid w:val="00F9075D"/>
    <w:rsid w:val="00F90BEF"/>
    <w:rsid w:val="00F91101"/>
    <w:rsid w:val="00F91749"/>
    <w:rsid w:val="00F917D4"/>
    <w:rsid w:val="00F91853"/>
    <w:rsid w:val="00F918AF"/>
    <w:rsid w:val="00F91BAB"/>
    <w:rsid w:val="00F91C5E"/>
    <w:rsid w:val="00F91CD4"/>
    <w:rsid w:val="00F91E3A"/>
    <w:rsid w:val="00F9284D"/>
    <w:rsid w:val="00F92A96"/>
    <w:rsid w:val="00F93063"/>
    <w:rsid w:val="00F931C7"/>
    <w:rsid w:val="00F9397A"/>
    <w:rsid w:val="00F94113"/>
    <w:rsid w:val="00F946AA"/>
    <w:rsid w:val="00F94906"/>
    <w:rsid w:val="00F949BF"/>
    <w:rsid w:val="00F94E17"/>
    <w:rsid w:val="00F94E6A"/>
    <w:rsid w:val="00F953F5"/>
    <w:rsid w:val="00F95484"/>
    <w:rsid w:val="00F959D0"/>
    <w:rsid w:val="00F95B92"/>
    <w:rsid w:val="00F961AE"/>
    <w:rsid w:val="00F966E4"/>
    <w:rsid w:val="00F96A54"/>
    <w:rsid w:val="00F96B73"/>
    <w:rsid w:val="00F97C83"/>
    <w:rsid w:val="00FA00B6"/>
    <w:rsid w:val="00FA01B8"/>
    <w:rsid w:val="00FA0499"/>
    <w:rsid w:val="00FA04CE"/>
    <w:rsid w:val="00FA0519"/>
    <w:rsid w:val="00FA088C"/>
    <w:rsid w:val="00FA0A36"/>
    <w:rsid w:val="00FA0FAA"/>
    <w:rsid w:val="00FA145E"/>
    <w:rsid w:val="00FA15B2"/>
    <w:rsid w:val="00FA15BE"/>
    <w:rsid w:val="00FA3DC1"/>
    <w:rsid w:val="00FA3E6F"/>
    <w:rsid w:val="00FA4A01"/>
    <w:rsid w:val="00FA4DB4"/>
    <w:rsid w:val="00FA56DE"/>
    <w:rsid w:val="00FA5CA0"/>
    <w:rsid w:val="00FA6A2F"/>
    <w:rsid w:val="00FA6DFE"/>
    <w:rsid w:val="00FA7306"/>
    <w:rsid w:val="00FA7430"/>
    <w:rsid w:val="00FA7CB9"/>
    <w:rsid w:val="00FB09E1"/>
    <w:rsid w:val="00FB0FD8"/>
    <w:rsid w:val="00FB1329"/>
    <w:rsid w:val="00FB193A"/>
    <w:rsid w:val="00FB1CF1"/>
    <w:rsid w:val="00FB1DE6"/>
    <w:rsid w:val="00FB204E"/>
    <w:rsid w:val="00FB2523"/>
    <w:rsid w:val="00FB25FB"/>
    <w:rsid w:val="00FB28B9"/>
    <w:rsid w:val="00FB295C"/>
    <w:rsid w:val="00FB2D85"/>
    <w:rsid w:val="00FB2E60"/>
    <w:rsid w:val="00FB34E3"/>
    <w:rsid w:val="00FB3642"/>
    <w:rsid w:val="00FB44F6"/>
    <w:rsid w:val="00FB4E0C"/>
    <w:rsid w:val="00FB4E19"/>
    <w:rsid w:val="00FB5315"/>
    <w:rsid w:val="00FB5441"/>
    <w:rsid w:val="00FB554F"/>
    <w:rsid w:val="00FB5A2A"/>
    <w:rsid w:val="00FB5D8A"/>
    <w:rsid w:val="00FB5F36"/>
    <w:rsid w:val="00FB60D9"/>
    <w:rsid w:val="00FB61DA"/>
    <w:rsid w:val="00FB6275"/>
    <w:rsid w:val="00FB7FFB"/>
    <w:rsid w:val="00FC0104"/>
    <w:rsid w:val="00FC069B"/>
    <w:rsid w:val="00FC0FEB"/>
    <w:rsid w:val="00FC12F6"/>
    <w:rsid w:val="00FC1F1E"/>
    <w:rsid w:val="00FC2637"/>
    <w:rsid w:val="00FC26DE"/>
    <w:rsid w:val="00FC2799"/>
    <w:rsid w:val="00FC282F"/>
    <w:rsid w:val="00FC316B"/>
    <w:rsid w:val="00FC39EF"/>
    <w:rsid w:val="00FC3B57"/>
    <w:rsid w:val="00FC3EAC"/>
    <w:rsid w:val="00FC42A8"/>
    <w:rsid w:val="00FC436E"/>
    <w:rsid w:val="00FC4BED"/>
    <w:rsid w:val="00FC5075"/>
    <w:rsid w:val="00FC5263"/>
    <w:rsid w:val="00FC52DF"/>
    <w:rsid w:val="00FC560C"/>
    <w:rsid w:val="00FC59F0"/>
    <w:rsid w:val="00FC6468"/>
    <w:rsid w:val="00FC653E"/>
    <w:rsid w:val="00FC658B"/>
    <w:rsid w:val="00FC662A"/>
    <w:rsid w:val="00FC667C"/>
    <w:rsid w:val="00FC67CD"/>
    <w:rsid w:val="00FC68F5"/>
    <w:rsid w:val="00FC6910"/>
    <w:rsid w:val="00FC6F42"/>
    <w:rsid w:val="00FC6FDF"/>
    <w:rsid w:val="00FC771C"/>
    <w:rsid w:val="00FC7FE1"/>
    <w:rsid w:val="00FD0176"/>
    <w:rsid w:val="00FD08A2"/>
    <w:rsid w:val="00FD08AC"/>
    <w:rsid w:val="00FD0A72"/>
    <w:rsid w:val="00FD0EF6"/>
    <w:rsid w:val="00FD11B3"/>
    <w:rsid w:val="00FD141F"/>
    <w:rsid w:val="00FD167F"/>
    <w:rsid w:val="00FD18A9"/>
    <w:rsid w:val="00FD1BBE"/>
    <w:rsid w:val="00FD25DE"/>
    <w:rsid w:val="00FD2674"/>
    <w:rsid w:val="00FD2AC5"/>
    <w:rsid w:val="00FD2C6B"/>
    <w:rsid w:val="00FD2CC1"/>
    <w:rsid w:val="00FD33E4"/>
    <w:rsid w:val="00FD36B4"/>
    <w:rsid w:val="00FD36F6"/>
    <w:rsid w:val="00FD3C03"/>
    <w:rsid w:val="00FD3ECA"/>
    <w:rsid w:val="00FD48BE"/>
    <w:rsid w:val="00FD4BA8"/>
    <w:rsid w:val="00FD5632"/>
    <w:rsid w:val="00FD5B97"/>
    <w:rsid w:val="00FD5BCC"/>
    <w:rsid w:val="00FD5F64"/>
    <w:rsid w:val="00FD6568"/>
    <w:rsid w:val="00FD6F6C"/>
    <w:rsid w:val="00FD7808"/>
    <w:rsid w:val="00FD79F7"/>
    <w:rsid w:val="00FD7B00"/>
    <w:rsid w:val="00FE0154"/>
    <w:rsid w:val="00FE03B9"/>
    <w:rsid w:val="00FE0FAA"/>
    <w:rsid w:val="00FE1492"/>
    <w:rsid w:val="00FE158E"/>
    <w:rsid w:val="00FE21D0"/>
    <w:rsid w:val="00FE2543"/>
    <w:rsid w:val="00FE357B"/>
    <w:rsid w:val="00FE39C7"/>
    <w:rsid w:val="00FE3A07"/>
    <w:rsid w:val="00FE3CAE"/>
    <w:rsid w:val="00FE433B"/>
    <w:rsid w:val="00FE4ACB"/>
    <w:rsid w:val="00FE4AD6"/>
    <w:rsid w:val="00FE5E85"/>
    <w:rsid w:val="00FE5F35"/>
    <w:rsid w:val="00FE6364"/>
    <w:rsid w:val="00FE6443"/>
    <w:rsid w:val="00FE6AF7"/>
    <w:rsid w:val="00FE6B78"/>
    <w:rsid w:val="00FE7023"/>
    <w:rsid w:val="00FE7BEA"/>
    <w:rsid w:val="00FF01C2"/>
    <w:rsid w:val="00FF054F"/>
    <w:rsid w:val="00FF0555"/>
    <w:rsid w:val="00FF06A4"/>
    <w:rsid w:val="00FF0FC6"/>
    <w:rsid w:val="00FF126A"/>
    <w:rsid w:val="00FF1398"/>
    <w:rsid w:val="00FF1823"/>
    <w:rsid w:val="00FF1884"/>
    <w:rsid w:val="00FF18FA"/>
    <w:rsid w:val="00FF1D4A"/>
    <w:rsid w:val="00FF1F93"/>
    <w:rsid w:val="00FF222B"/>
    <w:rsid w:val="00FF2520"/>
    <w:rsid w:val="00FF2C66"/>
    <w:rsid w:val="00FF33AA"/>
    <w:rsid w:val="00FF34D8"/>
    <w:rsid w:val="00FF37F2"/>
    <w:rsid w:val="00FF45CC"/>
    <w:rsid w:val="00FF4739"/>
    <w:rsid w:val="00FF493E"/>
    <w:rsid w:val="00FF4CF2"/>
    <w:rsid w:val="00FF4EEE"/>
    <w:rsid w:val="00FF53E4"/>
    <w:rsid w:val="00FF5422"/>
    <w:rsid w:val="00FF59F1"/>
    <w:rsid w:val="00FF7173"/>
    <w:rsid w:val="00FF7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E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qFormat="1"/>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A48"/>
    <w:pPr>
      <w:spacing w:before="120" w:after="120" w:line="240" w:lineRule="auto"/>
    </w:pPr>
    <w:rPr>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34396E"/>
    <w:pPr>
      <w:keepNext/>
      <w:pageBreakBefore/>
      <w:numPr>
        <w:numId w:val="28"/>
      </w:numPr>
      <w:spacing w:before="0"/>
      <w:ind w:left="851" w:hanging="851"/>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34396E"/>
    <w:pPr>
      <w:keepNext/>
      <w:keepLines/>
      <w:numPr>
        <w:ilvl w:val="1"/>
        <w:numId w:val="28"/>
      </w:numPr>
      <w:ind w:left="851" w:hanging="851"/>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4396E"/>
    <w:pPr>
      <w:keepNext/>
      <w:keepLines/>
      <w:numPr>
        <w:ilvl w:val="2"/>
        <w:numId w:val="28"/>
      </w:numPr>
      <w:ind w:left="851" w:hanging="851"/>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EA64DD"/>
    <w:pPr>
      <w:keepNext/>
      <w:keepLines/>
      <w:numPr>
        <w:ilvl w:val="3"/>
        <w:numId w:val="28"/>
      </w:numPr>
      <w:ind w:left="86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AF682A"/>
    <w:pPr>
      <w:keepNext/>
      <w:keepLines/>
      <w:numPr>
        <w:ilvl w:val="4"/>
        <w:numId w:val="28"/>
      </w:numPr>
      <w:ind w:left="1008"/>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396C87"/>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396C87"/>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396C87"/>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396C87"/>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34396E"/>
    <w:rPr>
      <w:rFonts w:ascii="Arial Bold" w:eastAsiaTheme="majorEastAsia" w:hAnsi="Arial Bold"/>
      <w:b/>
      <w:bCs/>
      <w:color w:val="009EE3"/>
      <w:sz w:val="48"/>
      <w:szCs w:val="48"/>
    </w:rPr>
  </w:style>
  <w:style w:type="paragraph" w:customStyle="1" w:styleId="DECCTitle">
    <w:name w:val="DECC Title"/>
    <w:basedOn w:val="Heading1"/>
    <w:autoRedefine/>
    <w:rsid w:val="00E23262"/>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93466"/>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93466"/>
    <w:rPr>
      <w:rFonts w:eastAsia="Calibri"/>
      <w:sz w:val="22"/>
      <w:lang w:eastAsia="en-GB"/>
    </w:rPr>
  </w:style>
  <w:style w:type="character" w:customStyle="1" w:styleId="Heading2Char">
    <w:name w:val="Heading 2 Char"/>
    <w:aliases w:val="Head 2 Char,Chapter title 2 Char,h2 Char,Chapter title 21 Char,h21 Char"/>
    <w:basedOn w:val="DefaultParagraphFont"/>
    <w:link w:val="Heading2"/>
    <w:uiPriority w:val="9"/>
    <w:rsid w:val="0034396E"/>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4396E"/>
    <w:rPr>
      <w:rFonts w:ascii="Arial Bold" w:eastAsiaTheme="majorEastAsia" w:hAnsi="Arial Bold"/>
      <w:b/>
      <w:bCs/>
      <w:color w:val="009EE3"/>
      <w:sz w:val="28"/>
      <w:szCs w:val="28"/>
    </w:rPr>
  </w:style>
  <w:style w:type="paragraph" w:styleId="ListBullet">
    <w:name w:val="List Bullet"/>
    <w:basedOn w:val="Normal"/>
    <w:unhideWhenUsed/>
    <w:qFormat/>
    <w:rsid w:val="00592804"/>
    <w:pPr>
      <w:numPr>
        <w:numId w:val="4"/>
      </w:numPr>
    </w:pPr>
    <w:rPr>
      <w:rFonts w:eastAsia="Times New Roman"/>
      <w:lang w:eastAsia="en-GB"/>
    </w:rPr>
  </w:style>
  <w:style w:type="character" w:styleId="Hyperlink">
    <w:name w:val="Hyperlink"/>
    <w:basedOn w:val="DefaultParagraphFont"/>
    <w:uiPriority w:val="99"/>
    <w:rsid w:val="00934D89"/>
    <w:rPr>
      <w:b w:val="0"/>
      <w:i w:val="0"/>
      <w:color w:val="0000FF"/>
      <w:u w:val="single"/>
    </w:rPr>
  </w:style>
  <w:style w:type="paragraph" w:styleId="NoSpacing">
    <w:name w:val="No Spacing"/>
    <w:link w:val="NoSpacingChar"/>
    <w:uiPriority w:val="1"/>
    <w:qFormat/>
    <w:rsid w:val="00C37910"/>
    <w:pPr>
      <w:spacing w:after="0" w:line="240" w:lineRule="auto"/>
    </w:pPr>
    <w:rPr>
      <w:rFonts w:eastAsia="Times New Roman"/>
      <w:sz w:val="22"/>
      <w:lang w:eastAsia="en-GB"/>
    </w:rPr>
  </w:style>
  <w:style w:type="character" w:customStyle="1" w:styleId="Heading4Char">
    <w:name w:val="Heading 4 Char"/>
    <w:aliases w:val="Head 4 Char,h4 Char,h41 Char"/>
    <w:basedOn w:val="DefaultParagraphFont"/>
    <w:link w:val="Heading4"/>
    <w:uiPriority w:val="9"/>
    <w:rsid w:val="00EA64DD"/>
    <w:rPr>
      <w:rFonts w:ascii="Arial Bold" w:eastAsiaTheme="majorEastAsia" w:hAnsi="Arial Bold"/>
      <w:b/>
      <w:bCs/>
      <w:i/>
      <w:iCs/>
      <w:noProof/>
      <w:color w:val="009EE3"/>
      <w:sz w:val="22"/>
    </w:rPr>
  </w:style>
  <w:style w:type="table" w:styleId="TableGrid">
    <w:name w:val="Table Grid"/>
    <w:basedOn w:val="TableNormal"/>
    <w:uiPriority w:val="59"/>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34DDD"/>
    <w:rPr>
      <w:sz w:val="16"/>
      <w:szCs w:val="16"/>
    </w:rPr>
  </w:style>
  <w:style w:type="paragraph" w:styleId="CommentText">
    <w:name w:val="annotation text"/>
    <w:basedOn w:val="Normal"/>
    <w:link w:val="CommentTextChar"/>
    <w:uiPriority w:val="99"/>
    <w:unhideWhenUsed/>
    <w:rsid w:val="00F34DDD"/>
    <w:rPr>
      <w:rFonts w:eastAsia="Times New Roman"/>
      <w:sz w:val="20"/>
      <w:szCs w:val="20"/>
      <w:lang w:eastAsia="en-GB"/>
    </w:rPr>
  </w:style>
  <w:style w:type="character" w:customStyle="1" w:styleId="CommentTextChar">
    <w:name w:val="Comment Text Char"/>
    <w:basedOn w:val="DefaultParagraphFont"/>
    <w:link w:val="CommentText"/>
    <w:uiPriority w:val="99"/>
    <w:rsid w:val="00F34DDD"/>
    <w:rPr>
      <w:rFonts w:eastAsia="Times New Roman" w:cs="Arial"/>
      <w:sz w:val="20"/>
      <w:szCs w:val="20"/>
      <w:lang w:eastAsia="en-GB"/>
    </w:rPr>
  </w:style>
  <w:style w:type="paragraph" w:styleId="BalloonText">
    <w:name w:val="Balloon Text"/>
    <w:basedOn w:val="Normal"/>
    <w:link w:val="BalloonTextChar"/>
    <w:uiPriority w:val="99"/>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F34DDD"/>
    <w:rPr>
      <w:rFonts w:ascii="Tahoma" w:hAnsi="Tahoma" w:cs="Tahoma"/>
      <w:sz w:val="16"/>
      <w:szCs w:val="16"/>
    </w:rPr>
  </w:style>
  <w:style w:type="paragraph" w:customStyle="1" w:styleId="Tablebullet">
    <w:name w:val="Table bullet"/>
    <w:basedOn w:val="ListBullet"/>
    <w:uiPriority w:val="99"/>
    <w:qFormat/>
    <w:rsid w:val="00865133"/>
    <w:pPr>
      <w:framePr w:hSpace="180" w:wrap="around" w:vAnchor="text" w:hAnchor="margin" w:y="63"/>
      <w:numPr>
        <w:numId w:val="7"/>
      </w:numPr>
      <w:spacing w:before="60" w:after="60"/>
      <w:ind w:left="318" w:hanging="284"/>
    </w:pPr>
    <w:rPr>
      <w:sz w:val="20"/>
    </w:rPr>
  </w:style>
  <w:style w:type="paragraph" w:customStyle="1" w:styleId="glossary2">
    <w:name w:val="glossary2"/>
    <w:basedOn w:val="Normal"/>
    <w:next w:val="Normal"/>
    <w:rsid w:val="006440D1"/>
    <w:rPr>
      <w:rFonts w:eastAsia="Times New Roman"/>
      <w:b/>
      <w:color w:val="009EE3"/>
      <w:kern w:val="32"/>
      <w:lang w:eastAsia="en-GB"/>
    </w:rPr>
  </w:style>
  <w:style w:type="paragraph" w:customStyle="1" w:styleId="Heading1nonum">
    <w:name w:val="Heading 1 no num"/>
    <w:basedOn w:val="Heading1"/>
    <w:next w:val="ListParagraph"/>
    <w:qFormat/>
    <w:rsid w:val="00865133"/>
    <w:pPr>
      <w:numPr>
        <w:numId w:val="0"/>
      </w:numPr>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3"/>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iPriority w:val="99"/>
    <w:unhideWhenUsed/>
    <w:rsid w:val="006A34A8"/>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6A34A8"/>
    <w:rPr>
      <w:i/>
      <w:color w:val="009EE3"/>
      <w:sz w:val="20"/>
      <w:szCs w:val="20"/>
    </w:rPr>
  </w:style>
  <w:style w:type="paragraph" w:styleId="Footer">
    <w:name w:val="footer"/>
    <w:basedOn w:val="Normal"/>
    <w:link w:val="FooterChar"/>
    <w:uiPriority w:val="99"/>
    <w:unhideWhenUsed/>
    <w:rsid w:val="006A34A8"/>
    <w:pPr>
      <w:tabs>
        <w:tab w:val="center" w:pos="4513"/>
        <w:tab w:val="right" w:pos="9026"/>
      </w:tabs>
      <w:spacing w:after="0"/>
    </w:pPr>
  </w:style>
  <w:style w:type="character" w:customStyle="1" w:styleId="FooterChar">
    <w:name w:val="Footer Char"/>
    <w:basedOn w:val="DefaultParagraphFont"/>
    <w:link w:val="Footer"/>
    <w:uiPriority w:val="99"/>
    <w:rsid w:val="006A34A8"/>
  </w:style>
  <w:style w:type="paragraph" w:customStyle="1" w:styleId="Tabletext">
    <w:name w:val="Table text"/>
    <w:basedOn w:val="Normal"/>
    <w:qFormat/>
    <w:rsid w:val="005D1B3C"/>
    <w:pPr>
      <w:spacing w:before="60" w:after="60"/>
    </w:pPr>
    <w:rPr>
      <w:sz w:val="20"/>
      <w:szCs w:val="20"/>
    </w:rPr>
  </w:style>
  <w:style w:type="paragraph" w:styleId="TOCHeading">
    <w:name w:val="TOC Heading"/>
    <w:basedOn w:val="Heading1"/>
    <w:next w:val="Normal"/>
    <w:uiPriority w:val="39"/>
    <w:unhideWhenUsed/>
    <w:rsid w:val="00D07C2D"/>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5E493D"/>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4E1E58"/>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autoRedefine/>
    <w:uiPriority w:val="39"/>
    <w:unhideWhenUsed/>
    <w:qFormat/>
    <w:rsid w:val="00D07C2D"/>
    <w:pPr>
      <w:spacing w:after="100"/>
      <w:ind w:left="480"/>
    </w:pPr>
  </w:style>
  <w:style w:type="paragraph" w:customStyle="1" w:styleId="Tablebold">
    <w:name w:val="Table bold"/>
    <w:basedOn w:val="NoSpacing"/>
    <w:qFormat/>
    <w:rsid w:val="00BE1993"/>
    <w:pPr>
      <w:framePr w:hSpace="180" w:wrap="around" w:vAnchor="text" w:hAnchor="margin" w:y="63"/>
      <w:spacing w:before="120" w:after="120"/>
      <w:contextualSpacing/>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rsid w:val="0027330B"/>
    <w:rPr>
      <w:vertAlign w:val="superscript"/>
    </w:rPr>
  </w:style>
  <w:style w:type="paragraph" w:styleId="CommentSubject">
    <w:name w:val="annotation subject"/>
    <w:basedOn w:val="CommentText"/>
    <w:next w:val="CommentText"/>
    <w:link w:val="CommentSubjectChar"/>
    <w:uiPriority w:val="99"/>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2446C2"/>
    <w:rPr>
      <w:rFonts w:eastAsia="Times New Roman" w:cs="Arial"/>
      <w:b/>
      <w:bCs/>
      <w:sz w:val="20"/>
      <w:szCs w:val="20"/>
      <w:lang w:eastAsia="en-GB"/>
    </w:rPr>
  </w:style>
  <w:style w:type="paragraph" w:styleId="Revision">
    <w:name w:val="Revision"/>
    <w:hidden/>
    <w:uiPriority w:val="99"/>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uiPriority w:val="99"/>
    <w:semiHidden/>
    <w:unhideWhenUsed/>
    <w:rsid w:val="00413E84"/>
    <w:rPr>
      <w:color w:val="800080" w:themeColor="followedHyperlink"/>
      <w:u w:val="single"/>
    </w:rPr>
  </w:style>
  <w:style w:type="paragraph" w:customStyle="1" w:styleId="Listsub-bullet">
    <w:name w:val="List sub-bullet"/>
    <w:basedOn w:val="ListBullet"/>
    <w:qFormat/>
    <w:rsid w:val="004023A0"/>
    <w:pPr>
      <w:numPr>
        <w:ilvl w:val="3"/>
      </w:numPr>
      <w:tabs>
        <w:tab w:val="clear" w:pos="2126"/>
        <w:tab w:val="num" w:pos="993"/>
      </w:tabs>
      <w:ind w:left="993" w:hanging="567"/>
    </w:pPr>
  </w:style>
  <w:style w:type="character" w:customStyle="1" w:styleId="Heading5Char">
    <w:name w:val="Heading 5 Char"/>
    <w:aliases w:val="Head 5 Char"/>
    <w:basedOn w:val="DefaultParagraphFont"/>
    <w:link w:val="Heading5"/>
    <w:uiPriority w:val="9"/>
    <w:rsid w:val="00AF682A"/>
    <w:rPr>
      <w:rFonts w:eastAsiaTheme="majorEastAsia" w:cstheme="majorBidi"/>
      <w:i/>
      <w:color w:val="009EE3"/>
      <w:sz w:val="22"/>
    </w:rPr>
  </w:style>
  <w:style w:type="paragraph" w:customStyle="1" w:styleId="TableHeader">
    <w:name w:val="Table Header"/>
    <w:basedOn w:val="Normal"/>
    <w:qFormat/>
    <w:rsid w:val="003775B2"/>
    <w:pPr>
      <w:framePr w:hSpace="180" w:wrap="around" w:vAnchor="text" w:hAnchor="margin" w:y="63"/>
      <w:spacing w:before="0" w:after="0"/>
    </w:pPr>
    <w:rPr>
      <w:color w:val="auto"/>
      <w:sz w:val="20"/>
      <w:szCs w:val="20"/>
    </w:rPr>
  </w:style>
  <w:style w:type="character" w:customStyle="1" w:styleId="Heading6Char">
    <w:name w:val="Heading 6 Char"/>
    <w:aliases w:val="Head 6 Char,- Do not use Char,- Do not use1 Char"/>
    <w:basedOn w:val="DefaultParagraphFont"/>
    <w:link w:val="Heading6"/>
    <w:uiPriority w:val="9"/>
    <w:rsid w:val="00396C87"/>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396C87"/>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6"/>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sz w:val="22"/>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8"/>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sz w:val="22"/>
    </w:rPr>
  </w:style>
  <w:style w:type="character" w:customStyle="1" w:styleId="condocnumberedparaChar">
    <w:name w:val="condoc numbered para Char"/>
    <w:basedOn w:val="DECCnumberingBoldChar"/>
    <w:link w:val="condocnumberedpara"/>
    <w:rsid w:val="00141ABE"/>
    <w:rPr>
      <w:rFonts w:eastAsia="Times New Roman"/>
      <w:color w:val="auto"/>
      <w:sz w:val="22"/>
    </w:rPr>
  </w:style>
  <w:style w:type="paragraph" w:customStyle="1" w:styleId="Listssb">
    <w:name w:val="List ssb"/>
    <w:basedOn w:val="Listsub-bullet"/>
    <w:qFormat/>
    <w:rsid w:val="00A6213C"/>
    <w:pPr>
      <w:numPr>
        <w:ilvl w:val="0"/>
        <w:numId w:val="9"/>
      </w:numPr>
      <w:ind w:left="1276" w:hanging="425"/>
    </w:pPr>
  </w:style>
  <w:style w:type="paragraph" w:customStyle="1" w:styleId="indentbullet1">
    <w:name w:val="indent bullet 1"/>
    <w:basedOn w:val="ListParagraph"/>
    <w:link w:val="indentbullet1Char"/>
    <w:rsid w:val="00B11B0C"/>
    <w:pPr>
      <w:numPr>
        <w:ilvl w:val="2"/>
        <w:numId w:val="10"/>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sz w:val="22"/>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1"/>
      </w:numPr>
    </w:pPr>
    <w:rPr>
      <w:rFonts w:eastAsia="Calibri"/>
    </w:rPr>
  </w:style>
  <w:style w:type="paragraph" w:styleId="Title">
    <w:name w:val="Title"/>
    <w:basedOn w:val="Normal"/>
    <w:link w:val="TitleChar"/>
    <w:uiPriority w:val="10"/>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B83BA6"/>
    <w:rPr>
      <w:rFonts w:eastAsia="Times New Roman"/>
      <w:color w:val="00AEEF"/>
      <w:sz w:val="76"/>
      <w:szCs w:val="20"/>
    </w:rPr>
  </w:style>
  <w:style w:type="paragraph" w:customStyle="1" w:styleId="Listalpha">
    <w:name w:val="List alpha"/>
    <w:rsid w:val="000B438C"/>
    <w:pPr>
      <w:numPr>
        <w:numId w:val="12"/>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3"/>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9219B"/>
    <w:rPr>
      <w:rFonts w:eastAsia="Times New Roman"/>
      <w:color w:val="auto"/>
      <w:kern w:val="32"/>
      <w:sz w:val="2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17CDB"/>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5F319C"/>
    <w:pPr>
      <w:spacing w:before="0" w:after="0"/>
    </w:pPr>
    <w:rPr>
      <w:sz w:val="20"/>
      <w:szCs w:val="20"/>
    </w:rPr>
  </w:style>
  <w:style w:type="character" w:customStyle="1" w:styleId="EndnoteTextChar">
    <w:name w:val="Endnote Text Char"/>
    <w:basedOn w:val="DefaultParagraphFont"/>
    <w:link w:val="EndnoteText"/>
    <w:uiPriority w:val="99"/>
    <w:rsid w:val="005F319C"/>
    <w:rPr>
      <w:sz w:val="20"/>
      <w:szCs w:val="20"/>
    </w:rPr>
  </w:style>
  <w:style w:type="character" w:styleId="EndnoteReference">
    <w:name w:val="endnote reference"/>
    <w:basedOn w:val="DefaultParagraphFont"/>
    <w:uiPriority w:val="99"/>
    <w:semiHidden/>
    <w:unhideWhenUsed/>
    <w:rsid w:val="005F319C"/>
    <w:rPr>
      <w:vertAlign w:val="superscript"/>
    </w:rPr>
  </w:style>
  <w:style w:type="paragraph" w:customStyle="1" w:styleId="CNFont">
    <w:name w:val="CNFont"/>
    <w:basedOn w:val="Normal"/>
    <w:next w:val="Normal"/>
    <w:link w:val="CNFontChar"/>
    <w:qFormat/>
    <w:rsid w:val="003D2165"/>
    <w:rPr>
      <w:rFonts w:ascii="Courier New" w:hAnsi="Courier New" w:cs="Courier New"/>
    </w:rPr>
  </w:style>
  <w:style w:type="character" w:customStyle="1" w:styleId="CNFontChar">
    <w:name w:val="CNFont Char"/>
    <w:basedOn w:val="DefaultParagraphFont"/>
    <w:link w:val="CNFont"/>
    <w:rsid w:val="003D2165"/>
    <w:rPr>
      <w:rFonts w:ascii="Courier New" w:hAnsi="Courier New" w:cs="Courier New"/>
      <w:sz w:val="22"/>
    </w:rPr>
  </w:style>
  <w:style w:type="character" w:styleId="LineNumber">
    <w:name w:val="line number"/>
    <w:basedOn w:val="DefaultParagraphFont"/>
    <w:unhideWhenUsed/>
    <w:rsid w:val="00FD6F6C"/>
  </w:style>
  <w:style w:type="paragraph" w:styleId="PlainText">
    <w:name w:val="Plain Text"/>
    <w:basedOn w:val="Normal"/>
    <w:link w:val="PlainTextChar"/>
    <w:uiPriority w:val="99"/>
    <w:unhideWhenUsed/>
    <w:rsid w:val="00BA3DE5"/>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BA3DE5"/>
    <w:rPr>
      <w:rFonts w:ascii="Consolas" w:hAnsi="Consolas" w:cs="Consolas"/>
      <w:color w:val="auto"/>
      <w:sz w:val="21"/>
      <w:szCs w:val="21"/>
    </w:rPr>
  </w:style>
  <w:style w:type="character" w:customStyle="1" w:styleId="PlainTextChar1">
    <w:name w:val="Plain Text Char1"/>
    <w:basedOn w:val="DefaultParagraphFont"/>
    <w:uiPriority w:val="99"/>
    <w:rsid w:val="00BA3DE5"/>
    <w:rPr>
      <w:rFonts w:ascii="Consolas" w:hAnsi="Consolas" w:cs="Consolas"/>
      <w:sz w:val="21"/>
      <w:szCs w:val="21"/>
    </w:rPr>
  </w:style>
  <w:style w:type="paragraph" w:customStyle="1" w:styleId="TechSpec1">
    <w:name w:val="Tech Spec 1"/>
    <w:basedOn w:val="Normal"/>
    <w:link w:val="TechSpec1Char"/>
    <w:rsid w:val="00717C83"/>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717C83"/>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717C83"/>
    <w:pPr>
      <w:keepLines w:val="0"/>
      <w:numPr>
        <w:numId w:val="5"/>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717C83"/>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717C83"/>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717C83"/>
    <w:rPr>
      <w:rFonts w:eastAsia="Times New Roman" w:cs="Times New Roman"/>
      <w:color w:val="auto"/>
      <w:szCs w:val="20"/>
      <w:lang w:val="x-none" w:eastAsia="x-none"/>
    </w:rPr>
  </w:style>
  <w:style w:type="paragraph" w:customStyle="1" w:styleId="TechSpecTable">
    <w:name w:val="Tech Spec Table"/>
    <w:basedOn w:val="Heading4"/>
    <w:link w:val="TechSpecTableChar"/>
    <w:rsid w:val="00717C83"/>
    <w:pPr>
      <w:keepLines w:val="0"/>
      <w:numPr>
        <w:numId w:val="5"/>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717C83"/>
    <w:rPr>
      <w:rFonts w:ascii="Verdana" w:eastAsia="Times New Roman" w:hAnsi="Verdana" w:cs="Times New Roman"/>
      <w:b/>
      <w:noProof/>
      <w:color w:val="auto"/>
      <w:sz w:val="22"/>
    </w:rPr>
  </w:style>
  <w:style w:type="paragraph" w:styleId="Caption">
    <w:name w:val="caption"/>
    <w:basedOn w:val="Normal"/>
    <w:next w:val="Normal"/>
    <w:link w:val="CaptionChar"/>
    <w:uiPriority w:val="35"/>
    <w:rsid w:val="00717C83"/>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717C83"/>
    <w:pPr>
      <w:numPr>
        <w:numId w:val="17"/>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717C83"/>
    <w:pPr>
      <w:spacing w:before="60" w:after="60"/>
    </w:pPr>
    <w:rPr>
      <w:rFonts w:eastAsia="Times New Roman" w:cs="Times New Roman"/>
      <w:color w:val="auto"/>
      <w:sz w:val="20"/>
    </w:rPr>
  </w:style>
  <w:style w:type="paragraph" w:customStyle="1" w:styleId="Text-Numbered">
    <w:name w:val="Text - Numbered"/>
    <w:basedOn w:val="Normal"/>
    <w:rsid w:val="00717C83"/>
    <w:pPr>
      <w:numPr>
        <w:numId w:val="14"/>
      </w:numPr>
      <w:spacing w:before="0" w:after="288"/>
    </w:pPr>
    <w:rPr>
      <w:rFonts w:eastAsia="Times New Roman" w:cs="Times New Roman"/>
      <w:color w:val="auto"/>
    </w:rPr>
  </w:style>
  <w:style w:type="paragraph" w:customStyle="1" w:styleId="ParagraphTable">
    <w:name w:val="Paragraph (Table)"/>
    <w:basedOn w:val="Normal"/>
    <w:rsid w:val="00717C83"/>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717C83"/>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717C83"/>
    <w:pPr>
      <w:keepLines w:val="0"/>
      <w:spacing w:before="0" w:after="400"/>
      <w:ind w:left="142" w:hanging="576"/>
      <w:outlineLvl w:val="9"/>
    </w:pPr>
    <w:rPr>
      <w:rFonts w:eastAsia="Times New Roman" w:cs="Times New Roman"/>
      <w:sz w:val="36"/>
      <w:szCs w:val="26"/>
    </w:rPr>
  </w:style>
  <w:style w:type="paragraph" w:customStyle="1" w:styleId="Heading3-front">
    <w:name w:val="Heading 3 - front"/>
    <w:basedOn w:val="Heading3"/>
    <w:rsid w:val="00717C83"/>
    <w:pPr>
      <w:keepLines w:val="0"/>
      <w:spacing w:before="200" w:after="200"/>
      <w:ind w:left="1004" w:hanging="720"/>
      <w:outlineLvl w:val="9"/>
    </w:pPr>
    <w:rPr>
      <w:rFonts w:eastAsia="Times New Roman" w:cs="Times New Roman"/>
      <w:color w:val="FF9900"/>
      <w:sz w:val="26"/>
      <w:szCs w:val="22"/>
    </w:rPr>
  </w:style>
  <w:style w:type="paragraph" w:styleId="BodyText">
    <w:name w:val="Body Text"/>
    <w:basedOn w:val="Normal"/>
    <w:link w:val="BodyTextChar"/>
    <w:rsid w:val="00717C83"/>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717C83"/>
    <w:rPr>
      <w:rFonts w:eastAsia="Times New Roman" w:cs="Times New Roman"/>
      <w:color w:val="auto"/>
      <w:szCs w:val="20"/>
      <w:lang w:val="en-US"/>
    </w:rPr>
  </w:style>
  <w:style w:type="paragraph" w:customStyle="1" w:styleId="Textbox-Bullted">
    <w:name w:val="Text box - Bullted"/>
    <w:basedOn w:val="Normal"/>
    <w:rsid w:val="00717C83"/>
    <w:pPr>
      <w:numPr>
        <w:numId w:val="16"/>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717C83"/>
    <w:pPr>
      <w:spacing w:before="0" w:after="288"/>
      <w:ind w:left="142"/>
    </w:pPr>
    <w:rPr>
      <w:rFonts w:eastAsia="Times New Roman" w:cs="Times New Roman"/>
      <w:b/>
      <w:color w:val="auto"/>
      <w:sz w:val="28"/>
    </w:rPr>
  </w:style>
  <w:style w:type="table" w:customStyle="1" w:styleId="LightShading-Accent51">
    <w:name w:val="Light Shading - Accent 51"/>
    <w:rsid w:val="00717C83"/>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717C83"/>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717C83"/>
    <w:rPr>
      <w:rFonts w:ascii="Cambria" w:eastAsia="Times New Roman" w:hAnsi="Cambria" w:cs="Times New Roman"/>
      <w:i/>
      <w:iCs/>
      <w:color w:val="auto"/>
      <w:spacing w:val="13"/>
    </w:rPr>
  </w:style>
  <w:style w:type="paragraph" w:styleId="TOC4">
    <w:name w:val="toc 4"/>
    <w:basedOn w:val="Normal"/>
    <w:next w:val="Normal"/>
    <w:autoRedefine/>
    <w:uiPriority w:val="39"/>
    <w:rsid w:val="00717C83"/>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717C83"/>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717C83"/>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717C83"/>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717C83"/>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717C83"/>
    <w:pPr>
      <w:spacing w:before="0" w:after="100"/>
      <w:ind w:left="1760"/>
    </w:pPr>
    <w:rPr>
      <w:rFonts w:eastAsia="Times New Roman" w:cs="Times New Roman"/>
      <w:color w:val="auto"/>
      <w:szCs w:val="22"/>
      <w:lang w:eastAsia="en-GB"/>
    </w:rPr>
  </w:style>
  <w:style w:type="character" w:styleId="Strong">
    <w:name w:val="Strong"/>
    <w:rsid w:val="00717C83"/>
    <w:rPr>
      <w:rFonts w:cs="Times New Roman"/>
      <w:b/>
    </w:rPr>
  </w:style>
  <w:style w:type="character" w:styleId="Emphasis">
    <w:name w:val="Emphasis"/>
    <w:rsid w:val="00717C83"/>
    <w:rPr>
      <w:rFonts w:cs="Times New Roman"/>
      <w:b/>
      <w:i/>
      <w:spacing w:val="10"/>
      <w:shd w:val="clear" w:color="auto" w:fill="auto"/>
    </w:rPr>
  </w:style>
  <w:style w:type="paragraph" w:styleId="Quote">
    <w:name w:val="Quote"/>
    <w:basedOn w:val="Normal"/>
    <w:next w:val="Normal"/>
    <w:link w:val="QuoteChar"/>
    <w:rsid w:val="00717C83"/>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717C83"/>
    <w:rPr>
      <w:rFonts w:eastAsia="Times New Roman" w:cs="Times New Roman"/>
      <w:i/>
      <w:iCs/>
      <w:color w:val="auto"/>
      <w:szCs w:val="22"/>
    </w:rPr>
  </w:style>
  <w:style w:type="paragraph" w:styleId="IntenseQuote">
    <w:name w:val="Intense Quote"/>
    <w:basedOn w:val="Normal"/>
    <w:next w:val="Normal"/>
    <w:link w:val="IntenseQuoteChar"/>
    <w:rsid w:val="00717C83"/>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717C83"/>
    <w:rPr>
      <w:rFonts w:eastAsia="Times New Roman" w:cs="Times New Roman"/>
      <w:b/>
      <w:bCs/>
      <w:i/>
      <w:iCs/>
      <w:color w:val="auto"/>
      <w:szCs w:val="22"/>
    </w:rPr>
  </w:style>
  <w:style w:type="character" w:styleId="SubtleEmphasis">
    <w:name w:val="Subtle Emphasis"/>
    <w:rsid w:val="00717C83"/>
    <w:rPr>
      <w:rFonts w:cs="Times New Roman"/>
      <w:i/>
    </w:rPr>
  </w:style>
  <w:style w:type="character" w:styleId="IntenseEmphasis">
    <w:name w:val="Intense Emphasis"/>
    <w:qFormat/>
    <w:rsid w:val="00717C83"/>
    <w:rPr>
      <w:rFonts w:cs="Times New Roman"/>
      <w:b/>
    </w:rPr>
  </w:style>
  <w:style w:type="character" w:styleId="SubtleReference">
    <w:name w:val="Subtle Reference"/>
    <w:rsid w:val="00717C83"/>
    <w:rPr>
      <w:rFonts w:cs="Times New Roman"/>
      <w:smallCaps/>
    </w:rPr>
  </w:style>
  <w:style w:type="character" w:styleId="IntenseReference">
    <w:name w:val="Intense Reference"/>
    <w:rsid w:val="00717C83"/>
    <w:rPr>
      <w:rFonts w:cs="Times New Roman"/>
      <w:smallCaps/>
      <w:spacing w:val="5"/>
      <w:u w:val="single"/>
    </w:rPr>
  </w:style>
  <w:style w:type="character" w:styleId="BookTitle">
    <w:name w:val="Book Title"/>
    <w:rsid w:val="00717C83"/>
    <w:rPr>
      <w:rFonts w:cs="Times New Roman"/>
      <w:i/>
      <w:smallCaps/>
      <w:spacing w:val="5"/>
    </w:rPr>
  </w:style>
  <w:style w:type="paragraph" w:customStyle="1" w:styleId="Headingxref">
    <w:name w:val="Heading xref"/>
    <w:basedOn w:val="Heading3"/>
    <w:next w:val="Normal"/>
    <w:link w:val="HeadingxrefChar"/>
    <w:rsid w:val="00717C83"/>
    <w:pPr>
      <w:keepLines w:val="0"/>
      <w:spacing w:before="200" w:after="0" w:line="271" w:lineRule="auto"/>
      <w:ind w:left="1004" w:hanging="720"/>
    </w:pPr>
    <w:rPr>
      <w:rFonts w:eastAsia="Times New Roman" w:cs="Times New Roman"/>
      <w:i/>
      <w:color w:val="0000FF"/>
      <w:sz w:val="26"/>
      <w:szCs w:val="22"/>
    </w:rPr>
  </w:style>
  <w:style w:type="character" w:customStyle="1" w:styleId="HeadingxrefChar">
    <w:name w:val="Heading xref Char"/>
    <w:link w:val="Headingxref"/>
    <w:locked/>
    <w:rsid w:val="00717C83"/>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717C83"/>
    <w:pPr>
      <w:numPr>
        <w:numId w:val="18"/>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717C83"/>
    <w:pPr>
      <w:numPr>
        <w:numId w:val="15"/>
      </w:numPr>
    </w:pPr>
  </w:style>
  <w:style w:type="numbering" w:customStyle="1" w:styleId="DECCBullet">
    <w:name w:val="DECC Bullet"/>
    <w:rsid w:val="00717C83"/>
    <w:pPr>
      <w:numPr>
        <w:numId w:val="18"/>
      </w:numPr>
    </w:pPr>
  </w:style>
  <w:style w:type="paragraph" w:customStyle="1" w:styleId="DECCEvenHeader">
    <w:name w:val="DECC Even Header"/>
    <w:basedOn w:val="Normal"/>
    <w:rsid w:val="00717C83"/>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717C83"/>
    <w:pPr>
      <w:numPr>
        <w:numId w:val="19"/>
      </w:numPr>
    </w:pPr>
  </w:style>
  <w:style w:type="character" w:customStyle="1" w:styleId="xref">
    <w:name w:val="xref"/>
    <w:uiPriority w:val="1"/>
    <w:rsid w:val="00717C83"/>
    <w:rPr>
      <w:rFonts w:ascii="Calibri" w:hAnsi="Calibri"/>
      <w:i/>
      <w:sz w:val="24"/>
    </w:rPr>
  </w:style>
  <w:style w:type="paragraph" w:customStyle="1" w:styleId="EndpageText">
    <w:name w:val="End page Text"/>
    <w:basedOn w:val="Normal"/>
    <w:rsid w:val="00717C83"/>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717C83"/>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717C83"/>
    <w:pPr>
      <w:spacing w:after="0"/>
    </w:pPr>
    <w:rPr>
      <w:rFonts w:ascii="Palatino" w:eastAsia="Times New Roman" w:hAnsi="Palatino" w:cs="Times New Roman"/>
      <w:color w:val="auto"/>
      <w:szCs w:val="20"/>
      <w:lang w:val="en-US"/>
    </w:rPr>
  </w:style>
  <w:style w:type="paragraph" w:customStyle="1" w:styleId="Definition">
    <w:name w:val="Definition"/>
    <w:basedOn w:val="Normal"/>
    <w:rsid w:val="00717C83"/>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717C83"/>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717C83"/>
    <w:rPr>
      <w:rFonts w:ascii="Tahoma" w:eastAsia="Times New Roman" w:hAnsi="Tahoma" w:cs="Times New Roman"/>
      <w:color w:val="auto"/>
      <w:szCs w:val="20"/>
      <w:shd w:val="clear" w:color="auto" w:fill="000080"/>
      <w:lang w:val="en-US"/>
    </w:rPr>
  </w:style>
  <w:style w:type="character" w:styleId="PageNumber">
    <w:name w:val="page number"/>
    <w:basedOn w:val="DefaultParagraphFont"/>
    <w:rsid w:val="00717C83"/>
  </w:style>
  <w:style w:type="paragraph" w:customStyle="1" w:styleId="covertext">
    <w:name w:val="cover text"/>
    <w:basedOn w:val="Normal"/>
    <w:rsid w:val="00717C83"/>
    <w:rPr>
      <w:rFonts w:ascii="Times New Roman" w:eastAsia="Times New Roman" w:hAnsi="Times New Roman" w:cs="Times New Roman"/>
      <w:color w:val="auto"/>
      <w:szCs w:val="20"/>
      <w:lang w:val="en-US"/>
    </w:rPr>
  </w:style>
  <w:style w:type="paragraph" w:styleId="BodyText2">
    <w:name w:val="Body Text 2"/>
    <w:basedOn w:val="Normal"/>
    <w:link w:val="BodyText2Char"/>
    <w:rsid w:val="00717C83"/>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717C83"/>
    <w:rPr>
      <w:rFonts w:eastAsia="Times New Roman"/>
      <w:color w:val="auto"/>
      <w:sz w:val="16"/>
      <w:lang w:val="en-US"/>
    </w:rPr>
  </w:style>
  <w:style w:type="paragraph" w:customStyle="1" w:styleId="TableHeading">
    <w:name w:val="Table Heading"/>
    <w:basedOn w:val="Normal"/>
    <w:rsid w:val="00717C83"/>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717C83"/>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717C83"/>
    <w:rPr>
      <w:rFonts w:eastAsia="Times New Roman" w:cs="Times New Roman"/>
      <w:b/>
      <w:snapToGrid w:val="0"/>
      <w:color w:val="800080"/>
      <w:sz w:val="18"/>
      <w:szCs w:val="20"/>
      <w:lang w:val="en-US" w:eastAsia="ko-KR"/>
    </w:rPr>
  </w:style>
  <w:style w:type="paragraph" w:customStyle="1" w:styleId="Body">
    <w:name w:val="Body"/>
    <w:basedOn w:val="Normal"/>
    <w:link w:val="BodyChar"/>
    <w:rsid w:val="00717C83"/>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717C83"/>
    <w:rPr>
      <w:rFonts w:ascii="Times" w:eastAsia="Times New Roman" w:hAnsi="Times" w:cs="Times New Roman"/>
      <w:snapToGrid w:val="0"/>
      <w:color w:val="auto"/>
      <w:sz w:val="20"/>
      <w:szCs w:val="20"/>
      <w:lang w:val="en-US" w:eastAsia="ko-KR"/>
    </w:rPr>
  </w:style>
  <w:style w:type="paragraph" w:customStyle="1" w:styleId="Caption-Table">
    <w:name w:val="Caption-Table"/>
    <w:basedOn w:val="Caption"/>
    <w:next w:val="Body"/>
    <w:link w:val="Caption-TableChar"/>
    <w:rsid w:val="00717C83"/>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717C83"/>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717C83"/>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717C83"/>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717C83"/>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717C83"/>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717C83"/>
    <w:rPr>
      <w:rFonts w:ascii="Times New Roman" w:eastAsia="Times New Roman" w:hAnsi="Times New Roman" w:cs="Times New Roman"/>
      <w:color w:val="auto"/>
      <w:sz w:val="20"/>
      <w:szCs w:val="20"/>
      <w:lang w:val="en-US"/>
    </w:rPr>
  </w:style>
  <w:style w:type="paragraph" w:customStyle="1" w:styleId="CodeLine">
    <w:name w:val="Code Line"/>
    <w:basedOn w:val="Normal"/>
    <w:link w:val="CodeLineChar"/>
    <w:rsid w:val="00717C83"/>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717C83"/>
    <w:rPr>
      <w:rFonts w:ascii="Times New Roman" w:eastAsia="Times New Roman" w:hAnsi="Times New Roman" w:cs="Times New Roman"/>
      <w:color w:val="auto"/>
      <w:sz w:val="18"/>
      <w:szCs w:val="20"/>
      <w:lang w:val="en-US"/>
    </w:rPr>
  </w:style>
  <w:style w:type="paragraph" w:customStyle="1" w:styleId="DataStructure">
    <w:name w:val="DataStructure"/>
    <w:basedOn w:val="Body"/>
    <w:next w:val="Body"/>
    <w:rsid w:val="00717C83"/>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717C83"/>
    <w:pPr>
      <w:numPr>
        <w:numId w:val="20"/>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717C83"/>
    <w:pPr>
      <w:numPr>
        <w:numId w:val="21"/>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717C83"/>
    <w:pPr>
      <w:numPr>
        <w:numId w:val="22"/>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717C83"/>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717C83"/>
    <w:pPr>
      <w:numPr>
        <w:numId w:val="23"/>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717C83"/>
    <w:pPr>
      <w:numPr>
        <w:ilvl w:val="0"/>
        <w:numId w:val="24"/>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717C83"/>
    <w:rPr>
      <w:rFonts w:eastAsia="Times New Roman"/>
      <w:i/>
      <w:color w:val="auto"/>
      <w:sz w:val="22"/>
      <w:szCs w:val="22"/>
    </w:rPr>
  </w:style>
  <w:style w:type="paragraph" w:styleId="ListNumber5">
    <w:name w:val="List Number 5"/>
    <w:basedOn w:val="List5"/>
    <w:rsid w:val="00717C83"/>
    <w:pPr>
      <w:numPr>
        <w:numId w:val="25"/>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717C83"/>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C37910"/>
    <w:rPr>
      <w:rFonts w:eastAsia="Times New Roman"/>
      <w:sz w:val="22"/>
      <w:lang w:eastAsia="en-GB"/>
    </w:rPr>
  </w:style>
  <w:style w:type="numbering" w:customStyle="1" w:styleId="Headings">
    <w:name w:val="Headings"/>
    <w:uiPriority w:val="99"/>
    <w:rsid w:val="00717C83"/>
    <w:pPr>
      <w:numPr>
        <w:numId w:val="26"/>
      </w:numPr>
    </w:pPr>
  </w:style>
  <w:style w:type="character" w:customStyle="1" w:styleId="mw-headline">
    <w:name w:val="mw-headline"/>
    <w:basedOn w:val="DefaultParagraphFont"/>
    <w:rsid w:val="00717C83"/>
  </w:style>
  <w:style w:type="paragraph" w:customStyle="1" w:styleId="Box">
    <w:name w:val="Box"/>
    <w:basedOn w:val="Normal"/>
    <w:qFormat/>
    <w:rsid w:val="003775B2"/>
    <w:pPr>
      <w:spacing w:before="60" w:after="60"/>
    </w:pPr>
    <w:rPr>
      <w:sz w:val="16"/>
      <w:szCs w:val="16"/>
    </w:rPr>
  </w:style>
  <w:style w:type="character" w:customStyle="1" w:styleId="CharAttribute5">
    <w:name w:val="CharAttribute5"/>
    <w:rsid w:val="00717C83"/>
    <w:rPr>
      <w:rFonts w:ascii="Calibri" w:eastAsia="Calibri" w:hAnsi="Calibri"/>
    </w:rPr>
  </w:style>
  <w:style w:type="character" w:customStyle="1" w:styleId="mw-editsection">
    <w:name w:val="mw-editsection"/>
    <w:basedOn w:val="DefaultParagraphFont"/>
    <w:rsid w:val="00717C83"/>
  </w:style>
  <w:style w:type="paragraph" w:styleId="HTMLPreformatted">
    <w:name w:val="HTML Preformatted"/>
    <w:basedOn w:val="Normal"/>
    <w:link w:val="HTMLPreformattedChar"/>
    <w:uiPriority w:val="99"/>
    <w:semiHidden/>
    <w:unhideWhenUsed/>
    <w:rsid w:val="0071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717C83"/>
    <w:rPr>
      <w:rFonts w:ascii="Courier New" w:eastAsia="Times New Roman" w:hAnsi="Courier New" w:cs="Courier New"/>
      <w:color w:val="auto"/>
      <w:sz w:val="20"/>
      <w:szCs w:val="20"/>
      <w:lang w:eastAsia="en-GB"/>
    </w:rPr>
  </w:style>
  <w:style w:type="character" w:customStyle="1" w:styleId="h11">
    <w:name w:val="h11"/>
    <w:basedOn w:val="DefaultParagraphFont"/>
    <w:rsid w:val="00717C83"/>
    <w:rPr>
      <w:rFonts w:ascii="Courier New" w:hAnsi="Courier New" w:cs="Courier New" w:hint="default"/>
      <w:b/>
      <w:bCs/>
      <w:vanish w:val="0"/>
      <w:webHidden w:val="0"/>
      <w:sz w:val="24"/>
      <w:szCs w:val="24"/>
      <w:specVanish w:val="0"/>
    </w:rPr>
  </w:style>
  <w:style w:type="paragraph" w:customStyle="1" w:styleId="Code">
    <w:name w:val="Code"/>
    <w:basedOn w:val="Normal"/>
    <w:qFormat/>
    <w:rsid w:val="00AF26A7"/>
    <w:pPr>
      <w:tabs>
        <w:tab w:val="left" w:pos="4962"/>
      </w:tabs>
      <w:contextualSpacing/>
    </w:pPr>
    <w:rPr>
      <w:rFonts w:ascii="Courier New" w:hAnsi="Courier New"/>
      <w:sz w:val="18"/>
    </w:rPr>
  </w:style>
  <w:style w:type="character" w:customStyle="1" w:styleId="ListParagraphChar1">
    <w:name w:val="List Paragraph Char1"/>
    <w:uiPriority w:val="34"/>
    <w:locked/>
    <w:rsid w:val="00717C83"/>
    <w:rPr>
      <w:rFonts w:ascii="Arial" w:eastAsia="Times New Roman" w:hAnsi="Arial" w:cs="Times New Roman"/>
      <w:sz w:val="24"/>
      <w:lang w:eastAsia="en-US"/>
    </w:rPr>
  </w:style>
  <w:style w:type="paragraph" w:customStyle="1" w:styleId="xl65">
    <w:name w:val="xl65"/>
    <w:basedOn w:val="Normal"/>
    <w:rsid w:val="00717C83"/>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717C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717C83"/>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717C83"/>
    <w:pPr>
      <w:numPr>
        <w:numId w:val="27"/>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717C83"/>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717C83"/>
    <w:rPr>
      <w:rFonts w:eastAsia="Times New Roman" w:cs="Times New Roman"/>
      <w:b/>
      <w:color w:val="auto"/>
    </w:rPr>
  </w:style>
  <w:style w:type="character" w:customStyle="1" w:styleId="CharAttribute3">
    <w:name w:val="CharAttribute3"/>
    <w:rsid w:val="00717C83"/>
    <w:rPr>
      <w:rFonts w:ascii="Calibri" w:eastAsia="Calibri" w:hAnsi="Calibri"/>
      <w:sz w:val="22"/>
    </w:rPr>
  </w:style>
  <w:style w:type="paragraph" w:customStyle="1" w:styleId="ParaAttribute1">
    <w:name w:val="ParaAttribute1"/>
    <w:rsid w:val="00717C83"/>
    <w:pPr>
      <w:keepNext/>
      <w:keepLines/>
      <w:widowControl w:val="0"/>
      <w:wordWrap w:val="0"/>
      <w:spacing w:before="480" w:after="0" w:line="240" w:lineRule="auto"/>
    </w:pPr>
    <w:rPr>
      <w:rFonts w:ascii="Times New Roman" w:eastAsia="Batang" w:hAnsi="Times New Roman" w:cs="Times New Roman"/>
      <w:color w:val="auto"/>
      <w:sz w:val="20"/>
      <w:szCs w:val="20"/>
      <w:lang w:eastAsia="en-GB"/>
    </w:rPr>
  </w:style>
  <w:style w:type="character" w:customStyle="1" w:styleId="CharAttribute2">
    <w:name w:val="CharAttribute2"/>
    <w:rsid w:val="00717C83"/>
    <w:rPr>
      <w:rFonts w:ascii="Cambria" w:eastAsia="Cambria" w:hAnsi="Cambria"/>
      <w:b/>
      <w:color w:val="365F91"/>
      <w:sz w:val="28"/>
    </w:rPr>
  </w:style>
  <w:style w:type="table" w:customStyle="1" w:styleId="DefaultTable">
    <w:name w:val="Default Table"/>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717C83"/>
    <w:pPr>
      <w:widowControl w:val="0"/>
      <w:wordWrap w:val="0"/>
      <w:spacing w:after="0" w:line="240" w:lineRule="auto"/>
      <w:jc w:val="center"/>
    </w:pPr>
    <w:rPr>
      <w:rFonts w:ascii="Times New Roman" w:eastAsia="Batang" w:hAnsi="Times New Roman" w:cs="Times New Roman"/>
      <w:color w:val="auto"/>
      <w:sz w:val="20"/>
      <w:szCs w:val="20"/>
      <w:lang w:eastAsia="en-GB"/>
    </w:rPr>
  </w:style>
  <w:style w:type="paragraph" w:customStyle="1" w:styleId="ParaAttribute4">
    <w:name w:val="ParaAttribute4"/>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character" w:customStyle="1" w:styleId="CharAttribute4">
    <w:name w:val="CharAttribute4"/>
    <w:rsid w:val="00717C83"/>
    <w:rPr>
      <w:rFonts w:ascii="Calibri" w:eastAsia="Calibri" w:hAnsi="Calibri"/>
      <w:b/>
    </w:rPr>
  </w:style>
  <w:style w:type="paragraph" w:customStyle="1" w:styleId="ParaAttribute11">
    <w:name w:val="ParaAttribute11"/>
    <w:rsid w:val="00717C83"/>
    <w:pPr>
      <w:widowControl w:val="0"/>
      <w:wordWrap w:val="0"/>
      <w:spacing w:after="0" w:line="240" w:lineRule="auto"/>
      <w:ind w:left="1440"/>
    </w:pPr>
    <w:rPr>
      <w:rFonts w:ascii="Times New Roman" w:eastAsia="Batang" w:hAnsi="Times New Roman" w:cs="Times New Roman"/>
      <w:color w:val="auto"/>
      <w:sz w:val="20"/>
      <w:szCs w:val="20"/>
      <w:lang w:eastAsia="en-GB"/>
    </w:rPr>
  </w:style>
  <w:style w:type="character" w:customStyle="1" w:styleId="CharAttribute0">
    <w:name w:val="CharAttribute0"/>
    <w:rsid w:val="00717C83"/>
    <w:rPr>
      <w:rFonts w:ascii="Cambria" w:eastAsia="Cambria" w:hAnsi="Cambria"/>
      <w:color w:val="17365D"/>
      <w:spacing w:val="5"/>
      <w:sz w:val="52"/>
    </w:rPr>
  </w:style>
  <w:style w:type="table" w:customStyle="1" w:styleId="DefaultTable1">
    <w:name w:val="Default Table1"/>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717C83"/>
    <w:pPr>
      <w:widowControl w:val="0"/>
      <w:wordWrap w:val="0"/>
      <w:spacing w:line="240" w:lineRule="auto"/>
    </w:pPr>
    <w:rPr>
      <w:rFonts w:ascii="Times New Roman" w:eastAsia="Batang" w:hAnsi="Times New Roman" w:cs="Times New Roman"/>
      <w:color w:val="auto"/>
      <w:sz w:val="20"/>
      <w:szCs w:val="20"/>
      <w:lang w:eastAsia="en-GB"/>
    </w:rPr>
  </w:style>
  <w:style w:type="paragraph" w:customStyle="1" w:styleId="ParaAttribute6">
    <w:name w:val="ParaAttribute6"/>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paragraph" w:customStyle="1" w:styleId="ParaAttribute15">
    <w:name w:val="ParaAttribute15"/>
    <w:rsid w:val="00717C83"/>
    <w:pPr>
      <w:widowControl w:val="0"/>
      <w:pBdr>
        <w:bottom w:val="single" w:sz="6" w:space="0" w:color="000000"/>
      </w:pBdr>
      <w:wordWrap w:val="0"/>
      <w:spacing w:line="240" w:lineRule="auto"/>
    </w:pPr>
    <w:rPr>
      <w:rFonts w:ascii="Times New Roman" w:eastAsia="Batang" w:hAnsi="Times New Roman" w:cs="Times New Roman"/>
      <w:color w:val="auto"/>
      <w:sz w:val="20"/>
      <w:szCs w:val="20"/>
      <w:lang w:eastAsia="en-GB"/>
    </w:rPr>
  </w:style>
  <w:style w:type="table" w:customStyle="1" w:styleId="TableGrid1">
    <w:name w:val="Table Grid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717C83"/>
    <w:pPr>
      <w:widowControl w:val="0"/>
      <w:pBdr>
        <w:bottom w:val="single" w:sz="8" w:space="0" w:color="4F81BD"/>
      </w:pBdr>
      <w:wordWrap w:val="0"/>
      <w:spacing w:after="300" w:line="240" w:lineRule="auto"/>
    </w:pPr>
    <w:rPr>
      <w:rFonts w:ascii="Times New Roman" w:eastAsia="Batang" w:hAnsi="Times New Roman" w:cs="Times New Roman"/>
      <w:color w:val="auto"/>
      <w:sz w:val="20"/>
      <w:szCs w:val="20"/>
      <w:lang w:eastAsia="en-GB"/>
    </w:rPr>
  </w:style>
  <w:style w:type="table" w:customStyle="1" w:styleId="DefaultTable4">
    <w:name w:val="Default Table4"/>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717C83"/>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717C83"/>
  </w:style>
  <w:style w:type="paragraph" w:customStyle="1" w:styleId="xl71">
    <w:name w:val="xl71"/>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E833CE"/>
    <w:pPr>
      <w:ind w:left="426"/>
      <w:contextualSpacing/>
    </w:pPr>
    <w:rPr>
      <w:lang w:eastAsia="en-GB"/>
    </w:rPr>
  </w:style>
  <w:style w:type="character" w:customStyle="1" w:styleId="Heading1Char1">
    <w:name w:val="Heading 1 Char1"/>
    <w:basedOn w:val="DefaultParagraphFont"/>
    <w:uiPriority w:val="9"/>
    <w:rsid w:val="008567A8"/>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8567A8"/>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8567A8"/>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BF4DE7"/>
    <w:pPr>
      <w:keepNext/>
    </w:pPr>
    <w:rPr>
      <w:color w:val="009EE3"/>
    </w:rPr>
  </w:style>
  <w:style w:type="paragraph" w:customStyle="1" w:styleId="Tabcode">
    <w:name w:val="Tabcode"/>
    <w:basedOn w:val="Normal"/>
    <w:qFormat/>
    <w:rsid w:val="00780886"/>
    <w:pPr>
      <w:spacing w:before="40" w:after="40"/>
    </w:pPr>
    <w:rPr>
      <w:rFonts w:ascii="Courier New" w:hAnsi="Courier New" w:cs="Courier New"/>
      <w:sz w:val="16"/>
      <w:szCs w:val="16"/>
    </w:rPr>
  </w:style>
  <w:style w:type="paragraph" w:customStyle="1" w:styleId="sbull">
    <w:name w:val="sbull"/>
    <w:basedOn w:val="Listsub-bullet"/>
    <w:qFormat/>
    <w:rsid w:val="00275C13"/>
  </w:style>
  <w:style w:type="paragraph" w:customStyle="1" w:styleId="TabtxtRN">
    <w:name w:val="TabtxtRN"/>
    <w:basedOn w:val="Tabletext"/>
    <w:qFormat/>
    <w:rsid w:val="00FF1884"/>
    <w:pPr>
      <w:numPr>
        <w:numId w:val="29"/>
      </w:numPr>
      <w:spacing w:after="0"/>
    </w:pPr>
  </w:style>
  <w:style w:type="table" w:customStyle="1" w:styleId="GridTable5Dark-Accent11">
    <w:name w:val="Grid Table 5 Dark - Accent 11"/>
    <w:basedOn w:val="TableNormal"/>
    <w:uiPriority w:val="50"/>
    <w:rsid w:val="001D0117"/>
    <w:pPr>
      <w:spacing w:after="0" w:line="240" w:lineRule="auto"/>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1D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7F6782"/>
    <w:pPr>
      <w:numPr>
        <w:ilvl w:val="0"/>
        <w:numId w:val="45"/>
      </w:numPr>
      <w:tabs>
        <w:tab w:val="left" w:pos="426"/>
      </w:tabs>
    </w:pPr>
  </w:style>
  <w:style w:type="paragraph" w:customStyle="1" w:styleId="Head4nonum">
    <w:name w:val="Head 4 nonum"/>
    <w:basedOn w:val="Heading4"/>
    <w:next w:val="Normal"/>
    <w:qFormat/>
    <w:rsid w:val="00D548CE"/>
    <w:pPr>
      <w:numPr>
        <w:ilvl w:val="0"/>
        <w:numId w:val="0"/>
      </w:numPr>
    </w:pPr>
  </w:style>
  <w:style w:type="paragraph" w:customStyle="1" w:styleId="Tabtxtsingle">
    <w:name w:val="Tabtxtsingle"/>
    <w:basedOn w:val="Tabletext"/>
    <w:qFormat/>
    <w:rsid w:val="00CE152E"/>
    <w:pPr>
      <w:spacing w:before="0" w:after="0" w:line="276" w:lineRule="auto"/>
      <w:contextualSpacing/>
    </w:pPr>
  </w:style>
  <w:style w:type="paragraph" w:customStyle="1" w:styleId="grayborder">
    <w:name w:val="grayborder"/>
    <w:basedOn w:val="Normal"/>
    <w:rsid w:val="007761A3"/>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7761A3"/>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7761A3"/>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7761A3"/>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7761A3"/>
    <w:pPr>
      <w:spacing w:before="100" w:beforeAutospacing="1" w:after="119"/>
    </w:pPr>
    <w:rPr>
      <w:rFonts w:eastAsia="Times New Roman"/>
      <w:color w:val="auto"/>
      <w:sz w:val="24"/>
      <w:lang w:eastAsia="en-GB"/>
    </w:rPr>
  </w:style>
  <w:style w:type="paragraph" w:customStyle="1" w:styleId="clusterheader">
    <w:name w:val="clusterheader"/>
    <w:basedOn w:val="Normal"/>
    <w:rsid w:val="007761A3"/>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7761A3"/>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7761A3"/>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7761A3"/>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7761A3"/>
    <w:rPr>
      <w:rFonts w:ascii="Arial" w:hAnsi="Arial" w:cs="Arial" w:hint="default"/>
    </w:rPr>
  </w:style>
  <w:style w:type="paragraph" w:customStyle="1" w:styleId="HeadNoTOC">
    <w:name w:val="Head No TOC"/>
    <w:basedOn w:val="Heading1nonum"/>
    <w:qFormat/>
    <w:rsid w:val="005E4FB4"/>
    <w:pPr>
      <w:pageBreakBefore w:val="0"/>
      <w:tabs>
        <w:tab w:val="left" w:pos="1100"/>
      </w:tabs>
    </w:pPr>
    <w:rPr>
      <w:noProof/>
    </w:rPr>
  </w:style>
  <w:style w:type="paragraph" w:customStyle="1" w:styleId="numbullet0">
    <w:name w:val="num bullet"/>
    <w:basedOn w:val="letbullet"/>
    <w:rsid w:val="00E7480F"/>
    <w:pPr>
      <w:numPr>
        <w:numId w:val="0"/>
      </w:numPr>
      <w:ind w:left="426" w:hanging="426"/>
      <w:contextualSpacing/>
    </w:pPr>
  </w:style>
  <w:style w:type="character" w:customStyle="1" w:styleId="citation">
    <w:name w:val="citation"/>
    <w:basedOn w:val="DefaultParagraphFont"/>
    <w:rsid w:val="00C91F5B"/>
  </w:style>
  <w:style w:type="character" w:customStyle="1" w:styleId="reference-accessdate">
    <w:name w:val="reference-accessdate"/>
    <w:basedOn w:val="DefaultParagraphFont"/>
    <w:rsid w:val="00C91F5B"/>
  </w:style>
  <w:style w:type="paragraph" w:customStyle="1" w:styleId="nonstdbull">
    <w:name w:val="nonstdbull"/>
    <w:basedOn w:val="ListBullet"/>
    <w:qFormat/>
    <w:rsid w:val="00E91DDA"/>
  </w:style>
  <w:style w:type="paragraph" w:customStyle="1" w:styleId="Zero">
    <w:name w:val="Zero"/>
    <w:basedOn w:val="Narrow"/>
    <w:next w:val="Normal"/>
    <w:qFormat/>
    <w:rsid w:val="00D4495F"/>
  </w:style>
  <w:style w:type="paragraph" w:customStyle="1" w:styleId="TableEntry">
    <w:name w:val="Table Entry"/>
    <w:basedOn w:val="Normal"/>
    <w:qFormat/>
    <w:rsid w:val="00B12805"/>
    <w:pPr>
      <w:spacing w:before="0" w:after="0"/>
    </w:pPr>
    <w:rPr>
      <w:bCs/>
      <w:color w:val="auto"/>
      <w:sz w:val="18"/>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6272">
      <w:bodyDiv w:val="1"/>
      <w:marLeft w:val="0"/>
      <w:marRight w:val="0"/>
      <w:marTop w:val="0"/>
      <w:marBottom w:val="0"/>
      <w:divBdr>
        <w:top w:val="none" w:sz="0" w:space="0" w:color="auto"/>
        <w:left w:val="none" w:sz="0" w:space="0" w:color="auto"/>
        <w:bottom w:val="none" w:sz="0" w:space="0" w:color="auto"/>
        <w:right w:val="none" w:sz="0" w:space="0" w:color="auto"/>
      </w:divBdr>
    </w:div>
    <w:div w:id="272789236">
      <w:bodyDiv w:val="1"/>
      <w:marLeft w:val="0"/>
      <w:marRight w:val="0"/>
      <w:marTop w:val="0"/>
      <w:marBottom w:val="0"/>
      <w:divBdr>
        <w:top w:val="none" w:sz="0" w:space="0" w:color="auto"/>
        <w:left w:val="none" w:sz="0" w:space="0" w:color="auto"/>
        <w:bottom w:val="none" w:sz="0" w:space="0" w:color="auto"/>
        <w:right w:val="none" w:sz="0" w:space="0" w:color="auto"/>
      </w:divBdr>
    </w:div>
    <w:div w:id="353308513">
      <w:bodyDiv w:val="1"/>
      <w:marLeft w:val="0"/>
      <w:marRight w:val="0"/>
      <w:marTop w:val="0"/>
      <w:marBottom w:val="0"/>
      <w:divBdr>
        <w:top w:val="none" w:sz="0" w:space="0" w:color="auto"/>
        <w:left w:val="none" w:sz="0" w:space="0" w:color="auto"/>
        <w:bottom w:val="none" w:sz="0" w:space="0" w:color="auto"/>
        <w:right w:val="none" w:sz="0" w:space="0" w:color="auto"/>
      </w:divBdr>
    </w:div>
    <w:div w:id="388768990">
      <w:bodyDiv w:val="1"/>
      <w:marLeft w:val="0"/>
      <w:marRight w:val="0"/>
      <w:marTop w:val="0"/>
      <w:marBottom w:val="0"/>
      <w:divBdr>
        <w:top w:val="none" w:sz="0" w:space="0" w:color="auto"/>
        <w:left w:val="none" w:sz="0" w:space="0" w:color="auto"/>
        <w:bottom w:val="none" w:sz="0" w:space="0" w:color="auto"/>
        <w:right w:val="none" w:sz="0" w:space="0" w:color="auto"/>
      </w:divBdr>
    </w:div>
    <w:div w:id="420181597">
      <w:bodyDiv w:val="1"/>
      <w:marLeft w:val="0"/>
      <w:marRight w:val="0"/>
      <w:marTop w:val="0"/>
      <w:marBottom w:val="0"/>
      <w:divBdr>
        <w:top w:val="none" w:sz="0" w:space="0" w:color="auto"/>
        <w:left w:val="none" w:sz="0" w:space="0" w:color="auto"/>
        <w:bottom w:val="none" w:sz="0" w:space="0" w:color="auto"/>
        <w:right w:val="none" w:sz="0" w:space="0" w:color="auto"/>
      </w:divBdr>
    </w:div>
    <w:div w:id="428278046">
      <w:bodyDiv w:val="1"/>
      <w:marLeft w:val="0"/>
      <w:marRight w:val="0"/>
      <w:marTop w:val="0"/>
      <w:marBottom w:val="0"/>
      <w:divBdr>
        <w:top w:val="none" w:sz="0" w:space="0" w:color="auto"/>
        <w:left w:val="none" w:sz="0" w:space="0" w:color="auto"/>
        <w:bottom w:val="none" w:sz="0" w:space="0" w:color="auto"/>
        <w:right w:val="none" w:sz="0" w:space="0" w:color="auto"/>
      </w:divBdr>
    </w:div>
    <w:div w:id="579369188">
      <w:bodyDiv w:val="1"/>
      <w:marLeft w:val="0"/>
      <w:marRight w:val="0"/>
      <w:marTop w:val="0"/>
      <w:marBottom w:val="0"/>
      <w:divBdr>
        <w:top w:val="none" w:sz="0" w:space="0" w:color="auto"/>
        <w:left w:val="none" w:sz="0" w:space="0" w:color="auto"/>
        <w:bottom w:val="none" w:sz="0" w:space="0" w:color="auto"/>
        <w:right w:val="none" w:sz="0" w:space="0" w:color="auto"/>
      </w:divBdr>
    </w:div>
    <w:div w:id="679893580">
      <w:bodyDiv w:val="1"/>
      <w:marLeft w:val="0"/>
      <w:marRight w:val="0"/>
      <w:marTop w:val="0"/>
      <w:marBottom w:val="0"/>
      <w:divBdr>
        <w:top w:val="none" w:sz="0" w:space="0" w:color="auto"/>
        <w:left w:val="none" w:sz="0" w:space="0" w:color="auto"/>
        <w:bottom w:val="none" w:sz="0" w:space="0" w:color="auto"/>
        <w:right w:val="none" w:sz="0" w:space="0" w:color="auto"/>
      </w:divBdr>
    </w:div>
    <w:div w:id="698554313">
      <w:bodyDiv w:val="1"/>
      <w:marLeft w:val="0"/>
      <w:marRight w:val="0"/>
      <w:marTop w:val="0"/>
      <w:marBottom w:val="0"/>
      <w:divBdr>
        <w:top w:val="none" w:sz="0" w:space="0" w:color="auto"/>
        <w:left w:val="none" w:sz="0" w:space="0" w:color="auto"/>
        <w:bottom w:val="none" w:sz="0" w:space="0" w:color="auto"/>
        <w:right w:val="none" w:sz="0" w:space="0" w:color="auto"/>
      </w:divBdr>
      <w:divsChild>
        <w:div w:id="1229804821">
          <w:marLeft w:val="0"/>
          <w:marRight w:val="0"/>
          <w:marTop w:val="0"/>
          <w:marBottom w:val="0"/>
          <w:divBdr>
            <w:top w:val="none" w:sz="0" w:space="0" w:color="auto"/>
            <w:left w:val="none" w:sz="0" w:space="0" w:color="auto"/>
            <w:bottom w:val="none" w:sz="0" w:space="0" w:color="auto"/>
            <w:right w:val="none" w:sz="0" w:space="0" w:color="auto"/>
          </w:divBdr>
        </w:div>
      </w:divsChild>
    </w:div>
    <w:div w:id="717507742">
      <w:bodyDiv w:val="1"/>
      <w:marLeft w:val="0"/>
      <w:marRight w:val="0"/>
      <w:marTop w:val="0"/>
      <w:marBottom w:val="0"/>
      <w:divBdr>
        <w:top w:val="none" w:sz="0" w:space="0" w:color="auto"/>
        <w:left w:val="none" w:sz="0" w:space="0" w:color="auto"/>
        <w:bottom w:val="none" w:sz="0" w:space="0" w:color="auto"/>
        <w:right w:val="none" w:sz="0" w:space="0" w:color="auto"/>
      </w:divBdr>
    </w:div>
    <w:div w:id="913515604">
      <w:bodyDiv w:val="1"/>
      <w:marLeft w:val="0"/>
      <w:marRight w:val="0"/>
      <w:marTop w:val="0"/>
      <w:marBottom w:val="0"/>
      <w:divBdr>
        <w:top w:val="none" w:sz="0" w:space="0" w:color="auto"/>
        <w:left w:val="none" w:sz="0" w:space="0" w:color="auto"/>
        <w:bottom w:val="none" w:sz="0" w:space="0" w:color="auto"/>
        <w:right w:val="none" w:sz="0" w:space="0" w:color="auto"/>
      </w:divBdr>
    </w:div>
    <w:div w:id="1051736227">
      <w:bodyDiv w:val="1"/>
      <w:marLeft w:val="0"/>
      <w:marRight w:val="0"/>
      <w:marTop w:val="0"/>
      <w:marBottom w:val="0"/>
      <w:divBdr>
        <w:top w:val="none" w:sz="0" w:space="0" w:color="auto"/>
        <w:left w:val="none" w:sz="0" w:space="0" w:color="auto"/>
        <w:bottom w:val="none" w:sz="0" w:space="0" w:color="auto"/>
        <w:right w:val="none" w:sz="0" w:space="0" w:color="auto"/>
      </w:divBdr>
    </w:div>
    <w:div w:id="1085149401">
      <w:bodyDiv w:val="1"/>
      <w:marLeft w:val="0"/>
      <w:marRight w:val="0"/>
      <w:marTop w:val="0"/>
      <w:marBottom w:val="0"/>
      <w:divBdr>
        <w:top w:val="none" w:sz="0" w:space="0" w:color="auto"/>
        <w:left w:val="none" w:sz="0" w:space="0" w:color="auto"/>
        <w:bottom w:val="none" w:sz="0" w:space="0" w:color="auto"/>
        <w:right w:val="none" w:sz="0" w:space="0" w:color="auto"/>
      </w:divBdr>
    </w:div>
    <w:div w:id="1200630277">
      <w:bodyDiv w:val="1"/>
      <w:marLeft w:val="0"/>
      <w:marRight w:val="0"/>
      <w:marTop w:val="0"/>
      <w:marBottom w:val="0"/>
      <w:divBdr>
        <w:top w:val="none" w:sz="0" w:space="0" w:color="auto"/>
        <w:left w:val="none" w:sz="0" w:space="0" w:color="auto"/>
        <w:bottom w:val="none" w:sz="0" w:space="0" w:color="auto"/>
        <w:right w:val="none" w:sz="0" w:space="0" w:color="auto"/>
      </w:divBdr>
    </w:div>
    <w:div w:id="1235774306">
      <w:bodyDiv w:val="1"/>
      <w:marLeft w:val="0"/>
      <w:marRight w:val="0"/>
      <w:marTop w:val="0"/>
      <w:marBottom w:val="0"/>
      <w:divBdr>
        <w:top w:val="none" w:sz="0" w:space="0" w:color="auto"/>
        <w:left w:val="none" w:sz="0" w:space="0" w:color="auto"/>
        <w:bottom w:val="none" w:sz="0" w:space="0" w:color="auto"/>
        <w:right w:val="none" w:sz="0" w:space="0" w:color="auto"/>
      </w:divBdr>
    </w:div>
    <w:div w:id="1328247645">
      <w:bodyDiv w:val="1"/>
      <w:marLeft w:val="0"/>
      <w:marRight w:val="0"/>
      <w:marTop w:val="0"/>
      <w:marBottom w:val="0"/>
      <w:divBdr>
        <w:top w:val="none" w:sz="0" w:space="0" w:color="auto"/>
        <w:left w:val="none" w:sz="0" w:space="0" w:color="auto"/>
        <w:bottom w:val="none" w:sz="0" w:space="0" w:color="auto"/>
        <w:right w:val="none" w:sz="0" w:space="0" w:color="auto"/>
      </w:divBdr>
    </w:div>
    <w:div w:id="1475567180">
      <w:bodyDiv w:val="1"/>
      <w:marLeft w:val="0"/>
      <w:marRight w:val="0"/>
      <w:marTop w:val="0"/>
      <w:marBottom w:val="0"/>
      <w:divBdr>
        <w:top w:val="none" w:sz="0" w:space="0" w:color="auto"/>
        <w:left w:val="none" w:sz="0" w:space="0" w:color="auto"/>
        <w:bottom w:val="none" w:sz="0" w:space="0" w:color="auto"/>
        <w:right w:val="none" w:sz="0" w:space="0" w:color="auto"/>
      </w:divBdr>
    </w:div>
    <w:div w:id="1553495215">
      <w:bodyDiv w:val="1"/>
      <w:marLeft w:val="0"/>
      <w:marRight w:val="0"/>
      <w:marTop w:val="0"/>
      <w:marBottom w:val="0"/>
      <w:divBdr>
        <w:top w:val="none" w:sz="0" w:space="0" w:color="auto"/>
        <w:left w:val="none" w:sz="0" w:space="0" w:color="auto"/>
        <w:bottom w:val="none" w:sz="0" w:space="0" w:color="auto"/>
        <w:right w:val="none" w:sz="0" w:space="0" w:color="auto"/>
      </w:divBdr>
    </w:div>
    <w:div w:id="1879467986">
      <w:bodyDiv w:val="1"/>
      <w:marLeft w:val="0"/>
      <w:marRight w:val="0"/>
      <w:marTop w:val="0"/>
      <w:marBottom w:val="0"/>
      <w:divBdr>
        <w:top w:val="none" w:sz="0" w:space="0" w:color="auto"/>
        <w:left w:val="none" w:sz="0" w:space="0" w:color="auto"/>
        <w:bottom w:val="none" w:sz="0" w:space="0" w:color="auto"/>
        <w:right w:val="none" w:sz="0" w:space="0" w:color="auto"/>
      </w:divBdr>
    </w:div>
    <w:div w:id="2085518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uk/be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ecc.huddle.net/workspace/34269213/fil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5" ma:contentTypeDescription="Create a new document." ma:contentTypeScope="" ma:versionID="9d2f3fb9529fda9112de76d5abaa06cc">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c08234e3e9b72ef4eb4759d1a38dad56"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E6FC3-C106-4308-B51D-8FB660BC5407}">
  <ds:schemaRefs>
    <ds:schemaRef ds:uri="http://schemas.openxmlformats.org/officeDocument/2006/bibliography"/>
  </ds:schemaRefs>
</ds:datastoreItem>
</file>

<file path=customXml/itemProps2.xml><?xml version="1.0" encoding="utf-8"?>
<ds:datastoreItem xmlns:ds="http://schemas.openxmlformats.org/officeDocument/2006/customXml" ds:itemID="{A7767CF0-5703-47C2-907D-CD4CCCC53FFD}">
  <ds:schemaRefs>
    <ds:schemaRef ds:uri="http://schemas.openxmlformats.org/package/2006/metadata/core-properties"/>
    <ds:schemaRef ds:uri="http://schemas.microsoft.com/office/2006/metadata/properties"/>
    <ds:schemaRef ds:uri="c7dccf3f-008e-465c-9e46-b3283d304c80"/>
    <ds:schemaRef ds:uri="http://schemas.microsoft.com/office/2006/documentManagement/types"/>
    <ds:schemaRef ds:uri="http://purl.org/dc/terms/"/>
    <ds:schemaRef ds:uri="http://purl.org/dc/dcmitype/"/>
    <ds:schemaRef ds:uri="http://www.w3.org/XML/1998/namespace"/>
    <ds:schemaRef ds:uri="http://schemas.microsoft.com/office/infopath/2007/PartnerControls"/>
    <ds:schemaRef ds:uri="http://purl.org/dc/elements/1.1/"/>
    <ds:schemaRef ds:uri="d5e8df70-7ba7-462a-92bc-0eb2af61e599"/>
  </ds:schemaRefs>
</ds:datastoreItem>
</file>

<file path=customXml/itemProps3.xml><?xml version="1.0" encoding="utf-8"?>
<ds:datastoreItem xmlns:ds="http://schemas.openxmlformats.org/officeDocument/2006/customXml" ds:itemID="{FF398BCD-1AAF-41AA-B13C-0D3956B0735F}">
  <ds:schemaRefs>
    <ds:schemaRef ds:uri="http://schemas.microsoft.com/sharepoint/v3/contenttype/forms"/>
  </ds:schemaRefs>
</ds:datastoreItem>
</file>

<file path=customXml/itemProps4.xml><?xml version="1.0" encoding="utf-8"?>
<ds:datastoreItem xmlns:ds="http://schemas.openxmlformats.org/officeDocument/2006/customXml" ds:itemID="{E4422E81-18E5-40F1-8E71-E6E9E75F5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5940</Words>
  <Characters>33858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2024-09-27T12:13:00Z</dcterms:created>
  <dcterms:modified xsi:type="dcterms:W3CDTF">2024-09-27T12:13:00Z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20915200</vt:r8>
  </property>
  <property fmtid="{D5CDD505-2E9C-101B-9397-08002B2CF9AE}" pid="4" name="MSIP_Label_2d7f055f-5347-41d4-8cbe-c035e83f4f3c_Enabled">
    <vt:lpwstr>true</vt:lpwstr>
  </property>
  <property fmtid="{D5CDD505-2E9C-101B-9397-08002B2CF9AE}" pid="5" name="MSIP_Label_2d7f055f-5347-41d4-8cbe-c035e83f4f3c_SetDate">
    <vt:lpwstr>2024-09-27T12:13:57Z</vt:lpwstr>
  </property>
  <property fmtid="{D5CDD505-2E9C-101B-9397-08002B2CF9AE}" pid="6" name="MSIP_Label_2d7f055f-5347-41d4-8cbe-c035e83f4f3c_Method">
    <vt:lpwstr>Standard</vt:lpwstr>
  </property>
  <property fmtid="{D5CDD505-2E9C-101B-9397-08002B2CF9AE}" pid="7" name="MSIP_Label_2d7f055f-5347-41d4-8cbe-c035e83f4f3c_Name">
    <vt:lpwstr>defa4170-0d19-0005-0004-bc88714345d2</vt:lpwstr>
  </property>
  <property fmtid="{D5CDD505-2E9C-101B-9397-08002B2CF9AE}" pid="8" name="MSIP_Label_2d7f055f-5347-41d4-8cbe-c035e83f4f3c_SiteId">
    <vt:lpwstr>883dbbc0-a334-4b54-87cf-04fa94aeafb8</vt:lpwstr>
  </property>
  <property fmtid="{D5CDD505-2E9C-101B-9397-08002B2CF9AE}" pid="9" name="MSIP_Label_2d7f055f-5347-41d4-8cbe-c035e83f4f3c_ActionId">
    <vt:lpwstr>d66ba45f-9035-4161-a67d-e0f17bb057d1</vt:lpwstr>
  </property>
  <property fmtid="{D5CDD505-2E9C-101B-9397-08002B2CF9AE}" pid="10" name="MSIP_Label_2d7f055f-5347-41d4-8cbe-c035e83f4f3c_ContentBits">
    <vt:lpwstr>0</vt:lpwstr>
  </property>
</Properties>
</file>