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1664C" w14:textId="77777777" w:rsidR="00B72580" w:rsidRPr="00B72580" w:rsidRDefault="00897C69" w:rsidP="00B72580">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608E8876" wp14:editId="5715F234">
                <wp:simplePos x="0" y="0"/>
                <wp:positionH relativeFrom="margin">
                  <wp:posOffset>22860</wp:posOffset>
                </wp:positionH>
                <wp:positionV relativeFrom="paragraph">
                  <wp:posOffset>1905</wp:posOffset>
                </wp:positionV>
                <wp:extent cx="5770880" cy="607060"/>
                <wp:effectExtent l="0" t="0" r="2032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607060"/>
                        </a:xfrm>
                        <a:prstGeom prst="rect">
                          <a:avLst/>
                        </a:prstGeom>
                        <a:solidFill>
                          <a:srgbClr val="FFFFFF"/>
                        </a:solidFill>
                        <a:ln w="9525">
                          <a:solidFill>
                            <a:srgbClr val="000000"/>
                          </a:solidFill>
                          <a:miter lim="800000"/>
                          <a:headEnd/>
                          <a:tailEnd/>
                        </a:ln>
                      </wps:spPr>
                      <wps:txbx>
                        <w:txbxContent>
                          <w:p w14:paraId="3449A6DC" w14:textId="77777777" w:rsidR="00897C69" w:rsidRPr="001606E0" w:rsidRDefault="00897C69" w:rsidP="00897C69">
                            <w:r w:rsidRPr="002C642C">
                              <w:rPr>
                                <w:rFonts w:cs="Arial"/>
                              </w:rPr>
                              <w:t xml:space="preserve">This document is classified as </w:t>
                            </w:r>
                            <w:r w:rsidR="00AC1C74">
                              <w:rPr>
                                <w:rFonts w:cs="Arial"/>
                                <w:b/>
                              </w:rPr>
                              <w:t>Clear</w:t>
                            </w:r>
                            <w:r w:rsidRPr="002C642C">
                              <w:rPr>
                                <w:rFonts w:cs="Arial"/>
                                <w:b/>
                              </w:rPr>
                              <w:t xml:space="preserve"> </w:t>
                            </w:r>
                            <w:r w:rsidRPr="002C642C">
                              <w:rPr>
                                <w:rFonts w:cs="Arial"/>
                              </w:rPr>
                              <w:t xml:space="preserve">in accordance with the Panel Information Policy. </w:t>
                            </w:r>
                            <w:r w:rsidR="00572769">
                              <w:rPr>
                                <w:rFonts w:cs="Arial"/>
                                <w:color w:val="404040"/>
                                <w:szCs w:val="20"/>
                                <w:lang w:eastAsia="en-GB"/>
                              </w:rPr>
                              <w:t>Recipients can distribute this information to the world, there is no limit on disclosure. Information may be shared without restriction subject to copyright.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E8876" id="_x0000_t202" coordsize="21600,21600" o:spt="202" path="m,l,21600r21600,l21600,xe">
                <v:stroke joinstyle="miter"/>
                <v:path gradientshapeok="t" o:connecttype="rect"/>
              </v:shapetype>
              <v:shape id="Text Box 2" o:spid="_x0000_s1026" type="#_x0000_t202" style="position:absolute;margin-left:1.8pt;margin-top:.15pt;width:454.4pt;height:47.8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">
                <v:textbox>
                  <w:txbxContent>
                    <w:p w14:paraId="3449A6DC" w14:textId="77777777" w:rsidR="00897C69" w:rsidRPr="001606E0" w:rsidRDefault="00897C69" w:rsidP="00897C69">
                      <w:r w:rsidRPr="002C642C">
                        <w:rPr>
                          <w:rFonts w:cs="Arial"/>
                        </w:rPr>
                        <w:t xml:space="preserve">This document is classified as </w:t>
                      </w:r>
                      <w:r w:rsidR="00AC1C74">
                        <w:rPr>
                          <w:rFonts w:cs="Arial"/>
                          <w:b/>
                        </w:rPr>
                        <w:t>Clear</w:t>
                      </w:r>
                      <w:r w:rsidRPr="002C642C">
                        <w:rPr>
                          <w:rFonts w:cs="Arial"/>
                          <w:b/>
                        </w:rPr>
                        <w:t xml:space="preserve"> </w:t>
                      </w:r>
                      <w:r w:rsidRPr="002C642C">
                        <w:rPr>
                          <w:rFonts w:cs="Arial"/>
                        </w:rPr>
                        <w:t xml:space="preserve">in accordance with the Panel Information Policy. </w:t>
                      </w:r>
                      <w:r w:rsidR="00572769">
                        <w:rPr>
                          <w:rFonts w:cs="Arial"/>
                          <w:color w:val="404040"/>
                          <w:szCs w:val="20"/>
                          <w:lang w:eastAsia="en-GB"/>
                        </w:rPr>
                        <w:t>Recipients can distribute this information to the world, there is no limit on disclosure. Information may be shared without restriction subject to copyright.</w:t>
                      </w:r>
                    </w:p>
                  </w:txbxContent>
                </v:textbox>
                <w10:wrap type="square" anchorx="margin"/>
              </v:shape>
            </w:pict>
          </mc:Fallback>
        </mc:AlternateContent>
      </w:r>
      <w:r w:rsidR="00C30802" w:rsidRPr="00C30802">
        <w:rPr>
          <w:b/>
          <w:color w:val="007C31"/>
          <w:sz w:val="48"/>
          <w:szCs w:val="48"/>
        </w:rPr>
        <w:t>M</w:t>
      </w:r>
      <w:r w:rsidR="004531FE">
        <w:rPr>
          <w:b/>
          <w:color w:val="007C31"/>
          <w:sz w:val="48"/>
          <w:szCs w:val="48"/>
        </w:rPr>
        <w:t>P273</w:t>
      </w:r>
      <w:r w:rsidR="00C30802" w:rsidRPr="00C30802">
        <w:rPr>
          <w:b/>
          <w:color w:val="007C31"/>
          <w:sz w:val="48"/>
          <w:szCs w:val="48"/>
        </w:rPr>
        <w:t xml:space="preserve"> ‘</w:t>
      </w:r>
      <w:r w:rsidR="00B72580" w:rsidRPr="00B72580">
        <w:rPr>
          <w:b/>
          <w:color w:val="007C31"/>
          <w:sz w:val="48"/>
          <w:szCs w:val="48"/>
        </w:rPr>
        <w:t xml:space="preserve">User Demand and Network </w:t>
      </w:r>
    </w:p>
    <w:p w14:paraId="6C0356BB" w14:textId="4D9E4E38" w:rsidR="00414A08" w:rsidRDefault="00B72580" w:rsidP="00B72580">
      <w:pPr>
        <w:rPr>
          <w:b/>
          <w:color w:val="007C31"/>
          <w:sz w:val="48"/>
          <w:szCs w:val="48"/>
        </w:rPr>
      </w:pPr>
      <w:r w:rsidRPr="00B72580">
        <w:rPr>
          <w:b/>
          <w:color w:val="007C31"/>
          <w:sz w:val="48"/>
          <w:szCs w:val="48"/>
        </w:rPr>
        <w:t>Traffic Insights</w:t>
      </w:r>
      <w:r w:rsidR="00C30802" w:rsidRPr="00C30802">
        <w:rPr>
          <w:b/>
          <w:color w:val="007C31"/>
          <w:sz w:val="48"/>
          <w:szCs w:val="48"/>
        </w:rPr>
        <w:t>’</w:t>
      </w:r>
    </w:p>
    <w:p w14:paraId="57232AF5" w14:textId="6A41EE01" w:rsidR="006E4358" w:rsidRDefault="006E4358" w:rsidP="00DB0807">
      <w:pPr>
        <w:rPr>
          <w:b/>
          <w:color w:val="007C31"/>
          <w:sz w:val="48"/>
          <w:szCs w:val="48"/>
        </w:rPr>
      </w:pPr>
      <w:r>
        <w:rPr>
          <w:b/>
          <w:color w:val="007C31"/>
          <w:sz w:val="48"/>
          <w:szCs w:val="48"/>
        </w:rPr>
        <w:t xml:space="preserve">Annex </w:t>
      </w:r>
      <w:r w:rsidR="00B72580">
        <w:rPr>
          <w:b/>
          <w:color w:val="007C31"/>
          <w:sz w:val="48"/>
          <w:szCs w:val="48"/>
        </w:rPr>
        <w:t>C</w:t>
      </w:r>
    </w:p>
    <w:p w14:paraId="7B33EFE9" w14:textId="2F2DE14A" w:rsidR="00EC6A20" w:rsidRPr="00C30802" w:rsidRDefault="00B72580" w:rsidP="00DB0807">
      <w:pPr>
        <w:rPr>
          <w:b/>
          <w:color w:val="007C31"/>
          <w:sz w:val="48"/>
          <w:szCs w:val="48"/>
        </w:rPr>
      </w:pPr>
      <w:r>
        <w:rPr>
          <w:b/>
          <w:color w:val="007C31"/>
          <w:sz w:val="48"/>
          <w:szCs w:val="48"/>
        </w:rPr>
        <w:t>2</w:t>
      </w:r>
      <w:r w:rsidRPr="00B72580">
        <w:rPr>
          <w:b/>
          <w:color w:val="007C31"/>
          <w:sz w:val="48"/>
          <w:szCs w:val="48"/>
          <w:vertAlign w:val="superscript"/>
        </w:rPr>
        <w:t>nd</w:t>
      </w:r>
      <w:r>
        <w:rPr>
          <w:b/>
          <w:color w:val="007C31"/>
          <w:sz w:val="48"/>
          <w:szCs w:val="48"/>
        </w:rPr>
        <w:t xml:space="preserve"> </w:t>
      </w:r>
      <w:r w:rsidR="007F68F6">
        <w:rPr>
          <w:b/>
          <w:color w:val="007C31"/>
          <w:sz w:val="48"/>
          <w:szCs w:val="48"/>
        </w:rPr>
        <w:t>Refinement</w:t>
      </w:r>
      <w:r w:rsidR="00EC6A20" w:rsidRPr="00C30802">
        <w:rPr>
          <w:b/>
          <w:color w:val="007C31"/>
          <w:sz w:val="48"/>
          <w:szCs w:val="48"/>
        </w:rPr>
        <w:t xml:space="preserve"> Consultation</w:t>
      </w:r>
      <w:r w:rsidR="00EC6A20">
        <w:rPr>
          <w:b/>
          <w:color w:val="007C31"/>
          <w:sz w:val="48"/>
          <w:szCs w:val="48"/>
        </w:rPr>
        <w:t xml:space="preserve"> </w:t>
      </w:r>
      <w:r w:rsidR="00756047">
        <w:rPr>
          <w:b/>
          <w:color w:val="007C31"/>
          <w:sz w:val="48"/>
          <w:szCs w:val="48"/>
        </w:rPr>
        <w:t>r</w:t>
      </w:r>
      <w:r w:rsidR="00EC6A20">
        <w:rPr>
          <w:b/>
          <w:color w:val="007C31"/>
          <w:sz w:val="48"/>
          <w:szCs w:val="48"/>
        </w:rPr>
        <w:t>esponses</w:t>
      </w:r>
    </w:p>
    <w:p w14:paraId="1287C7F7" w14:textId="77777777" w:rsidR="00C30802" w:rsidRDefault="00EC6A20" w:rsidP="00C30802">
      <w:pPr>
        <w:pStyle w:val="Subtitle"/>
      </w:pPr>
      <w:r>
        <w:t>About this document</w:t>
      </w:r>
    </w:p>
    <w:p w14:paraId="7E0F0E31" w14:textId="369E57B4" w:rsidR="00EC6A20" w:rsidRDefault="00EC6A20" w:rsidP="00C30802">
      <w:r>
        <w:t xml:space="preserve">This document contains the full </w:t>
      </w:r>
      <w:r w:rsidRPr="00651F49">
        <w:t>non-confidential</w:t>
      </w:r>
      <w:r>
        <w:t xml:space="preserve"> collated responses received to the MP</w:t>
      </w:r>
      <w:r w:rsidR="00651F49">
        <w:t>273</w:t>
      </w:r>
      <w:r>
        <w:t xml:space="preserve"> </w:t>
      </w:r>
      <w:r w:rsidR="007F68F6">
        <w:t>Refinement</w:t>
      </w:r>
      <w:r>
        <w:t xml:space="preserve"> Consultation.</w:t>
      </w:r>
    </w:p>
    <w:p w14:paraId="22A0683C" w14:textId="77777777" w:rsidR="00114602" w:rsidRDefault="00114602" w:rsidP="00C30802"/>
    <w:p w14:paraId="7ECB9824" w14:textId="77777777" w:rsidR="00FF62AF" w:rsidRDefault="00114602" w:rsidP="00114602">
      <w:pPr>
        <w:pStyle w:val="Subtitle"/>
      </w:pPr>
      <w:r>
        <w:t>Summary of responses</w:t>
      </w:r>
    </w:p>
    <w:p w14:paraId="63988ED1" w14:textId="77777777" w:rsidR="00114602" w:rsidRDefault="00114602" w:rsidP="00C30802">
      <w:r>
        <w:rPr>
          <w:noProof/>
        </w:rPr>
        <w:drawing>
          <wp:inline distT="0" distB="0" distL="0" distR="0" wp14:anchorId="7FF99ED6" wp14:editId="2E55A1FA">
            <wp:extent cx="5486400" cy="3200400"/>
            <wp:effectExtent l="0" t="0" r="0" b="0"/>
            <wp:docPr id="1465259090" name="Chart 14652590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ABDDEF" w14:textId="77777777" w:rsidR="00EC6A20" w:rsidRDefault="00EC6A20" w:rsidP="00C30802"/>
    <w:p w14:paraId="526E1D3F" w14:textId="77777777" w:rsidR="00114602" w:rsidRPr="00114602" w:rsidRDefault="00114602" w:rsidP="00114602">
      <w:pPr>
        <w:keepNext/>
        <w:keepLines/>
        <w:spacing w:before="120"/>
        <w:outlineLvl w:val="1"/>
        <w:rPr>
          <w:rFonts w:eastAsiaTheme="majorEastAsia" w:cstheme="majorBidi"/>
          <w:b/>
          <w:bCs/>
          <w:color w:val="007C31"/>
          <w:sz w:val="22"/>
          <w:szCs w:val="26"/>
        </w:rPr>
      </w:pPr>
      <w:r>
        <w:rPr>
          <w:rFonts w:eastAsiaTheme="majorEastAsia" w:cstheme="majorBidi"/>
          <w:b/>
          <w:bCs/>
          <w:color w:val="007C31"/>
          <w:sz w:val="22"/>
          <w:szCs w:val="26"/>
        </w:rPr>
        <w:lastRenderedPageBreak/>
        <w:t>Refinement</w:t>
      </w:r>
      <w:r w:rsidRPr="00114602">
        <w:rPr>
          <w:rFonts w:eastAsiaTheme="majorEastAsia" w:cstheme="majorBidi"/>
          <w:b/>
          <w:bCs/>
          <w:color w:val="007C31"/>
          <w:sz w:val="22"/>
          <w:szCs w:val="26"/>
        </w:rPr>
        <w:t xml:space="preserve"> Consultation</w:t>
      </w:r>
    </w:p>
    <w:p w14:paraId="6564EACD" w14:textId="08A19AFB" w:rsidR="00114602" w:rsidRPr="00114602" w:rsidRDefault="00114602" w:rsidP="00114602">
      <w:r w:rsidRPr="00114602">
        <w:t xml:space="preserve">SECAS received </w:t>
      </w:r>
      <w:r w:rsidR="00DF210E">
        <w:t>4</w:t>
      </w:r>
      <w:r w:rsidRPr="00114602">
        <w:t xml:space="preserve"> responses to the Modification Report Consultation. </w:t>
      </w:r>
      <w:r w:rsidR="00DF210E">
        <w:t>4</w:t>
      </w:r>
      <w:r w:rsidRPr="00114602">
        <w:t xml:space="preserve"> believed that the modification should be </w:t>
      </w:r>
      <w:r w:rsidRPr="00DF210E">
        <w:t>rejected</w:t>
      </w:r>
      <w:r w:rsidRPr="00114602">
        <w:t xml:space="preserve">. </w:t>
      </w:r>
      <w:r w:rsidR="009F01BF">
        <w:t>One respondent</w:t>
      </w:r>
      <w:r w:rsidRPr="00114602">
        <w:t xml:space="preserve"> </w:t>
      </w:r>
      <w:r w:rsidR="00CC3999">
        <w:t>noted that the New User obligation</w:t>
      </w:r>
      <w:r w:rsidRPr="00114602">
        <w:t xml:space="preserve"> </w:t>
      </w:r>
      <w:r w:rsidR="00CC3999">
        <w:t>could</w:t>
      </w:r>
      <w:r w:rsidRPr="00DF210E">
        <w:t xml:space="preserve"> better facilitate</w:t>
      </w:r>
      <w:r w:rsidRPr="00114602">
        <w:t xml:space="preserve"> SEC </w:t>
      </w:r>
      <w:r w:rsidRPr="001E2A6A">
        <w:t>Objectives(a)</w:t>
      </w:r>
      <w:r w:rsidRPr="001E2A6A">
        <w:rPr>
          <w:vertAlign w:val="superscript"/>
        </w:rPr>
        <w:footnoteReference w:id="1"/>
      </w:r>
      <w:r w:rsidR="00CC3999" w:rsidRPr="001E2A6A">
        <w:t xml:space="preserve"> and </w:t>
      </w:r>
      <w:r w:rsidRPr="001E2A6A">
        <w:t>(b)</w:t>
      </w:r>
      <w:r w:rsidRPr="001E2A6A">
        <w:rPr>
          <w:vertAlign w:val="superscript"/>
        </w:rPr>
        <w:footnoteReference w:id="2"/>
      </w:r>
      <w:r w:rsidR="00CC3999" w:rsidRPr="001E2A6A">
        <w:t xml:space="preserve">. </w:t>
      </w:r>
      <w:r w:rsidR="000C130B" w:rsidRPr="001E2A6A">
        <w:t xml:space="preserve">Another respondent believed that </w:t>
      </w:r>
      <w:r w:rsidR="001E2A6A" w:rsidRPr="001E2A6A">
        <w:t xml:space="preserve">the </w:t>
      </w:r>
      <w:r w:rsidR="00504A47">
        <w:t>m</w:t>
      </w:r>
      <w:r w:rsidR="001E2A6A" w:rsidRPr="001E2A6A">
        <w:t>odification does not better facilitate (b) and goes against</w:t>
      </w:r>
      <w:r w:rsidRPr="001E2A6A">
        <w:t xml:space="preserve"> (e)</w:t>
      </w:r>
      <w:r w:rsidRPr="001E2A6A">
        <w:rPr>
          <w:vertAlign w:val="superscript"/>
        </w:rPr>
        <w:footnoteReference w:id="3"/>
      </w:r>
      <w:r w:rsidR="001E2A6A">
        <w:t>.</w:t>
      </w:r>
    </w:p>
    <w:p w14:paraId="6B90B068" w14:textId="5F2E9CD1" w:rsidR="00EC6A20" w:rsidRPr="00F6769C" w:rsidRDefault="003C0005" w:rsidP="00F6769C">
      <w:pPr>
        <w:sectPr w:rsidR="00EC6A20" w:rsidRPr="00F6769C" w:rsidSect="00DF2F19">
          <w:headerReference w:type="default" r:id="rId12"/>
          <w:footerReference w:type="default" r:id="rId13"/>
          <w:pgSz w:w="11906" w:h="16838"/>
          <w:pgMar w:top="1440" w:right="1440" w:bottom="1440" w:left="1440" w:header="680" w:footer="0" w:gutter="0"/>
          <w:cols w:space="708"/>
          <w:docGrid w:linePitch="360"/>
        </w:sectPr>
      </w:pPr>
      <w:r w:rsidRPr="00F6769C">
        <w:t xml:space="preserve"> </w:t>
      </w:r>
    </w:p>
    <w:p w14:paraId="28CC823D" w14:textId="2186DD38" w:rsidR="00756047" w:rsidRDefault="00756047" w:rsidP="00756047">
      <w:pPr>
        <w:pStyle w:val="Subtitle"/>
        <w:pageBreakBefore/>
      </w:pPr>
      <w:r>
        <w:lastRenderedPageBreak/>
        <w:t xml:space="preserve">Question 1: Do you agree </w:t>
      </w:r>
      <w:r w:rsidR="00AD6B3B">
        <w:t>that</w:t>
      </w:r>
      <w:r>
        <w:t xml:space="preserve"> the solution put forward</w:t>
      </w:r>
      <w:r w:rsidR="00AD6B3B">
        <w:t xml:space="preserve"> </w:t>
      </w:r>
      <w:r w:rsidR="00AD6B3B" w:rsidRPr="00AD6B3B">
        <w:t>will effectively resolve the identified issue</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372"/>
        <w:gridCol w:w="1083"/>
        <w:gridCol w:w="1172"/>
        <w:gridCol w:w="7206"/>
        <w:gridCol w:w="3115"/>
      </w:tblGrid>
      <w:tr w:rsidR="00756047" w14:paraId="369AFD12" w14:textId="77777777" w:rsidTr="00AC050F">
        <w:trPr>
          <w:tblHeader/>
        </w:trPr>
        <w:tc>
          <w:tcPr>
            <w:tcW w:w="5000" w:type="pct"/>
            <w:gridSpan w:val="5"/>
            <w:shd w:val="clear" w:color="auto" w:fill="007C31"/>
          </w:tcPr>
          <w:p w14:paraId="48AD2CC2" w14:textId="77777777" w:rsidR="00756047" w:rsidRPr="00687160" w:rsidRDefault="00756047" w:rsidP="00AC050F">
            <w:pPr>
              <w:pStyle w:val="Questiontitle"/>
              <w:rPr>
                <w:color w:val="007C31"/>
              </w:rPr>
            </w:pPr>
            <w:r>
              <w:t>Question 1</w:t>
            </w:r>
          </w:p>
        </w:tc>
      </w:tr>
      <w:tr w:rsidR="00864DF2" w14:paraId="4FD7136C" w14:textId="77777777" w:rsidTr="00864DF2">
        <w:trPr>
          <w:tblHeader/>
        </w:trPr>
        <w:tc>
          <w:tcPr>
            <w:tcW w:w="659" w:type="pct"/>
          </w:tcPr>
          <w:p w14:paraId="72EB7946" w14:textId="77777777" w:rsidR="00864DF2" w:rsidRPr="00285942" w:rsidRDefault="00864DF2" w:rsidP="00AC050F">
            <w:pPr>
              <w:pStyle w:val="Questionheader"/>
              <w:jc w:val="left"/>
            </w:pPr>
            <w:r>
              <w:t>Respondent</w:t>
            </w:r>
          </w:p>
        </w:tc>
        <w:tc>
          <w:tcPr>
            <w:tcW w:w="552" w:type="pct"/>
          </w:tcPr>
          <w:p w14:paraId="4E98552F" w14:textId="77777777" w:rsidR="00864DF2" w:rsidRPr="00285942" w:rsidRDefault="00864DF2" w:rsidP="00AC050F">
            <w:pPr>
              <w:pStyle w:val="Questionheader"/>
              <w:jc w:val="left"/>
            </w:pPr>
            <w:r>
              <w:t>Category</w:t>
            </w:r>
          </w:p>
        </w:tc>
        <w:tc>
          <w:tcPr>
            <w:tcW w:w="420" w:type="pct"/>
          </w:tcPr>
          <w:p w14:paraId="4508D580" w14:textId="77777777" w:rsidR="00864DF2" w:rsidRPr="00285942" w:rsidRDefault="00864DF2" w:rsidP="00AC050F">
            <w:pPr>
              <w:pStyle w:val="Questionheader"/>
              <w:jc w:val="left"/>
            </w:pPr>
            <w:r>
              <w:t>Response</w:t>
            </w:r>
          </w:p>
        </w:tc>
        <w:tc>
          <w:tcPr>
            <w:tcW w:w="1925" w:type="pct"/>
          </w:tcPr>
          <w:p w14:paraId="7EF358C7" w14:textId="77777777" w:rsidR="00864DF2" w:rsidRPr="00285942" w:rsidRDefault="00864DF2" w:rsidP="00AC050F">
            <w:pPr>
              <w:pStyle w:val="Questionheader"/>
              <w:jc w:val="left"/>
            </w:pPr>
            <w:r>
              <w:t>Rationale</w:t>
            </w:r>
          </w:p>
        </w:tc>
        <w:tc>
          <w:tcPr>
            <w:tcW w:w="1445" w:type="pct"/>
          </w:tcPr>
          <w:p w14:paraId="58A1BCDB" w14:textId="77777777" w:rsidR="00864DF2" w:rsidRPr="00285942" w:rsidRDefault="00864DF2" w:rsidP="00AC050F">
            <w:pPr>
              <w:pStyle w:val="Questionheader"/>
              <w:jc w:val="left"/>
            </w:pPr>
            <w:r>
              <w:t>SECAS Response</w:t>
            </w:r>
          </w:p>
        </w:tc>
      </w:tr>
      <w:tr w:rsidR="00864DF2" w14:paraId="4122CAF9" w14:textId="77777777" w:rsidTr="00864DF2">
        <w:tc>
          <w:tcPr>
            <w:tcW w:w="659" w:type="pct"/>
          </w:tcPr>
          <w:p w14:paraId="0910E55D" w14:textId="62C27513" w:rsidR="00864DF2" w:rsidRPr="00C30802" w:rsidRDefault="000C7964" w:rsidP="00AC050F">
            <w:pPr>
              <w:pStyle w:val="Questionbodytext"/>
              <w:rPr>
                <w:b/>
              </w:rPr>
            </w:pPr>
            <w:r>
              <w:rPr>
                <w:b/>
              </w:rPr>
              <w:t>Electricity North West</w:t>
            </w:r>
          </w:p>
        </w:tc>
        <w:tc>
          <w:tcPr>
            <w:tcW w:w="552" w:type="pct"/>
          </w:tcPr>
          <w:p w14:paraId="683BCD11" w14:textId="05D35FC5" w:rsidR="00864DF2" w:rsidRDefault="001E1236" w:rsidP="00AC050F">
            <w:pPr>
              <w:pStyle w:val="Questionbodytext"/>
            </w:pPr>
            <w:r>
              <w:t>Network Party</w:t>
            </w:r>
          </w:p>
        </w:tc>
        <w:tc>
          <w:tcPr>
            <w:tcW w:w="420" w:type="pct"/>
          </w:tcPr>
          <w:p w14:paraId="5936EC6D" w14:textId="191874D3" w:rsidR="00864DF2" w:rsidRDefault="00D92056" w:rsidP="00AC050F">
            <w:pPr>
              <w:pStyle w:val="Questionbodytext"/>
            </w:pPr>
            <w:r>
              <w:t>No</w:t>
            </w:r>
          </w:p>
        </w:tc>
        <w:tc>
          <w:tcPr>
            <w:tcW w:w="1925" w:type="pct"/>
          </w:tcPr>
          <w:p w14:paraId="6A9EA4B2" w14:textId="66A95C0A" w:rsidR="00972ED1" w:rsidRDefault="00972ED1" w:rsidP="00972ED1">
            <w:pPr>
              <w:pStyle w:val="Questionbodytext"/>
            </w:pPr>
            <w:r>
              <w:t>E</w:t>
            </w:r>
            <w:r w:rsidR="00F6769C">
              <w:t xml:space="preserve">lectricity </w:t>
            </w:r>
            <w:r>
              <w:t>N</w:t>
            </w:r>
            <w:r w:rsidR="00545B9D">
              <w:t>orth West</w:t>
            </w:r>
            <w:r>
              <w:t xml:space="preserve"> do not agree with the proposed solution for the following reasons:</w:t>
            </w:r>
          </w:p>
          <w:p w14:paraId="09922690" w14:textId="3BDCD8E4" w:rsidR="00972ED1" w:rsidRPr="00653002" w:rsidRDefault="00B25FC4" w:rsidP="00653002">
            <w:pPr>
              <w:pStyle w:val="ListParagraph"/>
              <w:numPr>
                <w:ilvl w:val="0"/>
                <w:numId w:val="23"/>
              </w:numPr>
              <w:contextualSpacing/>
              <w:rPr>
                <w:rFonts w:ascii="Times New Roman" w:eastAsia="Times New Roman" w:hAnsi="Times New Roman" w:cs="Times New Roman"/>
                <w:color w:val="auto"/>
                <w:sz w:val="36"/>
                <w:szCs w:val="24"/>
                <w:lang w:eastAsia="en-GB"/>
              </w:rPr>
            </w:pPr>
            <w:r>
              <w:t>L</w:t>
            </w:r>
            <w:r w:rsidR="00972ED1">
              <w:t>ack of suitable business rationale with User sanctioned accompanying evidence for DCC forecasting of user traffic to be significantly impacted the DCC capacity. DNOs have collectively challenged the DCC forecasting of DNO user traffic which underpins evidence for this modification and SECMP218. At a recent DNO/DCC Workshop - DCC Capacity Forecasting for DNOs on the 5 March, the DCC agreed their forecasting was based on an unlikely assumption (that 98% of smart meters receive a daily SRV for 4.8.1/4.8.2 and 4.10). The DCC agreed this assumption has a high impact on forecasting agreed to readjust and include other scenarios which are more likely based on consultation and feedback collectively from DNOs users. DNOs are awaiting that readjustment in the evidence base. Any readjusted evidence should be shared with all SEC parties and attached as evidence to any associated modification (MP273 and MP218) before any decision is made by the responsible SEC Change forum.</w:t>
            </w:r>
          </w:p>
          <w:p w14:paraId="514A144E" w14:textId="3F2B05DA" w:rsidR="00972ED1" w:rsidRDefault="00BF7D2A" w:rsidP="00834A62">
            <w:pPr>
              <w:pStyle w:val="Questionbodytext"/>
              <w:numPr>
                <w:ilvl w:val="0"/>
                <w:numId w:val="24"/>
              </w:numPr>
            </w:pPr>
            <w:r>
              <w:t>L</w:t>
            </w:r>
            <w:r w:rsidR="00972ED1">
              <w:t xml:space="preserve">ack of inclusion in this report of the concerns raised by DNOs (ENWL) at the SEC Change Issues Group on the 5 February, referred to in the first bullet above, which was supported by other non DNO </w:t>
            </w:r>
            <w:r w:rsidR="00972ED1">
              <w:lastRenderedPageBreak/>
              <w:t xml:space="preserve">SEC parties. These concerns resulted in the workshop mentioned in the first bullet above taking place between DCC/DNOs. </w:t>
            </w:r>
          </w:p>
          <w:p w14:paraId="21F9C94F" w14:textId="77777777" w:rsidR="00972ED1" w:rsidRDefault="00972ED1" w:rsidP="00972ED1">
            <w:pPr>
              <w:pStyle w:val="Questionbodytext"/>
              <w:numPr>
                <w:ilvl w:val="0"/>
                <w:numId w:val="24"/>
              </w:numPr>
            </w:pPr>
            <w:r>
              <w:t>Whilst the DCC have made some changes and the legal text since the last consultation to the proposed MP273 solution that has provided some more clarity and adjustments; there is still too much ambiguity. ENWL request more clarity on how the DNO would use the DCC Total System Traffic volumes being reported quarterly by SEC parties:</w:t>
            </w:r>
          </w:p>
          <w:p w14:paraId="06AC8E6E" w14:textId="77777777" w:rsidR="00972ED1" w:rsidRDefault="00972ED1" w:rsidP="00972ED1">
            <w:pPr>
              <w:pStyle w:val="Questionbodytext"/>
              <w:numPr>
                <w:ilvl w:val="1"/>
                <w:numId w:val="24"/>
              </w:numPr>
            </w:pPr>
            <w:r>
              <w:t xml:space="preserve">DCC planning, forecasting and management of capacity </w:t>
            </w:r>
          </w:p>
          <w:p w14:paraId="2B18F6FA" w14:textId="24E0C451" w:rsidR="00864DF2" w:rsidRDefault="00972ED1" w:rsidP="00950B76">
            <w:pPr>
              <w:pStyle w:val="Questionbodytext"/>
              <w:numPr>
                <w:ilvl w:val="1"/>
                <w:numId w:val="24"/>
              </w:numPr>
            </w:pPr>
            <w:r>
              <w:t>DCC consequently next steps if SEC parties report volumes exceeded the thresholds (5% and 10%) outlined in the legal text and the Traffic Management Mechanism Document – for example, what if there is a 50% increase? What would be a likely outcome in this scenario?</w:t>
            </w:r>
          </w:p>
        </w:tc>
        <w:tc>
          <w:tcPr>
            <w:tcW w:w="1445" w:type="pct"/>
          </w:tcPr>
          <w:p w14:paraId="77C7A571" w14:textId="77777777" w:rsidR="00864DF2" w:rsidRDefault="00864DF2" w:rsidP="00AC050F">
            <w:pPr>
              <w:pStyle w:val="Questionbodytext"/>
            </w:pPr>
          </w:p>
        </w:tc>
      </w:tr>
      <w:tr w:rsidR="00864DF2" w14:paraId="5E74F6EE" w14:textId="77777777" w:rsidTr="00864DF2">
        <w:tc>
          <w:tcPr>
            <w:tcW w:w="659" w:type="pct"/>
          </w:tcPr>
          <w:p w14:paraId="6ED19416" w14:textId="1579BC64" w:rsidR="00864DF2" w:rsidRPr="00C30802" w:rsidRDefault="003F261F" w:rsidP="00AC050F">
            <w:pPr>
              <w:pStyle w:val="Questionbodytext"/>
              <w:rPr>
                <w:b/>
              </w:rPr>
            </w:pPr>
            <w:r w:rsidRPr="003F261F">
              <w:rPr>
                <w:b/>
              </w:rPr>
              <w:t>UK Power Networks</w:t>
            </w:r>
          </w:p>
        </w:tc>
        <w:tc>
          <w:tcPr>
            <w:tcW w:w="552" w:type="pct"/>
          </w:tcPr>
          <w:p w14:paraId="792B03D4" w14:textId="36FEFAF1" w:rsidR="00864DF2" w:rsidRDefault="003F261F" w:rsidP="00AC050F">
            <w:pPr>
              <w:pStyle w:val="Questionbodytext"/>
            </w:pPr>
            <w:r w:rsidRPr="003F261F">
              <w:t>Network Party</w:t>
            </w:r>
          </w:p>
        </w:tc>
        <w:tc>
          <w:tcPr>
            <w:tcW w:w="420" w:type="pct"/>
          </w:tcPr>
          <w:p w14:paraId="023ED554" w14:textId="446BD744" w:rsidR="00864DF2" w:rsidRDefault="00D92056" w:rsidP="00AC050F">
            <w:pPr>
              <w:pStyle w:val="Questionbodytext"/>
            </w:pPr>
            <w:r>
              <w:t>No</w:t>
            </w:r>
          </w:p>
        </w:tc>
        <w:tc>
          <w:tcPr>
            <w:tcW w:w="1925" w:type="pct"/>
          </w:tcPr>
          <w:p w14:paraId="3F8AADFD" w14:textId="1556C380" w:rsidR="00864DF2" w:rsidRDefault="008E7547" w:rsidP="00AC050F">
            <w:pPr>
              <w:pStyle w:val="Questionbodytext"/>
            </w:pPr>
            <w:r>
              <w:t>UK Power Networks do not believe that putting a formal obligation on notification of increased usage effectively resolves the identified issue. It has been proven historically through MP116 ‘Service Request Forecasting’ that user forecasting is ineffective. In addition, the argument that the DCC does not have visibility of SEC Users plans and forecasts is in our case not accurate. As per the DCC User Guidance document, we have weekly meetings and monthly reviews with the DCC to provide input into the forecasting process, with full transparency of our plans and future use cases.</w:t>
            </w:r>
          </w:p>
        </w:tc>
        <w:tc>
          <w:tcPr>
            <w:tcW w:w="1445" w:type="pct"/>
          </w:tcPr>
          <w:p w14:paraId="46419EC6" w14:textId="77777777" w:rsidR="00864DF2" w:rsidRDefault="00864DF2" w:rsidP="00AC050F">
            <w:pPr>
              <w:pStyle w:val="Questionbodytext"/>
            </w:pPr>
          </w:p>
        </w:tc>
      </w:tr>
      <w:tr w:rsidR="00864DF2" w14:paraId="013B011E" w14:textId="77777777" w:rsidTr="00864DF2">
        <w:tc>
          <w:tcPr>
            <w:tcW w:w="659" w:type="pct"/>
          </w:tcPr>
          <w:p w14:paraId="483202F8" w14:textId="5D58B95F" w:rsidR="00864DF2" w:rsidRPr="00C30802" w:rsidRDefault="001A6B6A" w:rsidP="00AC050F">
            <w:pPr>
              <w:pStyle w:val="Questionbodytext"/>
              <w:rPr>
                <w:b/>
              </w:rPr>
            </w:pPr>
            <w:r w:rsidRPr="001A6B6A">
              <w:rPr>
                <w:b/>
              </w:rPr>
              <w:t xml:space="preserve">Northern Powergrid </w:t>
            </w:r>
          </w:p>
        </w:tc>
        <w:tc>
          <w:tcPr>
            <w:tcW w:w="552" w:type="pct"/>
          </w:tcPr>
          <w:p w14:paraId="41A8BD42" w14:textId="740281DC" w:rsidR="00864DF2" w:rsidRDefault="001A6B6A" w:rsidP="00AC050F">
            <w:pPr>
              <w:pStyle w:val="Questionbodytext"/>
            </w:pPr>
            <w:r w:rsidRPr="001A6B6A">
              <w:t>Network Party</w:t>
            </w:r>
          </w:p>
        </w:tc>
        <w:tc>
          <w:tcPr>
            <w:tcW w:w="420" w:type="pct"/>
          </w:tcPr>
          <w:p w14:paraId="01716CAA" w14:textId="75BF7E35" w:rsidR="00864DF2" w:rsidRDefault="00FE1D8D" w:rsidP="00AC050F">
            <w:pPr>
              <w:pStyle w:val="Questionbodytext"/>
            </w:pPr>
            <w:r>
              <w:t>No</w:t>
            </w:r>
          </w:p>
        </w:tc>
        <w:tc>
          <w:tcPr>
            <w:tcW w:w="1925" w:type="pct"/>
          </w:tcPr>
          <w:p w14:paraId="77626782" w14:textId="480CEF39" w:rsidR="00864DF2" w:rsidRDefault="00FE1D8D" w:rsidP="00AC050F">
            <w:pPr>
              <w:pStyle w:val="Questionbodytext"/>
            </w:pPr>
            <w:r>
              <w:t xml:space="preserve">It is reasonable to expect the DCC to anticipate future user needs and seek input from customers so they are able to meet demand. However the solution lacks clarity. It is unclear how provision of forecasts will enable the DCC to </w:t>
            </w:r>
            <w:r>
              <w:lastRenderedPageBreak/>
              <w:t>meet demand when service performance has already been subject to customer complaints, without improvements being possible due to the contracts in place with service providers. Network constraints have resulted in patterns of usage that were not expected at outset, increasing the volumes of service requests in order to reduce message size. Network capacity limits remain unclear to users. Considering forecast volumes without message sizing estimates appears to be a flawed approach. The DCC have failed to explain how the 5% and 10% capacity limits are calculated and visible to users.</w:t>
            </w:r>
          </w:p>
        </w:tc>
        <w:tc>
          <w:tcPr>
            <w:tcW w:w="1445" w:type="pct"/>
          </w:tcPr>
          <w:p w14:paraId="1529D773" w14:textId="77777777" w:rsidR="00864DF2" w:rsidRDefault="00864DF2" w:rsidP="00AC050F">
            <w:pPr>
              <w:pStyle w:val="Questionbodytext"/>
            </w:pPr>
          </w:p>
        </w:tc>
      </w:tr>
      <w:tr w:rsidR="001E1236" w14:paraId="2815A289" w14:textId="77777777" w:rsidTr="00864DF2">
        <w:tc>
          <w:tcPr>
            <w:tcW w:w="659" w:type="pct"/>
          </w:tcPr>
          <w:p w14:paraId="6A025F03" w14:textId="317289D1" w:rsidR="001E1236" w:rsidRPr="00C30802" w:rsidRDefault="001E1236" w:rsidP="00AC050F">
            <w:pPr>
              <w:pStyle w:val="Questionbodytext"/>
              <w:rPr>
                <w:b/>
              </w:rPr>
            </w:pPr>
            <w:r>
              <w:rPr>
                <w:b/>
              </w:rPr>
              <w:t>British Gas</w:t>
            </w:r>
          </w:p>
        </w:tc>
        <w:tc>
          <w:tcPr>
            <w:tcW w:w="552" w:type="pct"/>
          </w:tcPr>
          <w:p w14:paraId="7803DF83" w14:textId="4CC7E3C5" w:rsidR="001E1236" w:rsidRDefault="001E1236" w:rsidP="00AC050F">
            <w:pPr>
              <w:pStyle w:val="Questionbodytext"/>
            </w:pPr>
            <w:r>
              <w:t>Large Supplier</w:t>
            </w:r>
          </w:p>
        </w:tc>
        <w:tc>
          <w:tcPr>
            <w:tcW w:w="420" w:type="pct"/>
          </w:tcPr>
          <w:p w14:paraId="47A2943C" w14:textId="42E687E7" w:rsidR="001E1236" w:rsidRDefault="009D1BA1" w:rsidP="00AC050F">
            <w:pPr>
              <w:pStyle w:val="Questionbodytext"/>
            </w:pPr>
            <w:r>
              <w:t>No</w:t>
            </w:r>
          </w:p>
        </w:tc>
        <w:tc>
          <w:tcPr>
            <w:tcW w:w="1925" w:type="pct"/>
          </w:tcPr>
          <w:p w14:paraId="4EA83D12" w14:textId="77777777" w:rsidR="00D82ECF" w:rsidRDefault="00D82ECF" w:rsidP="00D82ECF">
            <w:pPr>
              <w:pStyle w:val="Questionbodytext"/>
              <w:rPr>
                <w:u w:val="single"/>
              </w:rPr>
            </w:pPr>
            <w:r>
              <w:rPr>
                <w:u w:val="single"/>
              </w:rPr>
              <w:t>Proposals for existing DCC Users</w:t>
            </w:r>
          </w:p>
          <w:p w14:paraId="273BB77A" w14:textId="77777777" w:rsidR="00D82ECF" w:rsidRDefault="00D82ECF" w:rsidP="00D82ECF">
            <w:pPr>
              <w:pStyle w:val="Questionbodytext"/>
            </w:pPr>
            <w:r>
              <w:t xml:space="preserve">We don’t think that the revised approach for existing SEC Parties will resolve the identified issue, or be practical.  </w:t>
            </w:r>
          </w:p>
          <w:p w14:paraId="38FA984A" w14:textId="77777777" w:rsidR="00D82ECF" w:rsidRDefault="00D82ECF" w:rsidP="00D82ECF">
            <w:pPr>
              <w:pStyle w:val="Questionbodytext"/>
            </w:pPr>
            <w:r>
              <w:t xml:space="preserve">Even with a threshold (5% of the overall DCC traffic or 10% of an individual SP), as a “Large Supplier” we would still need to do considerable work each time to calculate whether or not we were potentially over the threshold.  </w:t>
            </w:r>
          </w:p>
          <w:p w14:paraId="00B127FA" w14:textId="77777777" w:rsidR="00D82ECF" w:rsidRDefault="00D82ECF" w:rsidP="00D82ECF">
            <w:pPr>
              <w:pStyle w:val="Questionbodytext"/>
            </w:pPr>
            <w:r>
              <w:t xml:space="preserve">And, as previously experienced, asking individual SEC parties to forecast volumes has not worked – see </w:t>
            </w:r>
            <w:proofErr w:type="spellStart"/>
            <w:r>
              <w:t>mod</w:t>
            </w:r>
            <w:proofErr w:type="spellEnd"/>
            <w:r>
              <w:t xml:space="preserve"> report discussions on MP116.</w:t>
            </w:r>
          </w:p>
          <w:p w14:paraId="2757542D" w14:textId="77777777" w:rsidR="00D82ECF" w:rsidRDefault="00D82ECF" w:rsidP="00D82ECF">
            <w:pPr>
              <w:pStyle w:val="Questionbodytext"/>
              <w:rPr>
                <w:u w:val="single"/>
              </w:rPr>
            </w:pPr>
            <w:r>
              <w:rPr>
                <w:u w:val="single"/>
              </w:rPr>
              <w:t>Proposals for new DCC Users</w:t>
            </w:r>
          </w:p>
          <w:p w14:paraId="5C44F839" w14:textId="77777777" w:rsidR="00D82ECF" w:rsidRDefault="00D82ECF" w:rsidP="00D82ECF">
            <w:pPr>
              <w:pStyle w:val="Questionbodytext"/>
            </w:pPr>
            <w:r>
              <w:t xml:space="preserve">We do however think the proposals for new DCC Users could be useful - particularly with the move towards greater data sharing of customer’s energy data with third parties (Consumer Consent Solution, proposed Smart Energy Data scheme, MP219, MP234 and MP235).  </w:t>
            </w:r>
          </w:p>
          <w:p w14:paraId="5CF378B0" w14:textId="77777777" w:rsidR="00D82ECF" w:rsidRDefault="00D82ECF" w:rsidP="00D82ECF">
            <w:pPr>
              <w:pStyle w:val="Questionbodytext"/>
            </w:pPr>
            <w:r>
              <w:t>The data volumes here are harder for the DCC to forecast, and we would welcome something along the lines of the following section on page 9 of the draft Mod report:</w:t>
            </w:r>
          </w:p>
          <w:p w14:paraId="431D8E26" w14:textId="290FD307" w:rsidR="001E1236" w:rsidRDefault="00D82ECF" w:rsidP="00D82ECF">
            <w:pPr>
              <w:pStyle w:val="Questionbodytext"/>
            </w:pPr>
            <w:r>
              <w:rPr>
                <w:noProof/>
              </w:rPr>
              <w:lastRenderedPageBreak/>
              <w:drawing>
                <wp:inline distT="0" distB="0" distL="0" distR="0" wp14:anchorId="6B58F47D" wp14:editId="0BDF422A">
                  <wp:extent cx="4391025" cy="933450"/>
                  <wp:effectExtent l="19050" t="19050" r="28575" b="19050"/>
                  <wp:docPr id="1864784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1025" cy="933450"/>
                          </a:xfrm>
                          <a:prstGeom prst="rect">
                            <a:avLst/>
                          </a:prstGeom>
                          <a:noFill/>
                          <a:ln w="9525" cmpd="sng">
                            <a:solidFill>
                              <a:srgbClr val="000000"/>
                            </a:solidFill>
                            <a:miter lim="800000"/>
                            <a:headEnd/>
                            <a:tailEnd/>
                          </a:ln>
                          <a:effectLst/>
                        </pic:spPr>
                      </pic:pic>
                    </a:graphicData>
                  </a:graphic>
                </wp:inline>
              </w:drawing>
            </w:r>
          </w:p>
        </w:tc>
        <w:tc>
          <w:tcPr>
            <w:tcW w:w="1445" w:type="pct"/>
          </w:tcPr>
          <w:p w14:paraId="5FE3252A" w14:textId="77777777" w:rsidR="001E1236" w:rsidRDefault="001E1236" w:rsidP="00AC050F">
            <w:pPr>
              <w:pStyle w:val="Questionbodytext"/>
            </w:pPr>
          </w:p>
        </w:tc>
      </w:tr>
    </w:tbl>
    <w:p w14:paraId="4FA68110" w14:textId="77777777" w:rsidR="00756047" w:rsidRDefault="00756047" w:rsidP="00756047"/>
    <w:p w14:paraId="41B22040" w14:textId="3544B5EE" w:rsidR="00AD6B3B" w:rsidRDefault="00AD6B3B" w:rsidP="00AD6B3B">
      <w:pPr>
        <w:pStyle w:val="Subtitle"/>
        <w:pageBreakBefore/>
      </w:pPr>
      <w:r>
        <w:lastRenderedPageBreak/>
        <w:t>Question 2: Do you agree that the legal text will deliver MP</w:t>
      </w:r>
      <w:r w:rsidR="00A05951">
        <w:t>273</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AD6B3B" w14:paraId="3C58FDF6" w14:textId="77777777" w:rsidTr="00445C9D">
        <w:trPr>
          <w:tblHeader/>
        </w:trPr>
        <w:tc>
          <w:tcPr>
            <w:tcW w:w="5000" w:type="pct"/>
            <w:gridSpan w:val="5"/>
            <w:shd w:val="clear" w:color="auto" w:fill="007C31"/>
          </w:tcPr>
          <w:p w14:paraId="698C0998" w14:textId="77777777" w:rsidR="00AD6B3B" w:rsidRPr="00687160" w:rsidRDefault="00AD6B3B" w:rsidP="00445C9D">
            <w:pPr>
              <w:pStyle w:val="Questiontitle"/>
              <w:rPr>
                <w:color w:val="007C31"/>
              </w:rPr>
            </w:pPr>
            <w:r>
              <w:t>Question 2</w:t>
            </w:r>
          </w:p>
        </w:tc>
      </w:tr>
      <w:tr w:rsidR="00AD6B3B" w14:paraId="241420FC" w14:textId="77777777" w:rsidTr="00445C9D">
        <w:trPr>
          <w:tblHeader/>
        </w:trPr>
        <w:tc>
          <w:tcPr>
            <w:tcW w:w="659" w:type="pct"/>
          </w:tcPr>
          <w:p w14:paraId="3D1395DE" w14:textId="77777777" w:rsidR="00AD6B3B" w:rsidRPr="00285942" w:rsidRDefault="00AD6B3B" w:rsidP="00445C9D">
            <w:pPr>
              <w:pStyle w:val="Questionheader"/>
              <w:jc w:val="left"/>
            </w:pPr>
            <w:r>
              <w:t>Respondent</w:t>
            </w:r>
          </w:p>
        </w:tc>
        <w:tc>
          <w:tcPr>
            <w:tcW w:w="552" w:type="pct"/>
          </w:tcPr>
          <w:p w14:paraId="336934C6" w14:textId="77777777" w:rsidR="00AD6B3B" w:rsidRPr="00285942" w:rsidRDefault="00AD6B3B" w:rsidP="00445C9D">
            <w:pPr>
              <w:pStyle w:val="Questionheader"/>
              <w:jc w:val="left"/>
            </w:pPr>
            <w:r>
              <w:t>Category</w:t>
            </w:r>
          </w:p>
        </w:tc>
        <w:tc>
          <w:tcPr>
            <w:tcW w:w="420" w:type="pct"/>
          </w:tcPr>
          <w:p w14:paraId="661A6293" w14:textId="77777777" w:rsidR="00AD6B3B" w:rsidRPr="00285942" w:rsidRDefault="00AD6B3B" w:rsidP="00445C9D">
            <w:pPr>
              <w:pStyle w:val="Questionheader"/>
              <w:jc w:val="left"/>
            </w:pPr>
            <w:r>
              <w:t>Response</w:t>
            </w:r>
          </w:p>
        </w:tc>
        <w:tc>
          <w:tcPr>
            <w:tcW w:w="1925" w:type="pct"/>
          </w:tcPr>
          <w:p w14:paraId="1D4488A8" w14:textId="77777777" w:rsidR="00AD6B3B" w:rsidRPr="00285942" w:rsidRDefault="00AD6B3B" w:rsidP="00445C9D">
            <w:pPr>
              <w:pStyle w:val="Questionheader"/>
              <w:jc w:val="left"/>
            </w:pPr>
            <w:r>
              <w:t>Rationale</w:t>
            </w:r>
          </w:p>
        </w:tc>
        <w:tc>
          <w:tcPr>
            <w:tcW w:w="1444" w:type="pct"/>
          </w:tcPr>
          <w:p w14:paraId="693B540B" w14:textId="77777777" w:rsidR="00AD6B3B" w:rsidRPr="00285942" w:rsidRDefault="00AD6B3B" w:rsidP="00445C9D">
            <w:pPr>
              <w:pStyle w:val="Questionheader"/>
              <w:jc w:val="left"/>
            </w:pPr>
            <w:r>
              <w:t>SECAS Response</w:t>
            </w:r>
          </w:p>
        </w:tc>
      </w:tr>
      <w:tr w:rsidR="00AA72EA" w14:paraId="019B443B" w14:textId="77777777" w:rsidTr="00445C9D">
        <w:tc>
          <w:tcPr>
            <w:tcW w:w="659" w:type="pct"/>
          </w:tcPr>
          <w:p w14:paraId="3342281B" w14:textId="4010E7AB" w:rsidR="00AA72EA" w:rsidRPr="00C30802" w:rsidRDefault="00AA72EA" w:rsidP="00AA72EA">
            <w:pPr>
              <w:pStyle w:val="Questionbodytext"/>
              <w:rPr>
                <w:b/>
              </w:rPr>
            </w:pPr>
            <w:r>
              <w:rPr>
                <w:b/>
              </w:rPr>
              <w:t>Electricity North West</w:t>
            </w:r>
          </w:p>
        </w:tc>
        <w:tc>
          <w:tcPr>
            <w:tcW w:w="552" w:type="pct"/>
          </w:tcPr>
          <w:p w14:paraId="0C09755E" w14:textId="5586466E" w:rsidR="00AA72EA" w:rsidRDefault="00AA72EA" w:rsidP="00AA72EA">
            <w:pPr>
              <w:pStyle w:val="Questionbodytext"/>
            </w:pPr>
            <w:r>
              <w:t>Network Part</w:t>
            </w:r>
            <w:r>
              <w:t>y</w:t>
            </w:r>
          </w:p>
        </w:tc>
        <w:tc>
          <w:tcPr>
            <w:tcW w:w="420" w:type="pct"/>
          </w:tcPr>
          <w:p w14:paraId="61E85DA7" w14:textId="50BDEE59" w:rsidR="00AA72EA" w:rsidRDefault="00AA72EA" w:rsidP="00AA72EA">
            <w:pPr>
              <w:pStyle w:val="Questionbodytext"/>
            </w:pPr>
            <w:r>
              <w:t>No</w:t>
            </w:r>
          </w:p>
        </w:tc>
        <w:tc>
          <w:tcPr>
            <w:tcW w:w="1925" w:type="pct"/>
          </w:tcPr>
          <w:p w14:paraId="0F7EFE4E" w14:textId="77777777" w:rsidR="00E03213" w:rsidRDefault="00E03213" w:rsidP="00E03213">
            <w:pPr>
              <w:pStyle w:val="Questionbodytext"/>
            </w:pPr>
            <w:r>
              <w:t>We disagree for the following reasons:</w:t>
            </w:r>
          </w:p>
          <w:p w14:paraId="15EEB368" w14:textId="77777777" w:rsidR="00E03213" w:rsidRDefault="00E03213" w:rsidP="00E03213">
            <w:pPr>
              <w:pStyle w:val="Questionbodytext"/>
              <w:numPr>
                <w:ilvl w:val="0"/>
                <w:numId w:val="25"/>
              </w:numPr>
            </w:pPr>
            <w:r>
              <w:t>Refer to our response to Question 1</w:t>
            </w:r>
          </w:p>
          <w:p w14:paraId="016551AF" w14:textId="4A64BA5A" w:rsidR="00E03213" w:rsidRDefault="00E03213" w:rsidP="00E03213">
            <w:pPr>
              <w:pStyle w:val="Questionbodytext"/>
              <w:numPr>
                <w:ilvl w:val="0"/>
                <w:numId w:val="25"/>
              </w:numPr>
            </w:pPr>
            <w:r>
              <w:t xml:space="preserve">Lack of inclusion that the DCC would </w:t>
            </w:r>
            <w:r w:rsidR="00814236">
              <w:t xml:space="preserve">be </w:t>
            </w:r>
            <w:r>
              <w:t>sharing consultation responses (marked non confidential) on change management of the Traffic Management Mechanism Document</w:t>
            </w:r>
          </w:p>
          <w:p w14:paraId="26FB6331" w14:textId="77777777" w:rsidR="00E03213" w:rsidRDefault="00E03213" w:rsidP="00E03213">
            <w:pPr>
              <w:pStyle w:val="Questionbodytext"/>
              <w:numPr>
                <w:ilvl w:val="0"/>
                <w:numId w:val="25"/>
              </w:numPr>
            </w:pPr>
            <w:r>
              <w:t xml:space="preserve">Lack of inclusion that the DCC should state clearly and demonstrate if they have acted or not on consultation responses, and where they have not and give a business rationale. </w:t>
            </w:r>
          </w:p>
          <w:p w14:paraId="1519269F" w14:textId="77777777" w:rsidR="00E03213" w:rsidRDefault="00E03213" w:rsidP="00E03213">
            <w:pPr>
              <w:pStyle w:val="Questionbodytext"/>
              <w:numPr>
                <w:ilvl w:val="0"/>
                <w:numId w:val="25"/>
              </w:numPr>
            </w:pPr>
            <w:r>
              <w:t>Use of the term ‘reasonable’ as it would be at the DCC discretion if they consulted on not with SEC parties</w:t>
            </w:r>
          </w:p>
          <w:p w14:paraId="00EB5C3F" w14:textId="77777777" w:rsidR="00E03213" w:rsidRDefault="00E03213" w:rsidP="00E03213">
            <w:pPr>
              <w:pStyle w:val="Questionbodytext"/>
              <w:numPr>
                <w:ilvl w:val="0"/>
                <w:numId w:val="25"/>
              </w:numPr>
            </w:pPr>
            <w:r>
              <w:t>lack of sight of the initial version of the Traffic Management Mechanism Document which should accompany this legal text for agreement,</w:t>
            </w:r>
          </w:p>
          <w:p w14:paraId="2A5DCCF3" w14:textId="77777777" w:rsidR="00AA72EA" w:rsidRDefault="00AA72EA" w:rsidP="00AA72EA">
            <w:pPr>
              <w:pStyle w:val="Questionbodytext"/>
            </w:pPr>
          </w:p>
        </w:tc>
        <w:tc>
          <w:tcPr>
            <w:tcW w:w="1444" w:type="pct"/>
          </w:tcPr>
          <w:p w14:paraId="6B8C54BA" w14:textId="77777777" w:rsidR="00AA72EA" w:rsidRDefault="00AA72EA" w:rsidP="00AA72EA">
            <w:pPr>
              <w:pStyle w:val="Questionbodytext"/>
            </w:pPr>
          </w:p>
        </w:tc>
      </w:tr>
      <w:tr w:rsidR="00263F0E" w14:paraId="53371A65" w14:textId="77777777" w:rsidTr="00445C9D">
        <w:tc>
          <w:tcPr>
            <w:tcW w:w="659" w:type="pct"/>
          </w:tcPr>
          <w:p w14:paraId="3C954B33" w14:textId="23CC88B1" w:rsidR="00263F0E" w:rsidRPr="00C30802" w:rsidRDefault="00263F0E" w:rsidP="00263F0E">
            <w:pPr>
              <w:pStyle w:val="Questionbodytext"/>
              <w:rPr>
                <w:b/>
              </w:rPr>
            </w:pPr>
            <w:r w:rsidRPr="003F261F">
              <w:rPr>
                <w:b/>
              </w:rPr>
              <w:t>UK Power Networks</w:t>
            </w:r>
          </w:p>
        </w:tc>
        <w:tc>
          <w:tcPr>
            <w:tcW w:w="552" w:type="pct"/>
          </w:tcPr>
          <w:p w14:paraId="4672AD1C" w14:textId="78A4B7E1" w:rsidR="00263F0E" w:rsidRDefault="00263F0E" w:rsidP="00263F0E">
            <w:pPr>
              <w:pStyle w:val="Questionbodytext"/>
            </w:pPr>
            <w:r w:rsidRPr="003F261F">
              <w:t>Network Party</w:t>
            </w:r>
          </w:p>
        </w:tc>
        <w:tc>
          <w:tcPr>
            <w:tcW w:w="420" w:type="pct"/>
          </w:tcPr>
          <w:p w14:paraId="3867D859" w14:textId="622F1AD0" w:rsidR="00263F0E" w:rsidRDefault="00263F0E" w:rsidP="00263F0E">
            <w:pPr>
              <w:pStyle w:val="Questionbodytext"/>
            </w:pPr>
            <w:r>
              <w:t>No</w:t>
            </w:r>
          </w:p>
        </w:tc>
        <w:tc>
          <w:tcPr>
            <w:tcW w:w="1925" w:type="pct"/>
          </w:tcPr>
          <w:p w14:paraId="02E3AB9F" w14:textId="374B38E1" w:rsidR="00263F0E" w:rsidRDefault="00534922" w:rsidP="00263F0E">
            <w:pPr>
              <w:pStyle w:val="Questionbodytext"/>
            </w:pPr>
            <w:r>
              <w:t xml:space="preserve">UK Power Networks do not agree that the legal text would deliver MP273. As there is no stipulated timeframe for when the breach would need to occur in order to trigger the obligation e.g. in the next week, month, year, does it </w:t>
            </w:r>
            <w:r>
              <w:lastRenderedPageBreak/>
              <w:t>have to breach for a whole month or is just one day enough?</w:t>
            </w:r>
          </w:p>
        </w:tc>
        <w:tc>
          <w:tcPr>
            <w:tcW w:w="1444" w:type="pct"/>
          </w:tcPr>
          <w:p w14:paraId="733BABB4" w14:textId="77777777" w:rsidR="00263F0E" w:rsidRDefault="00263F0E" w:rsidP="00263F0E">
            <w:pPr>
              <w:pStyle w:val="Questionbodytext"/>
            </w:pPr>
          </w:p>
        </w:tc>
      </w:tr>
      <w:tr w:rsidR="008909C0" w14:paraId="53C1EEE4" w14:textId="77777777" w:rsidTr="00445C9D">
        <w:tc>
          <w:tcPr>
            <w:tcW w:w="659" w:type="pct"/>
          </w:tcPr>
          <w:p w14:paraId="03FC64CB" w14:textId="2235580E" w:rsidR="008909C0" w:rsidRPr="00C30802" w:rsidRDefault="008909C0" w:rsidP="008909C0">
            <w:pPr>
              <w:pStyle w:val="Questionbodytext"/>
              <w:rPr>
                <w:b/>
              </w:rPr>
            </w:pPr>
            <w:r w:rsidRPr="001A6B6A">
              <w:rPr>
                <w:b/>
              </w:rPr>
              <w:t xml:space="preserve">Northern Powergrid </w:t>
            </w:r>
          </w:p>
        </w:tc>
        <w:tc>
          <w:tcPr>
            <w:tcW w:w="552" w:type="pct"/>
          </w:tcPr>
          <w:p w14:paraId="04B379E5" w14:textId="737FDD5C" w:rsidR="008909C0" w:rsidRDefault="008909C0" w:rsidP="008909C0">
            <w:pPr>
              <w:pStyle w:val="Questionbodytext"/>
            </w:pPr>
            <w:r w:rsidRPr="001A6B6A">
              <w:t>Network Party</w:t>
            </w:r>
          </w:p>
        </w:tc>
        <w:tc>
          <w:tcPr>
            <w:tcW w:w="420" w:type="pct"/>
          </w:tcPr>
          <w:p w14:paraId="7457F7DE" w14:textId="0B5C0F2E" w:rsidR="008909C0" w:rsidRDefault="008909C0" w:rsidP="008909C0">
            <w:pPr>
              <w:pStyle w:val="Questionbodytext"/>
            </w:pPr>
            <w:r>
              <w:t>No</w:t>
            </w:r>
          </w:p>
        </w:tc>
        <w:tc>
          <w:tcPr>
            <w:tcW w:w="1925" w:type="pct"/>
          </w:tcPr>
          <w:p w14:paraId="6DCCE9E5" w14:textId="33446089" w:rsidR="008909C0" w:rsidRDefault="00E077D8" w:rsidP="008909C0">
            <w:pPr>
              <w:pStyle w:val="Questionbodytext"/>
            </w:pPr>
            <w:r>
              <w:t>It isn’t possible to give a fully informed view as the original Traffic Management Mechanism Document and the track changes need to accompany this legal text in order to provide assessment to allow for full review and agreement.</w:t>
            </w:r>
          </w:p>
        </w:tc>
        <w:tc>
          <w:tcPr>
            <w:tcW w:w="1444" w:type="pct"/>
          </w:tcPr>
          <w:p w14:paraId="6935E5E8" w14:textId="77777777" w:rsidR="008909C0" w:rsidRDefault="008909C0" w:rsidP="008909C0">
            <w:pPr>
              <w:pStyle w:val="Questionbodytext"/>
            </w:pPr>
          </w:p>
        </w:tc>
      </w:tr>
    </w:tbl>
    <w:p w14:paraId="51F67319" w14:textId="77777777" w:rsidR="00AD6B3B" w:rsidRDefault="00AD6B3B" w:rsidP="00AD6B3B"/>
    <w:p w14:paraId="76AA70DA" w14:textId="77777777" w:rsidR="00AD6B3B" w:rsidRDefault="00AD6B3B" w:rsidP="00AD6B3B">
      <w:pPr>
        <w:pStyle w:val="Subtitle"/>
        <w:pageBreakBefore/>
      </w:pPr>
      <w:r>
        <w:lastRenderedPageBreak/>
        <w:t>Question 3: Do you agree with the proposed implementation approach?</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AD6B3B" w14:paraId="51A89476" w14:textId="77777777" w:rsidTr="00445C9D">
        <w:trPr>
          <w:tblHeader/>
        </w:trPr>
        <w:tc>
          <w:tcPr>
            <w:tcW w:w="5000" w:type="pct"/>
            <w:gridSpan w:val="5"/>
            <w:shd w:val="clear" w:color="auto" w:fill="007C31"/>
          </w:tcPr>
          <w:p w14:paraId="03B8552F" w14:textId="77777777" w:rsidR="00AD6B3B" w:rsidRPr="00687160" w:rsidRDefault="00AD6B3B" w:rsidP="00445C9D">
            <w:pPr>
              <w:pStyle w:val="Questiontitle"/>
              <w:rPr>
                <w:color w:val="007C31"/>
              </w:rPr>
            </w:pPr>
            <w:r>
              <w:t>Question 3</w:t>
            </w:r>
          </w:p>
        </w:tc>
      </w:tr>
      <w:tr w:rsidR="00AD6B3B" w14:paraId="3F2F1628" w14:textId="77777777" w:rsidTr="00445C9D">
        <w:trPr>
          <w:tblHeader/>
        </w:trPr>
        <w:tc>
          <w:tcPr>
            <w:tcW w:w="659" w:type="pct"/>
          </w:tcPr>
          <w:p w14:paraId="4B544909" w14:textId="77777777" w:rsidR="00AD6B3B" w:rsidRPr="00285942" w:rsidRDefault="00AD6B3B" w:rsidP="00445C9D">
            <w:pPr>
              <w:pStyle w:val="Questionheader"/>
              <w:jc w:val="left"/>
            </w:pPr>
            <w:r>
              <w:t>Respondent</w:t>
            </w:r>
          </w:p>
        </w:tc>
        <w:tc>
          <w:tcPr>
            <w:tcW w:w="552" w:type="pct"/>
          </w:tcPr>
          <w:p w14:paraId="7B82B3C2" w14:textId="77777777" w:rsidR="00AD6B3B" w:rsidRPr="00285942" w:rsidRDefault="00AD6B3B" w:rsidP="00445C9D">
            <w:pPr>
              <w:pStyle w:val="Questionheader"/>
              <w:jc w:val="left"/>
            </w:pPr>
            <w:r>
              <w:t>Category</w:t>
            </w:r>
          </w:p>
        </w:tc>
        <w:tc>
          <w:tcPr>
            <w:tcW w:w="420" w:type="pct"/>
          </w:tcPr>
          <w:p w14:paraId="60372358" w14:textId="77777777" w:rsidR="00AD6B3B" w:rsidRPr="00285942" w:rsidRDefault="00AD6B3B" w:rsidP="00445C9D">
            <w:pPr>
              <w:pStyle w:val="Questionheader"/>
              <w:jc w:val="left"/>
            </w:pPr>
            <w:r>
              <w:t>Response</w:t>
            </w:r>
          </w:p>
        </w:tc>
        <w:tc>
          <w:tcPr>
            <w:tcW w:w="1925" w:type="pct"/>
          </w:tcPr>
          <w:p w14:paraId="3E53C933" w14:textId="77777777" w:rsidR="00AD6B3B" w:rsidRPr="00285942" w:rsidRDefault="00AD6B3B" w:rsidP="00445C9D">
            <w:pPr>
              <w:pStyle w:val="Questionheader"/>
              <w:jc w:val="left"/>
            </w:pPr>
            <w:r>
              <w:t>Rationale</w:t>
            </w:r>
          </w:p>
        </w:tc>
        <w:tc>
          <w:tcPr>
            <w:tcW w:w="1444" w:type="pct"/>
          </w:tcPr>
          <w:p w14:paraId="2F5A8863" w14:textId="77777777" w:rsidR="00AD6B3B" w:rsidRPr="00285942" w:rsidRDefault="00AD6B3B" w:rsidP="00445C9D">
            <w:pPr>
              <w:pStyle w:val="Questionheader"/>
              <w:jc w:val="left"/>
            </w:pPr>
            <w:r>
              <w:t>SECAS Response</w:t>
            </w:r>
          </w:p>
        </w:tc>
      </w:tr>
      <w:tr w:rsidR="00F71F9C" w14:paraId="0D0137F8" w14:textId="77777777" w:rsidTr="00445C9D">
        <w:tc>
          <w:tcPr>
            <w:tcW w:w="659" w:type="pct"/>
          </w:tcPr>
          <w:p w14:paraId="0C71CE5B" w14:textId="40FF9B11" w:rsidR="00F71F9C" w:rsidRPr="00C30802" w:rsidRDefault="00F71F9C" w:rsidP="00F71F9C">
            <w:pPr>
              <w:pStyle w:val="Questionbodytext"/>
              <w:rPr>
                <w:b/>
              </w:rPr>
            </w:pPr>
            <w:r>
              <w:rPr>
                <w:b/>
              </w:rPr>
              <w:t>Electricity North West</w:t>
            </w:r>
          </w:p>
        </w:tc>
        <w:tc>
          <w:tcPr>
            <w:tcW w:w="552" w:type="pct"/>
          </w:tcPr>
          <w:p w14:paraId="05063A06" w14:textId="28ECAF06" w:rsidR="00F71F9C" w:rsidRDefault="00F71F9C" w:rsidP="00F71F9C">
            <w:pPr>
              <w:pStyle w:val="Questionbodytext"/>
            </w:pPr>
            <w:r>
              <w:t>Network Party</w:t>
            </w:r>
          </w:p>
        </w:tc>
        <w:tc>
          <w:tcPr>
            <w:tcW w:w="420" w:type="pct"/>
          </w:tcPr>
          <w:p w14:paraId="5AECBE29" w14:textId="1B033679" w:rsidR="00F71F9C" w:rsidRDefault="00F71F9C" w:rsidP="00F71F9C">
            <w:pPr>
              <w:pStyle w:val="Questionbodytext"/>
            </w:pPr>
            <w:r>
              <w:t>No</w:t>
            </w:r>
          </w:p>
        </w:tc>
        <w:tc>
          <w:tcPr>
            <w:tcW w:w="1925" w:type="pct"/>
          </w:tcPr>
          <w:p w14:paraId="47481DC2" w14:textId="63709D55" w:rsidR="00F71F9C" w:rsidRDefault="00FE0A98" w:rsidP="00F71F9C">
            <w:pPr>
              <w:pStyle w:val="Questionbodytext"/>
            </w:pPr>
            <w:r>
              <w:t>Please refer to our response to Q1.</w:t>
            </w:r>
          </w:p>
        </w:tc>
        <w:tc>
          <w:tcPr>
            <w:tcW w:w="1444" w:type="pct"/>
          </w:tcPr>
          <w:p w14:paraId="34AA86C6" w14:textId="77777777" w:rsidR="00F71F9C" w:rsidRDefault="00F71F9C" w:rsidP="00F71F9C">
            <w:pPr>
              <w:pStyle w:val="Questionbodytext"/>
            </w:pPr>
          </w:p>
        </w:tc>
      </w:tr>
      <w:tr w:rsidR="00F71F9C" w14:paraId="698CBA50" w14:textId="77777777" w:rsidTr="00445C9D">
        <w:tc>
          <w:tcPr>
            <w:tcW w:w="659" w:type="pct"/>
          </w:tcPr>
          <w:p w14:paraId="02CCD700" w14:textId="654D89C2" w:rsidR="00F71F9C" w:rsidRPr="00C30802" w:rsidRDefault="00F71F9C" w:rsidP="00F71F9C">
            <w:pPr>
              <w:pStyle w:val="Questionbodytext"/>
              <w:rPr>
                <w:b/>
              </w:rPr>
            </w:pPr>
            <w:r w:rsidRPr="003F261F">
              <w:rPr>
                <w:b/>
              </w:rPr>
              <w:t>UK Power Networks</w:t>
            </w:r>
          </w:p>
        </w:tc>
        <w:tc>
          <w:tcPr>
            <w:tcW w:w="552" w:type="pct"/>
          </w:tcPr>
          <w:p w14:paraId="0760CD6E" w14:textId="6AAAD474" w:rsidR="00F71F9C" w:rsidRDefault="00F71F9C" w:rsidP="00F71F9C">
            <w:pPr>
              <w:pStyle w:val="Questionbodytext"/>
            </w:pPr>
            <w:r w:rsidRPr="003F261F">
              <w:t>Network Party</w:t>
            </w:r>
          </w:p>
        </w:tc>
        <w:tc>
          <w:tcPr>
            <w:tcW w:w="420" w:type="pct"/>
          </w:tcPr>
          <w:p w14:paraId="27B5B1CF" w14:textId="36A56572" w:rsidR="00F71F9C" w:rsidRDefault="00F71F9C" w:rsidP="00F71F9C">
            <w:pPr>
              <w:pStyle w:val="Questionbodytext"/>
            </w:pPr>
            <w:r>
              <w:t>No</w:t>
            </w:r>
          </w:p>
        </w:tc>
        <w:tc>
          <w:tcPr>
            <w:tcW w:w="1925" w:type="pct"/>
          </w:tcPr>
          <w:p w14:paraId="00730931" w14:textId="04DB4B5C" w:rsidR="00F71F9C" w:rsidRDefault="009018E9" w:rsidP="00F71F9C">
            <w:pPr>
              <w:pStyle w:val="Questionbodytext"/>
            </w:pPr>
            <w:r>
              <w:t>UK Power Networks do not agree with the proposed implementation approach, a Microsoft Forms submission is not an acceptable way to submit a SEC obligation. We do not believe this will provide the required level of audit – what validation/security will be in place to ensure that the submitted form is from who the DCC think it is. How would a DCC User know if their forecast is going to breach one of the threshold percentage values, as if the DCC provide a value for the last quarter, and everyone increases their usage for the next quarter, the percentage threshold could change and the user may not actually be in breach – unless the logic is that the percentage thresholds will be fixed in respect of the prior quarter. If this is the case then the explanation of the thresholds will need to be updated, as</w:t>
            </w:r>
            <w:r w:rsidR="00CC502F">
              <w:t xml:space="preserve"> </w:t>
            </w:r>
            <w:r w:rsidR="00CC502F">
              <w:t xml:space="preserve">such an arrangement could as we outline above see a situation where a party notifies based on prior quarter thresholds, but in the actual quarter where it increases traffic, its actual share of overall traffic from its enacted changes is less than the specified thresholds. The proposed implementation approach also does not cover the scenario that the DCC user may already be over the </w:t>
            </w:r>
            <w:r w:rsidR="00CC502F">
              <w:lastRenderedPageBreak/>
              <w:t>threshold e.g. if a user has notified the DCC that they are 8% of total DCC traffic and then it is further increased to 10% or potentially other users reduce their traffic which could increase their percentage if the volume remained static. Would the user need to notify given they’re already over 5%, or is it only the delta that counts?</w:t>
            </w:r>
          </w:p>
        </w:tc>
        <w:tc>
          <w:tcPr>
            <w:tcW w:w="1444" w:type="pct"/>
          </w:tcPr>
          <w:p w14:paraId="58344D77" w14:textId="77777777" w:rsidR="00F71F9C" w:rsidRDefault="00F71F9C" w:rsidP="00F71F9C">
            <w:pPr>
              <w:pStyle w:val="Questionbodytext"/>
            </w:pPr>
          </w:p>
        </w:tc>
      </w:tr>
      <w:tr w:rsidR="00F71F9C" w14:paraId="6805F5C0" w14:textId="77777777" w:rsidTr="00445C9D">
        <w:tc>
          <w:tcPr>
            <w:tcW w:w="659" w:type="pct"/>
          </w:tcPr>
          <w:p w14:paraId="56D48838" w14:textId="0577A27B" w:rsidR="00F71F9C" w:rsidRPr="00C30802" w:rsidRDefault="00F71F9C" w:rsidP="00F71F9C">
            <w:pPr>
              <w:pStyle w:val="Questionbodytext"/>
              <w:rPr>
                <w:b/>
              </w:rPr>
            </w:pPr>
            <w:r w:rsidRPr="001A6B6A">
              <w:rPr>
                <w:b/>
              </w:rPr>
              <w:t xml:space="preserve">Northern Powergrid </w:t>
            </w:r>
          </w:p>
        </w:tc>
        <w:tc>
          <w:tcPr>
            <w:tcW w:w="552" w:type="pct"/>
          </w:tcPr>
          <w:p w14:paraId="327AC188" w14:textId="59A10107" w:rsidR="00F71F9C" w:rsidRDefault="00F71F9C" w:rsidP="00F71F9C">
            <w:pPr>
              <w:pStyle w:val="Questionbodytext"/>
            </w:pPr>
            <w:r w:rsidRPr="001A6B6A">
              <w:t>Network Party</w:t>
            </w:r>
          </w:p>
        </w:tc>
        <w:tc>
          <w:tcPr>
            <w:tcW w:w="420" w:type="pct"/>
          </w:tcPr>
          <w:p w14:paraId="2A5F5B8B" w14:textId="10B15A2A" w:rsidR="00F71F9C" w:rsidRDefault="00F71F9C" w:rsidP="00F71F9C">
            <w:pPr>
              <w:pStyle w:val="Questionbodytext"/>
            </w:pPr>
            <w:r>
              <w:t>No</w:t>
            </w:r>
          </w:p>
        </w:tc>
        <w:tc>
          <w:tcPr>
            <w:tcW w:w="1925" w:type="pct"/>
          </w:tcPr>
          <w:p w14:paraId="2747B4DF" w14:textId="3DCF23E1" w:rsidR="00F71F9C" w:rsidRDefault="00D762B9" w:rsidP="00F71F9C">
            <w:pPr>
              <w:pStyle w:val="Questionbodytext"/>
            </w:pPr>
            <w:r>
              <w:t>Insufficient detail on practical implication, how the 5% and 10% thresholds would be measured and communicated, how message size versus volume of service requests affects forecast capacity.</w:t>
            </w:r>
          </w:p>
        </w:tc>
        <w:tc>
          <w:tcPr>
            <w:tcW w:w="1444" w:type="pct"/>
          </w:tcPr>
          <w:p w14:paraId="04F28C88" w14:textId="77777777" w:rsidR="00F71F9C" w:rsidRDefault="00F71F9C" w:rsidP="00F71F9C">
            <w:pPr>
              <w:pStyle w:val="Questionbodytext"/>
            </w:pPr>
          </w:p>
        </w:tc>
      </w:tr>
      <w:tr w:rsidR="00F71F9C" w14:paraId="70F93759" w14:textId="77777777" w:rsidTr="00445C9D">
        <w:tc>
          <w:tcPr>
            <w:tcW w:w="659" w:type="pct"/>
          </w:tcPr>
          <w:p w14:paraId="723F4999" w14:textId="7EDCB0F4" w:rsidR="00F71F9C" w:rsidRPr="00C30802" w:rsidRDefault="00F71F9C" w:rsidP="00F71F9C">
            <w:pPr>
              <w:pStyle w:val="Questionbodytext"/>
              <w:rPr>
                <w:b/>
              </w:rPr>
            </w:pPr>
            <w:r>
              <w:rPr>
                <w:b/>
              </w:rPr>
              <w:t>British Gas</w:t>
            </w:r>
          </w:p>
        </w:tc>
        <w:tc>
          <w:tcPr>
            <w:tcW w:w="552" w:type="pct"/>
          </w:tcPr>
          <w:p w14:paraId="00F773D6" w14:textId="737D8D94" w:rsidR="00F71F9C" w:rsidRDefault="00F71F9C" w:rsidP="00F71F9C">
            <w:pPr>
              <w:pStyle w:val="Questionbodytext"/>
            </w:pPr>
            <w:r>
              <w:t>Large Supplier</w:t>
            </w:r>
          </w:p>
        </w:tc>
        <w:tc>
          <w:tcPr>
            <w:tcW w:w="420" w:type="pct"/>
          </w:tcPr>
          <w:p w14:paraId="302398F5" w14:textId="10D31629" w:rsidR="00F71F9C" w:rsidRDefault="000C2675" w:rsidP="00F71F9C">
            <w:pPr>
              <w:pStyle w:val="Questionbodytext"/>
            </w:pPr>
            <w:r>
              <w:t>No</w:t>
            </w:r>
          </w:p>
        </w:tc>
        <w:tc>
          <w:tcPr>
            <w:tcW w:w="1925" w:type="pct"/>
          </w:tcPr>
          <w:p w14:paraId="60AFBC08" w14:textId="5FD7F242" w:rsidR="00F71F9C" w:rsidRDefault="000C2675" w:rsidP="00F71F9C">
            <w:pPr>
              <w:pStyle w:val="Questionbodytext"/>
            </w:pPr>
            <w:r>
              <w:t>See response to Q</w:t>
            </w:r>
            <w:r>
              <w:t>uestio</w:t>
            </w:r>
            <w:r>
              <w:t>n 1</w:t>
            </w:r>
          </w:p>
        </w:tc>
        <w:tc>
          <w:tcPr>
            <w:tcW w:w="1444" w:type="pct"/>
          </w:tcPr>
          <w:p w14:paraId="50CD59C2" w14:textId="77777777" w:rsidR="00F71F9C" w:rsidRDefault="00F71F9C" w:rsidP="00F71F9C">
            <w:pPr>
              <w:pStyle w:val="Questionbodytext"/>
            </w:pPr>
          </w:p>
        </w:tc>
      </w:tr>
    </w:tbl>
    <w:p w14:paraId="47B1B75E" w14:textId="77777777" w:rsidR="00AD6B3B" w:rsidRDefault="00AD6B3B" w:rsidP="00AD6B3B"/>
    <w:p w14:paraId="07D46B37" w14:textId="218DD178" w:rsidR="00756047" w:rsidRDefault="00756047" w:rsidP="00756047">
      <w:pPr>
        <w:pStyle w:val="Subtitle"/>
        <w:pageBreakBefore/>
      </w:pPr>
      <w:r>
        <w:lastRenderedPageBreak/>
        <w:t xml:space="preserve">Question </w:t>
      </w:r>
      <w:r w:rsidR="00AD6B3B">
        <w:t>4</w:t>
      </w:r>
      <w:r>
        <w:t>: Will there be any impact on your organisation to implement MP</w:t>
      </w:r>
      <w:r w:rsidR="00D961CC">
        <w:t>273</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864DF2" w14:paraId="5D2F9430" w14:textId="77777777" w:rsidTr="00725918">
        <w:trPr>
          <w:tblHeader/>
        </w:trPr>
        <w:tc>
          <w:tcPr>
            <w:tcW w:w="5000" w:type="pct"/>
            <w:gridSpan w:val="5"/>
            <w:shd w:val="clear" w:color="auto" w:fill="007C31"/>
          </w:tcPr>
          <w:p w14:paraId="7B21DD31" w14:textId="77777777" w:rsidR="00864DF2" w:rsidRPr="00687160" w:rsidRDefault="00864DF2" w:rsidP="00725918">
            <w:pPr>
              <w:pStyle w:val="Questiontitle"/>
              <w:rPr>
                <w:color w:val="007C31"/>
              </w:rPr>
            </w:pPr>
            <w:r>
              <w:t xml:space="preserve">Question </w:t>
            </w:r>
            <w:r w:rsidR="00AD6B3B">
              <w:t>4</w:t>
            </w:r>
          </w:p>
        </w:tc>
      </w:tr>
      <w:tr w:rsidR="00864DF2" w14:paraId="32F336EF" w14:textId="77777777" w:rsidTr="00F71F9C">
        <w:trPr>
          <w:tblHeader/>
        </w:trPr>
        <w:tc>
          <w:tcPr>
            <w:tcW w:w="659" w:type="pct"/>
          </w:tcPr>
          <w:p w14:paraId="0554EB27" w14:textId="77777777" w:rsidR="00864DF2" w:rsidRPr="00285942" w:rsidRDefault="00864DF2" w:rsidP="00725918">
            <w:pPr>
              <w:pStyle w:val="Questionheader"/>
              <w:jc w:val="left"/>
            </w:pPr>
            <w:r>
              <w:t>Respondent</w:t>
            </w:r>
          </w:p>
        </w:tc>
        <w:tc>
          <w:tcPr>
            <w:tcW w:w="552" w:type="pct"/>
          </w:tcPr>
          <w:p w14:paraId="25CDF85C" w14:textId="77777777" w:rsidR="00864DF2" w:rsidRPr="00285942" w:rsidRDefault="00864DF2" w:rsidP="00725918">
            <w:pPr>
              <w:pStyle w:val="Questionheader"/>
              <w:jc w:val="left"/>
            </w:pPr>
            <w:r>
              <w:t>Category</w:t>
            </w:r>
          </w:p>
        </w:tc>
        <w:tc>
          <w:tcPr>
            <w:tcW w:w="420" w:type="pct"/>
          </w:tcPr>
          <w:p w14:paraId="69BD95F2" w14:textId="77777777" w:rsidR="00864DF2" w:rsidRPr="00285942" w:rsidRDefault="00864DF2" w:rsidP="00725918">
            <w:pPr>
              <w:pStyle w:val="Questionheader"/>
              <w:jc w:val="left"/>
            </w:pPr>
            <w:r>
              <w:t>Response</w:t>
            </w:r>
          </w:p>
        </w:tc>
        <w:tc>
          <w:tcPr>
            <w:tcW w:w="1925" w:type="pct"/>
          </w:tcPr>
          <w:p w14:paraId="292E4B6B" w14:textId="77777777" w:rsidR="00864DF2" w:rsidRPr="00285942" w:rsidRDefault="00864DF2" w:rsidP="00725918">
            <w:pPr>
              <w:pStyle w:val="Questionheader"/>
              <w:jc w:val="left"/>
            </w:pPr>
            <w:r>
              <w:t>Rationale</w:t>
            </w:r>
          </w:p>
        </w:tc>
        <w:tc>
          <w:tcPr>
            <w:tcW w:w="1444" w:type="pct"/>
          </w:tcPr>
          <w:p w14:paraId="70100DED" w14:textId="77777777" w:rsidR="00864DF2" w:rsidRPr="00285942" w:rsidRDefault="00864DF2" w:rsidP="00725918">
            <w:pPr>
              <w:pStyle w:val="Questionheader"/>
              <w:jc w:val="left"/>
            </w:pPr>
            <w:r>
              <w:t>SECAS Response</w:t>
            </w:r>
          </w:p>
        </w:tc>
      </w:tr>
      <w:tr w:rsidR="00F71F9C" w14:paraId="2F4C4D87" w14:textId="77777777" w:rsidTr="00F71F9C">
        <w:tc>
          <w:tcPr>
            <w:tcW w:w="659" w:type="pct"/>
          </w:tcPr>
          <w:p w14:paraId="378F2FCA" w14:textId="05D4F9C6" w:rsidR="00F71F9C" w:rsidRPr="00C30802" w:rsidRDefault="00F71F9C" w:rsidP="00F71F9C">
            <w:pPr>
              <w:pStyle w:val="Questionbodytext"/>
              <w:rPr>
                <w:b/>
              </w:rPr>
            </w:pPr>
            <w:r>
              <w:rPr>
                <w:b/>
              </w:rPr>
              <w:t>Electricity North West</w:t>
            </w:r>
          </w:p>
        </w:tc>
        <w:tc>
          <w:tcPr>
            <w:tcW w:w="552" w:type="pct"/>
          </w:tcPr>
          <w:p w14:paraId="0B291E5F" w14:textId="567EC86A" w:rsidR="00F71F9C" w:rsidRDefault="00F71F9C" w:rsidP="00F71F9C">
            <w:pPr>
              <w:pStyle w:val="Questionbodytext"/>
            </w:pPr>
            <w:r>
              <w:t>Network Party</w:t>
            </w:r>
          </w:p>
        </w:tc>
        <w:tc>
          <w:tcPr>
            <w:tcW w:w="420" w:type="pct"/>
          </w:tcPr>
          <w:p w14:paraId="437EC8A6" w14:textId="38D39DC9" w:rsidR="00F71F9C" w:rsidRDefault="00842A47" w:rsidP="00F71F9C">
            <w:pPr>
              <w:pStyle w:val="Questionbodytext"/>
            </w:pPr>
            <w:r>
              <w:t>Yes</w:t>
            </w:r>
          </w:p>
        </w:tc>
        <w:tc>
          <w:tcPr>
            <w:tcW w:w="1925" w:type="pct"/>
          </w:tcPr>
          <w:p w14:paraId="0B9D5671" w14:textId="77777777" w:rsidR="000D2C28" w:rsidRDefault="000D2C28" w:rsidP="000D2C28">
            <w:pPr>
              <w:pStyle w:val="Questionbodytext"/>
            </w:pPr>
            <w:r>
              <w:t xml:space="preserve">As a DNO that has not yet performed any significant uplift to their volumes this modification has the risk of becoming a barrier to future activity in the absence of assurances how the DCC would use these reported volumes if a SEC party were to exceed the threshold or clarity on DCC being required to consult and act on feedback to change management of the Traffic Management Mechanism Document or sight of the initial version. </w:t>
            </w:r>
          </w:p>
          <w:p w14:paraId="71E47399" w14:textId="1FFF1343" w:rsidR="00F71F9C" w:rsidRDefault="00842A47" w:rsidP="00F71F9C">
            <w:pPr>
              <w:pStyle w:val="Questionbodytext"/>
            </w:pPr>
            <w:r>
              <w:t>One consideration not captured by this modification report is the potential risk to SEC parties due to lack clarity of how exceeding the thresholds might be used and viewed by the DCC (and potentially SEC PAB) and if this would have a dis-incentive on SEC parties to develop their data provision as expected by Ofgem and DESNZ for innovation purposes.</w:t>
            </w:r>
          </w:p>
        </w:tc>
        <w:tc>
          <w:tcPr>
            <w:tcW w:w="1444" w:type="pct"/>
          </w:tcPr>
          <w:p w14:paraId="6433B8FA" w14:textId="77777777" w:rsidR="00F71F9C" w:rsidRDefault="00F71F9C" w:rsidP="00F71F9C">
            <w:pPr>
              <w:pStyle w:val="Questionbodytext"/>
            </w:pPr>
          </w:p>
        </w:tc>
      </w:tr>
      <w:tr w:rsidR="00F71F9C" w14:paraId="02FA9CBF" w14:textId="77777777" w:rsidTr="00F71F9C">
        <w:tc>
          <w:tcPr>
            <w:tcW w:w="659" w:type="pct"/>
          </w:tcPr>
          <w:p w14:paraId="1D46ED71" w14:textId="77CFEC05" w:rsidR="00F71F9C" w:rsidRPr="00C30802" w:rsidRDefault="00F71F9C" w:rsidP="00F71F9C">
            <w:pPr>
              <w:pStyle w:val="Questionbodytext"/>
              <w:rPr>
                <w:b/>
              </w:rPr>
            </w:pPr>
            <w:r w:rsidRPr="003F261F">
              <w:rPr>
                <w:b/>
              </w:rPr>
              <w:t>UK Power Networks</w:t>
            </w:r>
          </w:p>
        </w:tc>
        <w:tc>
          <w:tcPr>
            <w:tcW w:w="552" w:type="pct"/>
          </w:tcPr>
          <w:p w14:paraId="450FC0C6" w14:textId="7E9E812F" w:rsidR="00F71F9C" w:rsidRDefault="00F71F9C" w:rsidP="00F71F9C">
            <w:pPr>
              <w:pStyle w:val="Questionbodytext"/>
            </w:pPr>
            <w:r w:rsidRPr="003F261F">
              <w:t>Network Party</w:t>
            </w:r>
          </w:p>
        </w:tc>
        <w:tc>
          <w:tcPr>
            <w:tcW w:w="420" w:type="pct"/>
          </w:tcPr>
          <w:p w14:paraId="086332AA" w14:textId="419B9473" w:rsidR="00F71F9C" w:rsidRDefault="000B2453" w:rsidP="00F71F9C">
            <w:pPr>
              <w:pStyle w:val="Questionbodytext"/>
            </w:pPr>
            <w:r>
              <w:t>Yes</w:t>
            </w:r>
          </w:p>
        </w:tc>
        <w:tc>
          <w:tcPr>
            <w:tcW w:w="1925" w:type="pct"/>
          </w:tcPr>
          <w:p w14:paraId="609B6937" w14:textId="04029492" w:rsidR="00F71F9C" w:rsidRDefault="000B2453" w:rsidP="00F71F9C">
            <w:pPr>
              <w:pStyle w:val="Questionbodytext"/>
            </w:pPr>
            <w:r>
              <w:t xml:space="preserve">UK Power Networks would be impacted as we would need to monitor traffic to and from the DCC and then compare this to overall DCC traffic and to specific Communication Service Providers (CSPs). This was the basis for the removal of this type of activity under SECMOD MP116, implemented in February 2022. The modification's problem statement indicated that the DCC was concerned about the accuracy of the forecasts being </w:t>
            </w:r>
            <w:r>
              <w:lastRenderedPageBreak/>
              <w:t>produced, as they did not meet the required level to produce useful data and would not enhance the management of demand on the DCC User Interface Services.</w:t>
            </w:r>
          </w:p>
        </w:tc>
        <w:tc>
          <w:tcPr>
            <w:tcW w:w="1444" w:type="pct"/>
          </w:tcPr>
          <w:p w14:paraId="45204B6E" w14:textId="77777777" w:rsidR="00F71F9C" w:rsidRDefault="00F71F9C" w:rsidP="00F71F9C">
            <w:pPr>
              <w:pStyle w:val="Questionbodytext"/>
            </w:pPr>
          </w:p>
        </w:tc>
      </w:tr>
      <w:tr w:rsidR="00F71F9C" w14:paraId="24CEDEE4" w14:textId="77777777" w:rsidTr="00F71F9C">
        <w:tc>
          <w:tcPr>
            <w:tcW w:w="659" w:type="pct"/>
          </w:tcPr>
          <w:p w14:paraId="635C006F" w14:textId="1B892855" w:rsidR="00F71F9C" w:rsidRPr="00C30802" w:rsidRDefault="00F71F9C" w:rsidP="00F71F9C">
            <w:pPr>
              <w:pStyle w:val="Questionbodytext"/>
              <w:rPr>
                <w:b/>
              </w:rPr>
            </w:pPr>
            <w:r w:rsidRPr="001A6B6A">
              <w:rPr>
                <w:b/>
              </w:rPr>
              <w:t xml:space="preserve">Northern Powergrid </w:t>
            </w:r>
          </w:p>
        </w:tc>
        <w:tc>
          <w:tcPr>
            <w:tcW w:w="552" w:type="pct"/>
          </w:tcPr>
          <w:p w14:paraId="5B89933E" w14:textId="77DD0D8E" w:rsidR="00F71F9C" w:rsidRDefault="00F71F9C" w:rsidP="00F71F9C">
            <w:pPr>
              <w:pStyle w:val="Questionbodytext"/>
            </w:pPr>
            <w:r w:rsidRPr="001A6B6A">
              <w:t>Network Party</w:t>
            </w:r>
          </w:p>
        </w:tc>
        <w:tc>
          <w:tcPr>
            <w:tcW w:w="420" w:type="pct"/>
          </w:tcPr>
          <w:p w14:paraId="47E2981A" w14:textId="0A9A52FB" w:rsidR="00F71F9C" w:rsidRDefault="00920162" w:rsidP="00F71F9C">
            <w:pPr>
              <w:pStyle w:val="Questionbodytext"/>
            </w:pPr>
            <w:r>
              <w:t>Yes</w:t>
            </w:r>
          </w:p>
        </w:tc>
        <w:tc>
          <w:tcPr>
            <w:tcW w:w="1925" w:type="pct"/>
          </w:tcPr>
          <w:p w14:paraId="5AF1EA78" w14:textId="58F78534" w:rsidR="00F71F9C" w:rsidRDefault="00920162" w:rsidP="00F71F9C">
            <w:pPr>
              <w:pStyle w:val="Questionbodytext"/>
            </w:pPr>
            <w:r>
              <w:t>As a DCC User the legal text will require us to implement new processes in place. No detail is provided so the effort required cannot be quantified. We have yet to increase volumes of service requests see the capacity limit could be a barrier, potentially disadvantaging the DNOs who have been more cautious and cost sensitive in their system investment decisions. It isn’t clear what the consequences are of providing a forecast that the DCC doesn’t find acceptable or cannot accommodate.</w:t>
            </w:r>
          </w:p>
        </w:tc>
        <w:tc>
          <w:tcPr>
            <w:tcW w:w="1444" w:type="pct"/>
          </w:tcPr>
          <w:p w14:paraId="0DBCF34F" w14:textId="77777777" w:rsidR="00F71F9C" w:rsidRDefault="00F71F9C" w:rsidP="00F71F9C">
            <w:pPr>
              <w:pStyle w:val="Questionbodytext"/>
            </w:pPr>
          </w:p>
        </w:tc>
      </w:tr>
      <w:tr w:rsidR="00F71F9C" w14:paraId="3B3026CC" w14:textId="77777777" w:rsidTr="00F71F9C">
        <w:tc>
          <w:tcPr>
            <w:tcW w:w="659" w:type="pct"/>
          </w:tcPr>
          <w:p w14:paraId="1177C6E8" w14:textId="106ACA75" w:rsidR="00F71F9C" w:rsidRPr="00C30802" w:rsidRDefault="00F71F9C" w:rsidP="00F71F9C">
            <w:pPr>
              <w:pStyle w:val="Questionbodytext"/>
              <w:rPr>
                <w:b/>
              </w:rPr>
            </w:pPr>
            <w:r>
              <w:rPr>
                <w:b/>
              </w:rPr>
              <w:t>British Gas</w:t>
            </w:r>
          </w:p>
        </w:tc>
        <w:tc>
          <w:tcPr>
            <w:tcW w:w="552" w:type="pct"/>
          </w:tcPr>
          <w:p w14:paraId="3B16630F" w14:textId="6BE5B6B4" w:rsidR="00F71F9C" w:rsidRDefault="00F71F9C" w:rsidP="00F71F9C">
            <w:pPr>
              <w:pStyle w:val="Questionbodytext"/>
            </w:pPr>
            <w:r>
              <w:t>Large Supplier</w:t>
            </w:r>
          </w:p>
        </w:tc>
        <w:tc>
          <w:tcPr>
            <w:tcW w:w="420" w:type="pct"/>
          </w:tcPr>
          <w:p w14:paraId="64E319CD" w14:textId="0C2906C7" w:rsidR="00F71F9C" w:rsidRDefault="005A2057" w:rsidP="00F71F9C">
            <w:pPr>
              <w:pStyle w:val="Questionbodytext"/>
            </w:pPr>
            <w:r>
              <w:t>Yes</w:t>
            </w:r>
          </w:p>
        </w:tc>
        <w:tc>
          <w:tcPr>
            <w:tcW w:w="1925" w:type="pct"/>
          </w:tcPr>
          <w:p w14:paraId="7761C821" w14:textId="5F1E3762" w:rsidR="00F71F9C" w:rsidRDefault="00F538A0" w:rsidP="00F71F9C">
            <w:pPr>
              <w:pStyle w:val="Questionbodytext"/>
            </w:pPr>
            <w:r>
              <w:t xml:space="preserve">See our answer to </w:t>
            </w:r>
            <w:r w:rsidR="00142DEF">
              <w:t>Question</w:t>
            </w:r>
            <w:r>
              <w:t xml:space="preserve"> 1.</w:t>
            </w:r>
          </w:p>
        </w:tc>
        <w:tc>
          <w:tcPr>
            <w:tcW w:w="1444" w:type="pct"/>
          </w:tcPr>
          <w:p w14:paraId="7D478116" w14:textId="77777777" w:rsidR="00F71F9C" w:rsidRDefault="00F71F9C" w:rsidP="00F71F9C">
            <w:pPr>
              <w:pStyle w:val="Questionbodytext"/>
            </w:pPr>
          </w:p>
        </w:tc>
      </w:tr>
    </w:tbl>
    <w:p w14:paraId="2F49855B" w14:textId="77777777" w:rsidR="00864DF2" w:rsidRDefault="00864DF2" w:rsidP="00756047"/>
    <w:p w14:paraId="328DB433" w14:textId="692442C8" w:rsidR="00756047" w:rsidRDefault="00756047" w:rsidP="00756047">
      <w:pPr>
        <w:pStyle w:val="Subtitle"/>
        <w:pageBreakBefore/>
      </w:pPr>
      <w:r>
        <w:lastRenderedPageBreak/>
        <w:t xml:space="preserve">Question </w:t>
      </w:r>
      <w:r w:rsidR="00AD6B3B">
        <w:t>5</w:t>
      </w:r>
      <w:r>
        <w:t xml:space="preserve">: </w:t>
      </w:r>
      <w:r w:rsidRPr="00756047">
        <w:t>Will your organisation incur any costs in implementing MP</w:t>
      </w:r>
      <w:r w:rsidR="004E4DD9">
        <w:t>273</w:t>
      </w:r>
      <w:r w:rsidRPr="00756047">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864DF2" w14:paraId="147023F7" w14:textId="77777777" w:rsidTr="00725918">
        <w:trPr>
          <w:tblHeader/>
        </w:trPr>
        <w:tc>
          <w:tcPr>
            <w:tcW w:w="5000" w:type="pct"/>
            <w:gridSpan w:val="5"/>
            <w:shd w:val="clear" w:color="auto" w:fill="007C31"/>
          </w:tcPr>
          <w:p w14:paraId="0146CE97" w14:textId="77777777" w:rsidR="00864DF2" w:rsidRPr="00687160" w:rsidRDefault="00864DF2" w:rsidP="00725918">
            <w:pPr>
              <w:pStyle w:val="Questiontitle"/>
              <w:rPr>
                <w:color w:val="007C31"/>
              </w:rPr>
            </w:pPr>
            <w:r>
              <w:t xml:space="preserve">Question </w:t>
            </w:r>
            <w:r w:rsidR="00AD6B3B">
              <w:t>5</w:t>
            </w:r>
          </w:p>
        </w:tc>
      </w:tr>
      <w:tr w:rsidR="00864DF2" w14:paraId="5A05C581" w14:textId="77777777" w:rsidTr="00F71F9C">
        <w:trPr>
          <w:tblHeader/>
        </w:trPr>
        <w:tc>
          <w:tcPr>
            <w:tcW w:w="659" w:type="pct"/>
          </w:tcPr>
          <w:p w14:paraId="2D207B8C" w14:textId="77777777" w:rsidR="00864DF2" w:rsidRPr="00285942" w:rsidRDefault="00864DF2" w:rsidP="00725918">
            <w:pPr>
              <w:pStyle w:val="Questionheader"/>
              <w:jc w:val="left"/>
            </w:pPr>
            <w:r>
              <w:t>Respondent</w:t>
            </w:r>
          </w:p>
        </w:tc>
        <w:tc>
          <w:tcPr>
            <w:tcW w:w="552" w:type="pct"/>
          </w:tcPr>
          <w:p w14:paraId="52306D68" w14:textId="77777777" w:rsidR="00864DF2" w:rsidRPr="00285942" w:rsidRDefault="00864DF2" w:rsidP="00725918">
            <w:pPr>
              <w:pStyle w:val="Questionheader"/>
              <w:jc w:val="left"/>
            </w:pPr>
            <w:r>
              <w:t>Category</w:t>
            </w:r>
          </w:p>
        </w:tc>
        <w:tc>
          <w:tcPr>
            <w:tcW w:w="420" w:type="pct"/>
          </w:tcPr>
          <w:p w14:paraId="26E2122D" w14:textId="77777777" w:rsidR="00864DF2" w:rsidRPr="00285942" w:rsidRDefault="00864DF2" w:rsidP="00725918">
            <w:pPr>
              <w:pStyle w:val="Questionheader"/>
              <w:jc w:val="left"/>
            </w:pPr>
            <w:r>
              <w:t>Response</w:t>
            </w:r>
          </w:p>
        </w:tc>
        <w:tc>
          <w:tcPr>
            <w:tcW w:w="1925" w:type="pct"/>
          </w:tcPr>
          <w:p w14:paraId="49E00CFB" w14:textId="77777777" w:rsidR="00864DF2" w:rsidRPr="00285942" w:rsidRDefault="00864DF2" w:rsidP="00725918">
            <w:pPr>
              <w:pStyle w:val="Questionheader"/>
              <w:jc w:val="left"/>
            </w:pPr>
            <w:r>
              <w:t>Rationale</w:t>
            </w:r>
          </w:p>
        </w:tc>
        <w:tc>
          <w:tcPr>
            <w:tcW w:w="1444" w:type="pct"/>
          </w:tcPr>
          <w:p w14:paraId="335EE1B6" w14:textId="77777777" w:rsidR="00864DF2" w:rsidRPr="00285942" w:rsidRDefault="00864DF2" w:rsidP="00725918">
            <w:pPr>
              <w:pStyle w:val="Questionheader"/>
              <w:jc w:val="left"/>
            </w:pPr>
            <w:r>
              <w:t>SECAS Response</w:t>
            </w:r>
          </w:p>
        </w:tc>
      </w:tr>
      <w:tr w:rsidR="00F71F9C" w14:paraId="44D6BBE7" w14:textId="77777777" w:rsidTr="00F71F9C">
        <w:tc>
          <w:tcPr>
            <w:tcW w:w="659" w:type="pct"/>
          </w:tcPr>
          <w:p w14:paraId="2A76BD28" w14:textId="76D251C4" w:rsidR="00F71F9C" w:rsidRPr="00C30802" w:rsidRDefault="00F71F9C" w:rsidP="00F71F9C">
            <w:pPr>
              <w:pStyle w:val="Questionbodytext"/>
              <w:rPr>
                <w:b/>
              </w:rPr>
            </w:pPr>
            <w:r>
              <w:rPr>
                <w:b/>
              </w:rPr>
              <w:t>Electricity North West</w:t>
            </w:r>
          </w:p>
        </w:tc>
        <w:tc>
          <w:tcPr>
            <w:tcW w:w="552" w:type="pct"/>
          </w:tcPr>
          <w:p w14:paraId="28437276" w14:textId="7D97B10E" w:rsidR="00F71F9C" w:rsidRDefault="00F71F9C" w:rsidP="00F71F9C">
            <w:pPr>
              <w:pStyle w:val="Questionbodytext"/>
            </w:pPr>
            <w:r>
              <w:t>Network Party</w:t>
            </w:r>
          </w:p>
        </w:tc>
        <w:tc>
          <w:tcPr>
            <w:tcW w:w="420" w:type="pct"/>
          </w:tcPr>
          <w:p w14:paraId="3E8AE4EB" w14:textId="6D1F6831" w:rsidR="00F71F9C" w:rsidRDefault="005C1BF3" w:rsidP="00F71F9C">
            <w:pPr>
              <w:pStyle w:val="Questionbodytext"/>
            </w:pPr>
            <w:r>
              <w:t>ROM costs of less than £100k</w:t>
            </w:r>
          </w:p>
        </w:tc>
        <w:tc>
          <w:tcPr>
            <w:tcW w:w="1925" w:type="pct"/>
          </w:tcPr>
          <w:p w14:paraId="717CF338" w14:textId="00D8187F" w:rsidR="00F71F9C" w:rsidRDefault="00A8014F" w:rsidP="00F71F9C">
            <w:pPr>
              <w:pStyle w:val="Questionbodytext"/>
            </w:pPr>
            <w:r>
              <w:t xml:space="preserve">In absence of an initial Traffic Management Mechanism Document or reporting mechanism/requirements have given a figure but has potential to change based on guideline provision. Assumption made we would need to develop an internal business report to produce the first 12 </w:t>
            </w:r>
            <w:proofErr w:type="spellStart"/>
            <w:r>
              <w:t>months worth</w:t>
            </w:r>
            <w:proofErr w:type="spellEnd"/>
            <w:r>
              <w:t xml:space="preserve"> of traffic data and also cost risk projection due to delays in planning and implementing any uplifts to support our innovation projects because of lack of clarity on how exceeding thresholds will be used and viewed by the DCC (or potentially the new SEC PAB)</w:t>
            </w:r>
            <w:r>
              <w:t>.</w:t>
            </w:r>
          </w:p>
        </w:tc>
        <w:tc>
          <w:tcPr>
            <w:tcW w:w="1444" w:type="pct"/>
          </w:tcPr>
          <w:p w14:paraId="618BA21A" w14:textId="77777777" w:rsidR="00F71F9C" w:rsidRDefault="00F71F9C" w:rsidP="00F71F9C">
            <w:pPr>
              <w:pStyle w:val="Questionbodytext"/>
            </w:pPr>
          </w:p>
        </w:tc>
      </w:tr>
      <w:tr w:rsidR="00F71F9C" w14:paraId="32FF67F0" w14:textId="77777777" w:rsidTr="00F71F9C">
        <w:tc>
          <w:tcPr>
            <w:tcW w:w="659" w:type="pct"/>
          </w:tcPr>
          <w:p w14:paraId="7CF35B70" w14:textId="53259841" w:rsidR="00F71F9C" w:rsidRPr="00C30802" w:rsidRDefault="00F71F9C" w:rsidP="00F71F9C">
            <w:pPr>
              <w:pStyle w:val="Questionbodytext"/>
              <w:rPr>
                <w:b/>
              </w:rPr>
            </w:pPr>
            <w:r w:rsidRPr="003F261F">
              <w:rPr>
                <w:b/>
              </w:rPr>
              <w:t>UK Power Networks</w:t>
            </w:r>
          </w:p>
        </w:tc>
        <w:tc>
          <w:tcPr>
            <w:tcW w:w="552" w:type="pct"/>
          </w:tcPr>
          <w:p w14:paraId="1F07E5AE" w14:textId="644ED346" w:rsidR="00F71F9C" w:rsidRDefault="00F71F9C" w:rsidP="00F71F9C">
            <w:pPr>
              <w:pStyle w:val="Questionbodytext"/>
            </w:pPr>
            <w:r w:rsidRPr="003F261F">
              <w:t>Network Party</w:t>
            </w:r>
          </w:p>
        </w:tc>
        <w:tc>
          <w:tcPr>
            <w:tcW w:w="420" w:type="pct"/>
          </w:tcPr>
          <w:p w14:paraId="0D02FFC8" w14:textId="317AAE89" w:rsidR="00F71F9C" w:rsidRDefault="00A8014F" w:rsidP="00F71F9C">
            <w:pPr>
              <w:pStyle w:val="Questionbodytext"/>
            </w:pPr>
            <w:r>
              <w:t>Less than £100k</w:t>
            </w:r>
          </w:p>
        </w:tc>
        <w:tc>
          <w:tcPr>
            <w:tcW w:w="1925" w:type="pct"/>
          </w:tcPr>
          <w:p w14:paraId="471B5EA4" w14:textId="41C89ABE" w:rsidR="00F71F9C" w:rsidRDefault="009A5F7A" w:rsidP="00F71F9C">
            <w:pPr>
              <w:pStyle w:val="Questionbodytext"/>
            </w:pPr>
            <w:r>
              <w:t>Whilst the costs will be in the lowest available bracket this would be meaningful as there would be time spent collating and enhancing the previously mentioned forecasts, comparisons and then submitting the details to the DCC. An unknown cost is the additional engagement needed with the DCC if we were to breach the</w:t>
            </w:r>
            <w:r>
              <w:t xml:space="preserve"> </w:t>
            </w:r>
            <w:r>
              <w:t>proposed thresholds and the knock-on implications of any delays in being able to implement the changes which we were looking to make that had given rise to the forecast increase in traffic</w:t>
            </w:r>
            <w:r w:rsidR="00A821D6">
              <w:t>.</w:t>
            </w:r>
          </w:p>
        </w:tc>
        <w:tc>
          <w:tcPr>
            <w:tcW w:w="1444" w:type="pct"/>
          </w:tcPr>
          <w:p w14:paraId="000AA242" w14:textId="77777777" w:rsidR="00F71F9C" w:rsidRDefault="00F71F9C" w:rsidP="00F71F9C">
            <w:pPr>
              <w:pStyle w:val="Questionbodytext"/>
            </w:pPr>
          </w:p>
        </w:tc>
      </w:tr>
      <w:tr w:rsidR="00F71F9C" w14:paraId="3B452631" w14:textId="77777777" w:rsidTr="00F71F9C">
        <w:tc>
          <w:tcPr>
            <w:tcW w:w="659" w:type="pct"/>
          </w:tcPr>
          <w:p w14:paraId="0B43313E" w14:textId="4A712B60" w:rsidR="00F71F9C" w:rsidRPr="00C30802" w:rsidRDefault="00F71F9C" w:rsidP="00F71F9C">
            <w:pPr>
              <w:pStyle w:val="Questionbodytext"/>
              <w:rPr>
                <w:b/>
              </w:rPr>
            </w:pPr>
            <w:r w:rsidRPr="001A6B6A">
              <w:rPr>
                <w:b/>
              </w:rPr>
              <w:t xml:space="preserve">Northern Powergrid </w:t>
            </w:r>
          </w:p>
        </w:tc>
        <w:tc>
          <w:tcPr>
            <w:tcW w:w="552" w:type="pct"/>
          </w:tcPr>
          <w:p w14:paraId="2BC4CA7A" w14:textId="7299E334" w:rsidR="00F71F9C" w:rsidRDefault="00F71F9C" w:rsidP="00F71F9C">
            <w:pPr>
              <w:pStyle w:val="Questionbodytext"/>
            </w:pPr>
            <w:r w:rsidRPr="001A6B6A">
              <w:t>Network Party</w:t>
            </w:r>
          </w:p>
        </w:tc>
        <w:tc>
          <w:tcPr>
            <w:tcW w:w="420" w:type="pct"/>
          </w:tcPr>
          <w:p w14:paraId="37987194" w14:textId="587EB167" w:rsidR="00F71F9C" w:rsidRDefault="00F71F9C" w:rsidP="00F71F9C">
            <w:pPr>
              <w:pStyle w:val="Questionbodytext"/>
            </w:pPr>
          </w:p>
        </w:tc>
        <w:tc>
          <w:tcPr>
            <w:tcW w:w="1925" w:type="pct"/>
          </w:tcPr>
          <w:p w14:paraId="6E4A0AA3" w14:textId="2997CBAA" w:rsidR="00F71F9C" w:rsidRDefault="00352BCB" w:rsidP="00F71F9C">
            <w:pPr>
              <w:pStyle w:val="Questionbodytext"/>
            </w:pPr>
            <w:r>
              <w:t>Yes, but unknown. No details instructions on how the process will be implemented.</w:t>
            </w:r>
          </w:p>
        </w:tc>
        <w:tc>
          <w:tcPr>
            <w:tcW w:w="1444" w:type="pct"/>
          </w:tcPr>
          <w:p w14:paraId="2987012F" w14:textId="77777777" w:rsidR="00F71F9C" w:rsidRDefault="00F71F9C" w:rsidP="00F71F9C">
            <w:pPr>
              <w:pStyle w:val="Questionbodytext"/>
            </w:pPr>
          </w:p>
        </w:tc>
      </w:tr>
      <w:tr w:rsidR="00F71F9C" w14:paraId="60C2F1B2" w14:textId="77777777" w:rsidTr="00F71F9C">
        <w:tc>
          <w:tcPr>
            <w:tcW w:w="659" w:type="pct"/>
          </w:tcPr>
          <w:p w14:paraId="3BE494B9" w14:textId="7BE287C5" w:rsidR="00F71F9C" w:rsidRPr="00C30802" w:rsidRDefault="00F71F9C" w:rsidP="00F71F9C">
            <w:pPr>
              <w:pStyle w:val="Questionbodytext"/>
              <w:rPr>
                <w:b/>
              </w:rPr>
            </w:pPr>
            <w:r>
              <w:rPr>
                <w:b/>
              </w:rPr>
              <w:lastRenderedPageBreak/>
              <w:t>British Gas</w:t>
            </w:r>
          </w:p>
        </w:tc>
        <w:tc>
          <w:tcPr>
            <w:tcW w:w="552" w:type="pct"/>
          </w:tcPr>
          <w:p w14:paraId="4B2A480F" w14:textId="3C7F9231" w:rsidR="00F71F9C" w:rsidRDefault="00F71F9C" w:rsidP="00F71F9C">
            <w:pPr>
              <w:pStyle w:val="Questionbodytext"/>
            </w:pPr>
            <w:r>
              <w:t>Large Supplier</w:t>
            </w:r>
          </w:p>
        </w:tc>
        <w:tc>
          <w:tcPr>
            <w:tcW w:w="420" w:type="pct"/>
          </w:tcPr>
          <w:p w14:paraId="301B52E6" w14:textId="67228376" w:rsidR="00F71F9C" w:rsidRDefault="00142DEF" w:rsidP="00F71F9C">
            <w:pPr>
              <w:pStyle w:val="Questionbodytext"/>
            </w:pPr>
            <w:r>
              <w:t>Yes</w:t>
            </w:r>
            <w:r w:rsidR="0058135F">
              <w:t xml:space="preserve"> </w:t>
            </w:r>
          </w:p>
        </w:tc>
        <w:tc>
          <w:tcPr>
            <w:tcW w:w="1925" w:type="pct"/>
          </w:tcPr>
          <w:p w14:paraId="2348072A" w14:textId="0094627D" w:rsidR="00F71F9C" w:rsidRDefault="00142DEF" w:rsidP="00F71F9C">
            <w:pPr>
              <w:pStyle w:val="Questionbodytext"/>
            </w:pPr>
            <w:r>
              <w:t>See our answer to Q</w:t>
            </w:r>
            <w:r>
              <w:t>uestio</w:t>
            </w:r>
            <w:r>
              <w:t>n 1.</w:t>
            </w:r>
          </w:p>
        </w:tc>
        <w:tc>
          <w:tcPr>
            <w:tcW w:w="1444" w:type="pct"/>
          </w:tcPr>
          <w:p w14:paraId="1D47A649" w14:textId="77777777" w:rsidR="00F71F9C" w:rsidRDefault="00F71F9C" w:rsidP="00F71F9C">
            <w:pPr>
              <w:pStyle w:val="Questionbodytext"/>
            </w:pPr>
          </w:p>
        </w:tc>
      </w:tr>
    </w:tbl>
    <w:p w14:paraId="66D6EF87" w14:textId="77777777" w:rsidR="00864DF2" w:rsidRDefault="00864DF2" w:rsidP="00756047"/>
    <w:p w14:paraId="5EB0040E" w14:textId="505E75B5" w:rsidR="00AD6B3B" w:rsidRDefault="00AD6B3B" w:rsidP="00AD6B3B">
      <w:pPr>
        <w:pStyle w:val="Subtitle"/>
        <w:pageBreakBefore/>
      </w:pPr>
      <w:r>
        <w:lastRenderedPageBreak/>
        <w:t>Question 6: How long from the point of approval would your organisation need to implement MP</w:t>
      </w:r>
      <w:r w:rsidR="004E4DD9">
        <w:t>273</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AD6B3B" w14:paraId="6F2CFE35" w14:textId="77777777" w:rsidTr="00445C9D">
        <w:trPr>
          <w:tblHeader/>
        </w:trPr>
        <w:tc>
          <w:tcPr>
            <w:tcW w:w="5000" w:type="pct"/>
            <w:gridSpan w:val="5"/>
            <w:shd w:val="clear" w:color="auto" w:fill="007C31"/>
          </w:tcPr>
          <w:p w14:paraId="21986A26" w14:textId="77777777" w:rsidR="00AD6B3B" w:rsidRPr="00687160" w:rsidRDefault="00AD6B3B" w:rsidP="00445C9D">
            <w:pPr>
              <w:pStyle w:val="Questiontitle"/>
              <w:rPr>
                <w:color w:val="007C31"/>
              </w:rPr>
            </w:pPr>
            <w:r>
              <w:t>Question 6</w:t>
            </w:r>
          </w:p>
        </w:tc>
      </w:tr>
      <w:tr w:rsidR="00AD6B3B" w14:paraId="2A55CD8B" w14:textId="77777777" w:rsidTr="00445C9D">
        <w:trPr>
          <w:tblHeader/>
        </w:trPr>
        <w:tc>
          <w:tcPr>
            <w:tcW w:w="659" w:type="pct"/>
          </w:tcPr>
          <w:p w14:paraId="2C211F42" w14:textId="77777777" w:rsidR="00AD6B3B" w:rsidRPr="00285942" w:rsidRDefault="00AD6B3B" w:rsidP="00445C9D">
            <w:pPr>
              <w:pStyle w:val="Questionheader"/>
              <w:jc w:val="left"/>
            </w:pPr>
            <w:r>
              <w:t>Respondent</w:t>
            </w:r>
          </w:p>
        </w:tc>
        <w:tc>
          <w:tcPr>
            <w:tcW w:w="552" w:type="pct"/>
          </w:tcPr>
          <w:p w14:paraId="0DB8DEF4" w14:textId="77777777" w:rsidR="00AD6B3B" w:rsidRPr="00285942" w:rsidRDefault="00AD6B3B" w:rsidP="00445C9D">
            <w:pPr>
              <w:pStyle w:val="Questionheader"/>
              <w:jc w:val="left"/>
            </w:pPr>
            <w:r>
              <w:t>Category</w:t>
            </w:r>
          </w:p>
        </w:tc>
        <w:tc>
          <w:tcPr>
            <w:tcW w:w="420" w:type="pct"/>
          </w:tcPr>
          <w:p w14:paraId="084DDE0E" w14:textId="77777777" w:rsidR="00AD6B3B" w:rsidRPr="00285942" w:rsidRDefault="00AD6B3B" w:rsidP="00445C9D">
            <w:pPr>
              <w:pStyle w:val="Questionheader"/>
              <w:jc w:val="left"/>
            </w:pPr>
            <w:r>
              <w:t>Response</w:t>
            </w:r>
          </w:p>
        </w:tc>
        <w:tc>
          <w:tcPr>
            <w:tcW w:w="1925" w:type="pct"/>
          </w:tcPr>
          <w:p w14:paraId="2E4C8765" w14:textId="77777777" w:rsidR="00AD6B3B" w:rsidRPr="00285942" w:rsidRDefault="00AD6B3B" w:rsidP="00445C9D">
            <w:pPr>
              <w:pStyle w:val="Questionheader"/>
              <w:jc w:val="left"/>
            </w:pPr>
            <w:r>
              <w:t>Rationale</w:t>
            </w:r>
          </w:p>
        </w:tc>
        <w:tc>
          <w:tcPr>
            <w:tcW w:w="1444" w:type="pct"/>
          </w:tcPr>
          <w:p w14:paraId="48F2EC08" w14:textId="77777777" w:rsidR="00AD6B3B" w:rsidRPr="00285942" w:rsidRDefault="00AD6B3B" w:rsidP="00445C9D">
            <w:pPr>
              <w:pStyle w:val="Questionheader"/>
              <w:jc w:val="left"/>
            </w:pPr>
            <w:r>
              <w:t>SECAS Response</w:t>
            </w:r>
          </w:p>
        </w:tc>
      </w:tr>
      <w:tr w:rsidR="00F71F9C" w14:paraId="45BCBCA7" w14:textId="77777777" w:rsidTr="00445C9D">
        <w:tc>
          <w:tcPr>
            <w:tcW w:w="659" w:type="pct"/>
          </w:tcPr>
          <w:p w14:paraId="38BB10C8" w14:textId="5043AC39" w:rsidR="00F71F9C" w:rsidRPr="00C30802" w:rsidRDefault="00F71F9C" w:rsidP="00F71F9C">
            <w:pPr>
              <w:pStyle w:val="Questionbodytext"/>
              <w:rPr>
                <w:b/>
              </w:rPr>
            </w:pPr>
            <w:r>
              <w:rPr>
                <w:b/>
              </w:rPr>
              <w:t>Electricity North West</w:t>
            </w:r>
          </w:p>
        </w:tc>
        <w:tc>
          <w:tcPr>
            <w:tcW w:w="552" w:type="pct"/>
          </w:tcPr>
          <w:p w14:paraId="7B7FA6D6" w14:textId="4F32DDFF" w:rsidR="00F71F9C" w:rsidRDefault="00F71F9C" w:rsidP="00F71F9C">
            <w:pPr>
              <w:pStyle w:val="Questionbodytext"/>
            </w:pPr>
            <w:r>
              <w:t>Network Party</w:t>
            </w:r>
          </w:p>
        </w:tc>
        <w:tc>
          <w:tcPr>
            <w:tcW w:w="420" w:type="pct"/>
          </w:tcPr>
          <w:p w14:paraId="6B306C4E" w14:textId="373986EB" w:rsidR="00F71F9C" w:rsidRDefault="00E40822" w:rsidP="00F71F9C">
            <w:pPr>
              <w:pStyle w:val="Questionbodytext"/>
            </w:pPr>
            <w:r>
              <w:t>Rough estimate 6 months</w:t>
            </w:r>
          </w:p>
        </w:tc>
        <w:tc>
          <w:tcPr>
            <w:tcW w:w="1925" w:type="pct"/>
          </w:tcPr>
          <w:p w14:paraId="3BB7E33F" w14:textId="3BD7A06B" w:rsidR="00F71F9C" w:rsidRDefault="00D712B2" w:rsidP="00F71F9C">
            <w:pPr>
              <w:pStyle w:val="Questionbodytext"/>
            </w:pPr>
            <w:r>
              <w:t xml:space="preserve">We have no confirmed plans for uplift in place to apply this to but would need support and 2 way feedback on initial 2-3 submissions and first 12 </w:t>
            </w:r>
            <w:proofErr w:type="spellStart"/>
            <w:r>
              <w:t>months worth</w:t>
            </w:r>
            <w:proofErr w:type="spellEnd"/>
            <w:r>
              <w:t xml:space="preserve"> of data so make sure process is fully embedded and correct from both a User and DCC perspective.</w:t>
            </w:r>
          </w:p>
        </w:tc>
        <w:tc>
          <w:tcPr>
            <w:tcW w:w="1444" w:type="pct"/>
          </w:tcPr>
          <w:p w14:paraId="1895CBEB" w14:textId="77777777" w:rsidR="00F71F9C" w:rsidRDefault="00F71F9C" w:rsidP="00F71F9C">
            <w:pPr>
              <w:pStyle w:val="Questionbodytext"/>
            </w:pPr>
          </w:p>
        </w:tc>
      </w:tr>
      <w:tr w:rsidR="00F71F9C" w14:paraId="0A9E9F0C" w14:textId="77777777" w:rsidTr="00445C9D">
        <w:tc>
          <w:tcPr>
            <w:tcW w:w="659" w:type="pct"/>
          </w:tcPr>
          <w:p w14:paraId="749E3B0A" w14:textId="33A82684" w:rsidR="00F71F9C" w:rsidRPr="00C30802" w:rsidRDefault="00F71F9C" w:rsidP="00F71F9C">
            <w:pPr>
              <w:pStyle w:val="Questionbodytext"/>
              <w:rPr>
                <w:b/>
              </w:rPr>
            </w:pPr>
            <w:r w:rsidRPr="003F261F">
              <w:rPr>
                <w:b/>
              </w:rPr>
              <w:t>UK Power Networks</w:t>
            </w:r>
          </w:p>
        </w:tc>
        <w:tc>
          <w:tcPr>
            <w:tcW w:w="552" w:type="pct"/>
          </w:tcPr>
          <w:p w14:paraId="754BEFCE" w14:textId="54DA5784" w:rsidR="00F71F9C" w:rsidRDefault="00F71F9C" w:rsidP="00F71F9C">
            <w:pPr>
              <w:pStyle w:val="Questionbodytext"/>
            </w:pPr>
            <w:r w:rsidRPr="003F261F">
              <w:t>Network Party</w:t>
            </w:r>
          </w:p>
        </w:tc>
        <w:tc>
          <w:tcPr>
            <w:tcW w:w="420" w:type="pct"/>
          </w:tcPr>
          <w:p w14:paraId="7D3BB7BB" w14:textId="4B0592E4" w:rsidR="00F71F9C" w:rsidRDefault="00803BEB" w:rsidP="00F71F9C">
            <w:pPr>
              <w:pStyle w:val="Questionbodytext"/>
            </w:pPr>
            <w:r>
              <w:t>12 weeks</w:t>
            </w:r>
          </w:p>
        </w:tc>
        <w:tc>
          <w:tcPr>
            <w:tcW w:w="1925" w:type="pct"/>
          </w:tcPr>
          <w:p w14:paraId="7704718C" w14:textId="24543945" w:rsidR="00F71F9C" w:rsidRDefault="00C02FF6" w:rsidP="00F71F9C">
            <w:pPr>
              <w:pStyle w:val="Questionbodytext"/>
            </w:pPr>
            <w:r>
              <w:t>UK Power Networks would require 12 weeks to setup the required internal processes and monitoring of traffic to DCC to fully comply with the obligations that are outlined that are actually far greater than just submitting a Microsoft Forms to the DCC.</w:t>
            </w:r>
          </w:p>
        </w:tc>
        <w:tc>
          <w:tcPr>
            <w:tcW w:w="1444" w:type="pct"/>
          </w:tcPr>
          <w:p w14:paraId="0085085E" w14:textId="77777777" w:rsidR="00F71F9C" w:rsidRDefault="00F71F9C" w:rsidP="00F71F9C">
            <w:pPr>
              <w:pStyle w:val="Questionbodytext"/>
            </w:pPr>
          </w:p>
        </w:tc>
      </w:tr>
      <w:tr w:rsidR="00F71F9C" w14:paraId="698AEA34" w14:textId="77777777" w:rsidTr="00445C9D">
        <w:tc>
          <w:tcPr>
            <w:tcW w:w="659" w:type="pct"/>
          </w:tcPr>
          <w:p w14:paraId="024838E0" w14:textId="08362DB0" w:rsidR="00F71F9C" w:rsidRPr="00C30802" w:rsidRDefault="00F71F9C" w:rsidP="00F71F9C">
            <w:pPr>
              <w:pStyle w:val="Questionbodytext"/>
              <w:rPr>
                <w:b/>
              </w:rPr>
            </w:pPr>
            <w:r w:rsidRPr="001A6B6A">
              <w:rPr>
                <w:b/>
              </w:rPr>
              <w:t xml:space="preserve">Northern Powergrid </w:t>
            </w:r>
          </w:p>
        </w:tc>
        <w:tc>
          <w:tcPr>
            <w:tcW w:w="552" w:type="pct"/>
          </w:tcPr>
          <w:p w14:paraId="27BA9A1E" w14:textId="218380DF" w:rsidR="00F71F9C" w:rsidRDefault="00F71F9C" w:rsidP="00F71F9C">
            <w:pPr>
              <w:pStyle w:val="Questionbodytext"/>
            </w:pPr>
            <w:r w:rsidRPr="001A6B6A">
              <w:t>Network Party</w:t>
            </w:r>
          </w:p>
        </w:tc>
        <w:tc>
          <w:tcPr>
            <w:tcW w:w="420" w:type="pct"/>
          </w:tcPr>
          <w:p w14:paraId="3CB73D97" w14:textId="76681AA0" w:rsidR="00F71F9C" w:rsidRDefault="00FF6942" w:rsidP="00F71F9C">
            <w:pPr>
              <w:pStyle w:val="Questionbodytext"/>
            </w:pPr>
            <w:r>
              <w:t>Unknown</w:t>
            </w:r>
          </w:p>
        </w:tc>
        <w:tc>
          <w:tcPr>
            <w:tcW w:w="1925" w:type="pct"/>
          </w:tcPr>
          <w:p w14:paraId="5CC2A408" w14:textId="70C0A02D" w:rsidR="00F71F9C" w:rsidRDefault="00D30BDC" w:rsidP="00F71F9C">
            <w:pPr>
              <w:pStyle w:val="Questionbodytext"/>
            </w:pPr>
            <w:r>
              <w:t>Detail of level of forecasting and effort required not clear.</w:t>
            </w:r>
          </w:p>
        </w:tc>
        <w:tc>
          <w:tcPr>
            <w:tcW w:w="1444" w:type="pct"/>
          </w:tcPr>
          <w:p w14:paraId="321BA4B8" w14:textId="77777777" w:rsidR="00F71F9C" w:rsidRDefault="00F71F9C" w:rsidP="00F71F9C">
            <w:pPr>
              <w:pStyle w:val="Questionbodytext"/>
            </w:pPr>
          </w:p>
        </w:tc>
      </w:tr>
      <w:tr w:rsidR="00F71F9C" w14:paraId="077A8B45" w14:textId="77777777" w:rsidTr="00445C9D">
        <w:tc>
          <w:tcPr>
            <w:tcW w:w="659" w:type="pct"/>
          </w:tcPr>
          <w:p w14:paraId="2EA8C5B1" w14:textId="3B3BDA41" w:rsidR="00F71F9C" w:rsidRPr="00C30802" w:rsidRDefault="00F71F9C" w:rsidP="00F71F9C">
            <w:pPr>
              <w:pStyle w:val="Questionbodytext"/>
              <w:rPr>
                <w:b/>
              </w:rPr>
            </w:pPr>
            <w:r>
              <w:rPr>
                <w:b/>
              </w:rPr>
              <w:t>British Gas</w:t>
            </w:r>
          </w:p>
        </w:tc>
        <w:tc>
          <w:tcPr>
            <w:tcW w:w="552" w:type="pct"/>
          </w:tcPr>
          <w:p w14:paraId="1BB4D558" w14:textId="0230B108" w:rsidR="00F71F9C" w:rsidRDefault="00F71F9C" w:rsidP="00F71F9C">
            <w:pPr>
              <w:pStyle w:val="Questionbodytext"/>
            </w:pPr>
            <w:r>
              <w:t>Large Supplier</w:t>
            </w:r>
          </w:p>
        </w:tc>
        <w:tc>
          <w:tcPr>
            <w:tcW w:w="420" w:type="pct"/>
          </w:tcPr>
          <w:p w14:paraId="036953BC" w14:textId="3ADA0688" w:rsidR="00F71F9C" w:rsidRDefault="003A0B1F" w:rsidP="00F71F9C">
            <w:pPr>
              <w:pStyle w:val="Questionbodytext"/>
            </w:pPr>
            <w:r>
              <w:t>Unknown currently</w:t>
            </w:r>
          </w:p>
        </w:tc>
        <w:tc>
          <w:tcPr>
            <w:tcW w:w="1925" w:type="pct"/>
          </w:tcPr>
          <w:p w14:paraId="7ABE00B3" w14:textId="7F965373" w:rsidR="00F71F9C" w:rsidRDefault="005F17E2" w:rsidP="00F71F9C">
            <w:pPr>
              <w:pStyle w:val="Questionbodytext"/>
            </w:pPr>
            <w:r>
              <w:t>Would require new processes to be put in place – not yet impact assessed.</w:t>
            </w:r>
          </w:p>
        </w:tc>
        <w:tc>
          <w:tcPr>
            <w:tcW w:w="1444" w:type="pct"/>
          </w:tcPr>
          <w:p w14:paraId="662DD613" w14:textId="77777777" w:rsidR="00F71F9C" w:rsidRDefault="00F71F9C" w:rsidP="00F71F9C">
            <w:pPr>
              <w:pStyle w:val="Questionbodytext"/>
            </w:pPr>
          </w:p>
        </w:tc>
      </w:tr>
    </w:tbl>
    <w:p w14:paraId="1147B20C" w14:textId="77777777" w:rsidR="00AD6B3B" w:rsidRDefault="00AD6B3B" w:rsidP="00AD6B3B"/>
    <w:p w14:paraId="06863215" w14:textId="527A7748" w:rsidR="00864DF2" w:rsidRDefault="00756047" w:rsidP="002A6C03">
      <w:pPr>
        <w:pStyle w:val="Subtitle"/>
        <w:pageBreakBefore/>
      </w:pPr>
      <w:r>
        <w:lastRenderedPageBreak/>
        <w:t xml:space="preserve">Question </w:t>
      </w:r>
      <w:r w:rsidR="00AD6B3B">
        <w:t>7</w:t>
      </w:r>
      <w:r>
        <w:t>: Do you believe that MP</w:t>
      </w:r>
      <w:r w:rsidR="00D93391">
        <w:t>273</w:t>
      </w:r>
      <w:r>
        <w:t xml:space="preserve"> would better facilitate the General SEC Objectives?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1967"/>
        <w:gridCol w:w="7431"/>
      </w:tblGrid>
      <w:tr w:rsidR="002A6C03" w:rsidRPr="00687160" w14:paraId="48F9E3DF" w14:textId="77777777" w:rsidTr="00AE0F03">
        <w:trPr>
          <w:tblHeader/>
        </w:trPr>
        <w:tc>
          <w:tcPr>
            <w:tcW w:w="5000" w:type="pct"/>
            <w:gridSpan w:val="5"/>
            <w:shd w:val="clear" w:color="auto" w:fill="007C31"/>
          </w:tcPr>
          <w:p w14:paraId="653BFA30" w14:textId="77777777" w:rsidR="002A6C03" w:rsidRPr="00687160" w:rsidRDefault="002A6C03" w:rsidP="00AE0F03">
            <w:pPr>
              <w:pStyle w:val="Questiontitle"/>
              <w:rPr>
                <w:color w:val="007C31"/>
              </w:rPr>
            </w:pPr>
            <w:r>
              <w:t>Question 7</w:t>
            </w:r>
          </w:p>
        </w:tc>
      </w:tr>
      <w:tr w:rsidR="002A6C03" w:rsidRPr="00285942" w14:paraId="290861EC" w14:textId="77777777" w:rsidTr="00AE0F03">
        <w:trPr>
          <w:tblHeader/>
        </w:trPr>
        <w:tc>
          <w:tcPr>
            <w:tcW w:w="659" w:type="pct"/>
          </w:tcPr>
          <w:p w14:paraId="35A7B316" w14:textId="77777777" w:rsidR="002A6C03" w:rsidRPr="00285942" w:rsidRDefault="002A6C03" w:rsidP="00AE0F03">
            <w:pPr>
              <w:pStyle w:val="Questionheader"/>
              <w:jc w:val="left"/>
            </w:pPr>
            <w:r>
              <w:t>Respondent</w:t>
            </w:r>
          </w:p>
        </w:tc>
        <w:tc>
          <w:tcPr>
            <w:tcW w:w="552" w:type="pct"/>
          </w:tcPr>
          <w:p w14:paraId="7D8E1AFF" w14:textId="77777777" w:rsidR="002A6C03" w:rsidRPr="00285942" w:rsidRDefault="002A6C03" w:rsidP="00AE0F03">
            <w:pPr>
              <w:pStyle w:val="Questionheader"/>
              <w:jc w:val="left"/>
            </w:pPr>
            <w:r>
              <w:t>Category</w:t>
            </w:r>
          </w:p>
        </w:tc>
        <w:tc>
          <w:tcPr>
            <w:tcW w:w="420" w:type="pct"/>
          </w:tcPr>
          <w:p w14:paraId="4FAE97D4" w14:textId="77777777" w:rsidR="002A6C03" w:rsidRPr="00285942" w:rsidRDefault="002A6C03" w:rsidP="00AE0F03">
            <w:pPr>
              <w:pStyle w:val="Questionheader"/>
              <w:jc w:val="left"/>
            </w:pPr>
            <w:r>
              <w:t>Response</w:t>
            </w:r>
          </w:p>
        </w:tc>
        <w:tc>
          <w:tcPr>
            <w:tcW w:w="705" w:type="pct"/>
          </w:tcPr>
          <w:p w14:paraId="78038F22" w14:textId="77777777" w:rsidR="002A6C03" w:rsidRPr="00285942" w:rsidRDefault="002A6C03" w:rsidP="00AE0F03">
            <w:pPr>
              <w:pStyle w:val="Questionheader"/>
              <w:jc w:val="left"/>
            </w:pPr>
            <w:r>
              <w:t>SEC Objective(s)</w:t>
            </w:r>
          </w:p>
        </w:tc>
        <w:tc>
          <w:tcPr>
            <w:tcW w:w="2664" w:type="pct"/>
          </w:tcPr>
          <w:p w14:paraId="3B96F381" w14:textId="77777777" w:rsidR="002A6C03" w:rsidRPr="00285942" w:rsidRDefault="002A6C03" w:rsidP="00AE0F03">
            <w:pPr>
              <w:pStyle w:val="Questionheader"/>
              <w:jc w:val="left"/>
            </w:pPr>
            <w:r>
              <w:t xml:space="preserve">Rationale </w:t>
            </w:r>
          </w:p>
        </w:tc>
      </w:tr>
      <w:tr w:rsidR="00C45B2E" w14:paraId="36669E0C" w14:textId="77777777" w:rsidTr="00AE0F03">
        <w:tc>
          <w:tcPr>
            <w:tcW w:w="659" w:type="pct"/>
          </w:tcPr>
          <w:p w14:paraId="41A16E34" w14:textId="2EFEC376" w:rsidR="00C45B2E" w:rsidRPr="00C30802" w:rsidRDefault="00C45B2E" w:rsidP="00C45B2E">
            <w:pPr>
              <w:pStyle w:val="Questionbodytext"/>
              <w:rPr>
                <w:b/>
              </w:rPr>
            </w:pPr>
            <w:r>
              <w:rPr>
                <w:b/>
              </w:rPr>
              <w:t>Electricity North West</w:t>
            </w:r>
          </w:p>
        </w:tc>
        <w:tc>
          <w:tcPr>
            <w:tcW w:w="552" w:type="pct"/>
          </w:tcPr>
          <w:p w14:paraId="690DA811" w14:textId="7E9D5E5B" w:rsidR="00C45B2E" w:rsidRDefault="00C45B2E" w:rsidP="00C45B2E">
            <w:pPr>
              <w:pStyle w:val="Questionbodytext"/>
            </w:pPr>
            <w:r>
              <w:t>Network Party</w:t>
            </w:r>
          </w:p>
        </w:tc>
        <w:tc>
          <w:tcPr>
            <w:tcW w:w="420" w:type="pct"/>
          </w:tcPr>
          <w:p w14:paraId="4BF57296" w14:textId="7639B6C0" w:rsidR="00C45B2E" w:rsidRDefault="00C45B2E" w:rsidP="00C45B2E">
            <w:pPr>
              <w:pStyle w:val="Questionbodytext"/>
            </w:pPr>
            <w:r>
              <w:t>No</w:t>
            </w:r>
          </w:p>
        </w:tc>
        <w:tc>
          <w:tcPr>
            <w:tcW w:w="705" w:type="pct"/>
          </w:tcPr>
          <w:p w14:paraId="2239B93D" w14:textId="77777777" w:rsidR="00C45B2E" w:rsidRDefault="00C45B2E" w:rsidP="00C45B2E">
            <w:pPr>
              <w:pStyle w:val="Questionbodytext"/>
            </w:pPr>
          </w:p>
        </w:tc>
        <w:tc>
          <w:tcPr>
            <w:tcW w:w="2664" w:type="pct"/>
          </w:tcPr>
          <w:p w14:paraId="1B841D59" w14:textId="689FD2F5" w:rsidR="00C45B2E" w:rsidRDefault="00F90ACD" w:rsidP="00C45B2E">
            <w:pPr>
              <w:pStyle w:val="Questionbodytext"/>
            </w:pPr>
            <w:r>
              <w:t>The proposed solution is underpinning by recognised unlikely forecasting for DNO which needs readjusting, did not resolve the identified issue/there was already a viable resolution in place and the accompanying legal text is lacking key requirements on consultation with Users and in absence of the initial the Traffic Management Mechanism Document.</w:t>
            </w:r>
          </w:p>
        </w:tc>
      </w:tr>
      <w:tr w:rsidR="00C45B2E" w:rsidRPr="005A1C08" w14:paraId="075FF96A" w14:textId="77777777" w:rsidTr="00AE0F03">
        <w:tc>
          <w:tcPr>
            <w:tcW w:w="659" w:type="pct"/>
          </w:tcPr>
          <w:p w14:paraId="19CA0D7A" w14:textId="1F24E0F5" w:rsidR="00C45B2E" w:rsidRDefault="00C45B2E" w:rsidP="00C45B2E">
            <w:pPr>
              <w:pStyle w:val="Questionbodytext"/>
              <w:rPr>
                <w:b/>
              </w:rPr>
            </w:pPr>
            <w:r w:rsidRPr="003F261F">
              <w:rPr>
                <w:b/>
              </w:rPr>
              <w:t>UK Power Networks</w:t>
            </w:r>
          </w:p>
        </w:tc>
        <w:tc>
          <w:tcPr>
            <w:tcW w:w="552" w:type="pct"/>
          </w:tcPr>
          <w:p w14:paraId="7773AFFF" w14:textId="64D6DE8F" w:rsidR="00C45B2E" w:rsidRDefault="00C45B2E" w:rsidP="00C45B2E">
            <w:pPr>
              <w:pStyle w:val="Questionbodytext"/>
            </w:pPr>
            <w:r w:rsidRPr="003F261F">
              <w:t>Network Party</w:t>
            </w:r>
          </w:p>
        </w:tc>
        <w:tc>
          <w:tcPr>
            <w:tcW w:w="420" w:type="pct"/>
          </w:tcPr>
          <w:p w14:paraId="2C33D00F" w14:textId="2224FFB3" w:rsidR="00C45B2E" w:rsidRDefault="00C45B2E" w:rsidP="00C45B2E">
            <w:pPr>
              <w:pStyle w:val="Questionbodytext"/>
            </w:pPr>
            <w:r>
              <w:t>No</w:t>
            </w:r>
          </w:p>
        </w:tc>
        <w:tc>
          <w:tcPr>
            <w:tcW w:w="705" w:type="pct"/>
          </w:tcPr>
          <w:p w14:paraId="5AC1A431" w14:textId="77777777" w:rsidR="00C45B2E" w:rsidRDefault="00C45B2E" w:rsidP="00C45B2E">
            <w:pPr>
              <w:pStyle w:val="Questionbodytext"/>
            </w:pPr>
          </w:p>
        </w:tc>
        <w:tc>
          <w:tcPr>
            <w:tcW w:w="2664" w:type="pct"/>
          </w:tcPr>
          <w:p w14:paraId="72C6927A" w14:textId="77777777" w:rsidR="0067367B" w:rsidRPr="0067367B" w:rsidRDefault="0067367B" w:rsidP="0067367B">
            <w:pPr>
              <w:pStyle w:val="Default"/>
              <w:rPr>
                <w:rFonts w:cstheme="minorBidi"/>
                <w:color w:val="404040" w:themeColor="text1" w:themeTint="BF"/>
                <w:sz w:val="20"/>
                <w:szCs w:val="22"/>
              </w:rPr>
            </w:pPr>
            <w:r w:rsidRPr="0067367B">
              <w:rPr>
                <w:rFonts w:cstheme="minorBidi"/>
                <w:color w:val="404040" w:themeColor="text1" w:themeTint="BF"/>
                <w:sz w:val="20"/>
                <w:szCs w:val="22"/>
              </w:rPr>
              <w:t xml:space="preserve">UK Power Networks do not believe this proposal will allow the DCC to operate </w:t>
            </w:r>
          </w:p>
          <w:p w14:paraId="46EE4376" w14:textId="77777777" w:rsidR="0067367B" w:rsidRPr="0067367B" w:rsidRDefault="0067367B" w:rsidP="0067367B">
            <w:pPr>
              <w:pStyle w:val="Default"/>
              <w:rPr>
                <w:rFonts w:cstheme="minorBidi"/>
                <w:color w:val="404040" w:themeColor="text1" w:themeTint="BF"/>
                <w:sz w:val="20"/>
                <w:szCs w:val="22"/>
              </w:rPr>
            </w:pPr>
            <w:r w:rsidRPr="0067367B">
              <w:rPr>
                <w:rFonts w:cstheme="minorBidi"/>
                <w:color w:val="404040" w:themeColor="text1" w:themeTint="BF"/>
                <w:sz w:val="20"/>
                <w:szCs w:val="22"/>
              </w:rPr>
              <w:t xml:space="preserve">more effectively or efficiently and therefore does not better facilitate the General </w:t>
            </w:r>
          </w:p>
          <w:p w14:paraId="3D9EEA7F" w14:textId="77777777" w:rsidR="0067367B" w:rsidRPr="0067367B" w:rsidRDefault="0067367B" w:rsidP="0067367B">
            <w:pPr>
              <w:pStyle w:val="Default"/>
              <w:rPr>
                <w:rFonts w:cstheme="minorBidi"/>
                <w:color w:val="404040" w:themeColor="text1" w:themeTint="BF"/>
                <w:sz w:val="20"/>
                <w:szCs w:val="22"/>
              </w:rPr>
            </w:pPr>
            <w:r w:rsidRPr="0067367B">
              <w:rPr>
                <w:rFonts w:cstheme="minorBidi"/>
                <w:color w:val="404040" w:themeColor="text1" w:themeTint="BF"/>
                <w:sz w:val="20"/>
                <w:szCs w:val="22"/>
              </w:rPr>
              <w:t xml:space="preserve">SEC objective (b). We also believe it goes against SEC objective (e) as we feel this </w:t>
            </w:r>
          </w:p>
          <w:p w14:paraId="51C4D659" w14:textId="1496E1CE" w:rsidR="00C45B2E" w:rsidRPr="005A1C08" w:rsidRDefault="0067367B" w:rsidP="0067367B">
            <w:pPr>
              <w:pStyle w:val="Default"/>
              <w:spacing w:line="276" w:lineRule="auto"/>
              <w:rPr>
                <w:sz w:val="20"/>
                <w:szCs w:val="20"/>
              </w:rPr>
            </w:pPr>
            <w:r w:rsidRPr="0067367B">
              <w:rPr>
                <w:rFonts w:cstheme="minorBidi"/>
                <w:color w:val="404040" w:themeColor="text1" w:themeTint="BF"/>
                <w:sz w:val="20"/>
                <w:szCs w:val="22"/>
              </w:rPr>
              <w:t>is not an innovative design to the problem identified.</w:t>
            </w:r>
          </w:p>
        </w:tc>
      </w:tr>
      <w:tr w:rsidR="00C45B2E" w14:paraId="40B9A1B6" w14:textId="77777777" w:rsidTr="00AE0F03">
        <w:tc>
          <w:tcPr>
            <w:tcW w:w="659" w:type="pct"/>
          </w:tcPr>
          <w:p w14:paraId="07F00C43" w14:textId="00723126" w:rsidR="00C45B2E" w:rsidRPr="00C30802" w:rsidRDefault="00C45B2E" w:rsidP="00C45B2E">
            <w:pPr>
              <w:pStyle w:val="Questionbodytext"/>
              <w:rPr>
                <w:b/>
              </w:rPr>
            </w:pPr>
            <w:r w:rsidRPr="001A6B6A">
              <w:rPr>
                <w:b/>
              </w:rPr>
              <w:t xml:space="preserve">Northern Powergrid </w:t>
            </w:r>
          </w:p>
        </w:tc>
        <w:tc>
          <w:tcPr>
            <w:tcW w:w="552" w:type="pct"/>
          </w:tcPr>
          <w:p w14:paraId="1F131506" w14:textId="37D43E58" w:rsidR="00C45B2E" w:rsidRDefault="00C45B2E" w:rsidP="00C45B2E">
            <w:pPr>
              <w:pStyle w:val="Questionbodytext"/>
            </w:pPr>
            <w:r w:rsidRPr="001A6B6A">
              <w:t>Network Party</w:t>
            </w:r>
          </w:p>
        </w:tc>
        <w:tc>
          <w:tcPr>
            <w:tcW w:w="420" w:type="pct"/>
          </w:tcPr>
          <w:p w14:paraId="3A1A40E0" w14:textId="64689102" w:rsidR="00C45B2E" w:rsidRDefault="00C45B2E" w:rsidP="00C45B2E">
            <w:pPr>
              <w:pStyle w:val="Questionbodytext"/>
            </w:pPr>
            <w:r>
              <w:t>No</w:t>
            </w:r>
          </w:p>
        </w:tc>
        <w:tc>
          <w:tcPr>
            <w:tcW w:w="705" w:type="pct"/>
          </w:tcPr>
          <w:p w14:paraId="1C37A5F9" w14:textId="77777777" w:rsidR="00C45B2E" w:rsidRDefault="00C45B2E" w:rsidP="00C45B2E">
            <w:pPr>
              <w:pStyle w:val="Questionbodytext"/>
            </w:pPr>
          </w:p>
        </w:tc>
        <w:tc>
          <w:tcPr>
            <w:tcW w:w="2664" w:type="pct"/>
          </w:tcPr>
          <w:p w14:paraId="1DE6F7B5" w14:textId="7F43DCF1" w:rsidR="00C45B2E" w:rsidRDefault="00FC28C1" w:rsidP="00C45B2E">
            <w:pPr>
              <w:pStyle w:val="Questionbodytext"/>
            </w:pPr>
            <w:r>
              <w:t>Lack of detail over whether the solution proposed will be deliver the outcome sought.</w:t>
            </w:r>
          </w:p>
        </w:tc>
      </w:tr>
      <w:tr w:rsidR="00C45B2E" w14:paraId="2B3C042B" w14:textId="77777777" w:rsidTr="00AE0F03">
        <w:tc>
          <w:tcPr>
            <w:tcW w:w="659" w:type="pct"/>
          </w:tcPr>
          <w:p w14:paraId="2C7D9D7B" w14:textId="1A8FD345" w:rsidR="00C45B2E" w:rsidRPr="00C30802" w:rsidRDefault="00C45B2E" w:rsidP="00C45B2E">
            <w:pPr>
              <w:pStyle w:val="Questionbodytext"/>
              <w:rPr>
                <w:b/>
              </w:rPr>
            </w:pPr>
            <w:r>
              <w:rPr>
                <w:b/>
              </w:rPr>
              <w:t>British Gas</w:t>
            </w:r>
          </w:p>
        </w:tc>
        <w:tc>
          <w:tcPr>
            <w:tcW w:w="552" w:type="pct"/>
          </w:tcPr>
          <w:p w14:paraId="6A0F53C5" w14:textId="1AA8B3DE" w:rsidR="00C45B2E" w:rsidRDefault="00C45B2E" w:rsidP="00C45B2E">
            <w:pPr>
              <w:pStyle w:val="Questionbodytext"/>
            </w:pPr>
            <w:r>
              <w:t>Large Supplier</w:t>
            </w:r>
          </w:p>
        </w:tc>
        <w:tc>
          <w:tcPr>
            <w:tcW w:w="420" w:type="pct"/>
          </w:tcPr>
          <w:p w14:paraId="690D8F78" w14:textId="5D04306E" w:rsidR="00C45B2E" w:rsidRDefault="000D49E6" w:rsidP="00C45B2E">
            <w:pPr>
              <w:pStyle w:val="Questionbodytext"/>
            </w:pPr>
            <w:r>
              <w:t>No</w:t>
            </w:r>
          </w:p>
        </w:tc>
        <w:tc>
          <w:tcPr>
            <w:tcW w:w="705" w:type="pct"/>
          </w:tcPr>
          <w:p w14:paraId="4845E5CE" w14:textId="77777777" w:rsidR="00C45B2E" w:rsidRDefault="00C45B2E" w:rsidP="00C45B2E">
            <w:pPr>
              <w:pStyle w:val="Questionbodytext"/>
            </w:pPr>
          </w:p>
        </w:tc>
        <w:tc>
          <w:tcPr>
            <w:tcW w:w="2664" w:type="pct"/>
          </w:tcPr>
          <w:p w14:paraId="163AF87A" w14:textId="77777777" w:rsidR="000D49E6" w:rsidRDefault="000D49E6" w:rsidP="000D49E6">
            <w:pPr>
              <w:pStyle w:val="Questionbodytext"/>
              <w:rPr>
                <w:u w:val="single"/>
              </w:rPr>
            </w:pPr>
            <w:r>
              <w:rPr>
                <w:u w:val="single"/>
              </w:rPr>
              <w:t>Proposals for existing DCC Users</w:t>
            </w:r>
          </w:p>
          <w:p w14:paraId="6F5B16A4" w14:textId="77777777" w:rsidR="000D49E6" w:rsidRDefault="000D49E6" w:rsidP="000D49E6">
            <w:pPr>
              <w:pStyle w:val="Questionbodytext"/>
            </w:pPr>
            <w:r>
              <w:t>We don’t think that forecasts from individual SEC parties would help the DCC forecast better – see all the reasons for the previous implementation of MP116.</w:t>
            </w:r>
          </w:p>
          <w:p w14:paraId="148085DF" w14:textId="77777777" w:rsidR="000D49E6" w:rsidRDefault="000D49E6" w:rsidP="000D49E6">
            <w:pPr>
              <w:pStyle w:val="Questionbodytext"/>
              <w:rPr>
                <w:u w:val="single"/>
              </w:rPr>
            </w:pPr>
            <w:r>
              <w:rPr>
                <w:u w:val="single"/>
              </w:rPr>
              <w:t>Proposed requirements for new DCC Users</w:t>
            </w:r>
          </w:p>
          <w:p w14:paraId="3C8DE94D" w14:textId="219C6BE5" w:rsidR="00C45B2E" w:rsidRDefault="000D49E6" w:rsidP="000D49E6">
            <w:pPr>
              <w:pStyle w:val="Questionbodytext"/>
            </w:pPr>
            <w:r>
              <w:t xml:space="preserve">However, we do see some benefits for the requirements on new DCC Users to be useful.  This element (on its own) could support Gen SEC Objectives (a) and (b).  </w:t>
            </w:r>
          </w:p>
        </w:tc>
      </w:tr>
    </w:tbl>
    <w:p w14:paraId="76C9353C" w14:textId="77777777" w:rsidR="002A6C03" w:rsidRDefault="002A6C03" w:rsidP="00756047"/>
    <w:p w14:paraId="200C27C6" w14:textId="59DD4E12" w:rsidR="00AD6B3B" w:rsidRDefault="00AD6B3B" w:rsidP="00AD6B3B">
      <w:pPr>
        <w:pStyle w:val="Subtitle"/>
        <w:pageBreakBefore/>
      </w:pPr>
      <w:r>
        <w:lastRenderedPageBreak/>
        <w:t xml:space="preserve">Question 8: </w:t>
      </w:r>
      <w:r w:rsidRPr="00720D6F">
        <w:t xml:space="preserve">Do you believe there will </w:t>
      </w:r>
      <w:r>
        <w:t>be any</w:t>
      </w:r>
      <w:r w:rsidRPr="00720D6F">
        <w:t xml:space="preserve"> impacts </w:t>
      </w:r>
      <w:r>
        <w:t xml:space="preserve">on </w:t>
      </w:r>
      <w:r w:rsidRPr="00720D6F">
        <w:t>or benefits to consumers if MP</w:t>
      </w:r>
      <w:r w:rsidR="00D93391">
        <w:t>273</w:t>
      </w:r>
      <w:r w:rsidRPr="00720D6F">
        <w:t xml:space="preserve"> is implemented</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AD6B3B" w14:paraId="01B3A9A5" w14:textId="77777777" w:rsidTr="00445C9D">
        <w:trPr>
          <w:tblHeader/>
        </w:trPr>
        <w:tc>
          <w:tcPr>
            <w:tcW w:w="5000" w:type="pct"/>
            <w:gridSpan w:val="5"/>
            <w:shd w:val="clear" w:color="auto" w:fill="007C31"/>
          </w:tcPr>
          <w:p w14:paraId="0D5E9CD7" w14:textId="77777777" w:rsidR="00AD6B3B" w:rsidRPr="00687160" w:rsidRDefault="00AD6B3B" w:rsidP="00445C9D">
            <w:pPr>
              <w:pStyle w:val="Questiontitle"/>
              <w:rPr>
                <w:color w:val="007C31"/>
              </w:rPr>
            </w:pPr>
            <w:r>
              <w:t>Question 8</w:t>
            </w:r>
          </w:p>
        </w:tc>
      </w:tr>
      <w:tr w:rsidR="00AD6B3B" w14:paraId="10FBF946" w14:textId="77777777" w:rsidTr="00445C9D">
        <w:trPr>
          <w:tblHeader/>
        </w:trPr>
        <w:tc>
          <w:tcPr>
            <w:tcW w:w="659" w:type="pct"/>
          </w:tcPr>
          <w:p w14:paraId="647FC1A2" w14:textId="77777777" w:rsidR="00AD6B3B" w:rsidRPr="00285942" w:rsidRDefault="00AD6B3B" w:rsidP="00445C9D">
            <w:pPr>
              <w:pStyle w:val="Questionheader"/>
              <w:jc w:val="left"/>
            </w:pPr>
            <w:r>
              <w:t>Respondent</w:t>
            </w:r>
          </w:p>
        </w:tc>
        <w:tc>
          <w:tcPr>
            <w:tcW w:w="552" w:type="pct"/>
          </w:tcPr>
          <w:p w14:paraId="14344184" w14:textId="77777777" w:rsidR="00AD6B3B" w:rsidRPr="00285942" w:rsidRDefault="00AD6B3B" w:rsidP="00445C9D">
            <w:pPr>
              <w:pStyle w:val="Questionheader"/>
              <w:jc w:val="left"/>
            </w:pPr>
            <w:r>
              <w:t>Category</w:t>
            </w:r>
          </w:p>
        </w:tc>
        <w:tc>
          <w:tcPr>
            <w:tcW w:w="420" w:type="pct"/>
          </w:tcPr>
          <w:p w14:paraId="33C23162" w14:textId="77777777" w:rsidR="00AD6B3B" w:rsidRPr="00285942" w:rsidRDefault="00AD6B3B" w:rsidP="00445C9D">
            <w:pPr>
              <w:pStyle w:val="Questionheader"/>
              <w:jc w:val="left"/>
            </w:pPr>
            <w:r>
              <w:t>Response</w:t>
            </w:r>
          </w:p>
        </w:tc>
        <w:tc>
          <w:tcPr>
            <w:tcW w:w="1925" w:type="pct"/>
          </w:tcPr>
          <w:p w14:paraId="3BED3A91" w14:textId="77777777" w:rsidR="00AD6B3B" w:rsidRPr="00285942" w:rsidRDefault="00AD6B3B" w:rsidP="00445C9D">
            <w:pPr>
              <w:pStyle w:val="Questionheader"/>
              <w:jc w:val="left"/>
            </w:pPr>
            <w:r>
              <w:t>Rationale</w:t>
            </w:r>
          </w:p>
        </w:tc>
        <w:tc>
          <w:tcPr>
            <w:tcW w:w="1444" w:type="pct"/>
          </w:tcPr>
          <w:p w14:paraId="16ECAED6" w14:textId="77777777" w:rsidR="00AD6B3B" w:rsidRPr="00285942" w:rsidRDefault="00AD6B3B" w:rsidP="00445C9D">
            <w:pPr>
              <w:pStyle w:val="Questionheader"/>
              <w:jc w:val="left"/>
            </w:pPr>
            <w:r>
              <w:t>SECAS Response</w:t>
            </w:r>
          </w:p>
        </w:tc>
      </w:tr>
      <w:tr w:rsidR="00C45B2E" w14:paraId="34888CB3" w14:textId="77777777" w:rsidTr="00445C9D">
        <w:tc>
          <w:tcPr>
            <w:tcW w:w="659" w:type="pct"/>
          </w:tcPr>
          <w:p w14:paraId="2D96A861" w14:textId="5FB64A73" w:rsidR="00C45B2E" w:rsidRPr="00C30802" w:rsidRDefault="00C45B2E" w:rsidP="00C45B2E">
            <w:pPr>
              <w:pStyle w:val="Questionbodytext"/>
              <w:rPr>
                <w:b/>
              </w:rPr>
            </w:pPr>
            <w:r>
              <w:rPr>
                <w:b/>
              </w:rPr>
              <w:t>Electricity North West</w:t>
            </w:r>
          </w:p>
        </w:tc>
        <w:tc>
          <w:tcPr>
            <w:tcW w:w="552" w:type="pct"/>
          </w:tcPr>
          <w:p w14:paraId="07C662B0" w14:textId="6F5305DA" w:rsidR="00C45B2E" w:rsidRDefault="00C45B2E" w:rsidP="00C45B2E">
            <w:pPr>
              <w:pStyle w:val="Questionbodytext"/>
            </w:pPr>
            <w:r>
              <w:t>Network Party</w:t>
            </w:r>
          </w:p>
        </w:tc>
        <w:tc>
          <w:tcPr>
            <w:tcW w:w="420" w:type="pct"/>
          </w:tcPr>
          <w:p w14:paraId="60C4BE6C" w14:textId="22619430" w:rsidR="00C45B2E" w:rsidRDefault="00B460B5" w:rsidP="00C45B2E">
            <w:pPr>
              <w:pStyle w:val="Questionbodytext"/>
            </w:pPr>
            <w:r>
              <w:t>Yes</w:t>
            </w:r>
          </w:p>
        </w:tc>
        <w:tc>
          <w:tcPr>
            <w:tcW w:w="1925" w:type="pct"/>
          </w:tcPr>
          <w:p w14:paraId="76CA0FD2" w14:textId="32713F94" w:rsidR="00C45B2E" w:rsidRDefault="00B460B5" w:rsidP="00C45B2E">
            <w:pPr>
              <w:pStyle w:val="Questionbodytext"/>
            </w:pPr>
            <w:r>
              <w:t>Please see answer to Q4 – innovation disincentive.</w:t>
            </w:r>
          </w:p>
        </w:tc>
        <w:tc>
          <w:tcPr>
            <w:tcW w:w="1444" w:type="pct"/>
          </w:tcPr>
          <w:p w14:paraId="40CDDC48" w14:textId="77777777" w:rsidR="00C45B2E" w:rsidRDefault="00C45B2E" w:rsidP="00C45B2E">
            <w:pPr>
              <w:pStyle w:val="Questionbodytext"/>
            </w:pPr>
          </w:p>
        </w:tc>
      </w:tr>
      <w:tr w:rsidR="00C45B2E" w14:paraId="215E918F" w14:textId="77777777" w:rsidTr="00445C9D">
        <w:tc>
          <w:tcPr>
            <w:tcW w:w="659" w:type="pct"/>
          </w:tcPr>
          <w:p w14:paraId="758A80FF" w14:textId="2BED3528" w:rsidR="00C45B2E" w:rsidRPr="00C30802" w:rsidRDefault="00C45B2E" w:rsidP="00C45B2E">
            <w:pPr>
              <w:pStyle w:val="Questionbodytext"/>
              <w:rPr>
                <w:b/>
              </w:rPr>
            </w:pPr>
            <w:r w:rsidRPr="003F261F">
              <w:rPr>
                <w:b/>
              </w:rPr>
              <w:t>UK Power Networks</w:t>
            </w:r>
          </w:p>
        </w:tc>
        <w:tc>
          <w:tcPr>
            <w:tcW w:w="552" w:type="pct"/>
          </w:tcPr>
          <w:p w14:paraId="5D83ABE6" w14:textId="461D0836" w:rsidR="00C45B2E" w:rsidRDefault="00C45B2E" w:rsidP="00C45B2E">
            <w:pPr>
              <w:pStyle w:val="Questionbodytext"/>
            </w:pPr>
            <w:r w:rsidRPr="003F261F">
              <w:t>Network Party</w:t>
            </w:r>
          </w:p>
        </w:tc>
        <w:tc>
          <w:tcPr>
            <w:tcW w:w="420" w:type="pct"/>
          </w:tcPr>
          <w:p w14:paraId="1F667ABC" w14:textId="05DEF2DD" w:rsidR="00C45B2E" w:rsidRDefault="00B80478" w:rsidP="00C45B2E">
            <w:pPr>
              <w:pStyle w:val="Questionbodytext"/>
            </w:pPr>
            <w:r>
              <w:t>No</w:t>
            </w:r>
          </w:p>
        </w:tc>
        <w:tc>
          <w:tcPr>
            <w:tcW w:w="1925" w:type="pct"/>
          </w:tcPr>
          <w:p w14:paraId="397F5284" w14:textId="390AB4CE" w:rsidR="00C45B2E" w:rsidRDefault="00B80478" w:rsidP="00C45B2E">
            <w:pPr>
              <w:pStyle w:val="Questionbodytext"/>
            </w:pPr>
            <w:r>
              <w:t>UK Power Networks do not believe this proposal will impact or benefit any of the consumer areas in any material way and therefore would be neutral against them.</w:t>
            </w:r>
          </w:p>
        </w:tc>
        <w:tc>
          <w:tcPr>
            <w:tcW w:w="1444" w:type="pct"/>
          </w:tcPr>
          <w:p w14:paraId="648D7216" w14:textId="77777777" w:rsidR="00C45B2E" w:rsidRDefault="00C45B2E" w:rsidP="00C45B2E">
            <w:pPr>
              <w:pStyle w:val="Questionbodytext"/>
            </w:pPr>
          </w:p>
        </w:tc>
      </w:tr>
      <w:tr w:rsidR="00C45B2E" w14:paraId="47726799" w14:textId="77777777" w:rsidTr="00445C9D">
        <w:tc>
          <w:tcPr>
            <w:tcW w:w="659" w:type="pct"/>
          </w:tcPr>
          <w:p w14:paraId="4402CD14" w14:textId="024CE282" w:rsidR="00C45B2E" w:rsidRPr="00C30802" w:rsidRDefault="00C45B2E" w:rsidP="00C45B2E">
            <w:pPr>
              <w:pStyle w:val="Questionbodytext"/>
              <w:rPr>
                <w:b/>
              </w:rPr>
            </w:pPr>
            <w:r w:rsidRPr="001A6B6A">
              <w:rPr>
                <w:b/>
              </w:rPr>
              <w:t xml:space="preserve">Northern Powergrid </w:t>
            </w:r>
          </w:p>
        </w:tc>
        <w:tc>
          <w:tcPr>
            <w:tcW w:w="552" w:type="pct"/>
          </w:tcPr>
          <w:p w14:paraId="3A823F99" w14:textId="5A9A3405" w:rsidR="00C45B2E" w:rsidRDefault="00C45B2E" w:rsidP="00C45B2E">
            <w:pPr>
              <w:pStyle w:val="Questionbodytext"/>
            </w:pPr>
            <w:r w:rsidRPr="001A6B6A">
              <w:t>Network Party</w:t>
            </w:r>
          </w:p>
        </w:tc>
        <w:tc>
          <w:tcPr>
            <w:tcW w:w="420" w:type="pct"/>
          </w:tcPr>
          <w:p w14:paraId="31CEA76D" w14:textId="58F1C4DB" w:rsidR="00C45B2E" w:rsidRDefault="00C45B2E" w:rsidP="00C45B2E">
            <w:pPr>
              <w:pStyle w:val="Questionbodytext"/>
            </w:pPr>
          </w:p>
        </w:tc>
        <w:tc>
          <w:tcPr>
            <w:tcW w:w="1925" w:type="pct"/>
          </w:tcPr>
          <w:p w14:paraId="5FF9C814" w14:textId="4AF34913" w:rsidR="00C45B2E" w:rsidRDefault="002B35CC" w:rsidP="00C45B2E">
            <w:pPr>
              <w:pStyle w:val="Questionbodytext"/>
            </w:pPr>
            <w:r>
              <w:t>Unknown, processes required have not been described by the DCC. It is not clear how the forecasts submitted will allow the DCC to meet increased capacity required or reduce costs to users where savings can be made due to efficiencies being delivered.</w:t>
            </w:r>
          </w:p>
        </w:tc>
        <w:tc>
          <w:tcPr>
            <w:tcW w:w="1444" w:type="pct"/>
          </w:tcPr>
          <w:p w14:paraId="0C7D8C0C" w14:textId="77777777" w:rsidR="00C45B2E" w:rsidRDefault="00C45B2E" w:rsidP="00C45B2E">
            <w:pPr>
              <w:pStyle w:val="Questionbodytext"/>
            </w:pPr>
          </w:p>
        </w:tc>
      </w:tr>
    </w:tbl>
    <w:p w14:paraId="0AFD3E1D" w14:textId="77777777" w:rsidR="00AD6B3B" w:rsidRDefault="00AD6B3B" w:rsidP="00AD6B3B"/>
    <w:p w14:paraId="304496BC" w14:textId="61EA98A8" w:rsidR="00756047" w:rsidRDefault="00756047" w:rsidP="00756047">
      <w:pPr>
        <w:pStyle w:val="Subtitle"/>
        <w:pageBreakBefore/>
      </w:pPr>
      <w:r>
        <w:lastRenderedPageBreak/>
        <w:t xml:space="preserve">Question </w:t>
      </w:r>
      <w:r w:rsidR="00AD6B3B">
        <w:t>9</w:t>
      </w:r>
      <w:r>
        <w:t xml:space="preserve">: </w:t>
      </w:r>
      <w:r w:rsidRPr="00EF290F">
        <w:t>Noting the costs and benefits of this modification, do you believe MP</w:t>
      </w:r>
      <w:r w:rsidR="00D93391">
        <w:t>273</w:t>
      </w:r>
      <w:r w:rsidRPr="00EF290F">
        <w:t xml:space="preserve"> should be approved?</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1172"/>
        <w:gridCol w:w="5370"/>
        <w:gridCol w:w="4028"/>
      </w:tblGrid>
      <w:tr w:rsidR="00864DF2" w14:paraId="7E087756" w14:textId="77777777" w:rsidTr="00725918">
        <w:trPr>
          <w:tblHeader/>
        </w:trPr>
        <w:tc>
          <w:tcPr>
            <w:tcW w:w="5000" w:type="pct"/>
            <w:gridSpan w:val="5"/>
            <w:shd w:val="clear" w:color="auto" w:fill="007C31"/>
          </w:tcPr>
          <w:p w14:paraId="5257669D" w14:textId="77777777" w:rsidR="00864DF2" w:rsidRPr="00687160" w:rsidRDefault="00864DF2" w:rsidP="00725918">
            <w:pPr>
              <w:pStyle w:val="Questiontitle"/>
              <w:rPr>
                <w:color w:val="007C31"/>
              </w:rPr>
            </w:pPr>
            <w:r>
              <w:t xml:space="preserve">Question </w:t>
            </w:r>
            <w:r w:rsidR="00AD6B3B">
              <w:t>9</w:t>
            </w:r>
          </w:p>
        </w:tc>
      </w:tr>
      <w:tr w:rsidR="00864DF2" w14:paraId="49E584F1" w14:textId="77777777" w:rsidTr="00864DF2">
        <w:trPr>
          <w:tblHeader/>
        </w:trPr>
        <w:tc>
          <w:tcPr>
            <w:tcW w:w="659" w:type="pct"/>
          </w:tcPr>
          <w:p w14:paraId="25D72A6F" w14:textId="77777777" w:rsidR="00864DF2" w:rsidRPr="00285942" w:rsidRDefault="00864DF2" w:rsidP="00725918">
            <w:pPr>
              <w:pStyle w:val="Questionheader"/>
              <w:jc w:val="left"/>
            </w:pPr>
            <w:r>
              <w:t>Respondent</w:t>
            </w:r>
          </w:p>
        </w:tc>
        <w:tc>
          <w:tcPr>
            <w:tcW w:w="552" w:type="pct"/>
          </w:tcPr>
          <w:p w14:paraId="4A83B878" w14:textId="77777777" w:rsidR="00864DF2" w:rsidRPr="00285942" w:rsidRDefault="00864DF2" w:rsidP="00725918">
            <w:pPr>
              <w:pStyle w:val="Questionheader"/>
              <w:jc w:val="left"/>
            </w:pPr>
            <w:r>
              <w:t>Category</w:t>
            </w:r>
          </w:p>
        </w:tc>
        <w:tc>
          <w:tcPr>
            <w:tcW w:w="420" w:type="pct"/>
          </w:tcPr>
          <w:p w14:paraId="3A48ACC2" w14:textId="77777777" w:rsidR="00864DF2" w:rsidRPr="00285942" w:rsidRDefault="00864DF2" w:rsidP="00725918">
            <w:pPr>
              <w:pStyle w:val="Questionheader"/>
              <w:jc w:val="left"/>
            </w:pPr>
            <w:r>
              <w:t>Response</w:t>
            </w:r>
          </w:p>
        </w:tc>
        <w:tc>
          <w:tcPr>
            <w:tcW w:w="1925" w:type="pct"/>
          </w:tcPr>
          <w:p w14:paraId="11186E2A" w14:textId="77777777" w:rsidR="00864DF2" w:rsidRPr="00285942" w:rsidRDefault="00864DF2" w:rsidP="00725918">
            <w:pPr>
              <w:pStyle w:val="Questionheader"/>
              <w:jc w:val="left"/>
            </w:pPr>
            <w:r>
              <w:t>Rationale</w:t>
            </w:r>
          </w:p>
        </w:tc>
        <w:tc>
          <w:tcPr>
            <w:tcW w:w="1444" w:type="pct"/>
          </w:tcPr>
          <w:p w14:paraId="7146F302" w14:textId="77777777" w:rsidR="00864DF2" w:rsidRPr="00285942" w:rsidRDefault="00864DF2" w:rsidP="00725918">
            <w:pPr>
              <w:pStyle w:val="Questionheader"/>
              <w:jc w:val="left"/>
            </w:pPr>
            <w:r>
              <w:t>SECAS Response</w:t>
            </w:r>
          </w:p>
        </w:tc>
      </w:tr>
      <w:tr w:rsidR="00C45B2E" w14:paraId="0E45FE95" w14:textId="77777777" w:rsidTr="00864DF2">
        <w:tc>
          <w:tcPr>
            <w:tcW w:w="659" w:type="pct"/>
          </w:tcPr>
          <w:p w14:paraId="0529FD14" w14:textId="7EC41315" w:rsidR="00C45B2E" w:rsidRPr="00C30802" w:rsidRDefault="00C45B2E" w:rsidP="00C45B2E">
            <w:pPr>
              <w:pStyle w:val="Questionbodytext"/>
              <w:rPr>
                <w:b/>
              </w:rPr>
            </w:pPr>
            <w:r>
              <w:rPr>
                <w:b/>
              </w:rPr>
              <w:t>Electricity North West</w:t>
            </w:r>
          </w:p>
        </w:tc>
        <w:tc>
          <w:tcPr>
            <w:tcW w:w="552" w:type="pct"/>
          </w:tcPr>
          <w:p w14:paraId="36DE8E7B" w14:textId="431D12FA" w:rsidR="00C45B2E" w:rsidRDefault="00C45B2E" w:rsidP="00C45B2E">
            <w:pPr>
              <w:pStyle w:val="Questionbodytext"/>
            </w:pPr>
            <w:r>
              <w:t>Network Party</w:t>
            </w:r>
          </w:p>
        </w:tc>
        <w:tc>
          <w:tcPr>
            <w:tcW w:w="420" w:type="pct"/>
          </w:tcPr>
          <w:p w14:paraId="130CD097" w14:textId="4D6DCE85" w:rsidR="00C45B2E" w:rsidRDefault="00C45B2E" w:rsidP="00C45B2E">
            <w:pPr>
              <w:pStyle w:val="Questionbodytext"/>
            </w:pPr>
            <w:r>
              <w:t>No</w:t>
            </w:r>
          </w:p>
        </w:tc>
        <w:tc>
          <w:tcPr>
            <w:tcW w:w="1925" w:type="pct"/>
          </w:tcPr>
          <w:p w14:paraId="6DAAE467" w14:textId="3856FA35" w:rsidR="00C45B2E" w:rsidRDefault="008371D4" w:rsidP="00C45B2E">
            <w:pPr>
              <w:pStyle w:val="Questionbodytext"/>
            </w:pPr>
            <w:r>
              <w:t>Refer to our responses to Questions 1- 8.</w:t>
            </w:r>
          </w:p>
        </w:tc>
        <w:tc>
          <w:tcPr>
            <w:tcW w:w="1444" w:type="pct"/>
          </w:tcPr>
          <w:p w14:paraId="5009426C" w14:textId="77777777" w:rsidR="00C45B2E" w:rsidRDefault="00C45B2E" w:rsidP="00C45B2E">
            <w:pPr>
              <w:pStyle w:val="Questionbodytext"/>
            </w:pPr>
          </w:p>
        </w:tc>
      </w:tr>
      <w:tr w:rsidR="00C45B2E" w14:paraId="572D9BB4" w14:textId="77777777" w:rsidTr="00864DF2">
        <w:tc>
          <w:tcPr>
            <w:tcW w:w="659" w:type="pct"/>
          </w:tcPr>
          <w:p w14:paraId="2E444956" w14:textId="0898AC05" w:rsidR="00C45B2E" w:rsidRPr="00C30802" w:rsidRDefault="00C45B2E" w:rsidP="00C45B2E">
            <w:pPr>
              <w:pStyle w:val="Questionbodytext"/>
              <w:rPr>
                <w:b/>
              </w:rPr>
            </w:pPr>
            <w:r w:rsidRPr="003F261F">
              <w:rPr>
                <w:b/>
              </w:rPr>
              <w:t>UK Power Networks</w:t>
            </w:r>
          </w:p>
        </w:tc>
        <w:tc>
          <w:tcPr>
            <w:tcW w:w="552" w:type="pct"/>
          </w:tcPr>
          <w:p w14:paraId="0CBE2C5B" w14:textId="640BFE47" w:rsidR="00C45B2E" w:rsidRDefault="00C45B2E" w:rsidP="00C45B2E">
            <w:pPr>
              <w:pStyle w:val="Questionbodytext"/>
            </w:pPr>
            <w:r w:rsidRPr="003F261F">
              <w:t>Network Party</w:t>
            </w:r>
          </w:p>
        </w:tc>
        <w:tc>
          <w:tcPr>
            <w:tcW w:w="420" w:type="pct"/>
          </w:tcPr>
          <w:p w14:paraId="76B856CD" w14:textId="3B26C80E" w:rsidR="00C45B2E" w:rsidRDefault="00C45B2E" w:rsidP="00C45B2E">
            <w:pPr>
              <w:pStyle w:val="Questionbodytext"/>
            </w:pPr>
            <w:r>
              <w:t>No</w:t>
            </w:r>
          </w:p>
        </w:tc>
        <w:tc>
          <w:tcPr>
            <w:tcW w:w="1925" w:type="pct"/>
          </w:tcPr>
          <w:p w14:paraId="18E6FC13" w14:textId="623D3BB1" w:rsidR="00C45B2E" w:rsidRDefault="00FE783C" w:rsidP="00C45B2E">
            <w:pPr>
              <w:pStyle w:val="Questionbodytext"/>
            </w:pPr>
            <w:r>
              <w:t>UK Power Networks view has not changed since the original submission of this proposal and do not believe these modifications address the problem in a manner that will resolve it, and even go against the General SEC Objective (e).</w:t>
            </w:r>
          </w:p>
        </w:tc>
        <w:tc>
          <w:tcPr>
            <w:tcW w:w="1444" w:type="pct"/>
          </w:tcPr>
          <w:p w14:paraId="70611348" w14:textId="77777777" w:rsidR="00C45B2E" w:rsidRDefault="00C45B2E" w:rsidP="00C45B2E">
            <w:pPr>
              <w:pStyle w:val="Questionbodytext"/>
            </w:pPr>
          </w:p>
        </w:tc>
      </w:tr>
      <w:tr w:rsidR="00C45B2E" w14:paraId="628FB367" w14:textId="77777777" w:rsidTr="00864DF2">
        <w:tc>
          <w:tcPr>
            <w:tcW w:w="659" w:type="pct"/>
          </w:tcPr>
          <w:p w14:paraId="0BBB2D9F" w14:textId="59D587E4" w:rsidR="00C45B2E" w:rsidRPr="00C30802" w:rsidRDefault="00C45B2E" w:rsidP="00C45B2E">
            <w:pPr>
              <w:pStyle w:val="Questionbodytext"/>
              <w:rPr>
                <w:b/>
              </w:rPr>
            </w:pPr>
            <w:r w:rsidRPr="001A6B6A">
              <w:rPr>
                <w:b/>
              </w:rPr>
              <w:t xml:space="preserve">Northern Powergrid </w:t>
            </w:r>
          </w:p>
        </w:tc>
        <w:tc>
          <w:tcPr>
            <w:tcW w:w="552" w:type="pct"/>
          </w:tcPr>
          <w:p w14:paraId="26D1EF73" w14:textId="6FCB289E" w:rsidR="00C45B2E" w:rsidRDefault="00C45B2E" w:rsidP="00C45B2E">
            <w:pPr>
              <w:pStyle w:val="Questionbodytext"/>
            </w:pPr>
            <w:r w:rsidRPr="001A6B6A">
              <w:t>Network Party</w:t>
            </w:r>
          </w:p>
        </w:tc>
        <w:tc>
          <w:tcPr>
            <w:tcW w:w="420" w:type="pct"/>
          </w:tcPr>
          <w:p w14:paraId="5EDBDB94" w14:textId="5FE219BA" w:rsidR="00C45B2E" w:rsidRDefault="00C45B2E" w:rsidP="00C45B2E">
            <w:pPr>
              <w:pStyle w:val="Questionbodytext"/>
            </w:pPr>
            <w:r>
              <w:t>No</w:t>
            </w:r>
          </w:p>
        </w:tc>
        <w:tc>
          <w:tcPr>
            <w:tcW w:w="1925" w:type="pct"/>
          </w:tcPr>
          <w:p w14:paraId="33839D93" w14:textId="2C58714F" w:rsidR="00C45B2E" w:rsidRDefault="00CB2106" w:rsidP="00C45B2E">
            <w:pPr>
              <w:pStyle w:val="Questionbodytext"/>
            </w:pPr>
            <w:r>
              <w:t>Lack of clarity over cost and therefore benefits assessment not possible to conduct.</w:t>
            </w:r>
          </w:p>
        </w:tc>
        <w:tc>
          <w:tcPr>
            <w:tcW w:w="1444" w:type="pct"/>
          </w:tcPr>
          <w:p w14:paraId="5B40DDF4" w14:textId="77777777" w:rsidR="00C45B2E" w:rsidRDefault="00C45B2E" w:rsidP="00C45B2E">
            <w:pPr>
              <w:pStyle w:val="Questionbodytext"/>
            </w:pPr>
          </w:p>
        </w:tc>
      </w:tr>
      <w:tr w:rsidR="00C45B2E" w14:paraId="2D0577EA" w14:textId="77777777" w:rsidTr="00864DF2">
        <w:tc>
          <w:tcPr>
            <w:tcW w:w="659" w:type="pct"/>
          </w:tcPr>
          <w:p w14:paraId="497CCB5C" w14:textId="0001D6CE" w:rsidR="00C45B2E" w:rsidRPr="00C30802" w:rsidRDefault="00C45B2E" w:rsidP="00C45B2E">
            <w:pPr>
              <w:pStyle w:val="Questionbodytext"/>
              <w:rPr>
                <w:b/>
              </w:rPr>
            </w:pPr>
            <w:r>
              <w:rPr>
                <w:b/>
              </w:rPr>
              <w:t>British Gas</w:t>
            </w:r>
          </w:p>
        </w:tc>
        <w:tc>
          <w:tcPr>
            <w:tcW w:w="552" w:type="pct"/>
          </w:tcPr>
          <w:p w14:paraId="53925A3E" w14:textId="619A5555" w:rsidR="00C45B2E" w:rsidRDefault="00C45B2E" w:rsidP="00C45B2E">
            <w:pPr>
              <w:pStyle w:val="Questionbodytext"/>
            </w:pPr>
            <w:r>
              <w:t>Large Supplier</w:t>
            </w:r>
          </w:p>
        </w:tc>
        <w:tc>
          <w:tcPr>
            <w:tcW w:w="420" w:type="pct"/>
          </w:tcPr>
          <w:p w14:paraId="309CE3DA" w14:textId="199DB935" w:rsidR="00C45B2E" w:rsidRDefault="00487064" w:rsidP="00C45B2E">
            <w:pPr>
              <w:pStyle w:val="Questionbodytext"/>
            </w:pPr>
            <w:r>
              <w:t>No</w:t>
            </w:r>
          </w:p>
        </w:tc>
        <w:tc>
          <w:tcPr>
            <w:tcW w:w="1925" w:type="pct"/>
          </w:tcPr>
          <w:p w14:paraId="0DDDE82F" w14:textId="77777777" w:rsidR="00C45B2E" w:rsidRDefault="00C45B2E" w:rsidP="00C45B2E">
            <w:pPr>
              <w:pStyle w:val="Questionbodytext"/>
            </w:pPr>
          </w:p>
        </w:tc>
        <w:tc>
          <w:tcPr>
            <w:tcW w:w="1444" w:type="pct"/>
          </w:tcPr>
          <w:p w14:paraId="1520F937" w14:textId="77777777" w:rsidR="00C45B2E" w:rsidRDefault="00C45B2E" w:rsidP="00C45B2E">
            <w:pPr>
              <w:pStyle w:val="Questionbodytext"/>
            </w:pPr>
          </w:p>
        </w:tc>
      </w:tr>
    </w:tbl>
    <w:p w14:paraId="3DE2677C" w14:textId="77777777" w:rsidR="00864DF2" w:rsidRDefault="00864DF2" w:rsidP="00756047"/>
    <w:p w14:paraId="31A8DD8F" w14:textId="77777777" w:rsidR="00AD6B3B" w:rsidRDefault="00AD6B3B" w:rsidP="00AD6B3B">
      <w:pPr>
        <w:pStyle w:val="Subtitle"/>
        <w:pageBreakBefore/>
      </w:pPr>
      <w:r>
        <w:lastRenderedPageBreak/>
        <w:t>Question 10: Please provide any further comments you may have</w:t>
      </w:r>
      <w:r w:rsidR="0035341D">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8"/>
        <w:gridCol w:w="1540"/>
        <w:gridCol w:w="6542"/>
        <w:gridCol w:w="4028"/>
      </w:tblGrid>
      <w:tr w:rsidR="00AD6B3B" w14:paraId="171B7BC0" w14:textId="77777777" w:rsidTr="00445C9D">
        <w:trPr>
          <w:tblHeader/>
        </w:trPr>
        <w:tc>
          <w:tcPr>
            <w:tcW w:w="5000" w:type="pct"/>
            <w:gridSpan w:val="4"/>
            <w:shd w:val="clear" w:color="auto" w:fill="007C31"/>
          </w:tcPr>
          <w:p w14:paraId="364884CD" w14:textId="77777777" w:rsidR="00AD6B3B" w:rsidRPr="00687160" w:rsidRDefault="00AD6B3B" w:rsidP="00445C9D">
            <w:pPr>
              <w:pStyle w:val="Questiontitle"/>
              <w:rPr>
                <w:color w:val="007C31"/>
              </w:rPr>
            </w:pPr>
            <w:r>
              <w:t>Question 10</w:t>
            </w:r>
          </w:p>
        </w:tc>
      </w:tr>
      <w:tr w:rsidR="00AD6B3B" w14:paraId="32873369" w14:textId="77777777" w:rsidTr="00445C9D">
        <w:trPr>
          <w:tblHeader/>
        </w:trPr>
        <w:tc>
          <w:tcPr>
            <w:tcW w:w="659" w:type="pct"/>
          </w:tcPr>
          <w:p w14:paraId="14672EF9" w14:textId="77777777" w:rsidR="00AD6B3B" w:rsidRPr="00285942" w:rsidRDefault="00AD6B3B" w:rsidP="00445C9D">
            <w:pPr>
              <w:pStyle w:val="Questionheader"/>
              <w:jc w:val="left"/>
            </w:pPr>
            <w:r>
              <w:t>Respondent</w:t>
            </w:r>
          </w:p>
        </w:tc>
        <w:tc>
          <w:tcPr>
            <w:tcW w:w="552" w:type="pct"/>
          </w:tcPr>
          <w:p w14:paraId="5581BF1A" w14:textId="77777777" w:rsidR="00AD6B3B" w:rsidRPr="00285942" w:rsidRDefault="00AD6B3B" w:rsidP="00445C9D">
            <w:pPr>
              <w:pStyle w:val="Questionheader"/>
              <w:jc w:val="left"/>
            </w:pPr>
            <w:r>
              <w:t>Category</w:t>
            </w:r>
          </w:p>
        </w:tc>
        <w:tc>
          <w:tcPr>
            <w:tcW w:w="2345" w:type="pct"/>
          </w:tcPr>
          <w:p w14:paraId="6D8D2E92" w14:textId="77777777" w:rsidR="00AD6B3B" w:rsidRPr="00285942" w:rsidRDefault="00AD6B3B" w:rsidP="00445C9D">
            <w:pPr>
              <w:pStyle w:val="Questionheader"/>
              <w:jc w:val="left"/>
            </w:pPr>
            <w:r>
              <w:t>Comments</w:t>
            </w:r>
          </w:p>
        </w:tc>
        <w:tc>
          <w:tcPr>
            <w:tcW w:w="1444" w:type="pct"/>
          </w:tcPr>
          <w:p w14:paraId="5C4086FB" w14:textId="77777777" w:rsidR="00AD6B3B" w:rsidRPr="00285942" w:rsidRDefault="00AD6B3B" w:rsidP="00445C9D">
            <w:pPr>
              <w:pStyle w:val="Questionheader"/>
              <w:jc w:val="left"/>
            </w:pPr>
            <w:r>
              <w:t>SECAS Response</w:t>
            </w:r>
          </w:p>
        </w:tc>
      </w:tr>
      <w:tr w:rsidR="000A5D21" w14:paraId="606FD198" w14:textId="77777777" w:rsidTr="00445C9D">
        <w:tc>
          <w:tcPr>
            <w:tcW w:w="659" w:type="pct"/>
          </w:tcPr>
          <w:p w14:paraId="07CC1006" w14:textId="39F1D69C" w:rsidR="000A5D21" w:rsidRPr="00C30802" w:rsidRDefault="000A5D21" w:rsidP="000A5D21">
            <w:pPr>
              <w:pStyle w:val="Questionbodytext"/>
              <w:rPr>
                <w:b/>
              </w:rPr>
            </w:pPr>
            <w:r>
              <w:rPr>
                <w:b/>
              </w:rPr>
              <w:t>Electricity North West</w:t>
            </w:r>
          </w:p>
        </w:tc>
        <w:tc>
          <w:tcPr>
            <w:tcW w:w="552" w:type="pct"/>
          </w:tcPr>
          <w:p w14:paraId="3A8F7798" w14:textId="0DC2FD9C" w:rsidR="000A5D21" w:rsidRDefault="000A5D21" w:rsidP="000A5D21">
            <w:pPr>
              <w:pStyle w:val="Questionbodytext"/>
            </w:pPr>
            <w:r>
              <w:t>Network Party</w:t>
            </w:r>
          </w:p>
        </w:tc>
        <w:tc>
          <w:tcPr>
            <w:tcW w:w="2345" w:type="pct"/>
          </w:tcPr>
          <w:p w14:paraId="2CEBCBA6" w14:textId="63E098A9" w:rsidR="000A5D21" w:rsidRDefault="000A5D21" w:rsidP="000A5D21">
            <w:pPr>
              <w:pStyle w:val="Questionbodytext"/>
            </w:pPr>
            <w:r>
              <w:t>We request the evidence which is being readjusted underpinning the business rationale for this Modification is shared and disseminated to all SEC parties as part of any decision making of this Modification and MP218.</w:t>
            </w:r>
          </w:p>
        </w:tc>
        <w:tc>
          <w:tcPr>
            <w:tcW w:w="1444" w:type="pct"/>
          </w:tcPr>
          <w:p w14:paraId="6CF07971" w14:textId="77777777" w:rsidR="000A5D21" w:rsidRDefault="000A5D21" w:rsidP="000A5D21">
            <w:pPr>
              <w:pStyle w:val="Questionbodytext"/>
            </w:pPr>
          </w:p>
        </w:tc>
      </w:tr>
      <w:tr w:rsidR="00863AF8" w14:paraId="178D7C2A" w14:textId="77777777" w:rsidTr="00445C9D">
        <w:tc>
          <w:tcPr>
            <w:tcW w:w="659" w:type="pct"/>
          </w:tcPr>
          <w:p w14:paraId="3CC8A3A3" w14:textId="1B484BEC" w:rsidR="00863AF8" w:rsidRPr="00C30802" w:rsidRDefault="00863AF8" w:rsidP="00863AF8">
            <w:pPr>
              <w:pStyle w:val="Questionbodytext"/>
              <w:rPr>
                <w:b/>
              </w:rPr>
            </w:pPr>
            <w:r w:rsidRPr="001A6B6A">
              <w:rPr>
                <w:b/>
              </w:rPr>
              <w:t xml:space="preserve">Northern Powergrid </w:t>
            </w:r>
          </w:p>
        </w:tc>
        <w:tc>
          <w:tcPr>
            <w:tcW w:w="552" w:type="pct"/>
          </w:tcPr>
          <w:p w14:paraId="783A81DF" w14:textId="3F956DBB" w:rsidR="00863AF8" w:rsidRDefault="00863AF8" w:rsidP="00863AF8">
            <w:pPr>
              <w:pStyle w:val="Questionbodytext"/>
            </w:pPr>
            <w:r w:rsidRPr="001A6B6A">
              <w:t>Network Party</w:t>
            </w:r>
          </w:p>
        </w:tc>
        <w:tc>
          <w:tcPr>
            <w:tcW w:w="2345" w:type="pct"/>
          </w:tcPr>
          <w:p w14:paraId="77954A29" w14:textId="4FDC4D50" w:rsidR="00863AF8" w:rsidRDefault="00863AF8" w:rsidP="00863AF8">
            <w:pPr>
              <w:pStyle w:val="Questionbodytext"/>
            </w:pPr>
            <w:r>
              <w:t>More information required on the 5% and 10% thresholds the DCC are proposing.</w:t>
            </w:r>
          </w:p>
        </w:tc>
        <w:tc>
          <w:tcPr>
            <w:tcW w:w="1444" w:type="pct"/>
          </w:tcPr>
          <w:p w14:paraId="354AF45E" w14:textId="77777777" w:rsidR="00863AF8" w:rsidRDefault="00863AF8" w:rsidP="00863AF8">
            <w:pPr>
              <w:pStyle w:val="Questionbodytext"/>
            </w:pPr>
          </w:p>
        </w:tc>
      </w:tr>
    </w:tbl>
    <w:p w14:paraId="1B8E5AD6" w14:textId="77777777" w:rsidR="00AD6B3B" w:rsidRDefault="00AD6B3B" w:rsidP="00AD6B3B">
      <w:r w:rsidRPr="003149DD">
        <w:rPr>
          <w:noProof/>
        </w:rPr>
        <mc:AlternateContent>
          <mc:Choice Requires="wps">
            <w:drawing>
              <wp:anchor distT="0" distB="0" distL="114300" distR="114300" simplePos="0" relativeHeight="251674624" behindDoc="0" locked="0" layoutInCell="1" allowOverlap="1" wp14:anchorId="50CD9B44" wp14:editId="7ACA58B7">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0B427B0A" w14:textId="77777777" w:rsidR="00AD6B3B" w:rsidRPr="00C9366D" w:rsidRDefault="00AD6B3B" w:rsidP="00AD6B3B">
                            <w:pPr>
                              <w:rPr>
                                <w:b/>
                                <w:color w:val="FFFFFF"/>
                                <w:sz w:val="24"/>
                                <w:szCs w:val="40"/>
                              </w:rPr>
                            </w:pPr>
                            <w:r w:rsidRPr="00C9366D">
                              <w:rPr>
                                <w:b/>
                                <w:color w:val="FFFFFF"/>
                                <w:sz w:val="24"/>
                                <w:szCs w:val="40"/>
                              </w:rPr>
                              <w:t>Smart Energy Code Administrator and Secretariat (SECAS)</w:t>
                            </w:r>
                          </w:p>
                          <w:p w14:paraId="1076DA78" w14:textId="77777777" w:rsidR="00AD6B3B" w:rsidRDefault="00AD6B3B" w:rsidP="00AD6B3B">
                            <w:pPr>
                              <w:rPr>
                                <w:b/>
                                <w:color w:val="FFFFFF"/>
                                <w:sz w:val="24"/>
                                <w:szCs w:val="40"/>
                              </w:rPr>
                            </w:pPr>
                          </w:p>
                          <w:p w14:paraId="3AA7EB09" w14:textId="77777777" w:rsidR="00AD6B3B" w:rsidRPr="00C9366D" w:rsidRDefault="00AD6B3B" w:rsidP="00AD6B3B">
                            <w:pPr>
                              <w:rPr>
                                <w:color w:val="FFFFFF"/>
                                <w:sz w:val="24"/>
                                <w:szCs w:val="40"/>
                              </w:rPr>
                            </w:pPr>
                            <w:r w:rsidRPr="00C9366D">
                              <w:rPr>
                                <w:color w:val="FFFFFF"/>
                                <w:sz w:val="24"/>
                                <w:szCs w:val="40"/>
                              </w:rPr>
                              <w:t>8 Fenchurch Place, London, EC3M 4AJ</w:t>
                            </w:r>
                          </w:p>
                          <w:p w14:paraId="56F09002" w14:textId="77777777" w:rsidR="00AD6B3B" w:rsidRPr="00C9366D" w:rsidRDefault="00AD6B3B" w:rsidP="00AD6B3B">
                            <w:pPr>
                              <w:rPr>
                                <w:color w:val="FFFFFF"/>
                                <w:sz w:val="24"/>
                                <w:szCs w:val="40"/>
                              </w:rPr>
                            </w:pPr>
                            <w:r w:rsidRPr="00C9366D">
                              <w:rPr>
                                <w:color w:val="FFFFFF"/>
                                <w:sz w:val="24"/>
                                <w:szCs w:val="40"/>
                              </w:rPr>
                              <w:t>020 7090 7755</w:t>
                            </w:r>
                          </w:p>
                          <w:p w14:paraId="65D19176" w14:textId="77777777" w:rsidR="00AD6B3B" w:rsidRPr="00AC2114" w:rsidRDefault="00AD6B3B" w:rsidP="00AD6B3B">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9B44" id="Text Box 21" o:spid="_x0000_s1027" type="#_x0000_t202" style="position:absolute;margin-left:15.75pt;margin-top:503.5pt;width:407pt;height:10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" filled="f" stroked="f" strokeweight=".5pt">
                <v:textbox>
                  <w:txbxContent>
                    <w:p w14:paraId="0B427B0A" w14:textId="77777777" w:rsidR="00AD6B3B" w:rsidRPr="00C9366D" w:rsidRDefault="00AD6B3B" w:rsidP="00AD6B3B">
                      <w:pPr>
                        <w:rPr>
                          <w:b/>
                          <w:color w:val="FFFFFF"/>
                          <w:sz w:val="24"/>
                          <w:szCs w:val="40"/>
                        </w:rPr>
                      </w:pPr>
                      <w:r w:rsidRPr="00C9366D">
                        <w:rPr>
                          <w:b/>
                          <w:color w:val="FFFFFF"/>
                          <w:sz w:val="24"/>
                          <w:szCs w:val="40"/>
                        </w:rPr>
                        <w:t>Smart Energy Code Administrator and Secretariat (SECAS)</w:t>
                      </w:r>
                    </w:p>
                    <w:p w14:paraId="1076DA78" w14:textId="77777777" w:rsidR="00AD6B3B" w:rsidRDefault="00AD6B3B" w:rsidP="00AD6B3B">
                      <w:pPr>
                        <w:rPr>
                          <w:b/>
                          <w:color w:val="FFFFFF"/>
                          <w:sz w:val="24"/>
                          <w:szCs w:val="40"/>
                        </w:rPr>
                      </w:pPr>
                    </w:p>
                    <w:p w14:paraId="3AA7EB09" w14:textId="77777777" w:rsidR="00AD6B3B" w:rsidRPr="00C9366D" w:rsidRDefault="00AD6B3B" w:rsidP="00AD6B3B">
                      <w:pPr>
                        <w:rPr>
                          <w:color w:val="FFFFFF"/>
                          <w:sz w:val="24"/>
                          <w:szCs w:val="40"/>
                        </w:rPr>
                      </w:pPr>
                      <w:r w:rsidRPr="00C9366D">
                        <w:rPr>
                          <w:color w:val="FFFFFF"/>
                          <w:sz w:val="24"/>
                          <w:szCs w:val="40"/>
                        </w:rPr>
                        <w:t>8 Fenchurch Place, London, EC3M 4AJ</w:t>
                      </w:r>
                    </w:p>
                    <w:p w14:paraId="56F09002" w14:textId="77777777" w:rsidR="00AD6B3B" w:rsidRPr="00C9366D" w:rsidRDefault="00AD6B3B" w:rsidP="00AD6B3B">
                      <w:pPr>
                        <w:rPr>
                          <w:color w:val="FFFFFF"/>
                          <w:sz w:val="24"/>
                          <w:szCs w:val="40"/>
                        </w:rPr>
                      </w:pPr>
                      <w:r w:rsidRPr="00C9366D">
                        <w:rPr>
                          <w:color w:val="FFFFFF"/>
                          <w:sz w:val="24"/>
                          <w:szCs w:val="40"/>
                        </w:rPr>
                        <w:t>020 7090 7755</w:t>
                      </w:r>
                    </w:p>
                    <w:p w14:paraId="65D19176" w14:textId="77777777" w:rsidR="00AD6B3B" w:rsidRPr="00AC2114" w:rsidRDefault="00AD6B3B" w:rsidP="00AD6B3B">
                      <w:pPr>
                        <w:rPr>
                          <w:b/>
                          <w:color w:val="FFFFFF" w:themeColor="background1"/>
                          <w:sz w:val="32"/>
                        </w:rPr>
                      </w:pPr>
                      <w:r w:rsidRPr="00C9366D">
                        <w:rPr>
                          <w:color w:val="FFFFFF"/>
                          <w:sz w:val="24"/>
                          <w:szCs w:val="40"/>
                        </w:rPr>
                        <w:t>secas@gemserv.com</w:t>
                      </w:r>
                    </w:p>
                  </w:txbxContent>
                </v:textbox>
              </v:shape>
            </w:pict>
          </mc:Fallback>
        </mc:AlternateContent>
      </w:r>
    </w:p>
    <w:p w14:paraId="6B572D6C" w14:textId="7A59E376" w:rsidR="00864DF2" w:rsidRDefault="00864DF2" w:rsidP="00882764"/>
    <w:p w14:paraId="37BCC997" w14:textId="17C538F3" w:rsidR="00756047" w:rsidRPr="00882764" w:rsidRDefault="00756047" w:rsidP="00882764"/>
    <w:sectPr w:rsidR="00756047" w:rsidRPr="00882764" w:rsidSect="00EC6A20">
      <w:footerReference w:type="default" r:id="rId15"/>
      <w:pgSz w:w="16838" w:h="11906" w:orient="landscape"/>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FA5F" w14:textId="77777777" w:rsidR="00F1042D" w:rsidRDefault="00F1042D" w:rsidP="004F458B">
      <w:pPr>
        <w:spacing w:after="0" w:line="240" w:lineRule="auto"/>
      </w:pPr>
      <w:r>
        <w:separator/>
      </w:r>
    </w:p>
  </w:endnote>
  <w:endnote w:type="continuationSeparator" w:id="0">
    <w:p w14:paraId="01FA1E05" w14:textId="77777777" w:rsidR="00F1042D" w:rsidRDefault="00F1042D"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0A6FAF" w:rsidRPr="00633F6B" w14:paraId="0D8805B2" w14:textId="77777777" w:rsidTr="00A96086">
      <w:tc>
        <w:tcPr>
          <w:tcW w:w="1684" w:type="pct"/>
        </w:tcPr>
        <w:p w14:paraId="4BB5D306" w14:textId="77777777" w:rsidR="000A6FAF" w:rsidRPr="00633F6B" w:rsidRDefault="000A6FAF" w:rsidP="004D00F1">
          <w:pPr>
            <w:pStyle w:val="Footer"/>
            <w:spacing w:after="120"/>
            <w:rPr>
              <w:rFonts w:cs="Arial"/>
              <w:color w:val="595959" w:themeColor="text1" w:themeTint="A6"/>
              <w:sz w:val="16"/>
              <w:szCs w:val="16"/>
            </w:rPr>
          </w:pPr>
        </w:p>
      </w:tc>
      <w:tc>
        <w:tcPr>
          <w:tcW w:w="1655" w:type="pct"/>
          <w:vMerge w:val="restart"/>
          <w:vAlign w:val="center"/>
        </w:tcPr>
        <w:p w14:paraId="196D62F0" w14:textId="77777777" w:rsidR="000A6FAF" w:rsidRPr="00633F6B" w:rsidRDefault="00A96086" w:rsidP="00A96086">
          <w:pPr>
            <w:pStyle w:val="Footer"/>
            <w:jc w:val="center"/>
            <w:rPr>
              <w:rFonts w:cs="Arial"/>
              <w:color w:val="595959" w:themeColor="text1" w:themeTint="A6"/>
              <w:sz w:val="16"/>
              <w:szCs w:val="16"/>
            </w:rPr>
          </w:pPr>
          <w:r>
            <w:rPr>
              <w:noProof/>
            </w:rPr>
            <w:drawing>
              <wp:inline distT="0" distB="0" distL="0" distR="0" wp14:anchorId="125E3F51" wp14:editId="44AFB448">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14795394"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5C42B10C" w14:textId="77777777" w:rsidTr="00EC6A20">
      <w:trPr>
        <w:trHeight w:val="827"/>
      </w:trPr>
      <w:tc>
        <w:tcPr>
          <w:tcW w:w="1684" w:type="pct"/>
        </w:tcPr>
        <w:p w14:paraId="364F4898" w14:textId="466FF936" w:rsidR="000A6FAF" w:rsidRPr="00762D91" w:rsidRDefault="006E4358" w:rsidP="00E924B0">
          <w:pPr>
            <w:pStyle w:val="Footer"/>
            <w:rPr>
              <w:rFonts w:cs="Arial"/>
              <w:b/>
              <w:color w:val="595959" w:themeColor="text1" w:themeTint="A6"/>
              <w:sz w:val="16"/>
              <w:szCs w:val="16"/>
            </w:rPr>
          </w:pPr>
          <w:r>
            <w:rPr>
              <w:rFonts w:cs="Arial"/>
              <w:color w:val="595959" w:themeColor="text1" w:themeTint="A6"/>
              <w:sz w:val="16"/>
              <w:szCs w:val="16"/>
            </w:rPr>
            <w:t xml:space="preserve">Annex </w:t>
          </w:r>
          <w:r w:rsidR="00651F49">
            <w:rPr>
              <w:rFonts w:cs="Arial"/>
              <w:color w:val="595959" w:themeColor="text1" w:themeTint="A6"/>
              <w:sz w:val="16"/>
              <w:szCs w:val="16"/>
            </w:rPr>
            <w:t>C</w:t>
          </w:r>
          <w:r>
            <w:rPr>
              <w:rFonts w:cs="Arial"/>
              <w:color w:val="595959" w:themeColor="text1" w:themeTint="A6"/>
              <w:sz w:val="16"/>
              <w:szCs w:val="16"/>
            </w:rPr>
            <w:t xml:space="preserve"> – </w:t>
          </w:r>
          <w:r w:rsidR="00CB05C3">
            <w:rPr>
              <w:rFonts w:cs="Arial"/>
              <w:color w:val="595959" w:themeColor="text1" w:themeTint="A6"/>
              <w:sz w:val="16"/>
              <w:szCs w:val="16"/>
            </w:rPr>
            <w:t>MP</w:t>
          </w:r>
          <w:r w:rsidR="00651F49">
            <w:rPr>
              <w:rFonts w:cs="Arial"/>
              <w:color w:val="595959" w:themeColor="text1" w:themeTint="A6"/>
              <w:sz w:val="16"/>
              <w:szCs w:val="16"/>
            </w:rPr>
            <w:t>273</w:t>
          </w:r>
          <w:r w:rsidR="00CB05C3">
            <w:rPr>
              <w:rFonts w:cs="Arial"/>
              <w:color w:val="595959" w:themeColor="text1" w:themeTint="A6"/>
              <w:sz w:val="16"/>
              <w:szCs w:val="16"/>
            </w:rPr>
            <w:t xml:space="preserve"> </w:t>
          </w:r>
          <w:r w:rsidR="00651F49">
            <w:rPr>
              <w:rFonts w:cs="Arial"/>
              <w:color w:val="595959" w:themeColor="text1" w:themeTint="A6"/>
              <w:sz w:val="16"/>
              <w:szCs w:val="16"/>
            </w:rPr>
            <w:t>2</w:t>
          </w:r>
          <w:r w:rsidR="00651F49" w:rsidRPr="00651F49">
            <w:rPr>
              <w:rFonts w:cs="Arial"/>
              <w:color w:val="595959" w:themeColor="text1" w:themeTint="A6"/>
              <w:sz w:val="16"/>
              <w:szCs w:val="16"/>
              <w:vertAlign w:val="superscript"/>
            </w:rPr>
            <w:t>nd</w:t>
          </w:r>
          <w:r w:rsidR="00651F49">
            <w:rPr>
              <w:rFonts w:cs="Arial"/>
              <w:color w:val="595959" w:themeColor="text1" w:themeTint="A6"/>
              <w:sz w:val="16"/>
              <w:szCs w:val="16"/>
            </w:rPr>
            <w:t xml:space="preserve"> </w:t>
          </w:r>
          <w:r w:rsidR="007F68F6">
            <w:rPr>
              <w:rFonts w:cs="Arial"/>
              <w:color w:val="595959" w:themeColor="text1" w:themeTint="A6"/>
              <w:sz w:val="16"/>
              <w:szCs w:val="16"/>
            </w:rPr>
            <w:t>Refinement</w:t>
          </w:r>
          <w:r w:rsidR="00AF2270">
            <w:rPr>
              <w:rFonts w:cs="Arial"/>
              <w:color w:val="595959" w:themeColor="text1" w:themeTint="A6"/>
              <w:sz w:val="16"/>
              <w:szCs w:val="16"/>
            </w:rPr>
            <w:t xml:space="preserve"> Consultation </w:t>
          </w:r>
          <w:r w:rsidR="00756047">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1AA0BB46" w14:textId="77777777" w:rsidR="000A6FAF" w:rsidRPr="00633F6B" w:rsidRDefault="000A6FAF" w:rsidP="00633F6B">
          <w:pPr>
            <w:pStyle w:val="Footer"/>
            <w:jc w:val="center"/>
            <w:rPr>
              <w:rFonts w:cs="Arial"/>
              <w:color w:val="595959" w:themeColor="text1" w:themeTint="A6"/>
              <w:sz w:val="16"/>
              <w:szCs w:val="16"/>
            </w:rPr>
          </w:pPr>
        </w:p>
      </w:tc>
      <w:tc>
        <w:tcPr>
          <w:tcW w:w="1661" w:type="pct"/>
        </w:tcPr>
        <w:p w14:paraId="233D2DEB"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7D1760C4" w14:textId="77777777" w:rsidR="000A6FAF" w:rsidRDefault="000A6FAF" w:rsidP="00633F6B">
          <w:pPr>
            <w:pStyle w:val="Footer"/>
            <w:jc w:val="right"/>
            <w:rPr>
              <w:rFonts w:cs="Arial"/>
              <w:color w:val="595959" w:themeColor="text1" w:themeTint="A6"/>
              <w:sz w:val="16"/>
              <w:szCs w:val="16"/>
            </w:rPr>
          </w:pPr>
        </w:p>
        <w:p w14:paraId="04E83B97"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00AC1C74">
            <w:rPr>
              <w:rFonts w:cs="Arial"/>
              <w:b/>
              <w:color w:val="000000" w:themeColor="text1"/>
              <w:sz w:val="16"/>
              <w:szCs w:val="16"/>
            </w:rPr>
            <w:t>Clear</w:t>
          </w:r>
        </w:p>
      </w:tc>
    </w:tr>
  </w:tbl>
  <w:p w14:paraId="058F051C" w14:textId="77777777" w:rsidR="000A6FAF" w:rsidRPr="00633F6B" w:rsidRDefault="000A6FAF" w:rsidP="00633F6B">
    <w:pPr>
      <w:pStyle w:val="Footer"/>
      <w:spacing w:after="120"/>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EC6A20" w:rsidRPr="00633F6B" w14:paraId="546F05DC" w14:textId="77777777" w:rsidTr="00A96086">
      <w:tc>
        <w:tcPr>
          <w:tcW w:w="1684" w:type="pct"/>
        </w:tcPr>
        <w:p w14:paraId="226802CA" w14:textId="77777777" w:rsidR="00EC6A20" w:rsidRPr="00633F6B" w:rsidRDefault="00EC6A20" w:rsidP="004D00F1">
          <w:pPr>
            <w:pStyle w:val="Footer"/>
            <w:spacing w:after="120"/>
            <w:rPr>
              <w:rFonts w:cs="Arial"/>
              <w:color w:val="595959" w:themeColor="text1" w:themeTint="A6"/>
              <w:sz w:val="16"/>
              <w:szCs w:val="16"/>
            </w:rPr>
          </w:pPr>
        </w:p>
      </w:tc>
      <w:tc>
        <w:tcPr>
          <w:tcW w:w="1655" w:type="pct"/>
          <w:vMerge w:val="restart"/>
          <w:vAlign w:val="center"/>
        </w:tcPr>
        <w:p w14:paraId="0B3FB410" w14:textId="77777777" w:rsidR="00EC6A20" w:rsidRPr="00633F6B" w:rsidRDefault="00A96086" w:rsidP="00A96086">
          <w:pPr>
            <w:pStyle w:val="Footer"/>
            <w:jc w:val="center"/>
            <w:rPr>
              <w:rFonts w:cs="Arial"/>
              <w:color w:val="595959" w:themeColor="text1" w:themeTint="A6"/>
              <w:sz w:val="16"/>
              <w:szCs w:val="16"/>
            </w:rPr>
          </w:pPr>
          <w:r>
            <w:rPr>
              <w:noProof/>
            </w:rPr>
            <w:drawing>
              <wp:inline distT="0" distB="0" distL="0" distR="0" wp14:anchorId="23A40E4B" wp14:editId="67C50871">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25EB7187" w14:textId="77777777" w:rsidR="00EC6A20" w:rsidRPr="00633F6B" w:rsidRDefault="00EC6A20" w:rsidP="004D00F1">
          <w:pPr>
            <w:pStyle w:val="Footer"/>
            <w:spacing w:after="120"/>
            <w:rPr>
              <w:rFonts w:cs="Arial"/>
              <w:color w:val="595959" w:themeColor="text1" w:themeTint="A6"/>
              <w:sz w:val="16"/>
              <w:szCs w:val="16"/>
            </w:rPr>
          </w:pPr>
        </w:p>
      </w:tc>
    </w:tr>
    <w:tr w:rsidR="00EC6A20" w:rsidRPr="00633F6B" w14:paraId="184E54A1" w14:textId="77777777" w:rsidTr="00EC6A20">
      <w:trPr>
        <w:trHeight w:val="827"/>
      </w:trPr>
      <w:tc>
        <w:tcPr>
          <w:tcW w:w="1684" w:type="pct"/>
        </w:tcPr>
        <w:p w14:paraId="42409D24" w14:textId="6E3B143A" w:rsidR="00EC6A20" w:rsidRPr="00762D91" w:rsidRDefault="006E4358" w:rsidP="00E924B0">
          <w:pPr>
            <w:pStyle w:val="Footer"/>
            <w:rPr>
              <w:rFonts w:cs="Arial"/>
              <w:b/>
              <w:color w:val="595959" w:themeColor="text1" w:themeTint="A6"/>
              <w:sz w:val="16"/>
              <w:szCs w:val="16"/>
            </w:rPr>
          </w:pPr>
          <w:r>
            <w:rPr>
              <w:rFonts w:cs="Arial"/>
              <w:color w:val="595959" w:themeColor="text1" w:themeTint="A6"/>
              <w:sz w:val="16"/>
              <w:szCs w:val="16"/>
            </w:rPr>
            <w:t xml:space="preserve">Annex </w:t>
          </w:r>
          <w:r w:rsidR="00F13EDA">
            <w:rPr>
              <w:rFonts w:cs="Arial"/>
              <w:color w:val="595959" w:themeColor="text1" w:themeTint="A6"/>
              <w:sz w:val="16"/>
              <w:szCs w:val="16"/>
            </w:rPr>
            <w:t>C</w:t>
          </w:r>
          <w:r>
            <w:rPr>
              <w:rFonts w:cs="Arial"/>
              <w:color w:val="595959" w:themeColor="text1" w:themeTint="A6"/>
              <w:sz w:val="16"/>
              <w:szCs w:val="16"/>
            </w:rPr>
            <w:t xml:space="preserve"> – </w:t>
          </w:r>
          <w:r w:rsidR="00EC6A20">
            <w:rPr>
              <w:rFonts w:cs="Arial"/>
              <w:color w:val="595959" w:themeColor="text1" w:themeTint="A6"/>
              <w:sz w:val="16"/>
              <w:szCs w:val="16"/>
            </w:rPr>
            <w:t>MP</w:t>
          </w:r>
          <w:r w:rsidR="00F13EDA">
            <w:rPr>
              <w:rFonts w:cs="Arial"/>
              <w:color w:val="595959" w:themeColor="text1" w:themeTint="A6"/>
              <w:sz w:val="16"/>
              <w:szCs w:val="16"/>
            </w:rPr>
            <w:t>273</w:t>
          </w:r>
          <w:r w:rsidR="00EC6A20">
            <w:rPr>
              <w:rFonts w:cs="Arial"/>
              <w:color w:val="595959" w:themeColor="text1" w:themeTint="A6"/>
              <w:sz w:val="16"/>
              <w:szCs w:val="16"/>
            </w:rPr>
            <w:t xml:space="preserve"> </w:t>
          </w:r>
          <w:r w:rsidR="00F13EDA">
            <w:rPr>
              <w:rFonts w:cs="Arial"/>
              <w:color w:val="595959" w:themeColor="text1" w:themeTint="A6"/>
              <w:sz w:val="16"/>
              <w:szCs w:val="16"/>
            </w:rPr>
            <w:t>2</w:t>
          </w:r>
          <w:r w:rsidR="00F13EDA" w:rsidRPr="00F13EDA">
            <w:rPr>
              <w:rFonts w:cs="Arial"/>
              <w:color w:val="595959" w:themeColor="text1" w:themeTint="A6"/>
              <w:sz w:val="16"/>
              <w:szCs w:val="16"/>
              <w:vertAlign w:val="superscript"/>
            </w:rPr>
            <w:t>nd</w:t>
          </w:r>
          <w:r w:rsidR="00F13EDA">
            <w:rPr>
              <w:rFonts w:cs="Arial"/>
              <w:color w:val="595959" w:themeColor="text1" w:themeTint="A6"/>
              <w:sz w:val="16"/>
              <w:szCs w:val="16"/>
            </w:rPr>
            <w:t xml:space="preserve"> </w:t>
          </w:r>
          <w:r w:rsidR="007F68F6">
            <w:rPr>
              <w:rFonts w:cs="Arial"/>
              <w:color w:val="595959" w:themeColor="text1" w:themeTint="A6"/>
              <w:sz w:val="16"/>
              <w:szCs w:val="16"/>
            </w:rPr>
            <w:t xml:space="preserve">Refinement </w:t>
          </w:r>
          <w:r w:rsidR="00EC6A20">
            <w:rPr>
              <w:rFonts w:cs="Arial"/>
              <w:color w:val="595959" w:themeColor="text1" w:themeTint="A6"/>
              <w:sz w:val="16"/>
              <w:szCs w:val="16"/>
            </w:rPr>
            <w:t xml:space="preserve">Consultation </w:t>
          </w:r>
          <w:r w:rsidR="0035341D">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43D94E36" w14:textId="77777777" w:rsidR="00EC6A20" w:rsidRPr="00633F6B" w:rsidRDefault="00EC6A20" w:rsidP="00633F6B">
          <w:pPr>
            <w:pStyle w:val="Footer"/>
            <w:jc w:val="center"/>
            <w:rPr>
              <w:rFonts w:cs="Arial"/>
              <w:color w:val="595959" w:themeColor="text1" w:themeTint="A6"/>
              <w:sz w:val="16"/>
              <w:szCs w:val="16"/>
            </w:rPr>
          </w:pPr>
        </w:p>
      </w:tc>
      <w:tc>
        <w:tcPr>
          <w:tcW w:w="1661" w:type="pct"/>
        </w:tcPr>
        <w:p w14:paraId="029A492F" w14:textId="77777777" w:rsidR="00EC6A20" w:rsidRDefault="00EC6A20"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73F64233" w14:textId="77777777" w:rsidR="00EC6A20" w:rsidRDefault="00EC6A20" w:rsidP="00633F6B">
          <w:pPr>
            <w:pStyle w:val="Footer"/>
            <w:jc w:val="right"/>
            <w:rPr>
              <w:rFonts w:cs="Arial"/>
              <w:color w:val="595959" w:themeColor="text1" w:themeTint="A6"/>
              <w:sz w:val="16"/>
              <w:szCs w:val="16"/>
            </w:rPr>
          </w:pPr>
        </w:p>
        <w:p w14:paraId="49568C39" w14:textId="77777777" w:rsidR="00EC6A20" w:rsidRPr="00633F6B" w:rsidRDefault="00EC6A2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00AC1C74">
            <w:rPr>
              <w:rFonts w:cs="Arial"/>
              <w:b/>
              <w:color w:val="000000" w:themeColor="text1"/>
              <w:sz w:val="16"/>
              <w:szCs w:val="16"/>
            </w:rPr>
            <w:t>Clear</w:t>
          </w:r>
        </w:p>
      </w:tc>
    </w:tr>
  </w:tbl>
  <w:p w14:paraId="101169E0" w14:textId="77777777" w:rsidR="00EC6A20" w:rsidRPr="00633F6B" w:rsidRDefault="00EC6A20"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EF493" w14:textId="77777777" w:rsidR="00F1042D" w:rsidRDefault="00F1042D" w:rsidP="004F458B">
      <w:pPr>
        <w:spacing w:after="0" w:line="240" w:lineRule="auto"/>
      </w:pPr>
      <w:r>
        <w:separator/>
      </w:r>
    </w:p>
  </w:footnote>
  <w:footnote w:type="continuationSeparator" w:id="0">
    <w:p w14:paraId="4EA459BE" w14:textId="77777777" w:rsidR="00F1042D" w:rsidRDefault="00F1042D" w:rsidP="004F458B">
      <w:pPr>
        <w:spacing w:after="0" w:line="240" w:lineRule="auto"/>
      </w:pPr>
      <w:r>
        <w:continuationSeparator/>
      </w:r>
    </w:p>
  </w:footnote>
  <w:footnote w:id="1">
    <w:p w14:paraId="0CE1D5E8" w14:textId="77777777" w:rsidR="00114602" w:rsidRDefault="00114602" w:rsidP="00114602">
      <w:pPr>
        <w:pStyle w:val="FootnoteText"/>
      </w:pPr>
      <w:r>
        <w:rPr>
          <w:rStyle w:val="FootnoteReference"/>
        </w:rPr>
        <w:footnoteRef/>
      </w:r>
      <w:r>
        <w:t xml:space="preserve"> </w:t>
      </w:r>
      <w:r w:rsidRPr="00C2681F">
        <w:rPr>
          <w:sz w:val="16"/>
          <w:szCs w:val="16"/>
        </w:rPr>
        <w:t>facilitate the efficient provision, installation, and operation, as well as interoperability, of Smart Metering Systems at Energy Consumers’ premises within Great Britain</w:t>
      </w:r>
      <w:r>
        <w:rPr>
          <w:sz w:val="16"/>
          <w:szCs w:val="16"/>
        </w:rPr>
        <w:t>.</w:t>
      </w:r>
    </w:p>
  </w:footnote>
  <w:footnote w:id="2">
    <w:p w14:paraId="4ED7EC9D" w14:textId="77777777" w:rsidR="00114602" w:rsidRDefault="00114602" w:rsidP="00114602">
      <w:pPr>
        <w:pStyle w:val="FootnoteText"/>
      </w:pPr>
      <w:r>
        <w:rPr>
          <w:rStyle w:val="FootnoteReference"/>
        </w:rPr>
        <w:footnoteRef/>
      </w:r>
      <w:r>
        <w:t xml:space="preserve"> </w:t>
      </w:r>
      <w:r w:rsidRPr="00C42358">
        <w:rPr>
          <w:sz w:val="16"/>
          <w:szCs w:val="16"/>
        </w:rPr>
        <w:t>enable the Data Communications Company to comply at all times with the General Objectives of the Data Communications Company (as defined in the Data Communications Company Licence), and to efficiently discharge the other obligations imposed upon it by the Data Communications Company Licence.</w:t>
      </w:r>
    </w:p>
  </w:footnote>
  <w:footnote w:id="3">
    <w:p w14:paraId="2BA10D20" w14:textId="77777777" w:rsidR="00114602" w:rsidRPr="00775FC3" w:rsidRDefault="00114602" w:rsidP="00114602">
      <w:pPr>
        <w:pStyle w:val="FootnoteText"/>
        <w:rPr>
          <w:sz w:val="12"/>
          <w:szCs w:val="12"/>
        </w:rPr>
      </w:pPr>
      <w:r>
        <w:rPr>
          <w:rStyle w:val="FootnoteReference"/>
        </w:rPr>
        <w:footnoteRef/>
      </w:r>
      <w:r>
        <w:t xml:space="preserve"> </w:t>
      </w:r>
      <w:r w:rsidRPr="005125A8">
        <w:rPr>
          <w:sz w:val="16"/>
          <w:szCs w:val="16"/>
        </w:rPr>
        <w:t>facilitate such innovation in the design and operation of Energy Networks (as defined in the DCC Licence) as will best contribute to the delivery of a secure and sustainable Supply of Energy.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E67C" w14:textId="77777777" w:rsidR="000A6FAF" w:rsidRDefault="000A6FAF" w:rsidP="003E558E">
    <w:pPr>
      <w:pStyle w:val="Header"/>
      <w:jc w:val="right"/>
    </w:pPr>
    <w:r w:rsidRPr="003E558E">
      <w:rPr>
        <w:noProof/>
        <w:lang w:eastAsia="en-GB"/>
      </w:rPr>
      <w:drawing>
        <wp:inline distT="0" distB="0" distL="0" distR="0" wp14:anchorId="5C10CBE2" wp14:editId="0B6A918B">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E7FE1"/>
    <w:multiLevelType w:val="hybridMultilevel"/>
    <w:tmpl w:val="638C636A"/>
    <w:lvl w:ilvl="0" w:tplc="5402405A">
      <w:start w:val="1"/>
      <w:numFmt w:val="bullet"/>
      <w:lvlText w:val="•"/>
      <w:lvlJc w:val="left"/>
      <w:pPr>
        <w:tabs>
          <w:tab w:val="num" w:pos="720"/>
        </w:tabs>
        <w:ind w:left="720" w:hanging="360"/>
      </w:pPr>
      <w:rPr>
        <w:rFonts w:ascii="Arial" w:hAnsi="Arial" w:cs="Times New Roman" w:hint="default"/>
      </w:rPr>
    </w:lvl>
    <w:lvl w:ilvl="1" w:tplc="0E041EDC">
      <w:numFmt w:val="bullet"/>
      <w:lvlText w:val="•"/>
      <w:lvlJc w:val="left"/>
      <w:pPr>
        <w:tabs>
          <w:tab w:val="num" w:pos="1440"/>
        </w:tabs>
        <w:ind w:left="1440" w:hanging="360"/>
      </w:pPr>
      <w:rPr>
        <w:rFonts w:ascii="Arial" w:hAnsi="Arial" w:cs="Times New Roman" w:hint="default"/>
      </w:rPr>
    </w:lvl>
    <w:lvl w:ilvl="2" w:tplc="53C655FC">
      <w:start w:val="1"/>
      <w:numFmt w:val="bullet"/>
      <w:lvlText w:val="•"/>
      <w:lvlJc w:val="left"/>
      <w:pPr>
        <w:tabs>
          <w:tab w:val="num" w:pos="2160"/>
        </w:tabs>
        <w:ind w:left="2160" w:hanging="360"/>
      </w:pPr>
      <w:rPr>
        <w:rFonts w:ascii="Arial" w:hAnsi="Arial" w:cs="Times New Roman" w:hint="default"/>
      </w:rPr>
    </w:lvl>
    <w:lvl w:ilvl="3" w:tplc="F82C6444">
      <w:start w:val="1"/>
      <w:numFmt w:val="bullet"/>
      <w:lvlText w:val="•"/>
      <w:lvlJc w:val="left"/>
      <w:pPr>
        <w:tabs>
          <w:tab w:val="num" w:pos="2880"/>
        </w:tabs>
        <w:ind w:left="2880" w:hanging="360"/>
      </w:pPr>
      <w:rPr>
        <w:rFonts w:ascii="Arial" w:hAnsi="Arial" w:cs="Times New Roman" w:hint="default"/>
      </w:rPr>
    </w:lvl>
    <w:lvl w:ilvl="4" w:tplc="E9D41392">
      <w:start w:val="1"/>
      <w:numFmt w:val="bullet"/>
      <w:lvlText w:val="•"/>
      <w:lvlJc w:val="left"/>
      <w:pPr>
        <w:tabs>
          <w:tab w:val="num" w:pos="3600"/>
        </w:tabs>
        <w:ind w:left="3600" w:hanging="360"/>
      </w:pPr>
      <w:rPr>
        <w:rFonts w:ascii="Arial" w:hAnsi="Arial" w:cs="Times New Roman" w:hint="default"/>
      </w:rPr>
    </w:lvl>
    <w:lvl w:ilvl="5" w:tplc="114E63E0">
      <w:start w:val="1"/>
      <w:numFmt w:val="bullet"/>
      <w:lvlText w:val="•"/>
      <w:lvlJc w:val="left"/>
      <w:pPr>
        <w:tabs>
          <w:tab w:val="num" w:pos="4320"/>
        </w:tabs>
        <w:ind w:left="4320" w:hanging="360"/>
      </w:pPr>
      <w:rPr>
        <w:rFonts w:ascii="Arial" w:hAnsi="Arial" w:cs="Times New Roman" w:hint="default"/>
      </w:rPr>
    </w:lvl>
    <w:lvl w:ilvl="6" w:tplc="DFFC53D0">
      <w:start w:val="1"/>
      <w:numFmt w:val="bullet"/>
      <w:lvlText w:val="•"/>
      <w:lvlJc w:val="left"/>
      <w:pPr>
        <w:tabs>
          <w:tab w:val="num" w:pos="5040"/>
        </w:tabs>
        <w:ind w:left="5040" w:hanging="360"/>
      </w:pPr>
      <w:rPr>
        <w:rFonts w:ascii="Arial" w:hAnsi="Arial" w:cs="Times New Roman" w:hint="default"/>
      </w:rPr>
    </w:lvl>
    <w:lvl w:ilvl="7" w:tplc="DDAA7720">
      <w:start w:val="1"/>
      <w:numFmt w:val="bullet"/>
      <w:lvlText w:val="•"/>
      <w:lvlJc w:val="left"/>
      <w:pPr>
        <w:tabs>
          <w:tab w:val="num" w:pos="5760"/>
        </w:tabs>
        <w:ind w:left="5760" w:hanging="360"/>
      </w:pPr>
      <w:rPr>
        <w:rFonts w:ascii="Arial" w:hAnsi="Arial" w:cs="Times New Roman" w:hint="default"/>
      </w:rPr>
    </w:lvl>
    <w:lvl w:ilvl="8" w:tplc="85187238">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3E452B"/>
    <w:multiLevelType w:val="hybridMultilevel"/>
    <w:tmpl w:val="0728F1D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9" w15:restartNumberingAfterBreak="0">
    <w:nsid w:val="659601B5"/>
    <w:multiLevelType w:val="hybridMultilevel"/>
    <w:tmpl w:val="A9E41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1994404124">
    <w:abstractNumId w:val="14"/>
  </w:num>
  <w:num w:numId="2" w16cid:durableId="1154492258">
    <w:abstractNumId w:val="12"/>
  </w:num>
  <w:num w:numId="3" w16cid:durableId="1082070792">
    <w:abstractNumId w:val="18"/>
  </w:num>
  <w:num w:numId="4" w16cid:durableId="2024549127">
    <w:abstractNumId w:val="10"/>
  </w:num>
  <w:num w:numId="5" w16cid:durableId="109590677">
    <w:abstractNumId w:val="21"/>
  </w:num>
  <w:num w:numId="6" w16cid:durableId="1286235209">
    <w:abstractNumId w:val="11"/>
  </w:num>
  <w:num w:numId="7" w16cid:durableId="2114014201">
    <w:abstractNumId w:val="16"/>
  </w:num>
  <w:num w:numId="8" w16cid:durableId="1142120209">
    <w:abstractNumId w:val="20"/>
  </w:num>
  <w:num w:numId="9" w16cid:durableId="63529168">
    <w:abstractNumId w:val="17"/>
  </w:num>
  <w:num w:numId="10" w16cid:durableId="2527098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5931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6887959">
    <w:abstractNumId w:val="9"/>
  </w:num>
  <w:num w:numId="13" w16cid:durableId="1506167056">
    <w:abstractNumId w:val="7"/>
  </w:num>
  <w:num w:numId="14" w16cid:durableId="1564758137">
    <w:abstractNumId w:val="6"/>
  </w:num>
  <w:num w:numId="15" w16cid:durableId="1118600768">
    <w:abstractNumId w:val="5"/>
  </w:num>
  <w:num w:numId="16" w16cid:durableId="1482817541">
    <w:abstractNumId w:val="4"/>
  </w:num>
  <w:num w:numId="17" w16cid:durableId="608005086">
    <w:abstractNumId w:val="8"/>
  </w:num>
  <w:num w:numId="18" w16cid:durableId="1199245763">
    <w:abstractNumId w:val="3"/>
  </w:num>
  <w:num w:numId="19" w16cid:durableId="569313006">
    <w:abstractNumId w:val="2"/>
  </w:num>
  <w:num w:numId="20" w16cid:durableId="1190219219">
    <w:abstractNumId w:val="1"/>
  </w:num>
  <w:num w:numId="21" w16cid:durableId="952597025">
    <w:abstractNumId w:val="0"/>
  </w:num>
  <w:num w:numId="22" w16cid:durableId="245499331">
    <w:abstractNumId w:val="12"/>
    <w:lvlOverride w:ilvl="0"/>
    <w:lvlOverride w:ilvl="1"/>
    <w:lvlOverride w:ilvl="2"/>
    <w:lvlOverride w:ilvl="3"/>
    <w:lvlOverride w:ilvl="4"/>
    <w:lvlOverride w:ilvl="5"/>
    <w:lvlOverride w:ilvl="6"/>
    <w:lvlOverride w:ilvl="7"/>
    <w:lvlOverride w:ilvl="8"/>
  </w:num>
  <w:num w:numId="23" w16cid:durableId="1167137345">
    <w:abstractNumId w:val="13"/>
    <w:lvlOverride w:ilvl="0"/>
    <w:lvlOverride w:ilvl="1"/>
    <w:lvlOverride w:ilvl="2"/>
    <w:lvlOverride w:ilvl="3"/>
    <w:lvlOverride w:ilvl="4"/>
    <w:lvlOverride w:ilvl="5"/>
    <w:lvlOverride w:ilvl="6"/>
    <w:lvlOverride w:ilvl="7"/>
    <w:lvlOverride w:ilvl="8"/>
  </w:num>
  <w:num w:numId="24" w16cid:durableId="402219921">
    <w:abstractNumId w:val="19"/>
  </w:num>
  <w:num w:numId="25" w16cid:durableId="11314350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C3"/>
    <w:rsid w:val="000034AD"/>
    <w:rsid w:val="00003C56"/>
    <w:rsid w:val="000105C8"/>
    <w:rsid w:val="000173EA"/>
    <w:rsid w:val="00020BA4"/>
    <w:rsid w:val="00030216"/>
    <w:rsid w:val="00031404"/>
    <w:rsid w:val="000343C9"/>
    <w:rsid w:val="00035278"/>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5D21"/>
    <w:rsid w:val="000A6FAF"/>
    <w:rsid w:val="000B0AB0"/>
    <w:rsid w:val="000B2453"/>
    <w:rsid w:val="000B30A4"/>
    <w:rsid w:val="000B4FAB"/>
    <w:rsid w:val="000C130B"/>
    <w:rsid w:val="000C2675"/>
    <w:rsid w:val="000C5748"/>
    <w:rsid w:val="000C7964"/>
    <w:rsid w:val="000D0828"/>
    <w:rsid w:val="000D2C28"/>
    <w:rsid w:val="000D49E6"/>
    <w:rsid w:val="000D55EF"/>
    <w:rsid w:val="000D5C18"/>
    <w:rsid w:val="000D66C0"/>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0A16"/>
    <w:rsid w:val="00114602"/>
    <w:rsid w:val="00117A88"/>
    <w:rsid w:val="00121A17"/>
    <w:rsid w:val="00134821"/>
    <w:rsid w:val="00134D8E"/>
    <w:rsid w:val="00142DEF"/>
    <w:rsid w:val="00142F24"/>
    <w:rsid w:val="001453D4"/>
    <w:rsid w:val="00146305"/>
    <w:rsid w:val="00150EB4"/>
    <w:rsid w:val="0015201A"/>
    <w:rsid w:val="00152E20"/>
    <w:rsid w:val="0015324F"/>
    <w:rsid w:val="0015743D"/>
    <w:rsid w:val="001606E0"/>
    <w:rsid w:val="0016136E"/>
    <w:rsid w:val="00162FA3"/>
    <w:rsid w:val="001677AD"/>
    <w:rsid w:val="001677CB"/>
    <w:rsid w:val="00170C40"/>
    <w:rsid w:val="001721F2"/>
    <w:rsid w:val="0017470B"/>
    <w:rsid w:val="001758EC"/>
    <w:rsid w:val="00177F91"/>
    <w:rsid w:val="00183C95"/>
    <w:rsid w:val="0018432B"/>
    <w:rsid w:val="00184CE1"/>
    <w:rsid w:val="001855DA"/>
    <w:rsid w:val="00186791"/>
    <w:rsid w:val="00187994"/>
    <w:rsid w:val="00187B68"/>
    <w:rsid w:val="00192FAC"/>
    <w:rsid w:val="001943DC"/>
    <w:rsid w:val="001965F9"/>
    <w:rsid w:val="00196A93"/>
    <w:rsid w:val="001A22B6"/>
    <w:rsid w:val="001A2D62"/>
    <w:rsid w:val="001A46BA"/>
    <w:rsid w:val="001A6667"/>
    <w:rsid w:val="001A6B6A"/>
    <w:rsid w:val="001B2176"/>
    <w:rsid w:val="001B2509"/>
    <w:rsid w:val="001B33CC"/>
    <w:rsid w:val="001B49B6"/>
    <w:rsid w:val="001B5319"/>
    <w:rsid w:val="001C193E"/>
    <w:rsid w:val="001C2BD8"/>
    <w:rsid w:val="001D0009"/>
    <w:rsid w:val="001D40C3"/>
    <w:rsid w:val="001D5D9D"/>
    <w:rsid w:val="001E0B00"/>
    <w:rsid w:val="001E1236"/>
    <w:rsid w:val="001E24EA"/>
    <w:rsid w:val="001E2A6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56B2E"/>
    <w:rsid w:val="00263F0E"/>
    <w:rsid w:val="0026697B"/>
    <w:rsid w:val="00267F7B"/>
    <w:rsid w:val="00283D8C"/>
    <w:rsid w:val="00284C6E"/>
    <w:rsid w:val="00285942"/>
    <w:rsid w:val="00293D76"/>
    <w:rsid w:val="002943B7"/>
    <w:rsid w:val="00296EA0"/>
    <w:rsid w:val="002A0870"/>
    <w:rsid w:val="002A216C"/>
    <w:rsid w:val="002A46ED"/>
    <w:rsid w:val="002A5A10"/>
    <w:rsid w:val="002A5AD9"/>
    <w:rsid w:val="002A6C03"/>
    <w:rsid w:val="002B2741"/>
    <w:rsid w:val="002B35CC"/>
    <w:rsid w:val="002C05FF"/>
    <w:rsid w:val="002C20B7"/>
    <w:rsid w:val="002C2DF7"/>
    <w:rsid w:val="002C4FA1"/>
    <w:rsid w:val="002C5747"/>
    <w:rsid w:val="002C7A3A"/>
    <w:rsid w:val="002D18EE"/>
    <w:rsid w:val="002D3C58"/>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638"/>
    <w:rsid w:val="00345749"/>
    <w:rsid w:val="003477DD"/>
    <w:rsid w:val="00347F6A"/>
    <w:rsid w:val="003516BE"/>
    <w:rsid w:val="00351AD1"/>
    <w:rsid w:val="00352BCB"/>
    <w:rsid w:val="0035341D"/>
    <w:rsid w:val="00354462"/>
    <w:rsid w:val="00363BC5"/>
    <w:rsid w:val="0036515D"/>
    <w:rsid w:val="00371C77"/>
    <w:rsid w:val="00372351"/>
    <w:rsid w:val="00374B7D"/>
    <w:rsid w:val="003756A8"/>
    <w:rsid w:val="00375BCC"/>
    <w:rsid w:val="00375D68"/>
    <w:rsid w:val="00383C69"/>
    <w:rsid w:val="0038568E"/>
    <w:rsid w:val="003901E7"/>
    <w:rsid w:val="00391B14"/>
    <w:rsid w:val="00392E9E"/>
    <w:rsid w:val="003935E6"/>
    <w:rsid w:val="00394DF7"/>
    <w:rsid w:val="00397E22"/>
    <w:rsid w:val="003A0B1F"/>
    <w:rsid w:val="003A4BED"/>
    <w:rsid w:val="003A556D"/>
    <w:rsid w:val="003B1A0B"/>
    <w:rsid w:val="003C0005"/>
    <w:rsid w:val="003C1DF0"/>
    <w:rsid w:val="003C3106"/>
    <w:rsid w:val="003C6243"/>
    <w:rsid w:val="003D4B63"/>
    <w:rsid w:val="003D6B4C"/>
    <w:rsid w:val="003D7C52"/>
    <w:rsid w:val="003E2751"/>
    <w:rsid w:val="003E558E"/>
    <w:rsid w:val="003F261F"/>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531FE"/>
    <w:rsid w:val="00463094"/>
    <w:rsid w:val="00466069"/>
    <w:rsid w:val="00470F9D"/>
    <w:rsid w:val="00471CC6"/>
    <w:rsid w:val="0048046D"/>
    <w:rsid w:val="0048237F"/>
    <w:rsid w:val="00487064"/>
    <w:rsid w:val="00495B1C"/>
    <w:rsid w:val="004A1A27"/>
    <w:rsid w:val="004B2999"/>
    <w:rsid w:val="004B676D"/>
    <w:rsid w:val="004C163F"/>
    <w:rsid w:val="004C47D0"/>
    <w:rsid w:val="004C55EF"/>
    <w:rsid w:val="004C6A0D"/>
    <w:rsid w:val="004D00F1"/>
    <w:rsid w:val="004D16D5"/>
    <w:rsid w:val="004D380A"/>
    <w:rsid w:val="004D5477"/>
    <w:rsid w:val="004D5570"/>
    <w:rsid w:val="004D5F54"/>
    <w:rsid w:val="004D7BE4"/>
    <w:rsid w:val="004E0D05"/>
    <w:rsid w:val="004E1DB7"/>
    <w:rsid w:val="004E2065"/>
    <w:rsid w:val="004E2A55"/>
    <w:rsid w:val="004E4DD9"/>
    <w:rsid w:val="004E536E"/>
    <w:rsid w:val="004F2116"/>
    <w:rsid w:val="004F458B"/>
    <w:rsid w:val="004F71DA"/>
    <w:rsid w:val="0050079F"/>
    <w:rsid w:val="00501AF8"/>
    <w:rsid w:val="00504A47"/>
    <w:rsid w:val="00505EB2"/>
    <w:rsid w:val="00506FA2"/>
    <w:rsid w:val="005160AB"/>
    <w:rsid w:val="00517881"/>
    <w:rsid w:val="0052109B"/>
    <w:rsid w:val="005254E2"/>
    <w:rsid w:val="00526D76"/>
    <w:rsid w:val="0052762D"/>
    <w:rsid w:val="00530099"/>
    <w:rsid w:val="00530822"/>
    <w:rsid w:val="00531314"/>
    <w:rsid w:val="00531662"/>
    <w:rsid w:val="005331F9"/>
    <w:rsid w:val="00534922"/>
    <w:rsid w:val="00536F6E"/>
    <w:rsid w:val="005422A5"/>
    <w:rsid w:val="00545B9D"/>
    <w:rsid w:val="00547514"/>
    <w:rsid w:val="00551EEE"/>
    <w:rsid w:val="00552405"/>
    <w:rsid w:val="00552455"/>
    <w:rsid w:val="00552DED"/>
    <w:rsid w:val="00554542"/>
    <w:rsid w:val="005548BA"/>
    <w:rsid w:val="005552CE"/>
    <w:rsid w:val="005613A7"/>
    <w:rsid w:val="0056253E"/>
    <w:rsid w:val="00566244"/>
    <w:rsid w:val="00571CFF"/>
    <w:rsid w:val="00571E51"/>
    <w:rsid w:val="00572769"/>
    <w:rsid w:val="00573E99"/>
    <w:rsid w:val="00574192"/>
    <w:rsid w:val="00574C53"/>
    <w:rsid w:val="0058135F"/>
    <w:rsid w:val="00583C70"/>
    <w:rsid w:val="00591CAF"/>
    <w:rsid w:val="005964DD"/>
    <w:rsid w:val="00597B0B"/>
    <w:rsid w:val="005A2057"/>
    <w:rsid w:val="005A2125"/>
    <w:rsid w:val="005A3D34"/>
    <w:rsid w:val="005A3F5D"/>
    <w:rsid w:val="005A6FFF"/>
    <w:rsid w:val="005A75F3"/>
    <w:rsid w:val="005B3D6B"/>
    <w:rsid w:val="005C1BF3"/>
    <w:rsid w:val="005C31B4"/>
    <w:rsid w:val="005D2C21"/>
    <w:rsid w:val="005D3A1E"/>
    <w:rsid w:val="005D5849"/>
    <w:rsid w:val="005D6668"/>
    <w:rsid w:val="005D72AA"/>
    <w:rsid w:val="005E3DF9"/>
    <w:rsid w:val="005F15F0"/>
    <w:rsid w:val="005F17E2"/>
    <w:rsid w:val="005F1E4F"/>
    <w:rsid w:val="005F7C87"/>
    <w:rsid w:val="00600B8A"/>
    <w:rsid w:val="006037D0"/>
    <w:rsid w:val="006056A4"/>
    <w:rsid w:val="0060781C"/>
    <w:rsid w:val="00611E36"/>
    <w:rsid w:val="00612C6F"/>
    <w:rsid w:val="006147BC"/>
    <w:rsid w:val="00615163"/>
    <w:rsid w:val="006172FF"/>
    <w:rsid w:val="00620403"/>
    <w:rsid w:val="00621456"/>
    <w:rsid w:val="00622F14"/>
    <w:rsid w:val="006240A4"/>
    <w:rsid w:val="006256BB"/>
    <w:rsid w:val="00626B3A"/>
    <w:rsid w:val="00633F6B"/>
    <w:rsid w:val="006365EF"/>
    <w:rsid w:val="00641531"/>
    <w:rsid w:val="00644440"/>
    <w:rsid w:val="00645F6C"/>
    <w:rsid w:val="0064753C"/>
    <w:rsid w:val="00647909"/>
    <w:rsid w:val="0064797F"/>
    <w:rsid w:val="00651F49"/>
    <w:rsid w:val="00653002"/>
    <w:rsid w:val="0065346A"/>
    <w:rsid w:val="0065625F"/>
    <w:rsid w:val="00656534"/>
    <w:rsid w:val="00660B11"/>
    <w:rsid w:val="00661BA9"/>
    <w:rsid w:val="0066212E"/>
    <w:rsid w:val="0067326B"/>
    <w:rsid w:val="0067367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2EC"/>
    <w:rsid w:val="006C6A41"/>
    <w:rsid w:val="006D1654"/>
    <w:rsid w:val="006D1B46"/>
    <w:rsid w:val="006D2751"/>
    <w:rsid w:val="006D3E3A"/>
    <w:rsid w:val="006E2221"/>
    <w:rsid w:val="006E3C5A"/>
    <w:rsid w:val="006E4358"/>
    <w:rsid w:val="006E53D7"/>
    <w:rsid w:val="006E5440"/>
    <w:rsid w:val="006E5908"/>
    <w:rsid w:val="006E7A14"/>
    <w:rsid w:val="006F2C39"/>
    <w:rsid w:val="006F31B8"/>
    <w:rsid w:val="007009B6"/>
    <w:rsid w:val="00712849"/>
    <w:rsid w:val="00717CF8"/>
    <w:rsid w:val="00726D46"/>
    <w:rsid w:val="00730DF8"/>
    <w:rsid w:val="00731D2C"/>
    <w:rsid w:val="00732ACB"/>
    <w:rsid w:val="00735F06"/>
    <w:rsid w:val="00736B8D"/>
    <w:rsid w:val="00744B12"/>
    <w:rsid w:val="00746E0F"/>
    <w:rsid w:val="00747040"/>
    <w:rsid w:val="007516F8"/>
    <w:rsid w:val="00753EFD"/>
    <w:rsid w:val="00756047"/>
    <w:rsid w:val="00757048"/>
    <w:rsid w:val="0075707E"/>
    <w:rsid w:val="007577C0"/>
    <w:rsid w:val="00757B64"/>
    <w:rsid w:val="00762D91"/>
    <w:rsid w:val="00764069"/>
    <w:rsid w:val="00764AC3"/>
    <w:rsid w:val="007665F4"/>
    <w:rsid w:val="007703DC"/>
    <w:rsid w:val="00771B4F"/>
    <w:rsid w:val="00772D41"/>
    <w:rsid w:val="00775E81"/>
    <w:rsid w:val="007809E9"/>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D0"/>
    <w:rsid w:val="007F3FE8"/>
    <w:rsid w:val="007F5F07"/>
    <w:rsid w:val="007F68F6"/>
    <w:rsid w:val="0080165E"/>
    <w:rsid w:val="008020EA"/>
    <w:rsid w:val="00803798"/>
    <w:rsid w:val="00803BEB"/>
    <w:rsid w:val="00811344"/>
    <w:rsid w:val="00812F8D"/>
    <w:rsid w:val="00814236"/>
    <w:rsid w:val="00815870"/>
    <w:rsid w:val="008206CD"/>
    <w:rsid w:val="00820CE3"/>
    <w:rsid w:val="00834A62"/>
    <w:rsid w:val="008371D4"/>
    <w:rsid w:val="00842A47"/>
    <w:rsid w:val="00844836"/>
    <w:rsid w:val="008471BB"/>
    <w:rsid w:val="00847A1D"/>
    <w:rsid w:val="00847AAE"/>
    <w:rsid w:val="00853F4C"/>
    <w:rsid w:val="00855057"/>
    <w:rsid w:val="0085524D"/>
    <w:rsid w:val="0085667A"/>
    <w:rsid w:val="008579DE"/>
    <w:rsid w:val="00857BC2"/>
    <w:rsid w:val="0086220C"/>
    <w:rsid w:val="00862227"/>
    <w:rsid w:val="00862303"/>
    <w:rsid w:val="00863AF8"/>
    <w:rsid w:val="00864DF2"/>
    <w:rsid w:val="00866284"/>
    <w:rsid w:val="00871002"/>
    <w:rsid w:val="008726DE"/>
    <w:rsid w:val="008738E4"/>
    <w:rsid w:val="0087505A"/>
    <w:rsid w:val="00876EF5"/>
    <w:rsid w:val="0087771B"/>
    <w:rsid w:val="0087798A"/>
    <w:rsid w:val="00877D86"/>
    <w:rsid w:val="00881310"/>
    <w:rsid w:val="00881CA8"/>
    <w:rsid w:val="00882764"/>
    <w:rsid w:val="0088309E"/>
    <w:rsid w:val="008846B4"/>
    <w:rsid w:val="008909C0"/>
    <w:rsid w:val="00895FD8"/>
    <w:rsid w:val="00896BD2"/>
    <w:rsid w:val="0089731C"/>
    <w:rsid w:val="00897531"/>
    <w:rsid w:val="00897C69"/>
    <w:rsid w:val="008A01C2"/>
    <w:rsid w:val="008A1912"/>
    <w:rsid w:val="008A3111"/>
    <w:rsid w:val="008B286A"/>
    <w:rsid w:val="008B2F14"/>
    <w:rsid w:val="008B42A6"/>
    <w:rsid w:val="008C0612"/>
    <w:rsid w:val="008C25EA"/>
    <w:rsid w:val="008C284A"/>
    <w:rsid w:val="008C5203"/>
    <w:rsid w:val="008D23B0"/>
    <w:rsid w:val="008D29ED"/>
    <w:rsid w:val="008D53C8"/>
    <w:rsid w:val="008E07ED"/>
    <w:rsid w:val="008E28FE"/>
    <w:rsid w:val="008E5272"/>
    <w:rsid w:val="008E7547"/>
    <w:rsid w:val="008F14C6"/>
    <w:rsid w:val="008F1A66"/>
    <w:rsid w:val="008F237C"/>
    <w:rsid w:val="008F49AE"/>
    <w:rsid w:val="008F5796"/>
    <w:rsid w:val="008F5E6E"/>
    <w:rsid w:val="00900E40"/>
    <w:rsid w:val="009018E9"/>
    <w:rsid w:val="00901F84"/>
    <w:rsid w:val="00904F87"/>
    <w:rsid w:val="00907A4A"/>
    <w:rsid w:val="00912B99"/>
    <w:rsid w:val="00914652"/>
    <w:rsid w:val="00920162"/>
    <w:rsid w:val="00921D28"/>
    <w:rsid w:val="00922D1F"/>
    <w:rsid w:val="00924878"/>
    <w:rsid w:val="00924B55"/>
    <w:rsid w:val="009320F1"/>
    <w:rsid w:val="00933D6B"/>
    <w:rsid w:val="00934D74"/>
    <w:rsid w:val="00937008"/>
    <w:rsid w:val="00946506"/>
    <w:rsid w:val="009503E4"/>
    <w:rsid w:val="00950B76"/>
    <w:rsid w:val="0095506F"/>
    <w:rsid w:val="00955FCC"/>
    <w:rsid w:val="009625AD"/>
    <w:rsid w:val="00962B86"/>
    <w:rsid w:val="00964686"/>
    <w:rsid w:val="00964CD2"/>
    <w:rsid w:val="0096555F"/>
    <w:rsid w:val="00971D14"/>
    <w:rsid w:val="00972ED1"/>
    <w:rsid w:val="009732A9"/>
    <w:rsid w:val="00974D13"/>
    <w:rsid w:val="009759B2"/>
    <w:rsid w:val="00976E01"/>
    <w:rsid w:val="00980796"/>
    <w:rsid w:val="00985C0A"/>
    <w:rsid w:val="009931E7"/>
    <w:rsid w:val="009935E2"/>
    <w:rsid w:val="00995272"/>
    <w:rsid w:val="009A1B54"/>
    <w:rsid w:val="009A408D"/>
    <w:rsid w:val="009A5F7A"/>
    <w:rsid w:val="009B38A0"/>
    <w:rsid w:val="009B4930"/>
    <w:rsid w:val="009B59F6"/>
    <w:rsid w:val="009B76FB"/>
    <w:rsid w:val="009C275E"/>
    <w:rsid w:val="009D09ED"/>
    <w:rsid w:val="009D1AF9"/>
    <w:rsid w:val="009D1BA1"/>
    <w:rsid w:val="009D399A"/>
    <w:rsid w:val="009D70F7"/>
    <w:rsid w:val="009E1370"/>
    <w:rsid w:val="009E14DA"/>
    <w:rsid w:val="009E2324"/>
    <w:rsid w:val="009E239B"/>
    <w:rsid w:val="009E4758"/>
    <w:rsid w:val="009E48C4"/>
    <w:rsid w:val="009E5BBD"/>
    <w:rsid w:val="009E6C75"/>
    <w:rsid w:val="009F01BF"/>
    <w:rsid w:val="009F3BAB"/>
    <w:rsid w:val="009F65C3"/>
    <w:rsid w:val="00A014DF"/>
    <w:rsid w:val="00A0259B"/>
    <w:rsid w:val="00A05951"/>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63439"/>
    <w:rsid w:val="00A715DB"/>
    <w:rsid w:val="00A72682"/>
    <w:rsid w:val="00A7280F"/>
    <w:rsid w:val="00A739ED"/>
    <w:rsid w:val="00A75FD0"/>
    <w:rsid w:val="00A8014F"/>
    <w:rsid w:val="00A81107"/>
    <w:rsid w:val="00A821D6"/>
    <w:rsid w:val="00A82D52"/>
    <w:rsid w:val="00A8704F"/>
    <w:rsid w:val="00A901C5"/>
    <w:rsid w:val="00A90B2F"/>
    <w:rsid w:val="00A91672"/>
    <w:rsid w:val="00A91BF2"/>
    <w:rsid w:val="00A91E9B"/>
    <w:rsid w:val="00A959DB"/>
    <w:rsid w:val="00A95D3C"/>
    <w:rsid w:val="00A96086"/>
    <w:rsid w:val="00A9666B"/>
    <w:rsid w:val="00AA12C3"/>
    <w:rsid w:val="00AA318D"/>
    <w:rsid w:val="00AA6314"/>
    <w:rsid w:val="00AA72EA"/>
    <w:rsid w:val="00AB13CD"/>
    <w:rsid w:val="00AB1E9C"/>
    <w:rsid w:val="00AB2443"/>
    <w:rsid w:val="00AB255D"/>
    <w:rsid w:val="00AB2A1A"/>
    <w:rsid w:val="00AB362E"/>
    <w:rsid w:val="00AB6A08"/>
    <w:rsid w:val="00AB6A15"/>
    <w:rsid w:val="00AB7AC1"/>
    <w:rsid w:val="00AC1347"/>
    <w:rsid w:val="00AC1C74"/>
    <w:rsid w:val="00AC2114"/>
    <w:rsid w:val="00AC25EC"/>
    <w:rsid w:val="00AC6E0A"/>
    <w:rsid w:val="00AC702E"/>
    <w:rsid w:val="00AD6B3B"/>
    <w:rsid w:val="00AD6E72"/>
    <w:rsid w:val="00AD7603"/>
    <w:rsid w:val="00AE4806"/>
    <w:rsid w:val="00AF2270"/>
    <w:rsid w:val="00AF2A72"/>
    <w:rsid w:val="00AF357C"/>
    <w:rsid w:val="00AF37D2"/>
    <w:rsid w:val="00AF386A"/>
    <w:rsid w:val="00AF5914"/>
    <w:rsid w:val="00AF7F93"/>
    <w:rsid w:val="00B001FF"/>
    <w:rsid w:val="00B02B31"/>
    <w:rsid w:val="00B04690"/>
    <w:rsid w:val="00B122DF"/>
    <w:rsid w:val="00B13A0A"/>
    <w:rsid w:val="00B209F3"/>
    <w:rsid w:val="00B21E61"/>
    <w:rsid w:val="00B2325E"/>
    <w:rsid w:val="00B242DE"/>
    <w:rsid w:val="00B25FC4"/>
    <w:rsid w:val="00B269B4"/>
    <w:rsid w:val="00B27EAD"/>
    <w:rsid w:val="00B3049A"/>
    <w:rsid w:val="00B320E1"/>
    <w:rsid w:val="00B328AD"/>
    <w:rsid w:val="00B33B48"/>
    <w:rsid w:val="00B35CE3"/>
    <w:rsid w:val="00B41DCA"/>
    <w:rsid w:val="00B42BF4"/>
    <w:rsid w:val="00B454FD"/>
    <w:rsid w:val="00B460B5"/>
    <w:rsid w:val="00B461CF"/>
    <w:rsid w:val="00B504EF"/>
    <w:rsid w:val="00B5231F"/>
    <w:rsid w:val="00B62A67"/>
    <w:rsid w:val="00B63392"/>
    <w:rsid w:val="00B63B85"/>
    <w:rsid w:val="00B640B6"/>
    <w:rsid w:val="00B64B1A"/>
    <w:rsid w:val="00B717CF"/>
    <w:rsid w:val="00B72580"/>
    <w:rsid w:val="00B73E4A"/>
    <w:rsid w:val="00B7631E"/>
    <w:rsid w:val="00B77ADB"/>
    <w:rsid w:val="00B80478"/>
    <w:rsid w:val="00B858E9"/>
    <w:rsid w:val="00B8694A"/>
    <w:rsid w:val="00B93187"/>
    <w:rsid w:val="00B936B2"/>
    <w:rsid w:val="00B943CC"/>
    <w:rsid w:val="00B97E72"/>
    <w:rsid w:val="00BA72E9"/>
    <w:rsid w:val="00BB2FF0"/>
    <w:rsid w:val="00BB4092"/>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BF7D2A"/>
    <w:rsid w:val="00C02FF6"/>
    <w:rsid w:val="00C03279"/>
    <w:rsid w:val="00C1003C"/>
    <w:rsid w:val="00C10230"/>
    <w:rsid w:val="00C16ABD"/>
    <w:rsid w:val="00C2669F"/>
    <w:rsid w:val="00C2768F"/>
    <w:rsid w:val="00C277F6"/>
    <w:rsid w:val="00C30802"/>
    <w:rsid w:val="00C30931"/>
    <w:rsid w:val="00C33342"/>
    <w:rsid w:val="00C345B4"/>
    <w:rsid w:val="00C41EC0"/>
    <w:rsid w:val="00C420BA"/>
    <w:rsid w:val="00C43704"/>
    <w:rsid w:val="00C45386"/>
    <w:rsid w:val="00C45B2E"/>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41F2"/>
    <w:rsid w:val="00CA7113"/>
    <w:rsid w:val="00CA7CE4"/>
    <w:rsid w:val="00CB05C3"/>
    <w:rsid w:val="00CB2106"/>
    <w:rsid w:val="00CB4B6F"/>
    <w:rsid w:val="00CB4BC8"/>
    <w:rsid w:val="00CB7E48"/>
    <w:rsid w:val="00CC3999"/>
    <w:rsid w:val="00CC502F"/>
    <w:rsid w:val="00CC56FA"/>
    <w:rsid w:val="00CD04B0"/>
    <w:rsid w:val="00CD39C2"/>
    <w:rsid w:val="00CE018A"/>
    <w:rsid w:val="00CE1F4D"/>
    <w:rsid w:val="00CE5D75"/>
    <w:rsid w:val="00CE6882"/>
    <w:rsid w:val="00CF2983"/>
    <w:rsid w:val="00CF6542"/>
    <w:rsid w:val="00D0185C"/>
    <w:rsid w:val="00D0496D"/>
    <w:rsid w:val="00D11D0D"/>
    <w:rsid w:val="00D11EE1"/>
    <w:rsid w:val="00D14CE9"/>
    <w:rsid w:val="00D15D55"/>
    <w:rsid w:val="00D176A1"/>
    <w:rsid w:val="00D23EF1"/>
    <w:rsid w:val="00D267DF"/>
    <w:rsid w:val="00D30BDC"/>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12B2"/>
    <w:rsid w:val="00D74711"/>
    <w:rsid w:val="00D762B9"/>
    <w:rsid w:val="00D77B2A"/>
    <w:rsid w:val="00D81408"/>
    <w:rsid w:val="00D82ECF"/>
    <w:rsid w:val="00D83A81"/>
    <w:rsid w:val="00D8483A"/>
    <w:rsid w:val="00D86275"/>
    <w:rsid w:val="00D92056"/>
    <w:rsid w:val="00D9234A"/>
    <w:rsid w:val="00D93391"/>
    <w:rsid w:val="00D93C2D"/>
    <w:rsid w:val="00D961CC"/>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10E"/>
    <w:rsid w:val="00DF2F19"/>
    <w:rsid w:val="00E00368"/>
    <w:rsid w:val="00E03213"/>
    <w:rsid w:val="00E06AF3"/>
    <w:rsid w:val="00E077D8"/>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398"/>
    <w:rsid w:val="00E35AA8"/>
    <w:rsid w:val="00E35E65"/>
    <w:rsid w:val="00E40822"/>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2ED"/>
    <w:rsid w:val="00EB23C3"/>
    <w:rsid w:val="00EB26CF"/>
    <w:rsid w:val="00EB410F"/>
    <w:rsid w:val="00EC5BFF"/>
    <w:rsid w:val="00EC6A20"/>
    <w:rsid w:val="00ED333E"/>
    <w:rsid w:val="00ED5107"/>
    <w:rsid w:val="00ED5B6E"/>
    <w:rsid w:val="00EE22DF"/>
    <w:rsid w:val="00EE243E"/>
    <w:rsid w:val="00EE33BF"/>
    <w:rsid w:val="00EE71D8"/>
    <w:rsid w:val="00EE7DFD"/>
    <w:rsid w:val="00EF204E"/>
    <w:rsid w:val="00F0008C"/>
    <w:rsid w:val="00F10276"/>
    <w:rsid w:val="00F1042D"/>
    <w:rsid w:val="00F11651"/>
    <w:rsid w:val="00F13EDA"/>
    <w:rsid w:val="00F1498E"/>
    <w:rsid w:val="00F17CEF"/>
    <w:rsid w:val="00F2373F"/>
    <w:rsid w:val="00F24109"/>
    <w:rsid w:val="00F344E3"/>
    <w:rsid w:val="00F4205E"/>
    <w:rsid w:val="00F47D15"/>
    <w:rsid w:val="00F47DD9"/>
    <w:rsid w:val="00F47E1B"/>
    <w:rsid w:val="00F50735"/>
    <w:rsid w:val="00F52666"/>
    <w:rsid w:val="00F532CF"/>
    <w:rsid w:val="00F538A0"/>
    <w:rsid w:val="00F57FE2"/>
    <w:rsid w:val="00F635A3"/>
    <w:rsid w:val="00F6526F"/>
    <w:rsid w:val="00F6769C"/>
    <w:rsid w:val="00F71155"/>
    <w:rsid w:val="00F71F9C"/>
    <w:rsid w:val="00F72A4C"/>
    <w:rsid w:val="00F749BC"/>
    <w:rsid w:val="00F76EC5"/>
    <w:rsid w:val="00F77BCE"/>
    <w:rsid w:val="00F82285"/>
    <w:rsid w:val="00F82B24"/>
    <w:rsid w:val="00F83A12"/>
    <w:rsid w:val="00F858E3"/>
    <w:rsid w:val="00F86543"/>
    <w:rsid w:val="00F90ACD"/>
    <w:rsid w:val="00F93BC0"/>
    <w:rsid w:val="00FA14BF"/>
    <w:rsid w:val="00FA5F67"/>
    <w:rsid w:val="00FA7967"/>
    <w:rsid w:val="00FB0EA1"/>
    <w:rsid w:val="00FB39C3"/>
    <w:rsid w:val="00FB537F"/>
    <w:rsid w:val="00FC10A5"/>
    <w:rsid w:val="00FC1ADC"/>
    <w:rsid w:val="00FC28C1"/>
    <w:rsid w:val="00FC2F16"/>
    <w:rsid w:val="00FC5CC6"/>
    <w:rsid w:val="00FC749A"/>
    <w:rsid w:val="00FD1101"/>
    <w:rsid w:val="00FD270F"/>
    <w:rsid w:val="00FD527F"/>
    <w:rsid w:val="00FD5A59"/>
    <w:rsid w:val="00FD74C1"/>
    <w:rsid w:val="00FE0A98"/>
    <w:rsid w:val="00FE19A5"/>
    <w:rsid w:val="00FE1D8D"/>
    <w:rsid w:val="00FE783C"/>
    <w:rsid w:val="00FF1F1F"/>
    <w:rsid w:val="00FF4E61"/>
    <w:rsid w:val="00FF6154"/>
    <w:rsid w:val="00FF62AF"/>
    <w:rsid w:val="00FF6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26083"/>
  <w15:docId w15:val="{DF30FF78-C5D3-4F25-A4BA-F730FA8E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AC702E"/>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
    <w:basedOn w:val="DefaultParagraphFont"/>
    <w:link w:val="ListParagraph"/>
    <w:uiPriority w:val="34"/>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68385119">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228348429">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907805597">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066609411">
      <w:bodyDiv w:val="1"/>
      <w:marLeft w:val="0"/>
      <w:marRight w:val="0"/>
      <w:marTop w:val="0"/>
      <w:marBottom w:val="0"/>
      <w:divBdr>
        <w:top w:val="none" w:sz="0" w:space="0" w:color="auto"/>
        <w:left w:val="none" w:sz="0" w:space="0" w:color="auto"/>
        <w:bottom w:val="none" w:sz="0" w:space="0" w:color="auto"/>
        <w:right w:val="none" w:sz="0" w:space="0" w:color="auto"/>
      </w:divBdr>
    </w:div>
    <w:div w:id="1174876186">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gemserv.sharepoint.com/sites/GemservFileShare/SECCo/Shared%20Documents/05%20-%20Modifications/Templates/01%20-%20Documents/03%20-%20Refine%20Stage%20documents/03%20-%20Refinement%20Consultation/Refinement%20Consultation%20Responses%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Approve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Sheet1!$B$2:$B$6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70F1-4118-8172-859E7953B884}"/>
            </c:ext>
          </c:extLst>
        </c:ser>
        <c:ser>
          <c:idx val="1"/>
          <c:order val="1"/>
          <c:tx>
            <c:strRef>
              <c:f>Sheet1!$C$1</c:f>
              <c:strCache>
                <c:ptCount val="1"/>
                <c:pt idx="0">
                  <c:v>Reject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Sheet1!$C$2:$C$6</c:f>
              <c:numCache>
                <c:formatCode>General</c:formatCode>
                <c:ptCount val="5"/>
                <c:pt idx="0">
                  <c:v>1</c:v>
                </c:pt>
                <c:pt idx="1">
                  <c:v>0</c:v>
                </c:pt>
                <c:pt idx="2">
                  <c:v>3</c:v>
                </c:pt>
                <c:pt idx="3">
                  <c:v>0</c:v>
                </c:pt>
                <c:pt idx="4">
                  <c:v>0</c:v>
                </c:pt>
              </c:numCache>
            </c:numRef>
          </c:val>
          <c:extLst>
            <c:ext xmlns:c16="http://schemas.microsoft.com/office/drawing/2014/chart" uri="{C3380CC4-5D6E-409C-BE32-E72D297353CC}">
              <c16:uniqueId val="{00000001-70F1-4118-8172-859E7953B884}"/>
            </c:ext>
          </c:extLst>
        </c:ser>
        <c:ser>
          <c:idx val="2"/>
          <c:order val="2"/>
          <c:tx>
            <c:strRef>
              <c:f>Sheet1!$D$1</c:f>
              <c:strCache>
                <c:ptCount val="1"/>
                <c:pt idx="0">
                  <c:v>No interest / Abstain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70F1-4118-8172-859E7953B884}"/>
            </c:ext>
          </c:extLst>
        </c:ser>
        <c:dLbls>
          <c:showLegendKey val="0"/>
          <c:showVal val="0"/>
          <c:showCatName val="0"/>
          <c:showSerName val="0"/>
          <c:showPercent val="0"/>
          <c:showBubbleSize val="0"/>
        </c:dLbls>
        <c:gapWidth val="150"/>
        <c:overlap val="100"/>
        <c:axId val="452444400"/>
        <c:axId val="452442760"/>
      </c:barChart>
      <c:catAx>
        <c:axId val="45244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442760"/>
        <c:crosses val="autoZero"/>
        <c:auto val="1"/>
        <c:lblAlgn val="ctr"/>
        <c:lblOffset val="100"/>
        <c:noMultiLvlLbl val="0"/>
      </c:catAx>
      <c:valAx>
        <c:axId val="452442760"/>
        <c:scaling>
          <c:orientation val="minMax"/>
        </c:scaling>
        <c:delete val="1"/>
        <c:axPos val="l"/>
        <c:numFmt formatCode="General" sourceLinked="1"/>
        <c:majorTickMark val="none"/>
        <c:minorTickMark val="none"/>
        <c:tickLblPos val="nextTo"/>
        <c:crossAx val="45244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5F39FB-2473-40EE-B538-152798DA66FC}">
  <ds:schemaRefs>
    <ds:schemaRef ds:uri="http://schemas.microsoft.com/sharepoint/v3/contenttype/forms"/>
  </ds:schemaRefs>
</ds:datastoreItem>
</file>

<file path=customXml/itemProps2.xml><?xml version="1.0" encoding="utf-8"?>
<ds:datastoreItem xmlns:ds="http://schemas.openxmlformats.org/officeDocument/2006/customXml" ds:itemID="{84B39D92-6E23-4671-B147-3387E90D7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7E6AE-2307-4362-8508-128803BD3980}">
  <ds:schemaRefs>
    <ds:schemaRef ds:uri="http://schemas.openxmlformats.org/officeDocument/2006/bibliography"/>
  </ds:schemaRefs>
</ds:datastoreItem>
</file>

<file path=customXml/itemProps4.xml><?xml version="1.0" encoding="utf-8"?>
<ds:datastoreItem xmlns:ds="http://schemas.openxmlformats.org/officeDocument/2006/customXml" ds:itemID="{FC4A47CA-691F-483F-90BA-2275A1056FC8}">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docProps/app.xml><?xml version="1.0" encoding="utf-8"?>
<Properties xmlns="http://schemas.openxmlformats.org/officeDocument/2006/extended-properties" xmlns:vt="http://schemas.openxmlformats.org/officeDocument/2006/docPropsVTypes">
  <Template>Refinement%20Consultation%20Responses%20Template</Template>
  <TotalTime>429</TotalTime>
  <Pages>19</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MPXXX Refinement Consultation Responses</vt:lpstr>
    </vt:vector>
  </TitlesOfParts>
  <Company>SECAS</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MPXXX Refinement Consultation Responses</dc:title>
  <dc:subject/>
  <dc:creator>Marc Rhodes</dc:creator>
  <cp:keywords/>
  <dc:description/>
  <cp:lastModifiedBy>Marc Rhodes</cp:lastModifiedBy>
  <cp:revision>148</cp:revision>
  <cp:lastPrinted>2018-06-08T10:24:00Z</cp:lastPrinted>
  <dcterms:created xsi:type="dcterms:W3CDTF">2025-03-05T11:06:00Z</dcterms:created>
  <dcterms:modified xsi:type="dcterms:W3CDTF">2025-03-21T14:48:00Z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6805800</vt:r8>
  </property>
  <property fmtid="{D5CDD505-2E9C-101B-9397-08002B2CF9AE}" pid="4" name="MediaServiceImageTags">
    <vt:lpwstr/>
  </property>
  <property fmtid="{D5CDD505-2E9C-101B-9397-08002B2CF9AE}" pid="5" name="MSIP_Label_2d7f055f-5347-41d4-8cbe-c035e83f4f3c_Enabled">
    <vt:lpwstr>true</vt:lpwstr>
  </property>
  <property fmtid="{D5CDD505-2E9C-101B-9397-08002B2CF9AE}" pid="6" name="MSIP_Label_2d7f055f-5347-41d4-8cbe-c035e83f4f3c_SetDate">
    <vt:lpwstr>2023-08-07T07:50:22Z</vt:lpwstr>
  </property>
  <property fmtid="{D5CDD505-2E9C-101B-9397-08002B2CF9AE}" pid="7" name="MSIP_Label_2d7f055f-5347-41d4-8cbe-c035e83f4f3c_Method">
    <vt:lpwstr>Standard</vt:lpwstr>
  </property>
  <property fmtid="{D5CDD505-2E9C-101B-9397-08002B2CF9AE}" pid="8" name="MSIP_Label_2d7f055f-5347-41d4-8cbe-c035e83f4f3c_Name">
    <vt:lpwstr>defa4170-0d19-0005-0004-bc88714345d2</vt:lpwstr>
  </property>
  <property fmtid="{D5CDD505-2E9C-101B-9397-08002B2CF9AE}" pid="9" name="MSIP_Label_2d7f055f-5347-41d4-8cbe-c035e83f4f3c_SiteId">
    <vt:lpwstr>883dbbc0-a334-4b54-87cf-04fa94aeafb8</vt:lpwstr>
  </property>
  <property fmtid="{D5CDD505-2E9C-101B-9397-08002B2CF9AE}" pid="10" name="MSIP_Label_2d7f055f-5347-41d4-8cbe-c035e83f4f3c_ActionId">
    <vt:lpwstr>9395f7d0-5ede-4059-acb6-c93e2016c795</vt:lpwstr>
  </property>
  <property fmtid="{D5CDD505-2E9C-101B-9397-08002B2CF9AE}" pid="11" name="MSIP_Label_2d7f055f-5347-41d4-8cbe-c035e83f4f3c_ContentBits">
    <vt:lpwstr>0</vt:lpwstr>
  </property>
</Properties>
</file>