
<file path=[Content_Types].xml><?xml version="1.0" encoding="utf-8"?>
<Types xmlns="http://schemas.openxmlformats.org/package/2006/content-types">
  <Default Extension="bin" ContentType="application/vnd.openxmlformats-officedocument.oleObject"/>
  <Default Extension="png" ContentType="image/png"/>
  <Default Extension="xlsm" ContentType="application/vnd.ms-excel.sheet.macroEnabled.12"/>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4CB6C" w14:textId="77777777" w:rsidR="00C2008C" w:rsidRPr="00226968" w:rsidRDefault="00226968" w:rsidP="00845BB8">
      <w:pPr>
        <w:pStyle w:val="CNFont"/>
      </w:pPr>
      <w:bookmarkStart w:id="0" w:name="_Toc340067227"/>
      <w:bookmarkStart w:id="1" w:name="_GoBack"/>
      <w:bookmarkEnd w:id="1"/>
      <w:r w:rsidRPr="00226968">
        <w:t>G</w:t>
      </w:r>
      <w:r w:rsidR="00C2008C" w:rsidRPr="00226968">
        <w:t>reat Britain Companion Specification (GBCS)</w:t>
      </w:r>
    </w:p>
    <w:p w14:paraId="0FACA755" w14:textId="77777777" w:rsidR="00C2008C" w:rsidRPr="00E23262" w:rsidRDefault="00C2008C" w:rsidP="00883F30"/>
    <w:p w14:paraId="6D9C2B16" w14:textId="77777777" w:rsidR="00C2008C" w:rsidRDefault="00C2008C" w:rsidP="00883F30"/>
    <w:p w14:paraId="1B2DE893" w14:textId="77777777" w:rsidR="00100E40" w:rsidRDefault="00100E40" w:rsidP="00883F30"/>
    <w:p w14:paraId="4B40135D" w14:textId="77777777" w:rsidR="00100E40" w:rsidRDefault="00100E40" w:rsidP="00883F30"/>
    <w:p w14:paraId="7433A6F5" w14:textId="77777777" w:rsidR="00100E40" w:rsidRDefault="00100E40" w:rsidP="00883F30"/>
    <w:p w14:paraId="7C98EC7A" w14:textId="77777777" w:rsidR="00100E40" w:rsidRDefault="00100E40" w:rsidP="00883F30"/>
    <w:p w14:paraId="11B4FEAE" w14:textId="77777777" w:rsidR="00100E40" w:rsidRDefault="00100E40" w:rsidP="00883F30"/>
    <w:p w14:paraId="679B2483" w14:textId="77777777" w:rsidR="00100E40" w:rsidRDefault="00100E40" w:rsidP="00883F30"/>
    <w:p w14:paraId="45D4A47C" w14:textId="77777777" w:rsidR="00100E40" w:rsidRDefault="00100E40" w:rsidP="00883F30"/>
    <w:p w14:paraId="09B6FC4C" w14:textId="77777777" w:rsidR="00100E40" w:rsidRDefault="00100E40" w:rsidP="00883F30"/>
    <w:p w14:paraId="4BF99B84" w14:textId="77777777" w:rsidR="00100E40" w:rsidRDefault="00100E40" w:rsidP="00883F30"/>
    <w:p w14:paraId="41D001BA" w14:textId="77777777" w:rsidR="00100E40" w:rsidRDefault="00100E40" w:rsidP="00883F30"/>
    <w:p w14:paraId="63DF1030" w14:textId="77777777" w:rsidR="00C2008C" w:rsidRDefault="00C2008C" w:rsidP="00883F30"/>
    <w:p w14:paraId="7F7CF68C" w14:textId="77777777" w:rsidR="00C2008C" w:rsidRDefault="00C2008C" w:rsidP="00883F30"/>
    <w:p w14:paraId="780B5563" w14:textId="77777777" w:rsidR="00C2008C" w:rsidRPr="00226968" w:rsidRDefault="00C2008C" w:rsidP="00883F30">
      <w:pPr>
        <w:rPr>
          <w:rFonts w:ascii="Arial Bold" w:eastAsiaTheme="majorEastAsia" w:hAnsi="Arial Bold"/>
          <w:b/>
          <w:bCs/>
          <w:color w:val="009EE3"/>
          <w:sz w:val="36"/>
          <w:szCs w:val="28"/>
        </w:rPr>
      </w:pPr>
    </w:p>
    <w:p w14:paraId="65D7B2F8" w14:textId="77777777" w:rsidR="00C2008C" w:rsidRPr="00226968" w:rsidRDefault="00C2008C" w:rsidP="00883F30">
      <w:pPr>
        <w:rPr>
          <w:rFonts w:ascii="Arial Bold" w:eastAsiaTheme="majorEastAsia" w:hAnsi="Arial Bold"/>
          <w:b/>
          <w:bCs/>
          <w:color w:val="009EE3"/>
          <w:sz w:val="36"/>
          <w:szCs w:val="28"/>
        </w:rPr>
      </w:pPr>
    </w:p>
    <w:p w14:paraId="1EF9C59D" w14:textId="77777777" w:rsidR="00C2008C" w:rsidRPr="00226968" w:rsidRDefault="00C2008C" w:rsidP="00883F30">
      <w:pPr>
        <w:rPr>
          <w:rFonts w:ascii="Arial Bold" w:eastAsiaTheme="majorEastAsia" w:hAnsi="Arial Bold"/>
          <w:b/>
          <w:bCs/>
          <w:color w:val="009EE3"/>
          <w:sz w:val="36"/>
          <w:szCs w:val="28"/>
        </w:rPr>
      </w:pPr>
    </w:p>
    <w:p w14:paraId="6F1ED2A0" w14:textId="77777777" w:rsidR="00C2008C" w:rsidRPr="00226968" w:rsidRDefault="00C2008C" w:rsidP="00883F30">
      <w:pPr>
        <w:rPr>
          <w:rFonts w:ascii="Arial Bold" w:eastAsiaTheme="majorEastAsia" w:hAnsi="Arial Bold"/>
          <w:b/>
          <w:bCs/>
          <w:color w:val="009EE3"/>
          <w:sz w:val="36"/>
          <w:szCs w:val="28"/>
        </w:rPr>
      </w:pPr>
    </w:p>
    <w:p w14:paraId="0C8345FB" w14:textId="77777777" w:rsidR="00C2008C" w:rsidRPr="00226968" w:rsidRDefault="00C2008C" w:rsidP="00C2008C">
      <w:pPr>
        <w:rPr>
          <w:rFonts w:ascii="Arial Bold" w:eastAsiaTheme="majorEastAsia" w:hAnsi="Arial Bold"/>
          <w:b/>
          <w:bCs/>
          <w:color w:val="009EE3"/>
          <w:sz w:val="36"/>
          <w:szCs w:val="28"/>
        </w:rPr>
      </w:pPr>
      <w:r w:rsidRPr="00226968">
        <w:rPr>
          <w:rFonts w:ascii="Arial Bold" w:eastAsiaTheme="majorEastAsia" w:hAnsi="Arial Bold"/>
          <w:b/>
          <w:bCs/>
          <w:color w:val="009EE3"/>
          <w:sz w:val="36"/>
          <w:szCs w:val="28"/>
        </w:rPr>
        <w:t xml:space="preserve">Version </w:t>
      </w:r>
      <w:r w:rsidR="00ED0DF5" w:rsidRPr="00226968">
        <w:rPr>
          <w:rFonts w:ascii="Arial Bold" w:eastAsiaTheme="majorEastAsia" w:hAnsi="Arial Bold"/>
          <w:b/>
          <w:bCs/>
          <w:color w:val="009EE3"/>
          <w:sz w:val="36"/>
          <w:szCs w:val="28"/>
        </w:rPr>
        <w:t>1.0</w:t>
      </w:r>
    </w:p>
    <w:p w14:paraId="2320596B" w14:textId="77777777" w:rsidR="00C2008C" w:rsidRPr="00226968" w:rsidRDefault="00CD7EDF" w:rsidP="00C2008C">
      <w:pPr>
        <w:rPr>
          <w:rFonts w:ascii="Arial Bold" w:eastAsiaTheme="majorEastAsia" w:hAnsi="Arial Bold"/>
          <w:b/>
          <w:bCs/>
          <w:color w:val="009EE3"/>
          <w:sz w:val="36"/>
          <w:szCs w:val="28"/>
        </w:rPr>
      </w:pPr>
      <w:r w:rsidRPr="00226968">
        <w:rPr>
          <w:rFonts w:ascii="Arial Bold" w:eastAsiaTheme="majorEastAsia" w:hAnsi="Arial Bold"/>
          <w:b/>
          <w:bCs/>
          <w:color w:val="009EE3"/>
          <w:sz w:val="36"/>
          <w:szCs w:val="28"/>
        </w:rPr>
        <w:t>8</w:t>
      </w:r>
      <w:r w:rsidR="002F613D" w:rsidRPr="00226968">
        <w:rPr>
          <w:rFonts w:ascii="Arial Bold" w:eastAsiaTheme="majorEastAsia" w:hAnsi="Arial Bold"/>
          <w:b/>
          <w:bCs/>
          <w:color w:val="009EE3"/>
          <w:sz w:val="36"/>
          <w:szCs w:val="28"/>
        </w:rPr>
        <w:t xml:space="preserve"> November</w:t>
      </w:r>
      <w:r w:rsidR="00A25FC3" w:rsidRPr="00226968">
        <w:rPr>
          <w:rFonts w:ascii="Arial Bold" w:eastAsiaTheme="majorEastAsia" w:hAnsi="Arial Bold"/>
          <w:b/>
          <w:bCs/>
          <w:color w:val="009EE3"/>
          <w:sz w:val="36"/>
          <w:szCs w:val="28"/>
        </w:rPr>
        <w:t xml:space="preserve"> 2016</w:t>
      </w:r>
    </w:p>
    <w:p w14:paraId="2B13304B" w14:textId="77777777" w:rsidR="00C2008C" w:rsidRDefault="00C2008C" w:rsidP="00C2008C">
      <w:pPr>
        <w:sectPr w:rsidR="00C2008C" w:rsidSect="00CD5458">
          <w:headerReference w:type="default" r:id="rId8"/>
          <w:pgSz w:w="11906" w:h="16838"/>
          <w:pgMar w:top="1440" w:right="1440" w:bottom="1440" w:left="1440" w:header="708" w:footer="708" w:gutter="0"/>
          <w:cols w:space="708"/>
          <w:docGrid w:linePitch="360"/>
        </w:sectPr>
      </w:pPr>
    </w:p>
    <w:p w14:paraId="1A307F98" w14:textId="77777777" w:rsidR="00C2008C" w:rsidRPr="00E23262" w:rsidRDefault="00C2008C" w:rsidP="00C2008C">
      <w:pPr>
        <w:suppressLineNumbers/>
      </w:pPr>
    </w:p>
    <w:p w14:paraId="519BB599" w14:textId="77777777" w:rsidR="00C2008C" w:rsidRDefault="00C2008C" w:rsidP="00C2008C">
      <w:pPr>
        <w:pStyle w:val="NoSpacing"/>
        <w:suppressLineNumbers/>
      </w:pPr>
    </w:p>
    <w:p w14:paraId="5D927E14" w14:textId="77777777" w:rsidR="00C2008C" w:rsidRDefault="00C2008C" w:rsidP="00C2008C">
      <w:pPr>
        <w:pStyle w:val="NoSpacing"/>
        <w:suppressLineNumbers/>
      </w:pPr>
    </w:p>
    <w:p w14:paraId="57FBBAC1" w14:textId="77777777" w:rsidR="00C2008C" w:rsidRDefault="00C2008C" w:rsidP="00C2008C">
      <w:pPr>
        <w:pStyle w:val="NoSpacing"/>
        <w:suppressLineNumbers/>
      </w:pPr>
    </w:p>
    <w:p w14:paraId="6F3850C2" w14:textId="77777777" w:rsidR="00C2008C" w:rsidRDefault="00C2008C" w:rsidP="00C2008C">
      <w:pPr>
        <w:pStyle w:val="NoSpacing"/>
        <w:suppressLineNumbers/>
      </w:pPr>
    </w:p>
    <w:p w14:paraId="5E7F09BA" w14:textId="77777777" w:rsidR="00C2008C" w:rsidRDefault="00C2008C" w:rsidP="00C2008C">
      <w:pPr>
        <w:pStyle w:val="NoSpacing"/>
        <w:suppressLineNumbers/>
      </w:pPr>
    </w:p>
    <w:p w14:paraId="4AA50A19" w14:textId="77777777" w:rsidR="00C2008C" w:rsidRDefault="00C2008C" w:rsidP="00C2008C">
      <w:pPr>
        <w:pStyle w:val="NoSpacing"/>
        <w:suppressLineNumbers/>
      </w:pPr>
    </w:p>
    <w:p w14:paraId="38813FA4" w14:textId="77777777" w:rsidR="00C2008C" w:rsidRDefault="00C2008C" w:rsidP="00C2008C">
      <w:pPr>
        <w:pStyle w:val="NoSpacing"/>
        <w:suppressLineNumbers/>
      </w:pPr>
    </w:p>
    <w:p w14:paraId="51735942" w14:textId="77777777" w:rsidR="00C2008C" w:rsidRDefault="00C2008C" w:rsidP="00C2008C">
      <w:pPr>
        <w:pStyle w:val="NoSpacing"/>
        <w:suppressLineNumbers/>
      </w:pPr>
    </w:p>
    <w:p w14:paraId="51341B48" w14:textId="77777777" w:rsidR="00C2008C" w:rsidRDefault="00C2008C" w:rsidP="00C2008C">
      <w:pPr>
        <w:pStyle w:val="NoSpacing"/>
        <w:suppressLineNumbers/>
      </w:pPr>
    </w:p>
    <w:p w14:paraId="57077EFC" w14:textId="77777777" w:rsidR="00DB4E5D" w:rsidRPr="00D548CE" w:rsidRDefault="00DB4E5D" w:rsidP="00872E38">
      <w:pPr>
        <w:pStyle w:val="Heading1nonum"/>
        <w:suppressLineNumbers/>
      </w:pPr>
      <w:r w:rsidRPr="00D548CE">
        <w:lastRenderedPageBreak/>
        <w:t>Documentation Alignment</w:t>
      </w:r>
    </w:p>
    <w:p w14:paraId="559F5D9E" w14:textId="77777777" w:rsidR="00DB4E5D" w:rsidRDefault="00DB4E5D" w:rsidP="00082ED2">
      <w:pPr>
        <w:pStyle w:val="Head4nonum"/>
        <w:suppressLineNumbers/>
      </w:pPr>
      <w:r>
        <w:t>DLMS Green and Blue Books</w:t>
      </w:r>
    </w:p>
    <w:p w14:paraId="5DD74898" w14:textId="77777777" w:rsidR="00B77487" w:rsidRDefault="00B7733F" w:rsidP="00082ED2">
      <w:pPr>
        <w:suppressLineNumbers/>
      </w:pPr>
      <w:r w:rsidRPr="006D4781">
        <w:t>This</w:t>
      </w:r>
      <w:r>
        <w:t xml:space="preserve"> document </w:t>
      </w:r>
      <w:r w:rsidR="00C02722">
        <w:t xml:space="preserve">aligns </w:t>
      </w:r>
      <w:r w:rsidR="00DB4E5D">
        <w:t xml:space="preserve">with the </w:t>
      </w:r>
      <w:r w:rsidR="00C02722">
        <w:t xml:space="preserve">published </w:t>
      </w:r>
      <w:r w:rsidR="00DB4E5D">
        <w:t xml:space="preserve">versions of the Green </w:t>
      </w:r>
      <w:r w:rsidR="00351AC4">
        <w:t>Book (</w:t>
      </w:r>
      <w:r w:rsidR="00351AC4" w:rsidRPr="00351AC4">
        <w:t>DLMS UA 1000-2 Ed. 8</w:t>
      </w:r>
      <w:r w:rsidR="00351AC4">
        <w:t xml:space="preserve">) </w:t>
      </w:r>
      <w:r w:rsidR="00DB4E5D">
        <w:t>and Blue Book</w:t>
      </w:r>
      <w:r w:rsidR="00351AC4">
        <w:t xml:space="preserve"> (</w:t>
      </w:r>
      <w:r w:rsidR="00351AC4" w:rsidRPr="00351AC4">
        <w:t>DLMS UA 1000-1 Ed. 12.0</w:t>
      </w:r>
      <w:r w:rsidR="00351AC4">
        <w:t>)</w:t>
      </w:r>
      <w:r w:rsidR="00DB4E5D">
        <w:t>.</w:t>
      </w:r>
      <w:r w:rsidR="00F57B26">
        <w:t xml:space="preserve">  </w:t>
      </w:r>
      <w:r>
        <w:t xml:space="preserve">These documents can be obtained from the DLMS User Association: </w:t>
      </w:r>
      <w:hyperlink r:id="rId9" w:history="1">
        <w:r w:rsidRPr="00275C13">
          <w:rPr>
            <w:rStyle w:val="Hyperlink"/>
          </w:rPr>
          <w:t>http://www.dlms.com</w:t>
        </w:r>
      </w:hyperlink>
      <w:r>
        <w:t>.</w:t>
      </w:r>
    </w:p>
    <w:p w14:paraId="2708D306" w14:textId="77777777" w:rsidR="00DB4E5D" w:rsidRDefault="00DB4E5D" w:rsidP="00082ED2">
      <w:pPr>
        <w:pStyle w:val="Head4nonum"/>
        <w:suppressLineNumbers/>
      </w:pPr>
      <w:r>
        <w:t>ZigBee Smart Energy Profile</w:t>
      </w:r>
    </w:p>
    <w:p w14:paraId="189464EC" w14:textId="77777777" w:rsidR="00D1399A" w:rsidRDefault="00D1399A" w:rsidP="00082ED2">
      <w:pPr>
        <w:suppressLineNumbers/>
      </w:pPr>
      <w:r>
        <w:t>This document aligns with:</w:t>
      </w:r>
    </w:p>
    <w:p w14:paraId="0FF0801D" w14:textId="77777777" w:rsidR="000A06AE" w:rsidRPr="00D1399A" w:rsidRDefault="000A06AE" w:rsidP="00D1399A">
      <w:pPr>
        <w:pStyle w:val="ListBullet"/>
        <w:suppressLineNumbers/>
        <w:rPr>
          <w:rFonts w:eastAsiaTheme="minorHAnsi"/>
        </w:rPr>
      </w:pPr>
      <w:r w:rsidRPr="00D1399A">
        <w:rPr>
          <w:rFonts w:eastAsiaTheme="minorHAnsi"/>
        </w:rPr>
        <w:t xml:space="preserve">ZigBee Smart Energy (ZSE) Profile Specification 1.2a </w:t>
      </w:r>
      <w:r w:rsidR="00FD1BBE" w:rsidRPr="00D1399A">
        <w:rPr>
          <w:rFonts w:eastAsiaTheme="minorHAnsi"/>
        </w:rPr>
        <w:t>v1.0</w:t>
      </w:r>
      <w:r w:rsidR="00362F6B" w:rsidRPr="00D1399A">
        <w:rPr>
          <w:rFonts w:eastAsiaTheme="minorHAnsi"/>
        </w:rPr>
        <w:t xml:space="preserve"> reference </w:t>
      </w:r>
      <w:r w:rsidR="0011189A" w:rsidRPr="00D1399A">
        <w:rPr>
          <w:rFonts w:eastAsiaTheme="minorHAnsi"/>
        </w:rPr>
        <w:t>07-5356</w:t>
      </w:r>
      <w:r w:rsidR="007352C9" w:rsidRPr="00D1399A">
        <w:rPr>
          <w:rFonts w:eastAsiaTheme="minorHAnsi"/>
        </w:rPr>
        <w:t>r</w:t>
      </w:r>
      <w:r w:rsidR="0011189A" w:rsidRPr="00D1399A">
        <w:rPr>
          <w:rFonts w:eastAsiaTheme="minorHAnsi"/>
        </w:rPr>
        <w:t>19</w:t>
      </w:r>
      <w:r w:rsidR="006D4781">
        <w:rPr>
          <w:rFonts w:eastAsiaTheme="minorHAnsi"/>
        </w:rPr>
        <w:t>;</w:t>
      </w:r>
    </w:p>
    <w:p w14:paraId="186F8BDD" w14:textId="77777777" w:rsidR="000A06AE" w:rsidRPr="000A06AE" w:rsidRDefault="000A06AE" w:rsidP="00D1399A">
      <w:pPr>
        <w:pStyle w:val="ListBullet"/>
        <w:suppressLineNumbers/>
        <w:rPr>
          <w:rFonts w:eastAsiaTheme="minorHAnsi"/>
        </w:rPr>
      </w:pPr>
      <w:r w:rsidRPr="000A06AE">
        <w:rPr>
          <w:rFonts w:eastAsiaTheme="minorHAnsi"/>
        </w:rPr>
        <w:t>ZigBee Cluster Library Specification, reference 07-5123</w:t>
      </w:r>
      <w:r w:rsidR="007352C9">
        <w:rPr>
          <w:rFonts w:eastAsiaTheme="minorHAnsi"/>
        </w:rPr>
        <w:t>r</w:t>
      </w:r>
      <w:r w:rsidRPr="000A06AE">
        <w:rPr>
          <w:rFonts w:eastAsiaTheme="minorHAnsi"/>
        </w:rPr>
        <w:t>04;</w:t>
      </w:r>
    </w:p>
    <w:p w14:paraId="0A556106" w14:textId="77777777" w:rsidR="000A06AE" w:rsidRPr="000A06AE" w:rsidRDefault="000A06AE" w:rsidP="00082ED2">
      <w:pPr>
        <w:pStyle w:val="ListBullet"/>
        <w:suppressLineNumbers/>
        <w:rPr>
          <w:rFonts w:eastAsiaTheme="minorHAnsi"/>
        </w:rPr>
      </w:pPr>
      <w:r w:rsidRPr="000A06AE">
        <w:rPr>
          <w:rFonts w:eastAsiaTheme="minorHAnsi"/>
        </w:rPr>
        <w:t>ZigBee OTA Upgrade Cluster Specification, reference 09-5264</w:t>
      </w:r>
      <w:r w:rsidR="007352C9">
        <w:rPr>
          <w:rFonts w:eastAsiaTheme="minorHAnsi"/>
        </w:rPr>
        <w:t>r</w:t>
      </w:r>
      <w:r w:rsidR="00401B64">
        <w:rPr>
          <w:rFonts w:eastAsiaTheme="minorHAnsi"/>
        </w:rPr>
        <w:t>23</w:t>
      </w:r>
      <w:r w:rsidRPr="000A06AE">
        <w:rPr>
          <w:rFonts w:eastAsiaTheme="minorHAnsi"/>
        </w:rPr>
        <w:t>;</w:t>
      </w:r>
    </w:p>
    <w:p w14:paraId="0877DE74" w14:textId="77777777" w:rsidR="000A06AE" w:rsidRPr="000A06AE" w:rsidRDefault="000A06AE" w:rsidP="00082ED2">
      <w:pPr>
        <w:pStyle w:val="ListBullet"/>
        <w:suppressLineNumbers/>
        <w:rPr>
          <w:rFonts w:eastAsiaTheme="minorHAnsi"/>
        </w:rPr>
      </w:pPr>
      <w:r w:rsidRPr="000A06AE">
        <w:rPr>
          <w:rFonts w:eastAsiaTheme="minorHAnsi"/>
        </w:rPr>
        <w:t>ZigBee Specification – 05-3474</w:t>
      </w:r>
      <w:r w:rsidR="002925E7">
        <w:rPr>
          <w:rFonts w:eastAsiaTheme="minorHAnsi"/>
        </w:rPr>
        <w:t>r</w:t>
      </w:r>
      <w:r w:rsidRPr="000A06AE">
        <w:rPr>
          <w:rFonts w:eastAsiaTheme="minorHAnsi"/>
        </w:rPr>
        <w:t>20;</w:t>
      </w:r>
      <w:r>
        <w:rPr>
          <w:rFonts w:eastAsiaTheme="minorHAnsi"/>
        </w:rPr>
        <w:t xml:space="preserve"> and</w:t>
      </w:r>
    </w:p>
    <w:p w14:paraId="799DAF40" w14:textId="77777777" w:rsidR="000A06AE" w:rsidRDefault="000A06AE" w:rsidP="00082ED2">
      <w:pPr>
        <w:pStyle w:val="ListBullet"/>
        <w:suppressLineNumbers/>
        <w:rPr>
          <w:rFonts w:eastAsiaTheme="minorHAnsi"/>
        </w:rPr>
      </w:pPr>
      <w:r w:rsidRPr="000A06AE">
        <w:rPr>
          <w:rFonts w:eastAsiaTheme="minorHAnsi"/>
        </w:rPr>
        <w:t xml:space="preserve">ZigBee Pro </w:t>
      </w:r>
      <w:r w:rsidR="0043191C" w:rsidRPr="00756939">
        <w:rPr>
          <w:rFonts w:eastAsiaTheme="minorHAnsi"/>
        </w:rPr>
        <w:t>PICS and Stack Profiles – 08-0006</w:t>
      </w:r>
      <w:r w:rsidR="002925E7">
        <w:rPr>
          <w:rFonts w:eastAsiaTheme="minorHAnsi"/>
        </w:rPr>
        <w:t>r</w:t>
      </w:r>
      <w:r w:rsidR="0043191C" w:rsidRPr="00756939">
        <w:rPr>
          <w:rFonts w:eastAsiaTheme="minorHAnsi"/>
        </w:rPr>
        <w:t>05</w:t>
      </w:r>
      <w:r w:rsidRPr="000A06AE">
        <w:rPr>
          <w:rFonts w:eastAsiaTheme="minorHAnsi"/>
        </w:rPr>
        <w:t>.</w:t>
      </w:r>
    </w:p>
    <w:p w14:paraId="31592369" w14:textId="77777777" w:rsidR="009D15DD" w:rsidRPr="009D15DD" w:rsidRDefault="009D15DD" w:rsidP="009D15DD">
      <w:pPr>
        <w:pStyle w:val="ListBullet"/>
        <w:numPr>
          <w:ilvl w:val="0"/>
          <w:numId w:val="0"/>
        </w:numPr>
        <w:suppressLineNumbers/>
      </w:pPr>
      <w:r w:rsidRPr="009D15DD">
        <w:t xml:space="preserve">These documents are available from </w:t>
      </w:r>
      <w:hyperlink r:id="rId10" w:history="1">
        <w:r w:rsidRPr="00066EF9">
          <w:rPr>
            <w:rStyle w:val="Hyperlink"/>
          </w:rPr>
          <w:t>http://zigbee.org/About/GBCSPartner.aspx</w:t>
        </w:r>
      </w:hyperlink>
      <w:r>
        <w:t>.</w:t>
      </w:r>
    </w:p>
    <w:p w14:paraId="43B0420B" w14:textId="77777777" w:rsidR="00D2744E" w:rsidRDefault="00D2744E" w:rsidP="00872E38">
      <w:pPr>
        <w:pStyle w:val="Heading1nonum"/>
        <w:suppressLineNumbers/>
      </w:pPr>
      <w:r w:rsidRPr="00D07C2D">
        <w:lastRenderedPageBreak/>
        <w:t>Table of Contents</w:t>
      </w:r>
    </w:p>
    <w:p w14:paraId="5BE28419" w14:textId="4DFE1520" w:rsidR="00693A50" w:rsidRDefault="00DB4E5D">
      <w:pPr>
        <w:pStyle w:val="TOC1"/>
        <w:rPr>
          <w:rFonts w:asciiTheme="minorHAnsi" w:eastAsiaTheme="minorEastAsia" w:hAnsiTheme="minorHAnsi" w:cstheme="minorBidi"/>
          <w:b w:val="0"/>
          <w:color w:val="auto"/>
          <w:szCs w:val="22"/>
          <w:lang w:eastAsia="en-GB"/>
        </w:rPr>
      </w:pPr>
      <w:r>
        <w:fldChar w:fldCharType="begin"/>
      </w:r>
      <w:r>
        <w:instrText xml:space="preserve"> TOC \h \z \t "Heading 1,1,Heading 2,2" </w:instrText>
      </w:r>
      <w:r>
        <w:fldChar w:fldCharType="separate"/>
      </w:r>
      <w:hyperlink w:anchor="_Toc458069275" w:history="1">
        <w:r w:rsidR="00693A50" w:rsidRPr="0014163D">
          <w:rPr>
            <w:rStyle w:val="Hyperlink"/>
            <w:rFonts w:eastAsiaTheme="majorEastAsia"/>
          </w:rPr>
          <w:t>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Introduction – normative</w:t>
        </w:r>
        <w:r w:rsidR="00693A50">
          <w:rPr>
            <w:webHidden/>
          </w:rPr>
          <w:tab/>
        </w:r>
        <w:r w:rsidR="00693A50">
          <w:rPr>
            <w:webHidden/>
          </w:rPr>
          <w:fldChar w:fldCharType="begin"/>
        </w:r>
        <w:r w:rsidR="00693A50">
          <w:rPr>
            <w:webHidden/>
          </w:rPr>
          <w:instrText xml:space="preserve"> PAGEREF _Toc458069275 \h </w:instrText>
        </w:r>
        <w:r w:rsidR="00693A50">
          <w:rPr>
            <w:webHidden/>
          </w:rPr>
        </w:r>
        <w:r w:rsidR="00693A50">
          <w:rPr>
            <w:webHidden/>
          </w:rPr>
          <w:fldChar w:fldCharType="separate"/>
        </w:r>
        <w:r w:rsidR="00C9313F">
          <w:rPr>
            <w:webHidden/>
          </w:rPr>
          <w:t>6</w:t>
        </w:r>
        <w:r w:rsidR="00693A50">
          <w:rPr>
            <w:webHidden/>
          </w:rPr>
          <w:fldChar w:fldCharType="end"/>
        </w:r>
      </w:hyperlink>
    </w:p>
    <w:p w14:paraId="1BF2A6B3" w14:textId="0AE2C1F8" w:rsidR="00693A50" w:rsidRDefault="00C9313F">
      <w:pPr>
        <w:pStyle w:val="TOC1"/>
        <w:rPr>
          <w:rFonts w:asciiTheme="minorHAnsi" w:eastAsiaTheme="minorEastAsia" w:hAnsiTheme="minorHAnsi" w:cstheme="minorBidi"/>
          <w:b w:val="0"/>
          <w:color w:val="auto"/>
          <w:szCs w:val="22"/>
          <w:lang w:eastAsia="en-GB"/>
        </w:rPr>
      </w:pPr>
      <w:hyperlink w:anchor="_Toc458069276" w:history="1">
        <w:r w:rsidR="00693A50" w:rsidRPr="0014163D">
          <w:rPr>
            <w:rStyle w:val="Hyperlink"/>
            <w:rFonts w:eastAsiaTheme="majorEastAsia"/>
          </w:rPr>
          <w:t>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Structure of the GB Companion Specification (GBCS)</w:t>
        </w:r>
        <w:r w:rsidR="00693A50">
          <w:rPr>
            <w:webHidden/>
          </w:rPr>
          <w:tab/>
        </w:r>
        <w:r w:rsidR="00693A50">
          <w:rPr>
            <w:webHidden/>
          </w:rPr>
          <w:fldChar w:fldCharType="begin"/>
        </w:r>
        <w:r w:rsidR="00693A50">
          <w:rPr>
            <w:webHidden/>
          </w:rPr>
          <w:instrText xml:space="preserve"> PAGEREF _Toc458069276 \h </w:instrText>
        </w:r>
        <w:r w:rsidR="00693A50">
          <w:rPr>
            <w:webHidden/>
          </w:rPr>
        </w:r>
        <w:r w:rsidR="00693A50">
          <w:rPr>
            <w:webHidden/>
          </w:rPr>
          <w:fldChar w:fldCharType="separate"/>
        </w:r>
        <w:r>
          <w:rPr>
            <w:webHidden/>
          </w:rPr>
          <w:t>7</w:t>
        </w:r>
        <w:r w:rsidR="00693A50">
          <w:rPr>
            <w:webHidden/>
          </w:rPr>
          <w:fldChar w:fldCharType="end"/>
        </w:r>
      </w:hyperlink>
    </w:p>
    <w:p w14:paraId="46F1DEEB" w14:textId="55A5EF72" w:rsidR="00693A50" w:rsidRDefault="00C9313F">
      <w:pPr>
        <w:pStyle w:val="TOC2"/>
        <w:rPr>
          <w:rFonts w:asciiTheme="minorHAnsi" w:eastAsiaTheme="minorEastAsia" w:hAnsiTheme="minorHAnsi" w:cstheme="minorBidi"/>
          <w:color w:val="auto"/>
          <w:szCs w:val="22"/>
          <w:lang w:eastAsia="en-GB"/>
        </w:rPr>
      </w:pPr>
      <w:hyperlink w:anchor="_Toc458069277" w:history="1">
        <w:r w:rsidR="00693A50" w:rsidRPr="0014163D">
          <w:rPr>
            <w:rStyle w:val="Hyperlink"/>
          </w:rPr>
          <w:t>2.1</w:t>
        </w:r>
        <w:r w:rsidR="00693A50">
          <w:rPr>
            <w:rFonts w:asciiTheme="minorHAnsi" w:eastAsiaTheme="minorEastAsia" w:hAnsiTheme="minorHAnsi" w:cstheme="minorBidi"/>
            <w:color w:val="auto"/>
            <w:szCs w:val="22"/>
            <w:lang w:eastAsia="en-GB"/>
          </w:rPr>
          <w:tab/>
        </w:r>
        <w:r w:rsidR="00693A50" w:rsidRPr="0014163D">
          <w:rPr>
            <w:rStyle w:val="Hyperlink"/>
          </w:rPr>
          <w:t>Normative Requirements</w:t>
        </w:r>
        <w:r w:rsidR="00693A50">
          <w:rPr>
            <w:webHidden/>
          </w:rPr>
          <w:tab/>
        </w:r>
        <w:r w:rsidR="00693A50">
          <w:rPr>
            <w:webHidden/>
          </w:rPr>
          <w:fldChar w:fldCharType="begin"/>
        </w:r>
        <w:r w:rsidR="00693A50">
          <w:rPr>
            <w:webHidden/>
          </w:rPr>
          <w:instrText xml:space="preserve"> PAGEREF _Toc458069277 \h </w:instrText>
        </w:r>
        <w:r w:rsidR="00693A50">
          <w:rPr>
            <w:webHidden/>
          </w:rPr>
        </w:r>
        <w:r w:rsidR="00693A50">
          <w:rPr>
            <w:webHidden/>
          </w:rPr>
          <w:fldChar w:fldCharType="separate"/>
        </w:r>
        <w:r>
          <w:rPr>
            <w:webHidden/>
          </w:rPr>
          <w:t>7</w:t>
        </w:r>
        <w:r w:rsidR="00693A50">
          <w:rPr>
            <w:webHidden/>
          </w:rPr>
          <w:fldChar w:fldCharType="end"/>
        </w:r>
      </w:hyperlink>
    </w:p>
    <w:p w14:paraId="4801B88F" w14:textId="779F2F9E" w:rsidR="00693A50" w:rsidRDefault="00C9313F">
      <w:pPr>
        <w:pStyle w:val="TOC2"/>
        <w:rPr>
          <w:rFonts w:asciiTheme="minorHAnsi" w:eastAsiaTheme="minorEastAsia" w:hAnsiTheme="minorHAnsi" w:cstheme="minorBidi"/>
          <w:color w:val="auto"/>
          <w:szCs w:val="22"/>
          <w:lang w:eastAsia="en-GB"/>
        </w:rPr>
      </w:pPr>
      <w:hyperlink w:anchor="_Toc458069278" w:history="1">
        <w:r w:rsidR="00693A50" w:rsidRPr="0014163D">
          <w:rPr>
            <w:rStyle w:val="Hyperlink"/>
          </w:rPr>
          <w:t>2.2</w:t>
        </w:r>
        <w:r w:rsidR="00693A50">
          <w:rPr>
            <w:rFonts w:asciiTheme="minorHAnsi" w:eastAsiaTheme="minorEastAsia" w:hAnsiTheme="minorHAnsi" w:cstheme="minorBidi"/>
            <w:color w:val="auto"/>
            <w:szCs w:val="22"/>
            <w:lang w:eastAsia="en-GB"/>
          </w:rPr>
          <w:tab/>
        </w:r>
        <w:r w:rsidR="00693A50" w:rsidRPr="0014163D">
          <w:rPr>
            <w:rStyle w:val="Hyperlink"/>
          </w:rPr>
          <w:t>Structure of the GB Companion Specification (GBCS) and its relationship to other documents – informative</w:t>
        </w:r>
        <w:r w:rsidR="00693A50">
          <w:rPr>
            <w:webHidden/>
          </w:rPr>
          <w:tab/>
        </w:r>
        <w:r w:rsidR="00693A50">
          <w:rPr>
            <w:webHidden/>
          </w:rPr>
          <w:fldChar w:fldCharType="begin"/>
        </w:r>
        <w:r w:rsidR="00693A50">
          <w:rPr>
            <w:webHidden/>
          </w:rPr>
          <w:instrText xml:space="preserve"> PAGEREF _Toc458069278 \h </w:instrText>
        </w:r>
        <w:r w:rsidR="00693A50">
          <w:rPr>
            <w:webHidden/>
          </w:rPr>
        </w:r>
        <w:r w:rsidR="00693A50">
          <w:rPr>
            <w:webHidden/>
          </w:rPr>
          <w:fldChar w:fldCharType="separate"/>
        </w:r>
        <w:r>
          <w:rPr>
            <w:webHidden/>
          </w:rPr>
          <w:t>7</w:t>
        </w:r>
        <w:r w:rsidR="00693A50">
          <w:rPr>
            <w:webHidden/>
          </w:rPr>
          <w:fldChar w:fldCharType="end"/>
        </w:r>
      </w:hyperlink>
    </w:p>
    <w:p w14:paraId="051221F7" w14:textId="6D4674EF" w:rsidR="00693A50" w:rsidRDefault="00C9313F">
      <w:pPr>
        <w:pStyle w:val="TOC1"/>
        <w:rPr>
          <w:rFonts w:asciiTheme="minorHAnsi" w:eastAsiaTheme="minorEastAsia" w:hAnsiTheme="minorHAnsi" w:cstheme="minorBidi"/>
          <w:b w:val="0"/>
          <w:color w:val="auto"/>
          <w:szCs w:val="22"/>
          <w:lang w:eastAsia="en-GB"/>
        </w:rPr>
      </w:pPr>
      <w:hyperlink w:anchor="_Toc458069279" w:history="1">
        <w:r w:rsidR="00693A50" w:rsidRPr="0014163D">
          <w:rPr>
            <w:rStyle w:val="Hyperlink"/>
            <w:rFonts w:eastAsiaTheme="majorEastAsia"/>
          </w:rPr>
          <w:t>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Scope and Terminology</w:t>
        </w:r>
        <w:r w:rsidR="00693A50">
          <w:rPr>
            <w:webHidden/>
          </w:rPr>
          <w:tab/>
        </w:r>
        <w:r w:rsidR="00693A50">
          <w:rPr>
            <w:webHidden/>
          </w:rPr>
          <w:fldChar w:fldCharType="begin"/>
        </w:r>
        <w:r w:rsidR="00693A50">
          <w:rPr>
            <w:webHidden/>
          </w:rPr>
          <w:instrText xml:space="preserve"> PAGEREF _Toc458069279 \h </w:instrText>
        </w:r>
        <w:r w:rsidR="00693A50">
          <w:rPr>
            <w:webHidden/>
          </w:rPr>
        </w:r>
        <w:r w:rsidR="00693A50">
          <w:rPr>
            <w:webHidden/>
          </w:rPr>
          <w:fldChar w:fldCharType="separate"/>
        </w:r>
        <w:r>
          <w:rPr>
            <w:webHidden/>
          </w:rPr>
          <w:t>9</w:t>
        </w:r>
        <w:r w:rsidR="00693A50">
          <w:rPr>
            <w:webHidden/>
          </w:rPr>
          <w:fldChar w:fldCharType="end"/>
        </w:r>
      </w:hyperlink>
    </w:p>
    <w:p w14:paraId="23ADB64E" w14:textId="11C5B8EB" w:rsidR="00693A50" w:rsidRDefault="00C9313F">
      <w:pPr>
        <w:pStyle w:val="TOC2"/>
        <w:rPr>
          <w:rFonts w:asciiTheme="minorHAnsi" w:eastAsiaTheme="minorEastAsia" w:hAnsiTheme="minorHAnsi" w:cstheme="minorBidi"/>
          <w:color w:val="auto"/>
          <w:szCs w:val="22"/>
          <w:lang w:eastAsia="en-GB"/>
        </w:rPr>
      </w:pPr>
      <w:hyperlink w:anchor="_Toc458069280" w:history="1">
        <w:r w:rsidR="00693A50" w:rsidRPr="0014163D">
          <w:rPr>
            <w:rStyle w:val="Hyperlink"/>
          </w:rPr>
          <w:t>3.1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_Toc458069280 \h </w:instrText>
        </w:r>
        <w:r w:rsidR="00693A50">
          <w:rPr>
            <w:webHidden/>
          </w:rPr>
        </w:r>
        <w:r w:rsidR="00693A50">
          <w:rPr>
            <w:webHidden/>
          </w:rPr>
          <w:fldChar w:fldCharType="separate"/>
        </w:r>
        <w:r>
          <w:rPr>
            <w:webHidden/>
          </w:rPr>
          <w:t>9</w:t>
        </w:r>
        <w:r w:rsidR="00693A50">
          <w:rPr>
            <w:webHidden/>
          </w:rPr>
          <w:fldChar w:fldCharType="end"/>
        </w:r>
      </w:hyperlink>
    </w:p>
    <w:p w14:paraId="5A37A34E" w14:textId="4E49E649" w:rsidR="00693A50" w:rsidRDefault="00C9313F">
      <w:pPr>
        <w:pStyle w:val="TOC2"/>
        <w:rPr>
          <w:rFonts w:asciiTheme="minorHAnsi" w:eastAsiaTheme="minorEastAsia" w:hAnsiTheme="minorHAnsi" w:cstheme="minorBidi"/>
          <w:color w:val="auto"/>
          <w:szCs w:val="22"/>
          <w:lang w:eastAsia="en-GB"/>
        </w:rPr>
      </w:pPr>
      <w:hyperlink w:anchor="_Toc458069281" w:history="1">
        <w:r w:rsidR="00693A50" w:rsidRPr="0014163D">
          <w:rPr>
            <w:rStyle w:val="Hyperlink"/>
          </w:rPr>
          <w:t>3.2</w:t>
        </w:r>
        <w:r w:rsidR="00693A50">
          <w:rPr>
            <w:rFonts w:asciiTheme="minorHAnsi" w:eastAsiaTheme="minorEastAsia" w:hAnsiTheme="minorHAnsi" w:cstheme="minorBidi"/>
            <w:color w:val="auto"/>
            <w:szCs w:val="22"/>
            <w:lang w:eastAsia="en-GB"/>
          </w:rPr>
          <w:tab/>
        </w:r>
        <w:r w:rsidR="00693A50" w:rsidRPr="0014163D">
          <w:rPr>
            <w:rStyle w:val="Hyperlink"/>
          </w:rPr>
          <w:t>Scope</w:t>
        </w:r>
        <w:r w:rsidR="00693A50">
          <w:rPr>
            <w:webHidden/>
          </w:rPr>
          <w:tab/>
        </w:r>
        <w:r w:rsidR="00693A50">
          <w:rPr>
            <w:webHidden/>
          </w:rPr>
          <w:fldChar w:fldCharType="begin"/>
        </w:r>
        <w:r w:rsidR="00693A50">
          <w:rPr>
            <w:webHidden/>
          </w:rPr>
          <w:instrText xml:space="preserve"> PAGEREF _Toc458069281 \h </w:instrText>
        </w:r>
        <w:r w:rsidR="00693A50">
          <w:rPr>
            <w:webHidden/>
          </w:rPr>
        </w:r>
        <w:r w:rsidR="00693A50">
          <w:rPr>
            <w:webHidden/>
          </w:rPr>
          <w:fldChar w:fldCharType="separate"/>
        </w:r>
        <w:r>
          <w:rPr>
            <w:webHidden/>
          </w:rPr>
          <w:t>9</w:t>
        </w:r>
        <w:r w:rsidR="00693A50">
          <w:rPr>
            <w:webHidden/>
          </w:rPr>
          <w:fldChar w:fldCharType="end"/>
        </w:r>
      </w:hyperlink>
    </w:p>
    <w:p w14:paraId="2380C06E" w14:textId="1E7151DC" w:rsidR="00693A50" w:rsidRDefault="00C9313F">
      <w:pPr>
        <w:pStyle w:val="TOC2"/>
        <w:rPr>
          <w:rFonts w:asciiTheme="minorHAnsi" w:eastAsiaTheme="minorEastAsia" w:hAnsiTheme="minorHAnsi" w:cstheme="minorBidi"/>
          <w:color w:val="auto"/>
          <w:szCs w:val="22"/>
          <w:lang w:eastAsia="en-GB"/>
        </w:rPr>
      </w:pPr>
      <w:hyperlink w:anchor="_Toc458069282" w:history="1">
        <w:r w:rsidR="00693A50" w:rsidRPr="0014163D">
          <w:rPr>
            <w:rStyle w:val="Hyperlink"/>
          </w:rPr>
          <w:t>3.3</w:t>
        </w:r>
        <w:r w:rsidR="00693A50">
          <w:rPr>
            <w:rFonts w:asciiTheme="minorHAnsi" w:eastAsiaTheme="minorEastAsia" w:hAnsiTheme="minorHAnsi" w:cstheme="minorBidi"/>
            <w:color w:val="auto"/>
            <w:szCs w:val="22"/>
            <w:lang w:eastAsia="en-GB"/>
          </w:rPr>
          <w:tab/>
        </w:r>
        <w:r w:rsidR="00693A50" w:rsidRPr="0014163D">
          <w:rPr>
            <w:rStyle w:val="Hyperlink"/>
          </w:rPr>
          <w:t>Terminology</w:t>
        </w:r>
        <w:r w:rsidR="00693A50">
          <w:rPr>
            <w:webHidden/>
          </w:rPr>
          <w:tab/>
        </w:r>
        <w:r w:rsidR="00693A50">
          <w:rPr>
            <w:webHidden/>
          </w:rPr>
          <w:fldChar w:fldCharType="begin"/>
        </w:r>
        <w:r w:rsidR="00693A50">
          <w:rPr>
            <w:webHidden/>
          </w:rPr>
          <w:instrText xml:space="preserve"> PAGEREF _Toc458069282 \h </w:instrText>
        </w:r>
        <w:r w:rsidR="00693A50">
          <w:rPr>
            <w:webHidden/>
          </w:rPr>
        </w:r>
        <w:r w:rsidR="00693A50">
          <w:rPr>
            <w:webHidden/>
          </w:rPr>
          <w:fldChar w:fldCharType="separate"/>
        </w:r>
        <w:r>
          <w:rPr>
            <w:webHidden/>
          </w:rPr>
          <w:t>10</w:t>
        </w:r>
        <w:r w:rsidR="00693A50">
          <w:rPr>
            <w:webHidden/>
          </w:rPr>
          <w:fldChar w:fldCharType="end"/>
        </w:r>
      </w:hyperlink>
    </w:p>
    <w:p w14:paraId="1D62EE51" w14:textId="430B5982" w:rsidR="00693A50" w:rsidRDefault="00C9313F">
      <w:pPr>
        <w:pStyle w:val="TOC1"/>
        <w:rPr>
          <w:rFonts w:asciiTheme="minorHAnsi" w:eastAsiaTheme="minorEastAsia" w:hAnsiTheme="minorHAnsi" w:cstheme="minorBidi"/>
          <w:b w:val="0"/>
          <w:color w:val="auto"/>
          <w:szCs w:val="22"/>
          <w:lang w:eastAsia="en-GB"/>
        </w:rPr>
      </w:pPr>
      <w:hyperlink w:anchor="_Toc458069283" w:history="1">
        <w:r w:rsidR="00693A50" w:rsidRPr="0014163D">
          <w:rPr>
            <w:rStyle w:val="Hyperlink"/>
            <w:rFonts w:eastAsiaTheme="majorEastAsia"/>
          </w:rPr>
          <w:t>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Security</w:t>
        </w:r>
        <w:r w:rsidR="00693A50">
          <w:rPr>
            <w:webHidden/>
          </w:rPr>
          <w:tab/>
        </w:r>
        <w:r w:rsidR="00693A50">
          <w:rPr>
            <w:webHidden/>
          </w:rPr>
          <w:fldChar w:fldCharType="begin"/>
        </w:r>
        <w:r w:rsidR="00693A50">
          <w:rPr>
            <w:webHidden/>
          </w:rPr>
          <w:instrText xml:space="preserve"> PAGEREF _Toc458069283 \h </w:instrText>
        </w:r>
        <w:r w:rsidR="00693A50">
          <w:rPr>
            <w:webHidden/>
          </w:rPr>
        </w:r>
        <w:r w:rsidR="00693A50">
          <w:rPr>
            <w:webHidden/>
          </w:rPr>
          <w:fldChar w:fldCharType="separate"/>
        </w:r>
        <w:r>
          <w:rPr>
            <w:webHidden/>
          </w:rPr>
          <w:t>13</w:t>
        </w:r>
        <w:r w:rsidR="00693A50">
          <w:rPr>
            <w:webHidden/>
          </w:rPr>
          <w:fldChar w:fldCharType="end"/>
        </w:r>
      </w:hyperlink>
    </w:p>
    <w:p w14:paraId="775D4F4C" w14:textId="2E495D01" w:rsidR="00693A50" w:rsidRDefault="00C9313F">
      <w:pPr>
        <w:pStyle w:val="TOC2"/>
        <w:rPr>
          <w:rFonts w:asciiTheme="minorHAnsi" w:eastAsiaTheme="minorEastAsia" w:hAnsiTheme="minorHAnsi" w:cstheme="minorBidi"/>
          <w:color w:val="auto"/>
          <w:szCs w:val="22"/>
          <w:lang w:eastAsia="en-GB"/>
        </w:rPr>
      </w:pPr>
      <w:hyperlink w:anchor="_Toc458069284" w:history="1">
        <w:r w:rsidR="00693A50" w:rsidRPr="0014163D">
          <w:rPr>
            <w:rStyle w:val="Hyperlink"/>
          </w:rPr>
          <w:t>4.1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_Toc458069284 \h </w:instrText>
        </w:r>
        <w:r w:rsidR="00693A50">
          <w:rPr>
            <w:webHidden/>
          </w:rPr>
        </w:r>
        <w:r w:rsidR="00693A50">
          <w:rPr>
            <w:webHidden/>
          </w:rPr>
          <w:fldChar w:fldCharType="separate"/>
        </w:r>
        <w:r>
          <w:rPr>
            <w:webHidden/>
          </w:rPr>
          <w:t>13</w:t>
        </w:r>
        <w:r w:rsidR="00693A50">
          <w:rPr>
            <w:webHidden/>
          </w:rPr>
          <w:fldChar w:fldCharType="end"/>
        </w:r>
      </w:hyperlink>
    </w:p>
    <w:p w14:paraId="51B80773" w14:textId="3EE8BA65" w:rsidR="00693A50" w:rsidRDefault="00C9313F">
      <w:pPr>
        <w:pStyle w:val="TOC2"/>
        <w:rPr>
          <w:rFonts w:asciiTheme="minorHAnsi" w:eastAsiaTheme="minorEastAsia" w:hAnsiTheme="minorHAnsi" w:cstheme="minorBidi"/>
          <w:color w:val="auto"/>
          <w:szCs w:val="22"/>
          <w:lang w:eastAsia="en-GB"/>
        </w:rPr>
      </w:pPr>
      <w:hyperlink w:anchor="_Toc458069285" w:history="1">
        <w:r w:rsidR="00693A50" w:rsidRPr="0014163D">
          <w:rPr>
            <w:rStyle w:val="Hyperlink"/>
          </w:rPr>
          <w:t>4.2</w:t>
        </w:r>
        <w:r w:rsidR="00693A50">
          <w:rPr>
            <w:rFonts w:asciiTheme="minorHAnsi" w:eastAsiaTheme="minorEastAsia" w:hAnsiTheme="minorHAnsi" w:cstheme="minorBidi"/>
            <w:color w:val="auto"/>
            <w:szCs w:val="22"/>
            <w:lang w:eastAsia="en-GB"/>
          </w:rPr>
          <w:tab/>
        </w:r>
        <w:r w:rsidR="00693A50" w:rsidRPr="0014163D">
          <w:rPr>
            <w:rStyle w:val="Hyperlink"/>
          </w:rPr>
          <w:t>Cryptographic Protections applying to all Messages</w:t>
        </w:r>
        <w:r w:rsidR="00693A50">
          <w:rPr>
            <w:webHidden/>
          </w:rPr>
          <w:tab/>
        </w:r>
        <w:r w:rsidR="00693A50">
          <w:rPr>
            <w:webHidden/>
          </w:rPr>
          <w:fldChar w:fldCharType="begin"/>
        </w:r>
        <w:r w:rsidR="00693A50">
          <w:rPr>
            <w:webHidden/>
          </w:rPr>
          <w:instrText xml:space="preserve"> PAGEREF _Toc458069285 \h </w:instrText>
        </w:r>
        <w:r w:rsidR="00693A50">
          <w:rPr>
            <w:webHidden/>
          </w:rPr>
        </w:r>
        <w:r w:rsidR="00693A50">
          <w:rPr>
            <w:webHidden/>
          </w:rPr>
          <w:fldChar w:fldCharType="separate"/>
        </w:r>
        <w:r>
          <w:rPr>
            <w:webHidden/>
          </w:rPr>
          <w:t>14</w:t>
        </w:r>
        <w:r w:rsidR="00693A50">
          <w:rPr>
            <w:webHidden/>
          </w:rPr>
          <w:fldChar w:fldCharType="end"/>
        </w:r>
      </w:hyperlink>
    </w:p>
    <w:p w14:paraId="1C02B5E6" w14:textId="1586A2B0" w:rsidR="00693A50" w:rsidRDefault="00C9313F">
      <w:pPr>
        <w:pStyle w:val="TOC2"/>
        <w:rPr>
          <w:rFonts w:asciiTheme="minorHAnsi" w:eastAsiaTheme="minorEastAsia" w:hAnsiTheme="minorHAnsi" w:cstheme="minorBidi"/>
          <w:color w:val="auto"/>
          <w:szCs w:val="22"/>
          <w:lang w:eastAsia="en-GB"/>
        </w:rPr>
      </w:pPr>
      <w:hyperlink w:anchor="_Toc458069286" w:history="1">
        <w:r w:rsidR="00693A50" w:rsidRPr="0014163D">
          <w:rPr>
            <w:rStyle w:val="Hyperlink"/>
          </w:rPr>
          <w:t>4.3</w:t>
        </w:r>
        <w:r w:rsidR="00693A50">
          <w:rPr>
            <w:rFonts w:asciiTheme="minorHAnsi" w:eastAsiaTheme="minorEastAsia" w:hAnsiTheme="minorHAnsi" w:cstheme="minorBidi"/>
            <w:color w:val="auto"/>
            <w:szCs w:val="22"/>
            <w:lang w:eastAsia="en-GB"/>
          </w:rPr>
          <w:tab/>
        </w:r>
        <w:r w:rsidR="00693A50" w:rsidRPr="0014163D">
          <w:rPr>
            <w:rStyle w:val="Hyperlink"/>
          </w:rPr>
          <w:t>Security for Remote Party Messages</w:t>
        </w:r>
        <w:r w:rsidR="00693A50">
          <w:rPr>
            <w:webHidden/>
          </w:rPr>
          <w:tab/>
        </w:r>
        <w:r w:rsidR="00693A50">
          <w:rPr>
            <w:webHidden/>
          </w:rPr>
          <w:fldChar w:fldCharType="begin"/>
        </w:r>
        <w:r w:rsidR="00693A50">
          <w:rPr>
            <w:webHidden/>
          </w:rPr>
          <w:instrText xml:space="preserve"> PAGEREF _Toc458069286 \h </w:instrText>
        </w:r>
        <w:r w:rsidR="00693A50">
          <w:rPr>
            <w:webHidden/>
          </w:rPr>
        </w:r>
        <w:r w:rsidR="00693A50">
          <w:rPr>
            <w:webHidden/>
          </w:rPr>
          <w:fldChar w:fldCharType="separate"/>
        </w:r>
        <w:r>
          <w:rPr>
            <w:webHidden/>
          </w:rPr>
          <w:t>14</w:t>
        </w:r>
        <w:r w:rsidR="00693A50">
          <w:rPr>
            <w:webHidden/>
          </w:rPr>
          <w:fldChar w:fldCharType="end"/>
        </w:r>
      </w:hyperlink>
    </w:p>
    <w:p w14:paraId="2F08FA58" w14:textId="70EB479C" w:rsidR="00693A50" w:rsidRDefault="00C9313F">
      <w:pPr>
        <w:pStyle w:val="TOC1"/>
        <w:rPr>
          <w:rFonts w:asciiTheme="minorHAnsi" w:eastAsiaTheme="minorEastAsia" w:hAnsiTheme="minorHAnsi" w:cstheme="minorBidi"/>
          <w:b w:val="0"/>
          <w:color w:val="auto"/>
          <w:szCs w:val="22"/>
          <w:lang w:eastAsia="en-GB"/>
        </w:rPr>
      </w:pPr>
      <w:hyperlink w:anchor="_Toc458069287" w:history="1">
        <w:r w:rsidR="00693A50" w:rsidRPr="0014163D">
          <w:rPr>
            <w:rStyle w:val="Hyperlink"/>
            <w:rFonts w:eastAsiaTheme="majorEastAsia"/>
            <w:lang w:eastAsia="en-GB"/>
          </w:rPr>
          <w:t>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Remote Party Message construction, protection and verification – informative</w:t>
        </w:r>
        <w:r w:rsidR="00693A50">
          <w:rPr>
            <w:webHidden/>
          </w:rPr>
          <w:tab/>
        </w:r>
        <w:r w:rsidR="00693A50">
          <w:rPr>
            <w:webHidden/>
          </w:rPr>
          <w:fldChar w:fldCharType="begin"/>
        </w:r>
        <w:r w:rsidR="00693A50">
          <w:rPr>
            <w:webHidden/>
          </w:rPr>
          <w:instrText xml:space="preserve"> PAGEREF _Toc458069287 \h </w:instrText>
        </w:r>
        <w:r w:rsidR="00693A50">
          <w:rPr>
            <w:webHidden/>
          </w:rPr>
        </w:r>
        <w:r w:rsidR="00693A50">
          <w:rPr>
            <w:webHidden/>
          </w:rPr>
          <w:fldChar w:fldCharType="separate"/>
        </w:r>
        <w:r>
          <w:rPr>
            <w:webHidden/>
          </w:rPr>
          <w:t>27</w:t>
        </w:r>
        <w:r w:rsidR="00693A50">
          <w:rPr>
            <w:webHidden/>
          </w:rPr>
          <w:fldChar w:fldCharType="end"/>
        </w:r>
      </w:hyperlink>
    </w:p>
    <w:p w14:paraId="0678C7E1" w14:textId="2E2217B8" w:rsidR="00693A50" w:rsidRDefault="00C9313F">
      <w:pPr>
        <w:pStyle w:val="TOC2"/>
        <w:rPr>
          <w:rFonts w:asciiTheme="minorHAnsi" w:eastAsiaTheme="minorEastAsia" w:hAnsiTheme="minorHAnsi" w:cstheme="minorBidi"/>
          <w:color w:val="auto"/>
          <w:szCs w:val="22"/>
          <w:lang w:eastAsia="en-GB"/>
        </w:rPr>
      </w:pPr>
      <w:hyperlink w:anchor="_Toc458069288" w:history="1">
        <w:r w:rsidR="00693A50" w:rsidRPr="0014163D">
          <w:rPr>
            <w:rStyle w:val="Hyperlink"/>
            <w:lang w:eastAsia="en-GB"/>
          </w:rPr>
          <w:t>5.1</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Message Structures – informative</w:t>
        </w:r>
        <w:r w:rsidR="00693A50">
          <w:rPr>
            <w:webHidden/>
          </w:rPr>
          <w:tab/>
        </w:r>
        <w:r w:rsidR="00693A50">
          <w:rPr>
            <w:webHidden/>
          </w:rPr>
          <w:fldChar w:fldCharType="begin"/>
        </w:r>
        <w:r w:rsidR="00693A50">
          <w:rPr>
            <w:webHidden/>
          </w:rPr>
          <w:instrText xml:space="preserve"> PAGEREF _Toc458069288 \h </w:instrText>
        </w:r>
        <w:r w:rsidR="00693A50">
          <w:rPr>
            <w:webHidden/>
          </w:rPr>
        </w:r>
        <w:r w:rsidR="00693A50">
          <w:rPr>
            <w:webHidden/>
          </w:rPr>
          <w:fldChar w:fldCharType="separate"/>
        </w:r>
        <w:r>
          <w:rPr>
            <w:webHidden/>
          </w:rPr>
          <w:t>27</w:t>
        </w:r>
        <w:r w:rsidR="00693A50">
          <w:rPr>
            <w:webHidden/>
          </w:rPr>
          <w:fldChar w:fldCharType="end"/>
        </w:r>
      </w:hyperlink>
    </w:p>
    <w:p w14:paraId="6298C845" w14:textId="032212D5" w:rsidR="00693A50" w:rsidRDefault="00C9313F">
      <w:pPr>
        <w:pStyle w:val="TOC2"/>
        <w:rPr>
          <w:rFonts w:asciiTheme="minorHAnsi" w:eastAsiaTheme="minorEastAsia" w:hAnsiTheme="minorHAnsi" w:cstheme="minorBidi"/>
          <w:color w:val="auto"/>
          <w:szCs w:val="22"/>
          <w:lang w:eastAsia="en-GB"/>
        </w:rPr>
      </w:pPr>
      <w:hyperlink w:anchor="_Toc458069289" w:history="1">
        <w:r w:rsidR="00693A50" w:rsidRPr="0014163D">
          <w:rPr>
            <w:rStyle w:val="Hyperlink"/>
            <w:lang w:eastAsia="en-GB"/>
          </w:rPr>
          <w:t>5.2</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Encryption and Decryption approach – informative</w:t>
        </w:r>
        <w:r w:rsidR="00693A50">
          <w:rPr>
            <w:webHidden/>
          </w:rPr>
          <w:tab/>
        </w:r>
        <w:r w:rsidR="00693A50">
          <w:rPr>
            <w:webHidden/>
          </w:rPr>
          <w:fldChar w:fldCharType="begin"/>
        </w:r>
        <w:r w:rsidR="00693A50">
          <w:rPr>
            <w:webHidden/>
          </w:rPr>
          <w:instrText xml:space="preserve"> PAGEREF _Toc458069289 \h </w:instrText>
        </w:r>
        <w:r w:rsidR="00693A50">
          <w:rPr>
            <w:webHidden/>
          </w:rPr>
        </w:r>
        <w:r w:rsidR="00693A50">
          <w:rPr>
            <w:webHidden/>
          </w:rPr>
          <w:fldChar w:fldCharType="separate"/>
        </w:r>
        <w:r>
          <w:rPr>
            <w:webHidden/>
          </w:rPr>
          <w:t>27</w:t>
        </w:r>
        <w:r w:rsidR="00693A50">
          <w:rPr>
            <w:webHidden/>
          </w:rPr>
          <w:fldChar w:fldCharType="end"/>
        </w:r>
      </w:hyperlink>
    </w:p>
    <w:p w14:paraId="1A47EE7D" w14:textId="23547D15" w:rsidR="00693A50" w:rsidRDefault="00C9313F">
      <w:pPr>
        <w:pStyle w:val="TOC2"/>
        <w:rPr>
          <w:rFonts w:asciiTheme="minorHAnsi" w:eastAsiaTheme="minorEastAsia" w:hAnsiTheme="minorHAnsi" w:cstheme="minorBidi"/>
          <w:color w:val="auto"/>
          <w:szCs w:val="22"/>
          <w:lang w:eastAsia="en-GB"/>
        </w:rPr>
      </w:pPr>
      <w:hyperlink w:anchor="_Toc458069290" w:history="1">
        <w:r w:rsidR="00693A50" w:rsidRPr="0014163D">
          <w:rPr>
            <w:rStyle w:val="Hyperlink"/>
            <w:lang w:eastAsia="en-GB"/>
          </w:rPr>
          <w:t>5.3</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Categories – informative</w:t>
        </w:r>
        <w:r w:rsidR="00693A50">
          <w:rPr>
            <w:webHidden/>
          </w:rPr>
          <w:tab/>
        </w:r>
        <w:r w:rsidR="00693A50">
          <w:rPr>
            <w:webHidden/>
          </w:rPr>
          <w:fldChar w:fldCharType="begin"/>
        </w:r>
        <w:r w:rsidR="00693A50">
          <w:rPr>
            <w:webHidden/>
          </w:rPr>
          <w:instrText xml:space="preserve"> PAGEREF _Toc458069290 \h </w:instrText>
        </w:r>
        <w:r w:rsidR="00693A50">
          <w:rPr>
            <w:webHidden/>
          </w:rPr>
        </w:r>
        <w:r w:rsidR="00693A50">
          <w:rPr>
            <w:webHidden/>
          </w:rPr>
          <w:fldChar w:fldCharType="separate"/>
        </w:r>
        <w:r>
          <w:rPr>
            <w:webHidden/>
          </w:rPr>
          <w:t>27</w:t>
        </w:r>
        <w:r w:rsidR="00693A50">
          <w:rPr>
            <w:webHidden/>
          </w:rPr>
          <w:fldChar w:fldCharType="end"/>
        </w:r>
      </w:hyperlink>
    </w:p>
    <w:p w14:paraId="5494E8B5" w14:textId="2D065C32" w:rsidR="00693A50" w:rsidRDefault="00C9313F">
      <w:pPr>
        <w:pStyle w:val="TOC2"/>
        <w:rPr>
          <w:rFonts w:asciiTheme="minorHAnsi" w:eastAsiaTheme="minorEastAsia" w:hAnsiTheme="minorHAnsi" w:cstheme="minorBidi"/>
          <w:color w:val="auto"/>
          <w:szCs w:val="22"/>
          <w:lang w:eastAsia="en-GB"/>
        </w:rPr>
      </w:pPr>
      <w:hyperlink w:anchor="_Toc458069291" w:history="1">
        <w:r w:rsidR="00693A50" w:rsidRPr="0014163D">
          <w:rPr>
            <w:rStyle w:val="Hyperlink"/>
          </w:rPr>
          <w:t>5.4</w:t>
        </w:r>
        <w:r w:rsidR="00693A50">
          <w:rPr>
            <w:rFonts w:asciiTheme="minorHAnsi" w:eastAsiaTheme="minorEastAsia" w:hAnsiTheme="minorHAnsi" w:cstheme="minorBidi"/>
            <w:color w:val="auto"/>
            <w:szCs w:val="22"/>
            <w:lang w:eastAsia="en-GB"/>
          </w:rPr>
          <w:tab/>
        </w:r>
        <w:r w:rsidR="00693A50" w:rsidRPr="0014163D">
          <w:rPr>
            <w:rStyle w:val="Hyperlink"/>
          </w:rPr>
          <w:t>Common Message Processing steps – informative</w:t>
        </w:r>
        <w:r w:rsidR="00693A50">
          <w:rPr>
            <w:webHidden/>
          </w:rPr>
          <w:tab/>
        </w:r>
        <w:r w:rsidR="00693A50">
          <w:rPr>
            <w:webHidden/>
          </w:rPr>
          <w:fldChar w:fldCharType="begin"/>
        </w:r>
        <w:r w:rsidR="00693A50">
          <w:rPr>
            <w:webHidden/>
          </w:rPr>
          <w:instrText xml:space="preserve"> PAGEREF _Toc458069291 \h </w:instrText>
        </w:r>
        <w:r w:rsidR="00693A50">
          <w:rPr>
            <w:webHidden/>
          </w:rPr>
        </w:r>
        <w:r w:rsidR="00693A50">
          <w:rPr>
            <w:webHidden/>
          </w:rPr>
          <w:fldChar w:fldCharType="separate"/>
        </w:r>
        <w:r>
          <w:rPr>
            <w:webHidden/>
          </w:rPr>
          <w:t>28</w:t>
        </w:r>
        <w:r w:rsidR="00693A50">
          <w:rPr>
            <w:webHidden/>
          </w:rPr>
          <w:fldChar w:fldCharType="end"/>
        </w:r>
      </w:hyperlink>
    </w:p>
    <w:p w14:paraId="6FB0438A" w14:textId="228898C9" w:rsidR="00693A50" w:rsidRDefault="00C9313F">
      <w:pPr>
        <w:pStyle w:val="TOC2"/>
        <w:rPr>
          <w:rFonts w:asciiTheme="minorHAnsi" w:eastAsiaTheme="minorEastAsia" w:hAnsiTheme="minorHAnsi" w:cstheme="minorBidi"/>
          <w:color w:val="auto"/>
          <w:szCs w:val="22"/>
          <w:lang w:eastAsia="en-GB"/>
        </w:rPr>
      </w:pPr>
      <w:hyperlink w:anchor="_Toc458069292" w:history="1">
        <w:r w:rsidR="00693A50" w:rsidRPr="0014163D">
          <w:rPr>
            <w:rStyle w:val="Hyperlink"/>
            <w:lang w:eastAsia="en-GB"/>
          </w:rPr>
          <w:t>5.5</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processing stages and requirements for Devices operated through the DCC – informative</w:t>
        </w:r>
        <w:r w:rsidR="00693A50">
          <w:rPr>
            <w:webHidden/>
          </w:rPr>
          <w:tab/>
        </w:r>
        <w:r w:rsidR="00693A50">
          <w:rPr>
            <w:webHidden/>
          </w:rPr>
          <w:fldChar w:fldCharType="begin"/>
        </w:r>
        <w:r w:rsidR="00693A50">
          <w:rPr>
            <w:webHidden/>
          </w:rPr>
          <w:instrText xml:space="preserve"> PAGEREF _Toc458069292 \h </w:instrText>
        </w:r>
        <w:r w:rsidR="00693A50">
          <w:rPr>
            <w:webHidden/>
          </w:rPr>
        </w:r>
        <w:r w:rsidR="00693A50">
          <w:rPr>
            <w:webHidden/>
          </w:rPr>
          <w:fldChar w:fldCharType="separate"/>
        </w:r>
        <w:r>
          <w:rPr>
            <w:webHidden/>
          </w:rPr>
          <w:t>30</w:t>
        </w:r>
        <w:r w:rsidR="00693A50">
          <w:rPr>
            <w:webHidden/>
          </w:rPr>
          <w:fldChar w:fldCharType="end"/>
        </w:r>
      </w:hyperlink>
    </w:p>
    <w:p w14:paraId="581BF287" w14:textId="33377177" w:rsidR="00693A50" w:rsidRDefault="00C9313F">
      <w:pPr>
        <w:pStyle w:val="TOC1"/>
        <w:rPr>
          <w:rFonts w:asciiTheme="minorHAnsi" w:eastAsiaTheme="minorEastAsia" w:hAnsiTheme="minorHAnsi" w:cstheme="minorBidi"/>
          <w:b w:val="0"/>
          <w:color w:val="auto"/>
          <w:szCs w:val="22"/>
          <w:lang w:eastAsia="en-GB"/>
        </w:rPr>
      </w:pPr>
      <w:hyperlink w:anchor="_Toc458069293" w:history="1">
        <w:r w:rsidR="00693A50" w:rsidRPr="0014163D">
          <w:rPr>
            <w:rStyle w:val="Hyperlink"/>
            <w:rFonts w:eastAsiaTheme="majorEastAsia"/>
            <w:lang w:eastAsia="en-GB"/>
          </w:rPr>
          <w:t>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Message Categories</w:t>
        </w:r>
        <w:r w:rsidR="00693A50">
          <w:rPr>
            <w:webHidden/>
          </w:rPr>
          <w:tab/>
        </w:r>
        <w:r w:rsidR="00693A50">
          <w:rPr>
            <w:webHidden/>
          </w:rPr>
          <w:fldChar w:fldCharType="begin"/>
        </w:r>
        <w:r w:rsidR="00693A50">
          <w:rPr>
            <w:webHidden/>
          </w:rPr>
          <w:instrText xml:space="preserve"> PAGEREF _Toc458069293 \h </w:instrText>
        </w:r>
        <w:r w:rsidR="00693A50">
          <w:rPr>
            <w:webHidden/>
          </w:rPr>
        </w:r>
        <w:r w:rsidR="00693A50">
          <w:rPr>
            <w:webHidden/>
          </w:rPr>
          <w:fldChar w:fldCharType="separate"/>
        </w:r>
        <w:r>
          <w:rPr>
            <w:webHidden/>
          </w:rPr>
          <w:t>34</w:t>
        </w:r>
        <w:r w:rsidR="00693A50">
          <w:rPr>
            <w:webHidden/>
          </w:rPr>
          <w:fldChar w:fldCharType="end"/>
        </w:r>
      </w:hyperlink>
    </w:p>
    <w:p w14:paraId="43340660" w14:textId="73AE780A" w:rsidR="00693A50" w:rsidRDefault="00C9313F">
      <w:pPr>
        <w:pStyle w:val="TOC2"/>
        <w:rPr>
          <w:rFonts w:asciiTheme="minorHAnsi" w:eastAsiaTheme="minorEastAsia" w:hAnsiTheme="minorHAnsi" w:cstheme="minorBidi"/>
          <w:color w:val="auto"/>
          <w:szCs w:val="22"/>
          <w:lang w:eastAsia="en-GB"/>
        </w:rPr>
      </w:pPr>
      <w:hyperlink w:anchor="_Toc458069294" w:history="1">
        <w:r w:rsidR="00693A50" w:rsidRPr="0014163D">
          <w:rPr>
            <w:rStyle w:val="Hyperlink"/>
            <w:lang w:eastAsia="en-GB"/>
          </w:rPr>
          <w:t>6.1</w:t>
        </w:r>
        <w:r w:rsidR="00693A50">
          <w:rPr>
            <w:rFonts w:asciiTheme="minorHAnsi" w:eastAsiaTheme="minorEastAsia" w:hAnsiTheme="minorHAnsi" w:cstheme="minorBidi"/>
            <w:color w:val="auto"/>
            <w:szCs w:val="22"/>
            <w:lang w:eastAsia="en-GB"/>
          </w:rPr>
          <w:tab/>
        </w:r>
        <w:r w:rsidR="00693A50" w:rsidRPr="0014163D">
          <w:rPr>
            <w:rStyle w:val="Hyperlink"/>
            <w:lang w:eastAsia="en-GB"/>
          </w:rPr>
          <w:t>Introduction – informative</w:t>
        </w:r>
        <w:r w:rsidR="00693A50">
          <w:rPr>
            <w:webHidden/>
          </w:rPr>
          <w:tab/>
        </w:r>
        <w:r w:rsidR="00693A50">
          <w:rPr>
            <w:webHidden/>
          </w:rPr>
          <w:fldChar w:fldCharType="begin"/>
        </w:r>
        <w:r w:rsidR="00693A50">
          <w:rPr>
            <w:webHidden/>
          </w:rPr>
          <w:instrText xml:space="preserve"> PAGEREF _Toc458069294 \h </w:instrText>
        </w:r>
        <w:r w:rsidR="00693A50">
          <w:rPr>
            <w:webHidden/>
          </w:rPr>
        </w:r>
        <w:r w:rsidR="00693A50">
          <w:rPr>
            <w:webHidden/>
          </w:rPr>
          <w:fldChar w:fldCharType="separate"/>
        </w:r>
        <w:r>
          <w:rPr>
            <w:webHidden/>
          </w:rPr>
          <w:t>34</w:t>
        </w:r>
        <w:r w:rsidR="00693A50">
          <w:rPr>
            <w:webHidden/>
          </w:rPr>
          <w:fldChar w:fldCharType="end"/>
        </w:r>
      </w:hyperlink>
    </w:p>
    <w:p w14:paraId="3DE568D7" w14:textId="41523951" w:rsidR="00693A50" w:rsidRDefault="00C9313F">
      <w:pPr>
        <w:pStyle w:val="TOC2"/>
        <w:rPr>
          <w:rFonts w:asciiTheme="minorHAnsi" w:eastAsiaTheme="minorEastAsia" w:hAnsiTheme="minorHAnsi" w:cstheme="minorBidi"/>
          <w:color w:val="auto"/>
          <w:szCs w:val="22"/>
          <w:lang w:eastAsia="en-GB"/>
        </w:rPr>
      </w:pPr>
      <w:hyperlink w:anchor="_Toc458069295" w:history="1">
        <w:r w:rsidR="00693A50" w:rsidRPr="0014163D">
          <w:rPr>
            <w:rStyle w:val="Hyperlink"/>
            <w:lang w:eastAsia="en-GB"/>
          </w:rPr>
          <w:t>6.2</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w:t>
        </w:r>
        <w:r w:rsidR="00693A50">
          <w:rPr>
            <w:webHidden/>
          </w:rPr>
          <w:tab/>
        </w:r>
        <w:r w:rsidR="00693A50">
          <w:rPr>
            <w:webHidden/>
          </w:rPr>
          <w:fldChar w:fldCharType="begin"/>
        </w:r>
        <w:r w:rsidR="00693A50">
          <w:rPr>
            <w:webHidden/>
          </w:rPr>
          <w:instrText xml:space="preserve"> PAGEREF _Toc458069295 \h </w:instrText>
        </w:r>
        <w:r w:rsidR="00693A50">
          <w:rPr>
            <w:webHidden/>
          </w:rPr>
        </w:r>
        <w:r w:rsidR="00693A50">
          <w:rPr>
            <w:webHidden/>
          </w:rPr>
          <w:fldChar w:fldCharType="separate"/>
        </w:r>
        <w:r>
          <w:rPr>
            <w:webHidden/>
          </w:rPr>
          <w:t>34</w:t>
        </w:r>
        <w:r w:rsidR="00693A50">
          <w:rPr>
            <w:webHidden/>
          </w:rPr>
          <w:fldChar w:fldCharType="end"/>
        </w:r>
      </w:hyperlink>
    </w:p>
    <w:p w14:paraId="24F3E363" w14:textId="2CA1D4C8" w:rsidR="00693A50" w:rsidRDefault="00C9313F">
      <w:pPr>
        <w:pStyle w:val="TOC2"/>
        <w:rPr>
          <w:rFonts w:asciiTheme="minorHAnsi" w:eastAsiaTheme="minorEastAsia" w:hAnsiTheme="minorHAnsi" w:cstheme="minorBidi"/>
          <w:color w:val="auto"/>
          <w:szCs w:val="22"/>
          <w:lang w:eastAsia="en-GB"/>
        </w:rPr>
      </w:pPr>
      <w:hyperlink w:anchor="_Toc458069296" w:history="1">
        <w:r w:rsidR="00693A50" w:rsidRPr="0014163D">
          <w:rPr>
            <w:rStyle w:val="Hyperlink"/>
            <w:lang w:eastAsia="en-GB"/>
          </w:rPr>
          <w:t>6.3</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SME.C.C</w:t>
        </w:r>
        <w:r w:rsidR="00693A50">
          <w:rPr>
            <w:webHidden/>
          </w:rPr>
          <w:tab/>
        </w:r>
        <w:r w:rsidR="00693A50">
          <w:rPr>
            <w:webHidden/>
          </w:rPr>
          <w:fldChar w:fldCharType="begin"/>
        </w:r>
        <w:r w:rsidR="00693A50">
          <w:rPr>
            <w:webHidden/>
          </w:rPr>
          <w:instrText xml:space="preserve"> PAGEREF _Toc458069296 \h </w:instrText>
        </w:r>
        <w:r w:rsidR="00693A50">
          <w:rPr>
            <w:webHidden/>
          </w:rPr>
        </w:r>
        <w:r w:rsidR="00693A50">
          <w:rPr>
            <w:webHidden/>
          </w:rPr>
          <w:fldChar w:fldCharType="separate"/>
        </w:r>
        <w:r>
          <w:rPr>
            <w:webHidden/>
          </w:rPr>
          <w:t>38</w:t>
        </w:r>
        <w:r w:rsidR="00693A50">
          <w:rPr>
            <w:webHidden/>
          </w:rPr>
          <w:fldChar w:fldCharType="end"/>
        </w:r>
      </w:hyperlink>
    </w:p>
    <w:p w14:paraId="3B671A4B" w14:textId="054279C1" w:rsidR="00693A50" w:rsidRDefault="00C9313F">
      <w:pPr>
        <w:pStyle w:val="TOC2"/>
        <w:rPr>
          <w:rFonts w:asciiTheme="minorHAnsi" w:eastAsiaTheme="minorEastAsia" w:hAnsiTheme="minorHAnsi" w:cstheme="minorBidi"/>
          <w:color w:val="auto"/>
          <w:szCs w:val="22"/>
          <w:lang w:eastAsia="en-GB"/>
        </w:rPr>
      </w:pPr>
      <w:hyperlink w:anchor="_Toc458069297" w:history="1">
        <w:r w:rsidR="00693A50" w:rsidRPr="0014163D">
          <w:rPr>
            <w:rStyle w:val="Hyperlink"/>
            <w:lang w:eastAsia="en-GB"/>
          </w:rPr>
          <w:t>6.4</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SME.C.NC</w:t>
        </w:r>
        <w:r w:rsidR="00693A50">
          <w:rPr>
            <w:webHidden/>
          </w:rPr>
          <w:tab/>
        </w:r>
        <w:r w:rsidR="00693A50">
          <w:rPr>
            <w:webHidden/>
          </w:rPr>
          <w:fldChar w:fldCharType="begin"/>
        </w:r>
        <w:r w:rsidR="00693A50">
          <w:rPr>
            <w:webHidden/>
          </w:rPr>
          <w:instrText xml:space="preserve"> PAGEREF _Toc458069297 \h </w:instrText>
        </w:r>
        <w:r w:rsidR="00693A50">
          <w:rPr>
            <w:webHidden/>
          </w:rPr>
        </w:r>
        <w:r w:rsidR="00693A50">
          <w:rPr>
            <w:webHidden/>
          </w:rPr>
          <w:fldChar w:fldCharType="separate"/>
        </w:r>
        <w:r>
          <w:rPr>
            <w:webHidden/>
          </w:rPr>
          <w:t>40</w:t>
        </w:r>
        <w:r w:rsidR="00693A50">
          <w:rPr>
            <w:webHidden/>
          </w:rPr>
          <w:fldChar w:fldCharType="end"/>
        </w:r>
      </w:hyperlink>
    </w:p>
    <w:p w14:paraId="7D68741A" w14:textId="2014F10B" w:rsidR="00693A50" w:rsidRDefault="00C9313F">
      <w:pPr>
        <w:pStyle w:val="TOC2"/>
        <w:rPr>
          <w:rFonts w:asciiTheme="minorHAnsi" w:eastAsiaTheme="minorEastAsia" w:hAnsiTheme="minorHAnsi" w:cstheme="minorBidi"/>
          <w:color w:val="auto"/>
          <w:szCs w:val="22"/>
          <w:lang w:eastAsia="en-GB"/>
        </w:rPr>
      </w:pPr>
      <w:hyperlink w:anchor="_Toc458069298" w:history="1">
        <w:r w:rsidR="00693A50" w:rsidRPr="0014163D">
          <w:rPr>
            <w:rStyle w:val="Hyperlink"/>
            <w:lang w:eastAsia="en-GB"/>
          </w:rPr>
          <w:t>6.5</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SME.C.PPMID-GSME</w:t>
        </w:r>
        <w:r w:rsidR="00693A50">
          <w:rPr>
            <w:webHidden/>
          </w:rPr>
          <w:tab/>
        </w:r>
        <w:r w:rsidR="00693A50">
          <w:rPr>
            <w:webHidden/>
          </w:rPr>
          <w:fldChar w:fldCharType="begin"/>
        </w:r>
        <w:r w:rsidR="00693A50">
          <w:rPr>
            <w:webHidden/>
          </w:rPr>
          <w:instrText xml:space="preserve"> PAGEREF _Toc458069298 \h </w:instrText>
        </w:r>
        <w:r w:rsidR="00693A50">
          <w:rPr>
            <w:webHidden/>
          </w:rPr>
        </w:r>
        <w:r w:rsidR="00693A50">
          <w:rPr>
            <w:webHidden/>
          </w:rPr>
          <w:fldChar w:fldCharType="separate"/>
        </w:r>
        <w:r>
          <w:rPr>
            <w:webHidden/>
          </w:rPr>
          <w:t>42</w:t>
        </w:r>
        <w:r w:rsidR="00693A50">
          <w:rPr>
            <w:webHidden/>
          </w:rPr>
          <w:fldChar w:fldCharType="end"/>
        </w:r>
      </w:hyperlink>
    </w:p>
    <w:p w14:paraId="2B3B06E0" w14:textId="05F7E0FC" w:rsidR="00693A50" w:rsidRDefault="00C9313F">
      <w:pPr>
        <w:pStyle w:val="TOC2"/>
        <w:rPr>
          <w:rFonts w:asciiTheme="minorHAnsi" w:eastAsiaTheme="minorEastAsia" w:hAnsiTheme="minorHAnsi" w:cstheme="minorBidi"/>
          <w:color w:val="auto"/>
          <w:szCs w:val="22"/>
          <w:lang w:eastAsia="en-GB"/>
        </w:rPr>
      </w:pPr>
      <w:hyperlink w:anchor="_Toc458069299" w:history="1">
        <w:r w:rsidR="00693A50" w:rsidRPr="0014163D">
          <w:rPr>
            <w:rStyle w:val="Hyperlink"/>
            <w:lang w:eastAsia="en-GB"/>
          </w:rPr>
          <w:t>6.6</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w:t>
        </w:r>
        <w:r w:rsidR="00693A50">
          <w:rPr>
            <w:webHidden/>
          </w:rPr>
          <w:tab/>
        </w:r>
        <w:r w:rsidR="00693A50">
          <w:rPr>
            <w:webHidden/>
          </w:rPr>
          <w:fldChar w:fldCharType="begin"/>
        </w:r>
        <w:r w:rsidR="00693A50">
          <w:rPr>
            <w:webHidden/>
          </w:rPr>
          <w:instrText xml:space="preserve"> PAGEREF _Toc458069299 \h </w:instrText>
        </w:r>
        <w:r w:rsidR="00693A50">
          <w:rPr>
            <w:webHidden/>
          </w:rPr>
        </w:r>
        <w:r w:rsidR="00693A50">
          <w:rPr>
            <w:webHidden/>
          </w:rPr>
          <w:fldChar w:fldCharType="separate"/>
        </w:r>
        <w:r>
          <w:rPr>
            <w:webHidden/>
          </w:rPr>
          <w:t>43</w:t>
        </w:r>
        <w:r w:rsidR="00693A50">
          <w:rPr>
            <w:webHidden/>
          </w:rPr>
          <w:fldChar w:fldCharType="end"/>
        </w:r>
      </w:hyperlink>
    </w:p>
    <w:p w14:paraId="12839BEA" w14:textId="4CA3D4FA" w:rsidR="00693A50" w:rsidRDefault="00C9313F">
      <w:pPr>
        <w:pStyle w:val="TOC2"/>
        <w:rPr>
          <w:rFonts w:asciiTheme="minorHAnsi" w:eastAsiaTheme="minorEastAsia" w:hAnsiTheme="minorHAnsi" w:cstheme="minorBidi"/>
          <w:color w:val="auto"/>
          <w:szCs w:val="22"/>
          <w:lang w:eastAsia="en-GB"/>
        </w:rPr>
      </w:pPr>
      <w:hyperlink w:anchor="_Toc458069300" w:history="1">
        <w:r w:rsidR="00693A50" w:rsidRPr="0014163D">
          <w:rPr>
            <w:rStyle w:val="Hyperlink"/>
            <w:lang w:eastAsia="en-GB"/>
          </w:rPr>
          <w:t>6.7</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SME.A.C</w:t>
        </w:r>
        <w:r w:rsidR="00693A50">
          <w:rPr>
            <w:webHidden/>
          </w:rPr>
          <w:tab/>
        </w:r>
        <w:r w:rsidR="00693A50">
          <w:rPr>
            <w:webHidden/>
          </w:rPr>
          <w:fldChar w:fldCharType="begin"/>
        </w:r>
        <w:r w:rsidR="00693A50">
          <w:rPr>
            <w:webHidden/>
          </w:rPr>
          <w:instrText xml:space="preserve"> PAGEREF _Toc458069300 \h </w:instrText>
        </w:r>
        <w:r w:rsidR="00693A50">
          <w:rPr>
            <w:webHidden/>
          </w:rPr>
        </w:r>
        <w:r w:rsidR="00693A50">
          <w:rPr>
            <w:webHidden/>
          </w:rPr>
          <w:fldChar w:fldCharType="separate"/>
        </w:r>
        <w:r>
          <w:rPr>
            <w:webHidden/>
          </w:rPr>
          <w:t>44</w:t>
        </w:r>
        <w:r w:rsidR="00693A50">
          <w:rPr>
            <w:webHidden/>
          </w:rPr>
          <w:fldChar w:fldCharType="end"/>
        </w:r>
      </w:hyperlink>
    </w:p>
    <w:p w14:paraId="5E011FFF" w14:textId="41727D8E" w:rsidR="00693A50" w:rsidRDefault="00C9313F">
      <w:pPr>
        <w:pStyle w:val="TOC2"/>
        <w:rPr>
          <w:rFonts w:asciiTheme="minorHAnsi" w:eastAsiaTheme="minorEastAsia" w:hAnsiTheme="minorHAnsi" w:cstheme="minorBidi"/>
          <w:color w:val="auto"/>
          <w:szCs w:val="22"/>
          <w:lang w:eastAsia="en-GB"/>
        </w:rPr>
      </w:pPr>
      <w:hyperlink w:anchor="_Toc458069301" w:history="1">
        <w:r w:rsidR="00693A50" w:rsidRPr="0014163D">
          <w:rPr>
            <w:rStyle w:val="Hyperlink"/>
            <w:lang w:eastAsia="en-GB"/>
          </w:rPr>
          <w:t>6.8</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SME.A.NC</w:t>
        </w:r>
        <w:r w:rsidR="00693A50">
          <w:rPr>
            <w:webHidden/>
          </w:rPr>
          <w:tab/>
        </w:r>
        <w:r w:rsidR="00693A50">
          <w:rPr>
            <w:webHidden/>
          </w:rPr>
          <w:fldChar w:fldCharType="begin"/>
        </w:r>
        <w:r w:rsidR="00693A50">
          <w:rPr>
            <w:webHidden/>
          </w:rPr>
          <w:instrText xml:space="preserve"> PAGEREF _Toc458069301 \h </w:instrText>
        </w:r>
        <w:r w:rsidR="00693A50">
          <w:rPr>
            <w:webHidden/>
          </w:rPr>
        </w:r>
        <w:r w:rsidR="00693A50">
          <w:rPr>
            <w:webHidden/>
          </w:rPr>
          <w:fldChar w:fldCharType="separate"/>
        </w:r>
        <w:r>
          <w:rPr>
            <w:webHidden/>
          </w:rPr>
          <w:t>45</w:t>
        </w:r>
        <w:r w:rsidR="00693A50">
          <w:rPr>
            <w:webHidden/>
          </w:rPr>
          <w:fldChar w:fldCharType="end"/>
        </w:r>
      </w:hyperlink>
    </w:p>
    <w:p w14:paraId="6C35581E" w14:textId="360BCCF3" w:rsidR="00693A50" w:rsidRDefault="00C9313F">
      <w:pPr>
        <w:pStyle w:val="TOC1"/>
        <w:rPr>
          <w:rFonts w:asciiTheme="minorHAnsi" w:eastAsiaTheme="minorEastAsia" w:hAnsiTheme="minorHAnsi" w:cstheme="minorBidi"/>
          <w:b w:val="0"/>
          <w:color w:val="auto"/>
          <w:szCs w:val="22"/>
          <w:lang w:eastAsia="en-GB"/>
        </w:rPr>
      </w:pPr>
      <w:hyperlink w:anchor="_Toc458069302" w:history="1">
        <w:r w:rsidR="00693A50" w:rsidRPr="0014163D">
          <w:rPr>
            <w:rStyle w:val="Hyperlink"/>
            <w:rFonts w:eastAsiaTheme="majorEastAsia"/>
            <w:lang w:eastAsia="en-GB"/>
          </w:rPr>
          <w:t>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Message structure and DLMS COSEM / ZSE / ASN.1 requirements</w:t>
        </w:r>
        <w:r w:rsidR="00693A50">
          <w:rPr>
            <w:webHidden/>
          </w:rPr>
          <w:tab/>
        </w:r>
        <w:r w:rsidR="00693A50">
          <w:rPr>
            <w:webHidden/>
          </w:rPr>
          <w:fldChar w:fldCharType="begin"/>
        </w:r>
        <w:r w:rsidR="00693A50">
          <w:rPr>
            <w:webHidden/>
          </w:rPr>
          <w:instrText xml:space="preserve"> PAGEREF _Toc458069302 \h </w:instrText>
        </w:r>
        <w:r w:rsidR="00693A50">
          <w:rPr>
            <w:webHidden/>
          </w:rPr>
        </w:r>
        <w:r w:rsidR="00693A50">
          <w:rPr>
            <w:webHidden/>
          </w:rPr>
          <w:fldChar w:fldCharType="separate"/>
        </w:r>
        <w:r>
          <w:rPr>
            <w:webHidden/>
          </w:rPr>
          <w:t>47</w:t>
        </w:r>
        <w:r w:rsidR="00693A50">
          <w:rPr>
            <w:webHidden/>
          </w:rPr>
          <w:fldChar w:fldCharType="end"/>
        </w:r>
      </w:hyperlink>
    </w:p>
    <w:p w14:paraId="558278F9" w14:textId="21D7B423" w:rsidR="00693A50" w:rsidRDefault="00C9313F">
      <w:pPr>
        <w:pStyle w:val="TOC2"/>
        <w:rPr>
          <w:rFonts w:asciiTheme="minorHAnsi" w:eastAsiaTheme="minorEastAsia" w:hAnsiTheme="minorHAnsi" w:cstheme="minorBidi"/>
          <w:color w:val="auto"/>
          <w:szCs w:val="22"/>
          <w:lang w:eastAsia="en-GB"/>
        </w:rPr>
      </w:pPr>
      <w:hyperlink w:anchor="_Toc458069303" w:history="1">
        <w:r w:rsidR="00693A50" w:rsidRPr="0014163D">
          <w:rPr>
            <w:rStyle w:val="Hyperlink"/>
            <w:lang w:eastAsia="en-GB"/>
          </w:rPr>
          <w:t>7.1</w:t>
        </w:r>
        <w:r w:rsidR="00693A50">
          <w:rPr>
            <w:rFonts w:asciiTheme="minorHAnsi" w:eastAsiaTheme="minorEastAsia" w:hAnsiTheme="minorHAnsi" w:cstheme="minorBidi"/>
            <w:color w:val="auto"/>
            <w:szCs w:val="22"/>
            <w:lang w:eastAsia="en-GB"/>
          </w:rPr>
          <w:tab/>
        </w:r>
        <w:r w:rsidR="00693A50" w:rsidRPr="0014163D">
          <w:rPr>
            <w:rStyle w:val="Hyperlink"/>
            <w:lang w:eastAsia="en-GB"/>
          </w:rPr>
          <w:t>Introduction – informative</w:t>
        </w:r>
        <w:r w:rsidR="00693A50">
          <w:rPr>
            <w:webHidden/>
          </w:rPr>
          <w:tab/>
        </w:r>
        <w:r w:rsidR="00693A50">
          <w:rPr>
            <w:webHidden/>
          </w:rPr>
          <w:fldChar w:fldCharType="begin"/>
        </w:r>
        <w:r w:rsidR="00693A50">
          <w:rPr>
            <w:webHidden/>
          </w:rPr>
          <w:instrText xml:space="preserve"> PAGEREF _Toc458069303 \h </w:instrText>
        </w:r>
        <w:r w:rsidR="00693A50">
          <w:rPr>
            <w:webHidden/>
          </w:rPr>
        </w:r>
        <w:r w:rsidR="00693A50">
          <w:rPr>
            <w:webHidden/>
          </w:rPr>
          <w:fldChar w:fldCharType="separate"/>
        </w:r>
        <w:r>
          <w:rPr>
            <w:webHidden/>
          </w:rPr>
          <w:t>47</w:t>
        </w:r>
        <w:r w:rsidR="00693A50">
          <w:rPr>
            <w:webHidden/>
          </w:rPr>
          <w:fldChar w:fldCharType="end"/>
        </w:r>
      </w:hyperlink>
    </w:p>
    <w:p w14:paraId="0967CEE3" w14:textId="3BD3444C" w:rsidR="00693A50" w:rsidRDefault="00C9313F">
      <w:pPr>
        <w:pStyle w:val="TOC2"/>
        <w:rPr>
          <w:rFonts w:asciiTheme="minorHAnsi" w:eastAsiaTheme="minorEastAsia" w:hAnsiTheme="minorHAnsi" w:cstheme="minorBidi"/>
          <w:color w:val="auto"/>
          <w:szCs w:val="22"/>
          <w:lang w:eastAsia="en-GB"/>
        </w:rPr>
      </w:pPr>
      <w:hyperlink w:anchor="_Toc458069304" w:history="1">
        <w:r w:rsidR="00693A50" w:rsidRPr="0014163D">
          <w:rPr>
            <w:rStyle w:val="Hyperlink"/>
            <w:lang w:eastAsia="en-GB"/>
          </w:rPr>
          <w:t>7.2</w:t>
        </w:r>
        <w:r w:rsidR="00693A50">
          <w:rPr>
            <w:rFonts w:asciiTheme="minorHAnsi" w:eastAsiaTheme="minorEastAsia" w:hAnsiTheme="minorHAnsi" w:cstheme="minorBidi"/>
            <w:color w:val="auto"/>
            <w:szCs w:val="22"/>
            <w:lang w:eastAsia="en-GB"/>
          </w:rPr>
          <w:tab/>
        </w:r>
        <w:r w:rsidR="00693A50" w:rsidRPr="0014163D">
          <w:rPr>
            <w:rStyle w:val="Hyperlink"/>
            <w:lang w:eastAsia="en-GB"/>
          </w:rPr>
          <w:t>Remote Party Message construction – general</w:t>
        </w:r>
        <w:r w:rsidR="00693A50">
          <w:rPr>
            <w:webHidden/>
          </w:rPr>
          <w:tab/>
        </w:r>
        <w:r w:rsidR="00693A50">
          <w:rPr>
            <w:webHidden/>
          </w:rPr>
          <w:fldChar w:fldCharType="begin"/>
        </w:r>
        <w:r w:rsidR="00693A50">
          <w:rPr>
            <w:webHidden/>
          </w:rPr>
          <w:instrText xml:space="preserve"> PAGEREF _Toc458069304 \h </w:instrText>
        </w:r>
        <w:r w:rsidR="00693A50">
          <w:rPr>
            <w:webHidden/>
          </w:rPr>
        </w:r>
        <w:r w:rsidR="00693A50">
          <w:rPr>
            <w:webHidden/>
          </w:rPr>
          <w:fldChar w:fldCharType="separate"/>
        </w:r>
        <w:r>
          <w:rPr>
            <w:webHidden/>
          </w:rPr>
          <w:t>47</w:t>
        </w:r>
        <w:r w:rsidR="00693A50">
          <w:rPr>
            <w:webHidden/>
          </w:rPr>
          <w:fldChar w:fldCharType="end"/>
        </w:r>
      </w:hyperlink>
    </w:p>
    <w:p w14:paraId="6E78998D" w14:textId="32EFE8C2" w:rsidR="00693A50" w:rsidRDefault="00C9313F">
      <w:pPr>
        <w:pStyle w:val="TOC2"/>
        <w:rPr>
          <w:rFonts w:asciiTheme="minorHAnsi" w:eastAsiaTheme="minorEastAsia" w:hAnsiTheme="minorHAnsi" w:cstheme="minorBidi"/>
          <w:color w:val="auto"/>
          <w:szCs w:val="22"/>
          <w:lang w:eastAsia="en-GB"/>
        </w:rPr>
      </w:pPr>
      <w:r>
        <w:rPr>
          <w:rStyle w:val="Hyperlink"/>
          <w:lang w:eastAsia="en-GB"/>
        </w:rPr>
        <w:fldChar w:fldCharType="begin"/>
      </w:r>
      <w:r>
        <w:rPr>
          <w:rStyle w:val="Hyperlink"/>
          <w:lang w:eastAsia="en-GB"/>
        </w:rPr>
        <w:instrText xml:space="preserve"> HYPERLINK \l "_Toc458069305" </w:instrText>
      </w:r>
      <w:r>
        <w:rPr>
          <w:rStyle w:val="Hyperlink"/>
          <w:lang w:eastAsia="en-GB"/>
        </w:rPr>
        <w:fldChar w:fldCharType="separate"/>
      </w:r>
      <w:r w:rsidR="00693A50" w:rsidRPr="0014163D">
        <w:rPr>
          <w:rStyle w:val="Hyperlink"/>
          <w:lang w:eastAsia="en-GB"/>
        </w:rPr>
        <w:t>7.3</w:t>
      </w:r>
      <w:r w:rsidR="00693A50">
        <w:rPr>
          <w:rFonts w:asciiTheme="minorHAnsi" w:eastAsiaTheme="minorEastAsia" w:hAnsiTheme="minorHAnsi" w:cstheme="minorBidi"/>
          <w:color w:val="auto"/>
          <w:szCs w:val="22"/>
          <w:lang w:eastAsia="en-GB"/>
        </w:rPr>
        <w:tab/>
      </w:r>
      <w:r w:rsidR="00693A50" w:rsidRPr="0014163D">
        <w:rPr>
          <w:rStyle w:val="Hyperlink"/>
          <w:lang w:eastAsia="en-GB"/>
        </w:rPr>
        <w:t>Device Requirements – DLMS COSEM</w:t>
      </w:r>
      <w:r w:rsidR="00693A50">
        <w:rPr>
          <w:webHidden/>
        </w:rPr>
        <w:tab/>
      </w:r>
      <w:r w:rsidR="00693A50">
        <w:rPr>
          <w:webHidden/>
        </w:rPr>
        <w:fldChar w:fldCharType="begin"/>
      </w:r>
      <w:r w:rsidR="00693A50">
        <w:rPr>
          <w:webHidden/>
        </w:rPr>
        <w:instrText xml:space="preserve"> PAGEREF _Toc458069305 \h </w:instrText>
      </w:r>
      <w:r w:rsidR="00693A50">
        <w:rPr>
          <w:webHidden/>
        </w:rPr>
      </w:r>
      <w:r w:rsidR="00693A50">
        <w:rPr>
          <w:webHidden/>
        </w:rPr>
        <w:fldChar w:fldCharType="separate"/>
      </w:r>
      <w:ins w:id="2" w:author="Author">
        <w:r>
          <w:rPr>
            <w:webHidden/>
          </w:rPr>
          <w:t>66</w:t>
        </w:r>
      </w:ins>
      <w:del w:id="3" w:author="Author">
        <w:r w:rsidR="00693A50" w:rsidDel="00C9313F">
          <w:rPr>
            <w:webHidden/>
          </w:rPr>
          <w:delText>65</w:delText>
        </w:r>
      </w:del>
      <w:r w:rsidR="00693A50">
        <w:rPr>
          <w:webHidden/>
        </w:rPr>
        <w:fldChar w:fldCharType="end"/>
      </w:r>
      <w:r>
        <w:fldChar w:fldCharType="end"/>
      </w:r>
    </w:p>
    <w:p w14:paraId="23A7B42E" w14:textId="38C1297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w:instrText>
      </w:r>
      <w:r>
        <w:rPr>
          <w:rStyle w:val="Hyperlink"/>
        </w:rPr>
        <w:instrText xml:space="preserve">INK \l "_Toc458069306" </w:instrText>
      </w:r>
      <w:r>
        <w:rPr>
          <w:rStyle w:val="Hyperlink"/>
        </w:rPr>
        <w:fldChar w:fldCharType="separate"/>
      </w:r>
      <w:r w:rsidR="00693A50" w:rsidRPr="0014163D">
        <w:rPr>
          <w:rStyle w:val="Hyperlink"/>
        </w:rPr>
        <w:t>7.4</w:t>
      </w:r>
      <w:r w:rsidR="00693A50">
        <w:rPr>
          <w:rFonts w:asciiTheme="minorHAnsi" w:eastAsiaTheme="minorEastAsia" w:hAnsiTheme="minorHAnsi" w:cstheme="minorBidi"/>
          <w:color w:val="auto"/>
          <w:szCs w:val="22"/>
          <w:lang w:eastAsia="en-GB"/>
        </w:rPr>
        <w:tab/>
      </w:r>
      <w:r w:rsidR="00693A50" w:rsidRPr="0014163D">
        <w:rPr>
          <w:rStyle w:val="Hyperlink"/>
        </w:rPr>
        <w:t>Device requirements – ZSE</w:t>
      </w:r>
      <w:r w:rsidR="00693A50">
        <w:rPr>
          <w:webHidden/>
        </w:rPr>
        <w:tab/>
      </w:r>
      <w:r w:rsidR="00693A50">
        <w:rPr>
          <w:webHidden/>
        </w:rPr>
        <w:fldChar w:fldCharType="begin"/>
      </w:r>
      <w:r w:rsidR="00693A50">
        <w:rPr>
          <w:webHidden/>
        </w:rPr>
        <w:instrText xml:space="preserve"> PAGEREF _Toc458069306 \h </w:instrText>
      </w:r>
      <w:r w:rsidR="00693A50">
        <w:rPr>
          <w:webHidden/>
        </w:rPr>
      </w:r>
      <w:r w:rsidR="00693A50">
        <w:rPr>
          <w:webHidden/>
        </w:rPr>
        <w:fldChar w:fldCharType="separate"/>
      </w:r>
      <w:ins w:id="4" w:author="Author">
        <w:r>
          <w:rPr>
            <w:webHidden/>
          </w:rPr>
          <w:t>74</w:t>
        </w:r>
      </w:ins>
      <w:del w:id="5" w:author="Author">
        <w:r w:rsidR="00693A50" w:rsidDel="00C9313F">
          <w:rPr>
            <w:webHidden/>
          </w:rPr>
          <w:delText>73</w:delText>
        </w:r>
      </w:del>
      <w:r w:rsidR="00693A50">
        <w:rPr>
          <w:webHidden/>
        </w:rPr>
        <w:fldChar w:fldCharType="end"/>
      </w:r>
      <w:r>
        <w:fldChar w:fldCharType="end"/>
      </w:r>
    </w:p>
    <w:p w14:paraId="73B80939" w14:textId="65600BD9"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"_Toc458069307" </w:instrText>
      </w:r>
      <w:r>
        <w:rPr>
          <w:rStyle w:val="Hyperlink"/>
          <w:rFonts w:eastAsiaTheme="majorEastAsia"/>
        </w:rPr>
        <w:fldChar w:fldCharType="separate"/>
      </w:r>
      <w:r w:rsidR="00693A50" w:rsidRPr="0014163D">
        <w:rPr>
          <w:rStyle w:val="Hyperlink"/>
          <w:rFonts w:eastAsiaTheme="majorEastAsia"/>
        </w:rPr>
        <w:t>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Encryption of Attributes in Remote Party Messages</w:t>
      </w:r>
      <w:r w:rsidR="00693A50">
        <w:rPr>
          <w:webHidden/>
        </w:rPr>
        <w:tab/>
      </w:r>
      <w:r w:rsidR="00693A50">
        <w:rPr>
          <w:webHidden/>
        </w:rPr>
        <w:fldChar w:fldCharType="begin"/>
      </w:r>
      <w:r w:rsidR="00693A50">
        <w:rPr>
          <w:webHidden/>
        </w:rPr>
        <w:instrText xml:space="preserve"> PAGEREF _Toc458069307 \h </w:instrText>
      </w:r>
      <w:r w:rsidR="00693A50">
        <w:rPr>
          <w:webHidden/>
        </w:rPr>
      </w:r>
      <w:r w:rsidR="00693A50">
        <w:rPr>
          <w:webHidden/>
        </w:rPr>
        <w:fldChar w:fldCharType="separate"/>
      </w:r>
      <w:ins w:id="6" w:author="Author">
        <w:r>
          <w:rPr>
            <w:webHidden/>
          </w:rPr>
          <w:t>77</w:t>
        </w:r>
      </w:ins>
      <w:del w:id="7" w:author="Author">
        <w:r w:rsidR="00693A50" w:rsidDel="00C9313F">
          <w:rPr>
            <w:webHidden/>
          </w:rPr>
          <w:delText>75</w:delText>
        </w:r>
      </w:del>
      <w:r w:rsidR="00693A50">
        <w:rPr>
          <w:webHidden/>
        </w:rPr>
        <w:fldChar w:fldCharType="end"/>
      </w:r>
      <w:r>
        <w:fldChar w:fldCharType="end"/>
      </w:r>
    </w:p>
    <w:p w14:paraId="7646B89B" w14:textId="30B3735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"_Toc458069308" </w:instrText>
      </w:r>
      <w:r>
        <w:rPr>
          <w:rStyle w:val="Hyperlink"/>
        </w:rPr>
        <w:fldChar w:fldCharType="separate"/>
      </w:r>
      <w:r w:rsidR="00693A50" w:rsidRPr="0014163D">
        <w:rPr>
          <w:rStyle w:val="Hyperlink"/>
        </w:rPr>
        <w:t>8.1</w:t>
      </w:r>
      <w:r w:rsidR="00693A50">
        <w:rPr>
          <w:rFonts w:asciiTheme="minorHAnsi" w:eastAsiaTheme="minorEastAsia" w:hAnsiTheme="minorHAnsi" w:cstheme="minorBidi"/>
          <w:color w:val="auto"/>
          <w:szCs w:val="22"/>
          <w:lang w:eastAsia="en-GB"/>
        </w:rPr>
        <w:tab/>
      </w:r>
      <w:r w:rsidR="00693A50" w:rsidRPr="0014163D">
        <w:rPr>
          <w:rStyle w:val="Hyperlink"/>
        </w:rPr>
        <w:t>Approach – informative</w:t>
      </w:r>
      <w:r w:rsidR="00693A50">
        <w:rPr>
          <w:webHidden/>
        </w:rPr>
        <w:tab/>
      </w:r>
      <w:r w:rsidR="00693A50">
        <w:rPr>
          <w:webHidden/>
        </w:rPr>
        <w:fldChar w:fldCharType="begin"/>
      </w:r>
      <w:r w:rsidR="00693A50">
        <w:rPr>
          <w:webHidden/>
        </w:rPr>
        <w:instrText xml:space="preserve"> PAGEREF _Toc458069308 \h </w:instrText>
      </w:r>
      <w:r w:rsidR="00693A50">
        <w:rPr>
          <w:webHidden/>
        </w:rPr>
      </w:r>
      <w:r w:rsidR="00693A50">
        <w:rPr>
          <w:webHidden/>
        </w:rPr>
        <w:fldChar w:fldCharType="separate"/>
      </w:r>
      <w:ins w:id="8" w:author="Author">
        <w:r>
          <w:rPr>
            <w:webHidden/>
          </w:rPr>
          <w:t>77</w:t>
        </w:r>
      </w:ins>
      <w:del w:id="9" w:author="Author">
        <w:r w:rsidR="00693A50" w:rsidDel="00C9313F">
          <w:rPr>
            <w:webHidden/>
          </w:rPr>
          <w:delText>75</w:delText>
        </w:r>
      </w:del>
      <w:r w:rsidR="00693A50">
        <w:rPr>
          <w:webHidden/>
        </w:rPr>
        <w:fldChar w:fldCharType="end"/>
      </w:r>
      <w:r>
        <w:fldChar w:fldCharType="end"/>
      </w:r>
    </w:p>
    <w:p w14:paraId="1224F78A" w14:textId="6F5C1BC7"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w:instrText>
      </w:r>
      <w:r>
        <w:rPr>
          <w:rStyle w:val="Hyperlink"/>
        </w:rPr>
        <w:instrText xml:space="preserve">HYPERLINK \l "_Toc458069309" </w:instrText>
      </w:r>
      <w:r>
        <w:rPr>
          <w:rStyle w:val="Hyperlink"/>
        </w:rPr>
        <w:fldChar w:fldCharType="separate"/>
      </w:r>
      <w:r w:rsidR="00693A50" w:rsidRPr="0014163D">
        <w:rPr>
          <w:rStyle w:val="Hyperlink"/>
        </w:rPr>
        <w:t>8.2</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_Toc458069309 \h </w:instrText>
      </w:r>
      <w:r w:rsidR="00693A50">
        <w:rPr>
          <w:webHidden/>
        </w:rPr>
      </w:r>
      <w:r w:rsidR="00693A50">
        <w:rPr>
          <w:webHidden/>
        </w:rPr>
        <w:fldChar w:fldCharType="separate"/>
      </w:r>
      <w:ins w:id="10" w:author="Author">
        <w:r>
          <w:rPr>
            <w:webHidden/>
          </w:rPr>
          <w:t>77</w:t>
        </w:r>
      </w:ins>
      <w:del w:id="11" w:author="Author">
        <w:r w:rsidR="00693A50" w:rsidDel="00C9313F">
          <w:rPr>
            <w:webHidden/>
          </w:rPr>
          <w:delText>75</w:delText>
        </w:r>
      </w:del>
      <w:r w:rsidR="00693A50">
        <w:rPr>
          <w:webHidden/>
        </w:rPr>
        <w:fldChar w:fldCharType="end"/>
      </w:r>
      <w:r>
        <w:fldChar w:fldCharType="end"/>
      </w:r>
    </w:p>
    <w:p w14:paraId="2F392BE5" w14:textId="3BA29F53"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"_Toc458069310" </w:instrText>
      </w:r>
      <w:r>
        <w:rPr>
          <w:rStyle w:val="Hyperlink"/>
        </w:rPr>
        <w:fldChar w:fldCharType="separate"/>
      </w:r>
      <w:r w:rsidR="00693A50" w:rsidRPr="0014163D">
        <w:rPr>
          <w:rStyle w:val="Hyperlink"/>
        </w:rPr>
        <w:t>8.3</w:t>
      </w:r>
      <w:r w:rsidR="00693A50">
        <w:rPr>
          <w:rFonts w:asciiTheme="minorHAnsi" w:eastAsiaTheme="minorEastAsia" w:hAnsiTheme="minorHAnsi" w:cstheme="minorBidi"/>
          <w:color w:val="auto"/>
          <w:szCs w:val="22"/>
          <w:lang w:eastAsia="en-GB"/>
        </w:rPr>
        <w:tab/>
      </w:r>
      <w:r w:rsidR="00693A50" w:rsidRPr="0014163D">
        <w:rPr>
          <w:rStyle w:val="Hyperlink"/>
        </w:rPr>
        <w:t>Key Derivation Inputs</w:t>
      </w:r>
      <w:r w:rsidR="00693A50">
        <w:rPr>
          <w:webHidden/>
        </w:rPr>
        <w:tab/>
      </w:r>
      <w:r w:rsidR="00693A50">
        <w:rPr>
          <w:webHidden/>
        </w:rPr>
        <w:fldChar w:fldCharType="begin"/>
      </w:r>
      <w:r w:rsidR="00693A50">
        <w:rPr>
          <w:webHidden/>
        </w:rPr>
        <w:instrText xml:space="preserve"> PAGEREF _Toc458069310 \h </w:instrText>
      </w:r>
      <w:r w:rsidR="00693A50">
        <w:rPr>
          <w:webHidden/>
        </w:rPr>
      </w:r>
      <w:r w:rsidR="00693A50">
        <w:rPr>
          <w:webHidden/>
        </w:rPr>
        <w:fldChar w:fldCharType="separate"/>
      </w:r>
      <w:ins w:id="12" w:author="Author">
        <w:r>
          <w:rPr>
            <w:webHidden/>
          </w:rPr>
          <w:t>78</w:t>
        </w:r>
      </w:ins>
      <w:del w:id="13" w:author="Author">
        <w:r w:rsidR="00693A50" w:rsidDel="00C9313F">
          <w:rPr>
            <w:webHidden/>
          </w:rPr>
          <w:delText>76</w:delText>
        </w:r>
      </w:del>
      <w:r w:rsidR="00693A50">
        <w:rPr>
          <w:webHidden/>
        </w:rPr>
        <w:fldChar w:fldCharType="end"/>
      </w:r>
      <w:r>
        <w:fldChar w:fldCharType="end"/>
      </w:r>
    </w:p>
    <w:p w14:paraId="3F55C3F6" w14:textId="68C6FAB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"_Toc458069311" </w:instrText>
      </w:r>
      <w:r>
        <w:rPr>
          <w:rStyle w:val="Hyperlink"/>
        </w:rPr>
        <w:fldChar w:fldCharType="separate"/>
      </w:r>
      <w:r w:rsidR="00693A50" w:rsidRPr="0014163D">
        <w:rPr>
          <w:rStyle w:val="Hyperlink"/>
        </w:rPr>
        <w:t>8.4</w:t>
      </w:r>
      <w:r w:rsidR="00693A50">
        <w:rPr>
          <w:rFonts w:asciiTheme="minorHAnsi" w:eastAsiaTheme="minorEastAsia" w:hAnsiTheme="minorHAnsi" w:cstheme="minorBidi"/>
          <w:color w:val="auto"/>
          <w:szCs w:val="22"/>
          <w:lang w:eastAsia="en-GB"/>
        </w:rPr>
        <w:tab/>
      </w:r>
      <w:r w:rsidR="00693A50" w:rsidRPr="0014163D">
        <w:rPr>
          <w:rStyle w:val="Hyperlink"/>
        </w:rPr>
        <w:t>AAD, Plaintext and Ciphertext</w:t>
      </w:r>
      <w:r w:rsidR="00693A50">
        <w:rPr>
          <w:webHidden/>
        </w:rPr>
        <w:tab/>
      </w:r>
      <w:r w:rsidR="00693A50">
        <w:rPr>
          <w:webHidden/>
        </w:rPr>
        <w:fldChar w:fldCharType="begin"/>
      </w:r>
      <w:r w:rsidR="00693A50">
        <w:rPr>
          <w:webHidden/>
        </w:rPr>
        <w:instrText xml:space="preserve"> PAGEREF _Toc458069311 \h </w:instrText>
      </w:r>
      <w:r w:rsidR="00693A50">
        <w:rPr>
          <w:webHidden/>
        </w:rPr>
      </w:r>
      <w:r w:rsidR="00693A50">
        <w:rPr>
          <w:webHidden/>
        </w:rPr>
        <w:fldChar w:fldCharType="separate"/>
      </w:r>
      <w:ins w:id="14" w:author="Author">
        <w:r>
          <w:rPr>
            <w:webHidden/>
          </w:rPr>
          <w:t>78</w:t>
        </w:r>
      </w:ins>
      <w:del w:id="15" w:author="Author">
        <w:r w:rsidR="00693A50" w:rsidDel="00C9313F">
          <w:rPr>
            <w:webHidden/>
          </w:rPr>
          <w:delText>76</w:delText>
        </w:r>
      </w:del>
      <w:r w:rsidR="00693A50">
        <w:rPr>
          <w:webHidden/>
        </w:rPr>
        <w:fldChar w:fldCharType="end"/>
      </w:r>
      <w:r>
        <w:fldChar w:fldCharType="end"/>
      </w:r>
    </w:p>
    <w:p w14:paraId="584B910D" w14:textId="348CDD8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"_Toc458069312" </w:instrText>
      </w:r>
      <w:r>
        <w:rPr>
          <w:rStyle w:val="Hyperlink"/>
        </w:rPr>
        <w:fldChar w:fldCharType="separate"/>
      </w:r>
      <w:r w:rsidR="00693A50" w:rsidRPr="0014163D">
        <w:rPr>
          <w:rStyle w:val="Hyperlink"/>
        </w:rPr>
        <w:t>8.5</w:t>
      </w:r>
      <w:r w:rsidR="00693A50">
        <w:rPr>
          <w:rFonts w:asciiTheme="minorHAnsi" w:eastAsiaTheme="minorEastAsia" w:hAnsiTheme="minorHAnsi" w:cstheme="minorBidi"/>
          <w:color w:val="auto"/>
          <w:szCs w:val="22"/>
          <w:lang w:eastAsia="en-GB"/>
        </w:rPr>
        <w:tab/>
      </w:r>
      <w:r w:rsidR="00693A50" w:rsidRPr="0014163D">
        <w:rPr>
          <w:rStyle w:val="Hyperlink"/>
        </w:rPr>
        <w:t>Access to sensitive data – COSEM attribute access</w:t>
      </w:r>
      <w:r w:rsidR="00693A50">
        <w:rPr>
          <w:webHidden/>
        </w:rPr>
        <w:tab/>
      </w:r>
      <w:r w:rsidR="00693A50">
        <w:rPr>
          <w:webHidden/>
        </w:rPr>
        <w:fldChar w:fldCharType="begin"/>
      </w:r>
      <w:r w:rsidR="00693A50">
        <w:rPr>
          <w:webHidden/>
        </w:rPr>
        <w:instrText xml:space="preserve"> PAGEREF _Toc458069312 \h </w:instrText>
      </w:r>
      <w:r w:rsidR="00693A50">
        <w:rPr>
          <w:webHidden/>
        </w:rPr>
      </w:r>
      <w:r w:rsidR="00693A50">
        <w:rPr>
          <w:webHidden/>
        </w:rPr>
        <w:fldChar w:fldCharType="separate"/>
      </w:r>
      <w:ins w:id="16" w:author="Author">
        <w:r>
          <w:rPr>
            <w:webHidden/>
          </w:rPr>
          <w:t>79</w:t>
        </w:r>
      </w:ins>
      <w:del w:id="17" w:author="Author">
        <w:r w:rsidR="00693A50" w:rsidDel="00C9313F">
          <w:rPr>
            <w:webHidden/>
          </w:rPr>
          <w:delText>77</w:delText>
        </w:r>
      </w:del>
      <w:r w:rsidR="00693A50">
        <w:rPr>
          <w:webHidden/>
        </w:rPr>
        <w:fldChar w:fldCharType="end"/>
      </w:r>
      <w:r>
        <w:fldChar w:fldCharType="end"/>
      </w:r>
    </w:p>
    <w:p w14:paraId="66089402" w14:textId="1B1A58F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"_Toc458069313" </w:instrText>
      </w:r>
      <w:r>
        <w:rPr>
          <w:rStyle w:val="Hyperlink"/>
        </w:rPr>
        <w:fldChar w:fldCharType="separate"/>
      </w:r>
      <w:r w:rsidR="00693A50" w:rsidRPr="0014163D">
        <w:rPr>
          <w:rStyle w:val="Hyperlink"/>
        </w:rPr>
        <w:t>8.6</w:t>
      </w:r>
      <w:r w:rsidR="00693A50">
        <w:rPr>
          <w:rFonts w:asciiTheme="minorHAnsi" w:eastAsiaTheme="minorEastAsia" w:hAnsiTheme="minorHAnsi" w:cstheme="minorBidi"/>
          <w:color w:val="auto"/>
          <w:szCs w:val="22"/>
          <w:lang w:eastAsia="en-GB"/>
        </w:rPr>
        <w:tab/>
      </w:r>
      <w:r w:rsidR="00693A50" w:rsidRPr="0014163D">
        <w:rPr>
          <w:rStyle w:val="Hyperlink"/>
        </w:rPr>
        <w:t>Access to sensitive data – ZSE attribute access</w:t>
      </w:r>
      <w:r w:rsidR="00693A50">
        <w:rPr>
          <w:webHidden/>
        </w:rPr>
        <w:tab/>
      </w:r>
      <w:r w:rsidR="00693A50">
        <w:rPr>
          <w:webHidden/>
        </w:rPr>
        <w:fldChar w:fldCharType="begin"/>
      </w:r>
      <w:r w:rsidR="00693A50">
        <w:rPr>
          <w:webHidden/>
        </w:rPr>
        <w:instrText xml:space="preserve"> PAGEREF _Toc458069313 \h </w:instrText>
      </w:r>
      <w:r w:rsidR="00693A50">
        <w:rPr>
          <w:webHidden/>
        </w:rPr>
      </w:r>
      <w:r w:rsidR="00693A50">
        <w:rPr>
          <w:webHidden/>
        </w:rPr>
        <w:fldChar w:fldCharType="separate"/>
      </w:r>
      <w:ins w:id="18" w:author="Author">
        <w:r>
          <w:rPr>
            <w:webHidden/>
          </w:rPr>
          <w:t>86</w:t>
        </w:r>
      </w:ins>
      <w:del w:id="19" w:author="Author">
        <w:r w:rsidR="00693A50" w:rsidDel="00C9313F">
          <w:rPr>
            <w:webHidden/>
          </w:rPr>
          <w:delText>83</w:delText>
        </w:r>
      </w:del>
      <w:r w:rsidR="00693A50">
        <w:rPr>
          <w:webHidden/>
        </w:rPr>
        <w:fldChar w:fldCharType="end"/>
      </w:r>
      <w:r>
        <w:fldChar w:fldCharType="end"/>
      </w:r>
    </w:p>
    <w:p w14:paraId="72230D54" w14:textId="5CD47B16"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"_Toc458069314" </w:instrText>
      </w:r>
      <w:r>
        <w:rPr>
          <w:rStyle w:val="Hyperlink"/>
          <w:rFonts w:eastAsiaTheme="majorEastAsia"/>
        </w:rPr>
        <w:fldChar w:fldCharType="separate"/>
      </w:r>
      <w:r w:rsidR="00693A50" w:rsidRPr="0014163D">
        <w:rPr>
          <w:rStyle w:val="Hyperlink"/>
          <w:rFonts w:eastAsiaTheme="majorEastAsia"/>
        </w:rPr>
        <w:t>9</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Time Synchronisation and Future Dated Remote Party Messages</w:t>
      </w:r>
      <w:r w:rsidR="00693A50">
        <w:rPr>
          <w:webHidden/>
        </w:rPr>
        <w:tab/>
      </w:r>
      <w:r w:rsidR="00693A50">
        <w:rPr>
          <w:webHidden/>
        </w:rPr>
        <w:fldChar w:fldCharType="begin"/>
      </w:r>
      <w:r w:rsidR="00693A50">
        <w:rPr>
          <w:webHidden/>
        </w:rPr>
        <w:instrText xml:space="preserve"> PAGEREF _Toc458069314 \h </w:instrText>
      </w:r>
      <w:r w:rsidR="00693A50">
        <w:rPr>
          <w:webHidden/>
        </w:rPr>
      </w:r>
      <w:r w:rsidR="00693A50">
        <w:rPr>
          <w:webHidden/>
        </w:rPr>
        <w:fldChar w:fldCharType="separate"/>
      </w:r>
      <w:ins w:id="20" w:author="Author">
        <w:r>
          <w:rPr>
            <w:webHidden/>
          </w:rPr>
          <w:t>87</w:t>
        </w:r>
      </w:ins>
      <w:del w:id="21" w:author="Author">
        <w:r w:rsidR="00693A50" w:rsidDel="00C9313F">
          <w:rPr>
            <w:webHidden/>
          </w:rPr>
          <w:delText>84</w:delText>
        </w:r>
      </w:del>
      <w:r w:rsidR="00693A50">
        <w:rPr>
          <w:webHidden/>
        </w:rPr>
        <w:fldChar w:fldCharType="end"/>
      </w:r>
      <w:r>
        <w:fldChar w:fldCharType="end"/>
      </w:r>
    </w:p>
    <w:p w14:paraId="45C35257" w14:textId="5E82D607"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"_Toc458069315" </w:instrText>
      </w:r>
      <w:r>
        <w:rPr>
          <w:rStyle w:val="Hyperlink"/>
        </w:rPr>
        <w:fldChar w:fldCharType="separate"/>
      </w:r>
      <w:r w:rsidR="00693A50" w:rsidRPr="0014163D">
        <w:rPr>
          <w:rStyle w:val="Hyperlink"/>
        </w:rPr>
        <w:t>9.1</w:t>
      </w:r>
      <w:r w:rsidR="00693A50">
        <w:rPr>
          <w:rFonts w:asciiTheme="minorHAnsi" w:eastAsiaTheme="minorEastAsia" w:hAnsiTheme="minorHAnsi" w:cstheme="minorBidi"/>
          <w:color w:val="auto"/>
          <w:szCs w:val="22"/>
          <w:lang w:eastAsia="en-GB"/>
        </w:rPr>
        <w:tab/>
      </w:r>
      <w:r w:rsidR="00693A50" w:rsidRPr="0014163D">
        <w:rPr>
          <w:rStyle w:val="Hyperlink"/>
        </w:rPr>
        <w:t>Time synchronisation</w:t>
      </w:r>
      <w:r w:rsidR="00693A50">
        <w:rPr>
          <w:webHidden/>
        </w:rPr>
        <w:tab/>
      </w:r>
      <w:r w:rsidR="00693A50">
        <w:rPr>
          <w:webHidden/>
        </w:rPr>
        <w:fldChar w:fldCharType="begin"/>
      </w:r>
      <w:r w:rsidR="00693A50">
        <w:rPr>
          <w:webHidden/>
        </w:rPr>
        <w:instrText xml:space="preserve"> PAGEREF _Toc458069315 \h </w:instrText>
      </w:r>
      <w:r w:rsidR="00693A50">
        <w:rPr>
          <w:webHidden/>
        </w:rPr>
      </w:r>
      <w:r w:rsidR="00693A50">
        <w:rPr>
          <w:webHidden/>
        </w:rPr>
        <w:fldChar w:fldCharType="separate"/>
      </w:r>
      <w:ins w:id="22" w:author="Author">
        <w:r>
          <w:rPr>
            <w:webHidden/>
          </w:rPr>
          <w:t>87</w:t>
        </w:r>
      </w:ins>
      <w:del w:id="23" w:author="Author">
        <w:r w:rsidR="00693A50" w:rsidDel="00C9313F">
          <w:rPr>
            <w:webHidden/>
          </w:rPr>
          <w:delText>84</w:delText>
        </w:r>
      </w:del>
      <w:r w:rsidR="00693A50">
        <w:rPr>
          <w:webHidden/>
        </w:rPr>
        <w:fldChar w:fldCharType="end"/>
      </w:r>
      <w:r>
        <w:fldChar w:fldCharType="end"/>
      </w:r>
    </w:p>
    <w:p w14:paraId="713AB323" w14:textId="5C59BEFB"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w:instrText>
      </w:r>
      <w:r>
        <w:rPr>
          <w:rStyle w:val="Hyperlink"/>
        </w:rPr>
        <w:instrText xml:space="preserve">PERLINK \l "_Toc458069316" </w:instrText>
      </w:r>
      <w:r>
        <w:rPr>
          <w:rStyle w:val="Hyperlink"/>
        </w:rPr>
        <w:fldChar w:fldCharType="separate"/>
      </w:r>
      <w:r w:rsidR="00693A50" w:rsidRPr="0014163D">
        <w:rPr>
          <w:rStyle w:val="Hyperlink"/>
        </w:rPr>
        <w:t>9.2</w:t>
      </w:r>
      <w:r w:rsidR="00693A50">
        <w:rPr>
          <w:rFonts w:asciiTheme="minorHAnsi" w:eastAsiaTheme="minorEastAsia" w:hAnsiTheme="minorHAnsi" w:cstheme="minorBidi"/>
          <w:color w:val="auto"/>
          <w:szCs w:val="22"/>
          <w:lang w:eastAsia="en-GB"/>
        </w:rPr>
        <w:tab/>
      </w:r>
      <w:r w:rsidR="00693A50" w:rsidRPr="0014163D">
        <w:rPr>
          <w:rStyle w:val="Hyperlink"/>
        </w:rPr>
        <w:t>Future Dated Remote Party Messages</w:t>
      </w:r>
      <w:r w:rsidR="00693A50">
        <w:rPr>
          <w:webHidden/>
        </w:rPr>
        <w:tab/>
      </w:r>
      <w:r w:rsidR="00693A50">
        <w:rPr>
          <w:webHidden/>
        </w:rPr>
        <w:fldChar w:fldCharType="begin"/>
      </w:r>
      <w:r w:rsidR="00693A50">
        <w:rPr>
          <w:webHidden/>
        </w:rPr>
        <w:instrText xml:space="preserve"> PAGEREF _Toc458069316 \h </w:instrText>
      </w:r>
      <w:r w:rsidR="00693A50">
        <w:rPr>
          <w:webHidden/>
        </w:rPr>
      </w:r>
      <w:r w:rsidR="00693A50">
        <w:rPr>
          <w:webHidden/>
        </w:rPr>
        <w:fldChar w:fldCharType="separate"/>
      </w:r>
      <w:ins w:id="24" w:author="Author">
        <w:r>
          <w:rPr>
            <w:webHidden/>
          </w:rPr>
          <w:t>94</w:t>
        </w:r>
      </w:ins>
      <w:del w:id="25" w:author="Author">
        <w:r w:rsidR="00693A50" w:rsidDel="00C9313F">
          <w:rPr>
            <w:webHidden/>
          </w:rPr>
          <w:delText>91</w:delText>
        </w:r>
      </w:del>
      <w:r w:rsidR="00693A50">
        <w:rPr>
          <w:webHidden/>
        </w:rPr>
        <w:fldChar w:fldCharType="end"/>
      </w:r>
      <w:r>
        <w:fldChar w:fldCharType="end"/>
      </w:r>
    </w:p>
    <w:p w14:paraId="73F73641" w14:textId="7A00875C"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lastRenderedPageBreak/>
        <w:fldChar w:fldCharType="begin"/>
      </w:r>
      <w:r>
        <w:rPr>
          <w:rStyle w:val="Hyperlink"/>
          <w:rFonts w:eastAsiaTheme="majorEastAsia"/>
        </w:rPr>
        <w:instrText xml:space="preserve"> HYPERLINK \l "_Toc458069317" </w:instrText>
      </w:r>
      <w:r>
        <w:rPr>
          <w:rStyle w:val="Hyperlink"/>
          <w:rFonts w:eastAsiaTheme="majorEastAsia"/>
        </w:rPr>
        <w:fldChar w:fldCharType="separate"/>
      </w:r>
      <w:r w:rsidR="00693A50" w:rsidRPr="0014163D">
        <w:rPr>
          <w:rStyle w:val="Hyperlink"/>
          <w:rFonts w:eastAsiaTheme="majorEastAsia"/>
        </w:rPr>
        <w:t>10</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ZSE Implementation</w:t>
      </w:r>
      <w:r w:rsidR="00693A50">
        <w:rPr>
          <w:webHidden/>
        </w:rPr>
        <w:tab/>
      </w:r>
      <w:r w:rsidR="00693A50">
        <w:rPr>
          <w:webHidden/>
        </w:rPr>
        <w:fldChar w:fldCharType="begin"/>
      </w:r>
      <w:r w:rsidR="00693A50">
        <w:rPr>
          <w:webHidden/>
        </w:rPr>
        <w:instrText xml:space="preserve"> PAGEREF _Toc458069317 \h </w:instrText>
      </w:r>
      <w:r w:rsidR="00693A50">
        <w:rPr>
          <w:webHidden/>
        </w:rPr>
      </w:r>
      <w:r w:rsidR="00693A50">
        <w:rPr>
          <w:webHidden/>
        </w:rPr>
        <w:fldChar w:fldCharType="separate"/>
      </w:r>
      <w:ins w:id="26" w:author="Author">
        <w:r>
          <w:rPr>
            <w:webHidden/>
          </w:rPr>
          <w:t>99</w:t>
        </w:r>
      </w:ins>
      <w:del w:id="27" w:author="Author">
        <w:r w:rsidR="00693A50" w:rsidDel="00C9313F">
          <w:rPr>
            <w:webHidden/>
          </w:rPr>
          <w:delText>96</w:delText>
        </w:r>
      </w:del>
      <w:r w:rsidR="00693A50">
        <w:rPr>
          <w:webHidden/>
        </w:rPr>
        <w:fldChar w:fldCharType="end"/>
      </w:r>
      <w:r>
        <w:fldChar w:fldCharType="end"/>
      </w:r>
    </w:p>
    <w:p w14:paraId="6DE95538" w14:textId="0155CF02"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"_Toc458069318" </w:instrText>
      </w:r>
      <w:r>
        <w:rPr>
          <w:rStyle w:val="Hyperlink"/>
        </w:rPr>
        <w:fldChar w:fldCharType="separate"/>
      </w:r>
      <w:r w:rsidR="00693A50" w:rsidRPr="0014163D">
        <w:rPr>
          <w:rStyle w:val="Hyperlink"/>
        </w:rPr>
        <w:t>10.1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_Toc458069318 \h </w:instrText>
      </w:r>
      <w:r w:rsidR="00693A50">
        <w:rPr>
          <w:webHidden/>
        </w:rPr>
      </w:r>
      <w:r w:rsidR="00693A50">
        <w:rPr>
          <w:webHidden/>
        </w:rPr>
        <w:fldChar w:fldCharType="separate"/>
      </w:r>
      <w:ins w:id="28" w:author="Author">
        <w:r>
          <w:rPr>
            <w:webHidden/>
          </w:rPr>
          <w:t>99</w:t>
        </w:r>
      </w:ins>
      <w:del w:id="29" w:author="Author">
        <w:r w:rsidR="00693A50" w:rsidDel="00C9313F">
          <w:rPr>
            <w:webHidden/>
          </w:rPr>
          <w:delText>96</w:delText>
        </w:r>
      </w:del>
      <w:r w:rsidR="00693A50">
        <w:rPr>
          <w:webHidden/>
        </w:rPr>
        <w:fldChar w:fldCharType="end"/>
      </w:r>
      <w:r>
        <w:fldChar w:fldCharType="end"/>
      </w:r>
    </w:p>
    <w:p w14:paraId="2B773E0E" w14:textId="53F3397F"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"_Toc458069319" </w:instrText>
      </w:r>
      <w:r>
        <w:rPr>
          <w:rStyle w:val="Hyperlink"/>
        </w:rPr>
        <w:fldChar w:fldCharType="separate"/>
      </w:r>
      <w:r w:rsidR="00693A50" w:rsidRPr="0014163D">
        <w:rPr>
          <w:rStyle w:val="Hyperlink"/>
        </w:rPr>
        <w:t>10.2</w:t>
      </w:r>
      <w:r w:rsidR="00693A50">
        <w:rPr>
          <w:rFonts w:asciiTheme="minorHAnsi" w:eastAsiaTheme="minorEastAsia" w:hAnsiTheme="minorHAnsi" w:cstheme="minorBidi"/>
          <w:color w:val="auto"/>
          <w:szCs w:val="22"/>
          <w:lang w:eastAsia="en-GB"/>
        </w:rPr>
        <w:tab/>
      </w:r>
      <w:r w:rsidR="00693A50" w:rsidRPr="0014163D">
        <w:rPr>
          <w:rStyle w:val="Hyperlink"/>
        </w:rPr>
        <w:t>Tunnels</w:t>
      </w:r>
      <w:r w:rsidR="00693A50">
        <w:rPr>
          <w:webHidden/>
        </w:rPr>
        <w:tab/>
      </w:r>
      <w:r w:rsidR="00693A50">
        <w:rPr>
          <w:webHidden/>
        </w:rPr>
        <w:fldChar w:fldCharType="begin"/>
      </w:r>
      <w:r w:rsidR="00693A50">
        <w:rPr>
          <w:webHidden/>
        </w:rPr>
        <w:instrText xml:space="preserve"> PAGEREF _Toc458069319 \h </w:instrText>
      </w:r>
      <w:r w:rsidR="00693A50">
        <w:rPr>
          <w:webHidden/>
        </w:rPr>
      </w:r>
      <w:r w:rsidR="00693A50">
        <w:rPr>
          <w:webHidden/>
        </w:rPr>
        <w:fldChar w:fldCharType="separate"/>
      </w:r>
      <w:ins w:id="30" w:author="Author">
        <w:r>
          <w:rPr>
            <w:webHidden/>
          </w:rPr>
          <w:t>99</w:t>
        </w:r>
      </w:ins>
      <w:del w:id="31" w:author="Author">
        <w:r w:rsidR="00693A50" w:rsidDel="00C9313F">
          <w:rPr>
            <w:webHidden/>
          </w:rPr>
          <w:delText>96</w:delText>
        </w:r>
      </w:del>
      <w:r w:rsidR="00693A50">
        <w:rPr>
          <w:webHidden/>
        </w:rPr>
        <w:fldChar w:fldCharType="end"/>
      </w:r>
      <w:r>
        <w:fldChar w:fldCharType="end"/>
      </w:r>
    </w:p>
    <w:p w14:paraId="18946A8B" w14:textId="34F198B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"_Toc458069320" </w:instrText>
      </w:r>
      <w:r>
        <w:rPr>
          <w:rStyle w:val="Hyperlink"/>
        </w:rPr>
        <w:fldChar w:fldCharType="separate"/>
      </w:r>
      <w:r w:rsidR="00693A50" w:rsidRPr="0014163D">
        <w:rPr>
          <w:rStyle w:val="Hyperlink"/>
        </w:rPr>
        <w:t>10.3</w:t>
      </w:r>
      <w:r w:rsidR="00693A50">
        <w:rPr>
          <w:rFonts w:asciiTheme="minorHAnsi" w:eastAsiaTheme="minorEastAsia" w:hAnsiTheme="minorHAnsi" w:cstheme="minorBidi"/>
          <w:color w:val="auto"/>
          <w:szCs w:val="22"/>
          <w:lang w:eastAsia="en-GB"/>
        </w:rPr>
        <w:tab/>
      </w:r>
      <w:r w:rsidR="00693A50" w:rsidRPr="0014163D">
        <w:rPr>
          <w:rStyle w:val="Hyperlink"/>
        </w:rPr>
        <w:t>GSME and GPF interactions</w:t>
      </w:r>
      <w:r w:rsidR="00693A50">
        <w:rPr>
          <w:webHidden/>
        </w:rPr>
        <w:tab/>
      </w:r>
      <w:r w:rsidR="00693A50">
        <w:rPr>
          <w:webHidden/>
        </w:rPr>
        <w:fldChar w:fldCharType="begin"/>
      </w:r>
      <w:r w:rsidR="00693A50">
        <w:rPr>
          <w:webHidden/>
        </w:rPr>
        <w:instrText xml:space="preserve"> PAGEREF _Toc458069320 \h </w:instrText>
      </w:r>
      <w:r w:rsidR="00693A50">
        <w:rPr>
          <w:webHidden/>
        </w:rPr>
      </w:r>
      <w:r w:rsidR="00693A50">
        <w:rPr>
          <w:webHidden/>
        </w:rPr>
        <w:fldChar w:fldCharType="separate"/>
      </w:r>
      <w:ins w:id="32" w:author="Author">
        <w:r>
          <w:rPr>
            <w:webHidden/>
          </w:rPr>
          <w:t>104</w:t>
        </w:r>
      </w:ins>
      <w:del w:id="33" w:author="Author">
        <w:r w:rsidR="00693A50" w:rsidDel="00C9313F">
          <w:rPr>
            <w:webHidden/>
          </w:rPr>
          <w:delText>101</w:delText>
        </w:r>
      </w:del>
      <w:r w:rsidR="00693A50">
        <w:rPr>
          <w:webHidden/>
        </w:rPr>
        <w:fldChar w:fldCharType="end"/>
      </w:r>
      <w:r>
        <w:fldChar w:fldCharType="end"/>
      </w:r>
    </w:p>
    <w:p w14:paraId="10C8069A" w14:textId="337BEEF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"_Toc458069321" </w:instrText>
      </w:r>
      <w:r>
        <w:rPr>
          <w:rStyle w:val="Hyperlink"/>
        </w:rPr>
        <w:fldChar w:fldCharType="separate"/>
      </w:r>
      <w:r w:rsidR="00693A50" w:rsidRPr="0014163D">
        <w:rPr>
          <w:rStyle w:val="Hyperlink"/>
        </w:rPr>
        <w:t>10.4</w:t>
      </w:r>
      <w:r w:rsidR="00693A50">
        <w:rPr>
          <w:rFonts w:asciiTheme="minorHAnsi" w:eastAsiaTheme="minorEastAsia" w:hAnsiTheme="minorHAnsi" w:cstheme="minorBidi"/>
          <w:color w:val="auto"/>
          <w:szCs w:val="22"/>
          <w:lang w:eastAsia="en-GB"/>
        </w:rPr>
        <w:tab/>
      </w:r>
      <w:r w:rsidR="00693A50" w:rsidRPr="0014163D">
        <w:rPr>
          <w:rStyle w:val="Hyperlink"/>
        </w:rPr>
        <w:t>GPF Structured Data Items</w:t>
      </w:r>
      <w:r w:rsidR="00693A50">
        <w:rPr>
          <w:webHidden/>
        </w:rPr>
        <w:tab/>
      </w:r>
      <w:r w:rsidR="00693A50">
        <w:rPr>
          <w:webHidden/>
        </w:rPr>
        <w:fldChar w:fldCharType="begin"/>
      </w:r>
      <w:r w:rsidR="00693A50">
        <w:rPr>
          <w:webHidden/>
        </w:rPr>
        <w:instrText xml:space="preserve"> PAGEREF _Toc458069321 \h </w:instrText>
      </w:r>
      <w:r w:rsidR="00693A50">
        <w:rPr>
          <w:webHidden/>
        </w:rPr>
      </w:r>
      <w:r w:rsidR="00693A50">
        <w:rPr>
          <w:webHidden/>
        </w:rPr>
        <w:fldChar w:fldCharType="separate"/>
      </w:r>
      <w:ins w:id="34" w:author="Author">
        <w:r>
          <w:rPr>
            <w:webHidden/>
          </w:rPr>
          <w:t>107</w:t>
        </w:r>
      </w:ins>
      <w:del w:id="35" w:author="Author">
        <w:r w:rsidR="00693A50" w:rsidDel="00C9313F">
          <w:rPr>
            <w:webHidden/>
          </w:rPr>
          <w:delText>104</w:delText>
        </w:r>
      </w:del>
      <w:r w:rsidR="00693A50">
        <w:rPr>
          <w:webHidden/>
        </w:rPr>
        <w:fldChar w:fldCharType="end"/>
      </w:r>
      <w:r>
        <w:fldChar w:fldCharType="end"/>
      </w:r>
    </w:p>
    <w:p w14:paraId="64B20CF2" w14:textId="348BF8DD"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"_Toc458069322" </w:instrText>
      </w:r>
      <w:r>
        <w:rPr>
          <w:rStyle w:val="Hyperlink"/>
        </w:rPr>
        <w:fldChar w:fldCharType="separate"/>
      </w:r>
      <w:r w:rsidR="00693A50" w:rsidRPr="0014163D">
        <w:rPr>
          <w:rStyle w:val="Hyperlink"/>
        </w:rPr>
        <w:t>10.5</w:t>
      </w:r>
      <w:r w:rsidR="00693A50">
        <w:rPr>
          <w:rFonts w:asciiTheme="minorHAnsi" w:eastAsiaTheme="minorEastAsia" w:hAnsiTheme="minorHAnsi" w:cstheme="minorBidi"/>
          <w:color w:val="auto"/>
          <w:szCs w:val="22"/>
          <w:lang w:eastAsia="en-GB"/>
        </w:rPr>
        <w:tab/>
      </w:r>
      <w:r w:rsidR="00693A50" w:rsidRPr="0014163D">
        <w:rPr>
          <w:rStyle w:val="Hyperlink"/>
        </w:rPr>
        <w:t>Hand Held Terminal (HHT) interactions</w:t>
      </w:r>
      <w:r w:rsidR="00693A50">
        <w:rPr>
          <w:webHidden/>
        </w:rPr>
        <w:tab/>
      </w:r>
      <w:r w:rsidR="00693A50">
        <w:rPr>
          <w:webHidden/>
        </w:rPr>
        <w:fldChar w:fldCharType="begin"/>
      </w:r>
      <w:r w:rsidR="00693A50">
        <w:rPr>
          <w:webHidden/>
        </w:rPr>
        <w:instrText xml:space="preserve"> PAGEREF _Toc458069322 \h </w:instrText>
      </w:r>
      <w:r w:rsidR="00693A50">
        <w:rPr>
          <w:webHidden/>
        </w:rPr>
      </w:r>
      <w:r w:rsidR="00693A50">
        <w:rPr>
          <w:webHidden/>
        </w:rPr>
        <w:fldChar w:fldCharType="separate"/>
      </w:r>
      <w:ins w:id="36" w:author="Author">
        <w:r>
          <w:rPr>
            <w:webHidden/>
          </w:rPr>
          <w:t>113</w:t>
        </w:r>
      </w:ins>
      <w:del w:id="37" w:author="Author">
        <w:r w:rsidR="00693A50" w:rsidDel="00C9313F">
          <w:rPr>
            <w:webHidden/>
          </w:rPr>
          <w:delText>110</w:delText>
        </w:r>
      </w:del>
      <w:r w:rsidR="00693A50">
        <w:rPr>
          <w:webHidden/>
        </w:rPr>
        <w:fldChar w:fldCharType="end"/>
      </w:r>
      <w:r>
        <w:fldChar w:fldCharType="end"/>
      </w:r>
    </w:p>
    <w:p w14:paraId="1DA7994D" w14:textId="78D6FC6A"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w:instrText>
      </w:r>
      <w:r>
        <w:rPr>
          <w:rStyle w:val="Hyperlink"/>
          <w:rFonts w:eastAsiaTheme="majorEastAsia"/>
        </w:rPr>
        <w:instrText xml:space="preserve">_Toc458069323" </w:instrText>
      </w:r>
      <w:r>
        <w:rPr>
          <w:rStyle w:val="Hyperlink"/>
          <w:rFonts w:eastAsiaTheme="majorEastAsia"/>
        </w:rPr>
        <w:fldChar w:fldCharType="separate"/>
      </w:r>
      <w:r w:rsidR="00693A50" w:rsidRPr="0014163D">
        <w:rPr>
          <w:rStyle w:val="Hyperlink"/>
          <w:rFonts w:eastAsiaTheme="majorEastAsia"/>
        </w:rPr>
        <w:t>11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Downloading firmware images to Devices</w:t>
      </w:r>
      <w:r w:rsidR="00693A50">
        <w:rPr>
          <w:webHidden/>
        </w:rPr>
        <w:tab/>
      </w:r>
      <w:r w:rsidR="00693A50">
        <w:rPr>
          <w:webHidden/>
        </w:rPr>
        <w:fldChar w:fldCharType="begin"/>
      </w:r>
      <w:r w:rsidR="00693A50">
        <w:rPr>
          <w:webHidden/>
        </w:rPr>
        <w:instrText xml:space="preserve"> PAGEREF _Toc458069323 \h </w:instrText>
      </w:r>
      <w:r w:rsidR="00693A50">
        <w:rPr>
          <w:webHidden/>
        </w:rPr>
      </w:r>
      <w:r w:rsidR="00693A50">
        <w:rPr>
          <w:webHidden/>
        </w:rPr>
        <w:fldChar w:fldCharType="separate"/>
      </w:r>
      <w:ins w:id="38" w:author="Author">
        <w:r>
          <w:rPr>
            <w:webHidden/>
          </w:rPr>
          <w:t>120</w:t>
        </w:r>
      </w:ins>
      <w:del w:id="39" w:author="Author">
        <w:r w:rsidR="00693A50" w:rsidDel="00C9313F">
          <w:rPr>
            <w:webHidden/>
          </w:rPr>
          <w:delText>117</w:delText>
        </w:r>
      </w:del>
      <w:r w:rsidR="00693A50">
        <w:rPr>
          <w:webHidden/>
        </w:rPr>
        <w:fldChar w:fldCharType="end"/>
      </w:r>
      <w:r>
        <w:fldChar w:fldCharType="end"/>
      </w:r>
    </w:p>
    <w:p w14:paraId="41B0DC57" w14:textId="6A9E6F4F"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"_Toc458069324" </w:instrText>
      </w:r>
      <w:r>
        <w:rPr>
          <w:rStyle w:val="Hyperlink"/>
        </w:rPr>
        <w:fldChar w:fldCharType="separate"/>
      </w:r>
      <w:r w:rsidR="00693A50" w:rsidRPr="0014163D">
        <w:rPr>
          <w:rStyle w:val="Hyperlink"/>
        </w:rPr>
        <w:t>11.1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_Toc458069324 \h </w:instrText>
      </w:r>
      <w:r w:rsidR="00693A50">
        <w:rPr>
          <w:webHidden/>
        </w:rPr>
      </w:r>
      <w:r w:rsidR="00693A50">
        <w:rPr>
          <w:webHidden/>
        </w:rPr>
        <w:fldChar w:fldCharType="separate"/>
      </w:r>
      <w:ins w:id="40" w:author="Author">
        <w:r>
          <w:rPr>
            <w:webHidden/>
          </w:rPr>
          <w:t>120</w:t>
        </w:r>
      </w:ins>
      <w:del w:id="41" w:author="Author">
        <w:r w:rsidR="00693A50" w:rsidDel="00C9313F">
          <w:rPr>
            <w:webHidden/>
          </w:rPr>
          <w:delText>117</w:delText>
        </w:r>
      </w:del>
      <w:r w:rsidR="00693A50">
        <w:rPr>
          <w:webHidden/>
        </w:rPr>
        <w:fldChar w:fldCharType="end"/>
      </w:r>
      <w:r>
        <w:fldChar w:fldCharType="end"/>
      </w:r>
    </w:p>
    <w:p w14:paraId="3901C661" w14:textId="5B210CD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"_Toc458069325" </w:instrText>
      </w:r>
      <w:r>
        <w:rPr>
          <w:rStyle w:val="Hyperlink"/>
        </w:rPr>
        <w:fldChar w:fldCharType="separate"/>
      </w:r>
      <w:r w:rsidR="00693A50" w:rsidRPr="0014163D">
        <w:rPr>
          <w:rStyle w:val="Hyperlink"/>
        </w:rPr>
        <w:t>11.2</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_Toc458069325 \h </w:instrText>
      </w:r>
      <w:r w:rsidR="00693A50">
        <w:rPr>
          <w:webHidden/>
        </w:rPr>
      </w:r>
      <w:r w:rsidR="00693A50">
        <w:rPr>
          <w:webHidden/>
        </w:rPr>
        <w:fldChar w:fldCharType="separate"/>
      </w:r>
      <w:ins w:id="42" w:author="Author">
        <w:r>
          <w:rPr>
            <w:webHidden/>
          </w:rPr>
          <w:t>121</w:t>
        </w:r>
      </w:ins>
      <w:del w:id="43" w:author="Author">
        <w:r w:rsidR="00693A50" w:rsidDel="00C9313F">
          <w:rPr>
            <w:webHidden/>
          </w:rPr>
          <w:delText>118</w:delText>
        </w:r>
      </w:del>
      <w:r w:rsidR="00693A50">
        <w:rPr>
          <w:webHidden/>
        </w:rPr>
        <w:fldChar w:fldCharType="end"/>
      </w:r>
      <w:r>
        <w:fldChar w:fldCharType="end"/>
      </w:r>
    </w:p>
    <w:p w14:paraId="142449BD" w14:textId="1DF606C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w:instrText>
      </w:r>
      <w:r>
        <w:rPr>
          <w:rStyle w:val="Hyperlink"/>
        </w:rPr>
        <w:instrText xml:space="preserve">HYPERLINK \l "_Toc458069326" </w:instrText>
      </w:r>
      <w:r>
        <w:rPr>
          <w:rStyle w:val="Hyperlink"/>
        </w:rPr>
        <w:fldChar w:fldCharType="separate"/>
      </w:r>
      <w:r w:rsidR="00693A50" w:rsidRPr="0014163D">
        <w:rPr>
          <w:rStyle w:val="Hyperlink"/>
        </w:rPr>
        <w:t>11.3</w:t>
      </w:r>
      <w:r w:rsidR="00693A50">
        <w:rPr>
          <w:rFonts w:asciiTheme="minorHAnsi" w:eastAsiaTheme="minorEastAsia" w:hAnsiTheme="minorHAnsi" w:cstheme="minorBidi"/>
          <w:color w:val="auto"/>
          <w:szCs w:val="22"/>
          <w:lang w:eastAsia="en-GB"/>
        </w:rPr>
        <w:tab/>
      </w:r>
      <w:r w:rsidR="00693A50" w:rsidRPr="0014163D">
        <w:rPr>
          <w:rStyle w:val="Hyperlink"/>
        </w:rPr>
        <w:t>CS05a Distribute Firmware to Communications Hub</w:t>
      </w:r>
      <w:r w:rsidR="00693A50">
        <w:rPr>
          <w:webHidden/>
        </w:rPr>
        <w:tab/>
      </w:r>
      <w:r w:rsidR="00693A50">
        <w:rPr>
          <w:webHidden/>
        </w:rPr>
        <w:fldChar w:fldCharType="begin"/>
      </w:r>
      <w:r w:rsidR="00693A50">
        <w:rPr>
          <w:webHidden/>
        </w:rPr>
        <w:instrText xml:space="preserve"> PAGEREF _Toc458069326 \h </w:instrText>
      </w:r>
      <w:r w:rsidR="00693A50">
        <w:rPr>
          <w:webHidden/>
        </w:rPr>
      </w:r>
      <w:r w:rsidR="00693A50">
        <w:rPr>
          <w:webHidden/>
        </w:rPr>
        <w:fldChar w:fldCharType="separate"/>
      </w:r>
      <w:ins w:id="44" w:author="Author">
        <w:r>
          <w:rPr>
            <w:webHidden/>
          </w:rPr>
          <w:t>123</w:t>
        </w:r>
      </w:ins>
      <w:del w:id="45" w:author="Author">
        <w:r w:rsidR="00693A50" w:rsidDel="00C9313F">
          <w:rPr>
            <w:webHidden/>
          </w:rPr>
          <w:delText>120</w:delText>
        </w:r>
      </w:del>
      <w:r w:rsidR="00693A50">
        <w:rPr>
          <w:webHidden/>
        </w:rPr>
        <w:fldChar w:fldCharType="end"/>
      </w:r>
      <w:r>
        <w:fldChar w:fldCharType="end"/>
      </w:r>
    </w:p>
    <w:p w14:paraId="4F2D8A9C" w14:textId="026E80A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"_Toc458069327" </w:instrText>
      </w:r>
      <w:r>
        <w:rPr>
          <w:rStyle w:val="Hyperlink"/>
        </w:rPr>
        <w:fldChar w:fldCharType="separate"/>
      </w:r>
      <w:r w:rsidR="00693A50" w:rsidRPr="0014163D">
        <w:rPr>
          <w:rStyle w:val="Hyperlink"/>
        </w:rPr>
        <w:t>11.4</w:t>
      </w:r>
      <w:r w:rsidR="00693A50">
        <w:rPr>
          <w:rFonts w:asciiTheme="minorHAnsi" w:eastAsiaTheme="minorEastAsia" w:hAnsiTheme="minorHAnsi" w:cstheme="minorBidi"/>
          <w:color w:val="auto"/>
          <w:szCs w:val="22"/>
          <w:lang w:eastAsia="en-GB"/>
        </w:rPr>
        <w:tab/>
      </w:r>
      <w:r w:rsidR="00693A50" w:rsidRPr="0014163D">
        <w:rPr>
          <w:rStyle w:val="Hyperlink"/>
        </w:rPr>
        <w:t>CS05b Distribute Firmware to ESME / GSME</w:t>
      </w:r>
      <w:r w:rsidR="00693A50">
        <w:rPr>
          <w:webHidden/>
        </w:rPr>
        <w:tab/>
      </w:r>
      <w:r w:rsidR="00693A50">
        <w:rPr>
          <w:webHidden/>
        </w:rPr>
        <w:fldChar w:fldCharType="begin"/>
      </w:r>
      <w:r w:rsidR="00693A50">
        <w:rPr>
          <w:webHidden/>
        </w:rPr>
        <w:instrText xml:space="preserve"> PAGEREF _Toc458069327 \h </w:instrText>
      </w:r>
      <w:r w:rsidR="00693A50">
        <w:rPr>
          <w:webHidden/>
        </w:rPr>
      </w:r>
      <w:r w:rsidR="00693A50">
        <w:rPr>
          <w:webHidden/>
        </w:rPr>
        <w:fldChar w:fldCharType="separate"/>
      </w:r>
      <w:ins w:id="46" w:author="Author">
        <w:r>
          <w:rPr>
            <w:webHidden/>
          </w:rPr>
          <w:t>124</w:t>
        </w:r>
      </w:ins>
      <w:del w:id="47" w:author="Author">
        <w:r w:rsidR="00693A50" w:rsidDel="00C9313F">
          <w:rPr>
            <w:webHidden/>
          </w:rPr>
          <w:delText>121</w:delText>
        </w:r>
      </w:del>
      <w:r w:rsidR="00693A50">
        <w:rPr>
          <w:webHidden/>
        </w:rPr>
        <w:fldChar w:fldCharType="end"/>
      </w:r>
      <w:r>
        <w:fldChar w:fldCharType="end"/>
      </w:r>
    </w:p>
    <w:p w14:paraId="212B704B" w14:textId="644AF67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"_Toc458069328" </w:instrText>
      </w:r>
      <w:r>
        <w:rPr>
          <w:rStyle w:val="Hyperlink"/>
        </w:rPr>
        <w:fldChar w:fldCharType="separate"/>
      </w:r>
      <w:r w:rsidR="00693A50" w:rsidRPr="0014163D">
        <w:rPr>
          <w:rStyle w:val="Hyperlink"/>
        </w:rPr>
        <w:t>11.5</w:t>
      </w:r>
      <w:r w:rsidR="00693A50">
        <w:rPr>
          <w:rFonts w:asciiTheme="minorHAnsi" w:eastAsiaTheme="minorEastAsia" w:hAnsiTheme="minorHAnsi" w:cstheme="minorBidi"/>
          <w:color w:val="auto"/>
          <w:szCs w:val="22"/>
          <w:lang w:eastAsia="en-GB"/>
        </w:rPr>
        <w:tab/>
      </w:r>
      <w:r w:rsidR="00693A50" w:rsidRPr="0014163D">
        <w:rPr>
          <w:rStyle w:val="Hyperlink"/>
        </w:rPr>
        <w:t>CS06 Activate Firmware</w:t>
      </w:r>
      <w:r w:rsidR="00693A50">
        <w:rPr>
          <w:webHidden/>
        </w:rPr>
        <w:tab/>
      </w:r>
      <w:r w:rsidR="00693A50">
        <w:rPr>
          <w:webHidden/>
        </w:rPr>
        <w:fldChar w:fldCharType="begin"/>
      </w:r>
      <w:r w:rsidR="00693A50">
        <w:rPr>
          <w:webHidden/>
        </w:rPr>
        <w:instrText xml:space="preserve"> PAGEREF _Toc458069328 \h </w:instrText>
      </w:r>
      <w:r w:rsidR="00693A50">
        <w:rPr>
          <w:webHidden/>
        </w:rPr>
      </w:r>
      <w:r w:rsidR="00693A50">
        <w:rPr>
          <w:webHidden/>
        </w:rPr>
        <w:fldChar w:fldCharType="separate"/>
      </w:r>
      <w:ins w:id="48" w:author="Author">
        <w:r>
          <w:rPr>
            <w:webHidden/>
          </w:rPr>
          <w:t>126</w:t>
        </w:r>
      </w:ins>
      <w:del w:id="49" w:author="Author">
        <w:r w:rsidR="00693A50" w:rsidDel="00C9313F">
          <w:rPr>
            <w:webHidden/>
          </w:rPr>
          <w:delText>123</w:delText>
        </w:r>
      </w:del>
      <w:r w:rsidR="00693A50">
        <w:rPr>
          <w:webHidden/>
        </w:rPr>
        <w:fldChar w:fldCharType="end"/>
      </w:r>
      <w:r>
        <w:fldChar w:fldCharType="end"/>
      </w:r>
    </w:p>
    <w:p w14:paraId="1A7FBD1F" w14:textId="2ADD0A1F"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"_Toc458069329" </w:instrText>
      </w:r>
      <w:r>
        <w:rPr>
          <w:rStyle w:val="Hyperlink"/>
          <w:rFonts w:eastAsiaTheme="majorEastAsia"/>
        </w:rPr>
        <w:fldChar w:fldCharType="separate"/>
      </w:r>
      <w:r w:rsidR="00693A50" w:rsidRPr="0014163D">
        <w:rPr>
          <w:rStyle w:val="Hyperlink"/>
          <w:rFonts w:eastAsiaTheme="majorEastAsia"/>
        </w:rPr>
        <w:t>12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Requirements for Certificates</w:t>
      </w:r>
      <w:r w:rsidR="00693A50">
        <w:rPr>
          <w:webHidden/>
        </w:rPr>
        <w:tab/>
      </w:r>
      <w:r w:rsidR="00693A50">
        <w:rPr>
          <w:webHidden/>
        </w:rPr>
        <w:fldChar w:fldCharType="begin"/>
      </w:r>
      <w:r w:rsidR="00693A50">
        <w:rPr>
          <w:webHidden/>
        </w:rPr>
        <w:instrText xml:space="preserve"> PAGEREF _Toc458069329 \h </w:instrText>
      </w:r>
      <w:r w:rsidR="00693A50">
        <w:rPr>
          <w:webHidden/>
        </w:rPr>
      </w:r>
      <w:r w:rsidR="00693A50">
        <w:rPr>
          <w:webHidden/>
        </w:rPr>
        <w:fldChar w:fldCharType="separate"/>
      </w:r>
      <w:ins w:id="50" w:author="Author">
        <w:r>
          <w:rPr>
            <w:webHidden/>
          </w:rPr>
          <w:t>130</w:t>
        </w:r>
      </w:ins>
      <w:del w:id="51" w:author="Author">
        <w:r w:rsidR="00693A50" w:rsidDel="00C9313F">
          <w:rPr>
            <w:webHidden/>
          </w:rPr>
          <w:delText>127</w:delText>
        </w:r>
      </w:del>
      <w:r w:rsidR="00693A50">
        <w:rPr>
          <w:webHidden/>
        </w:rPr>
        <w:fldChar w:fldCharType="end"/>
      </w:r>
      <w:r>
        <w:fldChar w:fldCharType="end"/>
      </w:r>
    </w:p>
    <w:p w14:paraId="318719DE" w14:textId="7CDA1329"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"_Toc458069330" </w:instrText>
      </w:r>
      <w:r>
        <w:rPr>
          <w:rStyle w:val="Hyperlink"/>
        </w:rPr>
        <w:fldChar w:fldCharType="separate"/>
      </w:r>
      <w:r w:rsidR="00693A50" w:rsidRPr="0014163D">
        <w:rPr>
          <w:rStyle w:val="Hyperlink"/>
        </w:rPr>
        <w:t>12.1</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all Certificates</w:t>
      </w:r>
      <w:r w:rsidR="00693A50">
        <w:rPr>
          <w:webHidden/>
        </w:rPr>
        <w:tab/>
      </w:r>
      <w:r w:rsidR="00693A50">
        <w:rPr>
          <w:webHidden/>
        </w:rPr>
        <w:fldChar w:fldCharType="begin"/>
      </w:r>
      <w:r w:rsidR="00693A50">
        <w:rPr>
          <w:webHidden/>
        </w:rPr>
        <w:instrText xml:space="preserve"> PAGEREF _Toc458069330 \h </w:instrText>
      </w:r>
      <w:r w:rsidR="00693A50">
        <w:rPr>
          <w:webHidden/>
        </w:rPr>
      </w:r>
      <w:r w:rsidR="00693A50">
        <w:rPr>
          <w:webHidden/>
        </w:rPr>
        <w:fldChar w:fldCharType="separate"/>
      </w:r>
      <w:ins w:id="52" w:author="Author">
        <w:r>
          <w:rPr>
            <w:webHidden/>
          </w:rPr>
          <w:t>130</w:t>
        </w:r>
      </w:ins>
      <w:del w:id="53" w:author="Author">
        <w:r w:rsidR="00693A50" w:rsidDel="00C9313F">
          <w:rPr>
            <w:webHidden/>
          </w:rPr>
          <w:delText>127</w:delText>
        </w:r>
      </w:del>
      <w:r w:rsidR="00693A50">
        <w:rPr>
          <w:webHidden/>
        </w:rPr>
        <w:fldChar w:fldCharType="end"/>
      </w:r>
      <w:r>
        <w:fldChar w:fldCharType="end"/>
      </w:r>
    </w:p>
    <w:p w14:paraId="26F817B1" w14:textId="551E0C2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w:instrText>
      </w:r>
      <w:r>
        <w:rPr>
          <w:rStyle w:val="Hyperlink"/>
        </w:rPr>
        <w:instrText xml:space="preserve">K \l "_Toc458069331" </w:instrText>
      </w:r>
      <w:r>
        <w:rPr>
          <w:rStyle w:val="Hyperlink"/>
        </w:rPr>
        <w:fldChar w:fldCharType="separate"/>
      </w:r>
      <w:r w:rsidR="00693A50" w:rsidRPr="0014163D">
        <w:rPr>
          <w:rStyle w:val="Hyperlink"/>
        </w:rPr>
        <w:t>12.2</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Organisation Certificates only</w:t>
      </w:r>
      <w:r w:rsidR="00693A50">
        <w:rPr>
          <w:webHidden/>
        </w:rPr>
        <w:tab/>
      </w:r>
      <w:r w:rsidR="00693A50">
        <w:rPr>
          <w:webHidden/>
        </w:rPr>
        <w:fldChar w:fldCharType="begin"/>
      </w:r>
      <w:r w:rsidR="00693A50">
        <w:rPr>
          <w:webHidden/>
        </w:rPr>
        <w:instrText xml:space="preserve"> PAGEREF _Toc458069331 \h </w:instrText>
      </w:r>
      <w:r w:rsidR="00693A50">
        <w:rPr>
          <w:webHidden/>
        </w:rPr>
      </w:r>
      <w:r w:rsidR="00693A50">
        <w:rPr>
          <w:webHidden/>
        </w:rPr>
        <w:fldChar w:fldCharType="separate"/>
      </w:r>
      <w:ins w:id="54" w:author="Author">
        <w:r>
          <w:rPr>
            <w:webHidden/>
          </w:rPr>
          <w:t>131</w:t>
        </w:r>
      </w:ins>
      <w:del w:id="55" w:author="Author">
        <w:r w:rsidR="00693A50" w:rsidDel="00C9313F">
          <w:rPr>
            <w:webHidden/>
          </w:rPr>
          <w:delText>128</w:delText>
        </w:r>
      </w:del>
      <w:r w:rsidR="00693A50">
        <w:rPr>
          <w:webHidden/>
        </w:rPr>
        <w:fldChar w:fldCharType="end"/>
      </w:r>
      <w:r>
        <w:fldChar w:fldCharType="end"/>
      </w:r>
    </w:p>
    <w:p w14:paraId="16B1A411" w14:textId="7CC5CC9F"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"_Toc458069332" </w:instrText>
      </w:r>
      <w:r>
        <w:rPr>
          <w:rStyle w:val="Hyperlink"/>
        </w:rPr>
        <w:fldChar w:fldCharType="separate"/>
      </w:r>
      <w:r w:rsidR="00693A50" w:rsidRPr="0014163D">
        <w:rPr>
          <w:rStyle w:val="Hyperlink"/>
        </w:rPr>
        <w:t>12.3</w:t>
      </w:r>
      <w:r w:rsidR="00693A50">
        <w:rPr>
          <w:rFonts w:asciiTheme="minorHAnsi" w:eastAsiaTheme="minorEastAsia" w:hAnsiTheme="minorHAnsi" w:cstheme="minorBidi"/>
          <w:color w:val="auto"/>
          <w:szCs w:val="22"/>
          <w:lang w:eastAsia="en-GB"/>
        </w:rPr>
        <w:tab/>
      </w:r>
      <w:r w:rsidR="00693A50" w:rsidRPr="0014163D">
        <w:rPr>
          <w:rStyle w:val="Hyperlink"/>
        </w:rPr>
        <w:t xml:space="preserve">Requirements applicable to Certificates where </w:t>
      </w:r>
      <w:r w:rsidR="00693A50" w:rsidRPr="0014163D">
        <w:rPr>
          <w:rStyle w:val="Hyperlink"/>
          <w:rFonts w:ascii="Courier New" w:hAnsi="Courier New" w:cs="Courier New"/>
        </w:rPr>
        <w:t>RemotePartyRole = root</w:t>
      </w:r>
      <w:r w:rsidR="00693A50" w:rsidRPr="0014163D">
        <w:rPr>
          <w:rStyle w:val="Hyperlink"/>
        </w:rPr>
        <w:t xml:space="preserve"> or </w:t>
      </w:r>
      <w:r w:rsidR="00693A50" w:rsidRPr="0014163D">
        <w:rPr>
          <w:rStyle w:val="Hyperlink"/>
          <w:rFonts w:ascii="Courier New" w:hAnsi="Courier New" w:cs="Courier New"/>
        </w:rPr>
        <w:t>issuingAuthority</w:t>
      </w:r>
      <w:r w:rsidR="00693A50">
        <w:rPr>
          <w:webHidden/>
        </w:rPr>
        <w:tab/>
      </w:r>
      <w:r w:rsidR="00693A50">
        <w:rPr>
          <w:webHidden/>
        </w:rPr>
        <w:fldChar w:fldCharType="begin"/>
      </w:r>
      <w:r w:rsidR="00693A50">
        <w:rPr>
          <w:webHidden/>
        </w:rPr>
        <w:instrText xml:space="preserve"> PAGEREF _Toc458069332 \h </w:instrText>
      </w:r>
      <w:r w:rsidR="00693A50">
        <w:rPr>
          <w:webHidden/>
        </w:rPr>
      </w:r>
      <w:r w:rsidR="00693A50">
        <w:rPr>
          <w:webHidden/>
        </w:rPr>
        <w:fldChar w:fldCharType="separate"/>
      </w:r>
      <w:ins w:id="56" w:author="Author">
        <w:r>
          <w:rPr>
            <w:webHidden/>
          </w:rPr>
          <w:t>131</w:t>
        </w:r>
      </w:ins>
      <w:del w:id="57" w:author="Author">
        <w:r w:rsidR="00693A50" w:rsidDel="00C9313F">
          <w:rPr>
            <w:webHidden/>
          </w:rPr>
          <w:delText>128</w:delText>
        </w:r>
      </w:del>
      <w:r w:rsidR="00693A50">
        <w:rPr>
          <w:webHidden/>
        </w:rPr>
        <w:fldChar w:fldCharType="end"/>
      </w:r>
      <w:r>
        <w:fldChar w:fldCharType="end"/>
      </w:r>
    </w:p>
    <w:p w14:paraId="37EFCD95" w14:textId="4B47EB6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"_Toc458069333" </w:instrText>
      </w:r>
      <w:r>
        <w:rPr>
          <w:rStyle w:val="Hyperlink"/>
        </w:rPr>
        <w:fldChar w:fldCharType="separate"/>
      </w:r>
      <w:r w:rsidR="00693A50" w:rsidRPr="0014163D">
        <w:rPr>
          <w:rStyle w:val="Hyperlink"/>
        </w:rPr>
        <w:t>12.4</w:t>
      </w:r>
      <w:r w:rsidR="00693A50">
        <w:rPr>
          <w:rFonts w:asciiTheme="minorHAnsi" w:eastAsiaTheme="minorEastAsia" w:hAnsiTheme="minorHAnsi" w:cstheme="minorBidi"/>
          <w:color w:val="auto"/>
          <w:szCs w:val="22"/>
          <w:lang w:eastAsia="en-GB"/>
        </w:rPr>
        <w:tab/>
      </w:r>
      <w:r w:rsidR="00693A50" w:rsidRPr="0014163D">
        <w:rPr>
          <w:rStyle w:val="Hyperlink"/>
        </w:rPr>
        <w:t xml:space="preserve">Requirements applicable to Certificates where </w:t>
      </w:r>
      <w:r w:rsidR="00693A50" w:rsidRPr="0014163D">
        <w:rPr>
          <w:rStyle w:val="Hyperlink"/>
          <w:rFonts w:ascii="Courier New" w:hAnsi="Courier New" w:cs="Courier New"/>
        </w:rPr>
        <w:t>RemotePartyRole</w:t>
      </w:r>
      <w:r w:rsidR="00693A50" w:rsidRPr="0014163D">
        <w:rPr>
          <w:rStyle w:val="Hyperlink"/>
        </w:rPr>
        <w:t xml:space="preserve"> is neither </w:t>
      </w:r>
      <w:r w:rsidR="00693A50" w:rsidRPr="0014163D">
        <w:rPr>
          <w:rStyle w:val="Hyperlink"/>
          <w:rFonts w:ascii="Courier New" w:hAnsi="Courier New" w:cs="Courier New"/>
        </w:rPr>
        <w:t>root</w:t>
      </w:r>
      <w:r w:rsidR="00693A50" w:rsidRPr="0014163D">
        <w:rPr>
          <w:rStyle w:val="Hyperlink"/>
        </w:rPr>
        <w:t xml:space="preserve"> nor </w:t>
      </w:r>
      <w:r w:rsidR="00693A50" w:rsidRPr="0014163D">
        <w:rPr>
          <w:rStyle w:val="Hyperlink"/>
          <w:rFonts w:ascii="Courier New" w:hAnsi="Courier New" w:cs="Courier New"/>
        </w:rPr>
        <w:t>issuingAuthority</w:t>
      </w:r>
      <w:r w:rsidR="00693A50">
        <w:rPr>
          <w:webHidden/>
        </w:rPr>
        <w:tab/>
      </w:r>
      <w:r w:rsidR="00693A50">
        <w:rPr>
          <w:webHidden/>
        </w:rPr>
        <w:fldChar w:fldCharType="begin"/>
      </w:r>
      <w:r w:rsidR="00693A50">
        <w:rPr>
          <w:webHidden/>
        </w:rPr>
        <w:instrText xml:space="preserve"> PAGEREF _Toc458069333 \h </w:instrText>
      </w:r>
      <w:r w:rsidR="00693A50">
        <w:rPr>
          <w:webHidden/>
        </w:rPr>
      </w:r>
      <w:r w:rsidR="00693A50">
        <w:rPr>
          <w:webHidden/>
        </w:rPr>
        <w:fldChar w:fldCharType="separate"/>
      </w:r>
      <w:ins w:id="58" w:author="Author">
        <w:r>
          <w:rPr>
            <w:webHidden/>
          </w:rPr>
          <w:t>132</w:t>
        </w:r>
      </w:ins>
      <w:del w:id="59" w:author="Author">
        <w:r w:rsidR="00693A50" w:rsidDel="00C9313F">
          <w:rPr>
            <w:webHidden/>
          </w:rPr>
          <w:delText>129</w:delText>
        </w:r>
      </w:del>
      <w:r w:rsidR="00693A50">
        <w:rPr>
          <w:webHidden/>
        </w:rPr>
        <w:fldChar w:fldCharType="end"/>
      </w:r>
      <w:r>
        <w:fldChar w:fldCharType="end"/>
      </w:r>
    </w:p>
    <w:p w14:paraId="05AEA9D2" w14:textId="211E5071"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"_Toc458069334" </w:instrText>
      </w:r>
      <w:r>
        <w:rPr>
          <w:rStyle w:val="Hyperlink"/>
        </w:rPr>
        <w:fldChar w:fldCharType="separate"/>
      </w:r>
      <w:r w:rsidR="00693A50" w:rsidRPr="0014163D">
        <w:rPr>
          <w:rStyle w:val="Hyperlink"/>
        </w:rPr>
        <w:t>12.5</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Device Certificates</w:t>
      </w:r>
      <w:r w:rsidR="00693A50">
        <w:rPr>
          <w:webHidden/>
        </w:rPr>
        <w:tab/>
      </w:r>
      <w:r w:rsidR="00693A50">
        <w:rPr>
          <w:webHidden/>
        </w:rPr>
        <w:fldChar w:fldCharType="begin"/>
      </w:r>
      <w:r w:rsidR="00693A50">
        <w:rPr>
          <w:webHidden/>
        </w:rPr>
        <w:instrText xml:space="preserve"> PAGEREF _Toc458069334 \h </w:instrText>
      </w:r>
      <w:r w:rsidR="00693A50">
        <w:rPr>
          <w:webHidden/>
        </w:rPr>
      </w:r>
      <w:r w:rsidR="00693A50">
        <w:rPr>
          <w:webHidden/>
        </w:rPr>
        <w:fldChar w:fldCharType="separate"/>
      </w:r>
      <w:ins w:id="60" w:author="Author">
        <w:r>
          <w:rPr>
            <w:webHidden/>
          </w:rPr>
          <w:t>132</w:t>
        </w:r>
      </w:ins>
      <w:del w:id="61" w:author="Author">
        <w:r w:rsidR="00693A50" w:rsidDel="00C9313F">
          <w:rPr>
            <w:webHidden/>
          </w:rPr>
          <w:delText>129</w:delText>
        </w:r>
      </w:del>
      <w:r w:rsidR="00693A50">
        <w:rPr>
          <w:webHidden/>
        </w:rPr>
        <w:fldChar w:fldCharType="end"/>
      </w:r>
      <w:r>
        <w:fldChar w:fldCharType="end"/>
      </w:r>
    </w:p>
    <w:p w14:paraId="18B584DB" w14:textId="2300D538"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"_Toc458069335" </w:instrText>
      </w:r>
      <w:r>
        <w:rPr>
          <w:rStyle w:val="Hyperlink"/>
        </w:rPr>
        <w:fldChar w:fldCharType="separate"/>
      </w:r>
      <w:r w:rsidR="00693A50" w:rsidRPr="0014163D">
        <w:rPr>
          <w:rStyle w:val="Hyperlink"/>
        </w:rPr>
        <w:t>12.6</w:t>
      </w:r>
      <w:r w:rsidR="00693A50">
        <w:rPr>
          <w:rFonts w:asciiTheme="minorHAnsi" w:eastAsiaTheme="minorEastAsia" w:hAnsiTheme="minorHAnsi" w:cstheme="minorBidi"/>
          <w:color w:val="auto"/>
          <w:szCs w:val="22"/>
          <w:lang w:eastAsia="en-GB"/>
        </w:rPr>
        <w:tab/>
      </w:r>
      <w:r w:rsidR="00693A50" w:rsidRPr="0014163D">
        <w:rPr>
          <w:rStyle w:val="Hyperlink"/>
        </w:rPr>
        <w:t>Device processing of Certificates</w:t>
      </w:r>
      <w:r w:rsidR="00693A50">
        <w:rPr>
          <w:webHidden/>
        </w:rPr>
        <w:tab/>
      </w:r>
      <w:r w:rsidR="00693A50">
        <w:rPr>
          <w:webHidden/>
        </w:rPr>
        <w:fldChar w:fldCharType="begin"/>
      </w:r>
      <w:r w:rsidR="00693A50">
        <w:rPr>
          <w:webHidden/>
        </w:rPr>
        <w:instrText xml:space="preserve"> PAGEREF _Toc458069335 \h </w:instrText>
      </w:r>
      <w:r w:rsidR="00693A50">
        <w:rPr>
          <w:webHidden/>
        </w:rPr>
      </w:r>
      <w:r w:rsidR="00693A50">
        <w:rPr>
          <w:webHidden/>
        </w:rPr>
        <w:fldChar w:fldCharType="separate"/>
      </w:r>
      <w:ins w:id="62" w:author="Author">
        <w:r>
          <w:rPr>
            <w:webHidden/>
          </w:rPr>
          <w:t>132</w:t>
        </w:r>
      </w:ins>
      <w:del w:id="63" w:author="Author">
        <w:r w:rsidR="00693A50" w:rsidDel="00C9313F">
          <w:rPr>
            <w:webHidden/>
          </w:rPr>
          <w:delText>129</w:delText>
        </w:r>
      </w:del>
      <w:r w:rsidR="00693A50">
        <w:rPr>
          <w:webHidden/>
        </w:rPr>
        <w:fldChar w:fldCharType="end"/>
      </w:r>
      <w:r>
        <w:fldChar w:fldCharType="end"/>
      </w:r>
    </w:p>
    <w:p w14:paraId="06B67571" w14:textId="72009AD6"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"_Toc458069336" </w:instrText>
      </w:r>
      <w:r>
        <w:rPr>
          <w:rStyle w:val="Hyperlink"/>
          <w:rFonts w:eastAsiaTheme="majorEastAsia"/>
        </w:rPr>
        <w:fldChar w:fldCharType="separate"/>
      </w:r>
      <w:r w:rsidR="00693A50" w:rsidRPr="0014163D">
        <w:rPr>
          <w:rStyle w:val="Hyperlink"/>
          <w:rFonts w:eastAsiaTheme="majorEastAsia"/>
        </w:rPr>
        <w:t>13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Managing Security Credentials on Devices</w:t>
      </w:r>
      <w:r w:rsidR="00693A50">
        <w:rPr>
          <w:webHidden/>
        </w:rPr>
        <w:tab/>
      </w:r>
      <w:r w:rsidR="00693A50">
        <w:rPr>
          <w:webHidden/>
        </w:rPr>
        <w:fldChar w:fldCharType="begin"/>
      </w:r>
      <w:r w:rsidR="00693A50">
        <w:rPr>
          <w:webHidden/>
        </w:rPr>
        <w:instrText xml:space="preserve"> PAGEREF _Toc458069336 \h </w:instrText>
      </w:r>
      <w:r w:rsidR="00693A50">
        <w:rPr>
          <w:webHidden/>
        </w:rPr>
      </w:r>
      <w:r w:rsidR="00693A50">
        <w:rPr>
          <w:webHidden/>
        </w:rPr>
        <w:fldChar w:fldCharType="separate"/>
      </w:r>
      <w:ins w:id="64" w:author="Author">
        <w:r>
          <w:rPr>
            <w:webHidden/>
          </w:rPr>
          <w:t>134</w:t>
        </w:r>
      </w:ins>
      <w:del w:id="65" w:author="Author">
        <w:r w:rsidR="00693A50" w:rsidDel="00C9313F">
          <w:rPr>
            <w:webHidden/>
          </w:rPr>
          <w:delText>130</w:delText>
        </w:r>
      </w:del>
      <w:r w:rsidR="00693A50">
        <w:rPr>
          <w:webHidden/>
        </w:rPr>
        <w:fldChar w:fldCharType="end"/>
      </w:r>
      <w:r>
        <w:fldChar w:fldCharType="end"/>
      </w:r>
    </w:p>
    <w:p w14:paraId="20C42627" w14:textId="1C40E74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"_Toc458069337" </w:instrText>
      </w:r>
      <w:r>
        <w:rPr>
          <w:rStyle w:val="Hyperlink"/>
        </w:rPr>
        <w:fldChar w:fldCharType="separate"/>
      </w:r>
      <w:r w:rsidR="00693A50" w:rsidRPr="0014163D">
        <w:rPr>
          <w:rStyle w:val="Hyperlink"/>
        </w:rPr>
        <w:t>13.1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_Toc458069337 \h </w:instrText>
      </w:r>
      <w:r w:rsidR="00693A50">
        <w:rPr>
          <w:webHidden/>
        </w:rPr>
      </w:r>
      <w:r w:rsidR="00693A50">
        <w:rPr>
          <w:webHidden/>
        </w:rPr>
        <w:fldChar w:fldCharType="separate"/>
      </w:r>
      <w:ins w:id="66" w:author="Author">
        <w:r>
          <w:rPr>
            <w:webHidden/>
          </w:rPr>
          <w:t>134</w:t>
        </w:r>
      </w:ins>
      <w:del w:id="67" w:author="Author">
        <w:r w:rsidR="00693A50" w:rsidDel="00C9313F">
          <w:rPr>
            <w:webHidden/>
          </w:rPr>
          <w:delText>130</w:delText>
        </w:r>
      </w:del>
      <w:r w:rsidR="00693A50">
        <w:rPr>
          <w:webHidden/>
        </w:rPr>
        <w:fldChar w:fldCharType="end"/>
      </w:r>
      <w:r>
        <w:fldChar w:fldCharType="end"/>
      </w:r>
    </w:p>
    <w:p w14:paraId="1FF85F31" w14:textId="00F43E1F"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w:instrText>
      </w:r>
      <w:r>
        <w:rPr>
          <w:rStyle w:val="Hyperlink"/>
        </w:rPr>
        <w:instrText xml:space="preserve">8" </w:instrText>
      </w:r>
      <w:r>
        <w:rPr>
          <w:rStyle w:val="Hyperlink"/>
        </w:rPr>
        <w:fldChar w:fldCharType="separate"/>
      </w:r>
      <w:r w:rsidR="00693A50" w:rsidRPr="0014163D">
        <w:rPr>
          <w:rStyle w:val="Hyperlink"/>
        </w:rPr>
        <w:t>13.2</w:t>
      </w:r>
      <w:r w:rsidR="00693A50">
        <w:rPr>
          <w:rFonts w:asciiTheme="minorHAnsi" w:eastAsiaTheme="minorEastAsia" w:hAnsiTheme="minorHAnsi" w:cstheme="minorBidi"/>
          <w:color w:val="auto"/>
          <w:szCs w:val="22"/>
          <w:lang w:eastAsia="en-GB"/>
        </w:rPr>
        <w:tab/>
      </w:r>
      <w:r w:rsidR="00693A50" w:rsidRPr="0014163D">
        <w:rPr>
          <w:rStyle w:val="Hyperlink"/>
        </w:rPr>
        <w:t>CS02a Provide Security Credential Details Command and Response</w:t>
      </w:r>
      <w:r w:rsidR="00693A50">
        <w:rPr>
          <w:webHidden/>
        </w:rPr>
        <w:tab/>
      </w:r>
      <w:r w:rsidR="00693A50">
        <w:rPr>
          <w:webHidden/>
        </w:rPr>
        <w:fldChar w:fldCharType="begin"/>
      </w:r>
      <w:r w:rsidR="00693A50">
        <w:rPr>
          <w:webHidden/>
        </w:rPr>
        <w:instrText xml:space="preserve"> PAGEREF _Toc458069338 \h </w:instrText>
      </w:r>
      <w:r w:rsidR="00693A50">
        <w:rPr>
          <w:webHidden/>
        </w:rPr>
      </w:r>
      <w:r w:rsidR="00693A50">
        <w:rPr>
          <w:webHidden/>
        </w:rPr>
        <w:fldChar w:fldCharType="separate"/>
      </w:r>
      <w:ins w:id="68" w:author="Author">
        <w:r>
          <w:rPr>
            <w:webHidden/>
          </w:rPr>
          <w:t>136</w:t>
        </w:r>
      </w:ins>
      <w:del w:id="69" w:author="Author">
        <w:r w:rsidR="00693A50" w:rsidDel="00C9313F">
          <w:rPr>
            <w:webHidden/>
          </w:rPr>
          <w:delText>132</w:delText>
        </w:r>
      </w:del>
      <w:r w:rsidR="00693A50">
        <w:rPr>
          <w:webHidden/>
        </w:rPr>
        <w:fldChar w:fldCharType="end"/>
      </w:r>
      <w:r>
        <w:fldChar w:fldCharType="end"/>
      </w:r>
    </w:p>
    <w:p w14:paraId="1668970C" w14:textId="34FFE3C2"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"_Toc458069339" </w:instrText>
      </w:r>
      <w:r>
        <w:rPr>
          <w:rStyle w:val="Hyperlink"/>
        </w:rPr>
        <w:fldChar w:fldCharType="separate"/>
      </w:r>
      <w:r w:rsidR="00693A50" w:rsidRPr="0014163D">
        <w:rPr>
          <w:rStyle w:val="Hyperlink"/>
        </w:rPr>
        <w:t>13.3</w:t>
      </w:r>
      <w:r w:rsidR="00693A50">
        <w:rPr>
          <w:rFonts w:asciiTheme="minorHAnsi" w:eastAsiaTheme="minorEastAsia" w:hAnsiTheme="minorHAnsi" w:cstheme="minorBidi"/>
          <w:color w:val="auto"/>
          <w:szCs w:val="22"/>
          <w:lang w:eastAsia="en-GB"/>
        </w:rPr>
        <w:tab/>
      </w:r>
      <w:r w:rsidR="00693A50" w:rsidRPr="0014163D">
        <w:rPr>
          <w:rStyle w:val="Hyperlink"/>
        </w:rPr>
        <w:t>CS02b Update Security Credentials Command, Response and Alert</w:t>
      </w:r>
      <w:r w:rsidR="00693A50">
        <w:rPr>
          <w:webHidden/>
        </w:rPr>
        <w:tab/>
      </w:r>
      <w:r w:rsidR="00693A50">
        <w:rPr>
          <w:webHidden/>
        </w:rPr>
        <w:fldChar w:fldCharType="begin"/>
      </w:r>
      <w:r w:rsidR="00693A50">
        <w:rPr>
          <w:webHidden/>
        </w:rPr>
        <w:instrText xml:space="preserve"> PAGEREF _Toc458069339 \h </w:instrText>
      </w:r>
      <w:r w:rsidR="00693A50">
        <w:rPr>
          <w:webHidden/>
        </w:rPr>
      </w:r>
      <w:r w:rsidR="00693A50">
        <w:rPr>
          <w:webHidden/>
        </w:rPr>
        <w:fldChar w:fldCharType="separate"/>
      </w:r>
      <w:ins w:id="70" w:author="Author">
        <w:r>
          <w:rPr>
            <w:webHidden/>
          </w:rPr>
          <w:t>148</w:t>
        </w:r>
      </w:ins>
      <w:del w:id="71" w:author="Author">
        <w:r w:rsidR="00693A50" w:rsidDel="00C9313F">
          <w:rPr>
            <w:webHidden/>
          </w:rPr>
          <w:delText>144</w:delText>
        </w:r>
      </w:del>
      <w:r w:rsidR="00693A50">
        <w:rPr>
          <w:webHidden/>
        </w:rPr>
        <w:fldChar w:fldCharType="end"/>
      </w:r>
      <w:r>
        <w:fldChar w:fldCharType="end"/>
      </w:r>
    </w:p>
    <w:p w14:paraId="45775C55" w14:textId="57D161AB"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"_Toc458069340" </w:instrText>
      </w:r>
      <w:r>
        <w:rPr>
          <w:rStyle w:val="Hyperlink"/>
        </w:rPr>
        <w:fldChar w:fldCharType="separate"/>
      </w:r>
      <w:r w:rsidR="00693A50" w:rsidRPr="0014163D">
        <w:rPr>
          <w:rStyle w:val="Hyperlink"/>
        </w:rPr>
        <w:t>13.4</w:t>
      </w:r>
      <w:r w:rsidR="00693A50">
        <w:rPr>
          <w:rFonts w:asciiTheme="minorHAnsi" w:eastAsiaTheme="minorEastAsia" w:hAnsiTheme="minorHAnsi" w:cstheme="minorBidi"/>
          <w:color w:val="auto"/>
          <w:szCs w:val="22"/>
          <w:lang w:eastAsia="en-GB"/>
        </w:rPr>
        <w:tab/>
      </w:r>
      <w:r w:rsidR="00693A50" w:rsidRPr="0014163D">
        <w:rPr>
          <w:rStyle w:val="Hyperlink"/>
        </w:rPr>
        <w:t>CS02c Issue Security Credentials</w:t>
      </w:r>
      <w:r w:rsidR="00693A50">
        <w:rPr>
          <w:webHidden/>
        </w:rPr>
        <w:tab/>
      </w:r>
      <w:r w:rsidR="00693A50">
        <w:rPr>
          <w:webHidden/>
        </w:rPr>
        <w:fldChar w:fldCharType="begin"/>
      </w:r>
      <w:r w:rsidR="00693A50">
        <w:rPr>
          <w:webHidden/>
        </w:rPr>
        <w:instrText xml:space="preserve"> PAGEREF _Toc458069340 \h </w:instrText>
      </w:r>
      <w:r w:rsidR="00693A50">
        <w:rPr>
          <w:webHidden/>
        </w:rPr>
      </w:r>
      <w:r w:rsidR="00693A50">
        <w:rPr>
          <w:webHidden/>
        </w:rPr>
        <w:fldChar w:fldCharType="separate"/>
      </w:r>
      <w:ins w:id="72" w:author="Author">
        <w:r>
          <w:rPr>
            <w:webHidden/>
          </w:rPr>
          <w:t>184</w:t>
        </w:r>
      </w:ins>
      <w:del w:id="73" w:author="Author">
        <w:r w:rsidR="00693A50" w:rsidDel="00C9313F">
          <w:rPr>
            <w:webHidden/>
          </w:rPr>
          <w:delText>180</w:delText>
        </w:r>
      </w:del>
      <w:r w:rsidR="00693A50">
        <w:rPr>
          <w:webHidden/>
        </w:rPr>
        <w:fldChar w:fldCharType="end"/>
      </w:r>
      <w:r>
        <w:fldChar w:fldCharType="end"/>
      </w:r>
    </w:p>
    <w:p w14:paraId="0F1E12D5" w14:textId="169CBA72"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"_Toc458069341" </w:instrText>
      </w:r>
      <w:r>
        <w:rPr>
          <w:rStyle w:val="Hyperlink"/>
        </w:rPr>
        <w:fldChar w:fldCharType="separate"/>
      </w:r>
      <w:r w:rsidR="00693A50" w:rsidRPr="0014163D">
        <w:rPr>
          <w:rStyle w:val="Hyperlink"/>
        </w:rPr>
        <w:t>13.5</w:t>
      </w:r>
      <w:r w:rsidR="00693A50">
        <w:rPr>
          <w:rFonts w:asciiTheme="minorHAnsi" w:eastAsiaTheme="minorEastAsia" w:hAnsiTheme="minorHAnsi" w:cstheme="minorBidi"/>
          <w:color w:val="auto"/>
          <w:szCs w:val="22"/>
          <w:lang w:eastAsia="en-GB"/>
        </w:rPr>
        <w:tab/>
      </w:r>
      <w:r w:rsidR="00693A50" w:rsidRPr="0014163D">
        <w:rPr>
          <w:rStyle w:val="Hyperlink"/>
        </w:rPr>
        <w:t>CS02d Update Device Certificates on Device</w:t>
      </w:r>
      <w:r w:rsidR="00693A50">
        <w:rPr>
          <w:webHidden/>
        </w:rPr>
        <w:tab/>
      </w:r>
      <w:r w:rsidR="00693A50">
        <w:rPr>
          <w:webHidden/>
        </w:rPr>
        <w:fldChar w:fldCharType="begin"/>
      </w:r>
      <w:r w:rsidR="00693A50">
        <w:rPr>
          <w:webHidden/>
        </w:rPr>
        <w:instrText xml:space="preserve"> PAGEREF _Toc458069341 \h </w:instrText>
      </w:r>
      <w:r w:rsidR="00693A50">
        <w:rPr>
          <w:webHidden/>
        </w:rPr>
      </w:r>
      <w:r w:rsidR="00693A50">
        <w:rPr>
          <w:webHidden/>
        </w:rPr>
        <w:fldChar w:fldCharType="separate"/>
      </w:r>
      <w:ins w:id="74" w:author="Author">
        <w:r>
          <w:rPr>
            <w:webHidden/>
          </w:rPr>
          <w:t>189</w:t>
        </w:r>
      </w:ins>
      <w:del w:id="75" w:author="Author">
        <w:r w:rsidR="00693A50" w:rsidDel="00C9313F">
          <w:rPr>
            <w:webHidden/>
          </w:rPr>
          <w:delText>185</w:delText>
        </w:r>
      </w:del>
      <w:r w:rsidR="00693A50">
        <w:rPr>
          <w:webHidden/>
        </w:rPr>
        <w:fldChar w:fldCharType="end"/>
      </w:r>
      <w:r>
        <w:fldChar w:fldCharType="end"/>
      </w:r>
    </w:p>
    <w:p w14:paraId="0FC522B7" w14:textId="15A976FE"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"_Toc458069342" </w:instrText>
      </w:r>
      <w:r>
        <w:rPr>
          <w:rStyle w:val="Hyperlink"/>
        </w:rPr>
        <w:fldChar w:fldCharType="separate"/>
      </w:r>
      <w:r w:rsidR="00693A50" w:rsidRPr="0014163D">
        <w:rPr>
          <w:rStyle w:val="Hyperlink"/>
        </w:rPr>
        <w:t>13.6</w:t>
      </w:r>
      <w:r w:rsidR="00693A50">
        <w:rPr>
          <w:rFonts w:asciiTheme="minorHAnsi" w:eastAsiaTheme="minorEastAsia" w:hAnsiTheme="minorHAnsi" w:cstheme="minorBidi"/>
          <w:color w:val="auto"/>
          <w:szCs w:val="22"/>
          <w:lang w:eastAsia="en-GB"/>
        </w:rPr>
        <w:tab/>
      </w:r>
      <w:r w:rsidR="00693A50" w:rsidRPr="0014163D">
        <w:rPr>
          <w:rStyle w:val="Hyperlink"/>
        </w:rPr>
        <w:t>CS02e Provide Device Certificates from Device</w:t>
      </w:r>
      <w:r w:rsidR="00693A50">
        <w:rPr>
          <w:webHidden/>
        </w:rPr>
        <w:tab/>
      </w:r>
      <w:r w:rsidR="00693A50">
        <w:rPr>
          <w:webHidden/>
        </w:rPr>
        <w:fldChar w:fldCharType="begin"/>
      </w:r>
      <w:r w:rsidR="00693A50">
        <w:rPr>
          <w:webHidden/>
        </w:rPr>
        <w:instrText xml:space="preserve"> PAGEREF _Toc458069342 \h </w:instrText>
      </w:r>
      <w:r w:rsidR="00693A50">
        <w:rPr>
          <w:webHidden/>
        </w:rPr>
      </w:r>
      <w:r w:rsidR="00693A50">
        <w:rPr>
          <w:webHidden/>
        </w:rPr>
        <w:fldChar w:fldCharType="separate"/>
      </w:r>
      <w:ins w:id="76" w:author="Author">
        <w:r>
          <w:rPr>
            <w:webHidden/>
          </w:rPr>
          <w:t>194</w:t>
        </w:r>
      </w:ins>
      <w:del w:id="77" w:author="Author">
        <w:r w:rsidR="00693A50" w:rsidDel="00C9313F">
          <w:rPr>
            <w:webHidden/>
          </w:rPr>
          <w:delText>190</w:delText>
        </w:r>
      </w:del>
      <w:r w:rsidR="00693A50">
        <w:rPr>
          <w:webHidden/>
        </w:rPr>
        <w:fldChar w:fldCharType="end"/>
      </w:r>
      <w:r>
        <w:fldChar w:fldCharType="end"/>
      </w:r>
    </w:p>
    <w:p w14:paraId="18D175D6" w14:textId="21469E01"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"_Toc458069343" </w:instrText>
      </w:r>
      <w:r>
        <w:rPr>
          <w:rStyle w:val="Hyperlink"/>
        </w:rPr>
        <w:fldChar w:fldCharType="separate"/>
      </w:r>
      <w:r w:rsidR="00693A50" w:rsidRPr="0014163D">
        <w:rPr>
          <w:rStyle w:val="Hyperlink"/>
        </w:rPr>
        <w:t>13.7</w:t>
      </w:r>
      <w:r w:rsidR="00693A50">
        <w:rPr>
          <w:rFonts w:asciiTheme="minorHAnsi" w:eastAsiaTheme="minorEastAsia" w:hAnsiTheme="minorHAnsi" w:cstheme="minorBidi"/>
          <w:color w:val="auto"/>
          <w:szCs w:val="22"/>
          <w:lang w:eastAsia="en-GB"/>
        </w:rPr>
        <w:tab/>
      </w:r>
      <w:r w:rsidR="00693A50" w:rsidRPr="0014163D">
        <w:rPr>
          <w:rStyle w:val="Hyperlink"/>
        </w:rPr>
        <w:t>Pair-wise Authorisation of Devices</w:t>
      </w:r>
      <w:r w:rsidR="00693A50">
        <w:rPr>
          <w:webHidden/>
        </w:rPr>
        <w:tab/>
      </w:r>
      <w:r w:rsidR="00693A50">
        <w:rPr>
          <w:webHidden/>
        </w:rPr>
        <w:fldChar w:fldCharType="begin"/>
      </w:r>
      <w:r w:rsidR="00693A50">
        <w:rPr>
          <w:webHidden/>
        </w:rPr>
        <w:instrText xml:space="preserve"> PAGEREF _Toc458069343 \h </w:instrText>
      </w:r>
      <w:r w:rsidR="00693A50">
        <w:rPr>
          <w:webHidden/>
        </w:rPr>
      </w:r>
      <w:r w:rsidR="00693A50">
        <w:rPr>
          <w:webHidden/>
        </w:rPr>
        <w:fldChar w:fldCharType="separate"/>
      </w:r>
      <w:ins w:id="78" w:author="Author">
        <w:r>
          <w:rPr>
            <w:webHidden/>
          </w:rPr>
          <w:t>199</w:t>
        </w:r>
      </w:ins>
      <w:del w:id="79" w:author="Author">
        <w:r w:rsidR="00693A50" w:rsidDel="00C9313F">
          <w:rPr>
            <w:webHidden/>
          </w:rPr>
          <w:delText>195</w:delText>
        </w:r>
      </w:del>
      <w:r w:rsidR="00693A50">
        <w:rPr>
          <w:webHidden/>
        </w:rPr>
        <w:fldChar w:fldCharType="end"/>
      </w:r>
      <w:r>
        <w:fldChar w:fldCharType="end"/>
      </w:r>
    </w:p>
    <w:p w14:paraId="36A264CA" w14:textId="2D285AE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"_Toc458069344" </w:instrText>
      </w:r>
      <w:r>
        <w:rPr>
          <w:rStyle w:val="Hyperlink"/>
        </w:rPr>
        <w:fldChar w:fldCharType="separate"/>
      </w:r>
      <w:r w:rsidR="00693A50" w:rsidRPr="0014163D">
        <w:rPr>
          <w:rStyle w:val="Hyperlink"/>
        </w:rPr>
        <w:t>13.8</w:t>
      </w:r>
      <w:r w:rsidR="00693A50">
        <w:rPr>
          <w:rFonts w:asciiTheme="minorHAnsi" w:eastAsiaTheme="minorEastAsia" w:hAnsiTheme="minorHAnsi" w:cstheme="minorBidi"/>
          <w:color w:val="auto"/>
          <w:szCs w:val="22"/>
          <w:lang w:eastAsia="en-GB"/>
        </w:rPr>
        <w:tab/>
      </w:r>
      <w:r w:rsidR="00693A50" w:rsidRPr="0014163D">
        <w:rPr>
          <w:rStyle w:val="Hyperlink"/>
        </w:rPr>
        <w:t>GCS59 / 62 GPF Device Log Backup and Restore</w:t>
      </w:r>
      <w:r w:rsidR="00693A50">
        <w:rPr>
          <w:webHidden/>
        </w:rPr>
        <w:tab/>
      </w:r>
      <w:r w:rsidR="00693A50">
        <w:rPr>
          <w:webHidden/>
        </w:rPr>
        <w:fldChar w:fldCharType="begin"/>
      </w:r>
      <w:r w:rsidR="00693A50">
        <w:rPr>
          <w:webHidden/>
        </w:rPr>
        <w:instrText xml:space="preserve"> PAGEREF _Toc458069344 \h </w:instrText>
      </w:r>
      <w:r w:rsidR="00693A50">
        <w:rPr>
          <w:webHidden/>
        </w:rPr>
      </w:r>
      <w:r w:rsidR="00693A50">
        <w:rPr>
          <w:webHidden/>
        </w:rPr>
        <w:fldChar w:fldCharType="separate"/>
      </w:r>
      <w:ins w:id="80" w:author="Author">
        <w:r>
          <w:rPr>
            <w:webHidden/>
          </w:rPr>
          <w:t>217</w:t>
        </w:r>
      </w:ins>
      <w:del w:id="81" w:author="Author">
        <w:r w:rsidR="00693A50" w:rsidDel="00C9313F">
          <w:rPr>
            <w:webHidden/>
          </w:rPr>
          <w:delText>212</w:delText>
        </w:r>
      </w:del>
      <w:r w:rsidR="00693A50">
        <w:rPr>
          <w:webHidden/>
        </w:rPr>
        <w:fldChar w:fldCharType="end"/>
      </w:r>
      <w:r>
        <w:fldChar w:fldCharType="end"/>
      </w:r>
    </w:p>
    <w:p w14:paraId="0F016F41" w14:textId="00339E18"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"_Toc458069345" </w:instrText>
      </w:r>
      <w:r>
        <w:rPr>
          <w:rStyle w:val="Hyperlink"/>
          <w:rFonts w:eastAsiaTheme="majorEastAsia"/>
        </w:rPr>
        <w:fldChar w:fldCharType="separate"/>
      </w:r>
      <w:r w:rsidR="00693A50" w:rsidRPr="0014163D">
        <w:rPr>
          <w:rStyle w:val="Hyperlink"/>
          <w:rFonts w:eastAsiaTheme="majorEastAsia"/>
        </w:rPr>
        <w:t>14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Apply Prepayment Top Up to an ESME or GSME</w:t>
      </w:r>
      <w:r w:rsidR="00693A50">
        <w:rPr>
          <w:webHidden/>
        </w:rPr>
        <w:tab/>
      </w:r>
      <w:r w:rsidR="00693A50">
        <w:rPr>
          <w:webHidden/>
        </w:rPr>
        <w:fldChar w:fldCharType="begin"/>
      </w:r>
      <w:r w:rsidR="00693A50">
        <w:rPr>
          <w:webHidden/>
        </w:rPr>
        <w:instrText xml:space="preserve"> PAGEREF _Toc458069345 \h </w:instrText>
      </w:r>
      <w:r w:rsidR="00693A50">
        <w:rPr>
          <w:webHidden/>
        </w:rPr>
      </w:r>
      <w:r w:rsidR="00693A50">
        <w:rPr>
          <w:webHidden/>
        </w:rPr>
        <w:fldChar w:fldCharType="separate"/>
      </w:r>
      <w:ins w:id="82" w:author="Author">
        <w:r>
          <w:rPr>
            <w:webHidden/>
          </w:rPr>
          <w:t>224</w:t>
        </w:r>
      </w:ins>
      <w:del w:id="83" w:author="Author">
        <w:r w:rsidR="00693A50" w:rsidDel="00C9313F">
          <w:rPr>
            <w:webHidden/>
          </w:rPr>
          <w:delText>219</w:delText>
        </w:r>
      </w:del>
      <w:r w:rsidR="00693A50">
        <w:rPr>
          <w:webHidden/>
        </w:rPr>
        <w:fldChar w:fldCharType="end"/>
      </w:r>
      <w:r>
        <w:fldChar w:fldCharType="end"/>
      </w:r>
    </w:p>
    <w:p w14:paraId="4515CA3C" w14:textId="5744BA36"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w:instrText>
      </w:r>
      <w:r>
        <w:rPr>
          <w:rStyle w:val="Hyperlink"/>
        </w:rPr>
        <w:instrText xml:space="preserve"> "_Toc458069346" </w:instrText>
      </w:r>
      <w:r>
        <w:rPr>
          <w:rStyle w:val="Hyperlink"/>
        </w:rPr>
        <w:fldChar w:fldCharType="separate"/>
      </w:r>
      <w:r w:rsidR="00693A50" w:rsidRPr="0014163D">
        <w:rPr>
          <w:rStyle w:val="Hyperlink"/>
        </w:rPr>
        <w:t>14.1</w:t>
      </w:r>
      <w:r w:rsidR="00693A50">
        <w:rPr>
          <w:rFonts w:asciiTheme="minorHAnsi" w:eastAsiaTheme="minorEastAsia" w:hAnsiTheme="minorHAnsi" w:cstheme="minorBidi"/>
          <w:color w:val="auto"/>
          <w:szCs w:val="22"/>
          <w:lang w:eastAsia="en-GB"/>
        </w:rPr>
        <w:tab/>
      </w:r>
      <w:r w:rsidR="00693A50" w:rsidRPr="0014163D">
        <w:rPr>
          <w:rStyle w:val="Hyperlink"/>
        </w:rPr>
        <w:t>Defined Terms</w:t>
      </w:r>
      <w:r w:rsidR="00693A50">
        <w:rPr>
          <w:webHidden/>
        </w:rPr>
        <w:tab/>
      </w:r>
      <w:r w:rsidR="00693A50">
        <w:rPr>
          <w:webHidden/>
        </w:rPr>
        <w:fldChar w:fldCharType="begin"/>
      </w:r>
      <w:r w:rsidR="00693A50">
        <w:rPr>
          <w:webHidden/>
        </w:rPr>
        <w:instrText xml:space="preserve"> PAGEREF _Toc458069346 \h </w:instrText>
      </w:r>
      <w:r w:rsidR="00693A50">
        <w:rPr>
          <w:webHidden/>
        </w:rPr>
      </w:r>
      <w:r w:rsidR="00693A50">
        <w:rPr>
          <w:webHidden/>
        </w:rPr>
        <w:fldChar w:fldCharType="separate"/>
      </w:r>
      <w:ins w:id="84" w:author="Author">
        <w:r>
          <w:rPr>
            <w:webHidden/>
          </w:rPr>
          <w:t>224</w:t>
        </w:r>
      </w:ins>
      <w:del w:id="85" w:author="Author">
        <w:r w:rsidR="00693A50" w:rsidDel="00C9313F">
          <w:rPr>
            <w:webHidden/>
          </w:rPr>
          <w:delText>219</w:delText>
        </w:r>
      </w:del>
      <w:r w:rsidR="00693A50">
        <w:rPr>
          <w:webHidden/>
        </w:rPr>
        <w:fldChar w:fldCharType="end"/>
      </w:r>
      <w:r>
        <w:fldChar w:fldCharType="end"/>
      </w:r>
    </w:p>
    <w:p w14:paraId="6FFC2D6C" w14:textId="02A88C01"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"_Toc458069347" </w:instrText>
      </w:r>
      <w:r>
        <w:rPr>
          <w:rStyle w:val="Hyperlink"/>
        </w:rPr>
        <w:fldChar w:fldCharType="separate"/>
      </w:r>
      <w:r w:rsidR="00693A50" w:rsidRPr="0014163D">
        <w:rPr>
          <w:rStyle w:val="Hyperlink"/>
        </w:rPr>
        <w:t>14.2</w:t>
      </w:r>
      <w:r w:rsidR="00693A50">
        <w:rPr>
          <w:rFonts w:asciiTheme="minorHAnsi" w:eastAsiaTheme="minorEastAsia" w:hAnsiTheme="minorHAnsi" w:cstheme="minorBidi"/>
          <w:color w:val="auto"/>
          <w:szCs w:val="22"/>
          <w:lang w:eastAsia="en-GB"/>
        </w:rPr>
        <w:tab/>
      </w:r>
      <w:r w:rsidR="00693A50" w:rsidRPr="0014163D">
        <w:rPr>
          <w:rStyle w:val="Hyperlink"/>
        </w:rPr>
        <w:t>Description – informative</w:t>
      </w:r>
      <w:r w:rsidR="00693A50">
        <w:rPr>
          <w:webHidden/>
        </w:rPr>
        <w:tab/>
      </w:r>
      <w:r w:rsidR="00693A50">
        <w:rPr>
          <w:webHidden/>
        </w:rPr>
        <w:fldChar w:fldCharType="begin"/>
      </w:r>
      <w:r w:rsidR="00693A50">
        <w:rPr>
          <w:webHidden/>
        </w:rPr>
        <w:instrText xml:space="preserve"> PAGEREF _Toc458069347 \h </w:instrText>
      </w:r>
      <w:r w:rsidR="00693A50">
        <w:rPr>
          <w:webHidden/>
        </w:rPr>
      </w:r>
      <w:r w:rsidR="00693A50">
        <w:rPr>
          <w:webHidden/>
        </w:rPr>
        <w:fldChar w:fldCharType="separate"/>
      </w:r>
      <w:ins w:id="86" w:author="Author">
        <w:r>
          <w:rPr>
            <w:webHidden/>
          </w:rPr>
          <w:t>224</w:t>
        </w:r>
      </w:ins>
      <w:del w:id="87" w:author="Author">
        <w:r w:rsidR="00693A50" w:rsidDel="00C9313F">
          <w:rPr>
            <w:webHidden/>
          </w:rPr>
          <w:delText>219</w:delText>
        </w:r>
      </w:del>
      <w:r w:rsidR="00693A50">
        <w:rPr>
          <w:webHidden/>
        </w:rPr>
        <w:fldChar w:fldCharType="end"/>
      </w:r>
      <w:r>
        <w:fldChar w:fldCharType="end"/>
      </w:r>
    </w:p>
    <w:p w14:paraId="386768F8" w14:textId="170FB0D2"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"_Toc458069348" </w:instrText>
      </w:r>
      <w:r>
        <w:rPr>
          <w:rStyle w:val="Hyperlink"/>
        </w:rPr>
        <w:fldChar w:fldCharType="separate"/>
      </w:r>
      <w:r w:rsidR="00693A50" w:rsidRPr="0014163D">
        <w:rPr>
          <w:rStyle w:val="Hyperlink"/>
        </w:rPr>
        <w:t>14.3</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_Toc458069348 \h </w:instrText>
      </w:r>
      <w:r w:rsidR="00693A50">
        <w:rPr>
          <w:webHidden/>
        </w:rPr>
      </w:r>
      <w:r w:rsidR="00693A50">
        <w:rPr>
          <w:webHidden/>
        </w:rPr>
        <w:fldChar w:fldCharType="separate"/>
      </w:r>
      <w:ins w:id="88" w:author="Author">
        <w:r>
          <w:rPr>
            <w:webHidden/>
          </w:rPr>
          <w:t>225</w:t>
        </w:r>
      </w:ins>
      <w:del w:id="89" w:author="Author">
        <w:r w:rsidR="00693A50" w:rsidDel="00C9313F">
          <w:rPr>
            <w:webHidden/>
          </w:rPr>
          <w:delText>220</w:delText>
        </w:r>
      </w:del>
      <w:r w:rsidR="00693A50">
        <w:rPr>
          <w:webHidden/>
        </w:rPr>
        <w:fldChar w:fldCharType="end"/>
      </w:r>
      <w:r>
        <w:fldChar w:fldCharType="end"/>
      </w:r>
    </w:p>
    <w:p w14:paraId="7232B8C0" w14:textId="4FFF3372"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"_Toc458069349" </w:instrText>
      </w:r>
      <w:r>
        <w:rPr>
          <w:rStyle w:val="Hyperlink"/>
        </w:rPr>
        <w:fldChar w:fldCharType="separate"/>
      </w:r>
      <w:r w:rsidR="00693A50" w:rsidRPr="0014163D">
        <w:rPr>
          <w:rStyle w:val="Hyperlink"/>
        </w:rPr>
        <w:t>14.4</w:t>
      </w:r>
      <w:r w:rsidR="00693A50">
        <w:rPr>
          <w:rFonts w:asciiTheme="minorHAnsi" w:eastAsiaTheme="minorEastAsia" w:hAnsiTheme="minorHAnsi" w:cstheme="minorBidi"/>
          <w:color w:val="auto"/>
          <w:szCs w:val="22"/>
          <w:lang w:eastAsia="en-GB"/>
        </w:rPr>
        <w:tab/>
      </w:r>
      <w:r w:rsidR="00693A50" w:rsidRPr="0014163D">
        <w:rPr>
          <w:rStyle w:val="Hyperlink"/>
        </w:rPr>
        <w:t>CS01a Applying a Prepayment Top Up to an ESME without consumer intervention</w:t>
      </w:r>
      <w:r w:rsidR="00693A50">
        <w:rPr>
          <w:webHidden/>
        </w:rPr>
        <w:tab/>
      </w:r>
      <w:r w:rsidR="00693A50">
        <w:rPr>
          <w:webHidden/>
        </w:rPr>
        <w:fldChar w:fldCharType="begin"/>
      </w:r>
      <w:r w:rsidR="00693A50">
        <w:rPr>
          <w:webHidden/>
        </w:rPr>
        <w:instrText xml:space="preserve"> PAGEREF _Toc458069349 \h </w:instrText>
      </w:r>
      <w:r w:rsidR="00693A50">
        <w:rPr>
          <w:webHidden/>
        </w:rPr>
      </w:r>
      <w:r w:rsidR="00693A50">
        <w:rPr>
          <w:webHidden/>
        </w:rPr>
        <w:fldChar w:fldCharType="separate"/>
      </w:r>
      <w:ins w:id="90" w:author="Author">
        <w:r>
          <w:rPr>
            <w:webHidden/>
          </w:rPr>
          <w:t>227</w:t>
        </w:r>
      </w:ins>
      <w:del w:id="91" w:author="Author">
        <w:r w:rsidR="00693A50" w:rsidDel="00C9313F">
          <w:rPr>
            <w:webHidden/>
          </w:rPr>
          <w:delText>222</w:delText>
        </w:r>
      </w:del>
      <w:r w:rsidR="00693A50">
        <w:rPr>
          <w:webHidden/>
        </w:rPr>
        <w:fldChar w:fldCharType="end"/>
      </w:r>
      <w:r>
        <w:fldChar w:fldCharType="end"/>
      </w:r>
    </w:p>
    <w:p w14:paraId="1EE6829B" w14:textId="0C656E0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"_Toc458069350" </w:instrText>
      </w:r>
      <w:r>
        <w:rPr>
          <w:rStyle w:val="Hyperlink"/>
        </w:rPr>
        <w:fldChar w:fldCharType="separate"/>
      </w:r>
      <w:r w:rsidR="00693A50" w:rsidRPr="0014163D">
        <w:rPr>
          <w:rStyle w:val="Hyperlink"/>
        </w:rPr>
        <w:t>14.5</w:t>
      </w:r>
      <w:r w:rsidR="00693A50">
        <w:rPr>
          <w:rFonts w:asciiTheme="minorHAnsi" w:eastAsiaTheme="minorEastAsia" w:hAnsiTheme="minorHAnsi" w:cstheme="minorBidi"/>
          <w:color w:val="auto"/>
          <w:szCs w:val="22"/>
          <w:lang w:eastAsia="en-GB"/>
        </w:rPr>
        <w:tab/>
      </w:r>
      <w:r w:rsidR="00693A50" w:rsidRPr="0014163D">
        <w:rPr>
          <w:rStyle w:val="Hyperlink"/>
        </w:rPr>
        <w:t>CS01b Applying a Prepayment Top Up to a GSME without consumer intervention</w:t>
      </w:r>
      <w:r w:rsidR="00693A50">
        <w:rPr>
          <w:webHidden/>
        </w:rPr>
        <w:tab/>
      </w:r>
      <w:r w:rsidR="00693A50">
        <w:rPr>
          <w:webHidden/>
        </w:rPr>
        <w:fldChar w:fldCharType="begin"/>
      </w:r>
      <w:r w:rsidR="00693A50">
        <w:rPr>
          <w:webHidden/>
        </w:rPr>
        <w:instrText xml:space="preserve"> PAGEREF _Toc458069350 \h </w:instrText>
      </w:r>
      <w:r w:rsidR="00693A50">
        <w:rPr>
          <w:webHidden/>
        </w:rPr>
      </w:r>
      <w:r w:rsidR="00693A50">
        <w:rPr>
          <w:webHidden/>
        </w:rPr>
        <w:fldChar w:fldCharType="separate"/>
      </w:r>
      <w:ins w:id="92" w:author="Author">
        <w:r>
          <w:rPr>
            <w:webHidden/>
          </w:rPr>
          <w:t>229</w:t>
        </w:r>
      </w:ins>
      <w:del w:id="93" w:author="Author">
        <w:r w:rsidR="00693A50" w:rsidDel="00C9313F">
          <w:rPr>
            <w:webHidden/>
          </w:rPr>
          <w:delText>224</w:delText>
        </w:r>
      </w:del>
      <w:r w:rsidR="00693A50">
        <w:rPr>
          <w:webHidden/>
        </w:rPr>
        <w:fldChar w:fldCharType="end"/>
      </w:r>
      <w:r>
        <w:fldChar w:fldCharType="end"/>
      </w:r>
    </w:p>
    <w:p w14:paraId="0C2D3AAB" w14:textId="2A3A3B83"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"_Toc458069351" </w:instrText>
      </w:r>
      <w:r>
        <w:rPr>
          <w:rStyle w:val="Hyperlink"/>
        </w:rPr>
        <w:fldChar w:fldCharType="separate"/>
      </w:r>
      <w:r w:rsidR="00693A50" w:rsidRPr="0014163D">
        <w:rPr>
          <w:rStyle w:val="Hyperlink"/>
        </w:rPr>
        <w:t>14.6</w:t>
      </w:r>
      <w:r w:rsidR="00693A50">
        <w:rPr>
          <w:rFonts w:asciiTheme="minorHAnsi" w:eastAsiaTheme="minorEastAsia" w:hAnsiTheme="minorHAnsi" w:cstheme="minorBidi"/>
          <w:color w:val="auto"/>
          <w:szCs w:val="22"/>
          <w:lang w:eastAsia="en-GB"/>
        </w:rPr>
        <w:tab/>
      </w:r>
      <w:r w:rsidR="00693A50" w:rsidRPr="0014163D">
        <w:rPr>
          <w:rStyle w:val="Hyperlink"/>
        </w:rPr>
        <w:t>Applying a Prepayment Top Up to an ESME or GSME with consumer entry of a numeric code on the ESME or GSME</w:t>
      </w:r>
      <w:r w:rsidR="00693A50">
        <w:rPr>
          <w:webHidden/>
        </w:rPr>
        <w:tab/>
      </w:r>
      <w:r w:rsidR="00693A50">
        <w:rPr>
          <w:webHidden/>
        </w:rPr>
        <w:fldChar w:fldCharType="begin"/>
      </w:r>
      <w:r w:rsidR="00693A50">
        <w:rPr>
          <w:webHidden/>
        </w:rPr>
        <w:instrText xml:space="preserve"> PAGEREF _Toc458069351 \h </w:instrText>
      </w:r>
      <w:r w:rsidR="00693A50">
        <w:rPr>
          <w:webHidden/>
        </w:rPr>
      </w:r>
      <w:r w:rsidR="00693A50">
        <w:rPr>
          <w:webHidden/>
        </w:rPr>
        <w:fldChar w:fldCharType="separate"/>
      </w:r>
      <w:ins w:id="94" w:author="Author">
        <w:r>
          <w:rPr>
            <w:webHidden/>
          </w:rPr>
          <w:t>230</w:t>
        </w:r>
      </w:ins>
      <w:del w:id="95" w:author="Author">
        <w:r w:rsidR="00693A50" w:rsidDel="00C9313F">
          <w:rPr>
            <w:webHidden/>
          </w:rPr>
          <w:delText>225</w:delText>
        </w:r>
      </w:del>
      <w:r w:rsidR="00693A50">
        <w:rPr>
          <w:webHidden/>
        </w:rPr>
        <w:fldChar w:fldCharType="end"/>
      </w:r>
      <w:r>
        <w:fldChar w:fldCharType="end"/>
      </w:r>
    </w:p>
    <w:p w14:paraId="3E307B1A" w14:textId="1709E2F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"_Toc458069352" </w:instrText>
      </w:r>
      <w:r>
        <w:rPr>
          <w:rStyle w:val="Hyperlink"/>
        </w:rPr>
        <w:fldChar w:fldCharType="separate"/>
      </w:r>
      <w:r w:rsidR="00693A50" w:rsidRPr="0014163D">
        <w:rPr>
          <w:rStyle w:val="Hyperlink"/>
        </w:rPr>
        <w:t>14.7</w:t>
      </w:r>
      <w:r w:rsidR="00693A50">
        <w:rPr>
          <w:rFonts w:asciiTheme="minorHAnsi" w:eastAsiaTheme="minorEastAsia" w:hAnsiTheme="minorHAnsi" w:cstheme="minorBidi"/>
          <w:color w:val="auto"/>
          <w:szCs w:val="22"/>
          <w:lang w:eastAsia="en-GB"/>
        </w:rPr>
        <w:tab/>
      </w:r>
      <w:r w:rsidR="00693A50" w:rsidRPr="0014163D">
        <w:rPr>
          <w:rStyle w:val="Hyperlink"/>
        </w:rPr>
        <w:t>Applying a Prepayment Top Up to an ESME or GSME with consumer entry of a numeric code on a PPMID</w:t>
      </w:r>
      <w:r w:rsidR="00693A50">
        <w:rPr>
          <w:webHidden/>
        </w:rPr>
        <w:tab/>
      </w:r>
      <w:r w:rsidR="00693A50">
        <w:rPr>
          <w:webHidden/>
        </w:rPr>
        <w:fldChar w:fldCharType="begin"/>
      </w:r>
      <w:r w:rsidR="00693A50">
        <w:rPr>
          <w:webHidden/>
        </w:rPr>
        <w:instrText xml:space="preserve"> PAGEREF _Toc458069352 \h </w:instrText>
      </w:r>
      <w:r w:rsidR="00693A50">
        <w:rPr>
          <w:webHidden/>
        </w:rPr>
      </w:r>
      <w:r w:rsidR="00693A50">
        <w:rPr>
          <w:webHidden/>
        </w:rPr>
        <w:fldChar w:fldCharType="separate"/>
      </w:r>
      <w:ins w:id="96" w:author="Author">
        <w:r>
          <w:rPr>
            <w:webHidden/>
          </w:rPr>
          <w:t>233</w:t>
        </w:r>
      </w:ins>
      <w:del w:id="97" w:author="Author">
        <w:r w:rsidR="00693A50" w:rsidDel="00C9313F">
          <w:rPr>
            <w:webHidden/>
          </w:rPr>
          <w:delText>228</w:delText>
        </w:r>
      </w:del>
      <w:r w:rsidR="00693A50">
        <w:rPr>
          <w:webHidden/>
        </w:rPr>
        <w:fldChar w:fldCharType="end"/>
      </w:r>
      <w:r>
        <w:fldChar w:fldCharType="end"/>
      </w:r>
    </w:p>
    <w:p w14:paraId="64EF6B23" w14:textId="7153DC9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"_Toc458069353" </w:instrText>
      </w:r>
      <w:r>
        <w:rPr>
          <w:rStyle w:val="Hyperlink"/>
        </w:rPr>
        <w:fldChar w:fldCharType="separate"/>
      </w:r>
      <w:r w:rsidR="00693A50" w:rsidRPr="0014163D">
        <w:rPr>
          <w:rStyle w:val="Hyperlink"/>
        </w:rPr>
        <w:t>14.8</w:t>
      </w:r>
      <w:r w:rsidR="00693A50">
        <w:rPr>
          <w:rFonts w:asciiTheme="minorHAnsi" w:eastAsiaTheme="minorEastAsia" w:hAnsiTheme="minorHAnsi" w:cstheme="minorBidi"/>
          <w:color w:val="auto"/>
          <w:szCs w:val="22"/>
          <w:lang w:eastAsia="en-GB"/>
        </w:rPr>
        <w:tab/>
      </w:r>
      <w:r w:rsidR="00693A50" w:rsidRPr="0014163D">
        <w:rPr>
          <w:rStyle w:val="Hyperlink"/>
        </w:rPr>
        <w:t>Calculating and Verifying the UTRN Check Digit</w:t>
      </w:r>
      <w:r w:rsidR="00693A50">
        <w:rPr>
          <w:webHidden/>
        </w:rPr>
        <w:tab/>
      </w:r>
      <w:r w:rsidR="00693A50">
        <w:rPr>
          <w:webHidden/>
        </w:rPr>
        <w:fldChar w:fldCharType="begin"/>
      </w:r>
      <w:r w:rsidR="00693A50">
        <w:rPr>
          <w:webHidden/>
        </w:rPr>
        <w:instrText xml:space="preserve"> PAGEREF _Toc458069353 \h </w:instrText>
      </w:r>
      <w:r w:rsidR="00693A50">
        <w:rPr>
          <w:webHidden/>
        </w:rPr>
      </w:r>
      <w:r w:rsidR="00693A50">
        <w:rPr>
          <w:webHidden/>
        </w:rPr>
        <w:fldChar w:fldCharType="separate"/>
      </w:r>
      <w:ins w:id="98" w:author="Author">
        <w:r>
          <w:rPr>
            <w:webHidden/>
          </w:rPr>
          <w:t>235</w:t>
        </w:r>
      </w:ins>
      <w:del w:id="99" w:author="Author">
        <w:r w:rsidR="00693A50" w:rsidDel="00C9313F">
          <w:rPr>
            <w:webHidden/>
          </w:rPr>
          <w:delText>230</w:delText>
        </w:r>
      </w:del>
      <w:r w:rsidR="00693A50">
        <w:rPr>
          <w:webHidden/>
        </w:rPr>
        <w:fldChar w:fldCharType="end"/>
      </w:r>
      <w:r>
        <w:fldChar w:fldCharType="end"/>
      </w:r>
    </w:p>
    <w:p w14:paraId="4FEDFD9F" w14:textId="3941762D"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"_Toc458069354" </w:instrText>
      </w:r>
      <w:r>
        <w:rPr>
          <w:rStyle w:val="Hyperlink"/>
          <w:rFonts w:eastAsiaTheme="majorEastAsia"/>
        </w:rPr>
        <w:fldChar w:fldCharType="separate"/>
      </w:r>
      <w:r w:rsidR="00693A50" w:rsidRPr="0014163D">
        <w:rPr>
          <w:rStyle w:val="Hyperlink"/>
          <w:rFonts w:eastAsiaTheme="majorEastAsia"/>
        </w:rPr>
        <w:t>15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Message Codes</w:t>
      </w:r>
      <w:r w:rsidR="00693A50">
        <w:rPr>
          <w:webHidden/>
        </w:rPr>
        <w:tab/>
      </w:r>
      <w:r w:rsidR="00693A50">
        <w:rPr>
          <w:webHidden/>
        </w:rPr>
        <w:fldChar w:fldCharType="begin"/>
      </w:r>
      <w:r w:rsidR="00693A50">
        <w:rPr>
          <w:webHidden/>
        </w:rPr>
        <w:instrText xml:space="preserve"> PAGEREF _Toc458069354 \h </w:instrText>
      </w:r>
      <w:r w:rsidR="00693A50">
        <w:rPr>
          <w:webHidden/>
        </w:rPr>
      </w:r>
      <w:r w:rsidR="00693A50">
        <w:rPr>
          <w:webHidden/>
        </w:rPr>
        <w:fldChar w:fldCharType="separate"/>
      </w:r>
      <w:ins w:id="100" w:author="Author">
        <w:r>
          <w:rPr>
            <w:webHidden/>
          </w:rPr>
          <w:t>237</w:t>
        </w:r>
      </w:ins>
      <w:del w:id="101" w:author="Author">
        <w:r w:rsidR="00693A50" w:rsidDel="00C9313F">
          <w:rPr>
            <w:webHidden/>
          </w:rPr>
          <w:delText>232</w:delText>
        </w:r>
      </w:del>
      <w:r w:rsidR="00693A50">
        <w:rPr>
          <w:webHidden/>
        </w:rPr>
        <w:fldChar w:fldCharType="end"/>
      </w:r>
      <w:r>
        <w:fldChar w:fldCharType="end"/>
      </w:r>
    </w:p>
    <w:p w14:paraId="7827A9C7" w14:textId="1F5F6B8D"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"_Toc458069355" </w:instrText>
      </w:r>
      <w:r>
        <w:rPr>
          <w:rStyle w:val="Hyperlink"/>
          <w:rFonts w:eastAsiaTheme="majorEastAsia"/>
        </w:rPr>
        <w:fldChar w:fldCharType="separate"/>
      </w:r>
      <w:r w:rsidR="00693A50" w:rsidRPr="0014163D">
        <w:rPr>
          <w:rStyle w:val="Hyperlink"/>
          <w:rFonts w:eastAsiaTheme="majorEastAsia"/>
        </w:rPr>
        <w:t>16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Event / Alert Codes and related requirements</w:t>
      </w:r>
      <w:r w:rsidR="00693A50">
        <w:rPr>
          <w:webHidden/>
        </w:rPr>
        <w:tab/>
      </w:r>
      <w:r w:rsidR="00693A50">
        <w:rPr>
          <w:webHidden/>
        </w:rPr>
        <w:fldChar w:fldCharType="begin"/>
      </w:r>
      <w:r w:rsidR="00693A50">
        <w:rPr>
          <w:webHidden/>
        </w:rPr>
        <w:instrText xml:space="preserve"> PAGEREF _Toc458069355 \h </w:instrText>
      </w:r>
      <w:r w:rsidR="00693A50">
        <w:rPr>
          <w:webHidden/>
        </w:rPr>
      </w:r>
      <w:r w:rsidR="00693A50">
        <w:rPr>
          <w:webHidden/>
        </w:rPr>
        <w:fldChar w:fldCharType="separate"/>
      </w:r>
      <w:ins w:id="102" w:author="Author">
        <w:r>
          <w:rPr>
            <w:webHidden/>
          </w:rPr>
          <w:t>238</w:t>
        </w:r>
      </w:ins>
      <w:del w:id="103" w:author="Author">
        <w:r w:rsidR="00693A50" w:rsidDel="00C9313F">
          <w:rPr>
            <w:webHidden/>
          </w:rPr>
          <w:delText>233</w:delText>
        </w:r>
      </w:del>
      <w:r w:rsidR="00693A50">
        <w:rPr>
          <w:webHidden/>
        </w:rPr>
        <w:fldChar w:fldCharType="end"/>
      </w:r>
      <w:r>
        <w:fldChar w:fldCharType="end"/>
      </w:r>
    </w:p>
    <w:p w14:paraId="24A94283" w14:textId="2AADB37A"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"_Toc458069356" </w:instrText>
      </w:r>
      <w:r>
        <w:rPr>
          <w:rStyle w:val="Hyperlink"/>
        </w:rPr>
        <w:fldChar w:fldCharType="separate"/>
      </w:r>
      <w:r w:rsidR="00693A50" w:rsidRPr="0014163D">
        <w:rPr>
          <w:rStyle w:val="Hyperlink"/>
        </w:rPr>
        <w:t>16.1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_Toc458069356 \h </w:instrText>
      </w:r>
      <w:r w:rsidR="00693A50">
        <w:rPr>
          <w:webHidden/>
        </w:rPr>
      </w:r>
      <w:r w:rsidR="00693A50">
        <w:rPr>
          <w:webHidden/>
        </w:rPr>
        <w:fldChar w:fldCharType="separate"/>
      </w:r>
      <w:ins w:id="104" w:author="Author">
        <w:r>
          <w:rPr>
            <w:webHidden/>
          </w:rPr>
          <w:t>238</w:t>
        </w:r>
      </w:ins>
      <w:del w:id="105" w:author="Author">
        <w:r w:rsidR="00693A50" w:rsidDel="00C9313F">
          <w:rPr>
            <w:webHidden/>
          </w:rPr>
          <w:delText>233</w:delText>
        </w:r>
      </w:del>
      <w:r w:rsidR="00693A50">
        <w:rPr>
          <w:webHidden/>
        </w:rPr>
        <w:fldChar w:fldCharType="end"/>
      </w:r>
      <w:r>
        <w:fldChar w:fldCharType="end"/>
      </w:r>
    </w:p>
    <w:p w14:paraId="0C6961F3" w14:textId="64CB0C16"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"_Toc458069357" </w:instrText>
      </w:r>
      <w:r>
        <w:rPr>
          <w:rStyle w:val="Hyperlink"/>
        </w:rPr>
        <w:fldChar w:fldCharType="separate"/>
      </w:r>
      <w:r w:rsidR="00693A50" w:rsidRPr="0014163D">
        <w:rPr>
          <w:rStyle w:val="Hyperlink"/>
        </w:rPr>
        <w:t>16.2</w:t>
      </w:r>
      <w:r w:rsidR="00693A50">
        <w:rPr>
          <w:rFonts w:asciiTheme="minorHAnsi" w:eastAsiaTheme="minorEastAsia" w:hAnsiTheme="minorHAnsi" w:cstheme="minorBidi"/>
          <w:color w:val="auto"/>
          <w:szCs w:val="22"/>
          <w:lang w:eastAsia="en-GB"/>
        </w:rPr>
        <w:tab/>
      </w:r>
      <w:r w:rsidR="00693A50" w:rsidRPr="0014163D">
        <w:rPr>
          <w:rStyle w:val="Hyperlink"/>
        </w:rPr>
        <w:t>Event and Alert Codes</w:t>
      </w:r>
      <w:r w:rsidR="00693A50">
        <w:rPr>
          <w:webHidden/>
        </w:rPr>
        <w:tab/>
      </w:r>
      <w:r w:rsidR="00693A50">
        <w:rPr>
          <w:webHidden/>
        </w:rPr>
        <w:fldChar w:fldCharType="begin"/>
      </w:r>
      <w:r w:rsidR="00693A50">
        <w:rPr>
          <w:webHidden/>
        </w:rPr>
        <w:instrText xml:space="preserve"> PAGEREF _Toc458069357 \h </w:instrText>
      </w:r>
      <w:r w:rsidR="00693A50">
        <w:rPr>
          <w:webHidden/>
        </w:rPr>
      </w:r>
      <w:r w:rsidR="00693A50">
        <w:rPr>
          <w:webHidden/>
        </w:rPr>
        <w:fldChar w:fldCharType="separate"/>
      </w:r>
      <w:ins w:id="106" w:author="Author">
        <w:r>
          <w:rPr>
            <w:webHidden/>
          </w:rPr>
          <w:t>239</w:t>
        </w:r>
      </w:ins>
      <w:del w:id="107" w:author="Author">
        <w:r w:rsidR="00693A50" w:rsidDel="00C9313F">
          <w:rPr>
            <w:webHidden/>
          </w:rPr>
          <w:delText>234</w:delText>
        </w:r>
      </w:del>
      <w:r w:rsidR="00693A50">
        <w:rPr>
          <w:webHidden/>
        </w:rPr>
        <w:fldChar w:fldCharType="end"/>
      </w:r>
      <w:r>
        <w:fldChar w:fldCharType="end"/>
      </w:r>
    </w:p>
    <w:p w14:paraId="41DF7042" w14:textId="5C9B8DBE"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"_Toc458069358" </w:instrText>
      </w:r>
      <w:r>
        <w:rPr>
          <w:rStyle w:val="Hyperlink"/>
        </w:rPr>
        <w:fldChar w:fldCharType="separate"/>
      </w:r>
      <w:r w:rsidR="00693A50" w:rsidRPr="0014163D">
        <w:rPr>
          <w:rStyle w:val="Hyperlink"/>
        </w:rPr>
        <w:t>16.3</w:t>
      </w:r>
      <w:r w:rsidR="00693A50">
        <w:rPr>
          <w:rFonts w:asciiTheme="minorHAnsi" w:eastAsiaTheme="minorEastAsia" w:hAnsiTheme="minorHAnsi" w:cstheme="minorBidi"/>
          <w:color w:val="auto"/>
          <w:szCs w:val="22"/>
          <w:lang w:eastAsia="en-GB"/>
        </w:rPr>
        <w:tab/>
      </w:r>
      <w:r w:rsidR="00693A50" w:rsidRPr="0014163D">
        <w:rPr>
          <w:rStyle w:val="Hyperlink"/>
        </w:rPr>
        <w:t>Event Logs</w:t>
      </w:r>
      <w:r w:rsidR="00693A50">
        <w:rPr>
          <w:webHidden/>
        </w:rPr>
        <w:tab/>
      </w:r>
      <w:r w:rsidR="00693A50">
        <w:rPr>
          <w:webHidden/>
        </w:rPr>
        <w:fldChar w:fldCharType="begin"/>
      </w:r>
      <w:r w:rsidR="00693A50">
        <w:rPr>
          <w:webHidden/>
        </w:rPr>
        <w:instrText xml:space="preserve"> PAGEREF _Toc458069358 \h </w:instrText>
      </w:r>
      <w:r w:rsidR="00693A50">
        <w:rPr>
          <w:webHidden/>
        </w:rPr>
      </w:r>
      <w:r w:rsidR="00693A50">
        <w:rPr>
          <w:webHidden/>
        </w:rPr>
        <w:fldChar w:fldCharType="separate"/>
      </w:r>
      <w:ins w:id="108" w:author="Author">
        <w:r>
          <w:rPr>
            <w:webHidden/>
          </w:rPr>
          <w:t>239</w:t>
        </w:r>
      </w:ins>
      <w:del w:id="109" w:author="Author">
        <w:r w:rsidR="00693A50" w:rsidDel="00C9313F">
          <w:rPr>
            <w:webHidden/>
          </w:rPr>
          <w:delText>234</w:delText>
        </w:r>
      </w:del>
      <w:r w:rsidR="00693A50">
        <w:rPr>
          <w:webHidden/>
        </w:rPr>
        <w:fldChar w:fldCharType="end"/>
      </w:r>
      <w:r>
        <w:fldChar w:fldCharType="end"/>
      </w:r>
    </w:p>
    <w:p w14:paraId="33E26AAB" w14:textId="5699A57D"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"_Toc458069359" </w:instrText>
      </w:r>
      <w:r>
        <w:rPr>
          <w:rStyle w:val="Hyperlink"/>
        </w:rPr>
        <w:fldChar w:fldCharType="separate"/>
      </w:r>
      <w:r w:rsidR="00693A50" w:rsidRPr="0014163D">
        <w:rPr>
          <w:rStyle w:val="Hyperlink"/>
        </w:rPr>
        <w:t>16.4</w:t>
      </w:r>
      <w:r w:rsidR="00693A50">
        <w:rPr>
          <w:rFonts w:asciiTheme="minorHAnsi" w:eastAsiaTheme="minorEastAsia" w:hAnsiTheme="minorHAnsi" w:cstheme="minorBidi"/>
          <w:color w:val="auto"/>
          <w:szCs w:val="22"/>
          <w:lang w:eastAsia="en-GB"/>
        </w:rPr>
        <w:tab/>
      </w:r>
      <w:r w:rsidR="00693A50" w:rsidRPr="0014163D">
        <w:rPr>
          <w:rStyle w:val="Hyperlink"/>
        </w:rPr>
        <w:t>Requirements</w:t>
      </w:r>
      <w:r w:rsidR="00693A50">
        <w:rPr>
          <w:webHidden/>
        </w:rPr>
        <w:tab/>
      </w:r>
      <w:r w:rsidR="00693A50">
        <w:rPr>
          <w:webHidden/>
        </w:rPr>
        <w:fldChar w:fldCharType="begin"/>
      </w:r>
      <w:r w:rsidR="00693A50">
        <w:rPr>
          <w:webHidden/>
        </w:rPr>
        <w:instrText xml:space="preserve"> PAGEREF _Toc458069359 \h </w:instrText>
      </w:r>
      <w:r w:rsidR="00693A50">
        <w:rPr>
          <w:webHidden/>
        </w:rPr>
      </w:r>
      <w:r w:rsidR="00693A50">
        <w:rPr>
          <w:webHidden/>
        </w:rPr>
        <w:fldChar w:fldCharType="separate"/>
      </w:r>
      <w:ins w:id="110" w:author="Author">
        <w:r>
          <w:rPr>
            <w:webHidden/>
          </w:rPr>
          <w:t>239</w:t>
        </w:r>
      </w:ins>
      <w:del w:id="111" w:author="Author">
        <w:r w:rsidR="00693A50" w:rsidDel="00C9313F">
          <w:rPr>
            <w:webHidden/>
          </w:rPr>
          <w:delText>234</w:delText>
        </w:r>
      </w:del>
      <w:r w:rsidR="00693A50">
        <w:rPr>
          <w:webHidden/>
        </w:rPr>
        <w:fldChar w:fldCharType="end"/>
      </w:r>
      <w:r>
        <w:fldChar w:fldCharType="end"/>
      </w:r>
    </w:p>
    <w:p w14:paraId="10230208" w14:textId="5F6E82BA"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lastRenderedPageBreak/>
        <w:fldChar w:fldCharType="begin"/>
      </w:r>
      <w:r>
        <w:rPr>
          <w:rStyle w:val="Hyperlink"/>
          <w:rFonts w:eastAsiaTheme="majorEastAsia"/>
        </w:rPr>
        <w:instrText xml:space="preserve"> HYPERLINK \l "_Toc458069360" </w:instrText>
      </w:r>
      <w:r>
        <w:rPr>
          <w:rStyle w:val="Hyperlink"/>
          <w:rFonts w:eastAsiaTheme="majorEastAsia"/>
        </w:rPr>
        <w:fldChar w:fldCharType="separate"/>
      </w:r>
      <w:r w:rsidR="00693A50" w:rsidRPr="0014163D">
        <w:rPr>
          <w:rStyle w:val="Hyperlink"/>
          <w:rFonts w:eastAsiaTheme="majorEastAsia"/>
        </w:rPr>
        <w:t>17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Remote Party Usage Rights</w:t>
      </w:r>
      <w:r w:rsidR="00693A50">
        <w:rPr>
          <w:webHidden/>
        </w:rPr>
        <w:tab/>
      </w:r>
      <w:r w:rsidR="00693A50">
        <w:rPr>
          <w:webHidden/>
        </w:rPr>
        <w:fldChar w:fldCharType="begin"/>
      </w:r>
      <w:r w:rsidR="00693A50">
        <w:rPr>
          <w:webHidden/>
        </w:rPr>
        <w:instrText xml:space="preserve"> PAGEREF _Toc458069360 \h </w:instrText>
      </w:r>
      <w:r w:rsidR="00693A50">
        <w:rPr>
          <w:webHidden/>
        </w:rPr>
      </w:r>
      <w:r w:rsidR="00693A50">
        <w:rPr>
          <w:webHidden/>
        </w:rPr>
        <w:fldChar w:fldCharType="separate"/>
      </w:r>
      <w:ins w:id="112" w:author="Author">
        <w:r>
          <w:rPr>
            <w:webHidden/>
          </w:rPr>
          <w:t>242</w:t>
        </w:r>
      </w:ins>
      <w:del w:id="113" w:author="Author">
        <w:r w:rsidR="00693A50" w:rsidDel="00C9313F">
          <w:rPr>
            <w:webHidden/>
          </w:rPr>
          <w:delText>237</w:delText>
        </w:r>
      </w:del>
      <w:r w:rsidR="00693A50">
        <w:rPr>
          <w:webHidden/>
        </w:rPr>
        <w:fldChar w:fldCharType="end"/>
      </w:r>
      <w:r>
        <w:fldChar w:fldCharType="end"/>
      </w:r>
    </w:p>
    <w:p w14:paraId="2A11B391" w14:textId="2D99FD00"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"_Toc458069361" </w:instrText>
      </w:r>
      <w:r>
        <w:rPr>
          <w:rStyle w:val="Hyperlink"/>
        </w:rPr>
        <w:fldChar w:fldCharType="separate"/>
      </w:r>
      <w:r w:rsidR="00693A50" w:rsidRPr="0014163D">
        <w:rPr>
          <w:rStyle w:val="Hyperlink"/>
        </w:rPr>
        <w:t>17.1</w:t>
      </w:r>
      <w:r w:rsidR="00693A50">
        <w:rPr>
          <w:rFonts w:asciiTheme="minorHAnsi" w:eastAsiaTheme="minorEastAsia" w:hAnsiTheme="minorHAnsi" w:cstheme="minorBidi"/>
          <w:color w:val="auto"/>
          <w:szCs w:val="22"/>
          <w:lang w:eastAsia="en-GB"/>
        </w:rPr>
        <w:tab/>
      </w:r>
      <w:r w:rsidR="00693A50" w:rsidRPr="0014163D">
        <w:rPr>
          <w:rStyle w:val="Hyperlink"/>
        </w:rPr>
        <w:t>Remote Party Access Rights to Attributes and Methods</w:t>
      </w:r>
      <w:r w:rsidR="00693A50">
        <w:rPr>
          <w:webHidden/>
        </w:rPr>
        <w:tab/>
      </w:r>
      <w:r w:rsidR="00693A50">
        <w:rPr>
          <w:webHidden/>
        </w:rPr>
        <w:fldChar w:fldCharType="begin"/>
      </w:r>
      <w:r w:rsidR="00693A50">
        <w:rPr>
          <w:webHidden/>
        </w:rPr>
        <w:instrText xml:space="preserve"> PAGEREF _Toc458069361 \h </w:instrText>
      </w:r>
      <w:r w:rsidR="00693A50">
        <w:rPr>
          <w:webHidden/>
        </w:rPr>
      </w:r>
      <w:r w:rsidR="00693A50">
        <w:rPr>
          <w:webHidden/>
        </w:rPr>
        <w:fldChar w:fldCharType="separate"/>
      </w:r>
      <w:ins w:id="114" w:author="Author">
        <w:r>
          <w:rPr>
            <w:webHidden/>
          </w:rPr>
          <w:t>242</w:t>
        </w:r>
      </w:ins>
      <w:del w:id="115" w:author="Author">
        <w:r w:rsidR="00693A50" w:rsidDel="00C9313F">
          <w:rPr>
            <w:webHidden/>
          </w:rPr>
          <w:delText>237</w:delText>
        </w:r>
      </w:del>
      <w:r w:rsidR="00693A50">
        <w:rPr>
          <w:webHidden/>
        </w:rPr>
        <w:fldChar w:fldCharType="end"/>
      </w:r>
      <w:r>
        <w:fldChar w:fldCharType="end"/>
      </w:r>
    </w:p>
    <w:p w14:paraId="0422802C" w14:textId="078BC44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"_Toc458069362" </w:instrText>
      </w:r>
      <w:r>
        <w:rPr>
          <w:rStyle w:val="Hyperlink"/>
        </w:rPr>
        <w:fldChar w:fldCharType="separate"/>
      </w:r>
      <w:r w:rsidR="00693A50" w:rsidRPr="0014163D">
        <w:rPr>
          <w:rStyle w:val="Hyperlink"/>
        </w:rPr>
        <w:t>17.2</w:t>
      </w:r>
      <w:r w:rsidR="00693A50">
        <w:rPr>
          <w:rFonts w:asciiTheme="minorHAnsi" w:eastAsiaTheme="minorEastAsia" w:hAnsiTheme="minorHAnsi" w:cstheme="minorBidi"/>
          <w:color w:val="auto"/>
          <w:szCs w:val="22"/>
          <w:lang w:eastAsia="en-GB"/>
        </w:rPr>
        <w:tab/>
      </w:r>
      <w:r w:rsidR="00693A50" w:rsidRPr="0014163D">
        <w:rPr>
          <w:rStyle w:val="Hyperlink"/>
        </w:rPr>
        <w:t>Remote Party Usage Rights to Use Cases</w:t>
      </w:r>
      <w:r w:rsidR="00693A50">
        <w:rPr>
          <w:webHidden/>
        </w:rPr>
        <w:tab/>
      </w:r>
      <w:r w:rsidR="00693A50">
        <w:rPr>
          <w:webHidden/>
        </w:rPr>
        <w:fldChar w:fldCharType="begin"/>
      </w:r>
      <w:r w:rsidR="00693A50">
        <w:rPr>
          <w:webHidden/>
        </w:rPr>
        <w:instrText xml:space="preserve"> PAGEREF _Toc458069362 \h </w:instrText>
      </w:r>
      <w:r w:rsidR="00693A50">
        <w:rPr>
          <w:webHidden/>
        </w:rPr>
      </w:r>
      <w:r w:rsidR="00693A50">
        <w:rPr>
          <w:webHidden/>
        </w:rPr>
        <w:fldChar w:fldCharType="separate"/>
      </w:r>
      <w:ins w:id="116" w:author="Author">
        <w:r>
          <w:rPr>
            <w:webHidden/>
          </w:rPr>
          <w:t>242</w:t>
        </w:r>
      </w:ins>
      <w:del w:id="117" w:author="Author">
        <w:r w:rsidR="00693A50" w:rsidDel="00C9313F">
          <w:rPr>
            <w:webHidden/>
          </w:rPr>
          <w:delText>237</w:delText>
        </w:r>
      </w:del>
      <w:r w:rsidR="00693A50">
        <w:rPr>
          <w:webHidden/>
        </w:rPr>
        <w:fldChar w:fldCharType="end"/>
      </w:r>
      <w:r>
        <w:fldChar w:fldCharType="end"/>
      </w:r>
    </w:p>
    <w:p w14:paraId="3A9BB7D4" w14:textId="17F52153"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"_Toc458069363" </w:instrText>
      </w:r>
      <w:r>
        <w:rPr>
          <w:rStyle w:val="Hyperlink"/>
          <w:rFonts w:eastAsiaTheme="majorEastAsia"/>
        </w:rPr>
        <w:fldChar w:fldCharType="separate"/>
      </w:r>
      <w:r w:rsidR="00693A50" w:rsidRPr="0014163D">
        <w:rPr>
          <w:rStyle w:val="Hyperlink"/>
          <w:rFonts w:eastAsiaTheme="majorEastAsia"/>
        </w:rPr>
        <w:t>18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Message Templates</w:t>
      </w:r>
      <w:r w:rsidR="00693A50">
        <w:rPr>
          <w:webHidden/>
        </w:rPr>
        <w:tab/>
      </w:r>
      <w:r w:rsidR="00693A50">
        <w:rPr>
          <w:webHidden/>
        </w:rPr>
        <w:fldChar w:fldCharType="begin"/>
      </w:r>
      <w:r w:rsidR="00693A50">
        <w:rPr>
          <w:webHidden/>
        </w:rPr>
        <w:instrText xml:space="preserve"> PAGEREF _Toc458069363 \h </w:instrText>
      </w:r>
      <w:r w:rsidR="00693A50">
        <w:rPr>
          <w:webHidden/>
        </w:rPr>
      </w:r>
      <w:r w:rsidR="00693A50">
        <w:rPr>
          <w:webHidden/>
        </w:rPr>
        <w:fldChar w:fldCharType="separate"/>
      </w:r>
      <w:ins w:id="118" w:author="Author">
        <w:r>
          <w:rPr>
            <w:webHidden/>
          </w:rPr>
          <w:t>243</w:t>
        </w:r>
      </w:ins>
      <w:del w:id="119" w:author="Author">
        <w:r w:rsidR="00693A50" w:rsidDel="00C9313F">
          <w:rPr>
            <w:webHidden/>
          </w:rPr>
          <w:delText>238</w:delText>
        </w:r>
      </w:del>
      <w:r w:rsidR="00693A50">
        <w:rPr>
          <w:webHidden/>
        </w:rPr>
        <w:fldChar w:fldCharType="end"/>
      </w:r>
      <w:r>
        <w:fldChar w:fldCharType="end"/>
      </w:r>
    </w:p>
    <w:p w14:paraId="02E8216D" w14:textId="320C1E9B"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"_Toc458069364" </w:instrText>
      </w:r>
      <w:r>
        <w:rPr>
          <w:rStyle w:val="Hyperlink"/>
        </w:rPr>
        <w:fldChar w:fldCharType="separate"/>
      </w:r>
      <w:r w:rsidR="00693A50" w:rsidRPr="0014163D">
        <w:rPr>
          <w:rStyle w:val="Hyperlink"/>
        </w:rPr>
        <w:t>18.1</w:t>
      </w:r>
      <w:r w:rsidR="00693A50">
        <w:rPr>
          <w:rFonts w:asciiTheme="minorHAnsi" w:eastAsiaTheme="minorEastAsia" w:hAnsiTheme="minorHAnsi" w:cstheme="minorBidi"/>
          <w:color w:val="auto"/>
          <w:szCs w:val="22"/>
          <w:lang w:eastAsia="en-GB"/>
        </w:rPr>
        <w:tab/>
      </w:r>
      <w:r w:rsidR="00693A50" w:rsidRPr="0014163D">
        <w:rPr>
          <w:rStyle w:val="Hyperlink"/>
        </w:rPr>
        <w:t>GBZ and ZSE Message Templates</w:t>
      </w:r>
      <w:r w:rsidR="00693A50">
        <w:rPr>
          <w:webHidden/>
        </w:rPr>
        <w:tab/>
      </w:r>
      <w:r w:rsidR="00693A50">
        <w:rPr>
          <w:webHidden/>
        </w:rPr>
        <w:fldChar w:fldCharType="begin"/>
      </w:r>
      <w:r w:rsidR="00693A50">
        <w:rPr>
          <w:webHidden/>
        </w:rPr>
        <w:instrText xml:space="preserve"> PAGEREF _Toc458069364 \h </w:instrText>
      </w:r>
      <w:r w:rsidR="00693A50">
        <w:rPr>
          <w:webHidden/>
        </w:rPr>
      </w:r>
      <w:r w:rsidR="00693A50">
        <w:rPr>
          <w:webHidden/>
        </w:rPr>
        <w:fldChar w:fldCharType="separate"/>
      </w:r>
      <w:ins w:id="120" w:author="Author">
        <w:r>
          <w:rPr>
            <w:webHidden/>
          </w:rPr>
          <w:t>243</w:t>
        </w:r>
      </w:ins>
      <w:del w:id="121" w:author="Author">
        <w:r w:rsidR="00693A50" w:rsidDel="00C9313F">
          <w:rPr>
            <w:webHidden/>
          </w:rPr>
          <w:delText>238</w:delText>
        </w:r>
      </w:del>
      <w:r w:rsidR="00693A50">
        <w:rPr>
          <w:webHidden/>
        </w:rPr>
        <w:fldChar w:fldCharType="end"/>
      </w:r>
      <w:r>
        <w:fldChar w:fldCharType="end"/>
      </w:r>
    </w:p>
    <w:p w14:paraId="1E570B2C" w14:textId="15FEF5A8"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"_Toc458069365" </w:instrText>
      </w:r>
      <w:r>
        <w:rPr>
          <w:rStyle w:val="Hyperlink"/>
        </w:rPr>
        <w:fldChar w:fldCharType="separate"/>
      </w:r>
      <w:r w:rsidR="00693A50" w:rsidRPr="0014163D">
        <w:rPr>
          <w:rStyle w:val="Hyperlink"/>
        </w:rPr>
        <w:t>18.2</w:t>
      </w:r>
      <w:r w:rsidR="00693A50">
        <w:rPr>
          <w:rFonts w:asciiTheme="minorHAnsi" w:eastAsiaTheme="minorEastAsia" w:hAnsiTheme="minorHAnsi" w:cstheme="minorBidi"/>
          <w:color w:val="auto"/>
          <w:szCs w:val="22"/>
          <w:lang w:eastAsia="en-GB"/>
        </w:rPr>
        <w:tab/>
      </w:r>
      <w:r w:rsidR="00693A50" w:rsidRPr="0014163D">
        <w:rPr>
          <w:rStyle w:val="Hyperlink"/>
        </w:rPr>
        <w:t>DLMS COSEM Message Templates</w:t>
      </w:r>
      <w:r w:rsidR="00693A50">
        <w:rPr>
          <w:webHidden/>
        </w:rPr>
        <w:tab/>
      </w:r>
      <w:r w:rsidR="00693A50">
        <w:rPr>
          <w:webHidden/>
        </w:rPr>
        <w:fldChar w:fldCharType="begin"/>
      </w:r>
      <w:r w:rsidR="00693A50">
        <w:rPr>
          <w:webHidden/>
        </w:rPr>
        <w:instrText xml:space="preserve"> PAGEREF _Toc458069365 \h </w:instrText>
      </w:r>
      <w:r w:rsidR="00693A50">
        <w:rPr>
          <w:webHidden/>
        </w:rPr>
      </w:r>
      <w:r w:rsidR="00693A50">
        <w:rPr>
          <w:webHidden/>
        </w:rPr>
        <w:fldChar w:fldCharType="separate"/>
      </w:r>
      <w:ins w:id="122" w:author="Author">
        <w:r>
          <w:rPr>
            <w:webHidden/>
          </w:rPr>
          <w:t>246</w:t>
        </w:r>
      </w:ins>
      <w:del w:id="123" w:author="Author">
        <w:r w:rsidR="00693A50" w:rsidDel="00C9313F">
          <w:rPr>
            <w:webHidden/>
          </w:rPr>
          <w:delText>241</w:delText>
        </w:r>
      </w:del>
      <w:r w:rsidR="00693A50">
        <w:rPr>
          <w:webHidden/>
        </w:rPr>
        <w:fldChar w:fldCharType="end"/>
      </w:r>
      <w:r>
        <w:fldChar w:fldCharType="end"/>
      </w:r>
    </w:p>
    <w:p w14:paraId="0C544FC9" w14:textId="7122DD3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"_Toc458069366" </w:instrText>
      </w:r>
      <w:r>
        <w:rPr>
          <w:rStyle w:val="Hyperlink"/>
        </w:rPr>
        <w:fldChar w:fldCharType="separate"/>
      </w:r>
      <w:r w:rsidR="00693A50" w:rsidRPr="0014163D">
        <w:rPr>
          <w:rStyle w:val="Hyperlink"/>
        </w:rPr>
        <w:t>18.3</w:t>
      </w:r>
      <w:r w:rsidR="00693A50">
        <w:rPr>
          <w:rFonts w:asciiTheme="minorHAnsi" w:eastAsiaTheme="minorEastAsia" w:hAnsiTheme="minorHAnsi" w:cstheme="minorBidi"/>
          <w:color w:val="auto"/>
          <w:szCs w:val="22"/>
          <w:lang w:eastAsia="en-GB"/>
        </w:rPr>
        <w:tab/>
      </w:r>
      <w:r w:rsidR="00693A50" w:rsidRPr="0014163D">
        <w:rPr>
          <w:rStyle w:val="Hyperlink"/>
        </w:rPr>
        <w:t>Illustrative command and response instantiation and DER encoding</w:t>
      </w:r>
      <w:r w:rsidR="00693A50">
        <w:rPr>
          <w:webHidden/>
        </w:rPr>
        <w:tab/>
      </w:r>
      <w:r w:rsidR="00693A50">
        <w:rPr>
          <w:webHidden/>
        </w:rPr>
        <w:fldChar w:fldCharType="begin"/>
      </w:r>
      <w:r w:rsidR="00693A50">
        <w:rPr>
          <w:webHidden/>
        </w:rPr>
        <w:instrText xml:space="preserve"> PAGEREF _Toc458069366 \h </w:instrText>
      </w:r>
      <w:r w:rsidR="00693A50">
        <w:rPr>
          <w:webHidden/>
        </w:rPr>
      </w:r>
      <w:r w:rsidR="00693A50">
        <w:rPr>
          <w:webHidden/>
        </w:rPr>
        <w:fldChar w:fldCharType="separate"/>
      </w:r>
      <w:ins w:id="124" w:author="Author">
        <w:r>
          <w:rPr>
            <w:webHidden/>
          </w:rPr>
          <w:t>266</w:t>
        </w:r>
      </w:ins>
      <w:del w:id="125" w:author="Author">
        <w:r w:rsidR="00693A50" w:rsidDel="00C9313F">
          <w:rPr>
            <w:webHidden/>
          </w:rPr>
          <w:delText>261</w:delText>
        </w:r>
      </w:del>
      <w:r w:rsidR="00693A50">
        <w:rPr>
          <w:webHidden/>
        </w:rPr>
        <w:fldChar w:fldCharType="end"/>
      </w:r>
      <w:r>
        <w:fldChar w:fldCharType="end"/>
      </w:r>
    </w:p>
    <w:p w14:paraId="1985905D" w14:textId="618E314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"_Toc458069367" </w:instrText>
      </w:r>
      <w:r>
        <w:rPr>
          <w:rStyle w:val="Hyperlink"/>
        </w:rPr>
        <w:fldChar w:fldCharType="separate"/>
      </w:r>
      <w:r w:rsidR="00693A50" w:rsidRPr="0014163D">
        <w:rPr>
          <w:rStyle w:val="Hyperlink"/>
        </w:rPr>
        <w:t>18.4</w:t>
      </w:r>
      <w:r w:rsidR="00693A50">
        <w:rPr>
          <w:rFonts w:asciiTheme="minorHAnsi" w:eastAsiaTheme="minorEastAsia" w:hAnsiTheme="minorHAnsi" w:cstheme="minorBidi"/>
          <w:color w:val="auto"/>
          <w:szCs w:val="22"/>
          <w:lang w:eastAsia="en-GB"/>
        </w:rPr>
        <w:tab/>
      </w:r>
      <w:r w:rsidR="00693A50" w:rsidRPr="0014163D">
        <w:rPr>
          <w:rStyle w:val="Hyperlink"/>
        </w:rPr>
        <w:t>Cryptographic Test Vectors</w:t>
      </w:r>
      <w:r w:rsidR="00693A50">
        <w:rPr>
          <w:webHidden/>
        </w:rPr>
        <w:tab/>
      </w:r>
      <w:r w:rsidR="00693A50">
        <w:rPr>
          <w:webHidden/>
        </w:rPr>
        <w:fldChar w:fldCharType="begin"/>
      </w:r>
      <w:r w:rsidR="00693A50">
        <w:rPr>
          <w:webHidden/>
        </w:rPr>
        <w:instrText xml:space="preserve"> PAGEREF _Toc458069367 \h </w:instrText>
      </w:r>
      <w:r w:rsidR="00693A50">
        <w:rPr>
          <w:webHidden/>
        </w:rPr>
      </w:r>
      <w:r w:rsidR="00693A50">
        <w:rPr>
          <w:webHidden/>
        </w:rPr>
        <w:fldChar w:fldCharType="separate"/>
      </w:r>
      <w:ins w:id="126" w:author="Author">
        <w:r>
          <w:rPr>
            <w:webHidden/>
          </w:rPr>
          <w:t>276</w:t>
        </w:r>
      </w:ins>
      <w:del w:id="127" w:author="Author">
        <w:r w:rsidR="00693A50" w:rsidDel="00C9313F">
          <w:rPr>
            <w:webHidden/>
          </w:rPr>
          <w:delText>271</w:delText>
        </w:r>
      </w:del>
      <w:r w:rsidR="00693A50">
        <w:rPr>
          <w:webHidden/>
        </w:rPr>
        <w:fldChar w:fldCharType="end"/>
      </w:r>
      <w:r>
        <w:fldChar w:fldCharType="end"/>
      </w:r>
    </w:p>
    <w:p w14:paraId="33FFF80F" w14:textId="27050241"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"_Toc458069368" </w:instrText>
      </w:r>
      <w:r>
        <w:rPr>
          <w:rStyle w:val="Hyperlink"/>
          <w:rFonts w:eastAsiaTheme="majorEastAsia"/>
        </w:rPr>
        <w:fldChar w:fldCharType="separate"/>
      </w:r>
      <w:r w:rsidR="00693A50" w:rsidRPr="0014163D">
        <w:rPr>
          <w:rStyle w:val="Hyperlink"/>
          <w:rFonts w:eastAsiaTheme="majorEastAsia"/>
        </w:rPr>
        <w:t>19</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Use Cases</w:t>
      </w:r>
      <w:r w:rsidR="00693A50">
        <w:rPr>
          <w:webHidden/>
        </w:rPr>
        <w:tab/>
      </w:r>
      <w:r w:rsidR="00693A50">
        <w:rPr>
          <w:webHidden/>
        </w:rPr>
        <w:fldChar w:fldCharType="begin"/>
      </w:r>
      <w:r w:rsidR="00693A50">
        <w:rPr>
          <w:webHidden/>
        </w:rPr>
        <w:instrText xml:space="preserve"> PAGEREF _Toc458069368 \h </w:instrText>
      </w:r>
      <w:r w:rsidR="00693A50">
        <w:rPr>
          <w:webHidden/>
        </w:rPr>
      </w:r>
      <w:r w:rsidR="00693A50">
        <w:rPr>
          <w:webHidden/>
        </w:rPr>
        <w:fldChar w:fldCharType="separate"/>
      </w:r>
      <w:ins w:id="128" w:author="Author">
        <w:r>
          <w:rPr>
            <w:webHidden/>
          </w:rPr>
          <w:t>294</w:t>
        </w:r>
      </w:ins>
      <w:del w:id="129" w:author="Author">
        <w:r w:rsidR="00693A50" w:rsidDel="00C9313F">
          <w:rPr>
            <w:webHidden/>
          </w:rPr>
          <w:delText>289</w:delText>
        </w:r>
      </w:del>
      <w:r w:rsidR="00693A50">
        <w:rPr>
          <w:webHidden/>
        </w:rPr>
        <w:fldChar w:fldCharType="end"/>
      </w:r>
      <w:r>
        <w:fldChar w:fldCharType="end"/>
      </w:r>
    </w:p>
    <w:p w14:paraId="7DDC1ABB" w14:textId="0634377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"_Toc458069369" </w:instrText>
      </w:r>
      <w:r>
        <w:rPr>
          <w:rStyle w:val="Hyperlink"/>
        </w:rPr>
        <w:fldChar w:fldCharType="separate"/>
      </w:r>
      <w:r w:rsidR="00693A50" w:rsidRPr="0014163D">
        <w:rPr>
          <w:rStyle w:val="Hyperlink"/>
        </w:rPr>
        <w:t>19.1</w:t>
      </w:r>
      <w:r w:rsidR="00693A50">
        <w:rPr>
          <w:rFonts w:asciiTheme="minorHAnsi" w:eastAsiaTheme="minorEastAsia" w:hAnsiTheme="minorHAnsi" w:cstheme="minorBidi"/>
          <w:color w:val="auto"/>
          <w:szCs w:val="22"/>
          <w:lang w:eastAsia="en-GB"/>
        </w:rPr>
        <w:tab/>
      </w:r>
      <w:r w:rsidR="00693A50" w:rsidRPr="0014163D">
        <w:rPr>
          <w:rStyle w:val="Hyperlink"/>
        </w:rPr>
        <w:t>Use Case Title</w:t>
      </w:r>
      <w:r w:rsidR="00693A50">
        <w:rPr>
          <w:webHidden/>
        </w:rPr>
        <w:tab/>
      </w:r>
      <w:r w:rsidR="00693A50">
        <w:rPr>
          <w:webHidden/>
        </w:rPr>
        <w:fldChar w:fldCharType="begin"/>
      </w:r>
      <w:r w:rsidR="00693A50">
        <w:rPr>
          <w:webHidden/>
        </w:rPr>
        <w:instrText xml:space="preserve"> PAGEREF _Toc458069369 \h </w:instrText>
      </w:r>
      <w:r w:rsidR="00693A50">
        <w:rPr>
          <w:webHidden/>
        </w:rPr>
      </w:r>
      <w:r w:rsidR="00693A50">
        <w:rPr>
          <w:webHidden/>
        </w:rPr>
        <w:fldChar w:fldCharType="separate"/>
      </w:r>
      <w:ins w:id="130" w:author="Author">
        <w:r>
          <w:rPr>
            <w:webHidden/>
          </w:rPr>
          <w:t>294</w:t>
        </w:r>
      </w:ins>
      <w:del w:id="131" w:author="Author">
        <w:r w:rsidR="00693A50" w:rsidDel="00C9313F">
          <w:rPr>
            <w:webHidden/>
          </w:rPr>
          <w:delText>289</w:delText>
        </w:r>
      </w:del>
      <w:r w:rsidR="00693A50">
        <w:rPr>
          <w:webHidden/>
        </w:rPr>
        <w:fldChar w:fldCharType="end"/>
      </w:r>
      <w:r>
        <w:fldChar w:fldCharType="end"/>
      </w:r>
    </w:p>
    <w:p w14:paraId="7FFA7C7A" w14:textId="1C402DB1"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"_Toc458069370" </w:instrText>
      </w:r>
      <w:r>
        <w:rPr>
          <w:rStyle w:val="Hyperlink"/>
        </w:rPr>
        <w:fldChar w:fldCharType="separate"/>
      </w:r>
      <w:r w:rsidR="00693A50" w:rsidRPr="0014163D">
        <w:rPr>
          <w:rStyle w:val="Hyperlink"/>
        </w:rPr>
        <w:t>19.2</w:t>
      </w:r>
      <w:r w:rsidR="00693A50">
        <w:rPr>
          <w:rFonts w:asciiTheme="minorHAnsi" w:eastAsiaTheme="minorEastAsia" w:hAnsiTheme="minorHAnsi" w:cstheme="minorBidi"/>
          <w:color w:val="auto"/>
          <w:szCs w:val="22"/>
          <w:lang w:eastAsia="en-GB"/>
        </w:rPr>
        <w:tab/>
      </w:r>
      <w:r w:rsidR="00693A50" w:rsidRPr="0014163D">
        <w:rPr>
          <w:rStyle w:val="Hyperlink"/>
        </w:rPr>
        <w:t>Use Case-specific content</w:t>
      </w:r>
      <w:r w:rsidR="00693A50">
        <w:rPr>
          <w:webHidden/>
        </w:rPr>
        <w:tab/>
      </w:r>
      <w:r w:rsidR="00693A50">
        <w:rPr>
          <w:webHidden/>
        </w:rPr>
        <w:fldChar w:fldCharType="begin"/>
      </w:r>
      <w:r w:rsidR="00693A50">
        <w:rPr>
          <w:webHidden/>
        </w:rPr>
        <w:instrText xml:space="preserve"> PAGEREF _Toc458069370 \h </w:instrText>
      </w:r>
      <w:r w:rsidR="00693A50">
        <w:rPr>
          <w:webHidden/>
        </w:rPr>
      </w:r>
      <w:r w:rsidR="00693A50">
        <w:rPr>
          <w:webHidden/>
        </w:rPr>
        <w:fldChar w:fldCharType="separate"/>
      </w:r>
      <w:ins w:id="132" w:author="Author">
        <w:r>
          <w:rPr>
            <w:webHidden/>
          </w:rPr>
          <w:t>296</w:t>
        </w:r>
      </w:ins>
      <w:del w:id="133" w:author="Author">
        <w:r w:rsidR="00693A50" w:rsidDel="00C9313F">
          <w:rPr>
            <w:webHidden/>
          </w:rPr>
          <w:delText>291</w:delText>
        </w:r>
      </w:del>
      <w:r w:rsidR="00693A50">
        <w:rPr>
          <w:webHidden/>
        </w:rPr>
        <w:fldChar w:fldCharType="end"/>
      </w:r>
      <w:r>
        <w:fldChar w:fldCharType="end"/>
      </w:r>
    </w:p>
    <w:p w14:paraId="478660F6" w14:textId="65259CE4"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"_Toc458069371" </w:instrText>
      </w:r>
      <w:r>
        <w:rPr>
          <w:rStyle w:val="Hyperlink"/>
        </w:rPr>
        <w:fldChar w:fldCharType="separate"/>
      </w:r>
      <w:r w:rsidR="00693A50" w:rsidRPr="0014163D">
        <w:rPr>
          <w:rStyle w:val="Hyperlink"/>
        </w:rPr>
        <w:t>19.3</w:t>
      </w:r>
      <w:r w:rsidR="00693A50">
        <w:rPr>
          <w:rFonts w:asciiTheme="minorHAnsi" w:eastAsiaTheme="minorEastAsia" w:hAnsiTheme="minorHAnsi" w:cstheme="minorBidi"/>
          <w:color w:val="auto"/>
          <w:szCs w:val="22"/>
          <w:lang w:eastAsia="en-GB"/>
        </w:rPr>
        <w:tab/>
      </w:r>
      <w:r w:rsidR="00693A50" w:rsidRPr="0014163D">
        <w:rPr>
          <w:rStyle w:val="Hyperlink"/>
        </w:rPr>
        <w:t>Embedded Use Cases</w:t>
      </w:r>
      <w:r w:rsidR="00693A50">
        <w:rPr>
          <w:webHidden/>
        </w:rPr>
        <w:tab/>
      </w:r>
      <w:r w:rsidR="00693A50">
        <w:rPr>
          <w:webHidden/>
        </w:rPr>
        <w:fldChar w:fldCharType="begin"/>
      </w:r>
      <w:r w:rsidR="00693A50">
        <w:rPr>
          <w:webHidden/>
        </w:rPr>
        <w:instrText xml:space="preserve"> PAGEREF _Toc458069371 \h </w:instrText>
      </w:r>
      <w:r w:rsidR="00693A50">
        <w:rPr>
          <w:webHidden/>
        </w:rPr>
      </w:r>
      <w:r w:rsidR="00693A50">
        <w:rPr>
          <w:webHidden/>
        </w:rPr>
        <w:fldChar w:fldCharType="separate"/>
      </w:r>
      <w:ins w:id="134" w:author="Author">
        <w:r>
          <w:rPr>
            <w:webHidden/>
          </w:rPr>
          <w:t>297</w:t>
        </w:r>
      </w:ins>
      <w:del w:id="135" w:author="Author">
        <w:r w:rsidR="00693A50" w:rsidDel="00C9313F">
          <w:rPr>
            <w:webHidden/>
          </w:rPr>
          <w:delText>292</w:delText>
        </w:r>
      </w:del>
      <w:r w:rsidR="00693A50">
        <w:rPr>
          <w:webHidden/>
        </w:rPr>
        <w:fldChar w:fldCharType="end"/>
      </w:r>
      <w:r>
        <w:fldChar w:fldCharType="end"/>
      </w:r>
    </w:p>
    <w:p w14:paraId="094294F6" w14:textId="6F00BC81"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"_Toc458069372" </w:instrText>
      </w:r>
      <w:r>
        <w:rPr>
          <w:rStyle w:val="Hyperlink"/>
          <w:rFonts w:eastAsiaTheme="majorEastAsia"/>
        </w:rPr>
        <w:fldChar w:fldCharType="separate"/>
      </w:r>
      <w:r w:rsidR="00693A50" w:rsidRPr="0014163D">
        <w:rPr>
          <w:rStyle w:val="Hyperlink"/>
          <w:rFonts w:eastAsiaTheme="majorEastAsia"/>
        </w:rPr>
        <w:t>20</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Mapping Table</w:t>
      </w:r>
      <w:r w:rsidR="00693A50">
        <w:rPr>
          <w:webHidden/>
        </w:rPr>
        <w:tab/>
      </w:r>
      <w:r w:rsidR="00693A50">
        <w:rPr>
          <w:webHidden/>
        </w:rPr>
        <w:fldChar w:fldCharType="begin"/>
      </w:r>
      <w:r w:rsidR="00693A50">
        <w:rPr>
          <w:webHidden/>
        </w:rPr>
        <w:instrText xml:space="preserve"> PAGEREF _Toc458069372 \h </w:instrText>
      </w:r>
      <w:r w:rsidR="00693A50">
        <w:rPr>
          <w:webHidden/>
        </w:rPr>
      </w:r>
      <w:r w:rsidR="00693A50">
        <w:rPr>
          <w:webHidden/>
        </w:rPr>
        <w:fldChar w:fldCharType="separate"/>
      </w:r>
      <w:ins w:id="136" w:author="Author">
        <w:r>
          <w:rPr>
            <w:webHidden/>
          </w:rPr>
          <w:t>298</w:t>
        </w:r>
      </w:ins>
      <w:del w:id="137" w:author="Author">
        <w:r w:rsidR="00693A50" w:rsidDel="00C9313F">
          <w:rPr>
            <w:webHidden/>
          </w:rPr>
          <w:delText>293</w:delText>
        </w:r>
      </w:del>
      <w:r w:rsidR="00693A50">
        <w:rPr>
          <w:webHidden/>
        </w:rPr>
        <w:fldChar w:fldCharType="end"/>
      </w:r>
      <w:r>
        <w:fldChar w:fldCharType="end"/>
      </w:r>
    </w:p>
    <w:p w14:paraId="5A5961CE" w14:textId="0A4C8D5D"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"_Toc458069373" </w:instrText>
      </w:r>
      <w:r>
        <w:rPr>
          <w:rStyle w:val="Hyperlink"/>
          <w:rFonts w:eastAsiaTheme="majorEastAsia"/>
        </w:rPr>
        <w:fldChar w:fldCharType="separate"/>
      </w:r>
      <w:r w:rsidR="00693A50" w:rsidRPr="0014163D">
        <w:rPr>
          <w:rStyle w:val="Hyperlink"/>
          <w:rFonts w:eastAsiaTheme="majorEastAsia"/>
        </w:rPr>
        <w:t>21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Glossary</w:t>
      </w:r>
      <w:r w:rsidR="00693A50">
        <w:rPr>
          <w:webHidden/>
        </w:rPr>
        <w:tab/>
      </w:r>
      <w:r w:rsidR="00693A50">
        <w:rPr>
          <w:webHidden/>
        </w:rPr>
        <w:fldChar w:fldCharType="begin"/>
      </w:r>
      <w:r w:rsidR="00693A50">
        <w:rPr>
          <w:webHidden/>
        </w:rPr>
        <w:instrText xml:space="preserve"> PAGEREF _Toc458069373 \h </w:instrText>
      </w:r>
      <w:r w:rsidR="00693A50">
        <w:rPr>
          <w:webHidden/>
        </w:rPr>
      </w:r>
      <w:r w:rsidR="00693A50">
        <w:rPr>
          <w:webHidden/>
        </w:rPr>
        <w:fldChar w:fldCharType="separate"/>
      </w:r>
      <w:ins w:id="138" w:author="Author">
        <w:r>
          <w:rPr>
            <w:webHidden/>
          </w:rPr>
          <w:t>299</w:t>
        </w:r>
      </w:ins>
      <w:del w:id="139" w:author="Author">
        <w:r w:rsidR="00693A50" w:rsidDel="00C9313F">
          <w:rPr>
            <w:webHidden/>
          </w:rPr>
          <w:delText>294</w:delText>
        </w:r>
      </w:del>
      <w:r w:rsidR="00693A50">
        <w:rPr>
          <w:webHidden/>
        </w:rPr>
        <w:fldChar w:fldCharType="end"/>
      </w:r>
      <w:r>
        <w:fldChar w:fldCharType="end"/>
      </w:r>
    </w:p>
    <w:p w14:paraId="3209FDC5" w14:textId="35D7DCDC"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"_Toc458069374" </w:instrText>
      </w:r>
      <w:r>
        <w:rPr>
          <w:rStyle w:val="Hyperlink"/>
          <w:rFonts w:eastAsiaTheme="majorEastAsia"/>
        </w:rPr>
        <w:fldChar w:fldCharType="separate"/>
      </w:r>
      <w:r w:rsidR="00693A50" w:rsidRPr="0014163D">
        <w:rPr>
          <w:rStyle w:val="Hyperlink"/>
          <w:rFonts w:eastAsiaTheme="majorEastAsia"/>
        </w:rPr>
        <w:t>22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1 – Additional DLMS Class</w:t>
      </w:r>
      <w:r w:rsidR="00693A50">
        <w:rPr>
          <w:webHidden/>
        </w:rPr>
        <w:tab/>
      </w:r>
      <w:r w:rsidR="00693A50">
        <w:rPr>
          <w:webHidden/>
        </w:rPr>
        <w:fldChar w:fldCharType="begin"/>
      </w:r>
      <w:r w:rsidR="00693A50">
        <w:rPr>
          <w:webHidden/>
        </w:rPr>
        <w:instrText xml:space="preserve"> PAGEREF _Toc458069374 \h </w:instrText>
      </w:r>
      <w:r w:rsidR="00693A50">
        <w:rPr>
          <w:webHidden/>
        </w:rPr>
      </w:r>
      <w:r w:rsidR="00693A50">
        <w:rPr>
          <w:webHidden/>
        </w:rPr>
        <w:fldChar w:fldCharType="separate"/>
      </w:r>
      <w:ins w:id="140" w:author="Author">
        <w:r>
          <w:rPr>
            <w:webHidden/>
          </w:rPr>
          <w:t>314</w:t>
        </w:r>
      </w:ins>
      <w:del w:id="141" w:author="Author">
        <w:r w:rsidR="00693A50" w:rsidDel="00C9313F">
          <w:rPr>
            <w:webHidden/>
          </w:rPr>
          <w:delText>309</w:delText>
        </w:r>
      </w:del>
      <w:r w:rsidR="00693A50">
        <w:rPr>
          <w:webHidden/>
        </w:rPr>
        <w:fldChar w:fldCharType="end"/>
      </w:r>
      <w:r>
        <w:fldChar w:fldCharType="end"/>
      </w:r>
    </w:p>
    <w:p w14:paraId="4459318D" w14:textId="3540C6FA"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"_Toc458069375" </w:instrText>
      </w:r>
      <w:r>
        <w:rPr>
          <w:rStyle w:val="Hyperlink"/>
        </w:rPr>
        <w:fldChar w:fldCharType="separate"/>
      </w:r>
      <w:r w:rsidR="00693A50" w:rsidRPr="0014163D">
        <w:rPr>
          <w:rStyle w:val="Hyperlink"/>
        </w:rPr>
        <w:t>22.1</w:t>
      </w:r>
      <w:r w:rsidR="00693A50">
        <w:rPr>
          <w:rFonts w:asciiTheme="minorHAnsi" w:eastAsiaTheme="minorEastAsia" w:hAnsiTheme="minorHAnsi" w:cstheme="minorBidi"/>
          <w:color w:val="auto"/>
          <w:szCs w:val="22"/>
          <w:lang w:eastAsia="en-GB"/>
        </w:rPr>
        <w:tab/>
      </w:r>
      <w:r w:rsidR="00693A50" w:rsidRPr="0014163D">
        <w:rPr>
          <w:rStyle w:val="Hyperlink"/>
        </w:rPr>
        <w:t>Attribute description</w:t>
      </w:r>
      <w:r w:rsidR="00693A50">
        <w:rPr>
          <w:webHidden/>
        </w:rPr>
        <w:tab/>
      </w:r>
      <w:r w:rsidR="00693A50">
        <w:rPr>
          <w:webHidden/>
        </w:rPr>
        <w:fldChar w:fldCharType="begin"/>
      </w:r>
      <w:r w:rsidR="00693A50">
        <w:rPr>
          <w:webHidden/>
        </w:rPr>
        <w:instrText xml:space="preserve"> PAGEREF _Toc458069375 \h </w:instrText>
      </w:r>
      <w:r w:rsidR="00693A50">
        <w:rPr>
          <w:webHidden/>
        </w:rPr>
      </w:r>
      <w:r w:rsidR="00693A50">
        <w:rPr>
          <w:webHidden/>
        </w:rPr>
        <w:fldChar w:fldCharType="separate"/>
      </w:r>
      <w:ins w:id="142" w:author="Author">
        <w:r>
          <w:rPr>
            <w:webHidden/>
          </w:rPr>
          <w:t>314</w:t>
        </w:r>
      </w:ins>
      <w:del w:id="143" w:author="Author">
        <w:r w:rsidR="00693A50" w:rsidDel="00C9313F">
          <w:rPr>
            <w:webHidden/>
          </w:rPr>
          <w:delText>309</w:delText>
        </w:r>
      </w:del>
      <w:r w:rsidR="00693A50">
        <w:rPr>
          <w:webHidden/>
        </w:rPr>
        <w:fldChar w:fldCharType="end"/>
      </w:r>
      <w:r>
        <w:fldChar w:fldCharType="end"/>
      </w:r>
    </w:p>
    <w:p w14:paraId="2CCED6E6" w14:textId="111E439C"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"_Toc458069376" </w:instrText>
      </w:r>
      <w:r>
        <w:rPr>
          <w:rStyle w:val="Hyperlink"/>
        </w:rPr>
        <w:fldChar w:fldCharType="separate"/>
      </w:r>
      <w:r w:rsidR="00693A50" w:rsidRPr="0014163D">
        <w:rPr>
          <w:rStyle w:val="Hyperlink"/>
        </w:rPr>
        <w:t>22.2</w:t>
      </w:r>
      <w:r w:rsidR="00693A50">
        <w:rPr>
          <w:rFonts w:asciiTheme="minorHAnsi" w:eastAsiaTheme="minorEastAsia" w:hAnsiTheme="minorHAnsi" w:cstheme="minorBidi"/>
          <w:color w:val="auto"/>
          <w:szCs w:val="22"/>
          <w:lang w:eastAsia="en-GB"/>
        </w:rPr>
        <w:tab/>
      </w:r>
      <w:r w:rsidR="00693A50" w:rsidRPr="0014163D">
        <w:rPr>
          <w:rStyle w:val="Hyperlink"/>
        </w:rPr>
        <w:t>Method description</w:t>
      </w:r>
      <w:r w:rsidR="00693A50">
        <w:rPr>
          <w:webHidden/>
        </w:rPr>
        <w:tab/>
      </w:r>
      <w:r w:rsidR="00693A50">
        <w:rPr>
          <w:webHidden/>
        </w:rPr>
        <w:fldChar w:fldCharType="begin"/>
      </w:r>
      <w:r w:rsidR="00693A50">
        <w:rPr>
          <w:webHidden/>
        </w:rPr>
        <w:instrText xml:space="preserve"> PAGEREF _Toc458069376 \h </w:instrText>
      </w:r>
      <w:r w:rsidR="00693A50">
        <w:rPr>
          <w:webHidden/>
        </w:rPr>
      </w:r>
      <w:r w:rsidR="00693A50">
        <w:rPr>
          <w:webHidden/>
        </w:rPr>
        <w:fldChar w:fldCharType="separate"/>
      </w:r>
      <w:ins w:id="144" w:author="Author">
        <w:r>
          <w:rPr>
            <w:webHidden/>
          </w:rPr>
          <w:t>315</w:t>
        </w:r>
      </w:ins>
      <w:del w:id="145" w:author="Author">
        <w:r w:rsidR="00693A50" w:rsidDel="00C9313F">
          <w:rPr>
            <w:webHidden/>
          </w:rPr>
          <w:delText>310</w:delText>
        </w:r>
      </w:del>
      <w:r w:rsidR="00693A50">
        <w:rPr>
          <w:webHidden/>
        </w:rPr>
        <w:fldChar w:fldCharType="end"/>
      </w:r>
      <w:r>
        <w:fldChar w:fldCharType="end"/>
      </w:r>
    </w:p>
    <w:p w14:paraId="161705E1" w14:textId="51146288"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"_Toc458069377" </w:instrText>
      </w:r>
      <w:r>
        <w:rPr>
          <w:rStyle w:val="Hyperlink"/>
          <w:rFonts w:eastAsiaTheme="majorEastAsia"/>
        </w:rPr>
        <w:fldChar w:fldCharType="separate"/>
      </w:r>
      <w:r w:rsidR="00693A50" w:rsidRPr="0014163D">
        <w:rPr>
          <w:rStyle w:val="Hyperlink"/>
          <w:rFonts w:eastAsiaTheme="majorEastAsia"/>
        </w:rPr>
        <w:t>23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2 – Counters and their use in transaction identification and Protection Against Replay – informative</w:t>
      </w:r>
      <w:r w:rsidR="00693A50">
        <w:rPr>
          <w:webHidden/>
        </w:rPr>
        <w:tab/>
      </w:r>
      <w:r w:rsidR="00693A50">
        <w:rPr>
          <w:webHidden/>
        </w:rPr>
        <w:fldChar w:fldCharType="begin"/>
      </w:r>
      <w:r w:rsidR="00693A50">
        <w:rPr>
          <w:webHidden/>
        </w:rPr>
        <w:instrText xml:space="preserve"> PAGEREF _Toc458069377 \h </w:instrText>
      </w:r>
      <w:r w:rsidR="00693A50">
        <w:rPr>
          <w:webHidden/>
        </w:rPr>
      </w:r>
      <w:r w:rsidR="00693A50">
        <w:rPr>
          <w:webHidden/>
        </w:rPr>
        <w:fldChar w:fldCharType="separate"/>
      </w:r>
      <w:ins w:id="146" w:author="Author">
        <w:r>
          <w:rPr>
            <w:webHidden/>
          </w:rPr>
          <w:t>317</w:t>
        </w:r>
      </w:ins>
      <w:del w:id="147" w:author="Author">
        <w:r w:rsidR="00693A50" w:rsidDel="00C9313F">
          <w:rPr>
            <w:webHidden/>
          </w:rPr>
          <w:delText>311</w:delText>
        </w:r>
      </w:del>
      <w:r w:rsidR="00693A50">
        <w:rPr>
          <w:webHidden/>
        </w:rPr>
        <w:fldChar w:fldCharType="end"/>
      </w:r>
      <w:r>
        <w:fldChar w:fldCharType="end"/>
      </w:r>
    </w:p>
    <w:p w14:paraId="0C4957CB" w14:textId="1614D15A"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"_Toc458069378" </w:instrText>
      </w:r>
      <w:r>
        <w:rPr>
          <w:rStyle w:val="Hyperlink"/>
          <w:rFonts w:eastAsiaTheme="majorEastAsia"/>
        </w:rPr>
        <w:fldChar w:fldCharType="separate"/>
      </w:r>
      <w:r w:rsidR="00693A50" w:rsidRPr="0014163D">
        <w:rPr>
          <w:rStyle w:val="Hyperlink"/>
          <w:rFonts w:eastAsiaTheme="majorEastAsia"/>
        </w:rPr>
        <w:t>24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3 – ASN.1 modules – informative</w:t>
      </w:r>
      <w:r w:rsidR="00693A50">
        <w:rPr>
          <w:webHidden/>
        </w:rPr>
        <w:tab/>
      </w:r>
      <w:r w:rsidR="00693A50">
        <w:rPr>
          <w:webHidden/>
        </w:rPr>
        <w:fldChar w:fldCharType="begin"/>
      </w:r>
      <w:r w:rsidR="00693A50">
        <w:rPr>
          <w:webHidden/>
        </w:rPr>
        <w:instrText xml:space="preserve"> PAGEREF _Toc458069378 \h </w:instrText>
      </w:r>
      <w:r w:rsidR="00693A50">
        <w:rPr>
          <w:webHidden/>
        </w:rPr>
      </w:r>
      <w:r w:rsidR="00693A50">
        <w:rPr>
          <w:webHidden/>
        </w:rPr>
        <w:fldChar w:fldCharType="separate"/>
      </w:r>
      <w:ins w:id="148" w:author="Author">
        <w:r>
          <w:rPr>
            <w:webHidden/>
          </w:rPr>
          <w:t>319</w:t>
        </w:r>
      </w:ins>
      <w:del w:id="149" w:author="Author">
        <w:r w:rsidR="00693A50" w:rsidDel="00C9313F">
          <w:rPr>
            <w:webHidden/>
          </w:rPr>
          <w:delText>313</w:delText>
        </w:r>
      </w:del>
      <w:r w:rsidR="00693A50">
        <w:rPr>
          <w:webHidden/>
        </w:rPr>
        <w:fldChar w:fldCharType="end"/>
      </w:r>
      <w:r>
        <w:fldChar w:fldCharType="end"/>
      </w:r>
    </w:p>
    <w:p w14:paraId="74B9AC0F" w14:textId="37B02A49"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"_Toc458069379" </w:instrText>
      </w:r>
      <w:r>
        <w:rPr>
          <w:rStyle w:val="Hyperlink"/>
          <w:rFonts w:eastAsiaTheme="majorEastAsia"/>
        </w:rPr>
        <w:fldChar w:fldCharType="separate"/>
      </w:r>
      <w:r w:rsidR="00693A50" w:rsidRPr="0014163D">
        <w:rPr>
          <w:rStyle w:val="Hyperlink"/>
          <w:rFonts w:eastAsiaTheme="majorEastAsia"/>
        </w:rPr>
        <w:t>25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4 – Use of ZigBee in GBCS – informative</w:t>
      </w:r>
      <w:r w:rsidR="00693A50">
        <w:rPr>
          <w:webHidden/>
        </w:rPr>
        <w:tab/>
      </w:r>
      <w:r w:rsidR="00693A50">
        <w:rPr>
          <w:webHidden/>
        </w:rPr>
        <w:fldChar w:fldCharType="begin"/>
      </w:r>
      <w:r w:rsidR="00693A50">
        <w:rPr>
          <w:webHidden/>
        </w:rPr>
        <w:instrText xml:space="preserve"> PAGEREF _Toc458069379 \h </w:instrText>
      </w:r>
      <w:r w:rsidR="00693A50">
        <w:rPr>
          <w:webHidden/>
        </w:rPr>
      </w:r>
      <w:r w:rsidR="00693A50">
        <w:rPr>
          <w:webHidden/>
        </w:rPr>
        <w:fldChar w:fldCharType="separate"/>
      </w:r>
      <w:ins w:id="150" w:author="Author">
        <w:r>
          <w:rPr>
            <w:webHidden/>
          </w:rPr>
          <w:t>340</w:t>
        </w:r>
      </w:ins>
      <w:del w:id="151" w:author="Author">
        <w:r w:rsidR="00693A50" w:rsidDel="00C9313F">
          <w:rPr>
            <w:webHidden/>
          </w:rPr>
          <w:delText>334</w:delText>
        </w:r>
      </w:del>
      <w:r w:rsidR="00693A50">
        <w:rPr>
          <w:webHidden/>
        </w:rPr>
        <w:fldChar w:fldCharType="end"/>
      </w:r>
      <w:r>
        <w:fldChar w:fldCharType="end"/>
      </w:r>
    </w:p>
    <w:p w14:paraId="120AA6D3" w14:textId="7C52FC05"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"_Toc458069380" </w:instrText>
      </w:r>
      <w:r>
        <w:rPr>
          <w:rStyle w:val="Hyperlink"/>
        </w:rPr>
        <w:fldChar w:fldCharType="separate"/>
      </w:r>
      <w:r w:rsidR="00693A50" w:rsidRPr="0014163D">
        <w:rPr>
          <w:rStyle w:val="Hyperlink"/>
        </w:rPr>
        <w:t>25.1</w:t>
      </w:r>
      <w:r w:rsidR="00693A50">
        <w:rPr>
          <w:rFonts w:asciiTheme="minorHAnsi" w:eastAsiaTheme="minorEastAsia" w:hAnsiTheme="minorHAnsi" w:cstheme="minorBidi"/>
          <w:color w:val="auto"/>
          <w:szCs w:val="22"/>
          <w:lang w:eastAsia="en-GB"/>
        </w:rPr>
        <w:tab/>
      </w:r>
      <w:r w:rsidR="00693A50" w:rsidRPr="0014163D">
        <w:rPr>
          <w:rStyle w:val="Hyperlink"/>
        </w:rPr>
        <w:t>Purpose</w:t>
      </w:r>
      <w:r w:rsidR="00693A50">
        <w:rPr>
          <w:webHidden/>
        </w:rPr>
        <w:tab/>
      </w:r>
      <w:r w:rsidR="00693A50">
        <w:rPr>
          <w:webHidden/>
        </w:rPr>
        <w:fldChar w:fldCharType="begin"/>
      </w:r>
      <w:r w:rsidR="00693A50">
        <w:rPr>
          <w:webHidden/>
        </w:rPr>
        <w:instrText xml:space="preserve"> PAGEREF _Toc458069380 \h </w:instrText>
      </w:r>
      <w:r w:rsidR="00693A50">
        <w:rPr>
          <w:webHidden/>
        </w:rPr>
      </w:r>
      <w:r w:rsidR="00693A50">
        <w:rPr>
          <w:webHidden/>
        </w:rPr>
        <w:fldChar w:fldCharType="separate"/>
      </w:r>
      <w:ins w:id="152" w:author="Author">
        <w:r>
          <w:rPr>
            <w:webHidden/>
          </w:rPr>
          <w:t>340</w:t>
        </w:r>
      </w:ins>
      <w:del w:id="153" w:author="Author">
        <w:r w:rsidR="00693A50" w:rsidDel="00C9313F">
          <w:rPr>
            <w:webHidden/>
          </w:rPr>
          <w:delText>334</w:delText>
        </w:r>
      </w:del>
      <w:r w:rsidR="00693A50">
        <w:rPr>
          <w:webHidden/>
        </w:rPr>
        <w:fldChar w:fldCharType="end"/>
      </w:r>
      <w:r>
        <w:fldChar w:fldCharType="end"/>
      </w:r>
    </w:p>
    <w:p w14:paraId="3DAEAB5E" w14:textId="169B534A"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"_Toc458069381" </w:instrText>
      </w:r>
      <w:r>
        <w:rPr>
          <w:rStyle w:val="Hyperlink"/>
        </w:rPr>
        <w:fldChar w:fldCharType="separate"/>
      </w:r>
      <w:r w:rsidR="00693A50" w:rsidRPr="0014163D">
        <w:rPr>
          <w:rStyle w:val="Hyperlink"/>
        </w:rPr>
        <w:t>25.2</w:t>
      </w:r>
      <w:r w:rsidR="00693A50">
        <w:rPr>
          <w:rFonts w:asciiTheme="minorHAnsi" w:eastAsiaTheme="minorEastAsia" w:hAnsiTheme="minorHAnsi" w:cstheme="minorBidi"/>
          <w:color w:val="auto"/>
          <w:szCs w:val="22"/>
          <w:lang w:eastAsia="en-GB"/>
        </w:rPr>
        <w:tab/>
      </w:r>
      <w:r w:rsidR="00693A50" w:rsidRPr="0014163D">
        <w:rPr>
          <w:rStyle w:val="Hyperlink"/>
        </w:rPr>
        <w:t>GBCS requirements to use ZigBee</w:t>
      </w:r>
      <w:r w:rsidR="00693A50">
        <w:rPr>
          <w:webHidden/>
        </w:rPr>
        <w:tab/>
      </w:r>
      <w:r w:rsidR="00693A50">
        <w:rPr>
          <w:webHidden/>
        </w:rPr>
        <w:fldChar w:fldCharType="begin"/>
      </w:r>
      <w:r w:rsidR="00693A50">
        <w:rPr>
          <w:webHidden/>
        </w:rPr>
        <w:instrText xml:space="preserve"> PAGEREF _Toc458069381 \h </w:instrText>
      </w:r>
      <w:r w:rsidR="00693A50">
        <w:rPr>
          <w:webHidden/>
        </w:rPr>
      </w:r>
      <w:r w:rsidR="00693A50">
        <w:rPr>
          <w:webHidden/>
        </w:rPr>
        <w:fldChar w:fldCharType="separate"/>
      </w:r>
      <w:ins w:id="154" w:author="Author">
        <w:r>
          <w:rPr>
            <w:webHidden/>
          </w:rPr>
          <w:t>340</w:t>
        </w:r>
      </w:ins>
      <w:del w:id="155" w:author="Author">
        <w:r w:rsidR="00693A50" w:rsidDel="00C9313F">
          <w:rPr>
            <w:webHidden/>
          </w:rPr>
          <w:delText>334</w:delText>
        </w:r>
      </w:del>
      <w:r w:rsidR="00693A50">
        <w:rPr>
          <w:webHidden/>
        </w:rPr>
        <w:fldChar w:fldCharType="end"/>
      </w:r>
      <w:r>
        <w:fldChar w:fldCharType="end"/>
      </w:r>
    </w:p>
    <w:p w14:paraId="70F11042" w14:textId="5FD700F1"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"_Toc458069382" </w:instrText>
      </w:r>
      <w:r>
        <w:rPr>
          <w:rStyle w:val="Hyperlink"/>
        </w:rPr>
        <w:fldChar w:fldCharType="separate"/>
      </w:r>
      <w:r w:rsidR="00693A50" w:rsidRPr="0014163D">
        <w:rPr>
          <w:rStyle w:val="Hyperlink"/>
        </w:rPr>
        <w:t>25.3</w:t>
      </w:r>
      <w:r w:rsidR="00693A50">
        <w:rPr>
          <w:rFonts w:asciiTheme="minorHAnsi" w:eastAsiaTheme="minorEastAsia" w:hAnsiTheme="minorHAnsi" w:cstheme="minorBidi"/>
          <w:color w:val="auto"/>
          <w:szCs w:val="22"/>
          <w:lang w:eastAsia="en-GB"/>
        </w:rPr>
        <w:tab/>
      </w:r>
      <w:r w:rsidR="00693A50" w:rsidRPr="0014163D">
        <w:rPr>
          <w:rStyle w:val="Hyperlink"/>
        </w:rPr>
        <w:t>GBCS requirements not to use ZigBee / vary from it</w:t>
      </w:r>
      <w:r w:rsidR="00693A50">
        <w:rPr>
          <w:webHidden/>
        </w:rPr>
        <w:tab/>
      </w:r>
      <w:r w:rsidR="00693A50">
        <w:rPr>
          <w:webHidden/>
        </w:rPr>
        <w:fldChar w:fldCharType="begin"/>
      </w:r>
      <w:r w:rsidR="00693A50">
        <w:rPr>
          <w:webHidden/>
        </w:rPr>
        <w:instrText xml:space="preserve"> PAGEREF _Toc458069382 \h </w:instrText>
      </w:r>
      <w:r w:rsidR="00693A50">
        <w:rPr>
          <w:webHidden/>
        </w:rPr>
      </w:r>
      <w:r w:rsidR="00693A50">
        <w:rPr>
          <w:webHidden/>
        </w:rPr>
        <w:fldChar w:fldCharType="separate"/>
      </w:r>
      <w:ins w:id="156" w:author="Author">
        <w:r>
          <w:rPr>
            <w:webHidden/>
          </w:rPr>
          <w:t>340</w:t>
        </w:r>
      </w:ins>
      <w:del w:id="157" w:author="Author">
        <w:r w:rsidR="00693A50" w:rsidDel="00C9313F">
          <w:rPr>
            <w:webHidden/>
          </w:rPr>
          <w:delText>334</w:delText>
        </w:r>
      </w:del>
      <w:r w:rsidR="00693A50">
        <w:rPr>
          <w:webHidden/>
        </w:rPr>
        <w:fldChar w:fldCharType="end"/>
      </w:r>
      <w:r>
        <w:fldChar w:fldCharType="end"/>
      </w:r>
    </w:p>
    <w:p w14:paraId="6B09AF62" w14:textId="564C0D31"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"_Toc458069383" </w:instrText>
      </w:r>
      <w:r>
        <w:rPr>
          <w:rStyle w:val="Hyperlink"/>
          <w:rFonts w:eastAsiaTheme="majorEastAsia"/>
        </w:rPr>
        <w:fldChar w:fldCharType="separate"/>
      </w:r>
      <w:r w:rsidR="00693A50" w:rsidRPr="0014163D">
        <w:rPr>
          <w:rStyle w:val="Hyperlink"/>
          <w:rFonts w:eastAsiaTheme="majorEastAsia"/>
        </w:rPr>
        <w:t>26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5 – Use of DLMS COSEM in GBCS – informative</w:t>
      </w:r>
      <w:r w:rsidR="00693A50">
        <w:rPr>
          <w:webHidden/>
        </w:rPr>
        <w:tab/>
      </w:r>
      <w:r w:rsidR="00693A50">
        <w:rPr>
          <w:webHidden/>
        </w:rPr>
        <w:fldChar w:fldCharType="begin"/>
      </w:r>
      <w:r w:rsidR="00693A50">
        <w:rPr>
          <w:webHidden/>
        </w:rPr>
        <w:instrText xml:space="preserve"> PAGEREF _Toc458069383 \h </w:instrText>
      </w:r>
      <w:r w:rsidR="00693A50">
        <w:rPr>
          <w:webHidden/>
        </w:rPr>
      </w:r>
      <w:r w:rsidR="00693A50">
        <w:rPr>
          <w:webHidden/>
        </w:rPr>
        <w:fldChar w:fldCharType="separate"/>
      </w:r>
      <w:ins w:id="158" w:author="Author">
        <w:r>
          <w:rPr>
            <w:webHidden/>
          </w:rPr>
          <w:t>342</w:t>
        </w:r>
      </w:ins>
      <w:del w:id="159" w:author="Author">
        <w:r w:rsidR="00693A50" w:rsidDel="00C9313F">
          <w:rPr>
            <w:webHidden/>
          </w:rPr>
          <w:delText>336</w:delText>
        </w:r>
      </w:del>
      <w:r w:rsidR="00693A50">
        <w:rPr>
          <w:webHidden/>
        </w:rPr>
        <w:fldChar w:fldCharType="end"/>
      </w:r>
      <w:r>
        <w:fldChar w:fldCharType="end"/>
      </w:r>
    </w:p>
    <w:p w14:paraId="6D9A22BB" w14:textId="3EA3035E"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w:instrText>
      </w:r>
      <w:r>
        <w:rPr>
          <w:rStyle w:val="Hyperlink"/>
        </w:rPr>
        <w:instrText xml:space="preserve">_Toc458069384" </w:instrText>
      </w:r>
      <w:r>
        <w:rPr>
          <w:rStyle w:val="Hyperlink"/>
        </w:rPr>
        <w:fldChar w:fldCharType="separate"/>
      </w:r>
      <w:r w:rsidR="00693A50" w:rsidRPr="0014163D">
        <w:rPr>
          <w:rStyle w:val="Hyperlink"/>
        </w:rPr>
        <w:t>26.1</w:t>
      </w:r>
      <w:r w:rsidR="00693A50">
        <w:rPr>
          <w:rFonts w:asciiTheme="minorHAnsi" w:eastAsiaTheme="minorEastAsia" w:hAnsiTheme="minorHAnsi" w:cstheme="minorBidi"/>
          <w:color w:val="auto"/>
          <w:szCs w:val="22"/>
          <w:lang w:eastAsia="en-GB"/>
        </w:rPr>
        <w:tab/>
      </w:r>
      <w:r w:rsidR="00693A50" w:rsidRPr="0014163D">
        <w:rPr>
          <w:rStyle w:val="Hyperlink"/>
        </w:rPr>
        <w:t>Purpose</w:t>
      </w:r>
      <w:r w:rsidR="00693A50">
        <w:rPr>
          <w:webHidden/>
        </w:rPr>
        <w:tab/>
      </w:r>
      <w:r w:rsidR="00693A50">
        <w:rPr>
          <w:webHidden/>
        </w:rPr>
        <w:fldChar w:fldCharType="begin"/>
      </w:r>
      <w:r w:rsidR="00693A50">
        <w:rPr>
          <w:webHidden/>
        </w:rPr>
        <w:instrText xml:space="preserve"> PAGEREF _Toc458069384 \h </w:instrText>
      </w:r>
      <w:r w:rsidR="00693A50">
        <w:rPr>
          <w:webHidden/>
        </w:rPr>
      </w:r>
      <w:r w:rsidR="00693A50">
        <w:rPr>
          <w:webHidden/>
        </w:rPr>
        <w:fldChar w:fldCharType="separate"/>
      </w:r>
      <w:ins w:id="160" w:author="Author">
        <w:r>
          <w:rPr>
            <w:webHidden/>
          </w:rPr>
          <w:t>342</w:t>
        </w:r>
      </w:ins>
      <w:del w:id="161" w:author="Author">
        <w:r w:rsidR="00693A50" w:rsidDel="00C9313F">
          <w:rPr>
            <w:webHidden/>
          </w:rPr>
          <w:delText>336</w:delText>
        </w:r>
      </w:del>
      <w:r w:rsidR="00693A50">
        <w:rPr>
          <w:webHidden/>
        </w:rPr>
        <w:fldChar w:fldCharType="end"/>
      </w:r>
      <w:r>
        <w:fldChar w:fldCharType="end"/>
      </w:r>
    </w:p>
    <w:p w14:paraId="4D3361EF" w14:textId="0EC4FC93"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"_Toc458069385" </w:instrText>
      </w:r>
      <w:r>
        <w:rPr>
          <w:rStyle w:val="Hyperlink"/>
        </w:rPr>
        <w:fldChar w:fldCharType="separate"/>
      </w:r>
      <w:r w:rsidR="00693A50" w:rsidRPr="0014163D">
        <w:rPr>
          <w:rStyle w:val="Hyperlink"/>
        </w:rPr>
        <w:t>26.2</w:t>
      </w:r>
      <w:r w:rsidR="00693A50">
        <w:rPr>
          <w:rFonts w:asciiTheme="minorHAnsi" w:eastAsiaTheme="minorEastAsia" w:hAnsiTheme="minorHAnsi" w:cstheme="minorBidi"/>
          <w:color w:val="auto"/>
          <w:szCs w:val="22"/>
          <w:lang w:eastAsia="en-GB"/>
        </w:rPr>
        <w:tab/>
      </w:r>
      <w:r w:rsidR="00693A50" w:rsidRPr="0014163D">
        <w:rPr>
          <w:rStyle w:val="Hyperlink"/>
        </w:rPr>
        <w:t>GBCS requirements to use DLMS COSEM</w:t>
      </w:r>
      <w:r w:rsidR="00693A50">
        <w:rPr>
          <w:webHidden/>
        </w:rPr>
        <w:tab/>
      </w:r>
      <w:r w:rsidR="00693A50">
        <w:rPr>
          <w:webHidden/>
        </w:rPr>
        <w:fldChar w:fldCharType="begin"/>
      </w:r>
      <w:r w:rsidR="00693A50">
        <w:rPr>
          <w:webHidden/>
        </w:rPr>
        <w:instrText xml:space="preserve"> PAGEREF _Toc458069385 \h </w:instrText>
      </w:r>
      <w:r w:rsidR="00693A50">
        <w:rPr>
          <w:webHidden/>
        </w:rPr>
      </w:r>
      <w:r w:rsidR="00693A50">
        <w:rPr>
          <w:webHidden/>
        </w:rPr>
        <w:fldChar w:fldCharType="separate"/>
      </w:r>
      <w:ins w:id="162" w:author="Author">
        <w:r>
          <w:rPr>
            <w:webHidden/>
          </w:rPr>
          <w:t>342</w:t>
        </w:r>
      </w:ins>
      <w:del w:id="163" w:author="Author">
        <w:r w:rsidR="00693A50" w:rsidDel="00C9313F">
          <w:rPr>
            <w:webHidden/>
          </w:rPr>
          <w:delText>336</w:delText>
        </w:r>
      </w:del>
      <w:r w:rsidR="00693A50">
        <w:rPr>
          <w:webHidden/>
        </w:rPr>
        <w:fldChar w:fldCharType="end"/>
      </w:r>
      <w:r>
        <w:fldChar w:fldCharType="end"/>
      </w:r>
    </w:p>
    <w:p w14:paraId="4740ED5C" w14:textId="361A5B8F" w:rsidR="00693A50" w:rsidRDefault="00C9313F">
      <w:pPr>
        <w:pStyle w:val="TOC2"/>
        <w:rPr>
          <w:rFonts w:asciiTheme="minorHAnsi" w:eastAsiaTheme="minorEastAsia" w:hAnsiTheme="minorHAnsi" w:cstheme="minorBidi"/>
          <w:color w:val="auto"/>
          <w:szCs w:val="22"/>
          <w:lang w:eastAsia="en-GB"/>
        </w:rPr>
      </w:pPr>
      <w:r>
        <w:rPr>
          <w:rStyle w:val="Hyperlink"/>
        </w:rPr>
        <w:fldChar w:fldCharType="begin"/>
      </w:r>
      <w:r>
        <w:rPr>
          <w:rStyle w:val="Hyperlink"/>
        </w:rPr>
        <w:instrText xml:space="preserve"> HYPERLINK \l "_Toc458069386" </w:instrText>
      </w:r>
      <w:r>
        <w:rPr>
          <w:rStyle w:val="Hyperlink"/>
        </w:rPr>
        <w:fldChar w:fldCharType="separate"/>
      </w:r>
      <w:r w:rsidR="00693A50" w:rsidRPr="0014163D">
        <w:rPr>
          <w:rStyle w:val="Hyperlink"/>
        </w:rPr>
        <w:t>26.3</w:t>
      </w:r>
      <w:r w:rsidR="00693A50">
        <w:rPr>
          <w:rFonts w:asciiTheme="minorHAnsi" w:eastAsiaTheme="minorEastAsia" w:hAnsiTheme="minorHAnsi" w:cstheme="minorBidi"/>
          <w:color w:val="auto"/>
          <w:szCs w:val="22"/>
          <w:lang w:eastAsia="en-GB"/>
        </w:rPr>
        <w:tab/>
      </w:r>
      <w:r w:rsidR="00693A50" w:rsidRPr="0014163D">
        <w:rPr>
          <w:rStyle w:val="Hyperlink"/>
        </w:rPr>
        <w:t>GBCS requirements not to use DLMS COSEM / vary from it</w:t>
      </w:r>
      <w:r w:rsidR="00693A50">
        <w:rPr>
          <w:webHidden/>
        </w:rPr>
        <w:tab/>
      </w:r>
      <w:r w:rsidR="00693A50">
        <w:rPr>
          <w:webHidden/>
        </w:rPr>
        <w:fldChar w:fldCharType="begin"/>
      </w:r>
      <w:r w:rsidR="00693A50">
        <w:rPr>
          <w:webHidden/>
        </w:rPr>
        <w:instrText xml:space="preserve"> PAGEREF _Toc458069386 \h </w:instrText>
      </w:r>
      <w:r w:rsidR="00693A50">
        <w:rPr>
          <w:webHidden/>
        </w:rPr>
      </w:r>
      <w:r w:rsidR="00693A50">
        <w:rPr>
          <w:webHidden/>
        </w:rPr>
        <w:fldChar w:fldCharType="separate"/>
      </w:r>
      <w:ins w:id="164" w:author="Author">
        <w:r>
          <w:rPr>
            <w:webHidden/>
          </w:rPr>
          <w:t>342</w:t>
        </w:r>
      </w:ins>
      <w:del w:id="165" w:author="Author">
        <w:r w:rsidR="00693A50" w:rsidDel="00C9313F">
          <w:rPr>
            <w:webHidden/>
          </w:rPr>
          <w:delText>336</w:delText>
        </w:r>
      </w:del>
      <w:r w:rsidR="00693A50">
        <w:rPr>
          <w:webHidden/>
        </w:rPr>
        <w:fldChar w:fldCharType="end"/>
      </w:r>
      <w:r>
        <w:fldChar w:fldCharType="end"/>
      </w:r>
    </w:p>
    <w:p w14:paraId="20DEAC9A" w14:textId="2C3753B8"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"_Toc458069387" </w:instrText>
      </w:r>
      <w:r>
        <w:rPr>
          <w:rStyle w:val="Hyperlink"/>
          <w:rFonts w:eastAsiaTheme="majorEastAsia"/>
        </w:rPr>
        <w:fldChar w:fldCharType="separate"/>
      </w:r>
      <w:r w:rsidR="00693A50" w:rsidRPr="0014163D">
        <w:rPr>
          <w:rStyle w:val="Hyperlink"/>
          <w:rFonts w:eastAsiaTheme="majorEastAsia"/>
        </w:rPr>
        <w:t>27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6 – Deducing the UTRN Counter from the Truncated UTRN Counter – informative</w:t>
      </w:r>
      <w:r w:rsidR="00693A50">
        <w:rPr>
          <w:webHidden/>
        </w:rPr>
        <w:tab/>
      </w:r>
      <w:r w:rsidR="00693A50">
        <w:rPr>
          <w:webHidden/>
        </w:rPr>
        <w:fldChar w:fldCharType="begin"/>
      </w:r>
      <w:r w:rsidR="00693A50">
        <w:rPr>
          <w:webHidden/>
        </w:rPr>
        <w:instrText xml:space="preserve"> PAGEREF _Toc458069387 \h </w:instrText>
      </w:r>
      <w:r w:rsidR="00693A50">
        <w:rPr>
          <w:webHidden/>
        </w:rPr>
      </w:r>
      <w:r w:rsidR="00693A50">
        <w:rPr>
          <w:webHidden/>
        </w:rPr>
        <w:fldChar w:fldCharType="separate"/>
      </w:r>
      <w:ins w:id="166" w:author="Author">
        <w:r>
          <w:rPr>
            <w:webHidden/>
          </w:rPr>
          <w:t>344</w:t>
        </w:r>
      </w:ins>
      <w:del w:id="167" w:author="Author">
        <w:r w:rsidR="00693A50" w:rsidDel="00C9313F">
          <w:rPr>
            <w:webHidden/>
          </w:rPr>
          <w:delText>338</w:delText>
        </w:r>
      </w:del>
      <w:r w:rsidR="00693A50">
        <w:rPr>
          <w:webHidden/>
        </w:rPr>
        <w:fldChar w:fldCharType="end"/>
      </w:r>
      <w:r>
        <w:fldChar w:fldCharType="end"/>
      </w:r>
    </w:p>
    <w:p w14:paraId="1990630B" w14:textId="61937A5B" w:rsidR="00693A50" w:rsidRDefault="00C9313F">
      <w:pPr>
        <w:pStyle w:val="TOC1"/>
        <w:rPr>
          <w:rFonts w:asciiTheme="minorHAnsi" w:eastAsiaTheme="minorEastAsia" w:hAnsiTheme="minorHAnsi" w:cstheme="minorBidi"/>
          <w:b w:val="0"/>
          <w:color w:val="auto"/>
          <w:szCs w:val="22"/>
          <w:lang w:eastAsia="en-GB"/>
        </w:rPr>
      </w:pPr>
      <w:r>
        <w:rPr>
          <w:rStyle w:val="Hyperlink"/>
          <w:rFonts w:eastAsiaTheme="majorEastAsia"/>
        </w:rPr>
        <w:fldChar w:fldCharType="begin"/>
      </w:r>
      <w:r>
        <w:rPr>
          <w:rStyle w:val="Hyperlink"/>
          <w:rFonts w:eastAsiaTheme="majorEastAsia"/>
        </w:rPr>
        <w:instrText xml:space="preserve"> HYPERLINK \l "_Toc458069388" </w:instrText>
      </w:r>
      <w:r>
        <w:rPr>
          <w:rStyle w:val="Hyperlink"/>
          <w:rFonts w:eastAsiaTheme="majorEastAsia"/>
        </w:rPr>
        <w:fldChar w:fldCharType="separate"/>
      </w:r>
      <w:r w:rsidR="00693A50" w:rsidRPr="0014163D">
        <w:rPr>
          <w:rStyle w:val="Hyperlink"/>
          <w:rFonts w:eastAsiaTheme="majorEastAsia"/>
        </w:rPr>
        <w:t>28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7 – Data Item Values to be set prior to installation of Devices</w:t>
      </w:r>
      <w:r w:rsidR="00693A50">
        <w:rPr>
          <w:webHidden/>
        </w:rPr>
        <w:tab/>
      </w:r>
      <w:r w:rsidR="00693A50">
        <w:rPr>
          <w:webHidden/>
        </w:rPr>
        <w:fldChar w:fldCharType="begin"/>
      </w:r>
      <w:r w:rsidR="00693A50">
        <w:rPr>
          <w:webHidden/>
        </w:rPr>
        <w:instrText xml:space="preserve"> PAGEREF _Toc458069388 \h </w:instrText>
      </w:r>
      <w:r w:rsidR="00693A50">
        <w:rPr>
          <w:webHidden/>
        </w:rPr>
      </w:r>
      <w:r w:rsidR="00693A50">
        <w:rPr>
          <w:webHidden/>
        </w:rPr>
        <w:fldChar w:fldCharType="separate"/>
      </w:r>
      <w:ins w:id="168" w:author="Author">
        <w:r>
          <w:rPr>
            <w:webHidden/>
          </w:rPr>
          <w:t>346</w:t>
        </w:r>
      </w:ins>
      <w:del w:id="169" w:author="Author">
        <w:r w:rsidR="00693A50" w:rsidDel="00C9313F">
          <w:rPr>
            <w:webHidden/>
          </w:rPr>
          <w:delText>340</w:delText>
        </w:r>
      </w:del>
      <w:r w:rsidR="00693A50">
        <w:rPr>
          <w:webHidden/>
        </w:rPr>
        <w:fldChar w:fldCharType="end"/>
      </w:r>
      <w:r>
        <w:fldChar w:fldCharType="end"/>
      </w:r>
    </w:p>
    <w:p w14:paraId="53346154" w14:textId="77777777" w:rsidR="00DB4E5D" w:rsidRPr="00DB4E5D" w:rsidRDefault="00DB4E5D" w:rsidP="0033622A">
      <w:pPr>
        <w:suppressLineNumbers/>
      </w:pPr>
      <w:r>
        <w:fldChar w:fldCharType="end"/>
      </w:r>
    </w:p>
    <w:p w14:paraId="1B86C688" w14:textId="77777777" w:rsidR="00D2744E" w:rsidRPr="00DC09ED" w:rsidRDefault="00D2744E" w:rsidP="000011D5">
      <w:pPr>
        <w:pStyle w:val="Heading1"/>
      </w:pPr>
      <w:bookmarkStart w:id="170" w:name="_Toc458069275"/>
      <w:bookmarkEnd w:id="0"/>
      <w:r w:rsidRPr="00DC09ED">
        <w:lastRenderedPageBreak/>
        <w:t>Introduction</w:t>
      </w:r>
      <w:r w:rsidR="00171679">
        <w:t xml:space="preserve"> </w:t>
      </w:r>
      <w:r w:rsidR="000011D5" w:rsidRPr="000011D5">
        <w:t>–</w:t>
      </w:r>
      <w:r w:rsidR="00171679">
        <w:t xml:space="preserve"> </w:t>
      </w:r>
      <w:r w:rsidR="007237D0">
        <w:t>normative</w:t>
      </w:r>
      <w:bookmarkEnd w:id="170"/>
    </w:p>
    <w:p w14:paraId="1C7B2248" w14:textId="77777777" w:rsidR="005A74C6" w:rsidRDefault="005A74C6" w:rsidP="005A74C6">
      <w:r>
        <w:t xml:space="preserve">The Smart Metering Equipment Technical Specifications (SMETS) requires that Gas Smart Metering Equipment (GSME), and Electricity Smart Metering Equipment (ESME) including variants, meet the requirements described in </w:t>
      </w:r>
      <w:r w:rsidR="00CC6FD7">
        <w:t xml:space="preserve">the </w:t>
      </w:r>
      <w:r>
        <w:t>Great Britain Companion Specification (GBCS).</w:t>
      </w:r>
    </w:p>
    <w:p w14:paraId="3ADED396" w14:textId="77777777" w:rsidR="004B5570" w:rsidRDefault="00C0296D" w:rsidP="005A74C6">
      <w:r w:rsidRPr="00C0296D">
        <w:t>The versions of SMETS and CHTS to which this version of GBCS is relevant are identified in the Smart Energy Code Section A.</w:t>
      </w:r>
    </w:p>
    <w:p w14:paraId="1167FA83" w14:textId="77777777" w:rsidR="007237D0" w:rsidRDefault="007237D0" w:rsidP="007237D0">
      <w:r>
        <w:t>ESME shall be certified by CESG as compliant with a relevant version of the ‘Commercial Product Assurance Security Characteristic Smart Metering – Electricity Smart Metering Equipment’ as identified in the Smart Energy Code Section A.</w:t>
      </w:r>
    </w:p>
    <w:p w14:paraId="5D021EF9" w14:textId="77777777" w:rsidR="007237D0" w:rsidRDefault="007237D0" w:rsidP="007237D0">
      <w:r>
        <w:t>GSME shall be certified by CESG as compliant with a relevant version of the ‘Commercial Product Assurance Security Characteristic Smart Metering – Gas Smart Metering Equipment’ as identified in the Smart Energy Code Section A.</w:t>
      </w:r>
    </w:p>
    <w:p w14:paraId="356B16D1" w14:textId="77777777" w:rsidR="005A74C6" w:rsidRDefault="005A74C6" w:rsidP="005A74C6">
      <w:r>
        <w:t xml:space="preserve">The Communications Hub Technical Specifications (CHTS) requires that Communications Hubs meet the requirements described in </w:t>
      </w:r>
      <w:r w:rsidR="00CC6FD7">
        <w:t xml:space="preserve">the </w:t>
      </w:r>
      <w:r>
        <w:t>GBCS.</w:t>
      </w:r>
    </w:p>
    <w:p w14:paraId="68571A07" w14:textId="77777777" w:rsidR="007237D0" w:rsidRDefault="00C0296D" w:rsidP="005A74C6">
      <w:r>
        <w:t>A</w:t>
      </w:r>
      <w:r w:rsidR="007237D0" w:rsidRPr="007237D0">
        <w:t xml:space="preserve"> Communication Hub shall be certified by CESG as compliant with a relevant version of the ‘Commercial Product Assurance Security Characteristic Smart Metering - Communications Hub’ as identified in the Smart Energy Code Section A.</w:t>
      </w:r>
    </w:p>
    <w:p w14:paraId="708E7108" w14:textId="77777777" w:rsidR="007F5A68" w:rsidRDefault="007F5A68" w:rsidP="007F5A68">
      <w:r>
        <w:t>The H</w:t>
      </w:r>
      <w:r w:rsidR="00A948E5">
        <w:t>AN</w:t>
      </w:r>
      <w:r>
        <w:t xml:space="preserve"> Connected </w:t>
      </w:r>
      <w:r w:rsidR="003239C0">
        <w:t>Auxiliary</w:t>
      </w:r>
      <w:r>
        <w:t xml:space="preserve"> Load Control Switches (HCALCS) Techn</w:t>
      </w:r>
      <w:r w:rsidR="00A948E5">
        <w:t>i</w:t>
      </w:r>
      <w:r>
        <w:t xml:space="preserve">cal Specification (HCALCSTS) requires that HCALCS meet the requirements described in </w:t>
      </w:r>
      <w:r w:rsidR="00CC6FD7">
        <w:t xml:space="preserve">the </w:t>
      </w:r>
      <w:r>
        <w:t>GBCS.</w:t>
      </w:r>
    </w:p>
    <w:p w14:paraId="23932EBA" w14:textId="77777777" w:rsidR="007237D0" w:rsidRDefault="00C0296D" w:rsidP="007F5A68">
      <w:r>
        <w:t>A</w:t>
      </w:r>
      <w:r w:rsidR="007237D0" w:rsidRPr="007237D0">
        <w:t xml:space="preserve"> HAN Connected Auxiliary Load Control Switch </w:t>
      </w:r>
      <w:r w:rsidR="009129CC">
        <w:t xml:space="preserve">to meet the requirements of this version of the GBCS, it </w:t>
      </w:r>
      <w:r w:rsidR="007237D0" w:rsidRPr="007237D0">
        <w:t>shall be certified by CESG as compliant with a relevant version of the ‘Commercial Product Assurance Security Characteristic Smart Metering – HAN Connected Auxiliary Load Control Switch’ as identified in the Smart Energy Code Section A.</w:t>
      </w:r>
    </w:p>
    <w:p w14:paraId="607461EC" w14:textId="77777777" w:rsidR="007F5A68" w:rsidRDefault="007F5A68" w:rsidP="007F5A68">
      <w:r>
        <w:t xml:space="preserve">The Prepayment Interface Device </w:t>
      </w:r>
      <w:r w:rsidR="00A948E5">
        <w:t xml:space="preserve">(PPMID) </w:t>
      </w:r>
      <w:r>
        <w:t xml:space="preserve">Technical Specification </w:t>
      </w:r>
      <w:r w:rsidR="00A948E5">
        <w:t xml:space="preserve">(PPMIDTS) requires that PPMIDs meet the requirements described in </w:t>
      </w:r>
      <w:r w:rsidR="00CC6FD7">
        <w:t xml:space="preserve">the </w:t>
      </w:r>
      <w:r w:rsidR="00A948E5">
        <w:t>GBCS.</w:t>
      </w:r>
    </w:p>
    <w:p w14:paraId="6BDD7818" w14:textId="77777777" w:rsidR="009205A4" w:rsidRDefault="008412C5" w:rsidP="008F6B52">
      <w:r w:rsidRPr="008412C5">
        <w:t xml:space="preserve">This document has been brought into force by the Secretary of State on </w:t>
      </w:r>
      <w:r w:rsidR="00CD7EDF">
        <w:t>8</w:t>
      </w:r>
      <w:r w:rsidR="00A25FC3" w:rsidRPr="00A25FC3">
        <w:t xml:space="preserve"> </w:t>
      </w:r>
      <w:r w:rsidR="002F613D">
        <w:t>November</w:t>
      </w:r>
      <w:r w:rsidR="00A25FC3" w:rsidRPr="00A25FC3">
        <w:t xml:space="preserve"> 2016</w:t>
      </w:r>
      <w:r w:rsidRPr="008412C5">
        <w:t>.  GBCS was notified to the European Commission in accordance with the requirements of the Technical Standards and Regulations Directive</w:t>
      </w:r>
      <w:r>
        <w:rPr>
          <w:rStyle w:val="FootnoteReference"/>
        </w:rPr>
        <w:footnoteReference w:id="1"/>
      </w:r>
      <w:r w:rsidRPr="008412C5">
        <w:t xml:space="preserve"> laying down a procedure for the provision of information in the field of technical regulations and rules on Information Society services.</w:t>
      </w:r>
    </w:p>
    <w:p w14:paraId="2A5516FF" w14:textId="77777777" w:rsidR="00D2744E" w:rsidRPr="00DC09ED" w:rsidRDefault="00D2744E" w:rsidP="0034396E">
      <w:pPr>
        <w:pStyle w:val="Heading1"/>
      </w:pPr>
      <w:bookmarkStart w:id="171" w:name="_Toc458069276"/>
      <w:bookmarkStart w:id="172" w:name="_Ref377981084"/>
      <w:r w:rsidRPr="00DC09ED">
        <w:lastRenderedPageBreak/>
        <w:t>Structure of the GB Companion Specification (GBCS)</w:t>
      </w:r>
      <w:bookmarkEnd w:id="171"/>
      <w:r w:rsidRPr="00DC09ED">
        <w:t xml:space="preserve"> </w:t>
      </w:r>
      <w:bookmarkEnd w:id="172"/>
    </w:p>
    <w:p w14:paraId="1D600C3B" w14:textId="77777777" w:rsidR="00B94212" w:rsidRDefault="00B94212" w:rsidP="000C05CB">
      <w:pPr>
        <w:pStyle w:val="Heading2"/>
        <w:rPr>
          <w:noProof/>
        </w:rPr>
      </w:pPr>
      <w:bookmarkStart w:id="173" w:name="_Toc458069277"/>
      <w:r>
        <w:rPr>
          <w:noProof/>
        </w:rPr>
        <w:t>Normative Requirements</w:t>
      </w:r>
      <w:bookmarkEnd w:id="173"/>
    </w:p>
    <w:p w14:paraId="08C1F3E0" w14:textId="77777777" w:rsidR="00B94212" w:rsidRDefault="00D2744E">
      <w:r w:rsidRPr="008F6B52">
        <w:t>Some sections of the GBCS are informative and others normative.</w:t>
      </w:r>
      <w:r w:rsidR="0052403E">
        <w:t xml:space="preserve"> </w:t>
      </w:r>
      <w:r w:rsidRPr="008F6B52">
        <w:t xml:space="preserve"> Unless sections are marked ‘informative’ in the header, they shall be normative.</w:t>
      </w:r>
      <w:r>
        <w:t xml:space="preserve"> </w:t>
      </w:r>
      <w:r w:rsidR="00C0752A">
        <w:t xml:space="preserve"> </w:t>
      </w:r>
      <w:r w:rsidR="003D5F32">
        <w:t>Subsections of s</w:t>
      </w:r>
      <w:r w:rsidR="00C0752A">
        <w:t>ections marked informative shall also be informative.</w:t>
      </w:r>
    </w:p>
    <w:p w14:paraId="13B593F2" w14:textId="6854E53B" w:rsidR="002B1AF8" w:rsidRDefault="002B1AF8" w:rsidP="002B1AF8">
      <w:r>
        <w:t xml:space="preserve">For defined terms (those capitalised), please see the Glossary at Section </w:t>
      </w:r>
      <w:r>
        <w:rPr>
          <w:highlight w:val="yellow"/>
        </w:rPr>
        <w:fldChar w:fldCharType="begin"/>
      </w:r>
      <w:r>
        <w:instrText xml:space="preserve"> REF _Ref378604143 \r \h </w:instrText>
      </w:r>
      <w:r>
        <w:rPr>
          <w:highlight w:val="yellow"/>
        </w:rPr>
      </w:r>
      <w:r>
        <w:rPr>
          <w:highlight w:val="yellow"/>
        </w:rPr>
        <w:fldChar w:fldCharType="separate"/>
      </w:r>
      <w:r w:rsidR="00C9313F">
        <w:t>21</w:t>
      </w:r>
      <w:r>
        <w:rPr>
          <w:highlight w:val="yellow"/>
        </w:rPr>
        <w:fldChar w:fldCharType="end"/>
      </w:r>
      <w:r>
        <w:t xml:space="preserve">.  Where terms are in </w:t>
      </w:r>
      <w:r w:rsidRPr="00F57B92">
        <w:rPr>
          <w:rStyle w:val="CNFontChar"/>
        </w:rPr>
        <w:t>courier new font</w:t>
      </w:r>
      <w:r>
        <w:t>, they are Abstract Syntax Notation One (ASN.1</w:t>
      </w:r>
      <w:r>
        <w:rPr>
          <w:rStyle w:val="FootnoteReference"/>
        </w:rPr>
        <w:footnoteReference w:id="2"/>
      </w:r>
      <w:r>
        <w:t>) specified structures defined in this document, or in IETF RFC 5912</w:t>
      </w:r>
      <w:r>
        <w:rPr>
          <w:rStyle w:val="FootnoteReference"/>
        </w:rPr>
        <w:footnoteReference w:id="3"/>
      </w:r>
      <w:r>
        <w:t>.  Definitions of such ASN.1 structures are not repeated in the Glossary.</w:t>
      </w:r>
    </w:p>
    <w:p w14:paraId="37F96DE7" w14:textId="77777777" w:rsidR="00B94212" w:rsidRDefault="00B94212" w:rsidP="000011D5">
      <w:pPr>
        <w:pStyle w:val="Heading2"/>
      </w:pPr>
      <w:bookmarkStart w:id="174" w:name="_Ref392147082"/>
      <w:bookmarkStart w:id="175" w:name="_Toc458069278"/>
      <w:r w:rsidRPr="00B94212">
        <w:t xml:space="preserve">Structure of the GB Companion Specification (GBCS) and its relationship to other documents </w:t>
      </w:r>
      <w:r w:rsidR="000011D5" w:rsidRPr="000011D5">
        <w:t>–</w:t>
      </w:r>
      <w:r w:rsidRPr="00B94212">
        <w:t xml:space="preserve"> informative</w:t>
      </w:r>
      <w:bookmarkEnd w:id="174"/>
      <w:bookmarkEnd w:id="175"/>
    </w:p>
    <w:p w14:paraId="76F9F93A" w14:textId="1F41CEB9" w:rsidR="009D3629" w:rsidRDefault="00E448CE" w:rsidP="00872E38">
      <w:r>
        <w:t>The whole of this S</w:t>
      </w:r>
      <w:r w:rsidR="00D2744E" w:rsidRPr="008F6B52">
        <w:t xml:space="preserve">ection </w:t>
      </w:r>
      <w:r w:rsidR="000F0BD6">
        <w:fldChar w:fldCharType="begin"/>
      </w:r>
      <w:r w:rsidR="000F0BD6">
        <w:instrText xml:space="preserve"> REF _Ref392147082 \r \h </w:instrText>
      </w:r>
      <w:r w:rsidR="000F0BD6">
        <w:fldChar w:fldCharType="separate"/>
      </w:r>
      <w:r w:rsidR="00C9313F">
        <w:t>2.2</w:t>
      </w:r>
      <w:r w:rsidR="000F0BD6">
        <w:fldChar w:fldCharType="end"/>
      </w:r>
      <w:r w:rsidR="00D2744E" w:rsidRPr="008F6B52">
        <w:t xml:space="preserve"> is informative.</w:t>
      </w:r>
      <w:r w:rsidR="007A44BB">
        <w:t xml:space="preserve"> </w:t>
      </w:r>
      <w:r w:rsidR="00D2744E" w:rsidRPr="008F6B52">
        <w:rPr>
          <w:noProof/>
        </w:rPr>
        <w:t xml:space="preserve"> </w:t>
      </w:r>
      <w:r w:rsidR="005A74C6">
        <w:t>A</w:t>
      </w:r>
      <w:r w:rsidR="00D2744E">
        <w:t xml:space="preserve"> number of documents specify what Devices should do and how they should do it, including</w:t>
      </w:r>
      <w:r w:rsidR="009D3629">
        <w:t>:</w:t>
      </w:r>
    </w:p>
    <w:p w14:paraId="6EDB1CC1" w14:textId="77777777" w:rsidR="00D2744E" w:rsidRDefault="00D2744E" w:rsidP="009D4333">
      <w:pPr>
        <w:pStyle w:val="ListBullet"/>
      </w:pPr>
      <w:r>
        <w:t>t</w:t>
      </w:r>
      <w:r w:rsidRPr="00914BD1">
        <w:t xml:space="preserve">he </w:t>
      </w:r>
      <w:r w:rsidR="005A68BC">
        <w:t>Device Specifications (</w:t>
      </w:r>
      <w:r w:rsidR="005A68BC" w:rsidRPr="00914BD1">
        <w:t>SMETS</w:t>
      </w:r>
      <w:r w:rsidR="005E2698">
        <w:t xml:space="preserve"> (including the IHDTS, HCALCSTS and PPMIDTS)</w:t>
      </w:r>
      <w:r w:rsidR="005A68BC">
        <w:t>,</w:t>
      </w:r>
      <w:r w:rsidR="005E2698">
        <w:t xml:space="preserve"> and</w:t>
      </w:r>
      <w:r w:rsidR="005A68BC">
        <w:t xml:space="preserve"> CHTS</w:t>
      </w:r>
      <w:r w:rsidR="005E2698">
        <w:t>)</w:t>
      </w:r>
      <w:r>
        <w:t>:</w:t>
      </w:r>
    </w:p>
    <w:p w14:paraId="66EB0D86" w14:textId="77777777" w:rsidR="00D2744E" w:rsidRPr="00275C13" w:rsidRDefault="00D2744E" w:rsidP="004023A0">
      <w:pPr>
        <w:pStyle w:val="Listsub-bullet"/>
      </w:pPr>
      <w:r w:rsidRPr="00275C13">
        <w:t>lay out minimum physical requirements and minimum functional capabilities for Devices;</w:t>
      </w:r>
    </w:p>
    <w:p w14:paraId="6272BFCB" w14:textId="77777777" w:rsidR="00D2744E" w:rsidRPr="00275C13" w:rsidRDefault="00D2744E">
      <w:pPr>
        <w:pStyle w:val="Listsub-bullet"/>
      </w:pPr>
      <w:r w:rsidRPr="00275C13">
        <w:t xml:space="preserve">specify that all Devices must </w:t>
      </w:r>
      <w:r w:rsidR="003C026D">
        <w:t>use</w:t>
      </w:r>
      <w:r w:rsidRPr="00275C13">
        <w:t xml:space="preserve"> the </w:t>
      </w:r>
      <w:r w:rsidR="00920139" w:rsidRPr="00275C13">
        <w:t>ZSE</w:t>
      </w:r>
      <w:r w:rsidRPr="00275C13">
        <w:t xml:space="preserve"> protocol specifications; and</w:t>
      </w:r>
    </w:p>
    <w:p w14:paraId="6734C116" w14:textId="77777777" w:rsidR="00D2744E" w:rsidRPr="00275C13" w:rsidRDefault="00D2744E">
      <w:pPr>
        <w:pStyle w:val="Listsub-bullet"/>
      </w:pPr>
      <w:r w:rsidRPr="00275C13">
        <w:t xml:space="preserve">specify that Electricity Smart Metering Equipment (ESME) must additionally </w:t>
      </w:r>
      <w:r w:rsidR="003C026D">
        <w:t>use</w:t>
      </w:r>
      <w:r w:rsidRPr="00275C13">
        <w:t xml:space="preserve"> DLMS COSEM protocol specifications</w:t>
      </w:r>
      <w:r w:rsidR="005A68BC" w:rsidRPr="00275C13">
        <w:t>.</w:t>
      </w:r>
    </w:p>
    <w:p w14:paraId="6DE049DF" w14:textId="77777777" w:rsidR="00CE0376" w:rsidRDefault="00D2744E" w:rsidP="00D315F2">
      <w:pPr>
        <w:pStyle w:val="ListBullet"/>
      </w:pPr>
      <w:r w:rsidRPr="00532E45">
        <w:t>International Standards d</w:t>
      </w:r>
      <w:r w:rsidRPr="00F52E53">
        <w:t xml:space="preserve">ocuments, including those which lay out what </w:t>
      </w:r>
      <w:r w:rsidR="004F45A5" w:rsidRPr="00841705">
        <w:t xml:space="preserve">is required to </w:t>
      </w:r>
      <w:r w:rsidR="003C026D">
        <w:t>use</w:t>
      </w:r>
      <w:r w:rsidRPr="00841705">
        <w:t xml:space="preserve"> </w:t>
      </w:r>
      <w:r w:rsidR="00157584" w:rsidRPr="00841705">
        <w:t>ZSE</w:t>
      </w:r>
      <w:r w:rsidRPr="00841705">
        <w:t xml:space="preserve"> and DLMS COSEM protocols.  However, the standards are flexible and could be used in many different ways to implement technically the minimum functional requirements of SMETS and CHTS</w:t>
      </w:r>
      <w:r w:rsidR="00CE0376">
        <w:t>;</w:t>
      </w:r>
    </w:p>
    <w:p w14:paraId="507EEAE5" w14:textId="770C28B8" w:rsidR="00F56B5F" w:rsidRPr="00841705" w:rsidRDefault="00CE0376" w:rsidP="00883F30">
      <w:pPr>
        <w:pStyle w:val="ListBullet"/>
      </w:pPr>
      <w:r>
        <w:t>the end to end protocol that is defined in the GBCS</w:t>
      </w:r>
      <w:r w:rsidR="007D14AC">
        <w:t>, which</w:t>
      </w:r>
      <w:r>
        <w:t xml:space="preserve"> deviates from the standard ZigBee SEP and DLMS COSEM protocols in some instances.  </w:t>
      </w:r>
      <w:r w:rsidRPr="00333CD8">
        <w:t>Suppliers</w:t>
      </w:r>
      <w:r>
        <w:t xml:space="preserve"> and the DCC are required to deploy Devices that are certified against those aspects of the GBCS that are fully compliant with the ZigBee and DLMS COSEM protocols.  Certification is not required against those aspects of the GBCS where the ZigBee and DLMS COSEM protocols are actively dis-applied or modified.</w:t>
      </w:r>
      <w:r w:rsidR="00151A9D">
        <w:t xml:space="preserve">  </w:t>
      </w:r>
      <w:r w:rsidR="00B5538B">
        <w:t>F</w:t>
      </w:r>
      <w:r w:rsidR="00B5538B" w:rsidRPr="00B5538B">
        <w:t xml:space="preserve">or additional information on </w:t>
      </w:r>
      <w:r w:rsidR="003A2FB7">
        <w:t>areas</w:t>
      </w:r>
      <w:r w:rsidR="00B5538B" w:rsidRPr="00B5538B">
        <w:t xml:space="preserve"> that would not re</w:t>
      </w:r>
      <w:r w:rsidR="00B5538B">
        <w:t xml:space="preserve">quire certification please see </w:t>
      </w:r>
      <w:r w:rsidR="00722D9A">
        <w:t>S</w:t>
      </w:r>
      <w:r w:rsidR="00722D9A" w:rsidRPr="00B5538B">
        <w:t xml:space="preserve">ection </w:t>
      </w:r>
      <w:r w:rsidR="003D5F32">
        <w:fldChar w:fldCharType="begin"/>
      </w:r>
      <w:r w:rsidR="003D5F32">
        <w:instrText xml:space="preserve"> REF _Ref392587261 \r \h </w:instrText>
      </w:r>
      <w:r w:rsidR="003D5F32">
        <w:fldChar w:fldCharType="separate"/>
      </w:r>
      <w:r w:rsidR="00C9313F">
        <w:t>25</w:t>
      </w:r>
      <w:r w:rsidR="003D5F32">
        <w:fldChar w:fldCharType="end"/>
      </w:r>
      <w:r w:rsidR="00722D9A" w:rsidRPr="00B5538B">
        <w:t xml:space="preserve"> for ZigBee SEP</w:t>
      </w:r>
      <w:r w:rsidR="00722D9A">
        <w:t xml:space="preserve">, and </w:t>
      </w:r>
      <w:r w:rsidR="00B5538B">
        <w:t>S</w:t>
      </w:r>
      <w:r w:rsidR="00B5538B" w:rsidRPr="00B5538B">
        <w:t xml:space="preserve">ection </w:t>
      </w:r>
      <w:r w:rsidR="00722D9A" w:rsidRPr="00FA4DB4">
        <w:rPr>
          <w:highlight w:val="yellow"/>
        </w:rPr>
        <w:fldChar w:fldCharType="begin"/>
      </w:r>
      <w:r w:rsidR="00722D9A">
        <w:instrText xml:space="preserve"> REF _Ref392144154 \r \h </w:instrText>
      </w:r>
      <w:r w:rsidR="00722D9A" w:rsidRPr="00FA4DB4">
        <w:rPr>
          <w:highlight w:val="yellow"/>
        </w:rPr>
      </w:r>
      <w:r w:rsidR="00722D9A" w:rsidRPr="00FA4DB4">
        <w:rPr>
          <w:highlight w:val="yellow"/>
        </w:rPr>
        <w:fldChar w:fldCharType="separate"/>
      </w:r>
      <w:r w:rsidR="00C9313F">
        <w:t>26</w:t>
      </w:r>
      <w:r w:rsidR="00722D9A" w:rsidRPr="00FA4DB4">
        <w:rPr>
          <w:highlight w:val="yellow"/>
        </w:rPr>
        <w:fldChar w:fldCharType="end"/>
      </w:r>
      <w:r w:rsidR="00B5538B">
        <w:t xml:space="preserve"> for DLMS CO</w:t>
      </w:r>
      <w:r w:rsidR="00B5538B" w:rsidRPr="00B5538B">
        <w:t>SEM.</w:t>
      </w:r>
    </w:p>
    <w:p w14:paraId="300628D6" w14:textId="77777777" w:rsidR="00D2744E" w:rsidRDefault="00D2744E" w:rsidP="00F57B92">
      <w:r>
        <w:t xml:space="preserve">GB Smart Metering requires technical interoperability, and so requires a </w:t>
      </w:r>
      <w:r w:rsidRPr="007A4096">
        <w:rPr>
          <w:u w:val="single"/>
        </w:rPr>
        <w:t>single, consistent, technical</w:t>
      </w:r>
      <w:r>
        <w:t xml:space="preserve"> implementation </w:t>
      </w:r>
      <w:r w:rsidR="00974563">
        <w:t xml:space="preserve">of the capabilities laid out in SMETS and CHTS </w:t>
      </w:r>
      <w:r>
        <w:t xml:space="preserve">across all Devices, in so far as the network communications with Devices are concerned, be those communications over the </w:t>
      </w:r>
      <w:r w:rsidR="00C569BA">
        <w:t xml:space="preserve">Smart Metering Home Area Network (SMHAN) </w:t>
      </w:r>
      <w:r>
        <w:t xml:space="preserve">or </w:t>
      </w:r>
      <w:r w:rsidR="00C569BA">
        <w:t>Wide Area Network (</w:t>
      </w:r>
      <w:r>
        <w:t>WAN</w:t>
      </w:r>
      <w:r w:rsidR="00C569BA">
        <w:t>)</w:t>
      </w:r>
      <w:r>
        <w:t>.  The Devices in scope of th</w:t>
      </w:r>
      <w:r w:rsidR="00186132">
        <w:t>is</w:t>
      </w:r>
      <w:r>
        <w:t xml:space="preserve"> GBCS</w:t>
      </w:r>
      <w:r w:rsidR="003C026D">
        <w:t xml:space="preserve"> are</w:t>
      </w:r>
      <w:r>
        <w:t>:</w:t>
      </w:r>
    </w:p>
    <w:p w14:paraId="775964D1" w14:textId="77777777" w:rsidR="00D2744E" w:rsidRDefault="00D2744E" w:rsidP="009D4333">
      <w:pPr>
        <w:pStyle w:val="ListBullet"/>
      </w:pPr>
      <w:r>
        <w:t>Electricity Smart Metering Equipment (ESME), including Polyphase</w:t>
      </w:r>
      <w:r w:rsidR="000D0CF5">
        <w:t xml:space="preserve">, </w:t>
      </w:r>
      <w:r>
        <w:t>Twin Element</w:t>
      </w:r>
      <w:r w:rsidR="000D0CF5">
        <w:t xml:space="preserve">, Auxiliary Load Control Switch </w:t>
      </w:r>
      <w:r w:rsidR="00121122">
        <w:t xml:space="preserve">(ALCS) </w:t>
      </w:r>
      <w:r w:rsidR="000D0CF5">
        <w:t xml:space="preserve">and Boost </w:t>
      </w:r>
      <w:r w:rsidR="00CB67D7">
        <w:t xml:space="preserve">Function </w:t>
      </w:r>
      <w:r>
        <w:t>variants thereof;</w:t>
      </w:r>
    </w:p>
    <w:p w14:paraId="3B7DA647" w14:textId="77777777" w:rsidR="00D2744E" w:rsidRDefault="00D2744E" w:rsidP="009D4333">
      <w:pPr>
        <w:pStyle w:val="ListBullet"/>
      </w:pPr>
      <w:r>
        <w:t>Gas Smart Metering Equipment (GSME);</w:t>
      </w:r>
    </w:p>
    <w:p w14:paraId="5E60D17A" w14:textId="77777777" w:rsidR="00D2744E" w:rsidRDefault="00D2744E" w:rsidP="00796998">
      <w:pPr>
        <w:pStyle w:val="ListBullet"/>
      </w:pPr>
      <w:r>
        <w:lastRenderedPageBreak/>
        <w:t>Communications Hub</w:t>
      </w:r>
      <w:r w:rsidR="00DC0052">
        <w:t xml:space="preserve">, </w:t>
      </w:r>
      <w:r>
        <w:t>Communication</w:t>
      </w:r>
      <w:r w:rsidR="00C569BA">
        <w:t>s</w:t>
      </w:r>
      <w:r>
        <w:t xml:space="preserve"> Hub Function </w:t>
      </w:r>
      <w:r w:rsidR="004C678E">
        <w:t>(</w:t>
      </w:r>
      <w:r>
        <w:t>CHF) and Communication</w:t>
      </w:r>
      <w:r w:rsidR="00C569BA">
        <w:t>s</w:t>
      </w:r>
      <w:r>
        <w:t xml:space="preserve"> Hub</w:t>
      </w:r>
      <w:r w:rsidR="00DC0052">
        <w:t>,</w:t>
      </w:r>
      <w:r>
        <w:t xml:space="preserve"> Gas Proxy Function </w:t>
      </w:r>
      <w:r w:rsidR="004C678E">
        <w:t>(</w:t>
      </w:r>
      <w:r>
        <w:t>GPF);</w:t>
      </w:r>
    </w:p>
    <w:p w14:paraId="43510D70" w14:textId="77777777" w:rsidR="00D2744E" w:rsidRDefault="00D2744E">
      <w:pPr>
        <w:pStyle w:val="ListBullet"/>
      </w:pPr>
      <w:r>
        <w:t xml:space="preserve">Prepayment Interface Device (PPMID) and HAN </w:t>
      </w:r>
      <w:r w:rsidR="00217459">
        <w:t>C</w:t>
      </w:r>
      <w:r>
        <w:t>onnected Auxiliary Load Control Switch (</w:t>
      </w:r>
      <w:r w:rsidR="00121122">
        <w:t>HC</w:t>
      </w:r>
      <w:r>
        <w:t>ALCS</w:t>
      </w:r>
      <w:r w:rsidR="003C026D">
        <w:t>)</w:t>
      </w:r>
      <w:r>
        <w:t>; and</w:t>
      </w:r>
    </w:p>
    <w:p w14:paraId="177D4C8B" w14:textId="77777777" w:rsidR="00D2744E" w:rsidRDefault="00D2744E">
      <w:pPr>
        <w:pStyle w:val="ListBullet"/>
      </w:pPr>
      <w:r>
        <w:t>Type 2 Devices, including In Home Displays</w:t>
      </w:r>
      <w:r w:rsidR="003C026D">
        <w:t xml:space="preserve"> (IHDs)</w:t>
      </w:r>
      <w:r>
        <w:t>.</w:t>
      </w:r>
    </w:p>
    <w:p w14:paraId="3CEE3595" w14:textId="77777777" w:rsidR="00D2744E" w:rsidRDefault="00D2744E" w:rsidP="00F57B92">
      <w:r>
        <w:t xml:space="preserve">The purpose of this GBCS, </w:t>
      </w:r>
      <w:r w:rsidR="00C569BA">
        <w:t xml:space="preserve">and </w:t>
      </w:r>
      <w:r>
        <w:t>related documents, is to specify th</w:t>
      </w:r>
      <w:r w:rsidR="00C569BA">
        <w:t>e</w:t>
      </w:r>
      <w:r>
        <w:t xml:space="preserve"> single, consistent technical implementation in sufficient detail to achieve operational interoperability of Devices.</w:t>
      </w:r>
    </w:p>
    <w:p w14:paraId="198A5ABD" w14:textId="77777777" w:rsidR="00D2744E" w:rsidRDefault="009205A4" w:rsidP="00872E38">
      <w:r>
        <w:t>The Smart M</w:t>
      </w:r>
      <w:r w:rsidRPr="009205A4">
        <w:t>etering technical and security architecture is based on a suite of agreed, open standards</w:t>
      </w:r>
      <w:r w:rsidR="00167267">
        <w:t xml:space="preserve">, </w:t>
      </w:r>
      <w:r w:rsidR="003140A4" w:rsidRPr="003140A4">
        <w:t>reflecting the UK Government strategy to facilitate the development of third party innovative solutions for consumer devices.</w:t>
      </w:r>
      <w:r w:rsidR="0052403E">
        <w:t xml:space="preserve">  </w:t>
      </w:r>
      <w:r w:rsidR="003140A4">
        <w:t>These include standards</w:t>
      </w:r>
      <w:r w:rsidR="00C569BA">
        <w:t xml:space="preserve"> relating to DLMS COSEM, </w:t>
      </w:r>
      <w:r w:rsidR="00082049">
        <w:t>Z</w:t>
      </w:r>
      <w:r w:rsidR="00C569BA">
        <w:t xml:space="preserve">SE, ASN.1, </w:t>
      </w:r>
      <w:r w:rsidR="008B6F75">
        <w:t>NIST</w:t>
      </w:r>
      <w:r w:rsidR="00C569BA">
        <w:t xml:space="preserve"> cryptography and X.509 related IETF RFCs. </w:t>
      </w:r>
      <w:r w:rsidR="00D2744E">
        <w:t xml:space="preserve"> </w:t>
      </w:r>
      <w:r w:rsidR="00C569BA">
        <w:t>T</w:t>
      </w:r>
      <w:r w:rsidR="00D2744E">
        <w:t xml:space="preserve">he GBCS does not duplicate what is laid out in such standards but rather provides references to them. </w:t>
      </w:r>
    </w:p>
    <w:p w14:paraId="6BC7D4AE" w14:textId="77777777" w:rsidR="00D2744E" w:rsidRPr="00DC09ED" w:rsidRDefault="00D2744E" w:rsidP="0034396E">
      <w:pPr>
        <w:pStyle w:val="Heading1"/>
      </w:pPr>
      <w:bookmarkStart w:id="176" w:name="_Toc391819721"/>
      <w:bookmarkStart w:id="177" w:name="_Toc391821158"/>
      <w:bookmarkStart w:id="178" w:name="_Toc391822594"/>
      <w:bookmarkStart w:id="179" w:name="_Toc391824031"/>
      <w:bookmarkStart w:id="180" w:name="_Toc391993610"/>
      <w:bookmarkStart w:id="181" w:name="_Toc391996980"/>
      <w:bookmarkStart w:id="182" w:name="_Toc391998422"/>
      <w:bookmarkStart w:id="183" w:name="_Toc392083285"/>
      <w:bookmarkStart w:id="184" w:name="_Toc392142455"/>
      <w:bookmarkStart w:id="185" w:name="_Toc392327593"/>
      <w:bookmarkStart w:id="186" w:name="_Toc392338607"/>
      <w:bookmarkStart w:id="187" w:name="_Toc392419479"/>
      <w:bookmarkStart w:id="188" w:name="_Toc392602239"/>
      <w:bookmarkStart w:id="189" w:name="_Toc366766312"/>
      <w:bookmarkStart w:id="190" w:name="_Toc366766314"/>
      <w:bookmarkStart w:id="191" w:name="_Toc366766315"/>
      <w:bookmarkStart w:id="192" w:name="_Toc366766316"/>
      <w:bookmarkStart w:id="193" w:name="_Toc366766317"/>
      <w:bookmarkStart w:id="194" w:name="_Toc366766318"/>
      <w:bookmarkStart w:id="195" w:name="_Toc366766319"/>
      <w:bookmarkStart w:id="196" w:name="_Toc366766320"/>
      <w:bookmarkStart w:id="197" w:name="_Toc366766321"/>
      <w:bookmarkStart w:id="198" w:name="_Toc366766322"/>
      <w:bookmarkStart w:id="199" w:name="_Toc366766323"/>
      <w:bookmarkStart w:id="200" w:name="_Toc366766330"/>
      <w:bookmarkStart w:id="201" w:name="_Toc366766331"/>
      <w:bookmarkStart w:id="202" w:name="_Ref377982353"/>
      <w:bookmarkStart w:id="203" w:name="_Toc458069279"/>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DC09ED">
        <w:lastRenderedPageBreak/>
        <w:t>Scope and Terminology</w:t>
      </w:r>
      <w:bookmarkEnd w:id="202"/>
      <w:bookmarkEnd w:id="203"/>
    </w:p>
    <w:p w14:paraId="6C37171C" w14:textId="77777777" w:rsidR="00D2744E" w:rsidRPr="00DC09ED" w:rsidRDefault="00D2744E" w:rsidP="000011D5">
      <w:pPr>
        <w:pStyle w:val="Heading2"/>
      </w:pPr>
      <w:bookmarkStart w:id="204" w:name="_Ref377982935"/>
      <w:bookmarkStart w:id="205" w:name="_Toc458069280"/>
      <w:bookmarkStart w:id="206" w:name="_Ref368560853"/>
      <w:r w:rsidRPr="00DC09ED">
        <w:t xml:space="preserve">Introduction </w:t>
      </w:r>
      <w:r w:rsidR="000011D5" w:rsidRPr="000011D5">
        <w:t>–</w:t>
      </w:r>
      <w:r w:rsidRPr="00DC09ED">
        <w:t xml:space="preserve"> informative</w:t>
      </w:r>
      <w:bookmarkEnd w:id="204"/>
      <w:bookmarkEnd w:id="205"/>
    </w:p>
    <w:bookmarkEnd w:id="206"/>
    <w:p w14:paraId="187E8FC6" w14:textId="4B17BBBB" w:rsidR="00D2744E" w:rsidRDefault="00D2744E" w:rsidP="00765C19">
      <w:r>
        <w:t xml:space="preserve">This Section </w:t>
      </w:r>
      <w:r>
        <w:fldChar w:fldCharType="begin"/>
      </w:r>
      <w:r>
        <w:instrText xml:space="preserve"> REF _Ref377982935 \r \h </w:instrText>
      </w:r>
      <w:r>
        <w:fldChar w:fldCharType="separate"/>
      </w:r>
      <w:r w:rsidR="00C9313F">
        <w:t>3.1</w:t>
      </w:r>
      <w:r>
        <w:fldChar w:fldCharType="end"/>
      </w:r>
      <w:r>
        <w:t xml:space="preserve"> is informative and summarises Section </w:t>
      </w:r>
      <w:r>
        <w:fldChar w:fldCharType="begin"/>
      </w:r>
      <w:r>
        <w:instrText xml:space="preserve"> REF _Ref377982353 \r \h </w:instrText>
      </w:r>
      <w:r>
        <w:fldChar w:fldCharType="separate"/>
      </w:r>
      <w:r w:rsidR="00C9313F">
        <w:t>3</w:t>
      </w:r>
      <w:r>
        <w:fldChar w:fldCharType="end"/>
      </w:r>
      <w:r>
        <w:t xml:space="preserve">. </w:t>
      </w:r>
    </w:p>
    <w:p w14:paraId="4A5E697C" w14:textId="08F0FD90" w:rsidR="00D2744E" w:rsidRDefault="00D2744E" w:rsidP="00765C19">
      <w:r>
        <w:t xml:space="preserve">Section </w:t>
      </w:r>
      <w:r>
        <w:fldChar w:fldCharType="begin"/>
      </w:r>
      <w:r>
        <w:instrText xml:space="preserve"> REF _Ref377982353 \r \h </w:instrText>
      </w:r>
      <w:r>
        <w:fldChar w:fldCharType="separate"/>
      </w:r>
      <w:r w:rsidR="00C9313F">
        <w:t>3</w:t>
      </w:r>
      <w:r>
        <w:fldChar w:fldCharType="end"/>
      </w:r>
      <w:r>
        <w:t xml:space="preserve"> introduces key terms used in the GBCS:</w:t>
      </w:r>
    </w:p>
    <w:p w14:paraId="2301899F" w14:textId="77777777" w:rsidR="00D2744E" w:rsidRDefault="00D2744E" w:rsidP="009D4333">
      <w:pPr>
        <w:pStyle w:val="ListBullet"/>
      </w:pPr>
      <w:r>
        <w:t>Messages are how Devices communicate between themselves and with organisations remote from Consumers’ Premises.</w:t>
      </w:r>
      <w:r w:rsidR="000F7B5F">
        <w:t xml:space="preserve"> </w:t>
      </w:r>
      <w:r>
        <w:t xml:space="preserve"> Such Messages are ‘end-to-end’ and ‘unicast’ in that:</w:t>
      </w:r>
    </w:p>
    <w:p w14:paraId="0D096EDC" w14:textId="77777777" w:rsidR="00D2744E" w:rsidRDefault="00D2744E" w:rsidP="004023A0">
      <w:pPr>
        <w:pStyle w:val="Listsub-bullet"/>
      </w:pPr>
      <w:r>
        <w:t>they all identify the sender (e.g. a Supplier) and the intended recipient (e.g. an ESME); and</w:t>
      </w:r>
    </w:p>
    <w:p w14:paraId="3DEE9615" w14:textId="41A6D5DB" w:rsidR="00D2744E" w:rsidRDefault="00D2744E">
      <w:pPr>
        <w:pStyle w:val="Listsub-bullet"/>
      </w:pPr>
      <w:r>
        <w:t>they are all intended for processing by the intended recipient, even though they may pass through intermediate Devices, such as a Communications Hub.</w:t>
      </w:r>
      <w:r w:rsidR="00275C13">
        <w:t xml:space="preserve"> </w:t>
      </w:r>
      <w:r>
        <w:t xml:space="preserve"> Most Messages pass through Communications Hubs unaltered, save for any ‘wrapping’ information needed for transport purposes.  The only exception</w:t>
      </w:r>
      <w:r w:rsidR="00151A9D">
        <w:t>s are</w:t>
      </w:r>
      <w:r>
        <w:t xml:space="preserve"> where </w:t>
      </w:r>
      <w:r w:rsidR="003C026D">
        <w:t xml:space="preserve">a </w:t>
      </w:r>
      <w:r>
        <w:t>Communications Hub</w:t>
      </w:r>
      <w:r w:rsidR="00F324C5">
        <w:t xml:space="preserve"> Device</w:t>
      </w:r>
      <w:r>
        <w:t xml:space="preserve"> is the intended recipient or is the sender (in these cases the Message is processed by the CHF</w:t>
      </w:r>
      <w:r w:rsidR="003C026D">
        <w:t xml:space="preserve"> or GPF</w:t>
      </w:r>
      <w:r>
        <w:t>)</w:t>
      </w:r>
      <w:r w:rsidR="006878CF">
        <w:t>, or where covere</w:t>
      </w:r>
      <w:r w:rsidR="002B1AF8">
        <w:t xml:space="preserve">d by the </w:t>
      </w:r>
      <w:r w:rsidR="006878CF">
        <w:t xml:space="preserve">Tapping Off Mechanism (Section </w:t>
      </w:r>
      <w:r w:rsidR="008B230F">
        <w:fldChar w:fldCharType="begin"/>
      </w:r>
      <w:r w:rsidR="008B230F">
        <w:instrText xml:space="preserve"> REF _Ref391705881 \r \h </w:instrText>
      </w:r>
      <w:r w:rsidR="008B230F">
        <w:fldChar w:fldCharType="separate"/>
      </w:r>
      <w:r w:rsidR="00C9313F">
        <w:t>10</w:t>
      </w:r>
      <w:r w:rsidR="008B230F">
        <w:fldChar w:fldCharType="end"/>
      </w:r>
      <w:r w:rsidR="006878CF">
        <w:t>)</w:t>
      </w:r>
      <w:r w:rsidR="003C026D">
        <w:t>;</w:t>
      </w:r>
    </w:p>
    <w:p w14:paraId="05008B42" w14:textId="77777777" w:rsidR="00D2744E" w:rsidRDefault="00D2744E" w:rsidP="00D315F2">
      <w:pPr>
        <w:pStyle w:val="ListBullet"/>
      </w:pPr>
      <w:r>
        <w:t>Messages are one of:</w:t>
      </w:r>
    </w:p>
    <w:p w14:paraId="00EB1E79" w14:textId="77777777" w:rsidR="00D2744E" w:rsidRDefault="00D2744E" w:rsidP="004023A0">
      <w:pPr>
        <w:pStyle w:val="Listsub-bullet"/>
      </w:pPr>
      <w:r>
        <w:t>a Command to a Device or a corresponding Response;</w:t>
      </w:r>
    </w:p>
    <w:p w14:paraId="56FCC3F9" w14:textId="77777777" w:rsidR="00D2744E" w:rsidRDefault="00D2744E">
      <w:pPr>
        <w:pStyle w:val="Listsub-bullet"/>
      </w:pPr>
      <w:r>
        <w:t>an Alert from a Device; or</w:t>
      </w:r>
    </w:p>
    <w:p w14:paraId="39F71441" w14:textId="77777777" w:rsidR="00D2744E" w:rsidRDefault="00D2744E">
      <w:pPr>
        <w:pStyle w:val="Listsub-bullet"/>
      </w:pPr>
      <w:r>
        <w:t xml:space="preserve">an information provision transaction </w:t>
      </w:r>
      <w:r w:rsidR="00E87CE6">
        <w:t>(HAN O</w:t>
      </w:r>
      <w:r w:rsidR="003D5F32">
        <w:t>nly M</w:t>
      </w:r>
      <w:r w:rsidR="00E87CE6">
        <w:t xml:space="preserve">essage) </w:t>
      </w:r>
      <w:r>
        <w:t>solely between Devices;</w:t>
      </w:r>
    </w:p>
    <w:p w14:paraId="56D0DD06" w14:textId="77777777" w:rsidR="00D2744E" w:rsidRDefault="00D2744E" w:rsidP="00D315F2">
      <w:pPr>
        <w:pStyle w:val="ListBullet"/>
      </w:pPr>
      <w:r>
        <w:t>Organisations (such as Suppliers and Network Operators) communicating with Devices are called Remote Parties;</w:t>
      </w:r>
    </w:p>
    <w:p w14:paraId="25BC2019" w14:textId="77777777" w:rsidR="00D2744E" w:rsidRDefault="00D2744E">
      <w:pPr>
        <w:pStyle w:val="ListBullet"/>
      </w:pPr>
      <w:r>
        <w:t>Messages to and from Remote Parties are called Remote Party Messages; and</w:t>
      </w:r>
    </w:p>
    <w:p w14:paraId="3D282EA8" w14:textId="77777777" w:rsidR="00D2744E" w:rsidRDefault="00D2744E">
      <w:pPr>
        <w:pStyle w:val="ListBullet"/>
      </w:pPr>
      <w:r>
        <w:t>Messages solely between Devices are called HAN Only Messages.</w:t>
      </w:r>
    </w:p>
    <w:p w14:paraId="4992B920" w14:textId="629BAA83" w:rsidR="00D2744E" w:rsidRDefault="00D2744E" w:rsidP="00765C19">
      <w:r>
        <w:t xml:space="preserve">Section </w:t>
      </w:r>
      <w:r>
        <w:fldChar w:fldCharType="begin"/>
      </w:r>
      <w:r>
        <w:instrText xml:space="preserve"> REF _Ref377982353 \r \h </w:instrText>
      </w:r>
      <w:r>
        <w:fldChar w:fldCharType="separate"/>
      </w:r>
      <w:r w:rsidR="00C9313F">
        <w:t>3</w:t>
      </w:r>
      <w:r>
        <w:fldChar w:fldCharType="end"/>
      </w:r>
      <w:r>
        <w:t xml:space="preserve"> then:</w:t>
      </w:r>
    </w:p>
    <w:p w14:paraId="1CD4CF27" w14:textId="77777777" w:rsidR="00D2744E" w:rsidRDefault="00D2744E" w:rsidP="009D4333">
      <w:pPr>
        <w:pStyle w:val="ListBullet"/>
      </w:pPr>
      <w:r>
        <w:t xml:space="preserve">explains that the GBCS only covers the Messages needed for the minimum functionality laid out in the SMETS and CHTS; </w:t>
      </w:r>
    </w:p>
    <w:p w14:paraId="2B1BCC6F" w14:textId="77777777" w:rsidR="00D2744E" w:rsidRDefault="00D2744E" w:rsidP="00796998">
      <w:pPr>
        <w:pStyle w:val="ListBullet"/>
      </w:pPr>
      <w:r>
        <w:t>explains that the GBCS specifies how all such Messages are constructed and related processing performed; and</w:t>
      </w:r>
    </w:p>
    <w:p w14:paraId="647E79D1" w14:textId="77777777" w:rsidR="00D2744E" w:rsidRDefault="00D2744E">
      <w:pPr>
        <w:pStyle w:val="ListBullet"/>
      </w:pPr>
      <w:r>
        <w:t>notes that Type 2 Devices (</w:t>
      </w:r>
      <w:r w:rsidR="003C026D">
        <w:t xml:space="preserve">e.g. </w:t>
      </w:r>
      <w:r>
        <w:t>IHDs) can only send or receive HAN Only Messages.</w:t>
      </w:r>
    </w:p>
    <w:p w14:paraId="6314294E" w14:textId="79563A91" w:rsidR="00D2744E" w:rsidRDefault="00D2744E" w:rsidP="00765C19">
      <w:r>
        <w:t xml:space="preserve">Section </w:t>
      </w:r>
      <w:r>
        <w:fldChar w:fldCharType="begin"/>
      </w:r>
      <w:r>
        <w:instrText xml:space="preserve"> REF _Ref377982353 \r \h </w:instrText>
      </w:r>
      <w:r>
        <w:fldChar w:fldCharType="separate"/>
      </w:r>
      <w:r w:rsidR="00C9313F">
        <w:t>3</w:t>
      </w:r>
      <w:r>
        <w:fldChar w:fldCharType="end"/>
      </w:r>
      <w:r>
        <w:t xml:space="preserve"> also explains some technical terminology and technical conventions used in this GBCS.</w:t>
      </w:r>
    </w:p>
    <w:p w14:paraId="17818222" w14:textId="77777777" w:rsidR="00D2744E" w:rsidRPr="00DC09ED" w:rsidRDefault="00D2744E" w:rsidP="0034396E">
      <w:pPr>
        <w:pStyle w:val="Heading2"/>
      </w:pPr>
      <w:bookmarkStart w:id="207" w:name="_Ref377982502"/>
      <w:bookmarkStart w:id="208" w:name="_Toc458069281"/>
      <w:r w:rsidRPr="00DC09ED">
        <w:t>Scope</w:t>
      </w:r>
      <w:bookmarkEnd w:id="207"/>
      <w:bookmarkEnd w:id="208"/>
    </w:p>
    <w:p w14:paraId="5E6A224C" w14:textId="50135AE6" w:rsidR="00D2744E" w:rsidRDefault="00D2744E" w:rsidP="00765C19">
      <w:r>
        <w:t xml:space="preserve">This Section </w:t>
      </w:r>
      <w:r>
        <w:fldChar w:fldCharType="begin"/>
      </w:r>
      <w:r>
        <w:instrText xml:space="preserve"> REF _Ref377982502 \r \h </w:instrText>
      </w:r>
      <w:r>
        <w:fldChar w:fldCharType="separate"/>
      </w:r>
      <w:r w:rsidR="00C9313F">
        <w:t>3.2</w:t>
      </w:r>
      <w:r>
        <w:fldChar w:fldCharType="end"/>
      </w:r>
      <w:r>
        <w:t xml:space="preserve"> lays out the scope of the GBCS and introduces definitions relied upon in this GBCS.</w:t>
      </w:r>
    </w:p>
    <w:p w14:paraId="28B2B68C" w14:textId="77777777" w:rsidR="00D2744E" w:rsidRDefault="00D2744E" w:rsidP="00765C19">
      <w:r>
        <w:t>A Message shall be of one the following:</w:t>
      </w:r>
    </w:p>
    <w:p w14:paraId="6B11D2C7" w14:textId="77777777" w:rsidR="00D2744E" w:rsidRDefault="00D2744E" w:rsidP="009D4333">
      <w:pPr>
        <w:pStyle w:val="ListBullet"/>
      </w:pPr>
      <w:r>
        <w:t xml:space="preserve">a Command; </w:t>
      </w:r>
    </w:p>
    <w:p w14:paraId="25D005CB" w14:textId="77777777" w:rsidR="00D2744E" w:rsidRDefault="00D2744E" w:rsidP="00796998">
      <w:pPr>
        <w:pStyle w:val="ListBullet"/>
      </w:pPr>
      <w:r>
        <w:t xml:space="preserve">a Response to a Command; </w:t>
      </w:r>
    </w:p>
    <w:p w14:paraId="387B0CFF" w14:textId="77777777" w:rsidR="00D2744E" w:rsidRDefault="00D2744E">
      <w:pPr>
        <w:pStyle w:val="ListBullet"/>
      </w:pPr>
      <w:r>
        <w:t>an Alert; or</w:t>
      </w:r>
    </w:p>
    <w:p w14:paraId="63AE5AB7" w14:textId="77777777" w:rsidR="00D2744E" w:rsidRDefault="00D2744E">
      <w:pPr>
        <w:pStyle w:val="ListBullet"/>
      </w:pPr>
      <w:r>
        <w:lastRenderedPageBreak/>
        <w:t>an information provision transaction</w:t>
      </w:r>
      <w:r w:rsidR="00E87CE6">
        <w:t xml:space="preserve"> (HAN O</w:t>
      </w:r>
      <w:r w:rsidR="002B1AF8">
        <w:t>nly M</w:t>
      </w:r>
      <w:r w:rsidR="00E87CE6">
        <w:t>essage)</w:t>
      </w:r>
      <w:r>
        <w:t>.</w:t>
      </w:r>
    </w:p>
    <w:p w14:paraId="32DB14A5" w14:textId="77777777" w:rsidR="00D2744E" w:rsidRDefault="00D2744E" w:rsidP="00765C19">
      <w:r>
        <w:t xml:space="preserve">A Message </w:t>
      </w:r>
      <w:r w:rsidR="00422B79">
        <w:t>i</w:t>
      </w:r>
      <w:r>
        <w:t>nstance shall be an instance of one of the Messages detailed in this GBCS.</w:t>
      </w:r>
    </w:p>
    <w:p w14:paraId="19B3C294" w14:textId="77777777" w:rsidR="00D2744E" w:rsidRDefault="00D2744E" w:rsidP="00765C19">
      <w:r>
        <w:t xml:space="preserve">The </w:t>
      </w:r>
      <w:r w:rsidR="00244864">
        <w:t>Device Specifications</w:t>
      </w:r>
      <w:r>
        <w:t xml:space="preserve"> define the minimum functional capabilities required of Devices. </w:t>
      </w:r>
    </w:p>
    <w:p w14:paraId="203C69EE" w14:textId="77777777" w:rsidR="00D2744E" w:rsidRDefault="00D2744E" w:rsidP="00765C19">
      <w:r>
        <w:t xml:space="preserve">Except where those functional capabilities are internal to </w:t>
      </w:r>
      <w:r w:rsidR="00244864">
        <w:t xml:space="preserve">the </w:t>
      </w:r>
      <w:r>
        <w:t xml:space="preserve">Devices or </w:t>
      </w:r>
      <w:r w:rsidR="00244864">
        <w:t xml:space="preserve">are </w:t>
      </w:r>
      <w:r>
        <w:t>accessed via the Device’s User Interfaces, the minimum functional capabilities shall be invoked by, and / or result in, Message</w:t>
      </w:r>
      <w:r w:rsidR="00244864">
        <w:t>s</w:t>
      </w:r>
      <w:r>
        <w:t xml:space="preserve"> being passed via </w:t>
      </w:r>
      <w:r w:rsidR="00244864">
        <w:t xml:space="preserve">the </w:t>
      </w:r>
      <w:r>
        <w:t>Devices’ Network Interfaces.</w:t>
      </w:r>
    </w:p>
    <w:p w14:paraId="48B891D9" w14:textId="77777777" w:rsidR="00D2744E" w:rsidRDefault="00D2744E" w:rsidP="00765C19">
      <w:r>
        <w:t xml:space="preserve">The GBCS is the technical specification, sufficient for the creation by the originator(s) and processing by the target(s), of each Message, where the Message is required in order to implement minimum functionality defined in the </w:t>
      </w:r>
      <w:r w:rsidR="00244864">
        <w:t>Device Specifications</w:t>
      </w:r>
      <w:r>
        <w:t>.</w:t>
      </w:r>
    </w:p>
    <w:p w14:paraId="6BC0091F" w14:textId="77777777" w:rsidR="00D2744E" w:rsidRDefault="00D2744E" w:rsidP="00765C19">
      <w:r>
        <w:t xml:space="preserve">Specifically, the GBCS details the format, structure and associated processing for each of the Messages required to implement the </w:t>
      </w:r>
      <w:r w:rsidR="00335B1D">
        <w:t xml:space="preserve">Device Specifications’ </w:t>
      </w:r>
      <w:r>
        <w:t xml:space="preserve">minimum functionality. </w:t>
      </w:r>
    </w:p>
    <w:p w14:paraId="412ADB8E" w14:textId="77777777" w:rsidR="00D2744E" w:rsidRDefault="00D2744E" w:rsidP="00765C19">
      <w:r>
        <w:t>There are two classifications of Message:</w:t>
      </w:r>
    </w:p>
    <w:p w14:paraId="2435A2A4" w14:textId="77777777" w:rsidR="00D2744E" w:rsidRDefault="00D2744E" w:rsidP="009D4333">
      <w:pPr>
        <w:pStyle w:val="ListBullet"/>
      </w:pPr>
      <w:r>
        <w:t>HAN Only Message</w:t>
      </w:r>
      <w:r w:rsidR="00871774">
        <w:rPr>
          <w:rStyle w:val="FootnoteReference"/>
        </w:rPr>
        <w:footnoteReference w:id="4"/>
      </w:r>
      <w:r>
        <w:t>, where both the original sender and ultimate recipient are Devices within the same Smart Metering Home Area Network</w:t>
      </w:r>
      <w:r w:rsidR="002036FE">
        <w:t xml:space="preserve"> (SMHAN)</w:t>
      </w:r>
      <w:r>
        <w:t>; and</w:t>
      </w:r>
    </w:p>
    <w:p w14:paraId="38AD2F11" w14:textId="77777777" w:rsidR="00D2744E" w:rsidRDefault="00D2744E" w:rsidP="00796998">
      <w:pPr>
        <w:pStyle w:val="ListBullet"/>
      </w:pPr>
      <w:r>
        <w:t>Remote Party Message, where either the original sender or the ultimate recipient is not a Device.</w:t>
      </w:r>
    </w:p>
    <w:p w14:paraId="66F36F92" w14:textId="77777777" w:rsidR="00D2744E" w:rsidRDefault="00D2744E" w:rsidP="00765C19">
      <w:r>
        <w:t>A Remote Party Message shall only be of one of the following:</w:t>
      </w:r>
    </w:p>
    <w:p w14:paraId="240C306C" w14:textId="77777777" w:rsidR="00D2744E" w:rsidRDefault="00D2744E" w:rsidP="009D4333">
      <w:pPr>
        <w:pStyle w:val="ListBullet"/>
      </w:pPr>
      <w:r>
        <w:t>a Command;</w:t>
      </w:r>
    </w:p>
    <w:p w14:paraId="02AA66CC" w14:textId="77777777" w:rsidR="00D2744E" w:rsidRDefault="00D2744E" w:rsidP="00796998">
      <w:pPr>
        <w:pStyle w:val="ListBullet"/>
      </w:pPr>
      <w:r>
        <w:t>a Response to a Command; or</w:t>
      </w:r>
    </w:p>
    <w:p w14:paraId="5E363F21" w14:textId="77777777" w:rsidR="00D2744E" w:rsidRDefault="00D2744E">
      <w:pPr>
        <w:pStyle w:val="ListBullet"/>
      </w:pPr>
      <w:r>
        <w:t>an Alert.</w:t>
      </w:r>
    </w:p>
    <w:p w14:paraId="6220B678" w14:textId="50690631" w:rsidR="00D2744E" w:rsidRDefault="00D2744E" w:rsidP="00765C19">
      <w:r>
        <w:t xml:space="preserve">Each Remote Party Message shall have a unique Message Code, which shall be as specified in Section </w:t>
      </w:r>
      <w:r w:rsidR="0013182B">
        <w:rPr>
          <w:highlight w:val="yellow"/>
        </w:rPr>
        <w:fldChar w:fldCharType="begin"/>
      </w:r>
      <w:r w:rsidR="0013182B">
        <w:instrText xml:space="preserve"> REF _Ref378578779 \r \h </w:instrText>
      </w:r>
      <w:r w:rsidR="0013182B">
        <w:rPr>
          <w:highlight w:val="yellow"/>
        </w:rPr>
      </w:r>
      <w:r w:rsidR="0013182B">
        <w:rPr>
          <w:highlight w:val="yellow"/>
        </w:rPr>
        <w:fldChar w:fldCharType="separate"/>
      </w:r>
      <w:r w:rsidR="00C9313F">
        <w:t>15</w:t>
      </w:r>
      <w:r w:rsidR="0013182B">
        <w:rPr>
          <w:highlight w:val="yellow"/>
        </w:rPr>
        <w:fldChar w:fldCharType="end"/>
      </w:r>
      <w:r>
        <w:t>.</w:t>
      </w:r>
    </w:p>
    <w:p w14:paraId="1C051680" w14:textId="14DEBCB0" w:rsidR="00D2744E" w:rsidRDefault="00D2744E" w:rsidP="00765C19">
      <w:r>
        <w:t xml:space="preserve">Where a Remote Party is known to a Device by way of that Remote Party’s Security Credentials being stored on the Device (as specified in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C9313F">
        <w:t>4.3.2.5</w:t>
      </w:r>
      <w:r w:rsidR="0013182B">
        <w:rPr>
          <w:highlight w:val="yellow"/>
        </w:rPr>
        <w:fldChar w:fldCharType="end"/>
      </w:r>
      <w:r>
        <w:t>), the Remote Party is referred to as a Known Remote Party (KRP).  Otherwise, it is referred to as an Unknown Remote Party (URP).</w:t>
      </w:r>
    </w:p>
    <w:p w14:paraId="0A3CFE7A" w14:textId="5C94B9C4" w:rsidR="00D2744E" w:rsidRDefault="00D2744E" w:rsidP="00765C19">
      <w:r>
        <w:t xml:space="preserve">Commands requiring a Response to an Unknown Remote Party shall always be sent to the Device by the Device’s Access Control Broker (see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C9313F">
        <w:t>4.3.2.5</w:t>
      </w:r>
      <w:r w:rsidR="0013182B">
        <w:rPr>
          <w:highlight w:val="yellow"/>
        </w:rPr>
        <w:fldChar w:fldCharType="end"/>
      </w:r>
      <w:r>
        <w:t>).</w:t>
      </w:r>
    </w:p>
    <w:p w14:paraId="60FB36DB" w14:textId="77777777" w:rsidR="00D2744E" w:rsidRDefault="00D2744E" w:rsidP="001D280F">
      <w:r>
        <w:t>For clarity, Type 2 Devices shall not be required to support any Remote Party Messages.  Thus, provisions in this GBCS in relation to Remote Party Messages shall not apply to Type 2 Devices</w:t>
      </w:r>
      <w:r w:rsidR="003D5F32">
        <w:t>.</w:t>
      </w:r>
    </w:p>
    <w:p w14:paraId="207453AA" w14:textId="77777777" w:rsidR="00D2744E" w:rsidRDefault="00D2744E" w:rsidP="001D280F">
      <w:r>
        <w:t>Remote Parties and Devices are collectively referred to in this GBCS as Smart Metering Entities.</w:t>
      </w:r>
    </w:p>
    <w:p w14:paraId="29BA6E03" w14:textId="77777777" w:rsidR="00D2744E" w:rsidRPr="00DC09ED" w:rsidRDefault="00D2744E" w:rsidP="0034396E">
      <w:pPr>
        <w:pStyle w:val="Heading2"/>
      </w:pPr>
      <w:bookmarkStart w:id="209" w:name="_Ref378607719"/>
      <w:bookmarkStart w:id="210" w:name="_Ref378607720"/>
      <w:bookmarkStart w:id="211" w:name="_Toc458069282"/>
      <w:r w:rsidRPr="00DC09ED">
        <w:t>Terminology</w:t>
      </w:r>
      <w:bookmarkEnd w:id="209"/>
      <w:bookmarkEnd w:id="210"/>
      <w:bookmarkEnd w:id="211"/>
    </w:p>
    <w:p w14:paraId="701B26FA" w14:textId="77777777" w:rsidR="00D2744E" w:rsidRPr="00DC09ED" w:rsidRDefault="00D2744E" w:rsidP="0034396E">
      <w:pPr>
        <w:pStyle w:val="Heading3"/>
      </w:pPr>
      <w:r w:rsidRPr="00DC09ED">
        <w:t>Numbers</w:t>
      </w:r>
    </w:p>
    <w:p w14:paraId="5CB3465F" w14:textId="77777777" w:rsidR="00D2744E" w:rsidRDefault="00D2744E" w:rsidP="00765C19">
      <w:r>
        <w:t>Numbers within this GBCS are expressed in one of three ways, to avoid potential ambiguity:</w:t>
      </w:r>
    </w:p>
    <w:p w14:paraId="649F8699" w14:textId="77777777" w:rsidR="00D2744E" w:rsidRDefault="00D2744E" w:rsidP="009D4333">
      <w:pPr>
        <w:pStyle w:val="ListBullet"/>
      </w:pPr>
      <w:r>
        <w:t>where a number has no prefix, it is a decimal number (base 10);</w:t>
      </w:r>
    </w:p>
    <w:p w14:paraId="56FB7E7C" w14:textId="77777777" w:rsidR="00D2744E" w:rsidRDefault="00D2744E" w:rsidP="00796998">
      <w:pPr>
        <w:pStyle w:val="ListBullet"/>
      </w:pPr>
      <w:r>
        <w:t>the 0x prefix is used for hexadecimal numbers (base 16).  For example, 0x10 equates to the decimal number 16;</w:t>
      </w:r>
      <w:r w:rsidR="002036FE">
        <w:t xml:space="preserve"> and</w:t>
      </w:r>
    </w:p>
    <w:p w14:paraId="09305243" w14:textId="77777777" w:rsidR="00D2744E" w:rsidRDefault="00D2744E">
      <w:pPr>
        <w:pStyle w:val="ListBullet"/>
      </w:pPr>
      <w:r>
        <w:lastRenderedPageBreak/>
        <w:t xml:space="preserve">the 0b prefix is for binary numbers (base 2).  For example, 0b1010 equates to the decimal number 10. </w:t>
      </w:r>
    </w:p>
    <w:p w14:paraId="1DD08771" w14:textId="77777777" w:rsidR="00D2744E" w:rsidRPr="00DC09ED" w:rsidRDefault="00D2744E" w:rsidP="0034396E">
      <w:pPr>
        <w:pStyle w:val="Heading3"/>
      </w:pPr>
      <w:r w:rsidRPr="00DC09ED">
        <w:t>Bit numbering</w:t>
      </w:r>
    </w:p>
    <w:p w14:paraId="63E8CF3E" w14:textId="77777777" w:rsidR="00D2744E" w:rsidRDefault="00D2744E" w:rsidP="00765C19">
      <w:r>
        <w:t>Numbering of bits uses the ‘LSB 0’ bit numbering scheme, where the least significant bit is referred to as bit 0 and the most significant bit is referred to using the highest bit number.</w:t>
      </w:r>
    </w:p>
    <w:p w14:paraId="75636B84" w14:textId="77777777" w:rsidR="00D2744E" w:rsidRPr="00DC09ED" w:rsidRDefault="00D2744E" w:rsidP="000011D5">
      <w:pPr>
        <w:pStyle w:val="Heading3"/>
      </w:pPr>
      <w:r w:rsidRPr="00DC09ED">
        <w:t xml:space="preserve">Octets and bytes </w:t>
      </w:r>
      <w:r w:rsidR="000011D5" w:rsidRPr="000011D5">
        <w:t>–</w:t>
      </w:r>
      <w:r w:rsidRPr="00DC09ED">
        <w:t xml:space="preserve"> informative</w:t>
      </w:r>
    </w:p>
    <w:p w14:paraId="022099AC" w14:textId="77777777" w:rsidR="00D2744E" w:rsidRDefault="00D2744E" w:rsidP="00765C19">
      <w:r>
        <w:t>The term ‘octet’ is used to refer to units of 8 bits of digital information, to avoid potential ambiguity with the term ‘byte’, and to align with protocol terminology.</w:t>
      </w:r>
    </w:p>
    <w:p w14:paraId="37B4128F" w14:textId="77777777" w:rsidR="00D2744E" w:rsidRPr="00DC09ED" w:rsidRDefault="00D2744E" w:rsidP="000011D5">
      <w:pPr>
        <w:pStyle w:val="Heading3"/>
      </w:pPr>
      <w:r w:rsidRPr="00DC09ED">
        <w:t xml:space="preserve">Tag and MAC </w:t>
      </w:r>
      <w:r w:rsidR="000011D5" w:rsidRPr="000011D5">
        <w:t>–</w:t>
      </w:r>
      <w:r w:rsidRPr="00DC09ED">
        <w:t xml:space="preserve"> informative</w:t>
      </w:r>
    </w:p>
    <w:p w14:paraId="1238BED6" w14:textId="77777777" w:rsidR="00D2744E" w:rsidRDefault="00D2744E" w:rsidP="00765C19">
      <w:r>
        <w:t>In this GBCS:</w:t>
      </w:r>
    </w:p>
    <w:p w14:paraId="25FDDBC7" w14:textId="77777777" w:rsidR="00D2744E" w:rsidRDefault="00D2744E" w:rsidP="009D4333">
      <w:pPr>
        <w:pStyle w:val="ListBullet"/>
      </w:pPr>
      <w:r>
        <w:t>the word ‘tag’ is always used in the sense it is meant in encoding standards, such as A-XDR</w:t>
      </w:r>
      <w:r>
        <w:rPr>
          <w:rStyle w:val="FootnoteReference"/>
        </w:rPr>
        <w:footnoteReference w:id="5"/>
      </w:r>
      <w:r>
        <w:t xml:space="preserve"> and</w:t>
      </w:r>
      <w:r w:rsidR="002C2868">
        <w:t xml:space="preserve"> Distinguished Encoding Rules</w:t>
      </w:r>
      <w:r>
        <w:t xml:space="preserve"> </w:t>
      </w:r>
      <w:r w:rsidR="002C2868">
        <w:t>(</w:t>
      </w:r>
      <w:r>
        <w:t>DER</w:t>
      </w:r>
      <w:r w:rsidR="002C2868">
        <w:t>)</w:t>
      </w:r>
      <w:r>
        <w:rPr>
          <w:rStyle w:val="FootnoteReference"/>
        </w:rPr>
        <w:footnoteReference w:id="6"/>
      </w:r>
      <w:r w:rsidR="001D264D">
        <w:t>;</w:t>
      </w:r>
    </w:p>
    <w:p w14:paraId="16E53870" w14:textId="77777777" w:rsidR="00D2744E" w:rsidRDefault="00D2744E" w:rsidP="00796998">
      <w:pPr>
        <w:pStyle w:val="ListBullet"/>
      </w:pPr>
      <w:r>
        <w:t xml:space="preserve">‘tag’ is never used to mean </w:t>
      </w:r>
      <w:r w:rsidR="00023822">
        <w:t>Authentication</w:t>
      </w:r>
      <w:r>
        <w:t xml:space="preserve"> tag, in the cryptographic sense</w:t>
      </w:r>
      <w:r w:rsidR="001D264D">
        <w:t>;</w:t>
      </w:r>
    </w:p>
    <w:p w14:paraId="72B2DDAD" w14:textId="77777777" w:rsidR="00D2744E" w:rsidRDefault="00D2744E">
      <w:pPr>
        <w:pStyle w:val="ListBullet"/>
      </w:pPr>
      <w:r>
        <w:t xml:space="preserve">‘MAC’ is always used to mean Message </w:t>
      </w:r>
      <w:r w:rsidR="00023822">
        <w:t>Authentication</w:t>
      </w:r>
      <w:r>
        <w:t xml:space="preserve"> Code, which is a cryptographic checksum on data. Thus, MAC is used instead of </w:t>
      </w:r>
      <w:r w:rsidR="00023822">
        <w:t>Authentication</w:t>
      </w:r>
      <w:r>
        <w:t xml:space="preserve"> tag; and</w:t>
      </w:r>
    </w:p>
    <w:p w14:paraId="52EF3081" w14:textId="77777777" w:rsidR="00D2744E" w:rsidRDefault="00D2744E">
      <w:pPr>
        <w:pStyle w:val="ListBullet"/>
      </w:pPr>
      <w:r>
        <w:t>‘MAC’ is never used to refer to Medium Access Control, as used in ‘MAC address’, which is a unique identifier assigned to network interfaces.</w:t>
      </w:r>
    </w:p>
    <w:p w14:paraId="3D24AC0A" w14:textId="77777777" w:rsidR="00D2744E" w:rsidRPr="00DC09ED" w:rsidRDefault="00D2744E" w:rsidP="0034396E">
      <w:pPr>
        <w:pStyle w:val="Heading3"/>
      </w:pPr>
      <w:r w:rsidRPr="00DC09ED">
        <w:t>Concatenation</w:t>
      </w:r>
    </w:p>
    <w:p w14:paraId="42E8DA0B" w14:textId="77777777" w:rsidR="00D2744E" w:rsidRDefault="00D2744E" w:rsidP="00765C19">
      <w:r>
        <w:t xml:space="preserve">X || Y shall mean the concatenation of the two octet strings X and Y. </w:t>
      </w:r>
    </w:p>
    <w:p w14:paraId="7A01ACBD" w14:textId="77777777" w:rsidR="00D2744E" w:rsidRDefault="00D2744E" w:rsidP="00765C19">
      <w:r>
        <w:t>For example:</w:t>
      </w:r>
    </w:p>
    <w:p w14:paraId="2D4CB936" w14:textId="77777777" w:rsidR="00D2744E" w:rsidRDefault="00D2744E">
      <w:pPr>
        <w:pStyle w:val="Inset"/>
      </w:pPr>
      <w:r>
        <w:t>X = 0xCAFE</w:t>
      </w:r>
    </w:p>
    <w:p w14:paraId="736A0B7B" w14:textId="77777777" w:rsidR="00D2744E" w:rsidRDefault="00D2744E">
      <w:pPr>
        <w:pStyle w:val="Inset"/>
      </w:pPr>
      <w:r>
        <w:t>Y = 0xBEEF</w:t>
      </w:r>
    </w:p>
    <w:p w14:paraId="464756BC" w14:textId="77777777" w:rsidR="00D2744E" w:rsidRDefault="00D2744E">
      <w:pPr>
        <w:pStyle w:val="Inset"/>
      </w:pPr>
      <w:r>
        <w:t>X || Y = 0xCAFEBEEF</w:t>
      </w:r>
    </w:p>
    <w:p w14:paraId="39D73740" w14:textId="77777777" w:rsidR="00D2744E" w:rsidRPr="00DC09ED" w:rsidRDefault="00D2744E" w:rsidP="0034396E">
      <w:pPr>
        <w:pStyle w:val="Heading3"/>
      </w:pPr>
      <w:r w:rsidRPr="00DC09ED">
        <w:t>Encoding and length of variable length unsigned integers</w:t>
      </w:r>
    </w:p>
    <w:p w14:paraId="106F5AA2" w14:textId="77777777" w:rsidR="00D2744E" w:rsidRDefault="00D2744E" w:rsidP="00765C19">
      <w:r>
        <w:t>Encoding(X) shall be the encoding of a variable size unsigned integer X as follows:</w:t>
      </w:r>
    </w:p>
    <w:p w14:paraId="1AF4BE2A" w14:textId="77777777" w:rsidR="00D2744E" w:rsidRDefault="00D2744E" w:rsidP="009D4333">
      <w:pPr>
        <w:pStyle w:val="ListBullet"/>
      </w:pPr>
      <w:r>
        <w:t>if 0&lt;X&lt;128, then Encoding(X) is a single octet whose value is X; or</w:t>
      </w:r>
    </w:p>
    <w:p w14:paraId="3A300569" w14:textId="77777777" w:rsidR="003F4EBC" w:rsidRDefault="003F4EBC" w:rsidP="003F4EBC">
      <w:pPr>
        <w:pStyle w:val="ListBullet"/>
      </w:pPr>
      <w:r>
        <w:t>if 128&lt;= X &lt;256, then Encoding(X) is a an octet string composed of the concatenation 0x81 || Y, where Y is one octet in length and has a value equal to X; or</w:t>
      </w:r>
    </w:p>
    <w:p w14:paraId="5F4C50CE" w14:textId="77777777" w:rsidR="003F4EBC" w:rsidRDefault="003F4EBC" w:rsidP="003F4EBC">
      <w:pPr>
        <w:pStyle w:val="ListBullet"/>
      </w:pPr>
      <w:r>
        <w:t>if 256&lt;= X &lt;65,536, then Encoding(X) is a an octet string composed of the concatenation 0x82 || Y, where Y is two octets in length and has a value equal to X; or</w:t>
      </w:r>
    </w:p>
    <w:p w14:paraId="0DC4C981" w14:textId="77777777" w:rsidR="003F4EBC" w:rsidRDefault="003F4EBC" w:rsidP="003F4EBC">
      <w:pPr>
        <w:pStyle w:val="ListBullet"/>
      </w:pPr>
      <w:r>
        <w:t>if 65,536&lt;= X &lt;16,777,216, then Encoding(X) is a an octet string composed of the concatenation 0x83 || Y, where Y is three octets in length and has a value equal to X.</w:t>
      </w:r>
    </w:p>
    <w:p w14:paraId="51730519" w14:textId="77777777" w:rsidR="003F4EBC" w:rsidRDefault="003F4EBC" w:rsidP="003F4EBC">
      <w:r>
        <w:t>Len(Encoding(X)) shall be the length in octets of Encoding(X).</w:t>
      </w:r>
    </w:p>
    <w:p w14:paraId="44976281" w14:textId="77777777" w:rsidR="0086280C" w:rsidRDefault="0086280C" w:rsidP="00082ED2">
      <w:pPr>
        <w:pStyle w:val="Heading3"/>
      </w:pPr>
      <w:r w:rsidRPr="00414248">
        <w:t>GeneralizedTime</w:t>
      </w:r>
      <w:r w:rsidDel="0086280C">
        <w:t xml:space="preserve"> </w:t>
      </w:r>
    </w:p>
    <w:p w14:paraId="7EAAC135" w14:textId="77777777" w:rsidR="00362F6B" w:rsidRDefault="00362F6B" w:rsidP="00765C19">
      <w:r>
        <w:t xml:space="preserve">The </w:t>
      </w:r>
      <w:r w:rsidRPr="00414248">
        <w:rPr>
          <w:rFonts w:ascii="Courier New" w:hAnsi="Courier New" w:cs="Courier New"/>
        </w:rPr>
        <w:t>GeneralizedTime</w:t>
      </w:r>
      <w:r>
        <w:t xml:space="preserve"> ASN.1 type used in this GBCS shall be a</w:t>
      </w:r>
      <w:r w:rsidR="002B1AF8">
        <w:t xml:space="preserve"> UTC Time with a resolution of one</w:t>
      </w:r>
      <w:r>
        <w:t xml:space="preserve"> second.  See </w:t>
      </w:r>
      <w:r w:rsidR="00C422AB">
        <w:t>s</w:t>
      </w:r>
      <w:r>
        <w:t xml:space="preserve">ection 46 of the </w:t>
      </w:r>
      <w:r w:rsidR="00B93FE4">
        <w:t>ASN.1</w:t>
      </w:r>
      <w:r>
        <w:t xml:space="preserve"> specification for format.</w:t>
      </w:r>
    </w:p>
    <w:p w14:paraId="77C2FFFE" w14:textId="77777777" w:rsidR="00B952EF" w:rsidRDefault="00B952EF" w:rsidP="00C33B9E">
      <w:pPr>
        <w:pStyle w:val="Heading3"/>
      </w:pPr>
      <w:bookmarkStart w:id="212" w:name="_Ref435085491"/>
      <w:r>
        <w:lastRenderedPageBreak/>
        <w:t xml:space="preserve">Octet Endianness </w:t>
      </w:r>
      <w:r w:rsidR="00C33B9E" w:rsidRPr="00C33B9E">
        <w:t>–</w:t>
      </w:r>
      <w:r>
        <w:t xml:space="preserve"> Informative</w:t>
      </w:r>
      <w:bookmarkEnd w:id="212"/>
    </w:p>
    <w:p w14:paraId="0EE3A94A" w14:textId="77777777" w:rsidR="00B952EF" w:rsidRDefault="00B952EF" w:rsidP="00690427">
      <w:r>
        <w:t xml:space="preserve">Some fields (or elements) are one octet long, for example an 8 bit integer field. </w:t>
      </w:r>
    </w:p>
    <w:p w14:paraId="4EE232A8" w14:textId="77777777" w:rsidR="00B952EF" w:rsidRDefault="00B952EF" w:rsidP="00B952EF">
      <w:r>
        <w:t>Some fields are made up of more than one octet. For example a 16 bit integer is made up of two octets. There are two ways of expressing these multiple octet elements, called ‘big endian’ or ‘little endian’. Big endian means that the octets are listed from most significant octet first to least significant octet last. Little endian is the reverse. Whether a field is expressed as little or big endian is called endianness.</w:t>
      </w:r>
    </w:p>
    <w:p w14:paraId="56BE2867" w14:textId="77777777" w:rsidR="00B952EF" w:rsidRDefault="00B952EF" w:rsidP="00B952EF">
      <w:r>
        <w:t>To illustrate, the decimal 500 can be represented as the hexadecimal value 0x01F4. As a 16 bit integer, its big endian representation is 0x01 then 0xF4 and its little endian representation is 0xF4 then 0x01.</w:t>
      </w:r>
    </w:p>
    <w:p w14:paraId="5820DB4C" w14:textId="77777777" w:rsidR="00B952EF" w:rsidRDefault="00B952EF" w:rsidP="00B952EF">
      <w:r>
        <w:t>Endianness does not affect single octet elements, nor does it affect the sequence of elements. Thus, it does not affect sequences of single octet elements such as 8 bit integer arrays, byte arrays, octet strings or character strings.</w:t>
      </w:r>
    </w:p>
    <w:p w14:paraId="7F89D151" w14:textId="77777777" w:rsidR="00B952EF" w:rsidRDefault="00B952EF" w:rsidP="00B952EF">
      <w:r>
        <w:t>The GBCS defaults to ‘big endian’ except for parts where a protocol specifies ‘little endian’ sequence. The little endian requirements relate to ZigBee, specifically:</w:t>
      </w:r>
    </w:p>
    <w:p w14:paraId="6530010B" w14:textId="42FEA49E" w:rsidR="00B952EF" w:rsidRDefault="00B952EF" w:rsidP="00690427">
      <w:pPr>
        <w:pStyle w:val="ListBullet"/>
      </w:pPr>
      <w:r>
        <w:t xml:space="preserve">The ZigBee OTA specification requires the OTA Header elements to be ‘little endian’. GBCS requires the use of the OTA Header and so the ‘little endian’ requirements of ZigBee OTA apply to these fields (see Section </w:t>
      </w:r>
      <w:r w:rsidR="00C422AB">
        <w:fldChar w:fldCharType="begin"/>
      </w:r>
      <w:r w:rsidR="00C422AB">
        <w:instrText xml:space="preserve"> REF _Ref379438769 \r \h </w:instrText>
      </w:r>
      <w:r w:rsidR="00C422AB">
        <w:fldChar w:fldCharType="separate"/>
      </w:r>
      <w:r w:rsidR="00C9313F">
        <w:t>11.2.3</w:t>
      </w:r>
      <w:r w:rsidR="00C422AB">
        <w:fldChar w:fldCharType="end"/>
      </w:r>
      <w:r>
        <w:t>); and</w:t>
      </w:r>
    </w:p>
    <w:p w14:paraId="7DA4DD22" w14:textId="716AE1EC" w:rsidR="00B952EF" w:rsidRDefault="00B952EF" w:rsidP="00690427">
      <w:pPr>
        <w:pStyle w:val="ListBullet"/>
      </w:pPr>
      <w:r>
        <w:t xml:space="preserve">The ZCL specification requires elements to be ‘little endian’ in ZCL commands. This applies to all ZCL and ZSE commands, including those required by the GBCS (see Section </w:t>
      </w:r>
      <w:r w:rsidR="003503E5">
        <w:fldChar w:fldCharType="begin"/>
      </w:r>
      <w:r w:rsidR="003503E5">
        <w:instrText xml:space="preserve"> REF _Ref400973286 \r \h </w:instrText>
      </w:r>
      <w:r w:rsidR="003503E5">
        <w:fldChar w:fldCharType="separate"/>
      </w:r>
      <w:r w:rsidR="00C9313F">
        <w:t>7.4</w:t>
      </w:r>
      <w:r w:rsidR="003503E5">
        <w:fldChar w:fldCharType="end"/>
      </w:r>
      <w:r>
        <w:t xml:space="preserve"> and elsewhere in the GBCS). It also applies to the ZCL header and ZCL payload parts of GBZ Payloads, as required by Section </w:t>
      </w:r>
      <w:r w:rsidR="00C422AB">
        <w:fldChar w:fldCharType="begin"/>
      </w:r>
      <w:r w:rsidR="00C422AB">
        <w:instrText xml:space="preserve"> REF _Ref378607545 \r \h </w:instrText>
      </w:r>
      <w:r w:rsidR="00C422AB">
        <w:fldChar w:fldCharType="separate"/>
      </w:r>
      <w:r w:rsidR="00C9313F">
        <w:t>7.2</w:t>
      </w:r>
      <w:r w:rsidR="00C422AB">
        <w:fldChar w:fldCharType="end"/>
      </w:r>
      <w:r>
        <w:t xml:space="preserve">. Note that all other elements of the GBZ Payloads, all DLMS COSEM Payloads, all ASN.1 Security Payloads and all other parts of Messages constructed according to Section </w:t>
      </w:r>
      <w:r w:rsidR="00C422AB">
        <w:fldChar w:fldCharType="begin"/>
      </w:r>
      <w:r w:rsidR="00C422AB">
        <w:instrText xml:space="preserve"> REF _Ref378607545 \r \h </w:instrText>
      </w:r>
      <w:r w:rsidR="00C422AB">
        <w:fldChar w:fldCharType="separate"/>
      </w:r>
      <w:r w:rsidR="00C9313F">
        <w:t>7.2</w:t>
      </w:r>
      <w:r w:rsidR="00C422AB">
        <w:fldChar w:fldCharType="end"/>
      </w:r>
      <w:r>
        <w:t xml:space="preserve"> are ‘big endian’. This is because they are defined in the GBCS and not in the ZCL specification. Thus, the GBZ Payload elements labelled ‘Profile ID’, ‘Alert Code’, ‘Timestamp’, ‘Extended Header Cluster ID’, ‘Extended Header GBZ Command Length’, ‘From Date Time’ and ‘Length of Ciphered Information’ are big endian. Note that the GBZ Payload element ‘Ciphered Information’ is an octet string and so endianness is irrelevant (since it is a sequence of single octet elements).</w:t>
      </w:r>
    </w:p>
    <w:p w14:paraId="38C44EE6" w14:textId="77777777" w:rsidR="00B952EF" w:rsidRDefault="00B952EF" w:rsidP="00B952EF">
      <w:r>
        <w:t>Note that GBCS does not use the two octet ‘Manufacturer code’ field in the ZCL Header. The other three fields in the ZCL Header are single octet elements and so endianness has no effect in relation to ZCL Header.</w:t>
      </w:r>
    </w:p>
    <w:p w14:paraId="5E13969C" w14:textId="77777777" w:rsidR="00BA4B6A" w:rsidRPr="00DC09ED" w:rsidRDefault="00BA4B6A" w:rsidP="0034396E">
      <w:pPr>
        <w:pStyle w:val="Heading1"/>
      </w:pPr>
      <w:bookmarkStart w:id="213" w:name="_Ref379355378"/>
      <w:bookmarkStart w:id="214" w:name="_Toc458069283"/>
      <w:r w:rsidRPr="00DC09ED">
        <w:lastRenderedPageBreak/>
        <w:t>Security</w:t>
      </w:r>
      <w:bookmarkEnd w:id="213"/>
      <w:bookmarkEnd w:id="214"/>
    </w:p>
    <w:p w14:paraId="3085BC55" w14:textId="77777777" w:rsidR="00BA4B6A" w:rsidRPr="00DC09ED" w:rsidRDefault="00BA4B6A" w:rsidP="005F5311">
      <w:pPr>
        <w:pStyle w:val="Heading2"/>
      </w:pPr>
      <w:bookmarkStart w:id="215" w:name="_Ref377996665"/>
      <w:bookmarkStart w:id="216" w:name="_Toc458069284"/>
      <w:r w:rsidRPr="00DC09ED">
        <w:t>Introduction – informative</w:t>
      </w:r>
      <w:bookmarkEnd w:id="215"/>
      <w:bookmarkEnd w:id="216"/>
    </w:p>
    <w:p w14:paraId="1596E4AB" w14:textId="567A020A" w:rsidR="00BA4B6A" w:rsidRDefault="00BA4B6A" w:rsidP="00BA4B6A">
      <w:r>
        <w:t xml:space="preserve">This Section </w:t>
      </w:r>
      <w:r>
        <w:fldChar w:fldCharType="begin"/>
      </w:r>
      <w:r>
        <w:instrText xml:space="preserve"> REF _Ref377996665 \r \h </w:instrText>
      </w:r>
      <w:r>
        <w:fldChar w:fldCharType="separate"/>
      </w:r>
      <w:r w:rsidR="00C9313F">
        <w:t>4.1</w:t>
      </w:r>
      <w:r>
        <w:fldChar w:fldCharType="end"/>
      </w:r>
      <w:r>
        <w:t xml:space="preserve"> is informative</w:t>
      </w:r>
      <w:r w:rsidR="00F01CD1">
        <w:t xml:space="preserve"> and summarises Section </w:t>
      </w:r>
      <w:r w:rsidR="00F01CD1">
        <w:fldChar w:fldCharType="begin"/>
      </w:r>
      <w:r w:rsidR="00F01CD1">
        <w:instrText xml:space="preserve"> REF _Ref379355378 \r \h </w:instrText>
      </w:r>
      <w:r w:rsidR="00F01CD1">
        <w:fldChar w:fldCharType="separate"/>
      </w:r>
      <w:r w:rsidR="00C9313F">
        <w:t>4</w:t>
      </w:r>
      <w:r w:rsidR="00F01CD1">
        <w:fldChar w:fldCharType="end"/>
      </w:r>
      <w:r>
        <w:t xml:space="preserve">. </w:t>
      </w:r>
    </w:p>
    <w:p w14:paraId="58CF3B27" w14:textId="0926EB3E" w:rsidR="00BA4B6A" w:rsidRDefault="00BA4B6A" w:rsidP="00BA4B6A">
      <w:r>
        <w:t xml:space="preserve">Section </w:t>
      </w:r>
      <w:r>
        <w:fldChar w:fldCharType="begin"/>
      </w:r>
      <w:r>
        <w:instrText xml:space="preserve"> REF _Ref377996673 \r \h </w:instrText>
      </w:r>
      <w:r>
        <w:fldChar w:fldCharType="separate"/>
      </w:r>
      <w:r w:rsidR="00C9313F">
        <w:t>4.2</w:t>
      </w:r>
      <w:r>
        <w:fldChar w:fldCharType="end"/>
      </w:r>
      <w:r>
        <w:t xml:space="preserve"> lays out security provisions that are common across Messages, specifically stating that:</w:t>
      </w:r>
    </w:p>
    <w:p w14:paraId="211D2881" w14:textId="77777777" w:rsidR="00BA4B6A" w:rsidRDefault="00BA4B6A" w:rsidP="009D4333">
      <w:pPr>
        <w:pStyle w:val="ListBullet"/>
      </w:pPr>
      <w:r>
        <w:t xml:space="preserve">at the application layer, all Messages must have integrity and authenticity protections, Critical Messages must have non-repudiation protections and some parts of Messages must have </w:t>
      </w:r>
      <w:r w:rsidR="00335B1D">
        <w:t>Confidential</w:t>
      </w:r>
      <w:r>
        <w:t>ity protections applied to specific data content; and</w:t>
      </w:r>
    </w:p>
    <w:p w14:paraId="76A78E76" w14:textId="77777777" w:rsidR="00BA4B6A" w:rsidRDefault="00920139" w:rsidP="00796998">
      <w:pPr>
        <w:pStyle w:val="ListBullet"/>
      </w:pPr>
      <w:r>
        <w:t>ZSE</w:t>
      </w:r>
      <w:r w:rsidR="00BA4B6A">
        <w:t xml:space="preserve"> protections will be </w:t>
      </w:r>
      <w:r w:rsidR="00C0752A">
        <w:t xml:space="preserve">relied upon </w:t>
      </w:r>
      <w:r w:rsidR="00BA4B6A">
        <w:t>when Devices within the same Smart Metering Home Area Network</w:t>
      </w:r>
      <w:r w:rsidR="003D5F32">
        <w:t xml:space="preserve"> (SMHAN)</w:t>
      </w:r>
      <w:r w:rsidR="00BA4B6A">
        <w:t xml:space="preserve"> communicate with each other.</w:t>
      </w:r>
    </w:p>
    <w:p w14:paraId="15114E83" w14:textId="76F96D17" w:rsidR="00BA4B6A" w:rsidRDefault="00BA4B6A" w:rsidP="00BA4B6A">
      <w:r>
        <w:t xml:space="preserve">Section </w:t>
      </w:r>
      <w:r w:rsidR="00CA4B8B">
        <w:fldChar w:fldCharType="begin"/>
      </w:r>
      <w:r w:rsidR="00CA4B8B">
        <w:instrText xml:space="preserve"> REF _Ref378003831 \r \h </w:instrText>
      </w:r>
      <w:r w:rsidR="00CA4B8B">
        <w:fldChar w:fldCharType="separate"/>
      </w:r>
      <w:r w:rsidR="00C9313F">
        <w:t>4.3</w:t>
      </w:r>
      <w:r w:rsidR="00CA4B8B">
        <w:fldChar w:fldCharType="end"/>
      </w:r>
      <w:r w:rsidR="00CA4B8B">
        <w:t xml:space="preserve"> </w:t>
      </w:r>
      <w:r>
        <w:t>lays out security provisions that are common across Remote Party Messages, specifically:</w:t>
      </w:r>
    </w:p>
    <w:p w14:paraId="53FDC4FD" w14:textId="77777777" w:rsidR="00BA4B6A" w:rsidRDefault="00BA4B6A" w:rsidP="009D4333">
      <w:pPr>
        <w:pStyle w:val="ListBullet"/>
      </w:pPr>
      <w:r w:rsidRPr="005F5311">
        <w:rPr>
          <w:i/>
        </w:rPr>
        <w:t xml:space="preserve">Identifiers, Counters and </w:t>
      </w:r>
      <w:r w:rsidR="00B93FE4">
        <w:rPr>
          <w:i/>
        </w:rPr>
        <w:t>Protection Against Replay</w:t>
      </w:r>
      <w:r>
        <w:t xml:space="preserve">: lays out requirements in relation to identifiers, counters and their use in </w:t>
      </w:r>
      <w:r w:rsidR="000E6D50">
        <w:t>Protection Against Replay</w:t>
      </w:r>
      <w:r>
        <w:t xml:space="preserve">; </w:t>
      </w:r>
    </w:p>
    <w:p w14:paraId="497B101A" w14:textId="77777777" w:rsidR="00BA4B6A" w:rsidRDefault="00BA4B6A" w:rsidP="00796998">
      <w:pPr>
        <w:pStyle w:val="ListBullet"/>
      </w:pPr>
      <w:r w:rsidRPr="005F5311">
        <w:rPr>
          <w:i/>
        </w:rPr>
        <w:t>Security Credentials</w:t>
      </w:r>
      <w:r>
        <w:t>: lays out requirements for all Devices, except for Type 2 Devices, to:</w:t>
      </w:r>
    </w:p>
    <w:p w14:paraId="11258865" w14:textId="77777777" w:rsidR="00BA4B6A" w:rsidRDefault="00BA4B6A" w:rsidP="004023A0">
      <w:pPr>
        <w:pStyle w:val="Listsub-bullet"/>
      </w:pPr>
      <w:r>
        <w:t>have Public</w:t>
      </w:r>
      <w:r w:rsidR="00AB6E34">
        <w:t>-</w:t>
      </w:r>
      <w:r>
        <w:t>Private Key Pairs, and to make their Public Keys available; and</w:t>
      </w:r>
    </w:p>
    <w:p w14:paraId="67EE4116" w14:textId="77777777" w:rsidR="00BA4B6A" w:rsidRDefault="00CD2184">
      <w:pPr>
        <w:pStyle w:val="Listsub-bullet"/>
      </w:pPr>
      <w:r>
        <w:t>have Trust Anchor Cells</w:t>
      </w:r>
      <w:r w:rsidR="00401897">
        <w:t>,</w:t>
      </w:r>
      <w:r>
        <w:t xml:space="preserve"> including those which are storage areas within a Device</w:t>
      </w:r>
      <w:r w:rsidR="00401897">
        <w:t>,</w:t>
      </w:r>
      <w:r>
        <w:t xml:space="preserve">  </w:t>
      </w:r>
      <w:r w:rsidR="00BA4B6A">
        <w:t>capable of holding Public Key Security Credentials for a number of Remote Parties, with the set of Remote Parties being derived from the functionality the Device supports; and</w:t>
      </w:r>
    </w:p>
    <w:p w14:paraId="3A43E440" w14:textId="77777777" w:rsidR="00BA4B6A" w:rsidRDefault="00BA4B6A" w:rsidP="00D315F2">
      <w:pPr>
        <w:pStyle w:val="ListBullet"/>
      </w:pPr>
      <w:r w:rsidRPr="00D73CDA">
        <w:rPr>
          <w:i/>
        </w:rPr>
        <w:t>Cryptographic Primitives and their Usage</w:t>
      </w:r>
      <w:r>
        <w:t>: lays out requirements for Cryptographic Algorithms and their usage, in relation to Remote Party Messages.</w:t>
      </w:r>
    </w:p>
    <w:p w14:paraId="59983D5F" w14:textId="77777777" w:rsidR="00BA4B6A" w:rsidRDefault="00BA4B6A" w:rsidP="00BA4B6A">
      <w:r>
        <w:t xml:space="preserve">Note that the cryptographic protections are intentionally independent of whether a Message </w:t>
      </w:r>
      <w:r w:rsidR="003C026D">
        <w:t xml:space="preserve">Payload </w:t>
      </w:r>
      <w:r>
        <w:t xml:space="preserve">is structured according to the </w:t>
      </w:r>
      <w:r w:rsidR="00920139">
        <w:t>ZSE</w:t>
      </w:r>
      <w:r w:rsidR="003C026D">
        <w:t>, ASN.1</w:t>
      </w:r>
      <w:r>
        <w:t xml:space="preserve"> or DLMS COSEM </w:t>
      </w:r>
      <w:r w:rsidR="003C026D">
        <w:t>standards</w:t>
      </w:r>
      <w:r>
        <w:t>.</w:t>
      </w:r>
      <w:r w:rsidR="00D152E7">
        <w:t xml:space="preserve"> </w:t>
      </w:r>
      <w:r>
        <w:t xml:space="preserve"> This means that Suppliers, Network Operators, the Access Control Broker and Other Users who may communicate with Devices need only implement cryptographic requirements in one way, regardless of the type of Device they are communicating with.</w:t>
      </w:r>
    </w:p>
    <w:p w14:paraId="40774259" w14:textId="77777777" w:rsidR="007A1EDB" w:rsidRDefault="00EF5BC9" w:rsidP="00872E38">
      <w:r>
        <w:t>T</w:t>
      </w:r>
      <w:r w:rsidRPr="00C351BC">
        <w:t xml:space="preserve">he same requirements </w:t>
      </w:r>
      <w:r>
        <w:t xml:space="preserve">for security </w:t>
      </w:r>
      <w:r w:rsidRPr="00C351BC">
        <w:t xml:space="preserve">apply regardless of whether a Message is delivered by </w:t>
      </w:r>
      <w:r w:rsidR="003C026D">
        <w:t>the Wide Area Network (</w:t>
      </w:r>
      <w:r w:rsidRPr="00C351BC">
        <w:t>WAN</w:t>
      </w:r>
      <w:r w:rsidR="003C026D">
        <w:t>)</w:t>
      </w:r>
      <w:r>
        <w:t>, SMHAN,</w:t>
      </w:r>
      <w:r w:rsidRPr="00C351BC">
        <w:t xml:space="preserve"> </w:t>
      </w:r>
      <w:r w:rsidR="003C026D">
        <w:t>Hand Held Terminal (</w:t>
      </w:r>
      <w:r w:rsidRPr="00C351BC">
        <w:t>HHT</w:t>
      </w:r>
      <w:r w:rsidR="003C026D">
        <w:t>)</w:t>
      </w:r>
      <w:r w:rsidRPr="00C351BC">
        <w:t xml:space="preserve"> or </w:t>
      </w:r>
      <w:r w:rsidR="00797638">
        <w:t>local interface</w:t>
      </w:r>
      <w:r>
        <w:t>.</w:t>
      </w:r>
      <w:r w:rsidR="00CD2184">
        <w:t xml:space="preserve">  Note that, for Prepayment Top Up, there are a number of different Messages.  </w:t>
      </w:r>
      <w:r w:rsidR="00401897">
        <w:t>The content of e</w:t>
      </w:r>
      <w:r w:rsidR="00CD2184">
        <w:t>ach particular Message will always be processed in the same way regardless of delivery mechanism.</w:t>
      </w:r>
    </w:p>
    <w:p w14:paraId="3A392C32" w14:textId="77777777" w:rsidR="00CC672D" w:rsidRDefault="007A1EDB" w:rsidP="00872E38">
      <w:r>
        <w:t>The following additional points are to be noted:</w:t>
      </w:r>
    </w:p>
    <w:p w14:paraId="3E61482A" w14:textId="77777777" w:rsidR="00EF5BC9" w:rsidRPr="00C351BC" w:rsidRDefault="007A1EDB" w:rsidP="00883F30">
      <w:pPr>
        <w:pStyle w:val="ListBullet"/>
      </w:pPr>
      <w:r>
        <w:t>t</w:t>
      </w:r>
      <w:r w:rsidR="00EF5BC9" w:rsidRPr="00327272">
        <w:t xml:space="preserve">he governance and structures to ensure uniqueness of identifiers are </w:t>
      </w:r>
      <w:r w:rsidR="00EF5BC9">
        <w:t xml:space="preserve">set out in the </w:t>
      </w:r>
      <w:r w:rsidR="003C026D">
        <w:t>Smart Energy Code (</w:t>
      </w:r>
      <w:r w:rsidR="00EF5BC9">
        <w:t>SEC</w:t>
      </w:r>
      <w:r w:rsidR="003C026D">
        <w:t>)</w:t>
      </w:r>
      <w:r w:rsidR="00EF5BC9">
        <w:t xml:space="preserve"> and are </w:t>
      </w:r>
      <w:r w:rsidR="00EF5BC9" w:rsidRPr="00327272">
        <w:t>outside the scope of the GBCS</w:t>
      </w:r>
      <w:r w:rsidR="00EF5BC9">
        <w:t>.</w:t>
      </w:r>
    </w:p>
    <w:p w14:paraId="351A5078" w14:textId="77777777" w:rsidR="00EF5BC9" w:rsidRPr="00C351BC" w:rsidRDefault="00CC672D" w:rsidP="00883F30">
      <w:pPr>
        <w:pStyle w:val="ListBullet"/>
      </w:pPr>
      <w:r>
        <w:t>a</w:t>
      </w:r>
      <w:r w:rsidR="00EF5BC9">
        <w:t xml:space="preserve"> </w:t>
      </w:r>
      <w:r w:rsidR="00EF5BC9" w:rsidRPr="00D72EB3">
        <w:t xml:space="preserve">single Originator Counter </w:t>
      </w:r>
      <w:r w:rsidR="00EF5BC9">
        <w:t xml:space="preserve">can be used </w:t>
      </w:r>
      <w:r w:rsidR="00EF5BC9" w:rsidRPr="00D72EB3">
        <w:t>for the whole of a Remote Party Organisation (e.g. by that Party counting small enough time intervals).</w:t>
      </w:r>
      <w:r w:rsidR="00EF5BC9">
        <w:t xml:space="preserve"> </w:t>
      </w:r>
      <w:r w:rsidR="00EF5BC9" w:rsidRPr="00D72EB3">
        <w:t xml:space="preserve"> </w:t>
      </w:r>
      <w:r w:rsidR="00EF5BC9">
        <w:t>A</w:t>
      </w:r>
      <w:r w:rsidR="00EF5BC9" w:rsidRPr="00D72EB3">
        <w:t xml:space="preserve"> separate counter per </w:t>
      </w:r>
      <w:r w:rsidR="007F6B90">
        <w:t>D</w:t>
      </w:r>
      <w:r w:rsidR="00EF5BC9" w:rsidRPr="00D72EB3">
        <w:t>evice</w:t>
      </w:r>
      <w:r w:rsidR="00EF5BC9">
        <w:t xml:space="preserve"> is not required</w:t>
      </w:r>
      <w:r>
        <w:t>;</w:t>
      </w:r>
    </w:p>
    <w:p w14:paraId="4D8DE3EF" w14:textId="41AAF20A" w:rsidR="00EF5BC9" w:rsidRPr="00C351BC" w:rsidRDefault="00CC672D" w:rsidP="00883F30">
      <w:pPr>
        <w:pStyle w:val="ListBullet"/>
      </w:pPr>
      <w:r>
        <w:t>t</w:t>
      </w:r>
      <w:r w:rsidR="00B43CC6">
        <w:t>he Supplementary O</w:t>
      </w:r>
      <w:r w:rsidR="00EF5BC9">
        <w:t xml:space="preserve">riginator </w:t>
      </w:r>
      <w:r w:rsidR="00B43CC6">
        <w:t>C</w:t>
      </w:r>
      <w:r w:rsidR="00EF5BC9">
        <w:t xml:space="preserve">ounter as </w:t>
      </w:r>
      <w:r w:rsidR="00CD2184">
        <w:t xml:space="preserve">specified </w:t>
      </w:r>
      <w:r w:rsidR="00EF5BC9">
        <w:t xml:space="preserve">in </w:t>
      </w:r>
      <w:r w:rsidR="00CD2184">
        <w:t xml:space="preserve">Section </w:t>
      </w:r>
      <w:r w:rsidR="00EF5BC9">
        <w:fldChar w:fldCharType="begin"/>
      </w:r>
      <w:r w:rsidR="00EF5BC9">
        <w:instrText xml:space="preserve"> REF _Ref378060453 \r \h  \* MERGEFORMAT </w:instrText>
      </w:r>
      <w:r w:rsidR="00EF5BC9">
        <w:fldChar w:fldCharType="separate"/>
      </w:r>
      <w:r w:rsidR="00C9313F">
        <w:t>4.3.1.4</w:t>
      </w:r>
      <w:r w:rsidR="00EF5BC9">
        <w:fldChar w:fldCharType="end"/>
      </w:r>
      <w:r w:rsidR="00EF5BC9">
        <w:t xml:space="preserve"> is required where the corresponding Response has to be cryptographically protected (by way of </w:t>
      </w:r>
      <w:r w:rsidR="00233908">
        <w:t xml:space="preserve">both </w:t>
      </w:r>
      <w:r w:rsidR="0052579C">
        <w:t>Encryption</w:t>
      </w:r>
      <w:r w:rsidR="00EF5BC9">
        <w:t xml:space="preserve"> </w:t>
      </w:r>
      <w:r w:rsidR="00233908">
        <w:t xml:space="preserve">and </w:t>
      </w:r>
      <w:r w:rsidR="00EF5BC9">
        <w:t>a MAC), to the Supplementary Remote Party.  In all other cases, the Response</w:t>
      </w:r>
      <w:r w:rsidR="00C9138C">
        <w:t xml:space="preserve"> </w:t>
      </w:r>
      <w:r w:rsidR="00C9138C" w:rsidRPr="00C9138C">
        <w:t>containing Supplementary Remote Party details</w:t>
      </w:r>
      <w:r w:rsidR="00EF5BC9">
        <w:t xml:space="preserve"> is protected back to the Access Control Broker</w:t>
      </w:r>
      <w:r>
        <w:t>; and</w:t>
      </w:r>
    </w:p>
    <w:p w14:paraId="576E2795" w14:textId="647B52F6" w:rsidR="00B43CC6" w:rsidRDefault="00B43CC6" w:rsidP="00883F30">
      <w:pPr>
        <w:pStyle w:val="ListBullet"/>
      </w:pPr>
      <w:bookmarkStart w:id="217" w:name="_Toc387651607"/>
      <w:bookmarkStart w:id="218" w:name="_Toc387652495"/>
      <w:bookmarkStart w:id="219" w:name="_Toc387653383"/>
      <w:bookmarkStart w:id="220" w:name="_Toc387654270"/>
      <w:bookmarkStart w:id="221" w:name="_Toc387655157"/>
      <w:bookmarkStart w:id="222" w:name="_Toc387656028"/>
      <w:bookmarkStart w:id="223" w:name="_Toc387656906"/>
      <w:bookmarkStart w:id="224" w:name="_Toc387657771"/>
      <w:bookmarkStart w:id="225" w:name="_Toc387658639"/>
      <w:bookmarkStart w:id="226" w:name="_Toc387659498"/>
      <w:bookmarkStart w:id="227" w:name="_Toc387660341"/>
      <w:bookmarkStart w:id="228" w:name="_Toc387666594"/>
      <w:bookmarkStart w:id="229" w:name="_Toc387676572"/>
      <w:bookmarkStart w:id="230" w:name="_Toc387681942"/>
      <w:bookmarkStart w:id="231" w:name="_Toc387684353"/>
      <w:bookmarkStart w:id="232" w:name="_Toc38773637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7F60C5">
        <w:lastRenderedPageBreak/>
        <w:t>Smart Metering entities make extensive use of a range of Counters as part of the unique identification of Smart Metering Messages.  Counters are also a key</w:t>
      </w:r>
      <w:r>
        <w:t xml:space="preserve"> component used to support </w:t>
      </w:r>
      <w:r w:rsidR="000E6D50">
        <w:t>Protection Against Replay</w:t>
      </w:r>
      <w:r w:rsidRPr="007F60C5">
        <w:t xml:space="preserve"> functionality.  An overview of each of these counters and </w:t>
      </w:r>
      <w:r w:rsidR="002036FE">
        <w:t>their</w:t>
      </w:r>
      <w:r w:rsidR="002036FE" w:rsidRPr="007F60C5">
        <w:t xml:space="preserve"> </w:t>
      </w:r>
      <w:r w:rsidRPr="007F60C5">
        <w:t xml:space="preserve">use is included </w:t>
      </w:r>
      <w:r w:rsidRPr="00836C32">
        <w:t xml:space="preserve">as </w:t>
      </w:r>
      <w:r w:rsidR="00D152E7">
        <w:t xml:space="preserve">Section </w:t>
      </w:r>
      <w:r w:rsidR="00D152E7">
        <w:fldChar w:fldCharType="begin"/>
      </w:r>
      <w:r w:rsidR="00D152E7">
        <w:instrText xml:space="preserve"> REF _Ref386721614 \r \h </w:instrText>
      </w:r>
      <w:r w:rsidR="00D152E7">
        <w:fldChar w:fldCharType="separate"/>
      </w:r>
      <w:r w:rsidR="00C9313F">
        <w:t>23</w:t>
      </w:r>
      <w:r w:rsidR="00D152E7">
        <w:fldChar w:fldCharType="end"/>
      </w:r>
      <w:r w:rsidRPr="000E1CA5">
        <w:t>.</w:t>
      </w:r>
      <w:r w:rsidRPr="007F60C5">
        <w:t xml:space="preserve">  </w:t>
      </w:r>
    </w:p>
    <w:p w14:paraId="37F15E37" w14:textId="77777777" w:rsidR="00BA4B6A" w:rsidRPr="00DC09ED" w:rsidRDefault="00BA4B6A" w:rsidP="005F5311">
      <w:pPr>
        <w:pStyle w:val="Heading2"/>
      </w:pPr>
      <w:bookmarkStart w:id="233" w:name="_Toc387755425"/>
      <w:bookmarkStart w:id="234" w:name="_Toc387758663"/>
      <w:bookmarkStart w:id="235" w:name="_Toc387759781"/>
      <w:bookmarkStart w:id="236" w:name="_Toc387762653"/>
      <w:bookmarkStart w:id="237" w:name="_Toc387763769"/>
      <w:bookmarkStart w:id="238" w:name="_Toc387764885"/>
      <w:bookmarkStart w:id="239" w:name="_Toc387766001"/>
      <w:bookmarkStart w:id="240" w:name="_Toc387767117"/>
      <w:bookmarkStart w:id="241" w:name="_Toc387768817"/>
      <w:bookmarkStart w:id="242" w:name="_Toc387770515"/>
      <w:bookmarkStart w:id="243" w:name="_Toc387768810"/>
      <w:bookmarkStart w:id="244" w:name="_Ref377996673"/>
      <w:bookmarkStart w:id="245" w:name="_Toc458069285"/>
      <w:bookmarkEnd w:id="233"/>
      <w:bookmarkEnd w:id="234"/>
      <w:bookmarkEnd w:id="235"/>
      <w:bookmarkEnd w:id="236"/>
      <w:bookmarkEnd w:id="237"/>
      <w:bookmarkEnd w:id="238"/>
      <w:bookmarkEnd w:id="239"/>
      <w:bookmarkEnd w:id="240"/>
      <w:bookmarkEnd w:id="241"/>
      <w:bookmarkEnd w:id="242"/>
      <w:bookmarkEnd w:id="243"/>
      <w:r w:rsidRPr="00DC09ED">
        <w:t>Cryptographic Protections applying to all Messages</w:t>
      </w:r>
      <w:bookmarkEnd w:id="244"/>
      <w:bookmarkEnd w:id="245"/>
    </w:p>
    <w:p w14:paraId="41B82AB7" w14:textId="77777777" w:rsidR="00BA4B6A" w:rsidRDefault="00BA4B6A" w:rsidP="00BA4B6A">
      <w:r>
        <w:t>Each Message shall have Cryptographic Protections to give assurance to the Message recipient(s) as to:</w:t>
      </w:r>
    </w:p>
    <w:p w14:paraId="514B73F0" w14:textId="77777777" w:rsidR="00BA4B6A" w:rsidRDefault="00BA4B6A" w:rsidP="009D4333">
      <w:pPr>
        <w:pStyle w:val="ListBullet"/>
      </w:pPr>
      <w:r>
        <w:t xml:space="preserve">the Message’s integrity; and </w:t>
      </w:r>
    </w:p>
    <w:p w14:paraId="56ABA6A3" w14:textId="77777777" w:rsidR="00BA4B6A" w:rsidRDefault="00BA4B6A" w:rsidP="00796998">
      <w:pPr>
        <w:pStyle w:val="ListBullet"/>
      </w:pPr>
      <w:r>
        <w:t xml:space="preserve">the </w:t>
      </w:r>
      <w:r w:rsidR="00335B1D">
        <w:t>A</w:t>
      </w:r>
      <w:r>
        <w:t xml:space="preserve">uthenticity of the party or parties creating or augmenting the Message. </w:t>
      </w:r>
    </w:p>
    <w:p w14:paraId="12249D00" w14:textId="77777777" w:rsidR="00BA4B6A" w:rsidRDefault="00BA4B6A" w:rsidP="00BA4B6A">
      <w:r>
        <w:t xml:space="preserve">The minimum set of such Cryptographic Protections </w:t>
      </w:r>
      <w:r w:rsidR="00797638">
        <w:t xml:space="preserve">is </w:t>
      </w:r>
      <w:r>
        <w:t>laid out in this GBCS.</w:t>
      </w:r>
    </w:p>
    <w:p w14:paraId="21A7BE0D" w14:textId="77777777" w:rsidR="00BA4B6A" w:rsidRDefault="00BA4B6A" w:rsidP="00BA4B6A">
      <w:r>
        <w:t>This GBCS lays out the Cryptographic Protections for non-repudiation, where this quality is required for specific Messages, so for Critical Messages.</w:t>
      </w:r>
    </w:p>
    <w:p w14:paraId="3B32C347" w14:textId="77777777" w:rsidR="00BA4B6A" w:rsidRDefault="00BA4B6A" w:rsidP="00BA4B6A">
      <w:r>
        <w:t xml:space="preserve">Where part of a Message is </w:t>
      </w:r>
      <w:r w:rsidR="00335B1D">
        <w:t>C</w:t>
      </w:r>
      <w:r>
        <w:t xml:space="preserve">onfidential, that part shall have Cryptographic Protections to ensure both its </w:t>
      </w:r>
      <w:r w:rsidR="00335B1D">
        <w:t>C</w:t>
      </w:r>
      <w:r>
        <w:t>onfidentiality and its integrity, as detailed in this GBCS.</w:t>
      </w:r>
    </w:p>
    <w:p w14:paraId="257A4A5E" w14:textId="77777777" w:rsidR="00BA4B6A" w:rsidRDefault="00BA4B6A" w:rsidP="00BA4B6A">
      <w:r>
        <w:t xml:space="preserve">For HAN Only Messages the Cryptographic Protections required by this GBCS shall be those provided by </w:t>
      </w:r>
      <w:r w:rsidR="00920139">
        <w:t>ZSE</w:t>
      </w:r>
      <w:r>
        <w:t>.</w:t>
      </w:r>
    </w:p>
    <w:p w14:paraId="5F83CE3D" w14:textId="77777777" w:rsidR="00BA4B6A" w:rsidRDefault="00BA4B6A" w:rsidP="00BA4B6A">
      <w:r>
        <w:t>For clarity, the HAN Only Message Cryptographic Protections require that all Devices shall:</w:t>
      </w:r>
    </w:p>
    <w:p w14:paraId="5E8BEF0C" w14:textId="77777777" w:rsidR="00BA4B6A" w:rsidRDefault="00BA4B6A" w:rsidP="009D4333">
      <w:pPr>
        <w:pStyle w:val="ListBullet"/>
      </w:pPr>
      <w:r>
        <w:t xml:space="preserve">be provisioned with the corresponding </w:t>
      </w:r>
      <w:r w:rsidR="00920139">
        <w:t>ZSE</w:t>
      </w:r>
      <w:r>
        <w:t xml:space="preserve"> related Security Credentials; and</w:t>
      </w:r>
    </w:p>
    <w:p w14:paraId="395E86FC" w14:textId="77777777" w:rsidR="00BA4B6A" w:rsidRPr="009D7121" w:rsidRDefault="00BA4B6A" w:rsidP="00796998">
      <w:pPr>
        <w:pStyle w:val="ListBullet"/>
      </w:pPr>
      <w:r>
        <w:t>be capable of performing the associated cryptographic operations.</w:t>
      </w:r>
    </w:p>
    <w:p w14:paraId="7A6D5366" w14:textId="77777777" w:rsidR="005F5311" w:rsidRDefault="005F5311" w:rsidP="005F5311">
      <w:pPr>
        <w:pStyle w:val="Heading2"/>
      </w:pPr>
      <w:bookmarkStart w:id="246" w:name="_Ref378003831"/>
      <w:bookmarkStart w:id="247" w:name="_Toc458069286"/>
      <w:r>
        <w:t>Security for Remote Party Messages</w:t>
      </w:r>
      <w:bookmarkEnd w:id="246"/>
      <w:bookmarkEnd w:id="247"/>
    </w:p>
    <w:p w14:paraId="4F2578CC" w14:textId="7D916A11" w:rsidR="005F5311" w:rsidRDefault="005F5311" w:rsidP="005F5311">
      <w:r>
        <w:t xml:space="preserve">This Section </w:t>
      </w:r>
      <w:r>
        <w:fldChar w:fldCharType="begin"/>
      </w:r>
      <w:r>
        <w:instrText xml:space="preserve"> REF _Ref378003831 \r \h </w:instrText>
      </w:r>
      <w:r>
        <w:fldChar w:fldCharType="separate"/>
      </w:r>
      <w:r w:rsidR="00C9313F">
        <w:t>4.3</w:t>
      </w:r>
      <w:r>
        <w:fldChar w:fldCharType="end"/>
      </w:r>
      <w:r>
        <w:t xml:space="preserve"> shall:</w:t>
      </w:r>
    </w:p>
    <w:p w14:paraId="6B9816FA" w14:textId="77777777" w:rsidR="005F5311" w:rsidRDefault="005F5311" w:rsidP="009D4333">
      <w:pPr>
        <w:pStyle w:val="ListBullet"/>
      </w:pPr>
      <w:r>
        <w:t>apply only to Remote Party Messages;</w:t>
      </w:r>
    </w:p>
    <w:p w14:paraId="44B6721A" w14:textId="77777777" w:rsidR="005F5311" w:rsidRDefault="005F5311" w:rsidP="00796998">
      <w:pPr>
        <w:pStyle w:val="ListBullet"/>
      </w:pPr>
      <w:r>
        <w:t xml:space="preserve">apply to all Remote Party Messages, regardless of the mechanism </w:t>
      </w:r>
      <w:r w:rsidR="00A1324E">
        <w:t xml:space="preserve">(i.e. across the WAN, SMHAN, HHT or User Interface) </w:t>
      </w:r>
      <w:r>
        <w:t>by which they are delivered to, or received from, the Device in question; and</w:t>
      </w:r>
    </w:p>
    <w:p w14:paraId="26441DE6" w14:textId="77777777" w:rsidR="005F5311" w:rsidRDefault="00901AF3">
      <w:pPr>
        <w:pStyle w:val="ListBullet"/>
      </w:pPr>
      <w:r w:rsidRPr="00901AF3">
        <w:t>app</w:t>
      </w:r>
      <w:r>
        <w:t>ly to the processing of Remote Party Messages by Remote P</w:t>
      </w:r>
      <w:r w:rsidRPr="00901AF3">
        <w:t xml:space="preserve">arties and </w:t>
      </w:r>
      <w:r>
        <w:t>D</w:t>
      </w:r>
      <w:r w:rsidRPr="00901AF3">
        <w:t>evices</w:t>
      </w:r>
      <w:r w:rsidR="005F5311">
        <w:t xml:space="preserve">. </w:t>
      </w:r>
    </w:p>
    <w:p w14:paraId="1E3BBADA" w14:textId="77777777" w:rsidR="005F5311" w:rsidRPr="00532E45" w:rsidRDefault="005F5311" w:rsidP="005F5311">
      <w:pPr>
        <w:pStyle w:val="Heading3"/>
      </w:pPr>
      <w:bookmarkStart w:id="248" w:name="_Ref378060267"/>
      <w:r w:rsidRPr="00F52E53">
        <w:t xml:space="preserve">Identifiers, Counters and </w:t>
      </w:r>
      <w:bookmarkEnd w:id="248"/>
      <w:r w:rsidR="000E6D50">
        <w:t>Protection Against Replay</w:t>
      </w:r>
    </w:p>
    <w:p w14:paraId="747BFCCE" w14:textId="77777777" w:rsidR="005F5311" w:rsidRPr="00532E45" w:rsidRDefault="00B43CC6" w:rsidP="00082ED2">
      <w:pPr>
        <w:pStyle w:val="Heading4"/>
      </w:pPr>
      <w:bookmarkStart w:id="249" w:name="_Ref378004747"/>
      <w:r w:rsidRPr="00872E38" w:rsidDel="007F60C5">
        <w:t xml:space="preserve"> </w:t>
      </w:r>
      <w:bookmarkStart w:id="250" w:name="_Ref387580757"/>
      <w:r w:rsidR="005F5311" w:rsidRPr="00532E45">
        <w:t>Identifiers</w:t>
      </w:r>
      <w:bookmarkEnd w:id="249"/>
      <w:bookmarkEnd w:id="250"/>
    </w:p>
    <w:p w14:paraId="539E7334" w14:textId="77777777" w:rsidR="005F5311" w:rsidRDefault="005F5311" w:rsidP="005F5311">
      <w:r w:rsidRPr="00532E45">
        <w:t>All Smart Metering Entities</w:t>
      </w:r>
      <w:r>
        <w:t xml:space="preserve"> shall have an Entity Identifier which shall be an octet string of length 8.  Each Entity Identifier shall be unique across GB </w:t>
      </w:r>
      <w:r w:rsidR="000F7B5F">
        <w:t>S</w:t>
      </w:r>
      <w:r>
        <w:t xml:space="preserve">mart </w:t>
      </w:r>
      <w:r w:rsidR="000F7B5F">
        <w:t>M</w:t>
      </w:r>
      <w:r>
        <w:t>etering.</w:t>
      </w:r>
      <w:r w:rsidRPr="00BC7F14">
        <w:rPr>
          <w:noProof/>
          <w:lang w:eastAsia="en-GB"/>
        </w:rPr>
        <w:t xml:space="preserve"> </w:t>
      </w:r>
    </w:p>
    <w:p w14:paraId="00B68236" w14:textId="46031C0D" w:rsidR="005F5311" w:rsidRDefault="005F5311" w:rsidP="005F5311">
      <w:r>
        <w:t>Entity Identifiers shall be used in the Business Originator ID and Business Target ID fields of Remote Party Messages as shown in Table</w:t>
      </w:r>
      <w:r w:rsidR="004C6D68">
        <w:t xml:space="preserve"> </w:t>
      </w:r>
      <w:r w:rsidR="002943D6">
        <w:fldChar w:fldCharType="begin"/>
      </w:r>
      <w:r w:rsidR="002943D6">
        <w:instrText xml:space="preserve"> REF _Ref387580757 \r \h </w:instrText>
      </w:r>
      <w:r w:rsidR="002943D6">
        <w:fldChar w:fldCharType="separate"/>
      </w:r>
      <w:r w:rsidR="00C9313F">
        <w:t>4.3.1.1</w:t>
      </w:r>
      <w:r w:rsidR="002943D6">
        <w:fldChar w:fldCharType="end"/>
      </w:r>
      <w:r>
        <w:t>.</w:t>
      </w:r>
    </w:p>
    <w:tbl>
      <w:tblPr>
        <w:tblStyle w:val="TableGrid"/>
        <w:tblW w:w="0" w:type="auto"/>
        <w:tblLook w:val="04A0" w:firstRow="1" w:lastRow="0" w:firstColumn="1" w:lastColumn="0" w:noHBand="0" w:noVBand="1"/>
      </w:tblPr>
      <w:tblGrid>
        <w:gridCol w:w="1376"/>
        <w:gridCol w:w="3751"/>
        <w:gridCol w:w="3889"/>
      </w:tblGrid>
      <w:tr w:rsidR="00701771" w:rsidRPr="00027E40" w14:paraId="3DB46E05" w14:textId="77777777" w:rsidTr="00701771">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4AE0FCE" w14:textId="77777777" w:rsidR="00701771" w:rsidRPr="00D73CDA" w:rsidRDefault="00701771" w:rsidP="00701771">
            <w:pPr>
              <w:rPr>
                <w:b/>
                <w:color w:val="FFFFFF" w:themeColor="background1"/>
                <w:sz w:val="20"/>
                <w:szCs w:val="20"/>
              </w:rPr>
            </w:pPr>
            <w:r w:rsidRPr="00D73CDA">
              <w:rPr>
                <w:b/>
                <w:color w:val="FFFFFF" w:themeColor="background1"/>
                <w:sz w:val="20"/>
                <w:szCs w:val="20"/>
              </w:rPr>
              <w:t>Message</w:t>
            </w:r>
            <w:r w:rsidR="00901AF3">
              <w:rPr>
                <w:b/>
                <w:color w:val="FFFFFF" w:themeColor="background1"/>
                <w:sz w:val="20"/>
                <w:szCs w:val="20"/>
              </w:rPr>
              <w:t xml:space="preserve"> Type</w:t>
            </w:r>
          </w:p>
        </w:tc>
        <w:tc>
          <w:tcPr>
            <w:tcW w:w="38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4A148E6"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Originator ID</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A7676B2"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Target ID</w:t>
            </w:r>
          </w:p>
        </w:tc>
      </w:tr>
      <w:tr w:rsidR="00701771" w:rsidRPr="00027E40" w14:paraId="47751AE0" w14:textId="77777777" w:rsidTr="00701771">
        <w:trPr>
          <w:trHeight w:val="316"/>
        </w:trPr>
        <w:tc>
          <w:tcPr>
            <w:tcW w:w="1384" w:type="dxa"/>
            <w:tcBorders>
              <w:top w:val="single" w:sz="4" w:space="0" w:color="009EE3"/>
              <w:left w:val="single" w:sz="4" w:space="0" w:color="009EE3"/>
              <w:bottom w:val="single" w:sz="4" w:space="0" w:color="009EE3"/>
              <w:right w:val="single" w:sz="4" w:space="0" w:color="009EE3"/>
            </w:tcBorders>
          </w:tcPr>
          <w:p w14:paraId="4DED8A1C" w14:textId="77777777" w:rsidR="00701771" w:rsidRPr="004C6D68" w:rsidRDefault="00701771" w:rsidP="00701771">
            <w:pPr>
              <w:pStyle w:val="Tabletext"/>
            </w:pPr>
            <w:r w:rsidRPr="004C6D68">
              <w:t>Command</w:t>
            </w:r>
          </w:p>
        </w:tc>
        <w:tc>
          <w:tcPr>
            <w:tcW w:w="3827" w:type="dxa"/>
            <w:tcBorders>
              <w:top w:val="single" w:sz="4" w:space="0" w:color="009EE3"/>
              <w:left w:val="single" w:sz="4" w:space="0" w:color="009EE3"/>
              <w:bottom w:val="single" w:sz="4" w:space="0" w:color="009EE3"/>
              <w:right w:val="single" w:sz="4" w:space="0" w:color="009EE3"/>
            </w:tcBorders>
          </w:tcPr>
          <w:p w14:paraId="2CD83B46" w14:textId="77777777" w:rsidR="00701771" w:rsidRPr="004C6D68" w:rsidRDefault="00701771" w:rsidP="00701771">
            <w:pPr>
              <w:pStyle w:val="Tabletext"/>
            </w:pPr>
            <w:r w:rsidRPr="004C6D68">
              <w:t>Entity Identifier for the Known Remote Party which is requesting execution of this Command</w:t>
            </w:r>
            <w:r w:rsidRPr="004C6D68">
              <w:tab/>
            </w:r>
          </w:p>
        </w:tc>
        <w:tc>
          <w:tcPr>
            <w:tcW w:w="3969" w:type="dxa"/>
            <w:tcBorders>
              <w:top w:val="single" w:sz="4" w:space="0" w:color="009EE3"/>
              <w:left w:val="single" w:sz="4" w:space="0" w:color="009EE3"/>
              <w:bottom w:val="single" w:sz="4" w:space="0" w:color="009EE3"/>
              <w:right w:val="single" w:sz="4" w:space="0" w:color="009EE3"/>
            </w:tcBorders>
          </w:tcPr>
          <w:p w14:paraId="7E66C3DE" w14:textId="77777777" w:rsidR="00701771" w:rsidRPr="004C6D68" w:rsidRDefault="00701771" w:rsidP="00200487">
            <w:pPr>
              <w:pStyle w:val="Tabletext"/>
            </w:pPr>
            <w:r w:rsidRPr="004C6D68">
              <w:t xml:space="preserve">Entity Identifier for the Device that the Remote Party </w:t>
            </w:r>
            <w:r w:rsidR="00B05AD1">
              <w:t>wants</w:t>
            </w:r>
            <w:r w:rsidR="00B05AD1" w:rsidRPr="004C6D68">
              <w:t xml:space="preserve"> </w:t>
            </w:r>
            <w:r w:rsidRPr="004C6D68">
              <w:t>to action the Command</w:t>
            </w:r>
          </w:p>
        </w:tc>
      </w:tr>
      <w:tr w:rsidR="00A33F30" w:rsidRPr="00027E40" w14:paraId="547D44BF"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7294EDB2" w14:textId="77777777" w:rsidR="00A33F30" w:rsidRPr="004C6D68" w:rsidRDefault="00A33F30" w:rsidP="00701771">
            <w:pPr>
              <w:pStyle w:val="Tabletext"/>
            </w:pPr>
            <w:r w:rsidRPr="004C6D68">
              <w:t>Response</w:t>
            </w:r>
          </w:p>
        </w:tc>
        <w:tc>
          <w:tcPr>
            <w:tcW w:w="3827" w:type="dxa"/>
            <w:tcBorders>
              <w:top w:val="single" w:sz="4" w:space="0" w:color="009EE3"/>
              <w:left w:val="single" w:sz="4" w:space="0" w:color="009EE3"/>
              <w:bottom w:val="single" w:sz="4" w:space="0" w:color="009EE3"/>
              <w:right w:val="single" w:sz="4" w:space="0" w:color="009EE3"/>
            </w:tcBorders>
          </w:tcPr>
          <w:p w14:paraId="566FBC33" w14:textId="77777777" w:rsidR="00A33F30" w:rsidRPr="004C6D68" w:rsidRDefault="00A33F30" w:rsidP="009B4CBA">
            <w:pPr>
              <w:pStyle w:val="Tabletext"/>
            </w:pPr>
            <w:r w:rsidRPr="004C6D68">
              <w:t>The Entity Identifier for the Device</w:t>
            </w:r>
            <w:r w:rsidR="00CD2184">
              <w:t>.  This is always the same as the Business Target ID</w:t>
            </w:r>
            <w:r w:rsidRPr="004C6D68">
              <w:t xml:space="preserve"> supplied in the corresponding Command</w:t>
            </w:r>
          </w:p>
          <w:p w14:paraId="1793D828" w14:textId="77777777" w:rsidR="00A33F30" w:rsidRPr="004C6D68" w:rsidRDefault="00A33F30" w:rsidP="007B45D3">
            <w:pPr>
              <w:pStyle w:val="Tabletext"/>
            </w:pPr>
          </w:p>
        </w:tc>
        <w:tc>
          <w:tcPr>
            <w:tcW w:w="3969" w:type="dxa"/>
            <w:tcBorders>
              <w:top w:val="single" w:sz="4" w:space="0" w:color="009EE3"/>
              <w:left w:val="single" w:sz="4" w:space="0" w:color="009EE3"/>
              <w:bottom w:val="single" w:sz="4" w:space="0" w:color="009EE3"/>
              <w:right w:val="single" w:sz="4" w:space="0" w:color="009EE3"/>
            </w:tcBorders>
          </w:tcPr>
          <w:p w14:paraId="1DD83207" w14:textId="77777777" w:rsidR="00A33F30" w:rsidRPr="004C6D68" w:rsidRDefault="00A33F30" w:rsidP="009B4CBA">
            <w:pPr>
              <w:pStyle w:val="Tabletext"/>
            </w:pPr>
            <w:r w:rsidRPr="004C6D68">
              <w:t>The Business Originator ID provide</w:t>
            </w:r>
            <w:r>
              <w:t>d in the corresponding Command</w:t>
            </w:r>
            <w:r w:rsidR="008A4F4A">
              <w:t>.</w:t>
            </w:r>
          </w:p>
          <w:p w14:paraId="0A03F290" w14:textId="77777777" w:rsidR="00A33F30" w:rsidRPr="004C6D68" w:rsidRDefault="00A33F30" w:rsidP="00701771">
            <w:pPr>
              <w:pStyle w:val="Tabletext"/>
            </w:pPr>
            <w:r w:rsidRPr="004C6D68">
              <w:t xml:space="preserve">For Commands to which the corresponding Response is intended for an Unknown Remote Party, the Business </w:t>
            </w:r>
            <w:r w:rsidRPr="004C6D68">
              <w:lastRenderedPageBreak/>
              <w:t xml:space="preserve">Originator ID </w:t>
            </w:r>
            <w:r>
              <w:t xml:space="preserve">in the Command </w:t>
            </w:r>
            <w:r w:rsidRPr="004C6D68">
              <w:t xml:space="preserve">shall always be that of </w:t>
            </w:r>
            <w:r>
              <w:t>the Access Control Broker</w:t>
            </w:r>
          </w:p>
        </w:tc>
      </w:tr>
      <w:tr w:rsidR="00701771" w:rsidRPr="00027E40" w14:paraId="14C712F9"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64C32355" w14:textId="77777777" w:rsidR="00701771" w:rsidRPr="004C6D68" w:rsidRDefault="00701771" w:rsidP="00701771">
            <w:pPr>
              <w:pStyle w:val="Tabletext"/>
            </w:pPr>
            <w:r w:rsidRPr="004C6D68">
              <w:lastRenderedPageBreak/>
              <w:t>Alert</w:t>
            </w:r>
          </w:p>
        </w:tc>
        <w:tc>
          <w:tcPr>
            <w:tcW w:w="3827" w:type="dxa"/>
            <w:tcBorders>
              <w:top w:val="single" w:sz="4" w:space="0" w:color="009EE3"/>
              <w:left w:val="single" w:sz="4" w:space="0" w:color="009EE3"/>
              <w:bottom w:val="single" w:sz="4" w:space="0" w:color="009EE3"/>
              <w:right w:val="single" w:sz="4" w:space="0" w:color="009EE3"/>
            </w:tcBorders>
          </w:tcPr>
          <w:p w14:paraId="2D2F6CD1" w14:textId="77777777" w:rsidR="00701771" w:rsidRPr="004C6D68" w:rsidRDefault="00701771" w:rsidP="003F287E">
            <w:pPr>
              <w:pStyle w:val="Tabletext"/>
            </w:pPr>
            <w:r w:rsidRPr="004C6D68">
              <w:t>The Entity Identifier for the Device</w:t>
            </w:r>
          </w:p>
        </w:tc>
        <w:tc>
          <w:tcPr>
            <w:tcW w:w="3969" w:type="dxa"/>
            <w:tcBorders>
              <w:top w:val="single" w:sz="4" w:space="0" w:color="009EE3"/>
              <w:left w:val="single" w:sz="4" w:space="0" w:color="009EE3"/>
              <w:bottom w:val="single" w:sz="4" w:space="0" w:color="009EE3"/>
              <w:right w:val="single" w:sz="4" w:space="0" w:color="009EE3"/>
            </w:tcBorders>
          </w:tcPr>
          <w:p w14:paraId="0F6E47D9" w14:textId="4CAD7E0A" w:rsidR="00701771" w:rsidRPr="004C6D68" w:rsidRDefault="00701771" w:rsidP="0013182B">
            <w:pPr>
              <w:pStyle w:val="Tabletext"/>
            </w:pPr>
            <w:r w:rsidRPr="004C6D68">
              <w:t xml:space="preserve">The Entity Identifier for the Known Remote Party to which the Alert is to be addressed.   Section </w:t>
            </w:r>
            <w:r w:rsidR="0013182B">
              <w:rPr>
                <w:highlight w:val="yellow"/>
              </w:rPr>
              <w:fldChar w:fldCharType="begin"/>
            </w:r>
            <w:r w:rsidR="0013182B">
              <w:instrText xml:space="preserve"> REF _Ref378579998 \r \h </w:instrText>
            </w:r>
            <w:r w:rsidR="0013182B">
              <w:rPr>
                <w:highlight w:val="yellow"/>
              </w:rPr>
            </w:r>
            <w:r w:rsidR="0013182B">
              <w:rPr>
                <w:highlight w:val="yellow"/>
              </w:rPr>
              <w:fldChar w:fldCharType="separate"/>
            </w:r>
            <w:r w:rsidR="00C9313F">
              <w:t>16</w:t>
            </w:r>
            <w:r w:rsidR="0013182B">
              <w:rPr>
                <w:highlight w:val="yellow"/>
              </w:rPr>
              <w:fldChar w:fldCharType="end"/>
            </w:r>
            <w:r w:rsidRPr="004C6D68">
              <w:t xml:space="preserve"> of this GBCS specifies which Known Remote Party role each type of Alert shall be addressed to</w:t>
            </w:r>
          </w:p>
        </w:tc>
      </w:tr>
    </w:tbl>
    <w:p w14:paraId="342F8458" w14:textId="5F6706E1" w:rsidR="00701771" w:rsidRDefault="00701771" w:rsidP="00701771">
      <w:pPr>
        <w:pStyle w:val="TableHeader"/>
        <w:framePr w:hSpace="0" w:wrap="auto" w:vAnchor="margin" w:hAnchor="text" w:yAlign="inline"/>
        <w:rPr>
          <w:lang w:eastAsia="en-GB"/>
        </w:rPr>
      </w:pPr>
      <w:r>
        <w:rPr>
          <w:lang w:eastAsia="en-GB"/>
        </w:rPr>
        <w:t>Table</w:t>
      </w:r>
      <w:r w:rsidR="00306C04">
        <w:rPr>
          <w:lang w:eastAsia="en-GB"/>
        </w:rPr>
        <w:t xml:space="preserve"> </w:t>
      </w:r>
      <w:r w:rsidR="00306C04">
        <w:rPr>
          <w:lang w:eastAsia="en-GB"/>
        </w:rPr>
        <w:fldChar w:fldCharType="begin"/>
      </w:r>
      <w:r w:rsidR="00306C04">
        <w:rPr>
          <w:lang w:eastAsia="en-GB"/>
        </w:rPr>
        <w:instrText xml:space="preserve"> REF _Ref387580757 \r \h </w:instrText>
      </w:r>
      <w:r w:rsidR="00306C04">
        <w:rPr>
          <w:lang w:eastAsia="en-GB"/>
        </w:rPr>
      </w:r>
      <w:r w:rsidR="00306C04">
        <w:rPr>
          <w:lang w:eastAsia="en-GB"/>
        </w:rPr>
        <w:fldChar w:fldCharType="separate"/>
      </w:r>
      <w:r w:rsidR="00C9313F">
        <w:rPr>
          <w:lang w:eastAsia="en-GB"/>
        </w:rPr>
        <w:t>4.3.1.1</w:t>
      </w:r>
      <w:r w:rsidR="00306C04">
        <w:rPr>
          <w:lang w:eastAsia="en-GB"/>
        </w:rPr>
        <w:fldChar w:fldCharType="end"/>
      </w:r>
      <w:r>
        <w:rPr>
          <w:lang w:eastAsia="en-GB"/>
        </w:rPr>
        <w:t xml:space="preserve">:  </w:t>
      </w:r>
      <w:r w:rsidR="00E6233D" w:rsidRPr="004C6D68">
        <w:t>Entity Identifiers for Business Originator and Target ID fields</w:t>
      </w:r>
    </w:p>
    <w:p w14:paraId="1DF4EC0D" w14:textId="77777777" w:rsidR="005F5311" w:rsidRDefault="005F5311" w:rsidP="00AD1802">
      <w:pPr>
        <w:pStyle w:val="Heading4"/>
      </w:pPr>
      <w:bookmarkStart w:id="251" w:name="_Ref378059632"/>
      <w:r>
        <w:t>Originator Counter</w:t>
      </w:r>
      <w:bookmarkEnd w:id="251"/>
    </w:p>
    <w:p w14:paraId="58107E85" w14:textId="5AB0CB37" w:rsidR="005F5311" w:rsidRDefault="009F1D3C" w:rsidP="005F5311">
      <w:r>
        <w:t xml:space="preserve">Except </w:t>
      </w:r>
      <w:r w:rsidR="005F5311">
        <w:t xml:space="preserve">where specified otherwise in the GBCS, a Remote Party Message shall include an Originator Counter, which shall be octet string of length 8 whose contents shall be set and read as an unsigned 64-bit integer. </w:t>
      </w:r>
      <w:r w:rsidR="0047052A">
        <w:t xml:space="preserve"> </w:t>
      </w:r>
      <w:r w:rsidR="005F5311">
        <w:t>Responsibility for generating the Originator Counter shall be</w:t>
      </w:r>
      <w:r w:rsidR="0047052A">
        <w:t xml:space="preserve"> as shown in Table </w:t>
      </w:r>
      <w:r w:rsidR="003775B2">
        <w:fldChar w:fldCharType="begin"/>
      </w:r>
      <w:r w:rsidR="003775B2">
        <w:instrText xml:space="preserve"> REF _Ref378059632 \r \h </w:instrText>
      </w:r>
      <w:r w:rsidR="003775B2">
        <w:fldChar w:fldCharType="separate"/>
      </w:r>
      <w:r w:rsidR="00C9313F">
        <w:t>4.3.1.2</w:t>
      </w:r>
      <w:r w:rsidR="003775B2">
        <w:fldChar w:fldCharType="end"/>
      </w:r>
      <w:r w:rsidR="0047052A">
        <w:t>.</w:t>
      </w:r>
    </w:p>
    <w:tbl>
      <w:tblPr>
        <w:tblStyle w:val="TableGrid"/>
        <w:tblW w:w="0" w:type="auto"/>
        <w:tblLook w:val="04A0" w:firstRow="1" w:lastRow="0" w:firstColumn="1" w:lastColumn="0" w:noHBand="0" w:noVBand="1"/>
      </w:tblPr>
      <w:tblGrid>
        <w:gridCol w:w="1516"/>
        <w:gridCol w:w="7500"/>
      </w:tblGrid>
      <w:tr w:rsidR="00E6233D" w:rsidRPr="00027E40" w14:paraId="0DEE6B3F" w14:textId="77777777" w:rsidTr="00E6233D">
        <w:tc>
          <w:tcPr>
            <w:tcW w:w="152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BD29F51" w14:textId="77777777" w:rsidR="00E6233D" w:rsidRPr="0047052A" w:rsidRDefault="00E6233D" w:rsidP="00E6233D">
            <w:pPr>
              <w:pStyle w:val="Tabletext"/>
              <w:rPr>
                <w:b/>
                <w:color w:val="FFFFFF" w:themeColor="background1"/>
              </w:rPr>
            </w:pPr>
            <w:r w:rsidRPr="0047052A">
              <w:rPr>
                <w:b/>
                <w:color w:val="FFFFFF" w:themeColor="background1"/>
              </w:rPr>
              <w:t xml:space="preserve">Message </w:t>
            </w:r>
          </w:p>
        </w:tc>
        <w:tc>
          <w:tcPr>
            <w:tcW w:w="765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A36A897" w14:textId="77777777" w:rsidR="00E6233D" w:rsidRPr="0047052A" w:rsidRDefault="00E6233D" w:rsidP="00E6233D">
            <w:pPr>
              <w:pStyle w:val="Tabletext"/>
              <w:rPr>
                <w:b/>
                <w:color w:val="FFFFFF" w:themeColor="background1"/>
              </w:rPr>
            </w:pPr>
            <w:r w:rsidRPr="0047052A">
              <w:rPr>
                <w:b/>
                <w:color w:val="FFFFFF" w:themeColor="background1"/>
              </w:rPr>
              <w:t xml:space="preserve">Responsibility for generating the Originator Counter </w:t>
            </w:r>
          </w:p>
        </w:tc>
      </w:tr>
      <w:tr w:rsidR="00E6233D" w:rsidRPr="00027E40" w14:paraId="7A58C99C"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0E9500D1" w14:textId="77777777" w:rsidR="00E6233D" w:rsidRPr="00027E40" w:rsidRDefault="00E6233D" w:rsidP="00E6233D">
            <w:pPr>
              <w:pStyle w:val="Tabletext"/>
            </w:pPr>
            <w:r>
              <w:t>Command</w:t>
            </w:r>
          </w:p>
        </w:tc>
        <w:tc>
          <w:tcPr>
            <w:tcW w:w="7654" w:type="dxa"/>
            <w:tcBorders>
              <w:top w:val="single" w:sz="4" w:space="0" w:color="009EE3"/>
              <w:left w:val="single" w:sz="4" w:space="0" w:color="009EE3"/>
              <w:bottom w:val="single" w:sz="4" w:space="0" w:color="009EE3"/>
              <w:right w:val="single" w:sz="4" w:space="0" w:color="009EE3"/>
            </w:tcBorders>
          </w:tcPr>
          <w:p w14:paraId="054D1CDC" w14:textId="77777777" w:rsidR="00E6233D" w:rsidRPr="00027E40" w:rsidRDefault="00E6233D" w:rsidP="00E6233D">
            <w:pPr>
              <w:pStyle w:val="Tabletext"/>
            </w:pPr>
            <w:r>
              <w:t>The Known Remote Party identified by the Business Originator ID in the Command</w:t>
            </w:r>
          </w:p>
        </w:tc>
      </w:tr>
      <w:tr w:rsidR="00E6233D" w:rsidRPr="00027E40" w14:paraId="146F3B07" w14:textId="77777777" w:rsidTr="00E6233D">
        <w:trPr>
          <w:trHeight w:val="316"/>
        </w:trPr>
        <w:tc>
          <w:tcPr>
            <w:tcW w:w="1526" w:type="dxa"/>
            <w:tcBorders>
              <w:top w:val="single" w:sz="4" w:space="0" w:color="009EE3"/>
              <w:left w:val="single" w:sz="4" w:space="0" w:color="009EE3"/>
              <w:bottom w:val="single" w:sz="4" w:space="0" w:color="009EE3"/>
              <w:right w:val="single" w:sz="4" w:space="0" w:color="009EE3"/>
            </w:tcBorders>
          </w:tcPr>
          <w:p w14:paraId="3B3B4D86" w14:textId="77777777" w:rsidR="00E6233D" w:rsidRPr="00027E40" w:rsidRDefault="00E6233D" w:rsidP="00E6233D">
            <w:pPr>
              <w:pStyle w:val="Tabletext"/>
            </w:pPr>
            <w:r>
              <w:t>Response</w:t>
            </w:r>
          </w:p>
        </w:tc>
        <w:tc>
          <w:tcPr>
            <w:tcW w:w="7654" w:type="dxa"/>
            <w:tcBorders>
              <w:top w:val="single" w:sz="4" w:space="0" w:color="009EE3"/>
              <w:left w:val="single" w:sz="4" w:space="0" w:color="009EE3"/>
              <w:bottom w:val="single" w:sz="4" w:space="0" w:color="009EE3"/>
              <w:right w:val="single" w:sz="4" w:space="0" w:color="009EE3"/>
            </w:tcBorders>
          </w:tcPr>
          <w:p w14:paraId="6D19DE3A" w14:textId="77777777" w:rsidR="00E6233D" w:rsidRPr="00027E40" w:rsidRDefault="00E6233D" w:rsidP="00E6233D">
            <w:pPr>
              <w:pStyle w:val="Tabletext"/>
            </w:pPr>
            <w:r>
              <w:t>The Originator Counter shall have the same value as in the corresponding Command</w:t>
            </w:r>
          </w:p>
        </w:tc>
      </w:tr>
      <w:tr w:rsidR="00E6233D" w:rsidRPr="00027E40" w14:paraId="7065574E"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0A383B03" w14:textId="77777777" w:rsidR="00E6233D" w:rsidRPr="00027E40" w:rsidRDefault="00E6233D" w:rsidP="00E6233D">
            <w:pPr>
              <w:pStyle w:val="Tabletext"/>
            </w:pPr>
            <w:r>
              <w:t>Alert</w:t>
            </w:r>
          </w:p>
        </w:tc>
        <w:tc>
          <w:tcPr>
            <w:tcW w:w="7654" w:type="dxa"/>
            <w:tcBorders>
              <w:top w:val="single" w:sz="4" w:space="0" w:color="009EE3"/>
              <w:left w:val="single" w:sz="4" w:space="0" w:color="009EE3"/>
              <w:bottom w:val="single" w:sz="4" w:space="0" w:color="009EE3"/>
              <w:right w:val="single" w:sz="4" w:space="0" w:color="009EE3"/>
            </w:tcBorders>
          </w:tcPr>
          <w:p w14:paraId="2A3C8FCC" w14:textId="77777777" w:rsidR="00E6233D" w:rsidRPr="00027E40" w:rsidRDefault="00E6233D" w:rsidP="003F287E">
            <w:pPr>
              <w:pStyle w:val="Tabletext"/>
            </w:pPr>
            <w:r>
              <w:t>The Device generating the Alert</w:t>
            </w:r>
          </w:p>
        </w:tc>
      </w:tr>
    </w:tbl>
    <w:p w14:paraId="7AD32F23" w14:textId="439D6012" w:rsidR="00E6233D" w:rsidRDefault="00E6233D" w:rsidP="00E623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_Ref378059632 \r \h </w:instrText>
      </w:r>
      <w:r>
        <w:rPr>
          <w:lang w:eastAsia="en-GB"/>
        </w:rPr>
      </w:r>
      <w:r>
        <w:rPr>
          <w:lang w:eastAsia="en-GB"/>
        </w:rPr>
        <w:fldChar w:fldCharType="separate"/>
      </w:r>
      <w:r w:rsidR="00C9313F">
        <w:rPr>
          <w:lang w:eastAsia="en-GB"/>
        </w:rPr>
        <w:t>4.3.1.2</w:t>
      </w:r>
      <w:r>
        <w:rPr>
          <w:lang w:eastAsia="en-GB"/>
        </w:rPr>
        <w:fldChar w:fldCharType="end"/>
      </w:r>
      <w:r>
        <w:rPr>
          <w:lang w:eastAsia="en-GB"/>
        </w:rPr>
        <w:t xml:space="preserve">:  </w:t>
      </w:r>
      <w:r w:rsidRPr="003775B2">
        <w:t>Responsibility for generating the Origin</w:t>
      </w:r>
      <w:r w:rsidR="004038B1">
        <w:t>ator</w:t>
      </w:r>
      <w:r w:rsidRPr="003775B2">
        <w:t xml:space="preserve"> Counter</w:t>
      </w:r>
    </w:p>
    <w:p w14:paraId="12C44FD2" w14:textId="77777777" w:rsidR="005F5311" w:rsidRDefault="005F5311" w:rsidP="005F5311">
      <w:r>
        <w:t xml:space="preserve">Where a Device is required to generate an Originator Counter, the Device shall ensure that the value it generates is </w:t>
      </w:r>
      <w:r w:rsidR="00DE5B49">
        <w:t xml:space="preserve">strictly </w:t>
      </w:r>
      <w:r>
        <w:t xml:space="preserve">numerically greater than any previous Originator Counter value </w:t>
      </w:r>
      <w:r w:rsidR="00CD2184">
        <w:t xml:space="preserve">it has placed in any previous Message it has generated, and strictly numerically greater than any </w:t>
      </w:r>
      <w:r>
        <w:t>Supplementary Originator Counter it has placed in any previous Message it has generated.</w:t>
      </w:r>
    </w:p>
    <w:p w14:paraId="1036F9BE" w14:textId="77777777" w:rsidR="005F5311" w:rsidRDefault="005F5311" w:rsidP="005F5311">
      <w:r>
        <w:t>Where a Remote Party is required to generate an Originator Counter, the Remote Party shall ensure that:</w:t>
      </w:r>
    </w:p>
    <w:p w14:paraId="2817A852" w14:textId="77777777" w:rsidR="005F5311" w:rsidRDefault="005F5311" w:rsidP="009D4333">
      <w:pPr>
        <w:pStyle w:val="ListBullet"/>
      </w:pPr>
      <w:r>
        <w:t xml:space="preserve">the value it generates is </w:t>
      </w:r>
      <w:r w:rsidR="00DE5B49">
        <w:t xml:space="preserve">strictly </w:t>
      </w:r>
      <w:r>
        <w:t xml:space="preserve">numerically greater than any previous Originator Counter value it has provided for use in any previous Command to the Device in question; </w:t>
      </w:r>
    </w:p>
    <w:p w14:paraId="2EA11168" w14:textId="277A9A13" w:rsidR="005F5311" w:rsidRDefault="005F5311" w:rsidP="00796998">
      <w:pPr>
        <w:pStyle w:val="ListBullet"/>
      </w:pPr>
      <w:r>
        <w:t>the 32 least significant bits shall not all have the value 0b0 unless the Command is a Prepayment Top Up Command</w:t>
      </w:r>
      <w:r w:rsidR="004A711B">
        <w:t xml:space="preserve"> </w:t>
      </w:r>
      <w:r w:rsidR="004A711B" w:rsidRPr="004A711B">
        <w:t xml:space="preserve">(see Section </w:t>
      </w:r>
      <w:r w:rsidR="00FE03B9">
        <w:rPr>
          <w:highlight w:val="red"/>
        </w:rPr>
        <w:fldChar w:fldCharType="begin"/>
      </w:r>
      <w:r w:rsidR="00FE03B9">
        <w:instrText xml:space="preserve"> REF _Ref378606824 \r \h </w:instrText>
      </w:r>
      <w:r w:rsidR="00FE03B9">
        <w:rPr>
          <w:highlight w:val="red"/>
        </w:rPr>
      </w:r>
      <w:r w:rsidR="00FE03B9">
        <w:rPr>
          <w:highlight w:val="red"/>
        </w:rPr>
        <w:fldChar w:fldCharType="separate"/>
      </w:r>
      <w:r w:rsidR="00C9313F">
        <w:t>14.3.6</w:t>
      </w:r>
      <w:r w:rsidR="00FE03B9">
        <w:rPr>
          <w:highlight w:val="red"/>
        </w:rPr>
        <w:fldChar w:fldCharType="end"/>
      </w:r>
      <w:r w:rsidR="004A711B" w:rsidRPr="004A711B">
        <w:t xml:space="preserve"> for use of the Originator Counter as the UTRN Counter)</w:t>
      </w:r>
      <w:r>
        <w:t>; and</w:t>
      </w:r>
    </w:p>
    <w:p w14:paraId="74257E6C" w14:textId="77777777" w:rsidR="005F5311" w:rsidRDefault="005F5311">
      <w:pPr>
        <w:pStyle w:val="ListBullet"/>
      </w:pPr>
      <w:r>
        <w:t>if the Command is a Prepayment Top Up then the 32 least significant bits shall all have the value 0b0.</w:t>
      </w:r>
    </w:p>
    <w:p w14:paraId="5D6FE58D" w14:textId="77777777" w:rsidR="005F5311" w:rsidRDefault="005F5311" w:rsidP="00AD1802">
      <w:pPr>
        <w:pStyle w:val="Heading4"/>
      </w:pPr>
      <w:bookmarkStart w:id="252" w:name="_Ref378087772"/>
      <w:r>
        <w:t>Message Identifier</w:t>
      </w:r>
      <w:bookmarkEnd w:id="252"/>
    </w:p>
    <w:p w14:paraId="28C636DA" w14:textId="77777777" w:rsidR="005F5311" w:rsidRDefault="00335B1D" w:rsidP="005F5311">
      <w:r>
        <w:t xml:space="preserve">A </w:t>
      </w:r>
      <w:r w:rsidR="005F5311">
        <w:t>Message Identifier shall be the concatenation:</w:t>
      </w:r>
    </w:p>
    <w:p w14:paraId="573320DC" w14:textId="77777777" w:rsidR="005F5311" w:rsidRDefault="005F5311">
      <w:pPr>
        <w:pStyle w:val="Inset"/>
      </w:pPr>
      <w:r>
        <w:t xml:space="preserve">Business Originator ID || Business </w:t>
      </w:r>
      <w:r w:rsidR="00E6233D">
        <w:t xml:space="preserve">Target ID || </w:t>
      </w:r>
      <w:r w:rsidR="003C026D">
        <w:t xml:space="preserve">CRA Flag || </w:t>
      </w:r>
      <w:r w:rsidR="00E6233D">
        <w:t>Originator Counter</w:t>
      </w:r>
    </w:p>
    <w:p w14:paraId="5F8085B1" w14:textId="77777777" w:rsidR="005F5311" w:rsidRDefault="005F5311" w:rsidP="005F5311">
      <w:r>
        <w:t>All Messages shall include a Message Identifier which shall be:</w:t>
      </w:r>
    </w:p>
    <w:p w14:paraId="6095B51C" w14:textId="27AEFEB7" w:rsidR="005F5311" w:rsidRDefault="005F5311" w:rsidP="009D4333">
      <w:pPr>
        <w:pStyle w:val="ListBullet"/>
      </w:pPr>
      <w:r>
        <w:t>constructed accordi</w:t>
      </w:r>
      <w:r w:rsidR="002B3DBF">
        <w:t>ng to the requirements of this S</w:t>
      </w:r>
      <w:r>
        <w:t xml:space="preserve">ection </w:t>
      </w:r>
      <w:r w:rsidR="002B3DBF">
        <w:fldChar w:fldCharType="begin"/>
      </w:r>
      <w:r w:rsidR="002B3DBF">
        <w:instrText xml:space="preserve"> REF _Ref378060267 \r \h </w:instrText>
      </w:r>
      <w:r w:rsidR="002B3DBF">
        <w:fldChar w:fldCharType="separate"/>
      </w:r>
      <w:r w:rsidR="00C9313F">
        <w:t>4.3.1</w:t>
      </w:r>
      <w:r w:rsidR="002B3DBF">
        <w:fldChar w:fldCharType="end"/>
      </w:r>
      <w:r>
        <w:t>; and</w:t>
      </w:r>
    </w:p>
    <w:p w14:paraId="6A51DCE5" w14:textId="4A38CEF1" w:rsidR="005F5311" w:rsidRDefault="005F5311" w:rsidP="00796998">
      <w:pPr>
        <w:pStyle w:val="ListBullet"/>
      </w:pPr>
      <w:r>
        <w:t>incorporated in the Message ac</w:t>
      </w:r>
      <w:r w:rsidR="002B3DBF">
        <w:t>cording to the requirements of S</w:t>
      </w:r>
      <w:r>
        <w:t xml:space="preserve">ection </w:t>
      </w:r>
      <w:r w:rsidR="003C026D">
        <w:rPr>
          <w:highlight w:val="yellow"/>
        </w:rPr>
        <w:fldChar w:fldCharType="begin"/>
      </w:r>
      <w:r w:rsidR="003C026D">
        <w:instrText xml:space="preserve"> REF _Ref378165929 \r \h </w:instrText>
      </w:r>
      <w:r w:rsidR="003C026D">
        <w:rPr>
          <w:highlight w:val="yellow"/>
        </w:rPr>
      </w:r>
      <w:r w:rsidR="003C026D">
        <w:rPr>
          <w:highlight w:val="yellow"/>
        </w:rPr>
        <w:fldChar w:fldCharType="separate"/>
      </w:r>
      <w:r w:rsidR="00C9313F">
        <w:t>7</w:t>
      </w:r>
      <w:r w:rsidR="003C026D">
        <w:rPr>
          <w:highlight w:val="yellow"/>
        </w:rPr>
        <w:fldChar w:fldCharType="end"/>
      </w:r>
      <w:r>
        <w:t>.</w:t>
      </w:r>
    </w:p>
    <w:p w14:paraId="61942258" w14:textId="77777777" w:rsidR="005F5311" w:rsidRDefault="005F5311" w:rsidP="00AD1802">
      <w:pPr>
        <w:pStyle w:val="Heading4"/>
      </w:pPr>
      <w:bookmarkStart w:id="253" w:name="_Ref378060453"/>
      <w:r>
        <w:lastRenderedPageBreak/>
        <w:t>Additional Counters and Identifiers</w:t>
      </w:r>
      <w:bookmarkEnd w:id="253"/>
    </w:p>
    <w:p w14:paraId="0AF66C0E" w14:textId="77777777" w:rsidR="005F5311" w:rsidRDefault="005F5311" w:rsidP="005F5311">
      <w:r>
        <w:t xml:space="preserve">The following attributes shall be incorporated in Commands where (1) the Business Originator ID is set to be that of the Access Control Broker and (2) the Message Code is listed in </w:t>
      </w:r>
      <w:r w:rsidR="00CD2184">
        <w:t xml:space="preserve">the ‘Use Case reference’ worksheet of the Mapping Table as </w:t>
      </w:r>
      <w:r w:rsidR="00CD2184" w:rsidRPr="00414248">
        <w:rPr>
          <w:i/>
        </w:rPr>
        <w:t>‘Supplementary Remote Party Data required</w:t>
      </w:r>
      <w:r w:rsidR="00CD2184">
        <w:t>’</w:t>
      </w:r>
      <w:r>
        <w:t>:</w:t>
      </w:r>
    </w:p>
    <w:p w14:paraId="2A9BFFA6" w14:textId="77777777" w:rsidR="005F5311" w:rsidRDefault="005F5311" w:rsidP="009D4333">
      <w:pPr>
        <w:pStyle w:val="ListBullet"/>
      </w:pPr>
      <w:r>
        <w:t xml:space="preserve">Supplementary Remote Party ID, which shall be the Entity Identifier of the Remote Party requesting </w:t>
      </w:r>
      <w:r w:rsidR="004226DB">
        <w:t xml:space="preserve">the creation of the Command by </w:t>
      </w:r>
      <w:r>
        <w:t>the Access Control Broker;</w:t>
      </w:r>
      <w:r w:rsidR="000F7B5F">
        <w:t xml:space="preserve"> and</w:t>
      </w:r>
    </w:p>
    <w:p w14:paraId="3DAB3D60" w14:textId="77777777" w:rsidR="005F5311" w:rsidRDefault="005F5311" w:rsidP="009D4333">
      <w:pPr>
        <w:pStyle w:val="ListBullet"/>
      </w:pPr>
      <w:r>
        <w:t>Supplementary Remote Party Counter, which shall be an octet string of length 8.</w:t>
      </w:r>
    </w:p>
    <w:p w14:paraId="6D5E5CF2" w14:textId="77777777" w:rsidR="005F5311" w:rsidRDefault="005F5311" w:rsidP="0062786C">
      <w:r>
        <w:t>All Responses to such Commands shall incorporate:</w:t>
      </w:r>
    </w:p>
    <w:p w14:paraId="58209E48" w14:textId="77777777" w:rsidR="005F5311" w:rsidRDefault="005F5311" w:rsidP="009D4333">
      <w:pPr>
        <w:pStyle w:val="ListBullet"/>
      </w:pPr>
      <w:r>
        <w:t>the same Supplementary Remote Party ID and Supplementary Remote Party Counter as the Command;</w:t>
      </w:r>
      <w:r w:rsidR="000F7B5F">
        <w:t xml:space="preserve"> and</w:t>
      </w:r>
    </w:p>
    <w:p w14:paraId="76651F6C" w14:textId="77777777" w:rsidR="00771D7C" w:rsidRPr="00A73A7B" w:rsidRDefault="005F5311" w:rsidP="00796998">
      <w:pPr>
        <w:pStyle w:val="ListBullet"/>
      </w:pPr>
      <w:r w:rsidRPr="00A73A7B">
        <w:t xml:space="preserve">for those marked as </w:t>
      </w:r>
      <w:r w:rsidR="00CD2184">
        <w:t>‘</w:t>
      </w:r>
      <w:r w:rsidR="00CD2184" w:rsidRPr="00414248">
        <w:rPr>
          <w:i/>
        </w:rPr>
        <w:t>Supplementary Originator Counter required in Response</w:t>
      </w:r>
      <w:r w:rsidR="00CD2184">
        <w:t>’ in the ‘Use Case reference’ worksheet of the Mapping Table’</w:t>
      </w:r>
      <w:r w:rsidRPr="00A73A7B">
        <w:t xml:space="preserve">, a Supplementary Originator Counter which shall be generated by the Device, </w:t>
      </w:r>
      <w:r w:rsidR="00910269">
        <w:t xml:space="preserve">and </w:t>
      </w:r>
      <w:r w:rsidRPr="00A73A7B">
        <w:t xml:space="preserve">shall be an octet string of length 8 whose contents shall be set and read as an unsigned 64-bit integer. </w:t>
      </w:r>
      <w:r w:rsidR="000F7B5F" w:rsidRPr="00A73A7B">
        <w:t xml:space="preserve"> </w:t>
      </w:r>
      <w:r w:rsidRPr="00A73A7B">
        <w:t xml:space="preserve">The Device shall ensure that the value it generates is </w:t>
      </w:r>
      <w:r w:rsidR="00695D88" w:rsidRPr="00A73A7B">
        <w:t xml:space="preserve">strictly </w:t>
      </w:r>
      <w:r w:rsidRPr="00A73A7B">
        <w:t xml:space="preserve">numerically greater than any previous Originator Counter value </w:t>
      </w:r>
      <w:r w:rsidR="00CD2184">
        <w:t xml:space="preserve">it has placed in any previous Message it has generated, and strictly numerically greater than any </w:t>
      </w:r>
      <w:r w:rsidRPr="00A73A7B">
        <w:t>Supplementary Originator Counter it has placed in any previous Message it has generated.</w:t>
      </w:r>
    </w:p>
    <w:p w14:paraId="20736853" w14:textId="77777777" w:rsidR="005F5311" w:rsidRDefault="000E6D50" w:rsidP="00AD1802">
      <w:pPr>
        <w:pStyle w:val="Heading4"/>
      </w:pPr>
      <w:bookmarkStart w:id="254" w:name="_Ref378062570"/>
      <w:bookmarkStart w:id="255" w:name="_Ref392601261"/>
      <w:r>
        <w:rPr>
          <w:lang w:eastAsia="en-GB"/>
        </w:rPr>
        <w:t>Protection Against Replay</w:t>
      </w:r>
      <w:r w:rsidR="005F5311">
        <w:t xml:space="preserve"> mechanisms</w:t>
      </w:r>
      <w:bookmarkEnd w:id="254"/>
      <w:bookmarkEnd w:id="255"/>
    </w:p>
    <w:p w14:paraId="0675F5D2" w14:textId="29AC8216" w:rsidR="005F5311" w:rsidRDefault="005F5311" w:rsidP="005F5311">
      <w:r>
        <w:t xml:space="preserve">Where a Device supports one or more Remote Party Commands </w:t>
      </w:r>
      <w:r w:rsidR="00AB6E34">
        <w:t xml:space="preserve">that </w:t>
      </w:r>
      <w:r>
        <w:t xml:space="preserve">are marked as requiring ‘Protection Against Replay’ in the Use Cases, the Device shall implement the requirements detailed in this </w:t>
      </w:r>
      <w:r w:rsidR="005D39D0">
        <w:t>S</w:t>
      </w:r>
      <w:r>
        <w:t xml:space="preserve">ection </w:t>
      </w:r>
      <w:r w:rsidR="005D39D0">
        <w:fldChar w:fldCharType="begin"/>
      </w:r>
      <w:r w:rsidR="005D39D0">
        <w:instrText xml:space="preserve"> REF _Ref378062570 \r \h </w:instrText>
      </w:r>
      <w:r w:rsidR="005D39D0">
        <w:fldChar w:fldCharType="separate"/>
      </w:r>
      <w:r w:rsidR="00C9313F">
        <w:t>4.3.1.5</w:t>
      </w:r>
      <w:r w:rsidR="005D39D0">
        <w:fldChar w:fldCharType="end"/>
      </w:r>
      <w:r>
        <w:t>.</w:t>
      </w:r>
    </w:p>
    <w:p w14:paraId="76643F92" w14:textId="77777777" w:rsidR="005F5311" w:rsidRDefault="005D39D0" w:rsidP="005F5311">
      <w:r>
        <w:t xml:space="preserve">For each </w:t>
      </w:r>
      <w:r w:rsidR="007F36A3">
        <w:t xml:space="preserve">type of </w:t>
      </w:r>
      <w:r>
        <w:t xml:space="preserve">Command </w:t>
      </w:r>
      <w:r w:rsidR="005F5311">
        <w:t xml:space="preserve">that a Device supports, and </w:t>
      </w:r>
      <w:r w:rsidR="00AB6E34">
        <w:t xml:space="preserve">that </w:t>
      </w:r>
      <w:r w:rsidR="005F5311">
        <w:t xml:space="preserve">is marked as </w:t>
      </w:r>
      <w:r w:rsidR="0030291E" w:rsidRPr="0030291E">
        <w:t>'Protection Against Replay Required' in the Use Case Reference tab of the Mapping Table</w:t>
      </w:r>
      <w:r w:rsidR="005F5311">
        <w:t>, the Device shall:</w:t>
      </w:r>
    </w:p>
    <w:p w14:paraId="7EE7AC69" w14:textId="77777777" w:rsidR="005F5311" w:rsidRDefault="005F5311" w:rsidP="009D4333">
      <w:pPr>
        <w:pStyle w:val="ListBullet"/>
      </w:pPr>
      <w:r>
        <w:t xml:space="preserve">have the capability to store an Originator Counter value for each Remote Party Role allowed to request execution of that </w:t>
      </w:r>
      <w:r w:rsidR="007F36A3">
        <w:t xml:space="preserve">type of </w:t>
      </w:r>
      <w:r>
        <w:t>Command (the ‘Execution Counter’);</w:t>
      </w:r>
      <w:r w:rsidR="009F32D3">
        <w:t xml:space="preserve"> and</w:t>
      </w:r>
    </w:p>
    <w:p w14:paraId="18CE3966" w14:textId="77777777" w:rsidR="005F5311" w:rsidRDefault="005F5311" w:rsidP="00FF1884">
      <w:pPr>
        <w:pStyle w:val="ListBullet"/>
      </w:pPr>
      <w:r>
        <w:t xml:space="preserve">have all Execution Counters </w:t>
      </w:r>
      <w:r w:rsidR="00AB6E34">
        <w:t xml:space="preserve">initially </w:t>
      </w:r>
      <w:r>
        <w:t xml:space="preserve">set to zero </w:t>
      </w:r>
      <w:r w:rsidR="00B05AD1">
        <w:t>at manufacture</w:t>
      </w:r>
      <w:r w:rsidR="009F32D3">
        <w:t>.</w:t>
      </w:r>
    </w:p>
    <w:p w14:paraId="3A7CBE45" w14:textId="77777777" w:rsidR="005F5311" w:rsidRDefault="005F5311" w:rsidP="00F74D41">
      <w:pPr>
        <w:pStyle w:val="Heading3"/>
      </w:pPr>
      <w:bookmarkStart w:id="256" w:name="_Ref378062883"/>
      <w:r>
        <w:t>Security Credentials</w:t>
      </w:r>
      <w:bookmarkEnd w:id="256"/>
    </w:p>
    <w:p w14:paraId="5E9C2A17" w14:textId="77777777" w:rsidR="005F5311" w:rsidRDefault="00F74D41" w:rsidP="00AD1802">
      <w:pPr>
        <w:pStyle w:val="Heading4"/>
      </w:pPr>
      <w:r>
        <w:t>I</w:t>
      </w:r>
      <w:r w:rsidR="005F5311">
        <w:t>ntroduction – informative</w:t>
      </w:r>
    </w:p>
    <w:p w14:paraId="2807AA12" w14:textId="77777777" w:rsidR="005F5311" w:rsidRDefault="000F7B5F" w:rsidP="005F5311">
      <w:r>
        <w:t xml:space="preserve">A Device </w:t>
      </w:r>
      <w:r w:rsidR="00372959">
        <w:t>shall</w:t>
      </w:r>
      <w:r>
        <w:t xml:space="preserve"> be able to process </w:t>
      </w:r>
      <w:r w:rsidR="003C026D">
        <w:t xml:space="preserve">four </w:t>
      </w:r>
      <w:r w:rsidR="005F5311">
        <w:t>kinds of Security Credential Document:</w:t>
      </w:r>
    </w:p>
    <w:p w14:paraId="491435BA" w14:textId="77777777" w:rsidR="005F5311" w:rsidRDefault="00F74D41" w:rsidP="009911BC">
      <w:pPr>
        <w:pStyle w:val="ListBullet"/>
      </w:pPr>
      <w:r w:rsidRPr="003C026D">
        <w:t>i</w:t>
      </w:r>
      <w:r w:rsidR="005F5311" w:rsidRPr="003C026D">
        <w:t>ts own Security Credential Documents</w:t>
      </w:r>
      <w:r w:rsidR="005F5311">
        <w:t xml:space="preserve">, provided in the form of Device Certificates. </w:t>
      </w:r>
      <w:r w:rsidR="00200487">
        <w:t xml:space="preserve"> </w:t>
      </w:r>
      <w:r w:rsidR="005F5311">
        <w:t xml:space="preserve">Here the Device needs processing to cover (1) generating new </w:t>
      </w:r>
      <w:r w:rsidR="00AB6E34">
        <w:t>Public-</w:t>
      </w:r>
      <w:r w:rsidR="00200487">
        <w:t>Private K</w:t>
      </w:r>
      <w:r w:rsidR="005F5311">
        <w:t xml:space="preserve">ey </w:t>
      </w:r>
      <w:r w:rsidR="00200487">
        <w:t>P</w:t>
      </w:r>
      <w:r w:rsidR="005F5311">
        <w:t xml:space="preserve">airs and so issuing Device </w:t>
      </w:r>
      <w:r w:rsidR="009911BC" w:rsidRPr="009911BC">
        <w:t>Certification Request</w:t>
      </w:r>
      <w:r w:rsidR="005F5311">
        <w:t>, (2) storing its Device Certificates and (3) providing a copy of those Device Certificates on request;</w:t>
      </w:r>
    </w:p>
    <w:p w14:paraId="275DFB76" w14:textId="77777777" w:rsidR="00C90049" w:rsidRDefault="005F5311" w:rsidP="00796998">
      <w:pPr>
        <w:pStyle w:val="ListBullet"/>
      </w:pPr>
      <w:r w:rsidRPr="003C026D">
        <w:t>Security Credential Documents</w:t>
      </w:r>
      <w:r w:rsidRPr="00797638">
        <w:t xml:space="preserve"> </w:t>
      </w:r>
      <w:r w:rsidRPr="003C026D">
        <w:t>relating to Known Remote Parties</w:t>
      </w:r>
      <w:r w:rsidRPr="00797638">
        <w:t>, provided in the form of Organisation Certificates.</w:t>
      </w:r>
      <w:r w:rsidR="000F7B5F" w:rsidRPr="00B57DC4">
        <w:t xml:space="preserve"> </w:t>
      </w:r>
      <w:r w:rsidRPr="00F77A70">
        <w:t xml:space="preserve"> For these, the Device needs to be capable</w:t>
      </w:r>
      <w:r>
        <w:t xml:space="preserve"> of (1) storing, (2) replacing and (3) providing details of those it holds on request;</w:t>
      </w:r>
      <w:r w:rsidR="000F7B5F">
        <w:t xml:space="preserve"> </w:t>
      </w:r>
    </w:p>
    <w:p w14:paraId="5B849E01" w14:textId="77777777" w:rsidR="00C90049" w:rsidRDefault="00C90049">
      <w:pPr>
        <w:pStyle w:val="ListBullet"/>
      </w:pPr>
      <w:r w:rsidRPr="00C90049">
        <w:t>Security Credential Documents relating to Unknown Remote Parties</w:t>
      </w:r>
      <w:r>
        <w:t>, provided in the form of Organisation Certificates.  For these, the Device will receive them in a Command so that parts of the Response can be Encrypted.  The Device does not need to store such Documents; and</w:t>
      </w:r>
    </w:p>
    <w:p w14:paraId="09AE78CA" w14:textId="77777777" w:rsidR="005F5311" w:rsidRDefault="005F5311">
      <w:pPr>
        <w:pStyle w:val="ListBullet"/>
      </w:pPr>
      <w:r w:rsidRPr="003C026D">
        <w:lastRenderedPageBreak/>
        <w:t>Security Credential Documents</w:t>
      </w:r>
      <w:r w:rsidRPr="00797638">
        <w:t xml:space="preserve"> </w:t>
      </w:r>
      <w:r w:rsidRPr="003C026D">
        <w:t>relating to Certification Authorities</w:t>
      </w:r>
      <w:r w:rsidRPr="00797638">
        <w:t>, provided in the form of Certification Authority Certificates.</w:t>
      </w:r>
      <w:r w:rsidR="000F7B5F" w:rsidRPr="00B57DC4">
        <w:t xml:space="preserve"> </w:t>
      </w:r>
      <w:r w:rsidRPr="00F77A70">
        <w:t xml:space="preserve"> These are processed</w:t>
      </w:r>
      <w:r>
        <w:t xml:space="preserve"> by the Device only when replacing Remote Parties’ Security Credential Documents.</w:t>
      </w:r>
    </w:p>
    <w:p w14:paraId="055C8A7E" w14:textId="6A3FE408" w:rsidR="005F5311" w:rsidRDefault="005F5311" w:rsidP="005F5311">
      <w:r w:rsidRPr="00412FDC">
        <w:t>Section</w:t>
      </w:r>
      <w:r w:rsidR="00C90049" w:rsidRPr="00412FDC">
        <w:t xml:space="preserve">s </w:t>
      </w:r>
      <w:r w:rsidR="00C90049" w:rsidRPr="00BF6CA2">
        <w:fldChar w:fldCharType="begin"/>
      </w:r>
      <w:r w:rsidR="00C90049" w:rsidRPr="00412FDC">
        <w:instrText xml:space="preserve"> REF _Ref378604775 \r \h </w:instrText>
      </w:r>
      <w:r w:rsidR="005E0687" w:rsidRPr="00756658">
        <w:instrText xml:space="preserve"> \* MERGEFORMAT </w:instrText>
      </w:r>
      <w:r w:rsidR="00C90049" w:rsidRPr="00BF6CA2">
        <w:fldChar w:fldCharType="separate"/>
      </w:r>
      <w:r w:rsidR="00C9313F">
        <w:t>8</w:t>
      </w:r>
      <w:r w:rsidR="00C90049" w:rsidRPr="00BF6CA2">
        <w:fldChar w:fldCharType="end"/>
      </w:r>
      <w:r w:rsidR="00C90049">
        <w:t xml:space="preserve"> and</w:t>
      </w:r>
      <w:r>
        <w:t xml:space="preserve">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C9313F">
        <w:t>13</w:t>
      </w:r>
      <w:r w:rsidR="00FC282F">
        <w:rPr>
          <w:highlight w:val="yellow"/>
        </w:rPr>
        <w:fldChar w:fldCharType="end"/>
      </w:r>
      <w:r>
        <w:t xml:space="preserve"> cover the above functionality.</w:t>
      </w:r>
    </w:p>
    <w:p w14:paraId="4A39C496" w14:textId="3DCB1489" w:rsidR="005F5311" w:rsidRDefault="005F5311" w:rsidP="005F5311">
      <w:r>
        <w:t>Section</w:t>
      </w:r>
      <w:r w:rsidR="00452733">
        <w:t xml:space="preserve"> </w:t>
      </w:r>
      <w:r w:rsidR="003A2FB7">
        <w:fldChar w:fldCharType="begin"/>
      </w:r>
      <w:r w:rsidR="003A2FB7">
        <w:instrText xml:space="preserve"> REF _Ref378604550 \r \h </w:instrText>
      </w:r>
      <w:r w:rsidR="003A2FB7">
        <w:fldChar w:fldCharType="separate"/>
      </w:r>
      <w:r w:rsidR="00C9313F">
        <w:t>12</w:t>
      </w:r>
      <w:r w:rsidR="003A2FB7">
        <w:fldChar w:fldCharType="end"/>
      </w:r>
      <w:r>
        <w:t xml:space="preserve"> covers requirements related to the structure and content of such Security Credential Documents, where such requirements are relevant to Device processing requirements.</w:t>
      </w:r>
    </w:p>
    <w:p w14:paraId="25378CE7" w14:textId="473D763A" w:rsidR="005F5311" w:rsidRDefault="005F5311" w:rsidP="005F5311">
      <w:r>
        <w:t xml:space="preserve">This </w:t>
      </w:r>
      <w:r w:rsidR="00882C1A">
        <w:t>S</w:t>
      </w:r>
      <w:r>
        <w:t xml:space="preserve">ection </w:t>
      </w:r>
      <w:r w:rsidR="00882C1A">
        <w:fldChar w:fldCharType="begin"/>
      </w:r>
      <w:r w:rsidR="00882C1A">
        <w:instrText xml:space="preserve"> REF _Ref378062883 \r \h </w:instrText>
      </w:r>
      <w:r w:rsidR="00882C1A">
        <w:fldChar w:fldCharType="separate"/>
      </w:r>
      <w:r w:rsidR="00C9313F">
        <w:t>4.3.2</w:t>
      </w:r>
      <w:r w:rsidR="00882C1A">
        <w:fldChar w:fldCharType="end"/>
      </w:r>
      <w:r>
        <w:t xml:space="preserve"> covers requirements for the storage of such Security Credentials on Devices and their usage in verifying cryptographic protections on Command</w:t>
      </w:r>
      <w:r w:rsidR="00551578">
        <w:t>s</w:t>
      </w:r>
      <w:r>
        <w:t xml:space="preserve"> the Device receives.</w:t>
      </w:r>
    </w:p>
    <w:p w14:paraId="5F254EA9" w14:textId="77777777" w:rsidR="005F5311" w:rsidRDefault="005F5311" w:rsidP="00AD1802">
      <w:pPr>
        <w:pStyle w:val="Heading4"/>
      </w:pPr>
      <w:r>
        <w:t>Security Credential Documents</w:t>
      </w:r>
    </w:p>
    <w:p w14:paraId="354793F2" w14:textId="77777777" w:rsidR="005F5311" w:rsidRDefault="005F5311" w:rsidP="00882C1A">
      <w:r>
        <w:t>A Security Credential Document shall be either:</w:t>
      </w:r>
    </w:p>
    <w:p w14:paraId="160369A2" w14:textId="77777777" w:rsidR="005F5311" w:rsidRDefault="00882C1A" w:rsidP="009D4333">
      <w:pPr>
        <w:pStyle w:val="ListBullet"/>
      </w:pPr>
      <w:r>
        <w:t xml:space="preserve">a </w:t>
      </w:r>
      <w:r w:rsidR="005F5311">
        <w:t>Device Certificate</w:t>
      </w:r>
      <w:r>
        <w:t>;</w:t>
      </w:r>
      <w:r w:rsidR="005F5311">
        <w:t xml:space="preserve"> or </w:t>
      </w:r>
    </w:p>
    <w:p w14:paraId="1BF8209B" w14:textId="77777777" w:rsidR="005F5311" w:rsidRDefault="00882C1A" w:rsidP="00796998">
      <w:pPr>
        <w:pStyle w:val="ListBullet"/>
      </w:pPr>
      <w:r>
        <w:t xml:space="preserve">a </w:t>
      </w:r>
      <w:r w:rsidR="005F5311">
        <w:t>Remote Party’s Organisation Certificate</w:t>
      </w:r>
      <w:r>
        <w:t>;</w:t>
      </w:r>
      <w:r w:rsidR="005F5311">
        <w:t xml:space="preserve"> or</w:t>
      </w:r>
    </w:p>
    <w:p w14:paraId="190788FE" w14:textId="77777777" w:rsidR="005F5311" w:rsidRDefault="00882C1A">
      <w:pPr>
        <w:pStyle w:val="ListBullet"/>
      </w:pPr>
      <w:r>
        <w:t xml:space="preserve">a </w:t>
      </w:r>
      <w:r w:rsidR="005F5311">
        <w:t>Certification Authority Certificate</w:t>
      </w:r>
      <w:r>
        <w:t>.</w:t>
      </w:r>
    </w:p>
    <w:p w14:paraId="511F31F8" w14:textId="77777777" w:rsidR="005F5311" w:rsidRDefault="005F5311" w:rsidP="00882C1A">
      <w:pPr>
        <w:pStyle w:val="Heading5"/>
      </w:pPr>
      <w:r>
        <w:t>Device Certificate</w:t>
      </w:r>
    </w:p>
    <w:p w14:paraId="34CCCBB0" w14:textId="7BFB9A0A" w:rsidR="005F5311" w:rsidRDefault="005F5311" w:rsidP="005F5311">
      <w:r>
        <w:t xml:space="preserve">A Device Certificate shall relate to only one Device and 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_Ref378604594 \r \h </w:instrText>
      </w:r>
      <w:r w:rsidR="0013182B">
        <w:rPr>
          <w:highlight w:val="yellow"/>
        </w:rPr>
      </w:r>
      <w:r w:rsidR="0013182B">
        <w:rPr>
          <w:highlight w:val="yellow"/>
        </w:rPr>
        <w:fldChar w:fldCharType="separate"/>
      </w:r>
      <w:r w:rsidR="00C9313F">
        <w:t>12</w:t>
      </w:r>
      <w:r w:rsidR="0013182B">
        <w:rPr>
          <w:highlight w:val="yellow"/>
        </w:rPr>
        <w:fldChar w:fldCharType="end"/>
      </w:r>
      <w:r>
        <w:t xml:space="preserve">. </w:t>
      </w:r>
      <w:r w:rsidR="00882C1A">
        <w:t xml:space="preserve"> </w:t>
      </w:r>
      <w:r>
        <w:t>A</w:t>
      </w:r>
      <w:r w:rsidR="00200487">
        <w:t xml:space="preserve"> </w:t>
      </w:r>
      <w:r>
        <w:t xml:space="preserve">Device Certificate shall either be used for Key Agreement or Digital Signing but not both. </w:t>
      </w:r>
      <w:r w:rsidR="000F7B5F">
        <w:t xml:space="preserve"> </w:t>
      </w:r>
      <w:r>
        <w:t xml:space="preserve">Device Certificates shall only be issued by </w:t>
      </w:r>
      <w:r w:rsidR="00D152E7">
        <w:t>Authorised Public Key Infrastructure (</w:t>
      </w:r>
      <w:r w:rsidR="00B66A7B">
        <w:t>APKI</w:t>
      </w:r>
      <w:r w:rsidR="00D152E7">
        <w:t>)</w:t>
      </w:r>
      <w:r w:rsidR="00B66A7B">
        <w:t xml:space="preserve"> </w:t>
      </w:r>
      <w:r>
        <w:t xml:space="preserve">issuing </w:t>
      </w:r>
      <w:r w:rsidR="00C43792">
        <w:t>Certification Authority</w:t>
      </w:r>
      <w:r>
        <w:t xml:space="preserve">. </w:t>
      </w:r>
      <w:r w:rsidR="00882C1A">
        <w:t xml:space="preserve"> </w:t>
      </w:r>
      <w:r>
        <w:t>Where Security Credentials relating to a Device are incorporated in a Message, the Security Credentials shall be incorporated in the Message in the form of the Device Certificate.</w:t>
      </w:r>
    </w:p>
    <w:p w14:paraId="2FAEFB8D" w14:textId="77777777" w:rsidR="005F5311" w:rsidRDefault="005F5311" w:rsidP="00882C1A">
      <w:pPr>
        <w:pStyle w:val="Heading5"/>
      </w:pPr>
      <w:r>
        <w:t xml:space="preserve">Remote Party’s Certificate </w:t>
      </w:r>
    </w:p>
    <w:p w14:paraId="66F5172D" w14:textId="73BC9230" w:rsidR="005F5311" w:rsidRDefault="005F5311" w:rsidP="005F5311">
      <w:r>
        <w:t xml:space="preserve">A Remote Party Certificate shall be one of that Remote Party’s Organisation Certificates and so shall relate to only one Remote Party and </w:t>
      </w:r>
      <w:r w:rsidR="007011EA">
        <w:t xml:space="preserve">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_Ref378604603 \r \h </w:instrText>
      </w:r>
      <w:r w:rsidR="0013182B">
        <w:rPr>
          <w:highlight w:val="yellow"/>
        </w:rPr>
      </w:r>
      <w:r w:rsidR="0013182B">
        <w:rPr>
          <w:highlight w:val="yellow"/>
        </w:rPr>
        <w:fldChar w:fldCharType="separate"/>
      </w:r>
      <w:r w:rsidR="00C9313F">
        <w:t>12</w:t>
      </w:r>
      <w:r w:rsidR="0013182B">
        <w:rPr>
          <w:highlight w:val="yellow"/>
        </w:rPr>
        <w:fldChar w:fldCharType="end"/>
      </w:r>
      <w:r>
        <w:t xml:space="preserve">. </w:t>
      </w:r>
      <w:r w:rsidR="00882C1A">
        <w:t xml:space="preserve"> </w:t>
      </w:r>
      <w:r>
        <w:t xml:space="preserve">As per Section </w:t>
      </w:r>
      <w:r w:rsidR="0013182B">
        <w:rPr>
          <w:highlight w:val="yellow"/>
        </w:rPr>
        <w:fldChar w:fldCharType="begin"/>
      </w:r>
      <w:r w:rsidR="0013182B">
        <w:instrText xml:space="preserve"> REF _Ref378604611 \r \h </w:instrText>
      </w:r>
      <w:r w:rsidR="0013182B">
        <w:rPr>
          <w:highlight w:val="yellow"/>
        </w:rPr>
      </w:r>
      <w:r w:rsidR="0013182B">
        <w:rPr>
          <w:highlight w:val="yellow"/>
        </w:rPr>
        <w:fldChar w:fldCharType="separate"/>
      </w:r>
      <w:r w:rsidR="00C9313F">
        <w:t>12</w:t>
      </w:r>
      <w:r w:rsidR="0013182B">
        <w:rPr>
          <w:highlight w:val="yellow"/>
        </w:rPr>
        <w:fldChar w:fldCharType="end"/>
      </w:r>
      <w:r>
        <w:t xml:space="preserve">, except </w:t>
      </w:r>
      <w:r w:rsidR="003F763E">
        <w:t>where</w:t>
      </w:r>
      <w:r w:rsidR="00D33299">
        <w:t xml:space="preserve"> </w:t>
      </w:r>
      <w:r w:rsidR="00D33299" w:rsidRPr="00756658">
        <w:rPr>
          <w:rStyle w:val="CNFontChar"/>
        </w:rPr>
        <w:t>remotePartyRole</w:t>
      </w:r>
      <w:r>
        <w:t xml:space="preserve"> </w:t>
      </w:r>
      <w:r w:rsidR="00D33299">
        <w:t xml:space="preserve">= </w:t>
      </w:r>
      <w:r w:rsidRPr="00882C1A">
        <w:rPr>
          <w:rStyle w:val="CNFontChar"/>
        </w:rPr>
        <w:t>root</w:t>
      </w:r>
      <w:r>
        <w:t xml:space="preserve"> a Remote Party Certificate shall either be used for Key Agreement or Digital Signing but not both. </w:t>
      </w:r>
      <w:r w:rsidR="000F7B5F">
        <w:t xml:space="preserve"> </w:t>
      </w:r>
      <w:r>
        <w:t xml:space="preserve">Remote Party Certificates shall only be issued by </w:t>
      </w:r>
      <w:r w:rsidR="00B66A7B">
        <w:t xml:space="preserve">APKI </w:t>
      </w:r>
      <w:r>
        <w:t xml:space="preserve">authorised issuing </w:t>
      </w:r>
      <w:r w:rsidR="00C43792">
        <w:t>Certification Authority</w:t>
      </w:r>
      <w:r>
        <w:t xml:space="preserve">. </w:t>
      </w:r>
      <w:r w:rsidR="00882C1A">
        <w:t xml:space="preserve"> </w:t>
      </w:r>
      <w:r>
        <w:t>Where Security Credentials relating to a Remote Party are incorporated in a Message, the Security Credentials shall be incorporated in the Message in the form of the Remote Party’s Certificate.</w:t>
      </w:r>
    </w:p>
    <w:p w14:paraId="63871A13" w14:textId="77777777" w:rsidR="005F5311" w:rsidRDefault="005F5311" w:rsidP="00882C1A">
      <w:pPr>
        <w:pStyle w:val="Heading5"/>
      </w:pPr>
      <w:r>
        <w:t>Certification Authority Certificate</w:t>
      </w:r>
    </w:p>
    <w:p w14:paraId="510026FD" w14:textId="74ED7302" w:rsidR="005F5311" w:rsidRDefault="005F5311" w:rsidP="005F5311">
      <w:r>
        <w:t xml:space="preserve">A Certification Authority Certificate shall relate to only one Certification Authority and shall </w:t>
      </w:r>
      <w:r w:rsidR="00C90049">
        <w:t>meet the requirements</w:t>
      </w:r>
      <w:r>
        <w:t xml:space="preserve"> specified at Section </w:t>
      </w:r>
      <w:r w:rsidR="0013182B">
        <w:rPr>
          <w:highlight w:val="yellow"/>
        </w:rPr>
        <w:fldChar w:fldCharType="begin"/>
      </w:r>
      <w:r w:rsidR="0013182B">
        <w:instrText xml:space="preserve"> REF _Ref378604618 \r \h </w:instrText>
      </w:r>
      <w:r w:rsidR="0013182B">
        <w:rPr>
          <w:highlight w:val="yellow"/>
        </w:rPr>
      </w:r>
      <w:r w:rsidR="0013182B">
        <w:rPr>
          <w:highlight w:val="yellow"/>
        </w:rPr>
        <w:fldChar w:fldCharType="separate"/>
      </w:r>
      <w:r w:rsidR="00C9313F">
        <w:t>12</w:t>
      </w:r>
      <w:r w:rsidR="0013182B">
        <w:rPr>
          <w:highlight w:val="yellow"/>
        </w:rPr>
        <w:fldChar w:fldCharType="end"/>
      </w:r>
      <w:r>
        <w:t xml:space="preserve">. </w:t>
      </w:r>
      <w:r w:rsidR="00882C1A">
        <w:t xml:space="preserve"> </w:t>
      </w:r>
      <w:r>
        <w:t xml:space="preserve">A Certification Authority Certificate shall only be used by a Device for verifying Digital Signatures on Certificates. </w:t>
      </w:r>
      <w:r w:rsidR="00882C1A">
        <w:t xml:space="preserve"> </w:t>
      </w:r>
      <w:r>
        <w:t>Where Security Credentials relating to a Certification Authority are incorporated in a Message, the Security Credentials shall be incorporated in the Message in the form of the Certification Authority’s Certificate.</w:t>
      </w:r>
      <w:r w:rsidR="00D33299">
        <w:t xml:space="preserve"> </w:t>
      </w:r>
    </w:p>
    <w:p w14:paraId="0DE49AD2" w14:textId="77777777" w:rsidR="005F5311" w:rsidRDefault="005F5311" w:rsidP="00AD1802">
      <w:pPr>
        <w:pStyle w:val="Heading4"/>
      </w:pPr>
      <w:bookmarkStart w:id="257" w:name="_Ref392600673"/>
      <w:r>
        <w:t>Device Security Credentials</w:t>
      </w:r>
      <w:bookmarkEnd w:id="257"/>
    </w:p>
    <w:p w14:paraId="161414C7" w14:textId="77777777" w:rsidR="008753E1" w:rsidRDefault="008753E1" w:rsidP="008753E1">
      <w:r>
        <w:t xml:space="preserve">Where a Device is of </w:t>
      </w:r>
      <w:r w:rsidRPr="00872E38">
        <w:rPr>
          <w:rStyle w:val="CNFontChar"/>
        </w:rPr>
        <w:t>deviceType</w:t>
      </w:r>
      <w:r>
        <w:t xml:space="preserve"> that is </w:t>
      </w:r>
      <w:r w:rsidRPr="00872E38">
        <w:rPr>
          <w:rStyle w:val="CNFontChar"/>
        </w:rPr>
        <w:t>gSME</w:t>
      </w:r>
      <w:r w:rsidRPr="00BC44F4">
        <w:rPr>
          <w:rFonts w:ascii="Courier New" w:hAnsi="Courier New" w:cs="Courier New"/>
        </w:rPr>
        <w:t xml:space="preserve">, </w:t>
      </w:r>
      <w:r w:rsidRPr="00872E38">
        <w:rPr>
          <w:rStyle w:val="CNFontChar"/>
        </w:rPr>
        <w:t>eSME</w:t>
      </w:r>
      <w:r w:rsidRPr="00BC44F4">
        <w:rPr>
          <w:rFonts w:ascii="Courier New" w:hAnsi="Courier New" w:cs="Courier New"/>
        </w:rPr>
        <w:t xml:space="preserve">, </w:t>
      </w:r>
      <w:r w:rsidRPr="00872E38">
        <w:rPr>
          <w:rStyle w:val="CNFontChar"/>
        </w:rPr>
        <w:t>communicationsHubCommunicationsHubFunction</w:t>
      </w:r>
      <w:r w:rsidRPr="00BC44F4">
        <w:rPr>
          <w:rFonts w:ascii="Courier New" w:hAnsi="Courier New" w:cs="Courier New"/>
        </w:rPr>
        <w:t xml:space="preserve">, </w:t>
      </w:r>
      <w:r w:rsidRPr="00E432F8">
        <w:t>or</w:t>
      </w:r>
      <w:r w:rsidRPr="00BC44F4">
        <w:rPr>
          <w:rFonts w:ascii="Courier New" w:hAnsi="Courier New" w:cs="Courier New"/>
        </w:rPr>
        <w:t xml:space="preserve"> </w:t>
      </w:r>
      <w:r w:rsidRPr="00872E38">
        <w:rPr>
          <w:rStyle w:val="CNFontChar"/>
        </w:rPr>
        <w:t>communicationsHubGasProxyFunction</w:t>
      </w:r>
      <w:r>
        <w:rPr>
          <w:rFonts w:ascii="Courier New" w:hAnsi="Courier New" w:cs="Courier New"/>
        </w:rPr>
        <w:t xml:space="preserve">, </w:t>
      </w:r>
      <w:r>
        <w:t xml:space="preserve">that Device shall have the </w:t>
      </w:r>
      <w:r w:rsidR="00F324C5">
        <w:t>capacity</w:t>
      </w:r>
      <w:r>
        <w:t xml:space="preserve"> </w:t>
      </w:r>
      <w:r w:rsidR="00992805">
        <w:t xml:space="preserve">to </w:t>
      </w:r>
      <w:r>
        <w:t xml:space="preserve">store and use </w:t>
      </w:r>
      <w:r w:rsidR="00F324C5">
        <w:t xml:space="preserve">securely </w:t>
      </w:r>
      <w:r>
        <w:t>four private keys:</w:t>
      </w:r>
    </w:p>
    <w:p w14:paraId="1B6DC966" w14:textId="77777777" w:rsidR="008753E1" w:rsidRDefault="008753E1" w:rsidP="009D4333">
      <w:pPr>
        <w:pStyle w:val="ListBullet"/>
      </w:pPr>
      <w:r>
        <w:t>for Key Agreement, a Current Private Key and a Pending Private Key; and</w:t>
      </w:r>
    </w:p>
    <w:p w14:paraId="5DD3FCE2" w14:textId="77777777" w:rsidR="008753E1" w:rsidRDefault="008753E1" w:rsidP="00796998">
      <w:pPr>
        <w:pStyle w:val="ListBullet"/>
      </w:pPr>
      <w:r>
        <w:t>for Digital Signing, a Current Private Key and a Pending Private Key.</w:t>
      </w:r>
    </w:p>
    <w:p w14:paraId="28995819" w14:textId="77777777" w:rsidR="008753E1" w:rsidRDefault="008753E1" w:rsidP="008753E1">
      <w:r>
        <w:lastRenderedPageBreak/>
        <w:t xml:space="preserve">Where a Device is of </w:t>
      </w:r>
      <w:r w:rsidRPr="00872E38">
        <w:rPr>
          <w:rStyle w:val="CNFontChar"/>
        </w:rPr>
        <w:t>deviceType</w:t>
      </w:r>
      <w:r>
        <w:t xml:space="preserve"> that is</w:t>
      </w:r>
      <w:r>
        <w:rPr>
          <w:rStyle w:val="CNFontChar"/>
        </w:rPr>
        <w:t xml:space="preserve"> </w:t>
      </w:r>
      <w:r w:rsidRPr="00EA23AA">
        <w:rPr>
          <w:rStyle w:val="CNFontChar"/>
        </w:rPr>
        <w:t>type1HANConnected</w:t>
      </w:r>
      <w:r>
        <w:rPr>
          <w:rStyle w:val="CNFontChar"/>
        </w:rPr>
        <w:t xml:space="preserve">AuxiliaryLoadControlSwitch </w:t>
      </w:r>
      <w:r w:rsidRPr="00EA23AA">
        <w:rPr>
          <w:rStyle w:val="CNFontChar"/>
          <w:rFonts w:ascii="Arial" w:hAnsi="Arial" w:cs="Arial"/>
        </w:rPr>
        <w:t>or</w:t>
      </w:r>
      <w:r w:rsidRPr="00EA23AA">
        <w:rPr>
          <w:rStyle w:val="CNFontChar"/>
        </w:rPr>
        <w:t xml:space="preserve">   type1PrepaymentInterfaceDevice</w:t>
      </w:r>
      <w:r>
        <w:rPr>
          <w:rStyle w:val="CNFontChar"/>
        </w:rPr>
        <w:t xml:space="preserve">, </w:t>
      </w:r>
      <w:r>
        <w:t xml:space="preserve">that Device shall have the </w:t>
      </w:r>
      <w:r w:rsidR="00F324C5">
        <w:t>capacity</w:t>
      </w:r>
      <w:r>
        <w:t xml:space="preserve"> to store and use </w:t>
      </w:r>
      <w:r w:rsidR="00F324C5">
        <w:t xml:space="preserve">securely </w:t>
      </w:r>
      <w:r>
        <w:t>two private keys:</w:t>
      </w:r>
    </w:p>
    <w:p w14:paraId="1DD58370" w14:textId="77777777" w:rsidR="008753E1" w:rsidRDefault="008753E1" w:rsidP="009D4333">
      <w:pPr>
        <w:pStyle w:val="ListBullet"/>
      </w:pPr>
      <w:r>
        <w:t>for Key Agreement, a Current Private Key; and</w:t>
      </w:r>
    </w:p>
    <w:p w14:paraId="232016B0" w14:textId="77777777" w:rsidR="008753E1" w:rsidRDefault="008753E1" w:rsidP="00796998">
      <w:pPr>
        <w:pStyle w:val="ListBullet"/>
      </w:pPr>
      <w:r>
        <w:t>for Digital Signing, a Current Private Key.</w:t>
      </w:r>
    </w:p>
    <w:p w14:paraId="21131DDB" w14:textId="77777777" w:rsidR="008753E1" w:rsidRDefault="008753E1" w:rsidP="008753E1">
      <w:pPr>
        <w:rPr>
          <w:rFonts w:ascii="Courier New" w:hAnsi="Courier New" w:cs="Courier New"/>
        </w:rPr>
      </w:pPr>
      <w:r>
        <w:t>These stores shall be referred to as Private Key Cells.</w:t>
      </w:r>
    </w:p>
    <w:p w14:paraId="756D0BB5" w14:textId="77777777" w:rsidR="008753E1" w:rsidRDefault="008753E1" w:rsidP="008753E1">
      <w:r>
        <w:t>Wherever one of a Device’s Private Keys is required to be used by a GBCS Cryptographic Protection process, only the relevant Current Private Key shall be used.</w:t>
      </w:r>
      <w:r w:rsidRPr="00840F50">
        <w:t xml:space="preserve"> </w:t>
      </w:r>
      <w:r>
        <w:t xml:space="preserve"> A Device shall not use any Pending Private Key in any GBCS Cryptographic Protection. </w:t>
      </w:r>
    </w:p>
    <w:p w14:paraId="736724F3" w14:textId="77777777" w:rsidR="008753E1" w:rsidRPr="00BC44F4" w:rsidRDefault="008753E1" w:rsidP="008753E1">
      <w:pPr>
        <w:rPr>
          <w:rFonts w:ascii="Courier New" w:hAnsi="Courier New" w:cs="Courier New"/>
        </w:rPr>
      </w:pPr>
      <w:r>
        <w:t>Where a Device holds a Private Key that is to be used for Key Agreement, the corresponding Public-Private Key Pair shall have been generated according to the NSA’s ‘</w:t>
      </w:r>
      <w:r w:rsidRPr="00E0254C">
        <w:rPr>
          <w:i/>
        </w:rPr>
        <w:t xml:space="preserve">Suite B Implementer’s Guide to </w:t>
      </w:r>
      <w:r w:rsidR="00042DE0" w:rsidRPr="00042DE0">
        <w:rPr>
          <w:i/>
        </w:rPr>
        <w:t>FIPS 186-3 (ECDSA), February 3, 2010</w:t>
      </w:r>
      <w:r w:rsidR="0040713D">
        <w:rPr>
          <w:rStyle w:val="FootnoteReference"/>
        </w:rPr>
        <w:footnoteReference w:id="7"/>
      </w:r>
      <w:r>
        <w:t xml:space="preserve"> using the ‘</w:t>
      </w:r>
      <w:r w:rsidR="00042DE0">
        <w:t xml:space="preserve">ECC </w:t>
      </w:r>
      <w:r>
        <w:t>Key Pair Generation Using Extra Random Bits’ method.</w:t>
      </w:r>
    </w:p>
    <w:p w14:paraId="57016467" w14:textId="77777777" w:rsidR="008753E1" w:rsidRPr="002916A4" w:rsidRDefault="008753E1" w:rsidP="008753E1">
      <w:r>
        <w:t>Where a Device holds a Private Key that is to be used for Digital Signing, the corresponding Key Pair shall have been generated according to the NSA’s ‘</w:t>
      </w:r>
      <w:r w:rsidRPr="00E0254C">
        <w:rPr>
          <w:i/>
        </w:rPr>
        <w:t>Suite B Implementer’s Guide to FIPS 186-3 (ECDSA), February 3, 201</w:t>
      </w:r>
      <w:r>
        <w:t>0’</w:t>
      </w:r>
      <w:r w:rsidR="00D152E7">
        <w:rPr>
          <w:rStyle w:val="FootnoteReference"/>
        </w:rPr>
        <w:footnoteReference w:id="8"/>
      </w:r>
      <w:r>
        <w:t xml:space="preserve"> using the ‘ECC Key Pair Generation Using Extra Random Bits’ method.</w:t>
      </w:r>
    </w:p>
    <w:p w14:paraId="6B75B36F" w14:textId="77777777" w:rsidR="005F5311" w:rsidRDefault="005F5311" w:rsidP="005F5311">
      <w:r>
        <w:t>Where a Device supports the processing of Remote Party Messages, the Device shall:</w:t>
      </w:r>
    </w:p>
    <w:p w14:paraId="1D71985F" w14:textId="77777777" w:rsidR="005F5311" w:rsidRDefault="0027009D" w:rsidP="009D4333">
      <w:pPr>
        <w:pStyle w:val="ListBullet"/>
      </w:pPr>
      <w:r>
        <w:t>h</w:t>
      </w:r>
      <w:r w:rsidR="005F5311">
        <w:t xml:space="preserve">ave </w:t>
      </w:r>
      <w:r w:rsidR="00200487">
        <w:t xml:space="preserve">two Trust Anchor Cells </w:t>
      </w:r>
      <w:r w:rsidR="005F5311">
        <w:t xml:space="preserve">to store two Device Certificates relating to itself, with one Trust Anchor Cell for storing Device Certificates where </w:t>
      </w:r>
      <w:r w:rsidR="005F5311" w:rsidRPr="005D665D">
        <w:rPr>
          <w:rStyle w:val="CNFontChar"/>
        </w:rPr>
        <w:t>keyUsage = keyAgreement</w:t>
      </w:r>
      <w:r w:rsidR="005F5311">
        <w:t xml:space="preserve"> and one for Device Certificates where </w:t>
      </w:r>
      <w:r w:rsidR="005F5311" w:rsidRPr="005D665D">
        <w:rPr>
          <w:rStyle w:val="CNFontChar"/>
        </w:rPr>
        <w:t>keyUsage = digitalSignature</w:t>
      </w:r>
      <w:r w:rsidR="005F5311">
        <w:t xml:space="preserve">; </w:t>
      </w:r>
    </w:p>
    <w:p w14:paraId="29EF2F7B" w14:textId="77777777" w:rsidR="005F5311" w:rsidRDefault="00BC5196" w:rsidP="00796998">
      <w:pPr>
        <w:pStyle w:val="ListBullet"/>
      </w:pPr>
      <w:r>
        <w:t xml:space="preserve">where </w:t>
      </w:r>
      <w:r w:rsidR="005F5311">
        <w:t xml:space="preserve">those two </w:t>
      </w:r>
      <w:r>
        <w:t xml:space="preserve">Trust Anchor </w:t>
      </w:r>
      <w:r w:rsidR="005F5311">
        <w:t xml:space="preserve">Cells </w:t>
      </w:r>
      <w:r>
        <w:t xml:space="preserve">are populated, </w:t>
      </w:r>
      <w:r w:rsidR="00BF6CA2">
        <w:t xml:space="preserve">ensure </w:t>
      </w:r>
      <w:r>
        <w:t>the</w:t>
      </w:r>
      <w:r w:rsidR="005F5311">
        <w:t xml:space="preserve"> Device Certificates </w:t>
      </w:r>
      <w:r>
        <w:t>have the following attributes</w:t>
      </w:r>
      <w:r w:rsidR="005F5311">
        <w:t>:</w:t>
      </w:r>
    </w:p>
    <w:p w14:paraId="57FD59A6" w14:textId="52C5B612" w:rsidR="005F5311" w:rsidRDefault="005D665D" w:rsidP="004023A0">
      <w:pPr>
        <w:pStyle w:val="Listsub-bullet"/>
      </w:pPr>
      <w:r>
        <w:t>b</w:t>
      </w:r>
      <w:r w:rsidR="005F5311">
        <w:t xml:space="preserve">oth Device Certificates </w:t>
      </w:r>
      <w:r w:rsidR="00BF6CA2">
        <w:t>meet the requirements</w:t>
      </w:r>
      <w:r w:rsidR="005F5311">
        <w:t xml:space="preserve"> specified at Section </w:t>
      </w:r>
      <w:r w:rsidR="00FC282F">
        <w:fldChar w:fldCharType="begin"/>
      </w:r>
      <w:r w:rsidR="00FC282F">
        <w:instrText xml:space="preserve"> REF _Ref387737837 \r \h </w:instrText>
      </w:r>
      <w:r w:rsidR="00FC282F">
        <w:fldChar w:fldCharType="separate"/>
      </w:r>
      <w:r w:rsidR="00C9313F">
        <w:t>13</w:t>
      </w:r>
      <w:r w:rsidR="00FC282F">
        <w:fldChar w:fldCharType="end"/>
      </w:r>
      <w:r w:rsidR="005F5311">
        <w:t>;</w:t>
      </w:r>
    </w:p>
    <w:p w14:paraId="2D651896" w14:textId="77777777" w:rsidR="005F5311" w:rsidRDefault="005D665D">
      <w:pPr>
        <w:pStyle w:val="Listsub-bullet"/>
      </w:pPr>
      <w:r>
        <w:t>b</w:t>
      </w:r>
      <w:r w:rsidR="005F5311">
        <w:t xml:space="preserve">oth Device Certificates’ </w:t>
      </w:r>
      <w:r w:rsidR="005F5311" w:rsidRPr="005D665D">
        <w:rPr>
          <w:rStyle w:val="CNFontChar"/>
        </w:rPr>
        <w:t>hwSerialNum</w:t>
      </w:r>
      <w:r w:rsidR="005F5311">
        <w:t xml:space="preserve"> field</w:t>
      </w:r>
      <w:r w:rsidR="00BF6CA2">
        <w:t>s have</w:t>
      </w:r>
      <w:r w:rsidR="005F5311">
        <w:t xml:space="preserve"> a value the same as the Devices’ Entity Identifier; and</w:t>
      </w:r>
    </w:p>
    <w:p w14:paraId="1A6CFFD2" w14:textId="77777777" w:rsidR="005F5311" w:rsidRDefault="005D665D">
      <w:pPr>
        <w:pStyle w:val="Listsub-bullet"/>
      </w:pPr>
      <w:r>
        <w:t>e</w:t>
      </w:r>
      <w:r w:rsidR="005F5311">
        <w:t xml:space="preserve">ach Device Certificate’s </w:t>
      </w:r>
      <w:r w:rsidR="005F5311" w:rsidRPr="005D665D">
        <w:rPr>
          <w:rStyle w:val="CNFontChar"/>
        </w:rPr>
        <w:t>keyUsage</w:t>
      </w:r>
      <w:r w:rsidR="005F5311">
        <w:t xml:space="preserve"> field ha</w:t>
      </w:r>
      <w:r w:rsidR="00BF6CA2">
        <w:t>s</w:t>
      </w:r>
      <w:r w:rsidR="005F5311">
        <w:t xml:space="preserve"> the same value as the </w:t>
      </w:r>
      <w:r w:rsidR="00493DDD">
        <w:t>Trust Anchor Cell</w:t>
      </w:r>
      <w:r w:rsidR="005F5311">
        <w:t xml:space="preserve"> in which it is placed.</w:t>
      </w:r>
    </w:p>
    <w:p w14:paraId="629EE025" w14:textId="77777777" w:rsidR="005F5311" w:rsidRDefault="005F5311" w:rsidP="00AD1802">
      <w:pPr>
        <w:pStyle w:val="Heading4"/>
      </w:pPr>
      <w:bookmarkStart w:id="258" w:name="_Ref378607833"/>
      <w:r>
        <w:t>Remote Party Security Credentials</w:t>
      </w:r>
      <w:bookmarkEnd w:id="258"/>
    </w:p>
    <w:p w14:paraId="0409E8E0" w14:textId="77777777" w:rsidR="005F5311" w:rsidRDefault="005F5311" w:rsidP="005F5311">
      <w:r>
        <w:t>A Device shall only action a Remote Party Command where:</w:t>
      </w:r>
    </w:p>
    <w:p w14:paraId="0B378F67" w14:textId="77777777" w:rsidR="005F5311" w:rsidRDefault="005F5311" w:rsidP="00D315F2">
      <w:pPr>
        <w:pStyle w:val="ListBullet"/>
      </w:pPr>
      <w:r>
        <w:t>the Known Remote Party identified by the Command has, according to the Security Credentials held on the Device, a Remote Party Role which</w:t>
      </w:r>
      <w:r w:rsidR="00C90049">
        <w:t xml:space="preserve">, according  to the Mapping Table for the Message Code in question, is allowed </w:t>
      </w:r>
      <w:r>
        <w:t>to request execution of the Command; and</w:t>
      </w:r>
    </w:p>
    <w:p w14:paraId="6D851478" w14:textId="77777777" w:rsidR="005F5311" w:rsidRDefault="005F5311">
      <w:pPr>
        <w:pStyle w:val="ListBullet"/>
      </w:pPr>
      <w:r>
        <w:t xml:space="preserve">the Cryptographic Protections in the Command </w:t>
      </w:r>
      <w:r w:rsidR="00422B79">
        <w:t>i</w:t>
      </w:r>
      <w:r>
        <w:t xml:space="preserve">nstance received by the Device have been verified, in line with the requirements for </w:t>
      </w:r>
      <w:r w:rsidR="00C90049">
        <w:t xml:space="preserve">a </w:t>
      </w:r>
      <w:r>
        <w:t xml:space="preserve">Command </w:t>
      </w:r>
      <w:r w:rsidR="00C90049">
        <w:t xml:space="preserve">with the Message Code </w:t>
      </w:r>
      <w:r>
        <w:t>in question.</w:t>
      </w:r>
    </w:p>
    <w:p w14:paraId="256F2653" w14:textId="77777777" w:rsidR="005F5311" w:rsidRDefault="005F5311" w:rsidP="005F5311">
      <w:r>
        <w:t>To enable this, Security Credentials relating to the Remote Parties in question:</w:t>
      </w:r>
    </w:p>
    <w:p w14:paraId="341DF2D4" w14:textId="77777777" w:rsidR="005F5311" w:rsidRDefault="005F5311" w:rsidP="009D4333">
      <w:pPr>
        <w:pStyle w:val="ListBullet"/>
      </w:pPr>
      <w:r>
        <w:lastRenderedPageBreak/>
        <w:t>shall be held in Trust Anchor Cells on the Device; and</w:t>
      </w:r>
    </w:p>
    <w:p w14:paraId="7BF97D16" w14:textId="77777777" w:rsidR="005F5311" w:rsidRDefault="005F5311" w:rsidP="00796998">
      <w:pPr>
        <w:pStyle w:val="ListBullet"/>
      </w:pPr>
      <w:r>
        <w:t>shall act as the corresponding Trust Anchors.</w:t>
      </w:r>
    </w:p>
    <w:p w14:paraId="2D40BF89" w14:textId="77777777" w:rsidR="005F5311" w:rsidRDefault="005F5311" w:rsidP="00AD1802">
      <w:pPr>
        <w:pStyle w:val="Heading4"/>
      </w:pPr>
      <w:bookmarkStart w:id="259" w:name="_Ref378065734"/>
      <w:r>
        <w:t>Required Trust Anchor Cells and related Device requirements</w:t>
      </w:r>
      <w:bookmarkEnd w:id="259"/>
    </w:p>
    <w:p w14:paraId="2800BF11" w14:textId="7DEF33B9" w:rsidR="00CD2184" w:rsidRPr="00DC57EB" w:rsidRDefault="005F5311" w:rsidP="00CD2184">
      <w:pPr>
        <w:rPr>
          <w:rStyle w:val="CNFontChar"/>
          <w:rFonts w:ascii="Arial" w:hAnsi="Arial" w:cs="Arial"/>
        </w:rPr>
      </w:pPr>
      <w:r>
        <w:t xml:space="preserve">The Trust Anchor Cells specified in Table </w:t>
      </w:r>
      <w:r w:rsidR="00BC5196">
        <w:fldChar w:fldCharType="begin"/>
      </w:r>
      <w:r w:rsidR="00BC5196">
        <w:instrText xml:space="preserve"> REF _Ref378065734 \r \h </w:instrText>
      </w:r>
      <w:r w:rsidR="00BC5196">
        <w:fldChar w:fldCharType="separate"/>
      </w:r>
      <w:r w:rsidR="00C9313F">
        <w:t>4.3.2.5</w:t>
      </w:r>
      <w:r w:rsidR="00BC5196">
        <w:fldChar w:fldCharType="end"/>
      </w:r>
      <w:r>
        <w:t xml:space="preserve"> by </w:t>
      </w:r>
      <w:r w:rsidRPr="005A6F39">
        <w:rPr>
          <w:rStyle w:val="CNFontChar"/>
        </w:rPr>
        <w:t>TrustAnchorCellIdentifier</w:t>
      </w:r>
      <w:r>
        <w:t xml:space="preserve"> are those required on each </w:t>
      </w:r>
      <w:r w:rsidRPr="005A6F39">
        <w:rPr>
          <w:rStyle w:val="CNFontChar"/>
        </w:rPr>
        <w:t>deviceType</w:t>
      </w:r>
      <w:r w:rsidR="00CD2184">
        <w:rPr>
          <w:rStyle w:val="CNFontChar"/>
        </w:rPr>
        <w:t xml:space="preserve">. </w:t>
      </w:r>
      <w:r w:rsidR="00CD2184" w:rsidRPr="00AF7D98">
        <w:rPr>
          <w:rStyle w:val="CNFontChar"/>
          <w:rFonts w:ascii="Arial" w:hAnsi="Arial" w:cs="Arial"/>
        </w:rPr>
        <w:t>Addit</w:t>
      </w:r>
      <w:r w:rsidR="00CD2184" w:rsidRPr="00334F3C">
        <w:rPr>
          <w:rStyle w:val="CNFontChar"/>
          <w:rFonts w:ascii="Arial" w:hAnsi="Arial" w:cs="Arial"/>
        </w:rPr>
        <w:t>ionally</w:t>
      </w:r>
      <w:r w:rsidR="00CD2184" w:rsidRPr="00DC57EB">
        <w:rPr>
          <w:rStyle w:val="CNFontChar"/>
          <w:rFonts w:ascii="Arial" w:hAnsi="Arial" w:cs="Arial"/>
        </w:rPr>
        <w:t>:</w:t>
      </w:r>
    </w:p>
    <w:p w14:paraId="3FAEAFEA" w14:textId="77777777" w:rsidR="00CD2184" w:rsidRPr="003D5AA2" w:rsidRDefault="00CD2184" w:rsidP="009D4333">
      <w:pPr>
        <w:pStyle w:val="ListBullet"/>
        <w:rPr>
          <w:rStyle w:val="CNFontChar"/>
          <w:rFonts w:ascii="Arial" w:eastAsiaTheme="minorHAnsi" w:hAnsi="Arial" w:cs="Arial"/>
          <w:lang w:eastAsia="en-US"/>
        </w:rPr>
      </w:pPr>
      <w:r w:rsidRPr="00AF7D98">
        <w:rPr>
          <w:rStyle w:val="CNFontChar"/>
          <w:rFonts w:ascii="Arial" w:hAnsi="Arial" w:cs="Arial"/>
        </w:rPr>
        <w:t>a GS</w:t>
      </w:r>
      <w:r w:rsidRPr="00334F3C">
        <w:rPr>
          <w:rStyle w:val="CNFontChar"/>
          <w:rFonts w:ascii="Arial" w:hAnsi="Arial" w:cs="Arial"/>
        </w:rPr>
        <w:t xml:space="preserve">ME </w:t>
      </w:r>
      <w:r w:rsidRPr="00DC57EB">
        <w:rPr>
          <w:rStyle w:val="CNFontChar"/>
          <w:rFonts w:ascii="Arial" w:hAnsi="Arial" w:cs="Arial"/>
        </w:rPr>
        <w:t>shall</w:t>
      </w:r>
      <w:r w:rsidRPr="00F82440">
        <w:rPr>
          <w:rStyle w:val="CNFontChar"/>
          <w:rFonts w:ascii="Arial" w:hAnsi="Arial" w:cs="Arial"/>
        </w:rPr>
        <w:t xml:space="preserve"> have a Trust Anchor Cell capable of storing Key Agreement Security Credentials for a PPMID</w:t>
      </w:r>
      <w:r w:rsidRPr="003D5AA2">
        <w:rPr>
          <w:rStyle w:val="CNFontChar"/>
          <w:rFonts w:ascii="Arial" w:hAnsi="Arial" w:cs="Arial"/>
        </w:rPr>
        <w:t>; and</w:t>
      </w:r>
    </w:p>
    <w:p w14:paraId="2B9F7B73" w14:textId="77777777" w:rsidR="00CD2184" w:rsidRPr="00B454AA" w:rsidRDefault="00CD2184" w:rsidP="00796998">
      <w:pPr>
        <w:pStyle w:val="ListBullet"/>
        <w:rPr>
          <w:rStyle w:val="CNFontChar"/>
          <w:rFonts w:ascii="Arial" w:eastAsiaTheme="minorHAnsi" w:hAnsi="Arial" w:cs="Arial"/>
          <w:lang w:eastAsia="en-US"/>
        </w:rPr>
      </w:pPr>
      <w:r w:rsidRPr="00685696">
        <w:rPr>
          <w:rStyle w:val="CNFontChar"/>
          <w:rFonts w:ascii="Arial" w:hAnsi="Arial" w:cs="Arial"/>
        </w:rPr>
        <w:t>a PPMID shall have a Trust Anchor Cell capable of storing Key Agreement Security Credentials for a GSME.</w:t>
      </w:r>
    </w:p>
    <w:p w14:paraId="204FC3A5" w14:textId="77777777" w:rsidR="005F5311" w:rsidRDefault="005F5311" w:rsidP="005F5311">
      <w:r>
        <w:t xml:space="preserve">The types of </w:t>
      </w:r>
      <w:r w:rsidR="007F6B90">
        <w:t>D</w:t>
      </w:r>
      <w:r>
        <w:t xml:space="preserve">evice and the corresponding value of </w:t>
      </w:r>
      <w:r w:rsidRPr="00CB6B71">
        <w:rPr>
          <w:rStyle w:val="CNFontChar"/>
        </w:rPr>
        <w:t>deviceType</w:t>
      </w:r>
      <w:r>
        <w:t xml:space="preserve"> shall be defined in ASN.1 notation by:</w:t>
      </w:r>
    </w:p>
    <w:p w14:paraId="2F1154C1" w14:textId="77777777" w:rsidR="005F5311" w:rsidRPr="00F015F2" w:rsidRDefault="005F5311" w:rsidP="00F015F2">
      <w:pPr>
        <w:pStyle w:val="Code"/>
        <w:tabs>
          <w:tab w:val="clear" w:pos="4962"/>
          <w:tab w:val="left" w:pos="5812"/>
        </w:tabs>
      </w:pPr>
      <w:r w:rsidRPr="00F015F2">
        <w:t>DeviceType ::= INTEGER {</w:t>
      </w:r>
    </w:p>
    <w:p w14:paraId="46ED325A" w14:textId="77777777" w:rsidR="005F5311" w:rsidRPr="00F015F2" w:rsidRDefault="00CB6B71" w:rsidP="00F015F2">
      <w:pPr>
        <w:pStyle w:val="Code"/>
        <w:tabs>
          <w:tab w:val="clear" w:pos="4962"/>
          <w:tab w:val="left" w:pos="5812"/>
        </w:tabs>
      </w:pPr>
      <w:r w:rsidRPr="00F015F2">
        <w:t xml:space="preserve">   </w:t>
      </w:r>
      <w:r w:rsidR="005F5311" w:rsidRPr="00F015F2">
        <w:t>gSME</w:t>
      </w:r>
      <w:r w:rsidR="00F015F2">
        <w:tab/>
      </w:r>
      <w:r w:rsidR="005F5311" w:rsidRPr="00F015F2">
        <w:t>(0),</w:t>
      </w:r>
    </w:p>
    <w:p w14:paraId="14B1700E" w14:textId="77777777" w:rsidR="005F5311" w:rsidRPr="00F015F2" w:rsidRDefault="00CB6B71" w:rsidP="00F015F2">
      <w:pPr>
        <w:pStyle w:val="Code"/>
        <w:tabs>
          <w:tab w:val="clear" w:pos="4962"/>
          <w:tab w:val="left" w:pos="5812"/>
        </w:tabs>
      </w:pPr>
      <w:r w:rsidRPr="00F015F2">
        <w:t xml:space="preserve">   </w:t>
      </w:r>
      <w:r w:rsidR="005F5311" w:rsidRPr="00F015F2">
        <w:t xml:space="preserve">eSME </w:t>
      </w:r>
      <w:r w:rsidR="00F015F2">
        <w:tab/>
      </w:r>
      <w:r w:rsidR="005F5311" w:rsidRPr="00F015F2">
        <w:t>(1),</w:t>
      </w:r>
    </w:p>
    <w:p w14:paraId="762475E4" w14:textId="77777777" w:rsidR="005F5311" w:rsidRPr="00F015F2" w:rsidRDefault="00CB6B71" w:rsidP="00F015F2">
      <w:pPr>
        <w:pStyle w:val="Code"/>
        <w:tabs>
          <w:tab w:val="clear" w:pos="4962"/>
          <w:tab w:val="left" w:pos="5812"/>
        </w:tabs>
      </w:pPr>
      <w:r w:rsidRPr="00F015F2">
        <w:t xml:space="preserve">   </w:t>
      </w:r>
      <w:r w:rsidR="005F5311" w:rsidRPr="00F015F2">
        <w:t>communicationsHubCommunicationsHubFunction</w:t>
      </w:r>
      <w:r w:rsidR="00F015F2">
        <w:tab/>
      </w:r>
      <w:r w:rsidR="005F5311" w:rsidRPr="00F015F2">
        <w:t>(2</w:t>
      </w:r>
      <w:r w:rsidR="001646AF" w:rsidRPr="00F015F2">
        <w:t>)</w:t>
      </w:r>
      <w:r w:rsidR="001646AF">
        <w:t>,</w:t>
      </w:r>
    </w:p>
    <w:p w14:paraId="6FCB9D7E" w14:textId="77777777" w:rsidR="005F5311" w:rsidRPr="00F015F2" w:rsidRDefault="00CB6B71" w:rsidP="00F015F2">
      <w:pPr>
        <w:pStyle w:val="Code"/>
        <w:tabs>
          <w:tab w:val="clear" w:pos="4962"/>
          <w:tab w:val="left" w:pos="5812"/>
        </w:tabs>
      </w:pPr>
      <w:r w:rsidRPr="00F015F2">
        <w:t xml:space="preserve">   </w:t>
      </w:r>
      <w:r w:rsidR="005F5311" w:rsidRPr="00F015F2">
        <w:t>CommunicationsHubGasProxyFunction</w:t>
      </w:r>
      <w:r w:rsidRPr="00F015F2">
        <w:t xml:space="preserve"> </w:t>
      </w:r>
      <w:r w:rsidR="00F015F2">
        <w:tab/>
      </w:r>
      <w:r w:rsidR="005F5311" w:rsidRPr="00F015F2">
        <w:t>(3),</w:t>
      </w:r>
    </w:p>
    <w:p w14:paraId="7165D9BD" w14:textId="77777777" w:rsidR="005F5311" w:rsidRPr="00F015F2" w:rsidRDefault="00CB6B71" w:rsidP="00F015F2">
      <w:pPr>
        <w:pStyle w:val="Code"/>
        <w:tabs>
          <w:tab w:val="clear" w:pos="4962"/>
          <w:tab w:val="left" w:pos="5812"/>
        </w:tabs>
      </w:pPr>
      <w:r w:rsidRPr="00F015F2">
        <w:t xml:space="preserve">   </w:t>
      </w:r>
      <w:r w:rsidR="005F5311" w:rsidRPr="00F015F2">
        <w:t xml:space="preserve">type1HANConnectedAuxiliaryLoadControlSwitch </w:t>
      </w:r>
      <w:r w:rsidR="00F015F2">
        <w:tab/>
      </w:r>
      <w:r w:rsidR="005F5311" w:rsidRPr="00F015F2">
        <w:t>(4),</w:t>
      </w:r>
    </w:p>
    <w:p w14:paraId="6B5F284F" w14:textId="77777777" w:rsidR="005F5311" w:rsidRPr="00F015F2" w:rsidRDefault="00CB6B71" w:rsidP="00F015F2">
      <w:pPr>
        <w:pStyle w:val="Code"/>
        <w:tabs>
          <w:tab w:val="clear" w:pos="4962"/>
          <w:tab w:val="left" w:pos="5812"/>
        </w:tabs>
      </w:pPr>
      <w:r w:rsidRPr="00F015F2">
        <w:t xml:space="preserve">   </w:t>
      </w:r>
      <w:r w:rsidR="005F5311" w:rsidRPr="00F015F2">
        <w:t>type1PrepaymentInterfaceDevice</w:t>
      </w:r>
      <w:r w:rsidR="00F015F2">
        <w:tab/>
      </w:r>
      <w:r w:rsidR="005F5311" w:rsidRPr="00F015F2">
        <w:t>(5),</w:t>
      </w:r>
    </w:p>
    <w:p w14:paraId="3C9A5A42" w14:textId="77777777" w:rsidR="005F5311" w:rsidRPr="00F015F2" w:rsidRDefault="00CB6B71" w:rsidP="00F015F2">
      <w:pPr>
        <w:pStyle w:val="Code"/>
        <w:tabs>
          <w:tab w:val="clear" w:pos="4962"/>
          <w:tab w:val="left" w:pos="5812"/>
        </w:tabs>
      </w:pPr>
      <w:r w:rsidRPr="00F015F2">
        <w:t xml:space="preserve">   </w:t>
      </w:r>
      <w:r w:rsidR="005F5311" w:rsidRPr="00F015F2">
        <w:t>type2</w:t>
      </w:r>
      <w:r w:rsidR="00F015F2">
        <w:tab/>
      </w:r>
      <w:r w:rsidR="005F5311" w:rsidRPr="00F015F2">
        <w:t>(6)</w:t>
      </w:r>
    </w:p>
    <w:p w14:paraId="08855DB0" w14:textId="77777777" w:rsidR="005F5311" w:rsidRPr="00F015F2" w:rsidRDefault="005F5311" w:rsidP="00F015F2">
      <w:pPr>
        <w:pStyle w:val="Code"/>
        <w:tabs>
          <w:tab w:val="clear" w:pos="4962"/>
          <w:tab w:val="left" w:pos="5812"/>
        </w:tabs>
      </w:pPr>
      <w:r w:rsidRPr="00F015F2">
        <w:t>}</w:t>
      </w:r>
    </w:p>
    <w:p w14:paraId="7F67D5E4" w14:textId="77777777" w:rsidR="005F5311" w:rsidRDefault="005F5311" w:rsidP="005F5311">
      <w:r>
        <w:t>Every Device shall:</w:t>
      </w:r>
    </w:p>
    <w:p w14:paraId="4D858B6E" w14:textId="0CE795E5" w:rsidR="005F5311" w:rsidRDefault="005F5311" w:rsidP="009D4333">
      <w:pPr>
        <w:pStyle w:val="ListBullet"/>
      </w:pPr>
      <w:r>
        <w:t xml:space="preserve">have storage allocated capable of holding Security Credentials as required  by </w:t>
      </w:r>
      <w:r w:rsidR="00200487">
        <w:t>T</w:t>
      </w:r>
      <w:r>
        <w:t xml:space="preserve">able </w:t>
      </w:r>
      <w:r w:rsidR="00BC5196">
        <w:fldChar w:fldCharType="begin"/>
      </w:r>
      <w:r w:rsidR="00BC5196">
        <w:instrText xml:space="preserve"> REF _Ref378065734 \r \h </w:instrText>
      </w:r>
      <w:r w:rsidR="00BC5196">
        <w:fldChar w:fldCharType="separate"/>
      </w:r>
      <w:r w:rsidR="00C9313F">
        <w:t>4.3.2.5</w:t>
      </w:r>
      <w:r w:rsidR="00BC5196">
        <w:fldChar w:fldCharType="end"/>
      </w:r>
      <w:r w:rsidR="00BC5196">
        <w:t xml:space="preserve"> </w:t>
      </w:r>
      <w:r>
        <w:t xml:space="preserve">for its </w:t>
      </w:r>
      <w:r w:rsidR="00BC5196">
        <w:t>D</w:t>
      </w:r>
      <w:r>
        <w:t>evice type; and</w:t>
      </w:r>
    </w:p>
    <w:p w14:paraId="1742E1B1" w14:textId="3C517B2A" w:rsidR="00104800" w:rsidRDefault="005F5311" w:rsidP="00796998">
      <w:pPr>
        <w:pStyle w:val="ListBullet"/>
      </w:pPr>
      <w:r>
        <w:t>have all the Trust Anchor Cells</w:t>
      </w:r>
      <w:r w:rsidR="00CD2184">
        <w:t xml:space="preserve">, specified in Table </w:t>
      </w:r>
      <w:r w:rsidR="00CD2184">
        <w:fldChar w:fldCharType="begin"/>
      </w:r>
      <w:r w:rsidR="00CD2184">
        <w:instrText xml:space="preserve"> REF _Ref378065734 \r \h </w:instrText>
      </w:r>
      <w:r w:rsidR="00CD2184">
        <w:fldChar w:fldCharType="separate"/>
      </w:r>
      <w:r w:rsidR="00C9313F">
        <w:t>4.3.2.5</w:t>
      </w:r>
      <w:r w:rsidR="00CD2184">
        <w:fldChar w:fldCharType="end"/>
      </w:r>
      <w:r w:rsidR="00CD2184">
        <w:t xml:space="preserve"> as being</w:t>
      </w:r>
      <w:r>
        <w:t xml:space="preserve"> required for its </w:t>
      </w:r>
      <w:r w:rsidR="007F6B90">
        <w:t>D</w:t>
      </w:r>
      <w:r>
        <w:t>evice type</w:t>
      </w:r>
      <w:r w:rsidR="00CD2184">
        <w:t>,</w:t>
      </w:r>
      <w:r>
        <w:t xml:space="preserve"> populated with Security Credentials that comply with the requirements of this GBCS. </w:t>
      </w:r>
      <w:r w:rsidR="00DA6C36">
        <w:t xml:space="preserve"> </w:t>
      </w:r>
      <w:r>
        <w:t xml:space="preserve">Critically, </w:t>
      </w:r>
      <w:r w:rsidRPr="00DA6C36">
        <w:rPr>
          <w:rStyle w:val="CNFontChar"/>
        </w:rPr>
        <w:t>root</w:t>
      </w:r>
      <w:r>
        <w:t xml:space="preserve">, </w:t>
      </w:r>
      <w:r w:rsidRPr="00DA6C36">
        <w:rPr>
          <w:rStyle w:val="CNFontChar"/>
        </w:rPr>
        <w:t>recovery</w:t>
      </w:r>
      <w:r>
        <w:t xml:space="preserve"> and </w:t>
      </w:r>
      <w:r w:rsidRPr="00DA6C36">
        <w:rPr>
          <w:rStyle w:val="CNFontChar"/>
        </w:rPr>
        <w:t>accessControlBroker</w:t>
      </w:r>
      <w:r>
        <w:t xml:space="preserve"> Trust Anchor Cells shall be populated with valid credentials for each of those three Remote Parties.</w:t>
      </w:r>
    </w:p>
    <w:tbl>
      <w:tblPr>
        <w:tblStyle w:val="TableGrid"/>
        <w:tblW w:w="9180"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56"/>
        <w:gridCol w:w="2346"/>
        <w:gridCol w:w="1275"/>
        <w:gridCol w:w="709"/>
        <w:gridCol w:w="1427"/>
        <w:gridCol w:w="416"/>
        <w:gridCol w:w="425"/>
        <w:gridCol w:w="425"/>
        <w:gridCol w:w="426"/>
        <w:gridCol w:w="425"/>
        <w:gridCol w:w="425"/>
        <w:gridCol w:w="425"/>
      </w:tblGrid>
      <w:tr w:rsidR="00412FDC" w:rsidRPr="00CF1811" w14:paraId="12BFEB5E" w14:textId="77777777" w:rsidTr="000C05CB">
        <w:trPr>
          <w:trHeight w:val="724"/>
        </w:trPr>
        <w:tc>
          <w:tcPr>
            <w:tcW w:w="456" w:type="dxa"/>
            <w:tcBorders>
              <w:top w:val="nil"/>
              <w:left w:val="nil"/>
              <w:bottom w:val="nil"/>
              <w:right w:val="nil"/>
            </w:tcBorders>
          </w:tcPr>
          <w:p w14:paraId="7BD8F7E6" w14:textId="77777777" w:rsidR="00412FDC" w:rsidRPr="00DF16ED" w:rsidRDefault="00412FDC" w:rsidP="00F36CE1">
            <w:pPr>
              <w:rPr>
                <w:rFonts w:cstheme="minorHAnsi"/>
                <w:sz w:val="18"/>
                <w:szCs w:val="18"/>
              </w:rPr>
            </w:pPr>
          </w:p>
        </w:tc>
        <w:tc>
          <w:tcPr>
            <w:tcW w:w="3621" w:type="dxa"/>
            <w:gridSpan w:val="2"/>
            <w:tcBorders>
              <w:top w:val="nil"/>
              <w:left w:val="nil"/>
              <w:bottom w:val="nil"/>
              <w:right w:val="nil"/>
            </w:tcBorders>
          </w:tcPr>
          <w:p w14:paraId="4DAB2006" w14:textId="77777777" w:rsidR="00412FDC" w:rsidRPr="00DF16ED" w:rsidRDefault="00412FDC" w:rsidP="00F36CE1">
            <w:pPr>
              <w:rPr>
                <w:rFonts w:cstheme="minorHAnsi"/>
                <w:sz w:val="18"/>
                <w:szCs w:val="18"/>
              </w:rPr>
            </w:pPr>
          </w:p>
        </w:tc>
        <w:tc>
          <w:tcPr>
            <w:tcW w:w="2136" w:type="dxa"/>
            <w:gridSpan w:val="2"/>
            <w:tcBorders>
              <w:top w:val="nil"/>
              <w:left w:val="nil"/>
              <w:bottom w:val="nil"/>
              <w:right w:val="nil"/>
            </w:tcBorders>
          </w:tcPr>
          <w:p w14:paraId="38F86E8E" w14:textId="77777777" w:rsidR="00412FDC" w:rsidRPr="00DF16ED" w:rsidRDefault="00412FDC" w:rsidP="00F36CE1">
            <w:pPr>
              <w:rPr>
                <w:rFonts w:cstheme="minorHAnsi"/>
                <w:sz w:val="18"/>
                <w:szCs w:val="18"/>
              </w:rPr>
            </w:pPr>
          </w:p>
        </w:tc>
        <w:tc>
          <w:tcPr>
            <w:tcW w:w="416" w:type="dxa"/>
            <w:tcBorders>
              <w:top w:val="nil"/>
              <w:left w:val="nil"/>
              <w:bottom w:val="nil"/>
              <w:right w:val="nil"/>
            </w:tcBorders>
          </w:tcPr>
          <w:p w14:paraId="2DB61867" w14:textId="77777777" w:rsidR="00412FDC" w:rsidRPr="00DF16ED" w:rsidRDefault="00412FDC" w:rsidP="00F36CE1">
            <w:pPr>
              <w:rPr>
                <w:rFonts w:cstheme="minorHAnsi"/>
                <w:sz w:val="18"/>
                <w:szCs w:val="18"/>
              </w:rPr>
            </w:pPr>
          </w:p>
        </w:tc>
        <w:tc>
          <w:tcPr>
            <w:tcW w:w="2126" w:type="dxa"/>
            <w:gridSpan w:val="5"/>
            <w:tcBorders>
              <w:top w:val="nil"/>
              <w:left w:val="nil"/>
              <w:bottom w:val="single" w:sz="4" w:space="0" w:color="FFFFFF" w:themeColor="background1"/>
              <w:right w:val="nil"/>
            </w:tcBorders>
            <w:shd w:val="clear" w:color="auto" w:fill="009EE3"/>
          </w:tcPr>
          <w:p w14:paraId="3DD2E097" w14:textId="77777777" w:rsidR="00412FDC" w:rsidRPr="00CF1811" w:rsidRDefault="00412FDC" w:rsidP="00F36CE1">
            <w:pPr>
              <w:rPr>
                <w:rFonts w:cstheme="minorHAnsi"/>
                <w:color w:val="FFFFFF" w:themeColor="background1"/>
                <w:sz w:val="18"/>
                <w:szCs w:val="18"/>
              </w:rPr>
            </w:pPr>
            <w:r w:rsidRPr="00CF1811">
              <w:rPr>
                <w:rFonts w:cstheme="minorHAnsi"/>
                <w:color w:val="FFFFFF" w:themeColor="background1"/>
                <w:sz w:val="18"/>
                <w:szCs w:val="18"/>
              </w:rPr>
              <w:t>Type of Device (</w:t>
            </w:r>
            <w:r w:rsidRPr="00CF1811">
              <w:rPr>
                <w:rFonts w:cstheme="minorHAnsi"/>
                <w:color w:val="FFFFFF" w:themeColor="background1"/>
                <w:sz w:val="18"/>
                <w:szCs w:val="18"/>
              </w:rPr>
              <w:sym w:font="Wingdings" w:char="F0FC"/>
            </w:r>
            <w:r w:rsidRPr="00CF1811">
              <w:rPr>
                <w:rFonts w:cstheme="minorHAnsi"/>
                <w:color w:val="FFFFFF" w:themeColor="background1"/>
                <w:sz w:val="18"/>
                <w:szCs w:val="18"/>
              </w:rPr>
              <w:t>= is required; empty = is not required)</w:t>
            </w:r>
          </w:p>
        </w:tc>
        <w:tc>
          <w:tcPr>
            <w:tcW w:w="425" w:type="dxa"/>
            <w:tcBorders>
              <w:top w:val="nil"/>
              <w:left w:val="nil"/>
              <w:bottom w:val="single" w:sz="4" w:space="0" w:color="FFFFFF" w:themeColor="background1"/>
              <w:right w:val="nil"/>
            </w:tcBorders>
            <w:shd w:val="clear" w:color="auto" w:fill="009EE3"/>
          </w:tcPr>
          <w:p w14:paraId="5DFECB08" w14:textId="77777777" w:rsidR="00412FDC" w:rsidRPr="00CF1811" w:rsidRDefault="00412FDC" w:rsidP="00F36CE1">
            <w:pPr>
              <w:rPr>
                <w:rFonts w:cstheme="minorHAnsi"/>
                <w:color w:val="FFFFFF" w:themeColor="background1"/>
                <w:sz w:val="18"/>
                <w:szCs w:val="18"/>
              </w:rPr>
            </w:pPr>
          </w:p>
        </w:tc>
      </w:tr>
      <w:tr w:rsidR="00412FDC" w:rsidRPr="00CF1811" w14:paraId="4EA20ED8" w14:textId="77777777" w:rsidTr="000C05CB">
        <w:trPr>
          <w:cantSplit/>
          <w:trHeight w:val="1217"/>
        </w:trPr>
        <w:tc>
          <w:tcPr>
            <w:tcW w:w="456" w:type="dxa"/>
            <w:tcBorders>
              <w:top w:val="nil"/>
              <w:left w:val="nil"/>
              <w:bottom w:val="single" w:sz="4" w:space="0" w:color="009EE3"/>
              <w:right w:val="nil"/>
            </w:tcBorders>
          </w:tcPr>
          <w:p w14:paraId="67B5397B" w14:textId="77777777" w:rsidR="00412FDC" w:rsidRPr="00DF16ED" w:rsidRDefault="00412FDC" w:rsidP="00F36CE1">
            <w:pPr>
              <w:rPr>
                <w:rFonts w:cstheme="minorHAnsi"/>
                <w:sz w:val="18"/>
                <w:szCs w:val="18"/>
              </w:rPr>
            </w:pPr>
          </w:p>
        </w:tc>
        <w:tc>
          <w:tcPr>
            <w:tcW w:w="3621" w:type="dxa"/>
            <w:gridSpan w:val="2"/>
            <w:tcBorders>
              <w:top w:val="nil"/>
              <w:left w:val="nil"/>
              <w:bottom w:val="single" w:sz="4" w:space="0" w:color="009EE3"/>
              <w:right w:val="nil"/>
            </w:tcBorders>
          </w:tcPr>
          <w:p w14:paraId="2E6B16B3" w14:textId="77777777" w:rsidR="00412FDC" w:rsidRPr="00DF16ED" w:rsidRDefault="00412FDC" w:rsidP="00F36CE1">
            <w:pPr>
              <w:rPr>
                <w:rFonts w:cstheme="minorHAnsi"/>
                <w:sz w:val="18"/>
                <w:szCs w:val="18"/>
              </w:rPr>
            </w:pPr>
          </w:p>
        </w:tc>
        <w:tc>
          <w:tcPr>
            <w:tcW w:w="2136" w:type="dxa"/>
            <w:gridSpan w:val="2"/>
            <w:tcBorders>
              <w:top w:val="nil"/>
              <w:left w:val="nil"/>
              <w:bottom w:val="single" w:sz="4" w:space="0" w:color="009EE3"/>
              <w:right w:val="nil"/>
            </w:tcBorders>
          </w:tcPr>
          <w:p w14:paraId="5D52A3E6" w14:textId="77777777" w:rsidR="00412FDC" w:rsidRPr="00DF16ED" w:rsidRDefault="00412FDC" w:rsidP="00F36CE1">
            <w:pPr>
              <w:rPr>
                <w:rFonts w:cstheme="minorHAnsi"/>
                <w:sz w:val="18"/>
                <w:szCs w:val="18"/>
              </w:rPr>
            </w:pPr>
          </w:p>
        </w:tc>
        <w:tc>
          <w:tcPr>
            <w:tcW w:w="416" w:type="dxa"/>
            <w:tcBorders>
              <w:top w:val="nil"/>
              <w:left w:val="nil"/>
              <w:bottom w:val="single" w:sz="4" w:space="0" w:color="009EE3"/>
              <w:right w:val="single" w:sz="4" w:space="0" w:color="FFFFFF" w:themeColor="background1"/>
            </w:tcBorders>
          </w:tcPr>
          <w:p w14:paraId="46668459" w14:textId="77777777" w:rsidR="00412FDC" w:rsidRPr="00DF16ED" w:rsidRDefault="00412FDC" w:rsidP="00F36CE1">
            <w:pPr>
              <w:rPr>
                <w:rFonts w:cstheme="minorHAnsi"/>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5F02358"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ESME</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4888DF14"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GSME</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45E2E2A0"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CH (CHF)</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2C1CDE3B"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CH (GP</w:t>
            </w:r>
            <w:r>
              <w:rPr>
                <w:rFonts w:cstheme="minorHAnsi"/>
                <w:color w:val="FFFFFF" w:themeColor="background1"/>
                <w:sz w:val="18"/>
                <w:szCs w:val="18"/>
              </w:rPr>
              <w:t>F</w:t>
            </w:r>
            <w:r w:rsidRPr="00CF1811">
              <w:rPr>
                <w:rStyle w:val="FootnoteReference"/>
                <w:rFonts w:cstheme="minorHAnsi"/>
                <w:color w:val="FFFFFF" w:themeColor="background1"/>
                <w:sz w:val="18"/>
                <w:szCs w:val="18"/>
              </w:rPr>
              <w:footnoteReference w:id="9"/>
            </w:r>
            <w:r w:rsidRPr="00CF1811">
              <w:rPr>
                <w:rFonts w:cstheme="minorHAnsi"/>
                <w:color w:val="FFFFFF" w:themeColor="background1"/>
                <w:sz w:val="18"/>
                <w:szCs w:val="18"/>
              </w:rPr>
              <w:t>)</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6A86498F" w14:textId="77777777" w:rsidR="00412FDC" w:rsidRPr="00CF1811" w:rsidRDefault="00104800" w:rsidP="00104800">
            <w:pPr>
              <w:ind w:left="113" w:right="113"/>
              <w:jc w:val="center"/>
              <w:rPr>
                <w:rFonts w:cstheme="minorHAnsi"/>
                <w:color w:val="FFFFFF" w:themeColor="background1"/>
                <w:sz w:val="18"/>
                <w:szCs w:val="18"/>
              </w:rPr>
            </w:pPr>
            <w:r w:rsidRPr="000C05CB">
              <w:rPr>
                <w:rFonts w:cstheme="minorHAnsi"/>
                <w:color w:val="FFFFFF" w:themeColor="background1"/>
                <w:sz w:val="18"/>
                <w:szCs w:val="18"/>
              </w:rPr>
              <w:t>HCALCS</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3CC0E1C5" w14:textId="77777777" w:rsidR="00412FDC" w:rsidRPr="00CF1811" w:rsidRDefault="00104800" w:rsidP="00D90EC8">
            <w:pPr>
              <w:ind w:left="113" w:right="113"/>
              <w:jc w:val="center"/>
              <w:rPr>
                <w:rFonts w:cstheme="minorHAnsi"/>
                <w:color w:val="FFFFFF" w:themeColor="background1"/>
                <w:sz w:val="18"/>
                <w:szCs w:val="18"/>
              </w:rPr>
            </w:pPr>
            <w:r>
              <w:rPr>
                <w:rFonts w:cstheme="minorHAnsi"/>
                <w:color w:val="FFFFFF" w:themeColor="background1"/>
                <w:sz w:val="18"/>
                <w:szCs w:val="18"/>
              </w:rPr>
              <w:t>PPMID</w:t>
            </w:r>
          </w:p>
        </w:tc>
      </w:tr>
      <w:tr w:rsidR="00412FDC" w:rsidRPr="00CF1811" w14:paraId="35761026" w14:textId="77777777" w:rsidTr="000C05CB">
        <w:tc>
          <w:tcPr>
            <w:tcW w:w="456"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3A204ADD" w14:textId="77777777" w:rsidR="00412FDC" w:rsidRPr="00CF1811" w:rsidRDefault="00412FDC" w:rsidP="00F36CE1">
            <w:pPr>
              <w:rPr>
                <w:rFonts w:ascii="Courier" w:hAnsi="Courier"/>
                <w:color w:val="FFFFFF" w:themeColor="background1"/>
                <w:sz w:val="18"/>
                <w:szCs w:val="18"/>
              </w:rPr>
            </w:pPr>
          </w:p>
        </w:tc>
        <w:tc>
          <w:tcPr>
            <w:tcW w:w="6173" w:type="dxa"/>
            <w:gridSpan w:val="5"/>
            <w:tcBorders>
              <w:top w:val="single" w:sz="4" w:space="0" w:color="009EE3"/>
              <w:left w:val="single" w:sz="4" w:space="0" w:color="FFFFFF" w:themeColor="background1"/>
              <w:bottom w:val="single" w:sz="4" w:space="0" w:color="FFFFFF" w:themeColor="background1"/>
              <w:right w:val="single" w:sz="4" w:space="0" w:color="FFFFFF" w:themeColor="background1"/>
            </w:tcBorders>
            <w:shd w:val="clear" w:color="auto" w:fill="009EE3"/>
          </w:tcPr>
          <w:p w14:paraId="03E4C453" w14:textId="77777777" w:rsidR="00412FDC" w:rsidRPr="00CF1811" w:rsidRDefault="00412FDC" w:rsidP="00F36CE1">
            <w:pPr>
              <w:jc w:val="right"/>
              <w:rPr>
                <w:rFonts w:ascii="Courier New" w:hAnsi="Courier New"/>
                <w:color w:val="FFFFFF" w:themeColor="background1"/>
                <w:sz w:val="18"/>
                <w:szCs w:val="18"/>
              </w:rPr>
            </w:pPr>
            <w:r>
              <w:rPr>
                <w:rFonts w:ascii="Courier New" w:hAnsi="Courier New"/>
                <w:color w:val="FFFFFF" w:themeColor="background1"/>
                <w:sz w:val="18"/>
                <w:szCs w:val="18"/>
              </w:rPr>
              <w:t>d</w:t>
            </w:r>
            <w:r w:rsidRPr="00CF1811">
              <w:rPr>
                <w:rFonts w:ascii="Courier New" w:hAnsi="Courier New"/>
                <w:color w:val="FFFFFF" w:themeColor="background1"/>
                <w:sz w:val="18"/>
                <w:szCs w:val="18"/>
              </w:rPr>
              <w:t>eviceType value(s)</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7A4C54ED"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1</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D6311D0"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0</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3CAF535F"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2</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2D1E3230"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3</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7A782AA2" w14:textId="77777777" w:rsidR="00412FDC" w:rsidRPr="00CF1811" w:rsidRDefault="00412FDC" w:rsidP="00412FDC">
            <w:pPr>
              <w:jc w:val="center"/>
              <w:rPr>
                <w:rFonts w:eastAsia="Times New Roman"/>
                <w:color w:val="FFFFFF" w:themeColor="background1"/>
                <w:sz w:val="18"/>
                <w:szCs w:val="18"/>
              </w:rPr>
            </w:pPr>
            <w:r w:rsidRPr="00CF1811">
              <w:rPr>
                <w:color w:val="FFFFFF" w:themeColor="background1"/>
                <w:sz w:val="18"/>
                <w:szCs w:val="18"/>
              </w:rPr>
              <w:t>4</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6F0888D4" w14:textId="77777777" w:rsidR="00412FDC" w:rsidRPr="00CF1811" w:rsidRDefault="00412FDC" w:rsidP="00872E38">
            <w:pPr>
              <w:jc w:val="center"/>
              <w:rPr>
                <w:color w:val="FFFFFF" w:themeColor="background1"/>
                <w:sz w:val="18"/>
                <w:szCs w:val="18"/>
              </w:rPr>
            </w:pPr>
            <w:r>
              <w:rPr>
                <w:color w:val="FFFFFF" w:themeColor="background1"/>
                <w:sz w:val="18"/>
                <w:szCs w:val="18"/>
              </w:rPr>
              <w:t>5</w:t>
            </w:r>
          </w:p>
        </w:tc>
      </w:tr>
      <w:tr w:rsidR="00412FDC" w:rsidRPr="00CF1811" w14:paraId="064EA65D" w14:textId="77777777" w:rsidTr="000C05CB">
        <w:tc>
          <w:tcPr>
            <w:tcW w:w="45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0D564146" w14:textId="77777777" w:rsidR="00412FDC" w:rsidRPr="00CF1811" w:rsidRDefault="00412FDC" w:rsidP="00F36CE1">
            <w:pPr>
              <w:rPr>
                <w:rFonts w:ascii="Courier" w:hAnsi="Courier"/>
                <w:b/>
                <w:color w:val="FFFFFF" w:themeColor="background1"/>
                <w:sz w:val="18"/>
                <w:szCs w:val="18"/>
              </w:rPr>
            </w:pPr>
          </w:p>
        </w:tc>
        <w:tc>
          <w:tcPr>
            <w:tcW w:w="617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112C823"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TrustAnchorCellIdentifier</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0894B8EA"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C86A673" w14:textId="77777777" w:rsidR="00412FDC" w:rsidRPr="00CF1811" w:rsidRDefault="00412FDC" w:rsidP="00F36CE1">
            <w:pPr>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4AC6184"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425F9B1"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7FE8D4FD" w14:textId="77777777" w:rsidR="00412FDC" w:rsidRPr="00CF1811" w:rsidRDefault="00412FDC" w:rsidP="00872E38">
            <w:pPr>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223FD803" w14:textId="77777777" w:rsidR="00412FDC" w:rsidRPr="00CF1811" w:rsidRDefault="00412FDC" w:rsidP="00872E38">
            <w:pPr>
              <w:jc w:val="center"/>
              <w:rPr>
                <w:rFonts w:ascii="Courier New" w:hAnsi="Courier New"/>
                <w:b/>
                <w:color w:val="FFFFFF" w:themeColor="background1"/>
                <w:sz w:val="18"/>
                <w:szCs w:val="18"/>
              </w:rPr>
            </w:pPr>
          </w:p>
        </w:tc>
      </w:tr>
      <w:tr w:rsidR="00412FDC" w:rsidRPr="00CF1811" w14:paraId="1C2951D3" w14:textId="77777777" w:rsidTr="000C05CB">
        <w:tc>
          <w:tcPr>
            <w:tcW w:w="456" w:type="dxa"/>
            <w:tcBorders>
              <w:top w:val="single" w:sz="4" w:space="0" w:color="FFFFFF" w:themeColor="background1"/>
              <w:left w:val="single" w:sz="4" w:space="0" w:color="009EE3"/>
              <w:bottom w:val="nil"/>
              <w:right w:val="single" w:sz="4" w:space="0" w:color="FFFFFF" w:themeColor="background1"/>
            </w:tcBorders>
            <w:shd w:val="clear" w:color="auto" w:fill="009EE3"/>
          </w:tcPr>
          <w:p w14:paraId="1250E4E7" w14:textId="77777777" w:rsidR="00412FDC" w:rsidRPr="00CF1811" w:rsidRDefault="00412FDC" w:rsidP="00F36CE1">
            <w:pPr>
              <w:jc w:val="center"/>
              <w:rPr>
                <w:rFonts w:ascii="Courier" w:hAnsi="Courier"/>
                <w:color w:val="FFFFFF" w:themeColor="background1"/>
                <w:sz w:val="18"/>
                <w:szCs w:val="18"/>
              </w:rPr>
            </w:pPr>
            <w:r w:rsidRPr="00CF1811">
              <w:rPr>
                <w:rFonts w:ascii="Courier New" w:hAnsi="Courier New"/>
                <w:color w:val="FFFFFF" w:themeColor="background1"/>
                <w:sz w:val="18"/>
                <w:szCs w:val="18"/>
              </w:rPr>
              <w:t>No</w:t>
            </w:r>
          </w:p>
        </w:tc>
        <w:tc>
          <w:tcPr>
            <w:tcW w:w="23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46A1E5A"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remotePartyRole</w:t>
            </w: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61B3185"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keyUsage</w:t>
            </w:r>
          </w:p>
        </w:tc>
        <w:tc>
          <w:tcPr>
            <w:tcW w:w="184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4C479874"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cellUsage</w:t>
            </w: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71B06B83"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18196479" w14:textId="77777777" w:rsidR="00412FDC" w:rsidRPr="00CF1811" w:rsidRDefault="00412FDC" w:rsidP="00F36CE1">
            <w:pPr>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21302E61"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50701076"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763454CF" w14:textId="77777777" w:rsidR="00412FDC" w:rsidRPr="00CF1811" w:rsidRDefault="00412FDC" w:rsidP="00872E38">
            <w:pPr>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50A67026" w14:textId="77777777" w:rsidR="00412FDC" w:rsidRPr="00CF1811" w:rsidRDefault="00412FDC" w:rsidP="00872E38">
            <w:pPr>
              <w:jc w:val="center"/>
              <w:rPr>
                <w:rFonts w:ascii="Courier New" w:hAnsi="Courier New"/>
                <w:b/>
                <w:color w:val="FFFFFF" w:themeColor="background1"/>
                <w:sz w:val="18"/>
                <w:szCs w:val="18"/>
              </w:rPr>
            </w:pPr>
          </w:p>
        </w:tc>
      </w:tr>
      <w:tr w:rsidR="00412FDC" w:rsidRPr="00DF16ED" w14:paraId="3C6A4CE8" w14:textId="77777777" w:rsidTr="000C05CB">
        <w:tc>
          <w:tcPr>
            <w:tcW w:w="456" w:type="dxa"/>
            <w:tcBorders>
              <w:top w:val="nil"/>
            </w:tcBorders>
            <w:vAlign w:val="center"/>
          </w:tcPr>
          <w:p w14:paraId="7834D454" w14:textId="77777777" w:rsidR="00412FDC" w:rsidRPr="00DF16ED" w:rsidRDefault="00412FDC" w:rsidP="00872E38">
            <w:pPr>
              <w:rPr>
                <w:rFonts w:ascii="Courier" w:hAnsi="Courier"/>
                <w:sz w:val="18"/>
                <w:szCs w:val="18"/>
              </w:rPr>
            </w:pPr>
            <w:r w:rsidRPr="00DF16ED">
              <w:rPr>
                <w:rFonts w:ascii="Courier New" w:hAnsi="Courier New"/>
                <w:sz w:val="18"/>
                <w:szCs w:val="18"/>
              </w:rPr>
              <w:t>1</w:t>
            </w:r>
          </w:p>
        </w:tc>
        <w:tc>
          <w:tcPr>
            <w:tcW w:w="2346" w:type="dxa"/>
            <w:tcBorders>
              <w:top w:val="nil"/>
            </w:tcBorders>
            <w:vAlign w:val="center"/>
          </w:tcPr>
          <w:p w14:paraId="1DC2A210"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oot</w:t>
            </w:r>
          </w:p>
        </w:tc>
        <w:tc>
          <w:tcPr>
            <w:tcW w:w="1984" w:type="dxa"/>
            <w:gridSpan w:val="2"/>
            <w:tcBorders>
              <w:top w:val="nil"/>
            </w:tcBorders>
            <w:vAlign w:val="center"/>
          </w:tcPr>
          <w:p w14:paraId="4ED009EA"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keyCertSign</w:t>
            </w:r>
          </w:p>
        </w:tc>
        <w:tc>
          <w:tcPr>
            <w:tcW w:w="1843" w:type="dxa"/>
            <w:gridSpan w:val="2"/>
            <w:tcBorders>
              <w:top w:val="nil"/>
            </w:tcBorders>
            <w:vAlign w:val="center"/>
          </w:tcPr>
          <w:p w14:paraId="1E194880"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tcBorders>
              <w:top w:val="nil"/>
            </w:tcBorders>
            <w:vAlign w:val="center"/>
          </w:tcPr>
          <w:p w14:paraId="4AFF1EF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3853694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tcBorders>
              <w:top w:val="nil"/>
            </w:tcBorders>
            <w:vAlign w:val="center"/>
          </w:tcPr>
          <w:p w14:paraId="72FAC58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1979764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63BA991E"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Borders>
              <w:top w:val="nil"/>
            </w:tcBorders>
          </w:tcPr>
          <w:p w14:paraId="0890F742"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350CF002" w14:textId="77777777" w:rsidTr="000C05CB">
        <w:tc>
          <w:tcPr>
            <w:tcW w:w="456" w:type="dxa"/>
            <w:vAlign w:val="center"/>
          </w:tcPr>
          <w:p w14:paraId="55154762" w14:textId="77777777" w:rsidR="00412FDC" w:rsidRPr="00DF16ED" w:rsidRDefault="00412FDC" w:rsidP="00872E38">
            <w:pPr>
              <w:rPr>
                <w:rFonts w:ascii="Courier" w:hAnsi="Courier"/>
                <w:sz w:val="18"/>
                <w:szCs w:val="18"/>
              </w:rPr>
            </w:pPr>
            <w:r w:rsidRPr="00DF16ED">
              <w:rPr>
                <w:rFonts w:ascii="Courier New" w:hAnsi="Courier New"/>
                <w:sz w:val="18"/>
                <w:szCs w:val="18"/>
              </w:rPr>
              <w:t>2</w:t>
            </w:r>
          </w:p>
        </w:tc>
        <w:tc>
          <w:tcPr>
            <w:tcW w:w="2346" w:type="dxa"/>
            <w:vAlign w:val="center"/>
          </w:tcPr>
          <w:p w14:paraId="2C60520B"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ecovery</w:t>
            </w:r>
          </w:p>
        </w:tc>
        <w:tc>
          <w:tcPr>
            <w:tcW w:w="1984" w:type="dxa"/>
            <w:gridSpan w:val="2"/>
            <w:vAlign w:val="center"/>
          </w:tcPr>
          <w:p w14:paraId="063848DD"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38500A19"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71A0235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777CA2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3992C0B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DF6F23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5B6C608" w14:textId="77777777" w:rsidR="00412FDC" w:rsidRPr="00DF16ED" w:rsidRDefault="00412FDC" w:rsidP="00EE5CFA">
            <w:pPr>
              <w:jc w:val="center"/>
              <w:rPr>
                <w:rFonts w:ascii="Courier New" w:hAnsi="Courier New"/>
                <w:sz w:val="18"/>
                <w:szCs w:val="18"/>
              </w:rPr>
            </w:pPr>
            <w:r w:rsidRPr="00DF16ED">
              <w:rPr>
                <w:rFonts w:ascii="Courier New" w:hAnsi="Courier New"/>
                <w:sz w:val="18"/>
                <w:szCs w:val="18"/>
              </w:rPr>
              <w:sym w:font="Wingdings" w:char="F0FC"/>
            </w:r>
            <w:r>
              <w:rPr>
                <w:rFonts w:ascii="Courier New" w:hAnsi="Courier New"/>
                <w:sz w:val="18"/>
                <w:szCs w:val="18"/>
              </w:rPr>
              <w:t xml:space="preserve"> </w:t>
            </w:r>
          </w:p>
        </w:tc>
        <w:tc>
          <w:tcPr>
            <w:tcW w:w="425" w:type="dxa"/>
          </w:tcPr>
          <w:p w14:paraId="1FD7CE2A" w14:textId="77777777" w:rsidR="00412FDC" w:rsidRPr="00DF16ED" w:rsidRDefault="00104800" w:rsidP="00EE5CFA">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2E9C25C0" w14:textId="77777777" w:rsidTr="000C05CB">
        <w:tc>
          <w:tcPr>
            <w:tcW w:w="456" w:type="dxa"/>
            <w:vAlign w:val="center"/>
          </w:tcPr>
          <w:p w14:paraId="4C6052E5" w14:textId="77777777" w:rsidR="00412FDC" w:rsidRPr="00DF16ED" w:rsidRDefault="00412FDC" w:rsidP="00872E38">
            <w:pPr>
              <w:rPr>
                <w:rFonts w:ascii="Courier" w:hAnsi="Courier"/>
                <w:sz w:val="18"/>
                <w:szCs w:val="18"/>
              </w:rPr>
            </w:pPr>
            <w:r w:rsidRPr="00DF16ED">
              <w:rPr>
                <w:rFonts w:ascii="Courier New" w:hAnsi="Courier New"/>
                <w:sz w:val="18"/>
                <w:szCs w:val="18"/>
              </w:rPr>
              <w:t>3</w:t>
            </w:r>
          </w:p>
        </w:tc>
        <w:tc>
          <w:tcPr>
            <w:tcW w:w="2346" w:type="dxa"/>
            <w:vAlign w:val="center"/>
          </w:tcPr>
          <w:p w14:paraId="2658F0B0"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3D164D14"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1B97DA80"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BA618FF"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E19C6D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5DED84D6" w14:textId="77777777" w:rsidR="00412FDC" w:rsidRPr="00DF16ED" w:rsidRDefault="00412FDC" w:rsidP="00872E38">
            <w:pPr>
              <w:rPr>
                <w:rFonts w:ascii="Courier" w:hAnsi="Courier"/>
                <w:sz w:val="18"/>
                <w:szCs w:val="18"/>
              </w:rPr>
            </w:pPr>
          </w:p>
        </w:tc>
        <w:tc>
          <w:tcPr>
            <w:tcW w:w="425" w:type="dxa"/>
            <w:vAlign w:val="center"/>
          </w:tcPr>
          <w:p w14:paraId="7C0DED1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3D4C9186"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3D778E55" w14:textId="77777777" w:rsidR="00412FDC" w:rsidRPr="00DF16ED" w:rsidRDefault="00412FDC" w:rsidP="005D799F">
            <w:pPr>
              <w:jc w:val="center"/>
              <w:rPr>
                <w:rFonts w:ascii="Courier New" w:hAnsi="Courier New"/>
                <w:sz w:val="18"/>
                <w:szCs w:val="18"/>
              </w:rPr>
            </w:pPr>
          </w:p>
        </w:tc>
      </w:tr>
      <w:tr w:rsidR="00412FDC" w:rsidRPr="00DF16ED" w14:paraId="18955B18" w14:textId="77777777" w:rsidTr="000C05CB">
        <w:tc>
          <w:tcPr>
            <w:tcW w:w="456" w:type="dxa"/>
            <w:vAlign w:val="center"/>
          </w:tcPr>
          <w:p w14:paraId="37610C8B" w14:textId="77777777" w:rsidR="00412FDC" w:rsidRPr="00DF16ED" w:rsidRDefault="00412FDC" w:rsidP="00872E38">
            <w:pPr>
              <w:rPr>
                <w:rFonts w:ascii="Courier" w:hAnsi="Courier"/>
                <w:sz w:val="18"/>
                <w:szCs w:val="18"/>
              </w:rPr>
            </w:pPr>
            <w:r w:rsidRPr="00DF16ED">
              <w:rPr>
                <w:rFonts w:ascii="Courier New" w:hAnsi="Courier New"/>
                <w:sz w:val="18"/>
                <w:szCs w:val="18"/>
              </w:rPr>
              <w:lastRenderedPageBreak/>
              <w:t>4</w:t>
            </w:r>
          </w:p>
        </w:tc>
        <w:tc>
          <w:tcPr>
            <w:tcW w:w="2346" w:type="dxa"/>
            <w:vAlign w:val="center"/>
          </w:tcPr>
          <w:p w14:paraId="212B0983"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0B18B857"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4E649B99"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04B22D0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27717D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DDACEA6" w14:textId="77777777" w:rsidR="00412FDC" w:rsidRPr="00DF16ED" w:rsidRDefault="00412FDC" w:rsidP="00872E38">
            <w:pPr>
              <w:rPr>
                <w:rFonts w:ascii="Courier" w:hAnsi="Courier"/>
                <w:sz w:val="18"/>
                <w:szCs w:val="18"/>
              </w:rPr>
            </w:pPr>
          </w:p>
        </w:tc>
        <w:tc>
          <w:tcPr>
            <w:tcW w:w="425" w:type="dxa"/>
            <w:vAlign w:val="center"/>
          </w:tcPr>
          <w:p w14:paraId="7E36A8F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1FC2276" w14:textId="77777777" w:rsidR="00412FDC" w:rsidRPr="00DF16ED" w:rsidRDefault="00412FDC" w:rsidP="005D799F">
            <w:pPr>
              <w:jc w:val="center"/>
              <w:rPr>
                <w:rFonts w:ascii="Courier New" w:hAnsi="Courier New"/>
                <w:sz w:val="18"/>
                <w:szCs w:val="18"/>
              </w:rPr>
            </w:pPr>
          </w:p>
        </w:tc>
        <w:tc>
          <w:tcPr>
            <w:tcW w:w="425" w:type="dxa"/>
          </w:tcPr>
          <w:p w14:paraId="10C2B48E" w14:textId="77777777" w:rsidR="00412FDC" w:rsidRPr="00DF16ED" w:rsidRDefault="00412FDC" w:rsidP="005D799F">
            <w:pPr>
              <w:jc w:val="center"/>
              <w:rPr>
                <w:rFonts w:ascii="Courier New" w:hAnsi="Courier New"/>
                <w:sz w:val="18"/>
                <w:szCs w:val="18"/>
              </w:rPr>
            </w:pPr>
          </w:p>
        </w:tc>
      </w:tr>
      <w:tr w:rsidR="00412FDC" w:rsidRPr="00DF16ED" w14:paraId="05B80D6A" w14:textId="77777777" w:rsidTr="000C05CB">
        <w:tc>
          <w:tcPr>
            <w:tcW w:w="456" w:type="dxa"/>
            <w:vAlign w:val="center"/>
          </w:tcPr>
          <w:p w14:paraId="34D46157" w14:textId="77777777" w:rsidR="00412FDC" w:rsidRPr="00DF16ED" w:rsidRDefault="00412FDC" w:rsidP="00872E38">
            <w:pPr>
              <w:rPr>
                <w:rFonts w:ascii="Courier" w:hAnsi="Courier"/>
                <w:sz w:val="18"/>
                <w:szCs w:val="18"/>
              </w:rPr>
            </w:pPr>
            <w:r w:rsidRPr="00DF16ED">
              <w:rPr>
                <w:rFonts w:ascii="Courier New" w:hAnsi="Courier New"/>
                <w:sz w:val="18"/>
                <w:szCs w:val="18"/>
              </w:rPr>
              <w:t>5</w:t>
            </w:r>
          </w:p>
        </w:tc>
        <w:tc>
          <w:tcPr>
            <w:tcW w:w="2346" w:type="dxa"/>
            <w:vAlign w:val="center"/>
          </w:tcPr>
          <w:p w14:paraId="52A7143B"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6EBFFC2A"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5639C434" w14:textId="77777777" w:rsidR="00412FDC" w:rsidRPr="00C749DB" w:rsidRDefault="00412FDC" w:rsidP="00872E38">
            <w:pPr>
              <w:pStyle w:val="CNFont"/>
              <w:rPr>
                <w:rFonts w:eastAsia="Times New Roman"/>
                <w:color w:val="00AEEF"/>
                <w:sz w:val="18"/>
                <w:szCs w:val="18"/>
              </w:rPr>
            </w:pPr>
            <w:r w:rsidRPr="00C749DB">
              <w:rPr>
                <w:sz w:val="18"/>
                <w:szCs w:val="18"/>
              </w:rPr>
              <w:t>prePaymentTopUp</w:t>
            </w:r>
          </w:p>
        </w:tc>
        <w:tc>
          <w:tcPr>
            <w:tcW w:w="425" w:type="dxa"/>
            <w:vAlign w:val="center"/>
          </w:tcPr>
          <w:p w14:paraId="0128DCE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17B0485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0D4F093" w14:textId="77777777" w:rsidR="00412FDC" w:rsidRPr="00DF16ED" w:rsidRDefault="00412FDC" w:rsidP="00872E38">
            <w:pPr>
              <w:rPr>
                <w:rFonts w:ascii="Courier" w:hAnsi="Courier"/>
                <w:sz w:val="18"/>
                <w:szCs w:val="18"/>
              </w:rPr>
            </w:pPr>
          </w:p>
        </w:tc>
        <w:tc>
          <w:tcPr>
            <w:tcW w:w="425" w:type="dxa"/>
            <w:vAlign w:val="center"/>
          </w:tcPr>
          <w:p w14:paraId="641E261B" w14:textId="77777777" w:rsidR="00412FDC" w:rsidRPr="00DF16ED" w:rsidRDefault="00412FDC" w:rsidP="00872E38">
            <w:pPr>
              <w:rPr>
                <w:rFonts w:ascii="Courier" w:hAnsi="Courier"/>
                <w:sz w:val="18"/>
                <w:szCs w:val="18"/>
              </w:rPr>
            </w:pPr>
          </w:p>
        </w:tc>
        <w:tc>
          <w:tcPr>
            <w:tcW w:w="425" w:type="dxa"/>
            <w:vAlign w:val="center"/>
          </w:tcPr>
          <w:p w14:paraId="73A8D523" w14:textId="77777777" w:rsidR="00412FDC" w:rsidRPr="00DF16ED" w:rsidRDefault="00412FDC" w:rsidP="005D799F">
            <w:pPr>
              <w:jc w:val="center"/>
              <w:rPr>
                <w:rFonts w:ascii="Courier New" w:hAnsi="Courier New"/>
                <w:sz w:val="18"/>
                <w:szCs w:val="18"/>
              </w:rPr>
            </w:pPr>
          </w:p>
        </w:tc>
        <w:tc>
          <w:tcPr>
            <w:tcW w:w="425" w:type="dxa"/>
          </w:tcPr>
          <w:p w14:paraId="2F059F2B" w14:textId="77777777" w:rsidR="00412FDC" w:rsidRPr="00DF16ED" w:rsidRDefault="00412FDC" w:rsidP="005D799F">
            <w:pPr>
              <w:jc w:val="center"/>
              <w:rPr>
                <w:rFonts w:ascii="Courier New" w:hAnsi="Courier New"/>
                <w:sz w:val="18"/>
                <w:szCs w:val="18"/>
              </w:rPr>
            </w:pPr>
          </w:p>
        </w:tc>
      </w:tr>
      <w:tr w:rsidR="00412FDC" w:rsidRPr="00DF16ED" w14:paraId="2EC78FE2" w14:textId="77777777" w:rsidTr="000C05CB">
        <w:trPr>
          <w:trHeight w:val="64"/>
        </w:trPr>
        <w:tc>
          <w:tcPr>
            <w:tcW w:w="456" w:type="dxa"/>
            <w:vAlign w:val="center"/>
          </w:tcPr>
          <w:p w14:paraId="00E7585B" w14:textId="77777777" w:rsidR="00412FDC" w:rsidRPr="00DF16ED" w:rsidRDefault="00412FDC" w:rsidP="00872E38">
            <w:pPr>
              <w:rPr>
                <w:rFonts w:ascii="Courier" w:hAnsi="Courier"/>
                <w:sz w:val="18"/>
                <w:szCs w:val="18"/>
              </w:rPr>
            </w:pPr>
            <w:r w:rsidRPr="00DF16ED">
              <w:rPr>
                <w:rFonts w:ascii="Courier New" w:hAnsi="Courier New"/>
                <w:sz w:val="18"/>
                <w:szCs w:val="18"/>
              </w:rPr>
              <w:t>6</w:t>
            </w:r>
          </w:p>
        </w:tc>
        <w:tc>
          <w:tcPr>
            <w:tcW w:w="2346" w:type="dxa"/>
            <w:vAlign w:val="center"/>
          </w:tcPr>
          <w:p w14:paraId="46353B0E"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03275112"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165DDB56"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9B423C6"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7ECD2FE1" w14:textId="77777777" w:rsidR="00412FDC" w:rsidRPr="00DF16ED" w:rsidRDefault="00412FDC" w:rsidP="00872E38">
            <w:pPr>
              <w:rPr>
                <w:rFonts w:ascii="Courier" w:hAnsi="Courier"/>
                <w:sz w:val="18"/>
                <w:szCs w:val="18"/>
              </w:rPr>
            </w:pPr>
          </w:p>
        </w:tc>
        <w:tc>
          <w:tcPr>
            <w:tcW w:w="426" w:type="dxa"/>
            <w:vAlign w:val="center"/>
          </w:tcPr>
          <w:p w14:paraId="20B2B97C" w14:textId="77777777" w:rsidR="00412FDC" w:rsidRPr="00DF16ED" w:rsidRDefault="00412FDC" w:rsidP="00872E38">
            <w:pPr>
              <w:rPr>
                <w:rFonts w:ascii="Courier" w:hAnsi="Courier"/>
                <w:sz w:val="18"/>
                <w:szCs w:val="18"/>
              </w:rPr>
            </w:pPr>
          </w:p>
        </w:tc>
        <w:tc>
          <w:tcPr>
            <w:tcW w:w="425" w:type="dxa"/>
            <w:vAlign w:val="center"/>
          </w:tcPr>
          <w:p w14:paraId="03828F8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2C83050" w14:textId="77777777" w:rsidR="00412FDC" w:rsidRPr="00DF16ED" w:rsidRDefault="00412FDC" w:rsidP="005D799F">
            <w:pPr>
              <w:jc w:val="center"/>
              <w:rPr>
                <w:rFonts w:ascii="Courier New" w:hAnsi="Courier New"/>
                <w:sz w:val="18"/>
                <w:szCs w:val="18"/>
              </w:rPr>
            </w:pPr>
          </w:p>
        </w:tc>
        <w:tc>
          <w:tcPr>
            <w:tcW w:w="425" w:type="dxa"/>
          </w:tcPr>
          <w:p w14:paraId="14F24ED9" w14:textId="77777777" w:rsidR="00412FDC" w:rsidRPr="00DF16ED" w:rsidRDefault="00412FDC" w:rsidP="005D799F">
            <w:pPr>
              <w:jc w:val="center"/>
              <w:rPr>
                <w:rFonts w:ascii="Courier New" w:hAnsi="Courier New"/>
                <w:sz w:val="18"/>
                <w:szCs w:val="18"/>
              </w:rPr>
            </w:pPr>
          </w:p>
        </w:tc>
      </w:tr>
      <w:tr w:rsidR="00412FDC" w:rsidRPr="00DF16ED" w14:paraId="67B30953" w14:textId="77777777" w:rsidTr="000C05CB">
        <w:tc>
          <w:tcPr>
            <w:tcW w:w="456" w:type="dxa"/>
            <w:vAlign w:val="center"/>
          </w:tcPr>
          <w:p w14:paraId="38E79BA8" w14:textId="77777777" w:rsidR="00412FDC" w:rsidRPr="00DF16ED" w:rsidRDefault="00412FDC" w:rsidP="00872E38">
            <w:pPr>
              <w:rPr>
                <w:rFonts w:ascii="Courier" w:hAnsi="Courier"/>
                <w:sz w:val="18"/>
                <w:szCs w:val="18"/>
              </w:rPr>
            </w:pPr>
            <w:r w:rsidRPr="00DF16ED">
              <w:rPr>
                <w:rFonts w:ascii="Courier New" w:hAnsi="Courier New"/>
                <w:sz w:val="18"/>
                <w:szCs w:val="18"/>
              </w:rPr>
              <w:t>7</w:t>
            </w:r>
          </w:p>
        </w:tc>
        <w:tc>
          <w:tcPr>
            <w:tcW w:w="2346" w:type="dxa"/>
            <w:vAlign w:val="center"/>
          </w:tcPr>
          <w:p w14:paraId="284B4B9B"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6BA04F66"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0012F0F2"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71B2352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CAEE134" w14:textId="77777777" w:rsidR="00412FDC" w:rsidRPr="00DF16ED" w:rsidRDefault="00412FDC" w:rsidP="00872E38">
            <w:pPr>
              <w:rPr>
                <w:rFonts w:ascii="Courier" w:hAnsi="Courier"/>
                <w:sz w:val="18"/>
                <w:szCs w:val="18"/>
              </w:rPr>
            </w:pPr>
          </w:p>
        </w:tc>
        <w:tc>
          <w:tcPr>
            <w:tcW w:w="426" w:type="dxa"/>
            <w:vAlign w:val="center"/>
          </w:tcPr>
          <w:p w14:paraId="3C02780F" w14:textId="77777777" w:rsidR="00412FDC" w:rsidRPr="00DF16ED" w:rsidRDefault="00412FDC" w:rsidP="00872E38">
            <w:pPr>
              <w:rPr>
                <w:rFonts w:ascii="Courier" w:hAnsi="Courier"/>
                <w:sz w:val="18"/>
                <w:szCs w:val="18"/>
              </w:rPr>
            </w:pPr>
          </w:p>
        </w:tc>
        <w:tc>
          <w:tcPr>
            <w:tcW w:w="425" w:type="dxa"/>
            <w:vAlign w:val="center"/>
          </w:tcPr>
          <w:p w14:paraId="45C4AE1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25569B1E" w14:textId="77777777" w:rsidR="00412FDC" w:rsidRPr="00DF16ED" w:rsidRDefault="00412FDC" w:rsidP="005D799F">
            <w:pPr>
              <w:jc w:val="center"/>
              <w:rPr>
                <w:rFonts w:ascii="Courier New" w:hAnsi="Courier New"/>
                <w:sz w:val="18"/>
                <w:szCs w:val="18"/>
              </w:rPr>
            </w:pPr>
          </w:p>
        </w:tc>
        <w:tc>
          <w:tcPr>
            <w:tcW w:w="425" w:type="dxa"/>
          </w:tcPr>
          <w:p w14:paraId="068998AE" w14:textId="77777777" w:rsidR="00412FDC" w:rsidRPr="00DF16ED" w:rsidRDefault="00412FDC" w:rsidP="005D799F">
            <w:pPr>
              <w:jc w:val="center"/>
              <w:rPr>
                <w:rFonts w:ascii="Courier New" w:hAnsi="Courier New"/>
                <w:sz w:val="18"/>
                <w:szCs w:val="18"/>
              </w:rPr>
            </w:pPr>
          </w:p>
        </w:tc>
      </w:tr>
      <w:tr w:rsidR="00412FDC" w:rsidRPr="00DF16ED" w14:paraId="4E9C4DD7" w14:textId="77777777" w:rsidTr="000C05CB">
        <w:tc>
          <w:tcPr>
            <w:tcW w:w="456" w:type="dxa"/>
            <w:vAlign w:val="center"/>
          </w:tcPr>
          <w:p w14:paraId="5A79A53E" w14:textId="77777777" w:rsidR="00412FDC" w:rsidRPr="00DF16ED" w:rsidRDefault="00412FDC" w:rsidP="00872E38">
            <w:pPr>
              <w:rPr>
                <w:rFonts w:ascii="Courier" w:hAnsi="Courier"/>
                <w:sz w:val="18"/>
                <w:szCs w:val="18"/>
              </w:rPr>
            </w:pPr>
            <w:r w:rsidRPr="00DF16ED">
              <w:rPr>
                <w:rFonts w:ascii="Courier New" w:hAnsi="Courier New"/>
                <w:sz w:val="18"/>
                <w:szCs w:val="18"/>
              </w:rPr>
              <w:t>8</w:t>
            </w:r>
          </w:p>
        </w:tc>
        <w:tc>
          <w:tcPr>
            <w:tcW w:w="2346" w:type="dxa"/>
            <w:vAlign w:val="center"/>
          </w:tcPr>
          <w:p w14:paraId="07C5318A"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330A31D5"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292682C9"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45741AA8" w14:textId="77777777" w:rsidR="00412FDC" w:rsidRPr="00DF16ED" w:rsidRDefault="00412FDC" w:rsidP="00872E38">
            <w:pPr>
              <w:rPr>
                <w:rFonts w:ascii="Courier" w:hAnsi="Courier"/>
                <w:sz w:val="18"/>
                <w:szCs w:val="18"/>
              </w:rPr>
            </w:pPr>
          </w:p>
        </w:tc>
        <w:tc>
          <w:tcPr>
            <w:tcW w:w="425" w:type="dxa"/>
            <w:vAlign w:val="center"/>
          </w:tcPr>
          <w:p w14:paraId="122F7D5E" w14:textId="77777777" w:rsidR="00412FDC" w:rsidRPr="00DF16ED" w:rsidRDefault="00412FDC" w:rsidP="00872E38">
            <w:pPr>
              <w:rPr>
                <w:rFonts w:ascii="Courier" w:hAnsi="Courier"/>
                <w:sz w:val="18"/>
                <w:szCs w:val="18"/>
              </w:rPr>
            </w:pPr>
          </w:p>
        </w:tc>
        <w:tc>
          <w:tcPr>
            <w:tcW w:w="426" w:type="dxa"/>
            <w:vAlign w:val="center"/>
          </w:tcPr>
          <w:p w14:paraId="42E94CE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0B38E868" w14:textId="77777777" w:rsidR="00412FDC" w:rsidRPr="00DF16ED" w:rsidRDefault="00412FDC" w:rsidP="00872E38">
            <w:pPr>
              <w:rPr>
                <w:rFonts w:ascii="Courier" w:hAnsi="Courier"/>
                <w:sz w:val="18"/>
                <w:szCs w:val="18"/>
              </w:rPr>
            </w:pPr>
          </w:p>
        </w:tc>
        <w:tc>
          <w:tcPr>
            <w:tcW w:w="425" w:type="dxa"/>
            <w:vAlign w:val="center"/>
          </w:tcPr>
          <w:p w14:paraId="21389C20" w14:textId="77777777" w:rsidR="00412FDC" w:rsidRPr="00DF16ED" w:rsidRDefault="00412FDC" w:rsidP="00104800">
            <w:pPr>
              <w:jc w:val="center"/>
              <w:rPr>
                <w:rFonts w:ascii="Courier New" w:hAnsi="Courier New"/>
                <w:sz w:val="18"/>
                <w:szCs w:val="18"/>
              </w:rPr>
            </w:pPr>
          </w:p>
        </w:tc>
        <w:tc>
          <w:tcPr>
            <w:tcW w:w="425" w:type="dxa"/>
          </w:tcPr>
          <w:p w14:paraId="13CA2FE6"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CF8A874" w14:textId="77777777" w:rsidTr="000C05CB">
        <w:tc>
          <w:tcPr>
            <w:tcW w:w="456" w:type="dxa"/>
            <w:vAlign w:val="center"/>
          </w:tcPr>
          <w:p w14:paraId="5D630F4A" w14:textId="77777777" w:rsidR="00412FDC" w:rsidRPr="00DF16ED" w:rsidRDefault="00412FDC" w:rsidP="00872E38">
            <w:pPr>
              <w:rPr>
                <w:rFonts w:ascii="Courier" w:hAnsi="Courier"/>
                <w:sz w:val="18"/>
                <w:szCs w:val="18"/>
              </w:rPr>
            </w:pPr>
            <w:r w:rsidRPr="00DF16ED">
              <w:rPr>
                <w:rFonts w:ascii="Courier New" w:hAnsi="Courier New"/>
                <w:sz w:val="18"/>
                <w:szCs w:val="18"/>
              </w:rPr>
              <w:t>9</w:t>
            </w:r>
          </w:p>
        </w:tc>
        <w:tc>
          <w:tcPr>
            <w:tcW w:w="2346" w:type="dxa"/>
            <w:vAlign w:val="center"/>
          </w:tcPr>
          <w:p w14:paraId="3C4E7016"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282ECC8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2669AE17"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3F4867A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7BDF79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2DD142D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FFDEEC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5BBEE6E4"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45ACB06A"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0264E630" w14:textId="77777777" w:rsidTr="000C05CB">
        <w:tc>
          <w:tcPr>
            <w:tcW w:w="456" w:type="dxa"/>
            <w:vAlign w:val="center"/>
          </w:tcPr>
          <w:p w14:paraId="3A632ABB" w14:textId="77777777" w:rsidR="00412FDC" w:rsidRPr="00DF16ED" w:rsidRDefault="00412FDC" w:rsidP="00872E38">
            <w:pPr>
              <w:rPr>
                <w:rFonts w:ascii="Courier" w:hAnsi="Courier"/>
                <w:sz w:val="18"/>
                <w:szCs w:val="18"/>
              </w:rPr>
            </w:pPr>
            <w:r w:rsidRPr="00DF16ED">
              <w:rPr>
                <w:rFonts w:ascii="Courier New" w:hAnsi="Courier New"/>
                <w:sz w:val="18"/>
                <w:szCs w:val="18"/>
              </w:rPr>
              <w:t>10</w:t>
            </w:r>
          </w:p>
        </w:tc>
        <w:tc>
          <w:tcPr>
            <w:tcW w:w="2346" w:type="dxa"/>
            <w:vAlign w:val="center"/>
          </w:tcPr>
          <w:p w14:paraId="096B1171" w14:textId="77777777" w:rsidR="00412FDC" w:rsidRPr="00C749DB" w:rsidRDefault="00412FDC" w:rsidP="005D799F">
            <w:pPr>
              <w:pStyle w:val="CNFont"/>
              <w:rPr>
                <w:rFonts w:ascii="Courier" w:hAnsi="Courier"/>
                <w:sz w:val="18"/>
                <w:szCs w:val="18"/>
              </w:rPr>
            </w:pPr>
            <w:r w:rsidRPr="00C749DB">
              <w:rPr>
                <w:sz w:val="18"/>
                <w:szCs w:val="18"/>
              </w:rPr>
              <w:t>transitionalCoS</w:t>
            </w:r>
          </w:p>
        </w:tc>
        <w:tc>
          <w:tcPr>
            <w:tcW w:w="1984" w:type="dxa"/>
            <w:gridSpan w:val="2"/>
            <w:vAlign w:val="center"/>
          </w:tcPr>
          <w:p w14:paraId="6B88D6C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7BA5132B"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06DD485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722D04D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441FF177" w14:textId="77777777" w:rsidR="00412FDC" w:rsidRPr="00DF16ED" w:rsidRDefault="00412FDC" w:rsidP="00872E38">
            <w:pPr>
              <w:rPr>
                <w:rFonts w:ascii="Courier" w:hAnsi="Courier"/>
                <w:sz w:val="18"/>
                <w:szCs w:val="18"/>
              </w:rPr>
            </w:pPr>
          </w:p>
        </w:tc>
        <w:tc>
          <w:tcPr>
            <w:tcW w:w="425" w:type="dxa"/>
            <w:vAlign w:val="center"/>
          </w:tcPr>
          <w:p w14:paraId="187F4D2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BFB2B9" w14:textId="77777777" w:rsidR="00412FDC" w:rsidRPr="00DF16ED" w:rsidRDefault="00412FDC" w:rsidP="00104800">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63385013" w14:textId="77777777" w:rsidR="00412FDC" w:rsidRPr="00DF16ED" w:rsidRDefault="00412FDC" w:rsidP="005D799F">
            <w:pPr>
              <w:jc w:val="center"/>
              <w:rPr>
                <w:rFonts w:ascii="Courier New" w:hAnsi="Courier New"/>
                <w:sz w:val="18"/>
                <w:szCs w:val="18"/>
              </w:rPr>
            </w:pPr>
          </w:p>
        </w:tc>
      </w:tr>
      <w:tr w:rsidR="00412FDC" w:rsidRPr="00DF16ED" w14:paraId="07952B9D" w14:textId="77777777" w:rsidTr="000C05CB">
        <w:tc>
          <w:tcPr>
            <w:tcW w:w="456" w:type="dxa"/>
            <w:vAlign w:val="center"/>
          </w:tcPr>
          <w:p w14:paraId="73DF6785" w14:textId="77777777" w:rsidR="00412FDC" w:rsidRPr="00DF16ED" w:rsidRDefault="00412FDC" w:rsidP="00872E38">
            <w:pPr>
              <w:rPr>
                <w:rFonts w:ascii="Courier" w:hAnsi="Courier"/>
                <w:sz w:val="18"/>
                <w:szCs w:val="18"/>
              </w:rPr>
            </w:pPr>
            <w:r w:rsidRPr="00DF16ED">
              <w:rPr>
                <w:rFonts w:ascii="Courier New" w:hAnsi="Courier New"/>
                <w:sz w:val="18"/>
                <w:szCs w:val="18"/>
              </w:rPr>
              <w:t>11</w:t>
            </w:r>
          </w:p>
        </w:tc>
        <w:tc>
          <w:tcPr>
            <w:tcW w:w="2346" w:type="dxa"/>
            <w:vAlign w:val="center"/>
          </w:tcPr>
          <w:p w14:paraId="5C936057" w14:textId="77777777" w:rsidR="00412FDC" w:rsidRPr="00C749DB" w:rsidRDefault="00412FDC" w:rsidP="005D799F">
            <w:pPr>
              <w:pStyle w:val="CNFont"/>
              <w:rPr>
                <w:rFonts w:ascii="Courier" w:hAnsi="Courier"/>
                <w:sz w:val="18"/>
                <w:szCs w:val="18"/>
              </w:rPr>
            </w:pPr>
            <w:r w:rsidRPr="00C749DB">
              <w:rPr>
                <w:sz w:val="18"/>
                <w:szCs w:val="18"/>
              </w:rPr>
              <w:t>wanProvider</w:t>
            </w:r>
          </w:p>
        </w:tc>
        <w:tc>
          <w:tcPr>
            <w:tcW w:w="1984" w:type="dxa"/>
            <w:gridSpan w:val="2"/>
            <w:vAlign w:val="center"/>
          </w:tcPr>
          <w:p w14:paraId="1CE3C04D"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8550384" w14:textId="77777777" w:rsidR="00412FDC" w:rsidRPr="00C749DB" w:rsidRDefault="009D6619" w:rsidP="009D6619">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2074CBFA" w14:textId="77777777" w:rsidR="00412FDC" w:rsidRPr="00DF16ED" w:rsidRDefault="00412FDC" w:rsidP="00872E38">
            <w:pPr>
              <w:rPr>
                <w:rFonts w:ascii="Courier" w:hAnsi="Courier"/>
                <w:sz w:val="18"/>
                <w:szCs w:val="18"/>
              </w:rPr>
            </w:pPr>
          </w:p>
        </w:tc>
        <w:tc>
          <w:tcPr>
            <w:tcW w:w="425" w:type="dxa"/>
            <w:vAlign w:val="center"/>
          </w:tcPr>
          <w:p w14:paraId="3BC1F450" w14:textId="77777777" w:rsidR="00412FDC" w:rsidRPr="00DF16ED" w:rsidRDefault="00412FDC" w:rsidP="00872E38">
            <w:pPr>
              <w:rPr>
                <w:rFonts w:ascii="Courier" w:hAnsi="Courier"/>
                <w:sz w:val="18"/>
                <w:szCs w:val="18"/>
              </w:rPr>
            </w:pPr>
          </w:p>
        </w:tc>
        <w:tc>
          <w:tcPr>
            <w:tcW w:w="426" w:type="dxa"/>
            <w:vAlign w:val="center"/>
          </w:tcPr>
          <w:p w14:paraId="1AC66746"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4874A379" w14:textId="77777777" w:rsidR="00412FDC" w:rsidRPr="00DF16ED" w:rsidRDefault="00412FDC" w:rsidP="00872E38">
            <w:pPr>
              <w:rPr>
                <w:rFonts w:ascii="Courier" w:hAnsi="Courier"/>
                <w:sz w:val="18"/>
                <w:szCs w:val="18"/>
              </w:rPr>
            </w:pPr>
          </w:p>
        </w:tc>
        <w:tc>
          <w:tcPr>
            <w:tcW w:w="425" w:type="dxa"/>
            <w:vAlign w:val="center"/>
          </w:tcPr>
          <w:p w14:paraId="3DB037E4" w14:textId="77777777" w:rsidR="00412FDC" w:rsidRPr="00DF16ED" w:rsidRDefault="00412FDC" w:rsidP="005D799F">
            <w:pPr>
              <w:jc w:val="center"/>
              <w:rPr>
                <w:rFonts w:ascii="Courier New" w:hAnsi="Courier New"/>
                <w:sz w:val="18"/>
                <w:szCs w:val="18"/>
              </w:rPr>
            </w:pPr>
          </w:p>
        </w:tc>
        <w:tc>
          <w:tcPr>
            <w:tcW w:w="425" w:type="dxa"/>
          </w:tcPr>
          <w:p w14:paraId="2C5D04FD" w14:textId="77777777" w:rsidR="00412FDC" w:rsidRPr="00DF16ED" w:rsidRDefault="00412FDC" w:rsidP="005D799F">
            <w:pPr>
              <w:jc w:val="center"/>
              <w:rPr>
                <w:rFonts w:ascii="Courier New" w:hAnsi="Courier New"/>
                <w:sz w:val="18"/>
                <w:szCs w:val="18"/>
              </w:rPr>
            </w:pPr>
          </w:p>
        </w:tc>
      </w:tr>
    </w:tbl>
    <w:p w14:paraId="00B6E760" w14:textId="0F490BE8" w:rsidR="00F36CE1" w:rsidRDefault="00F36CE1" w:rsidP="00F36CE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_Ref378065734 \r \h </w:instrText>
      </w:r>
      <w:r>
        <w:rPr>
          <w:lang w:eastAsia="en-GB"/>
        </w:rPr>
      </w:r>
      <w:r>
        <w:rPr>
          <w:lang w:eastAsia="en-GB"/>
        </w:rPr>
        <w:fldChar w:fldCharType="separate"/>
      </w:r>
      <w:r w:rsidR="00C9313F">
        <w:rPr>
          <w:lang w:eastAsia="en-GB"/>
        </w:rPr>
        <w:t>4.3.2.5</w:t>
      </w:r>
      <w:r>
        <w:rPr>
          <w:lang w:eastAsia="en-GB"/>
        </w:rPr>
        <w:fldChar w:fldCharType="end"/>
      </w:r>
      <w:r>
        <w:rPr>
          <w:lang w:eastAsia="en-GB"/>
        </w:rPr>
        <w:t xml:space="preserve">:  </w:t>
      </w:r>
      <w:r>
        <w:t>Requirements for Trust Anchor Cells by Device Type</w:t>
      </w:r>
    </w:p>
    <w:p w14:paraId="03D71057" w14:textId="77777777" w:rsidR="00FF33AA" w:rsidRDefault="00FF33AA" w:rsidP="005F5311">
      <w:r>
        <w:t xml:space="preserve">For clarity, </w:t>
      </w:r>
      <w:r w:rsidRPr="00FF33AA">
        <w:t xml:space="preserve">the GPF and CHF shall each have their own set of </w:t>
      </w:r>
      <w:r w:rsidR="00B10F97">
        <w:t>Trust Anchor Cells</w:t>
      </w:r>
      <w:r w:rsidRPr="00FF33AA">
        <w:t>.</w:t>
      </w:r>
    </w:p>
    <w:p w14:paraId="6C9A9180" w14:textId="77777777" w:rsidR="005F5311" w:rsidRDefault="005F5311" w:rsidP="005F5311">
      <w:r>
        <w:t xml:space="preserve">A specific Trust Anchor Cell shall be identified in this GBCS using the notation </w:t>
      </w:r>
      <w:r w:rsidRPr="000F1A4C">
        <w:rPr>
          <w:rStyle w:val="CNFontChar"/>
        </w:rPr>
        <w:t>{remotePartyRole, keyUsage, cellUsage}</w:t>
      </w:r>
      <w:r>
        <w:t>.</w:t>
      </w:r>
      <w:r w:rsidR="00883003">
        <w:t xml:space="preserve"> </w:t>
      </w:r>
      <w:r>
        <w:t xml:space="preserve"> For example </w:t>
      </w:r>
      <w:r w:rsidRPr="000F1A4C">
        <w:rPr>
          <w:rStyle w:val="CNFontChar"/>
        </w:rPr>
        <w:t>{supplier, digitalSignature, management}</w:t>
      </w:r>
      <w:r>
        <w:t xml:space="preserve"> shall refer to the Trust Anchor Cell </w:t>
      </w:r>
      <w:r w:rsidR="00BC5196">
        <w:t>that</w:t>
      </w:r>
      <w:r>
        <w:t xml:space="preserve"> holds the Device’s Supplier Digital Signing Security Credentials, so including the Supplier’s:</w:t>
      </w:r>
    </w:p>
    <w:p w14:paraId="00CCD42C" w14:textId="77777777" w:rsidR="005F5311" w:rsidRDefault="005F5311" w:rsidP="009D4333">
      <w:pPr>
        <w:pStyle w:val="ListBullet"/>
      </w:pPr>
      <w:r>
        <w:t>Entity Identifier;</w:t>
      </w:r>
    </w:p>
    <w:p w14:paraId="4CF4492A" w14:textId="77777777" w:rsidR="005F5311" w:rsidRDefault="005F5311" w:rsidP="00796998">
      <w:pPr>
        <w:pStyle w:val="ListBullet"/>
      </w:pPr>
      <w:r>
        <w:t>Remote Party Role; and</w:t>
      </w:r>
    </w:p>
    <w:p w14:paraId="52A7BE67" w14:textId="77777777" w:rsidR="005F5311" w:rsidRDefault="005F5311">
      <w:pPr>
        <w:pStyle w:val="ListBullet"/>
      </w:pPr>
      <w:r>
        <w:t>Digital Signing Public Key.</w:t>
      </w:r>
    </w:p>
    <w:p w14:paraId="08405B2D" w14:textId="77777777" w:rsidR="005F5311" w:rsidRDefault="005F5311" w:rsidP="005F5311">
      <w:r>
        <w:t>Where a Device supports the processing of Remote Party Messages, that Device:</w:t>
      </w:r>
    </w:p>
    <w:p w14:paraId="27F67416" w14:textId="77777777" w:rsidR="005F5311" w:rsidRDefault="005F5311" w:rsidP="009D4333">
      <w:pPr>
        <w:pStyle w:val="ListBullet"/>
      </w:pPr>
      <w:r>
        <w:t>shall support the processing of the Update Security Credentials Command</w:t>
      </w:r>
      <w:r w:rsidR="005308E5">
        <w:t>;</w:t>
      </w:r>
      <w:r>
        <w:t xml:space="preserve"> and</w:t>
      </w:r>
    </w:p>
    <w:p w14:paraId="34D04650" w14:textId="77777777" w:rsidR="005308E5" w:rsidRDefault="005F5311" w:rsidP="009D4333">
      <w:pPr>
        <w:pStyle w:val="ListBullet"/>
      </w:pPr>
      <w:r>
        <w:t>shall not allow execution of any Remote Party Command other than an Update Security Credentials Command</w:t>
      </w:r>
      <w:r w:rsidR="007C2418">
        <w:t xml:space="preserve"> or a Provide Security Credentials Command</w:t>
      </w:r>
      <w:r w:rsidR="007B62FD">
        <w:t xml:space="preserve">, nor issue any </w:t>
      </w:r>
      <w:r w:rsidR="00270E15">
        <w:t xml:space="preserve">Remote Party </w:t>
      </w:r>
      <w:r w:rsidR="007B62FD">
        <w:t>Alerts,</w:t>
      </w:r>
      <w:r>
        <w:t xml:space="preserve"> in relation to a Remote Party Role where the Remote Party Role stored in a Trust Anchor Cell is different than that of the Trust Anchor Cell itself. </w:t>
      </w:r>
    </w:p>
    <w:p w14:paraId="35262821" w14:textId="77777777" w:rsidR="005F5311" w:rsidRPr="005308E5" w:rsidRDefault="005F5311" w:rsidP="005308E5">
      <w:r w:rsidRPr="005308E5">
        <w:t xml:space="preserve">When verifying a Cryptographic Protection applied to a Command </w:t>
      </w:r>
      <w:r w:rsidR="00422B79">
        <w:t>i</w:t>
      </w:r>
      <w:r w:rsidRPr="005308E5">
        <w:t>nstance it receives, a Device shall use the Remote Party Security Credentials that it holds at the time of Command processing.</w:t>
      </w:r>
    </w:p>
    <w:p w14:paraId="13DE5541" w14:textId="77777777" w:rsidR="005F5311" w:rsidRDefault="005F5311" w:rsidP="005F5311">
      <w:r>
        <w:t xml:space="preserve">Devices shall only be capable of replacing Remote Party Security Credentials on receipt of an Update Security Credentials Command specified in this GBCS. </w:t>
      </w:r>
    </w:p>
    <w:p w14:paraId="53795B3B" w14:textId="77777777" w:rsidR="005F5311" w:rsidRDefault="005F5311" w:rsidP="00AD1802">
      <w:pPr>
        <w:pStyle w:val="Heading4"/>
      </w:pPr>
      <w:bookmarkStart w:id="260" w:name="_Ref378066458"/>
      <w:r>
        <w:t>What is the Public Key in each Trust Anchor Cell to be used for – informative</w:t>
      </w:r>
      <w:bookmarkEnd w:id="260"/>
    </w:p>
    <w:tbl>
      <w:tblPr>
        <w:tblStyle w:val="TableGrid"/>
        <w:tblW w:w="0" w:type="auto"/>
        <w:tblLayout w:type="fixed"/>
        <w:tblLook w:val="04A0" w:firstRow="1" w:lastRow="0" w:firstColumn="1" w:lastColumn="0" w:noHBand="0" w:noVBand="1"/>
      </w:tblPr>
      <w:tblGrid>
        <w:gridCol w:w="2269"/>
        <w:gridCol w:w="2092"/>
        <w:gridCol w:w="1843"/>
        <w:gridCol w:w="3038"/>
      </w:tblGrid>
      <w:tr w:rsidR="00492D52" w:rsidRPr="00027E40" w14:paraId="0F0106DD" w14:textId="77777777" w:rsidTr="00D72D64">
        <w:trPr>
          <w:tblHeader/>
        </w:trPr>
        <w:tc>
          <w:tcPr>
            <w:tcW w:w="6204" w:type="dxa"/>
            <w:gridSpan w:val="3"/>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71ADBE3F" w14:textId="77777777" w:rsidR="00492D52" w:rsidRPr="00027E40" w:rsidRDefault="00492D52" w:rsidP="00745C58">
            <w:pPr>
              <w:pStyle w:val="Tabletext"/>
            </w:pPr>
            <w:bookmarkStart w:id="261" w:name="_Ref378066550"/>
            <w:r w:rsidRPr="00256F17">
              <w:rPr>
                <w:rFonts w:ascii="Courier New" w:hAnsi="Courier New"/>
                <w:b/>
                <w:color w:val="FFFFFF" w:themeColor="background1"/>
                <w:sz w:val="18"/>
                <w:szCs w:val="18"/>
              </w:rPr>
              <w:t>TrustAnchorCellIdentifier</w:t>
            </w:r>
          </w:p>
        </w:tc>
        <w:tc>
          <w:tcPr>
            <w:tcW w:w="3038" w:type="dxa"/>
            <w:vMerge w:val="restart"/>
            <w:tcBorders>
              <w:top w:val="single" w:sz="4" w:space="0" w:color="009EE3"/>
              <w:left w:val="single" w:sz="4" w:space="0" w:color="FFFFFF" w:themeColor="background1"/>
              <w:right w:val="single" w:sz="4" w:space="0" w:color="009EE3"/>
            </w:tcBorders>
            <w:shd w:val="clear" w:color="auto" w:fill="009EE3"/>
          </w:tcPr>
          <w:p w14:paraId="31687298" w14:textId="77777777" w:rsidR="00492D52" w:rsidRPr="00027E40" w:rsidRDefault="00492D52" w:rsidP="00745C58">
            <w:pPr>
              <w:pStyle w:val="Tabletext"/>
            </w:pPr>
            <w:r w:rsidRPr="00256F17">
              <w:rPr>
                <w:b/>
                <w:color w:val="FFFFFF" w:themeColor="background1"/>
              </w:rPr>
              <w:t>Usage of the Public Key in the Trust Anchor Cell</w:t>
            </w:r>
          </w:p>
        </w:tc>
      </w:tr>
      <w:tr w:rsidR="00492D52" w:rsidRPr="00027E40" w14:paraId="02459322" w14:textId="77777777" w:rsidTr="00D72D64">
        <w:trPr>
          <w:tblHeader/>
        </w:trPr>
        <w:tc>
          <w:tcPr>
            <w:tcW w:w="2269"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571175D" w14:textId="77777777" w:rsidR="00492D52" w:rsidRPr="00256F17" w:rsidRDefault="00492D52" w:rsidP="00745C58">
            <w:pPr>
              <w:pStyle w:val="Tabletext"/>
              <w:rPr>
                <w:rFonts w:ascii="Courier New" w:hAnsi="Courier New"/>
                <w:b/>
                <w:color w:val="FFFFFF" w:themeColor="background1"/>
                <w:sz w:val="18"/>
                <w:szCs w:val="18"/>
              </w:rPr>
            </w:pPr>
            <w:r w:rsidRPr="00256F17">
              <w:rPr>
                <w:rFonts w:ascii="Courier New" w:hAnsi="Courier New"/>
                <w:b/>
                <w:color w:val="FFFFFF" w:themeColor="background1"/>
                <w:sz w:val="18"/>
                <w:szCs w:val="18"/>
              </w:rPr>
              <w:t>remotePartyRole</w:t>
            </w:r>
          </w:p>
        </w:tc>
        <w:tc>
          <w:tcPr>
            <w:tcW w:w="20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E9A24C6" w14:textId="77777777" w:rsidR="00492D52" w:rsidRPr="00027E40" w:rsidRDefault="00492D52" w:rsidP="00745C58">
            <w:pPr>
              <w:pStyle w:val="Tabletext"/>
            </w:pPr>
            <w:r w:rsidRPr="00256F17">
              <w:rPr>
                <w:rFonts w:ascii="Courier New" w:hAnsi="Courier New"/>
                <w:b/>
                <w:color w:val="FFFFFF" w:themeColor="background1"/>
                <w:sz w:val="18"/>
                <w:szCs w:val="18"/>
              </w:rPr>
              <w:t>keyUsage</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A819F8B" w14:textId="77777777" w:rsidR="00492D52" w:rsidRPr="009A7303" w:rsidRDefault="00492D52" w:rsidP="00745C58">
            <w:pPr>
              <w:pStyle w:val="Tabletext"/>
              <w:rPr>
                <w:b/>
              </w:rPr>
            </w:pPr>
            <w:r w:rsidRPr="009A7303">
              <w:rPr>
                <w:rFonts w:ascii="Courier New" w:hAnsi="Courier New"/>
                <w:b/>
                <w:color w:val="FFFFFF" w:themeColor="background1"/>
                <w:sz w:val="18"/>
                <w:szCs w:val="18"/>
              </w:rPr>
              <w:t>cellUsage</w:t>
            </w:r>
          </w:p>
        </w:tc>
        <w:tc>
          <w:tcPr>
            <w:tcW w:w="3038" w:type="dxa"/>
            <w:vMerge/>
            <w:tcBorders>
              <w:left w:val="single" w:sz="4" w:space="0" w:color="FFFFFF" w:themeColor="background1"/>
              <w:bottom w:val="single" w:sz="4" w:space="0" w:color="009EE3"/>
              <w:right w:val="single" w:sz="4" w:space="0" w:color="009EE3"/>
            </w:tcBorders>
            <w:shd w:val="clear" w:color="auto" w:fill="009EE3"/>
          </w:tcPr>
          <w:p w14:paraId="29D24248" w14:textId="77777777" w:rsidR="00492D52" w:rsidRPr="00256F17" w:rsidRDefault="00492D52" w:rsidP="00745C58">
            <w:pPr>
              <w:pStyle w:val="Tabletext"/>
              <w:rPr>
                <w:b/>
                <w:color w:val="FFFFFF" w:themeColor="background1"/>
              </w:rPr>
            </w:pPr>
          </w:p>
        </w:tc>
      </w:tr>
      <w:tr w:rsidR="00492D52" w:rsidRPr="00027E40" w14:paraId="76AD9513"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422A4410"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oot</w:t>
            </w:r>
          </w:p>
        </w:tc>
        <w:tc>
          <w:tcPr>
            <w:tcW w:w="2092" w:type="dxa"/>
            <w:tcBorders>
              <w:top w:val="single" w:sz="4" w:space="0" w:color="009EE3"/>
              <w:left w:val="single" w:sz="4" w:space="0" w:color="009EE3"/>
              <w:bottom w:val="single" w:sz="4" w:space="0" w:color="009EE3"/>
              <w:right w:val="single" w:sz="4" w:space="0" w:color="009EE3"/>
            </w:tcBorders>
          </w:tcPr>
          <w:p w14:paraId="6A81E2F1"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keyCertSign</w:t>
            </w:r>
          </w:p>
        </w:tc>
        <w:tc>
          <w:tcPr>
            <w:tcW w:w="1843" w:type="dxa"/>
            <w:tcBorders>
              <w:top w:val="single" w:sz="4" w:space="0" w:color="009EE3"/>
              <w:left w:val="single" w:sz="4" w:space="0" w:color="009EE3"/>
              <w:bottom w:val="single" w:sz="4" w:space="0" w:color="009EE3"/>
              <w:right w:val="single" w:sz="4" w:space="0" w:color="009EE3"/>
            </w:tcBorders>
          </w:tcPr>
          <w:p w14:paraId="13EC332F"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77460AC" w14:textId="77777777" w:rsidR="00492D52" w:rsidRPr="00DF16ED" w:rsidRDefault="00492D52" w:rsidP="00E71DD9">
            <w:pPr>
              <w:spacing w:afterLines="20" w:after="48"/>
              <w:rPr>
                <w:sz w:val="18"/>
                <w:szCs w:val="18"/>
              </w:rPr>
            </w:pPr>
            <w:r w:rsidRPr="00DF16ED">
              <w:rPr>
                <w:sz w:val="18"/>
                <w:szCs w:val="18"/>
              </w:rPr>
              <w:t xml:space="preserve">Used only in Certification Path Validation to check that Certification Authority Certificates and Certificates related to change of </w:t>
            </w:r>
            <w:r w:rsidRPr="00DF16ED">
              <w:rPr>
                <w:rFonts w:ascii="Courier New" w:hAnsi="Courier New" w:cs="Courier New"/>
                <w:sz w:val="18"/>
                <w:szCs w:val="18"/>
              </w:rPr>
              <w:t>root</w:t>
            </w:r>
            <w:r w:rsidRPr="00DF16ED">
              <w:rPr>
                <w:sz w:val="18"/>
                <w:szCs w:val="18"/>
              </w:rPr>
              <w:t xml:space="preserve"> credentials were validly issued</w:t>
            </w:r>
          </w:p>
        </w:tc>
      </w:tr>
      <w:tr w:rsidR="00492D52" w:rsidRPr="00027E40" w14:paraId="39DBD52C" w14:textId="77777777" w:rsidTr="00492D52">
        <w:trPr>
          <w:trHeight w:val="316"/>
        </w:trPr>
        <w:tc>
          <w:tcPr>
            <w:tcW w:w="2269" w:type="dxa"/>
            <w:tcBorders>
              <w:top w:val="single" w:sz="4" w:space="0" w:color="009EE3"/>
              <w:left w:val="single" w:sz="4" w:space="0" w:color="009EE3"/>
              <w:bottom w:val="single" w:sz="4" w:space="0" w:color="009EE3"/>
              <w:right w:val="single" w:sz="4" w:space="0" w:color="009EE3"/>
            </w:tcBorders>
          </w:tcPr>
          <w:p w14:paraId="7C3CFDFF"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ecovery</w:t>
            </w:r>
          </w:p>
        </w:tc>
        <w:tc>
          <w:tcPr>
            <w:tcW w:w="2092" w:type="dxa"/>
            <w:tcBorders>
              <w:top w:val="single" w:sz="4" w:space="0" w:color="009EE3"/>
              <w:left w:val="single" w:sz="4" w:space="0" w:color="009EE3"/>
              <w:bottom w:val="single" w:sz="4" w:space="0" w:color="009EE3"/>
              <w:right w:val="single" w:sz="4" w:space="0" w:color="009EE3"/>
            </w:tcBorders>
          </w:tcPr>
          <w:p w14:paraId="4AE928D5"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DD03D5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8CDCA6E" w14:textId="77777777" w:rsidR="00492D52" w:rsidRPr="00DF16ED" w:rsidRDefault="00492D52" w:rsidP="00492D52">
            <w:pPr>
              <w:spacing w:afterLines="20" w:after="48"/>
              <w:rPr>
                <w:sz w:val="18"/>
                <w:szCs w:val="18"/>
              </w:rPr>
            </w:pPr>
            <w:r w:rsidRPr="00DF16ED">
              <w:rPr>
                <w:sz w:val="18"/>
                <w:szCs w:val="18"/>
              </w:rPr>
              <w:t xml:space="preserve">Used only to verify </w:t>
            </w:r>
            <w:r w:rsidRPr="00DF16ED">
              <w:rPr>
                <w:rFonts w:ascii="Courier New" w:hAnsi="Courier New" w:cs="Courier New"/>
                <w:sz w:val="18"/>
                <w:szCs w:val="18"/>
              </w:rPr>
              <w:t>recovery</w:t>
            </w:r>
            <w:r w:rsidRPr="009F503C">
              <w:rPr>
                <w:sz w:val="18"/>
                <w:szCs w:val="18"/>
              </w:rPr>
              <w:t>’s</w:t>
            </w:r>
            <w:r w:rsidRPr="00DF16ED">
              <w:rPr>
                <w:sz w:val="18"/>
                <w:szCs w:val="18"/>
              </w:rPr>
              <w:t xml:space="preserve"> signature on Update Security Credentials Commands addressed to the Device</w:t>
            </w:r>
          </w:p>
        </w:tc>
      </w:tr>
      <w:tr w:rsidR="00492D52" w:rsidRPr="00027E40" w14:paraId="1FAC1D1E"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418DD273"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lastRenderedPageBreak/>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78CF5AF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45E1CA17"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0212A0B6" w14:textId="77777777" w:rsidR="00492D52" w:rsidRPr="00DF16ED" w:rsidRDefault="00492D52" w:rsidP="00E71DD9">
            <w:pPr>
              <w:spacing w:afterLines="20" w:after="48"/>
              <w:rPr>
                <w:sz w:val="18"/>
                <w:szCs w:val="18"/>
              </w:rPr>
            </w:pPr>
            <w:r w:rsidRPr="00DF16ED">
              <w:rPr>
                <w:sz w:val="18"/>
                <w:szCs w:val="18"/>
              </w:rPr>
              <w:t xml:space="preserve">Used to verify the </w:t>
            </w:r>
            <w:r w:rsidRPr="00DF16ED">
              <w:rPr>
                <w:rFonts w:ascii="Courier New" w:hAnsi="Courier New" w:cs="Courier New"/>
                <w:sz w:val="18"/>
                <w:szCs w:val="18"/>
              </w:rPr>
              <w:t>supplier</w:t>
            </w:r>
            <w:r w:rsidRPr="009F503C">
              <w:rPr>
                <w:sz w:val="18"/>
                <w:szCs w:val="18"/>
              </w:rPr>
              <w:t>’s</w:t>
            </w:r>
            <w:r w:rsidRPr="00DF16ED">
              <w:rPr>
                <w:sz w:val="18"/>
                <w:szCs w:val="18"/>
              </w:rPr>
              <w:t xml:space="preserve"> signature on Critical Commands the supplier has addressed to the Device</w:t>
            </w:r>
          </w:p>
        </w:tc>
      </w:tr>
      <w:tr w:rsidR="00492D52" w:rsidRPr="00027E40" w14:paraId="101695A2"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28E5C7D1"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122F6516"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3F45AD6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F19E291" w14:textId="77777777" w:rsidR="00492D52" w:rsidRPr="00DF16ED" w:rsidRDefault="00492D52" w:rsidP="00492D52">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cs="Courier New"/>
                <w:sz w:val="18"/>
                <w:szCs w:val="18"/>
              </w:rPr>
              <w:t>supplier</w:t>
            </w:r>
            <w:r w:rsidRPr="00DF16ED">
              <w:rPr>
                <w:sz w:val="18"/>
                <w:szCs w:val="18"/>
              </w:rPr>
              <w:t>, where they are not Critical</w:t>
            </w:r>
            <w:r w:rsidR="008A4F4A">
              <w:rPr>
                <w:sz w:val="18"/>
                <w:szCs w:val="18"/>
              </w:rPr>
              <w:t>.</w:t>
            </w:r>
          </w:p>
          <w:p w14:paraId="4F15BD93" w14:textId="77777777" w:rsidR="00492D52" w:rsidRPr="00DF16ED" w:rsidRDefault="00492D52" w:rsidP="00073077">
            <w:pPr>
              <w:spacing w:afterLines="20" w:after="48"/>
              <w:rPr>
                <w:sz w:val="18"/>
                <w:szCs w:val="18"/>
              </w:rPr>
            </w:pPr>
            <w:r w:rsidRPr="00DF16ED">
              <w:rPr>
                <w:sz w:val="18"/>
                <w:szCs w:val="18"/>
              </w:rPr>
              <w:t xml:space="preserve">Used in encrypting data in Alerts and Responses addressed to the </w:t>
            </w:r>
            <w:r w:rsidRPr="00DF16ED">
              <w:rPr>
                <w:rFonts w:ascii="Courier New" w:hAnsi="Courier New" w:cs="Courier New"/>
                <w:sz w:val="18"/>
                <w:szCs w:val="18"/>
              </w:rPr>
              <w:t>supplier</w:t>
            </w:r>
          </w:p>
        </w:tc>
      </w:tr>
      <w:tr w:rsidR="00492D52" w:rsidRPr="00027E40" w14:paraId="009B3230"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4D772A8A"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6FA7BCE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1107FDA2" w14:textId="77777777" w:rsidR="00492D52" w:rsidRPr="001517E7" w:rsidRDefault="00492D52" w:rsidP="00492D52">
            <w:pPr>
              <w:spacing w:afterLines="20" w:after="48"/>
              <w:rPr>
                <w:sz w:val="18"/>
                <w:szCs w:val="18"/>
              </w:rPr>
            </w:pPr>
            <w:r w:rsidRPr="001517E7">
              <w:rPr>
                <w:rFonts w:ascii="Courier New" w:hAnsi="Courier New"/>
                <w:sz w:val="18"/>
                <w:szCs w:val="18"/>
              </w:rPr>
              <w:t>prePaymentTopUp</w:t>
            </w:r>
          </w:p>
        </w:tc>
        <w:tc>
          <w:tcPr>
            <w:tcW w:w="3038" w:type="dxa"/>
            <w:tcBorders>
              <w:top w:val="single" w:sz="4" w:space="0" w:color="009EE3"/>
              <w:left w:val="single" w:sz="4" w:space="0" w:color="009EE3"/>
              <w:bottom w:val="single" w:sz="4" w:space="0" w:color="009EE3"/>
              <w:right w:val="single" w:sz="4" w:space="0" w:color="009EE3"/>
            </w:tcBorders>
          </w:tcPr>
          <w:p w14:paraId="7A99FD66" w14:textId="77777777" w:rsidR="00492D52" w:rsidRPr="00DF16ED" w:rsidRDefault="00492D52" w:rsidP="00BB4919">
            <w:pPr>
              <w:spacing w:afterLines="20" w:after="48"/>
              <w:rPr>
                <w:sz w:val="18"/>
                <w:szCs w:val="18"/>
              </w:rPr>
            </w:pPr>
            <w:r w:rsidRPr="00DF16ED">
              <w:rPr>
                <w:sz w:val="18"/>
                <w:szCs w:val="18"/>
              </w:rPr>
              <w:t xml:space="preserve">Used to check the </w:t>
            </w:r>
            <w:r w:rsidRPr="00DF16ED">
              <w:rPr>
                <w:rFonts w:ascii="Courier New" w:hAnsi="Courier New" w:cs="Courier New"/>
                <w:sz w:val="18"/>
                <w:szCs w:val="18"/>
              </w:rPr>
              <w:t>supplier</w:t>
            </w:r>
            <w:r w:rsidRPr="00DF16ED">
              <w:rPr>
                <w:sz w:val="18"/>
                <w:szCs w:val="18"/>
              </w:rPr>
              <w:t xml:space="preserve"> MAC on prepayment top up Commands. The </w:t>
            </w:r>
            <w:r w:rsidRPr="00DF16ED">
              <w:rPr>
                <w:rFonts w:ascii="Courier New" w:hAnsi="Courier New" w:cs="Courier New"/>
                <w:sz w:val="18"/>
                <w:szCs w:val="18"/>
              </w:rPr>
              <w:t>supplier</w:t>
            </w:r>
            <w:r w:rsidRPr="00DF16ED">
              <w:rPr>
                <w:sz w:val="18"/>
                <w:szCs w:val="18"/>
              </w:rPr>
              <w:t xml:space="preserve"> can decide whe</w:t>
            </w:r>
            <w:r w:rsidR="00BB4919">
              <w:rPr>
                <w:sz w:val="18"/>
                <w:szCs w:val="18"/>
              </w:rPr>
              <w:t>ther</w:t>
            </w:r>
            <w:r w:rsidRPr="00DF16ED">
              <w:rPr>
                <w:sz w:val="18"/>
                <w:szCs w:val="18"/>
              </w:rPr>
              <w:t xml:space="preserve"> this is the same key as the Key Agreement key used for other purposes</w:t>
            </w:r>
          </w:p>
        </w:tc>
      </w:tr>
      <w:tr w:rsidR="00492D52" w:rsidRPr="00027E40" w14:paraId="7DBEA948"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5CE0FFED"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3EC7128C"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761F55EE"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2B3079D5" w14:textId="77777777" w:rsidR="00492D52" w:rsidRPr="00DF16ED" w:rsidRDefault="00492D52" w:rsidP="00B5076F">
            <w:pPr>
              <w:spacing w:afterLines="20" w:after="48"/>
              <w:rPr>
                <w:sz w:val="18"/>
                <w:szCs w:val="18"/>
              </w:rPr>
            </w:pPr>
            <w:r w:rsidRPr="00DF16ED">
              <w:rPr>
                <w:sz w:val="18"/>
                <w:szCs w:val="18"/>
              </w:rPr>
              <w:t xml:space="preserve">Used to check the signature of the </w:t>
            </w:r>
            <w:r w:rsidRPr="00DF16ED">
              <w:rPr>
                <w:rFonts w:ascii="Courier New" w:hAnsi="Courier New" w:cs="Courier New"/>
                <w:sz w:val="18"/>
                <w:szCs w:val="18"/>
              </w:rPr>
              <w:t>networkOperator</w:t>
            </w:r>
            <w:r w:rsidRPr="00DF16ED">
              <w:rPr>
                <w:sz w:val="18"/>
                <w:szCs w:val="18"/>
              </w:rPr>
              <w:t xml:space="preserve"> on Critical Commands the </w:t>
            </w:r>
            <w:r w:rsidRPr="00DF16ED">
              <w:rPr>
                <w:rFonts w:ascii="Courier New" w:hAnsi="Courier New" w:cs="Courier New"/>
                <w:sz w:val="18"/>
                <w:szCs w:val="18"/>
              </w:rPr>
              <w:t>networkOperator</w:t>
            </w:r>
            <w:r w:rsidRPr="00DF16ED">
              <w:rPr>
                <w:sz w:val="18"/>
                <w:szCs w:val="18"/>
              </w:rPr>
              <w:t xml:space="preserve"> has sent to the Device. </w:t>
            </w:r>
            <w:r w:rsidR="00ED50DD">
              <w:rPr>
                <w:sz w:val="18"/>
                <w:szCs w:val="18"/>
              </w:rPr>
              <w:t>T</w:t>
            </w:r>
            <w:r w:rsidRPr="00DF16ED">
              <w:rPr>
                <w:sz w:val="18"/>
                <w:szCs w:val="18"/>
              </w:rPr>
              <w:t xml:space="preserve">his </w:t>
            </w:r>
            <w:r w:rsidR="00ED50DD">
              <w:rPr>
                <w:sz w:val="18"/>
                <w:szCs w:val="18"/>
              </w:rPr>
              <w:t xml:space="preserve">only </w:t>
            </w:r>
            <w:r w:rsidRPr="00DF16ED">
              <w:rPr>
                <w:sz w:val="18"/>
                <w:szCs w:val="18"/>
              </w:rPr>
              <w:t>equates to Update Security Credentials Commands</w:t>
            </w:r>
          </w:p>
        </w:tc>
      </w:tr>
      <w:tr w:rsidR="00492D52" w:rsidRPr="00027E40" w14:paraId="2189F4AE"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1671253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0DAE9F8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7F2BD0DD"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4EF8BD06" w14:textId="77777777" w:rsidR="00492D52" w:rsidRPr="00DF16ED" w:rsidRDefault="00492D52" w:rsidP="00E71DD9">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sz w:val="18"/>
                <w:szCs w:val="18"/>
              </w:rPr>
              <w:t>networkOperator</w:t>
            </w:r>
            <w:r w:rsidRPr="00DF16ED">
              <w:rPr>
                <w:sz w:val="18"/>
                <w:szCs w:val="18"/>
              </w:rPr>
              <w:t>, where they are not Critical</w:t>
            </w:r>
            <w:r w:rsidR="008A4F4A">
              <w:rPr>
                <w:sz w:val="18"/>
                <w:szCs w:val="18"/>
              </w:rPr>
              <w:t>.</w:t>
            </w:r>
          </w:p>
          <w:p w14:paraId="37786A12" w14:textId="77777777" w:rsidR="00492D52" w:rsidRPr="00DF16ED" w:rsidRDefault="00492D52" w:rsidP="00C65041">
            <w:pPr>
              <w:spacing w:afterLines="20" w:after="48"/>
              <w:rPr>
                <w:sz w:val="18"/>
                <w:szCs w:val="18"/>
              </w:rPr>
            </w:pPr>
            <w:r w:rsidRPr="00DF16ED">
              <w:rPr>
                <w:sz w:val="18"/>
                <w:szCs w:val="18"/>
              </w:rPr>
              <w:t xml:space="preserve">Used in encrypting data in Responses addressed to the </w:t>
            </w:r>
            <w:r w:rsidRPr="00DF16ED">
              <w:rPr>
                <w:rFonts w:ascii="Courier New" w:hAnsi="Courier New"/>
                <w:sz w:val="18"/>
                <w:szCs w:val="18"/>
              </w:rPr>
              <w:t>networkOperator</w:t>
            </w:r>
          </w:p>
        </w:tc>
      </w:tr>
      <w:tr w:rsidR="00492D52" w:rsidRPr="00027E40" w14:paraId="32A7BBC5"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447C7D45"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76DE9389"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53CED5F2"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40F28366" w14:textId="77777777" w:rsidR="00492D52" w:rsidRPr="00DF16ED" w:rsidRDefault="00492D52" w:rsidP="003C0994">
            <w:pPr>
              <w:spacing w:afterLines="20" w:after="48"/>
              <w:rPr>
                <w:sz w:val="18"/>
                <w:szCs w:val="18"/>
              </w:rPr>
            </w:pPr>
            <w:r w:rsidRPr="00DF16ED">
              <w:rPr>
                <w:sz w:val="18"/>
                <w:szCs w:val="18"/>
              </w:rPr>
              <w:t xml:space="preserve">Used to verify the </w:t>
            </w:r>
            <w:r w:rsidRPr="00DF16ED">
              <w:rPr>
                <w:rFonts w:ascii="Courier New" w:hAnsi="Courier New"/>
                <w:sz w:val="18"/>
                <w:szCs w:val="18"/>
              </w:rPr>
              <w:t>accessControlBroker</w:t>
            </w:r>
            <w:r w:rsidRPr="009F503C">
              <w:rPr>
                <w:sz w:val="18"/>
                <w:szCs w:val="18"/>
              </w:rPr>
              <w:t>’s</w:t>
            </w:r>
            <w:r w:rsidRPr="00DF16ED">
              <w:rPr>
                <w:sz w:val="18"/>
                <w:szCs w:val="18"/>
              </w:rPr>
              <w:t xml:space="preserve"> signature on Commands addressed to the </w:t>
            </w:r>
            <w:r w:rsidR="00B124BF">
              <w:rPr>
                <w:sz w:val="18"/>
                <w:szCs w:val="18"/>
              </w:rPr>
              <w:t>Device</w:t>
            </w:r>
          </w:p>
        </w:tc>
      </w:tr>
      <w:tr w:rsidR="00492D52" w:rsidRPr="00027E40" w14:paraId="7FC9C2AA"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7DB34A1"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5F7EE9F1"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22E19A2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43E33DE1" w14:textId="77777777" w:rsidR="00492D52" w:rsidRPr="00DF16ED" w:rsidRDefault="00492D52" w:rsidP="00492D52">
            <w:pPr>
              <w:spacing w:afterLines="20" w:after="48"/>
              <w:rPr>
                <w:sz w:val="18"/>
                <w:szCs w:val="18"/>
              </w:rPr>
            </w:pPr>
            <w:r w:rsidRPr="00DF16ED">
              <w:rPr>
                <w:sz w:val="18"/>
                <w:szCs w:val="18"/>
              </w:rPr>
              <w:t xml:space="preserve">Used in checking the </w:t>
            </w:r>
            <w:r w:rsidRPr="00872E38">
              <w:rPr>
                <w:rFonts w:ascii="Courier New" w:hAnsi="Courier New"/>
                <w:sz w:val="18"/>
                <w:szCs w:val="18"/>
              </w:rPr>
              <w:t>a</w:t>
            </w:r>
            <w:r w:rsidRPr="00DF16ED">
              <w:rPr>
                <w:rFonts w:ascii="Courier New" w:hAnsi="Courier New"/>
                <w:sz w:val="18"/>
                <w:szCs w:val="18"/>
              </w:rPr>
              <w:t xml:space="preserve">ccessControlBroker </w:t>
            </w:r>
            <w:r w:rsidRPr="00DF16ED">
              <w:rPr>
                <w:sz w:val="18"/>
                <w:szCs w:val="18"/>
              </w:rPr>
              <w:t>MAC on Commands received and to calculate the MAC for Responses addressed to the</w:t>
            </w:r>
            <w:r w:rsidRPr="00DF16ED">
              <w:rPr>
                <w:rFonts w:ascii="Courier New" w:hAnsi="Courier New"/>
                <w:sz w:val="18"/>
                <w:szCs w:val="18"/>
              </w:rPr>
              <w:t xml:space="preserve"> accessControlBroker</w:t>
            </w:r>
          </w:p>
        </w:tc>
      </w:tr>
      <w:tr w:rsidR="00492D52" w:rsidRPr="00027E40" w14:paraId="34BDA437"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7A3E037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transitionalCoS</w:t>
            </w:r>
          </w:p>
        </w:tc>
        <w:tc>
          <w:tcPr>
            <w:tcW w:w="2092" w:type="dxa"/>
            <w:tcBorders>
              <w:top w:val="single" w:sz="4" w:space="0" w:color="009EE3"/>
              <w:left w:val="single" w:sz="4" w:space="0" w:color="009EE3"/>
              <w:bottom w:val="single" w:sz="4" w:space="0" w:color="009EE3"/>
              <w:right w:val="single" w:sz="4" w:space="0" w:color="009EE3"/>
            </w:tcBorders>
          </w:tcPr>
          <w:p w14:paraId="3817FB6B"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0B151636"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4301BD08" w14:textId="77777777" w:rsidR="00492D52" w:rsidRPr="00DF16ED" w:rsidRDefault="00492D52" w:rsidP="00492D52">
            <w:pPr>
              <w:spacing w:afterLines="20" w:after="48"/>
              <w:rPr>
                <w:sz w:val="18"/>
                <w:szCs w:val="18"/>
              </w:rPr>
            </w:pPr>
            <w:r w:rsidRPr="00DF16ED">
              <w:rPr>
                <w:sz w:val="18"/>
                <w:szCs w:val="18"/>
              </w:rPr>
              <w:t xml:space="preserve">Used only to check </w:t>
            </w:r>
            <w:r w:rsidRPr="00DF16ED">
              <w:rPr>
                <w:rFonts w:ascii="Courier New" w:hAnsi="Courier New"/>
                <w:sz w:val="18"/>
                <w:szCs w:val="18"/>
              </w:rPr>
              <w:t>transitionalCoS</w:t>
            </w:r>
            <w:r w:rsidRPr="009F503C">
              <w:rPr>
                <w:sz w:val="18"/>
                <w:szCs w:val="18"/>
              </w:rPr>
              <w:t>’s</w:t>
            </w:r>
            <w:r w:rsidRPr="00DF16ED">
              <w:rPr>
                <w:sz w:val="18"/>
                <w:szCs w:val="18"/>
              </w:rPr>
              <w:t xml:space="preserve"> signature on Update Security Credentials Commands received by the Device</w:t>
            </w:r>
          </w:p>
        </w:tc>
      </w:tr>
      <w:tr w:rsidR="00492D52" w:rsidRPr="00027E40" w14:paraId="5BCE52B8"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A519052"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wanProvider</w:t>
            </w:r>
          </w:p>
        </w:tc>
        <w:tc>
          <w:tcPr>
            <w:tcW w:w="2092" w:type="dxa"/>
            <w:tcBorders>
              <w:top w:val="single" w:sz="4" w:space="0" w:color="009EE3"/>
              <w:left w:val="single" w:sz="4" w:space="0" w:color="009EE3"/>
              <w:bottom w:val="single" w:sz="4" w:space="0" w:color="009EE3"/>
              <w:right w:val="single" w:sz="4" w:space="0" w:color="009EE3"/>
            </w:tcBorders>
          </w:tcPr>
          <w:p w14:paraId="561A786C"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508AB0E2"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73B0AC49" w14:textId="77777777" w:rsidR="00492D52" w:rsidRPr="00DF16ED" w:rsidRDefault="00492D52" w:rsidP="00E71DD9">
            <w:pPr>
              <w:spacing w:afterLines="20" w:after="48"/>
              <w:rPr>
                <w:sz w:val="18"/>
                <w:szCs w:val="18"/>
              </w:rPr>
            </w:pPr>
            <w:r w:rsidRPr="00DF16ED">
              <w:rPr>
                <w:sz w:val="18"/>
                <w:szCs w:val="18"/>
              </w:rPr>
              <w:t xml:space="preserve">Used by the Communications Hub (CHF) to verify the </w:t>
            </w:r>
            <w:r w:rsidRPr="00DF16ED">
              <w:rPr>
                <w:rFonts w:ascii="Courier New" w:hAnsi="Courier New"/>
                <w:sz w:val="18"/>
                <w:szCs w:val="18"/>
              </w:rPr>
              <w:t>wanProvider</w:t>
            </w:r>
            <w:r w:rsidRPr="009F503C">
              <w:rPr>
                <w:sz w:val="18"/>
                <w:szCs w:val="18"/>
              </w:rPr>
              <w:t>’s</w:t>
            </w:r>
            <w:r w:rsidRPr="00DF16ED">
              <w:rPr>
                <w:sz w:val="18"/>
                <w:szCs w:val="18"/>
              </w:rPr>
              <w:t xml:space="preserve"> signature on Critical Commands addressed to the Communications Hub</w:t>
            </w:r>
          </w:p>
        </w:tc>
      </w:tr>
    </w:tbl>
    <w:p w14:paraId="154853C2" w14:textId="2AC9D3CB" w:rsidR="00492D52" w:rsidRDefault="00492D52" w:rsidP="00492D52">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_Ref378066458 \r \h </w:instrText>
      </w:r>
      <w:r>
        <w:rPr>
          <w:lang w:eastAsia="en-GB"/>
        </w:rPr>
      </w:r>
      <w:r>
        <w:rPr>
          <w:lang w:eastAsia="en-GB"/>
        </w:rPr>
        <w:fldChar w:fldCharType="separate"/>
      </w:r>
      <w:r w:rsidR="00C9313F">
        <w:rPr>
          <w:lang w:eastAsia="en-GB"/>
        </w:rPr>
        <w:t>4.3.2.6</w:t>
      </w:r>
      <w:r>
        <w:rPr>
          <w:lang w:eastAsia="en-GB"/>
        </w:rPr>
        <w:fldChar w:fldCharType="end"/>
      </w:r>
      <w:r>
        <w:rPr>
          <w:lang w:eastAsia="en-GB"/>
        </w:rPr>
        <w:t xml:space="preserve">:  </w:t>
      </w:r>
      <w:r>
        <w:t>Use of Public Keys in each Trust Anchor Cell</w:t>
      </w:r>
    </w:p>
    <w:p w14:paraId="12C1F712" w14:textId="77777777" w:rsidR="005F5311" w:rsidRDefault="005F5311" w:rsidP="00AD1802">
      <w:pPr>
        <w:pStyle w:val="Heading4"/>
      </w:pPr>
      <w:bookmarkStart w:id="262" w:name="_Ref379209710"/>
      <w:r>
        <w:lastRenderedPageBreak/>
        <w:t>Mapping a Command to the Remote Party Security Credentials to be used in verifying the Command’s cryptographic protections</w:t>
      </w:r>
      <w:bookmarkEnd w:id="261"/>
      <w:bookmarkEnd w:id="262"/>
    </w:p>
    <w:p w14:paraId="36302CDB" w14:textId="3354CC61" w:rsidR="005F5311" w:rsidRDefault="005F5311" w:rsidP="005F5311">
      <w:r>
        <w:t xml:space="preserve">Except for the Security Credentials related Commands (see </w:t>
      </w:r>
      <w:r w:rsidR="00256F17">
        <w:t>S</w:t>
      </w:r>
      <w:r>
        <w:t xml:space="preserve">ection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C9313F">
        <w:t>13</w:t>
      </w:r>
      <w:r w:rsidR="00FC282F">
        <w:rPr>
          <w:highlight w:val="yellow"/>
        </w:rPr>
        <w:fldChar w:fldCharType="end"/>
      </w:r>
      <w:r>
        <w:t xml:space="preserve">), a Device shall apply the requirements of this </w:t>
      </w:r>
      <w:r w:rsidR="00256F17">
        <w:t>S</w:t>
      </w:r>
      <w:r>
        <w:t xml:space="preserve">ection </w:t>
      </w:r>
      <w:r w:rsidR="00883003">
        <w:fldChar w:fldCharType="begin"/>
      </w:r>
      <w:r w:rsidR="00883003">
        <w:instrText xml:space="preserve"> REF _Ref379209710 \r \h </w:instrText>
      </w:r>
      <w:r w:rsidR="00883003">
        <w:fldChar w:fldCharType="separate"/>
      </w:r>
      <w:r w:rsidR="00C9313F">
        <w:t>4.3.2.7</w:t>
      </w:r>
      <w:r w:rsidR="00883003">
        <w:fldChar w:fldCharType="end"/>
      </w:r>
      <w:r w:rsidR="00256F17">
        <w:t xml:space="preserve"> </w:t>
      </w:r>
      <w:r>
        <w:t>to identify which of the Remote Party Public Keys</w:t>
      </w:r>
      <w:r w:rsidR="00BC5196">
        <w:t xml:space="preserve"> that</w:t>
      </w:r>
      <w:r>
        <w:t xml:space="preserve"> it holds are to be used to verify the cryptographic protections on a Command.</w:t>
      </w:r>
    </w:p>
    <w:p w14:paraId="713593B0" w14:textId="77777777" w:rsidR="005F5311" w:rsidRDefault="005F5311" w:rsidP="00256F17">
      <w:pPr>
        <w:pStyle w:val="Heading5"/>
      </w:pPr>
      <w:r>
        <w:t xml:space="preserve">Message </w:t>
      </w:r>
      <w:r w:rsidR="00023822">
        <w:t>Authentication</w:t>
      </w:r>
      <w:r>
        <w:t xml:space="preserve"> Codes</w:t>
      </w:r>
    </w:p>
    <w:p w14:paraId="2F6FC7BE" w14:textId="77777777" w:rsidR="005F5311" w:rsidRDefault="005F5311" w:rsidP="005F5311">
      <w:r>
        <w:t xml:space="preserve">Where a Command is a Prepayment Top Up Command, the </w:t>
      </w:r>
      <w:r w:rsidRPr="009E23F5">
        <w:rPr>
          <w:rStyle w:val="CNFontChar"/>
        </w:rPr>
        <w:t>supplier</w:t>
      </w:r>
      <w:r>
        <w:t xml:space="preserve"> MAC in that </w:t>
      </w:r>
      <w:r w:rsidR="00C859E5">
        <w:t>C</w:t>
      </w:r>
      <w:r>
        <w:t xml:space="preserve">ommand shall be verified using the Public Key in Trust Anchor Cell </w:t>
      </w:r>
      <w:r w:rsidR="007B45D3">
        <w:rPr>
          <w:rStyle w:val="CNFontChar"/>
        </w:rPr>
        <w:t>{</w:t>
      </w:r>
      <w:r w:rsidRPr="009E23F5">
        <w:rPr>
          <w:rStyle w:val="CNFontChar"/>
          <w:b/>
        </w:rPr>
        <w:t>remotePartyRole</w:t>
      </w:r>
      <w:r w:rsidRPr="009E23F5">
        <w:rPr>
          <w:rStyle w:val="CNFontChar"/>
        </w:rPr>
        <w:t xml:space="preserve"> </w:t>
      </w:r>
      <w:r w:rsidRPr="009E23F5">
        <w:rPr>
          <w:rStyle w:val="CNFontChar"/>
          <w:i/>
        </w:rPr>
        <w:t>supplier</w:t>
      </w:r>
      <w:r w:rsidRPr="009E23F5">
        <w:rPr>
          <w:rStyle w:val="CNFontChar"/>
        </w:rPr>
        <w:t xml:space="preserve">, </w:t>
      </w:r>
      <w:r w:rsidRPr="009E23F5">
        <w:rPr>
          <w:rStyle w:val="CNFontChar"/>
          <w:b/>
        </w:rPr>
        <w:t>keyUsage</w:t>
      </w:r>
      <w:r w:rsidRPr="009E23F5">
        <w:rPr>
          <w:rStyle w:val="CNFontChar"/>
        </w:rPr>
        <w:t xml:space="preserve"> </w:t>
      </w:r>
      <w:r w:rsidRPr="009E23F5">
        <w:rPr>
          <w:rStyle w:val="CNFontChar"/>
          <w:i/>
        </w:rPr>
        <w:t>keyAgreement</w:t>
      </w:r>
      <w:r w:rsidR="009E23F5">
        <w:rPr>
          <w:rStyle w:val="CNFontChar"/>
          <w:i/>
        </w:rPr>
        <w:t>,</w:t>
      </w:r>
      <w:r w:rsidRPr="009E23F5">
        <w:rPr>
          <w:rStyle w:val="CNFontChar"/>
        </w:rPr>
        <w:t xml:space="preserve"> </w:t>
      </w:r>
      <w:r w:rsidRPr="009E23F5">
        <w:rPr>
          <w:rStyle w:val="CNFontChar"/>
          <w:b/>
        </w:rPr>
        <w:t>cellUsage</w:t>
      </w:r>
      <w:r w:rsidRPr="009E23F5">
        <w:rPr>
          <w:rStyle w:val="CNFontChar"/>
        </w:rPr>
        <w:t xml:space="preserve"> </w:t>
      </w:r>
      <w:r w:rsidRPr="009E23F5">
        <w:rPr>
          <w:rStyle w:val="CNFontChar"/>
          <w:i/>
        </w:rPr>
        <w:t>prePaymentTopUp</w:t>
      </w:r>
      <w:r w:rsidRPr="009E23F5">
        <w:rPr>
          <w:rStyle w:val="CNFontChar"/>
        </w:rPr>
        <w:t>}</w:t>
      </w:r>
      <w:r>
        <w:t>, along with the Device’s Key Agreement Private Key.</w:t>
      </w:r>
    </w:p>
    <w:p w14:paraId="6E4E80CA" w14:textId="77777777" w:rsidR="005F5311" w:rsidRDefault="005F5311" w:rsidP="005F5311">
      <w:r>
        <w:t xml:space="preserve">All other MACs in Commands shall be verified using the Public Key in Trust Anchor Cell </w:t>
      </w:r>
      <w:r w:rsidRPr="009E23F5">
        <w:rPr>
          <w:rStyle w:val="CNFontChar"/>
        </w:rPr>
        <w:t>{</w:t>
      </w:r>
      <w:r w:rsidRPr="009E23F5">
        <w:rPr>
          <w:rStyle w:val="CNFontChar"/>
          <w:b/>
        </w:rPr>
        <w:t>remotePartyRole</w:t>
      </w:r>
      <w:r w:rsidRPr="009E23F5">
        <w:rPr>
          <w:rStyle w:val="CNFontChar"/>
        </w:rPr>
        <w:t xml:space="preserve"> </w:t>
      </w:r>
      <w:r w:rsidRPr="009E23F5">
        <w:rPr>
          <w:rStyle w:val="CNFontChar"/>
          <w:i/>
        </w:rPr>
        <w:t>accessControlBroker</w:t>
      </w:r>
      <w:r w:rsidRPr="009E23F5">
        <w:rPr>
          <w:rStyle w:val="CNFontChar"/>
        </w:rPr>
        <w:t xml:space="preserve">, </w:t>
      </w:r>
      <w:r w:rsidRPr="009E23F5">
        <w:rPr>
          <w:rStyle w:val="CNFontChar"/>
          <w:b/>
        </w:rPr>
        <w:t>keyUsage</w:t>
      </w:r>
      <w:r w:rsidR="009E23F5">
        <w:rPr>
          <w:rStyle w:val="CNFontChar"/>
          <w:b/>
        </w:rPr>
        <w:t xml:space="preserve"> </w:t>
      </w:r>
      <w:r w:rsidRPr="009E23F5">
        <w:rPr>
          <w:rStyle w:val="CNFontChar"/>
          <w:i/>
        </w:rPr>
        <w:t>keyAgreement</w:t>
      </w:r>
      <w:r w:rsidRPr="009E23F5">
        <w:rPr>
          <w:rStyle w:val="CNFontChar"/>
        </w:rPr>
        <w:t>,</w:t>
      </w:r>
      <w:r w:rsidR="009E23F5">
        <w:rPr>
          <w:rStyle w:val="CNFontChar"/>
        </w:rPr>
        <w:t xml:space="preserve"> </w:t>
      </w:r>
      <w:r w:rsidRPr="009E23F5">
        <w:rPr>
          <w:rStyle w:val="CNFontChar"/>
          <w:b/>
        </w:rPr>
        <w:t>cellUsage</w:t>
      </w:r>
      <w:r w:rsidRPr="009E23F5">
        <w:rPr>
          <w:rStyle w:val="CNFontChar"/>
        </w:rPr>
        <w:t xml:space="preserve"> </w:t>
      </w:r>
      <w:r w:rsidRPr="009E23F5">
        <w:rPr>
          <w:rStyle w:val="CNFontChar"/>
          <w:i/>
        </w:rPr>
        <w:t>management</w:t>
      </w:r>
      <w:r w:rsidRPr="009E23F5">
        <w:rPr>
          <w:rStyle w:val="CNFontChar"/>
        </w:rPr>
        <w:t>}</w:t>
      </w:r>
      <w:r>
        <w:t>, along with the Device’s Key Agreement Private Key.</w:t>
      </w:r>
    </w:p>
    <w:p w14:paraId="54AFAB22" w14:textId="77777777" w:rsidR="005F5311" w:rsidRDefault="005F5311" w:rsidP="00AD41A4">
      <w:pPr>
        <w:pStyle w:val="Heading5"/>
      </w:pPr>
      <w:bookmarkStart w:id="263" w:name="_Ref378088878"/>
      <w:r>
        <w:t>Signature</w:t>
      </w:r>
      <w:bookmarkEnd w:id="263"/>
    </w:p>
    <w:p w14:paraId="72452AF7" w14:textId="77777777" w:rsidR="005F5311" w:rsidRDefault="005F5311" w:rsidP="005F5311">
      <w:r>
        <w:t xml:space="preserve">Where a Command has a </w:t>
      </w:r>
      <w:r w:rsidR="009F547F">
        <w:t>Digital S</w:t>
      </w:r>
      <w:r>
        <w:t>ignature, the Device shall identify the Remote Party Role(s) which can legitimately</w:t>
      </w:r>
      <w:r w:rsidR="00AD41A4">
        <w:t xml:space="preserve"> sign the Command according to </w:t>
      </w:r>
      <w:r w:rsidR="00F03531">
        <w:t>the message code identified in the Mapping Table</w:t>
      </w:r>
      <w:r>
        <w:t>.</w:t>
      </w:r>
    </w:p>
    <w:p w14:paraId="628E29FC" w14:textId="77777777" w:rsidR="005F5311" w:rsidRDefault="005F5311" w:rsidP="005F5311">
      <w:r>
        <w:t xml:space="preserve">If there is only one Remote Party Role so identified, then the signature shall be verified using the Public Key in Trust Anchor Cell </w:t>
      </w:r>
      <w:r w:rsidRPr="00AD41A4">
        <w:rPr>
          <w:rStyle w:val="CNFontChar"/>
        </w:rPr>
        <w:t>{</w:t>
      </w:r>
      <w:r w:rsidRPr="00AD41A4">
        <w:rPr>
          <w:rStyle w:val="CNFontChar"/>
          <w:b/>
        </w:rPr>
        <w:t>remotePartyRole</w:t>
      </w:r>
      <w:r w:rsidRPr="00AD41A4">
        <w:rPr>
          <w:rStyle w:val="CNFontChar"/>
        </w:rPr>
        <w:t xml:space="preserve"> </w:t>
      </w:r>
      <w:r w:rsidRPr="00AD41A4">
        <w:rPr>
          <w:i/>
        </w:rPr>
        <w:t>(the identified remote party role)</w:t>
      </w:r>
      <w:r w:rsidRPr="00AD41A4">
        <w:rPr>
          <w:rStyle w:val="CNFontChar"/>
        </w:rPr>
        <w:t xml:space="preserve">, </w:t>
      </w:r>
      <w:r w:rsidRPr="00AD41A4">
        <w:rPr>
          <w:rStyle w:val="CNFontChar"/>
          <w:b/>
        </w:rPr>
        <w:t>keyUsage</w:t>
      </w:r>
      <w:r w:rsidRPr="00AD41A4">
        <w:rPr>
          <w:rStyle w:val="CNFontChar"/>
        </w:rPr>
        <w:t xml:space="preserve"> digitalSignature, </w:t>
      </w:r>
      <w:r w:rsidRPr="00AD41A4">
        <w:rPr>
          <w:rStyle w:val="CNFontChar"/>
          <w:b/>
        </w:rPr>
        <w:t>cellUsage</w:t>
      </w:r>
      <w:r w:rsidRPr="00AD41A4">
        <w:rPr>
          <w:rStyle w:val="CNFontChar"/>
        </w:rPr>
        <w:t xml:space="preserve"> management}</w:t>
      </w:r>
      <w:r>
        <w:t>.</w:t>
      </w:r>
    </w:p>
    <w:p w14:paraId="02ED83E3" w14:textId="77777777" w:rsidR="005F5311" w:rsidRDefault="005F5311" w:rsidP="005F5311">
      <w:r>
        <w:t>If there is more than one Remote Party Role so identified, the Device shall use the Business Originator ID in the Command to identify the Trust Anchor Cell(s) where:</w:t>
      </w:r>
    </w:p>
    <w:p w14:paraId="6CE95F0C" w14:textId="77777777" w:rsidR="005F5311" w:rsidRDefault="005F5311" w:rsidP="009D4333">
      <w:pPr>
        <w:pStyle w:val="ListBullet"/>
      </w:pPr>
      <w:r w:rsidRPr="00072B02">
        <w:rPr>
          <w:rStyle w:val="CNFontChar"/>
          <w:b/>
        </w:rPr>
        <w:t>keyUsage</w:t>
      </w:r>
      <w:r>
        <w:t xml:space="preserve"> = </w:t>
      </w:r>
      <w:r w:rsidRPr="00072B02">
        <w:rPr>
          <w:rStyle w:val="CNFontChar"/>
        </w:rPr>
        <w:t>digitalSignature</w:t>
      </w:r>
      <w:r w:rsidR="00072B02">
        <w:t>;</w:t>
      </w:r>
    </w:p>
    <w:p w14:paraId="4FF0496B" w14:textId="77777777" w:rsidR="005F5311" w:rsidRDefault="005F5311" w:rsidP="009D4333">
      <w:pPr>
        <w:pStyle w:val="ListBullet"/>
      </w:pPr>
      <w:r w:rsidRPr="00072B02">
        <w:rPr>
          <w:rStyle w:val="CNFontChar"/>
          <w:b/>
        </w:rPr>
        <w:t>cellUsage</w:t>
      </w:r>
      <w:r>
        <w:t xml:space="preserve"> = </w:t>
      </w:r>
      <w:r w:rsidRPr="00072B02">
        <w:rPr>
          <w:rStyle w:val="CNFontChar"/>
        </w:rPr>
        <w:t>management</w:t>
      </w:r>
      <w:r>
        <w:t>; and</w:t>
      </w:r>
    </w:p>
    <w:p w14:paraId="503D7A97" w14:textId="77777777" w:rsidR="005F5311" w:rsidRDefault="005F5311" w:rsidP="00796998">
      <w:pPr>
        <w:pStyle w:val="ListBullet"/>
      </w:pPr>
      <w:r w:rsidRPr="00072B02">
        <w:rPr>
          <w:rStyle w:val="CNFontChar"/>
        </w:rPr>
        <w:t>existingSubjectUniqueID</w:t>
      </w:r>
      <w:r>
        <w:t xml:space="preserve"> = the Business Originator ID in the Command</w:t>
      </w:r>
    </w:p>
    <w:p w14:paraId="6194E232" w14:textId="77777777" w:rsidR="005F5311" w:rsidRDefault="005F5311" w:rsidP="005F5311">
      <w:r>
        <w:t>If there is only one Trust Anchor Cell so identified, then the signature shall be verified using the Public Key in that Trust Anchor Cell.</w:t>
      </w:r>
    </w:p>
    <w:p w14:paraId="27B69539" w14:textId="77777777" w:rsidR="005F5311" w:rsidRDefault="005F5311" w:rsidP="005F5311">
      <w:r>
        <w:t xml:space="preserve">If there is more than one Trust Anchor Cell so identified the Device shall attempt to verify the </w:t>
      </w:r>
      <w:r w:rsidR="00BE1973">
        <w:t xml:space="preserve">Digital Signature </w:t>
      </w:r>
      <w:r>
        <w:t>using each Trust Anchor Cell identified.</w:t>
      </w:r>
      <w:r w:rsidR="002E0A83" w:rsidRPr="002E0A83">
        <w:rPr>
          <w:noProof/>
        </w:rPr>
        <w:t xml:space="preserve"> </w:t>
      </w:r>
      <w:r>
        <w:t xml:space="preserve"> </w:t>
      </w:r>
      <w:r w:rsidR="00072B02">
        <w:t xml:space="preserve"> </w:t>
      </w:r>
      <w:r>
        <w:t xml:space="preserve">These attempts shall be according to the following precedence, </w:t>
      </w:r>
      <w:r w:rsidR="00F96A54">
        <w:t xml:space="preserve">and </w:t>
      </w:r>
      <w:r>
        <w:t xml:space="preserve">attempts to verify </w:t>
      </w:r>
      <w:r w:rsidR="00F96A54">
        <w:t>shall cease</w:t>
      </w:r>
      <w:r>
        <w:t xml:space="preserve"> when a signature verification succeeds:</w:t>
      </w:r>
    </w:p>
    <w:p w14:paraId="22876541" w14:textId="77777777" w:rsidR="005F5311" w:rsidRPr="003545DD" w:rsidRDefault="005F5311" w:rsidP="00872E38">
      <w:pPr>
        <w:pStyle w:val="Numbullet"/>
        <w:ind w:left="426" w:hanging="426"/>
      </w:pPr>
      <w:r w:rsidRPr="00067A84">
        <w:t>supplier</w:t>
      </w:r>
      <w:r w:rsidR="00DC68A5">
        <w:t>;</w:t>
      </w:r>
    </w:p>
    <w:p w14:paraId="3F443545" w14:textId="77777777" w:rsidR="005F5311" w:rsidRPr="00F959D0" w:rsidRDefault="005F5311" w:rsidP="00872E38">
      <w:pPr>
        <w:pStyle w:val="Numbullet"/>
        <w:ind w:left="426" w:hanging="426"/>
      </w:pPr>
      <w:r w:rsidRPr="00F959D0">
        <w:t>wanProvider</w:t>
      </w:r>
      <w:r w:rsidR="00DC68A5">
        <w:t>;</w:t>
      </w:r>
    </w:p>
    <w:p w14:paraId="36BC7CEC" w14:textId="77777777" w:rsidR="005F5311" w:rsidRPr="00F959D0" w:rsidRDefault="005F5311" w:rsidP="00872E38">
      <w:pPr>
        <w:pStyle w:val="Numbullet"/>
        <w:ind w:left="426" w:hanging="426"/>
      </w:pPr>
      <w:r w:rsidRPr="00F959D0">
        <w:t>networkOperator</w:t>
      </w:r>
      <w:r w:rsidR="00DC68A5">
        <w:t>;</w:t>
      </w:r>
    </w:p>
    <w:p w14:paraId="78112FF0" w14:textId="77777777" w:rsidR="005F5311" w:rsidRPr="00F959D0" w:rsidRDefault="005F5311" w:rsidP="00872E38">
      <w:pPr>
        <w:pStyle w:val="Numbullet"/>
        <w:ind w:left="426" w:hanging="426"/>
      </w:pPr>
      <w:r w:rsidRPr="00F959D0">
        <w:t>accessControlBroker</w:t>
      </w:r>
      <w:r w:rsidR="00DC68A5">
        <w:t>.</w:t>
      </w:r>
    </w:p>
    <w:p w14:paraId="466911F5" w14:textId="1FFC1E6A" w:rsidR="00695D88" w:rsidRDefault="005F5311">
      <w:r w:rsidRPr="002D24EA">
        <w:t xml:space="preserve">For clarity, other Remote Party Roles on Devices are limited to Commands related to Security Credentials and so cannot have Trust Anchor Cells identified according to this </w:t>
      </w:r>
      <w:r w:rsidR="00C65041">
        <w:t>S</w:t>
      </w:r>
      <w:r w:rsidRPr="002D24EA">
        <w:t>ection</w:t>
      </w:r>
      <w:r w:rsidR="00C65041">
        <w:t xml:space="preserve"> </w:t>
      </w:r>
      <w:r w:rsidR="00C65041">
        <w:fldChar w:fldCharType="begin"/>
      </w:r>
      <w:r w:rsidR="00C65041">
        <w:instrText xml:space="preserve"> REF _Ref378088878 \r \h </w:instrText>
      </w:r>
      <w:r w:rsidR="00C65041">
        <w:fldChar w:fldCharType="separate"/>
      </w:r>
      <w:r w:rsidR="00C9313F">
        <w:t>4.3.2.7.2</w:t>
      </w:r>
      <w:r w:rsidR="00C65041">
        <w:fldChar w:fldCharType="end"/>
      </w:r>
      <w:r w:rsidRPr="002D24EA">
        <w:t>.</w:t>
      </w:r>
    </w:p>
    <w:p w14:paraId="47E2C2F0" w14:textId="77777777" w:rsidR="005F5311" w:rsidRDefault="006E22A7" w:rsidP="00AD1802">
      <w:pPr>
        <w:pStyle w:val="Heading4"/>
      </w:pPr>
      <w:r>
        <w:t>Certification Path Validation</w:t>
      </w:r>
      <w:bookmarkStart w:id="264" w:name="_Ref392338539"/>
    </w:p>
    <w:bookmarkEnd w:id="264"/>
    <w:p w14:paraId="615D5058" w14:textId="77777777" w:rsidR="005F5311" w:rsidRDefault="005F5311" w:rsidP="002E0A83">
      <w:pPr>
        <w:pStyle w:val="Heading5"/>
      </w:pPr>
      <w:r>
        <w:t>Access Control Broker requirements</w:t>
      </w:r>
    </w:p>
    <w:p w14:paraId="53E03408" w14:textId="57C2F691" w:rsidR="005F5311" w:rsidRDefault="005F5311" w:rsidP="005F5311">
      <w:r>
        <w:t xml:space="preserve">Before it calculates the Access Control Broker to Device </w:t>
      </w:r>
      <w:r w:rsidR="002E0A83">
        <w:t>MAC (ACB-SMD MAC) in line with S</w:t>
      </w:r>
      <w:r>
        <w:t xml:space="preserve">ection </w:t>
      </w:r>
      <w:r w:rsidR="0013182B">
        <w:rPr>
          <w:highlight w:val="yellow"/>
        </w:rPr>
        <w:fldChar w:fldCharType="begin"/>
      </w:r>
      <w:r w:rsidR="0013182B">
        <w:instrText xml:space="preserve"> REF _Ref378086850 \r \h </w:instrText>
      </w:r>
      <w:r w:rsidR="0013182B">
        <w:rPr>
          <w:highlight w:val="yellow"/>
        </w:rPr>
      </w:r>
      <w:r w:rsidR="0013182B">
        <w:rPr>
          <w:highlight w:val="yellow"/>
        </w:rPr>
        <w:fldChar w:fldCharType="separate"/>
      </w:r>
      <w:r w:rsidR="00C9313F">
        <w:t>6.2.3</w:t>
      </w:r>
      <w:r w:rsidR="0013182B">
        <w:rPr>
          <w:highlight w:val="yellow"/>
        </w:rPr>
        <w:fldChar w:fldCharType="end"/>
      </w:r>
      <w:r>
        <w:t>, the Access Control Broker shall undertake Certification Revocation List (CRL) Validation</w:t>
      </w:r>
      <w:r w:rsidR="00C65041">
        <w:t xml:space="preserve"> </w:t>
      </w:r>
      <w:r w:rsidR="00F324C5">
        <w:t>f</w:t>
      </w:r>
      <w:r w:rsidR="00C65041">
        <w:t>or any Organisation Certificate in a Command</w:t>
      </w:r>
      <w:r>
        <w:t>:</w:t>
      </w:r>
    </w:p>
    <w:p w14:paraId="5B38FE9B" w14:textId="77777777" w:rsidR="005F5311" w:rsidRDefault="002E0A83" w:rsidP="009D4333">
      <w:pPr>
        <w:pStyle w:val="ListBullet"/>
      </w:pPr>
      <w:r>
        <w:lastRenderedPageBreak/>
        <w:t>e</w:t>
      </w:r>
      <w:r w:rsidR="005F5311">
        <w:t>ither by using the algorithm specified in IETF RFC 5280</w:t>
      </w:r>
      <w:r>
        <w:rPr>
          <w:rStyle w:val="FootnoteReference"/>
        </w:rPr>
        <w:footnoteReference w:id="10"/>
      </w:r>
      <w:r w:rsidR="005F5311">
        <w:t xml:space="preserve">  </w:t>
      </w:r>
      <w:r w:rsidR="003503E5">
        <w:t>s</w:t>
      </w:r>
      <w:r w:rsidR="005F5311">
        <w:t>ection 6.3; or</w:t>
      </w:r>
    </w:p>
    <w:p w14:paraId="348C6922" w14:textId="77777777" w:rsidR="005F5311" w:rsidRDefault="002E0A83" w:rsidP="00796998">
      <w:pPr>
        <w:pStyle w:val="ListBullet"/>
      </w:pPr>
      <w:r>
        <w:t>b</w:t>
      </w:r>
      <w:r w:rsidR="005F5311">
        <w:t>y using functionality equivalent to the external behaviour resulting from that algorithm.</w:t>
      </w:r>
    </w:p>
    <w:p w14:paraId="09AA1B9D" w14:textId="77777777" w:rsidR="005F5311" w:rsidRDefault="005F5311" w:rsidP="005F5311">
      <w:r>
        <w:t>Only if the CRL Validation is successful shall the Access Control Broker calculate the ACB-SMD MAC.</w:t>
      </w:r>
      <w:r w:rsidR="002E0A83">
        <w:t xml:space="preserve"> </w:t>
      </w:r>
      <w:r>
        <w:t xml:space="preserve"> For clarity, the Access Control Broker shall never send a Message to a Device which contains any Certificate that has failed CRL Validation.</w:t>
      </w:r>
    </w:p>
    <w:p w14:paraId="5DF21CD7" w14:textId="77777777" w:rsidR="005F5311" w:rsidRDefault="005F5311" w:rsidP="002E0A83">
      <w:pPr>
        <w:pStyle w:val="Heading5"/>
      </w:pPr>
      <w:bookmarkStart w:id="265" w:name="_Ref392150289"/>
      <w:r>
        <w:t>Device requirements</w:t>
      </w:r>
      <w:bookmarkEnd w:id="265"/>
    </w:p>
    <w:p w14:paraId="2C4956E6" w14:textId="7ABE1F18" w:rsidR="00C65041" w:rsidRDefault="00C65041" w:rsidP="00C65041">
      <w:r>
        <w:t xml:space="preserve">The requirements in this Section </w:t>
      </w:r>
      <w:r w:rsidR="00F075FF">
        <w:rPr>
          <w:highlight w:val="yellow"/>
        </w:rPr>
        <w:fldChar w:fldCharType="begin"/>
      </w:r>
      <w:r w:rsidR="00F075FF">
        <w:instrText xml:space="preserve"> REF _Ref392150289 \r \h </w:instrText>
      </w:r>
      <w:r w:rsidR="00F075FF">
        <w:rPr>
          <w:highlight w:val="yellow"/>
        </w:rPr>
      </w:r>
      <w:r w:rsidR="00F075FF">
        <w:rPr>
          <w:highlight w:val="yellow"/>
        </w:rPr>
        <w:fldChar w:fldCharType="separate"/>
      </w:r>
      <w:r w:rsidR="00C9313F">
        <w:t>4.3.2.8.2</w:t>
      </w:r>
      <w:r w:rsidR="00F075FF">
        <w:rPr>
          <w:highlight w:val="yellow"/>
        </w:rPr>
        <w:fldChar w:fldCharType="end"/>
      </w:r>
      <w:r>
        <w:t xml:space="preserve"> shall apply only to Use Case CS02b (Update Security Credentials).</w:t>
      </w:r>
    </w:p>
    <w:p w14:paraId="14977386" w14:textId="77777777" w:rsidR="005F5311" w:rsidRDefault="005F5311" w:rsidP="005F5311">
      <w:r>
        <w:t>Where a Device has successfully completed all required Command Authenticity and Integrity checks on a Command of type covered by Use Case CS02b it has received, the Device shall undertake either:</w:t>
      </w:r>
    </w:p>
    <w:p w14:paraId="1137977A" w14:textId="77777777" w:rsidR="005F5311" w:rsidRDefault="005F5311" w:rsidP="009D4333">
      <w:pPr>
        <w:pStyle w:val="ListBullet"/>
      </w:pPr>
      <w:r>
        <w:t>Certification Path Validation, including time checks</w:t>
      </w:r>
      <w:r w:rsidR="002E0A83">
        <w:t>;</w:t>
      </w:r>
      <w:r>
        <w:t xml:space="preserve"> or</w:t>
      </w:r>
    </w:p>
    <w:p w14:paraId="1CBAD4DA" w14:textId="77777777" w:rsidR="005F5311" w:rsidRDefault="005F5311" w:rsidP="00796998">
      <w:pPr>
        <w:pStyle w:val="ListBullet"/>
      </w:pPr>
      <w:r>
        <w:t>Certification Path Validation, excluding time checks.</w:t>
      </w:r>
    </w:p>
    <w:p w14:paraId="46846525" w14:textId="77777777" w:rsidR="005F5311" w:rsidRDefault="005F5311" w:rsidP="005F5311">
      <w:r>
        <w:t xml:space="preserve">If the Device does not have Reliable Time (as defined in Use Cases GCS28 and ECS70 Set Clock) it shall always undertake Certification Path Validation, excluding time checks. </w:t>
      </w:r>
      <w:r w:rsidR="00E94F77">
        <w:t xml:space="preserve"> </w:t>
      </w:r>
      <w:r>
        <w:t xml:space="preserve">Otherwise </w:t>
      </w:r>
      <w:r w:rsidR="00B81A70">
        <w:t xml:space="preserve">the </w:t>
      </w:r>
      <w:r>
        <w:t xml:space="preserve">validation </w:t>
      </w:r>
      <w:r w:rsidR="00B81A70">
        <w:t xml:space="preserve">to be </w:t>
      </w:r>
      <w:r>
        <w:t xml:space="preserve">undertaken shall be determined by the contents of the Remote Party Command </w:t>
      </w:r>
      <w:r w:rsidR="00422B79">
        <w:t>i</w:t>
      </w:r>
      <w:r>
        <w:t xml:space="preserve">nstance. </w:t>
      </w:r>
      <w:r w:rsidR="00E94F77">
        <w:t xml:space="preserve"> </w:t>
      </w:r>
      <w:r>
        <w:t>For clarity, Device types which are not required to have a clock, shall always undertake Certification Path Validation, excluding time checks.</w:t>
      </w:r>
    </w:p>
    <w:p w14:paraId="60290DE3" w14:textId="77777777" w:rsidR="005F5311" w:rsidRDefault="005F5311" w:rsidP="005F5311">
      <w:r>
        <w:t>The Device shall undertake Certification Path Validation, including time checks:</w:t>
      </w:r>
    </w:p>
    <w:p w14:paraId="2206A851" w14:textId="77777777" w:rsidR="005F5311" w:rsidRDefault="009E242A" w:rsidP="009D4333">
      <w:pPr>
        <w:pStyle w:val="ListBullet"/>
      </w:pPr>
      <w:r>
        <w:t>e</w:t>
      </w:r>
      <w:r w:rsidR="005F5311">
        <w:t xml:space="preserve">ither by using the algorithm specified in IETF RFC 5280 </w:t>
      </w:r>
      <w:r w:rsidR="003503E5">
        <w:t>s</w:t>
      </w:r>
      <w:r w:rsidR="005F5311">
        <w:t>ection 6.1; or</w:t>
      </w:r>
    </w:p>
    <w:p w14:paraId="7473DFA6" w14:textId="77777777" w:rsidR="005F5311" w:rsidRDefault="009E242A" w:rsidP="00796998">
      <w:pPr>
        <w:pStyle w:val="ListBullet"/>
      </w:pPr>
      <w:r>
        <w:t>b</w:t>
      </w:r>
      <w:r w:rsidR="005F5311">
        <w:t>y using functionality equivalent to the external behaviour resulting from that algorithm.</w:t>
      </w:r>
    </w:p>
    <w:p w14:paraId="1C57D44D" w14:textId="77777777" w:rsidR="005F5311" w:rsidRDefault="005F5311" w:rsidP="005F5311">
      <w:r>
        <w:t>The Device shall undertake Certification Path Validation, excluding time checks</w:t>
      </w:r>
      <w:r w:rsidR="009E242A">
        <w:t>:</w:t>
      </w:r>
    </w:p>
    <w:p w14:paraId="70783E26" w14:textId="77777777" w:rsidR="005F5311" w:rsidRDefault="009E242A" w:rsidP="009D4333">
      <w:pPr>
        <w:pStyle w:val="ListBullet"/>
      </w:pPr>
      <w:r>
        <w:t>e</w:t>
      </w:r>
      <w:r w:rsidR="005F5311">
        <w:t xml:space="preserve">ither by using the algorithm specified in IETF RFC 5280 </w:t>
      </w:r>
      <w:r w:rsidR="003503E5">
        <w:t>s</w:t>
      </w:r>
      <w:r w:rsidR="005F5311">
        <w:t>ection 6.1 but not applying the check at 6.1.3 (a) (2) (‘the certificate validity period includes the current time’); or</w:t>
      </w:r>
    </w:p>
    <w:p w14:paraId="4FF53024" w14:textId="77777777" w:rsidR="005F5311" w:rsidRDefault="009E242A" w:rsidP="00796998">
      <w:pPr>
        <w:pStyle w:val="ListBullet"/>
      </w:pPr>
      <w:r>
        <w:t>b</w:t>
      </w:r>
      <w:r w:rsidR="005F5311">
        <w:t>y using functionality equivalent to the external behaviour resulting from that algorithm where not applying the check that ‘the certificate validity period includes the current time’.</w:t>
      </w:r>
    </w:p>
    <w:p w14:paraId="0C44A422" w14:textId="77777777" w:rsidR="005F5311" w:rsidRDefault="005F5311" w:rsidP="005F5311">
      <w:r>
        <w:t xml:space="preserve">The ‘trust anchor’ information (with the meaning in IETF RFC 5280) shall be in the </w:t>
      </w:r>
      <w:r w:rsidRPr="009E242A">
        <w:rPr>
          <w:rStyle w:val="CNFontChar"/>
        </w:rPr>
        <w:t>root</w:t>
      </w:r>
      <w:r>
        <w:t xml:space="preserve"> Security Credentials held on the Device.</w:t>
      </w:r>
    </w:p>
    <w:p w14:paraId="405951AB" w14:textId="77777777" w:rsidR="005F5311" w:rsidRDefault="005F5311" w:rsidP="005F5311">
      <w:r>
        <w:t>If the Device’s Certificate Path Validation does not confirm the required certification path validity, then the Device shall undertake no further processing of the Command, except for the issuance of a Response notifying that the Command was unsuccessful.</w:t>
      </w:r>
      <w:r w:rsidR="009E242A" w:rsidRPr="009E242A">
        <w:rPr>
          <w:noProof/>
        </w:rPr>
        <w:t xml:space="preserve"> </w:t>
      </w:r>
    </w:p>
    <w:p w14:paraId="3D9ED221" w14:textId="77777777" w:rsidR="005F5311" w:rsidRDefault="005F5311" w:rsidP="00AD1802">
      <w:pPr>
        <w:pStyle w:val="Heading4"/>
      </w:pPr>
      <w:r>
        <w:t xml:space="preserve">DLMS </w:t>
      </w:r>
      <w:r w:rsidR="00CD2184">
        <w:t>Client and Server</w:t>
      </w:r>
    </w:p>
    <w:p w14:paraId="10F020FF" w14:textId="77777777" w:rsidR="005F5311" w:rsidRDefault="005F5311" w:rsidP="005F5311">
      <w:r>
        <w:t xml:space="preserve">The Access Control Broker shall perform the role of DLMS COSEM client in relation to the DLMS COSEM Application Associations, and the Device shall perform the role of DLMS COSEM server.  </w:t>
      </w:r>
    </w:p>
    <w:p w14:paraId="672E846A" w14:textId="77777777" w:rsidR="005F5311" w:rsidRDefault="005F5311" w:rsidP="004C6619">
      <w:pPr>
        <w:pStyle w:val="Heading3"/>
      </w:pPr>
      <w:bookmarkStart w:id="266" w:name="_Ref378069384"/>
      <w:r>
        <w:t xml:space="preserve">Cryptographic </w:t>
      </w:r>
      <w:r w:rsidR="00030BC2">
        <w:t xml:space="preserve">primitives </w:t>
      </w:r>
      <w:r>
        <w:t xml:space="preserve">and their </w:t>
      </w:r>
      <w:bookmarkEnd w:id="266"/>
      <w:r w:rsidR="00030BC2">
        <w:t>usage</w:t>
      </w:r>
    </w:p>
    <w:p w14:paraId="7E9AD608" w14:textId="77777777" w:rsidR="005F5311" w:rsidRDefault="005F5311" w:rsidP="005F5311">
      <w:r>
        <w:t>In relation to any Remote Party Message, Smart Metering Entities shall:</w:t>
      </w:r>
    </w:p>
    <w:p w14:paraId="1511F6F5" w14:textId="77777777" w:rsidR="005F5311" w:rsidRDefault="004C6619" w:rsidP="009D4333">
      <w:pPr>
        <w:pStyle w:val="ListBullet"/>
      </w:pPr>
      <w:r>
        <w:t>u</w:t>
      </w:r>
      <w:r w:rsidR="005F5311">
        <w:t xml:space="preserve">se SHA-256, as specified in </w:t>
      </w:r>
      <w:r w:rsidR="005F5311" w:rsidRPr="004C6619">
        <w:rPr>
          <w:i/>
        </w:rPr>
        <w:t>FIPS</w:t>
      </w:r>
      <w:r w:rsidR="005F5311">
        <w:t xml:space="preserve"> </w:t>
      </w:r>
      <w:r w:rsidR="005F5311" w:rsidRPr="004C6619">
        <w:rPr>
          <w:i/>
        </w:rPr>
        <w:t>180-4</w:t>
      </w:r>
      <w:r>
        <w:rPr>
          <w:rStyle w:val="FootnoteReference"/>
          <w:i/>
        </w:rPr>
        <w:footnoteReference w:id="11"/>
      </w:r>
      <w:r w:rsidR="005F5311">
        <w:t>, as the Hash function;</w:t>
      </w:r>
    </w:p>
    <w:p w14:paraId="6D3BC6D4" w14:textId="77777777" w:rsidR="005F5311" w:rsidRDefault="004C6619" w:rsidP="00796998">
      <w:pPr>
        <w:pStyle w:val="ListBullet"/>
      </w:pPr>
      <w:r>
        <w:lastRenderedPageBreak/>
        <w:t>u</w:t>
      </w:r>
      <w:r w:rsidR="005F5311">
        <w:t xml:space="preserve">se the AES-128 cipher, as specified in </w:t>
      </w:r>
      <w:r w:rsidR="005F5311" w:rsidRPr="004C6619">
        <w:rPr>
          <w:i/>
        </w:rPr>
        <w:t>FIPS 197</w:t>
      </w:r>
      <w:r>
        <w:rPr>
          <w:rStyle w:val="FootnoteReference"/>
          <w:i/>
        </w:rPr>
        <w:footnoteReference w:id="12"/>
      </w:r>
      <w:r w:rsidR="005F5311">
        <w:t>, as the block cipher primitive;</w:t>
      </w:r>
    </w:p>
    <w:p w14:paraId="2947AB34" w14:textId="77777777" w:rsidR="005F5311" w:rsidRDefault="004C6619">
      <w:pPr>
        <w:pStyle w:val="ListBullet"/>
      </w:pPr>
      <w:r>
        <w:t>u</w:t>
      </w:r>
      <w:r w:rsidR="005F5311">
        <w:t xml:space="preserve">se the Galois Counter Mode (GCM) mode of operation as specified in </w:t>
      </w:r>
      <w:r w:rsidR="005F5311" w:rsidRPr="004C6619">
        <w:rPr>
          <w:i/>
        </w:rPr>
        <w:t>NIST Special Publication 800-38D</w:t>
      </w:r>
      <w:r>
        <w:rPr>
          <w:rStyle w:val="FootnoteReference"/>
          <w:i/>
        </w:rPr>
        <w:footnoteReference w:id="13"/>
      </w:r>
      <w:r>
        <w:rPr>
          <w:i/>
        </w:rPr>
        <w:t xml:space="preserve"> </w:t>
      </w:r>
      <w:r w:rsidR="005D6651">
        <w:t>;</w:t>
      </w:r>
    </w:p>
    <w:p w14:paraId="3D7FAADB" w14:textId="77777777" w:rsidR="005F5311" w:rsidRDefault="004C6619">
      <w:pPr>
        <w:pStyle w:val="ListBullet"/>
      </w:pPr>
      <w:r>
        <w:t>u</w:t>
      </w:r>
      <w:r w:rsidR="005F5311">
        <w:t xml:space="preserve">se the GMAC technique, based on the use of AES-128, for the calculation of Message </w:t>
      </w:r>
      <w:r w:rsidR="00023822">
        <w:t>Authentication</w:t>
      </w:r>
      <w:r w:rsidR="005F5311">
        <w:t xml:space="preserve"> Codes (MACs), as specified in </w:t>
      </w:r>
      <w:r w:rsidR="005F5311" w:rsidRPr="004C6619">
        <w:rPr>
          <w:i/>
        </w:rPr>
        <w:t>NIST Special Publication 800-38D</w:t>
      </w:r>
      <w:r>
        <w:rPr>
          <w:i/>
        </w:rPr>
        <w:t xml:space="preserve"> </w:t>
      </w:r>
      <w:r w:rsidRPr="004C6619">
        <w:t>(see above)</w:t>
      </w:r>
      <w:r w:rsidR="005F5311" w:rsidRPr="004C6619">
        <w:t>;</w:t>
      </w:r>
    </w:p>
    <w:p w14:paraId="65CA598A" w14:textId="77777777" w:rsidR="005F5311" w:rsidRDefault="004C6619">
      <w:pPr>
        <w:pStyle w:val="ListBullet"/>
      </w:pPr>
      <w:r>
        <w:t>u</w:t>
      </w:r>
      <w:r w:rsidR="005F5311">
        <w:t xml:space="preserve">se, as the Digital Signature technique, ECDSA (as specified in </w:t>
      </w:r>
      <w:r w:rsidR="005F5311" w:rsidRPr="004C6619">
        <w:rPr>
          <w:i/>
        </w:rPr>
        <w:t>FIPS PUB 186-4</w:t>
      </w:r>
      <w:r w:rsidR="005F5311">
        <w:t xml:space="preserve">) in combination with the curve P-256 (as specified in </w:t>
      </w:r>
      <w:r w:rsidR="005F5311" w:rsidRPr="004C6619">
        <w:rPr>
          <w:i/>
        </w:rPr>
        <w:t>FIPS PUB 186-4</w:t>
      </w:r>
      <w:r w:rsidR="00924FA3">
        <w:t xml:space="preserve"> at </w:t>
      </w:r>
      <w:r w:rsidR="003503E5">
        <w:t>s</w:t>
      </w:r>
      <w:r w:rsidR="005F5311">
        <w:t>ection D.2.3) and SHA-256 as the Hash function</w:t>
      </w:r>
      <w:r w:rsidR="00085191">
        <w:t>.  Within Messages, Signatures shall be in the Plain Format</w:t>
      </w:r>
      <w:r w:rsidR="005F5311">
        <w:t>;</w:t>
      </w:r>
    </w:p>
    <w:p w14:paraId="1ED9F600" w14:textId="77777777" w:rsidR="005F5311" w:rsidRDefault="004C6619">
      <w:pPr>
        <w:pStyle w:val="ListBullet"/>
      </w:pPr>
      <w:r>
        <w:t>u</w:t>
      </w:r>
      <w:r w:rsidR="005F5311">
        <w:t xml:space="preserve">se, to calculate the Shared Secret Z, the Static Unified Model, C(0e, 2s, ECC CDH) Key Agreement technique (as specified in </w:t>
      </w:r>
      <w:r w:rsidR="005F5311" w:rsidRPr="004C6619">
        <w:rPr>
          <w:i/>
        </w:rPr>
        <w:t>NIST Special Publication 800-56A</w:t>
      </w:r>
      <w:r w:rsidR="00B55EAA">
        <w:rPr>
          <w:i/>
        </w:rPr>
        <w:t>r2</w:t>
      </w:r>
      <w:r>
        <w:rPr>
          <w:rStyle w:val="FootnoteReference"/>
          <w:i/>
        </w:rPr>
        <w:footnoteReference w:id="14"/>
      </w:r>
      <w:r w:rsidR="005F5311">
        <w:t xml:space="preserve"> save for the requirement to zeroize the Shared Secret) with:</w:t>
      </w:r>
    </w:p>
    <w:p w14:paraId="2ABF22F0" w14:textId="77777777" w:rsidR="005F5311" w:rsidRDefault="005F5311" w:rsidP="004023A0">
      <w:pPr>
        <w:pStyle w:val="Listsub-bullet"/>
      </w:pPr>
      <w:r>
        <w:t xml:space="preserve">the </w:t>
      </w:r>
      <w:r w:rsidR="006F52EF">
        <w:t xml:space="preserve">Single-step </w:t>
      </w:r>
      <w:r>
        <w:t xml:space="preserve">Key Derivation Function (KDF) based on SHA-256, as specified in </w:t>
      </w:r>
      <w:r w:rsidRPr="004C6619">
        <w:rPr>
          <w:i/>
        </w:rPr>
        <w:t>NIST Special Publication 800-56A</w:t>
      </w:r>
      <w:r w:rsidR="00B55EAA">
        <w:rPr>
          <w:i/>
        </w:rPr>
        <w:t>r2</w:t>
      </w:r>
      <w:r>
        <w:t>; and</w:t>
      </w:r>
    </w:p>
    <w:p w14:paraId="01AC08DD" w14:textId="77777777" w:rsidR="005F5311" w:rsidRDefault="005F5311">
      <w:pPr>
        <w:pStyle w:val="Listsub-bullet"/>
      </w:pPr>
      <w:r>
        <w:t>the P-256 curve for the elliptic curve operations.</w:t>
      </w:r>
    </w:p>
    <w:p w14:paraId="3FDCB830" w14:textId="77777777" w:rsidR="005F5311" w:rsidRDefault="005F5311" w:rsidP="000C05CB">
      <w:r>
        <w:t xml:space="preserve">Resulting DerivedKeyingMaterial </w:t>
      </w:r>
      <w:r w:rsidR="00085191">
        <w:t xml:space="preserve">(with its meaning in </w:t>
      </w:r>
      <w:r w:rsidR="002C1838" w:rsidRPr="004C6619">
        <w:rPr>
          <w:i/>
        </w:rPr>
        <w:t>NIST Special Publication 800-56A</w:t>
      </w:r>
      <w:r w:rsidR="002C1838">
        <w:rPr>
          <w:i/>
        </w:rPr>
        <w:t>r2</w:t>
      </w:r>
      <w:r w:rsidR="00085191">
        <w:t xml:space="preserve">) </w:t>
      </w:r>
      <w:r>
        <w:t xml:space="preserve">shall only ever be used in relation to one Message </w:t>
      </w:r>
      <w:r w:rsidR="00422B79">
        <w:t>i</w:t>
      </w:r>
      <w:r>
        <w:t xml:space="preserve">nstance. </w:t>
      </w:r>
      <w:r w:rsidR="006A38BD">
        <w:t xml:space="preserve"> </w:t>
      </w:r>
      <w:r>
        <w:t>Any Shared Secret that is not ‘zeroized’ shall be stored and used with the same security protections as Private Keys.</w:t>
      </w:r>
    </w:p>
    <w:p w14:paraId="1192E23C" w14:textId="77777777" w:rsidR="005F5311" w:rsidRDefault="005F5311" w:rsidP="00AD1802">
      <w:pPr>
        <w:pStyle w:val="Heading4"/>
      </w:pPr>
      <w:r>
        <w:t>Scope of Cryptographic Protections</w:t>
      </w:r>
    </w:p>
    <w:p w14:paraId="4AFDC547" w14:textId="76A04906" w:rsidR="005F5311" w:rsidRDefault="006F52EF" w:rsidP="005F5311">
      <w:r>
        <w:t xml:space="preserve">The fields that shall </w:t>
      </w:r>
      <w:r w:rsidR="00085191">
        <w:t xml:space="preserve">always </w:t>
      </w:r>
      <w:r>
        <w:t xml:space="preserve">contribute to MAC and Digital Signature are </w:t>
      </w:r>
      <w:r w:rsidR="006921D3">
        <w:t>detailed</w:t>
      </w:r>
      <w:r>
        <w:t xml:space="preserve"> </w:t>
      </w:r>
      <w:r w:rsidR="006921D3">
        <w:t>in</w:t>
      </w:r>
      <w:r>
        <w:t xml:space="preserve"> Section </w:t>
      </w:r>
      <w:r w:rsidR="006921D3" w:rsidRPr="00872E38">
        <w:fldChar w:fldCharType="begin"/>
      </w:r>
      <w:r w:rsidR="006921D3" w:rsidRPr="006921D3">
        <w:instrText xml:space="preserve"> REF _Ref378607545 \r \h </w:instrText>
      </w:r>
      <w:r w:rsidR="006921D3">
        <w:instrText xml:space="preserve"> \* MERGEFORMAT </w:instrText>
      </w:r>
      <w:r w:rsidR="006921D3" w:rsidRPr="00872E38">
        <w:fldChar w:fldCharType="separate"/>
      </w:r>
      <w:r w:rsidR="00C9313F">
        <w:t>7.2</w:t>
      </w:r>
      <w:r w:rsidR="006921D3" w:rsidRPr="00872E38">
        <w:fldChar w:fldCharType="end"/>
      </w:r>
      <w:r w:rsidR="006921D3" w:rsidRPr="00872E38">
        <w:t>.</w:t>
      </w:r>
      <w:r w:rsidRPr="00B43CC6">
        <w:t xml:space="preserve"> </w:t>
      </w:r>
      <w:r w:rsidR="00085191">
        <w:t xml:space="preserve"> Fields that vary across Messages are specified in Section</w:t>
      </w:r>
      <w:r w:rsidR="00CD2184">
        <w:t xml:space="preserve"> </w:t>
      </w:r>
      <w:r w:rsidR="00CD2184">
        <w:fldChar w:fldCharType="begin"/>
      </w:r>
      <w:r w:rsidR="00CD2184">
        <w:instrText xml:space="preserve"> REF _Ref378085781 \r \h </w:instrText>
      </w:r>
      <w:r w:rsidR="00CD2184">
        <w:fldChar w:fldCharType="separate"/>
      </w:r>
      <w:r w:rsidR="00C9313F">
        <w:t>6</w:t>
      </w:r>
      <w:r w:rsidR="00CD2184">
        <w:fldChar w:fldCharType="end"/>
      </w:r>
      <w:r w:rsidR="00085191">
        <w:t xml:space="preserve">, and </w:t>
      </w:r>
      <w:r w:rsidR="0034439F">
        <w:t xml:space="preserve">in the </w:t>
      </w:r>
      <w:r w:rsidR="00085191">
        <w:t>relevant Use Cases.</w:t>
      </w:r>
      <w:r w:rsidR="003D2E70">
        <w:t xml:space="preserve">  </w:t>
      </w:r>
      <w:r w:rsidR="005F5311">
        <w:t xml:space="preserve">For clarity, a Message </w:t>
      </w:r>
      <w:r w:rsidR="00422B79">
        <w:t>i</w:t>
      </w:r>
      <w:r w:rsidR="005F5311">
        <w:t xml:space="preserve">nstance may transit </w:t>
      </w:r>
      <w:r w:rsidR="0052579C">
        <w:t xml:space="preserve">through </w:t>
      </w:r>
      <w:r w:rsidR="005F5311">
        <w:t xml:space="preserve">multiple Smart Metering Entities before delivery to its target Device, and more than one Smart Metering Entity may be required to apply a Cryptographic Protection to that Message </w:t>
      </w:r>
      <w:r w:rsidR="00422B79">
        <w:t>i</w:t>
      </w:r>
      <w:r w:rsidR="005F5311">
        <w:t xml:space="preserve">nstance. </w:t>
      </w:r>
      <w:r w:rsidR="00E5097D">
        <w:t xml:space="preserve"> </w:t>
      </w:r>
      <w:r w:rsidR="005F5311">
        <w:t xml:space="preserve">Thus, the scope of protection can only be across </w:t>
      </w:r>
      <w:r w:rsidR="00085191">
        <w:t xml:space="preserve">fields in </w:t>
      </w:r>
      <w:r w:rsidR="005F5311">
        <w:t xml:space="preserve">the Message </w:t>
      </w:r>
      <w:r w:rsidR="00422B79">
        <w:t>i</w:t>
      </w:r>
      <w:r w:rsidR="005F5311">
        <w:t xml:space="preserve">nstance as constructed at the point the protection is applied. </w:t>
      </w:r>
    </w:p>
    <w:p w14:paraId="04861874" w14:textId="77777777" w:rsidR="005F5311" w:rsidRDefault="005F5311" w:rsidP="005F5311">
      <w:r>
        <w:t xml:space="preserve">Where a Message has multiple Cryptographic Protections, the order in which the Smart Metering Entities apply these Cryptographic Protections is specified in this GBCS. </w:t>
      </w:r>
    </w:p>
    <w:p w14:paraId="2764BD95" w14:textId="77777777" w:rsidR="005F5311" w:rsidRDefault="005F5311" w:rsidP="005F5311">
      <w:r>
        <w:t xml:space="preserve">A Device verifying the Cryptographic Protections in such Messages shall undertake such verifications in the reverse sequence to that in which the Cryptographic Protections were applied. </w:t>
      </w:r>
      <w:r w:rsidR="00E5097D">
        <w:t xml:space="preserve"> </w:t>
      </w:r>
      <w:r>
        <w:t>This order is also specified in this GBCS.</w:t>
      </w:r>
    </w:p>
    <w:p w14:paraId="5EC9D3BF" w14:textId="77777777" w:rsidR="005F5311" w:rsidRDefault="005F5311" w:rsidP="00AD1802">
      <w:pPr>
        <w:pStyle w:val="Heading4"/>
      </w:pPr>
      <w:r>
        <w:t>ECDSA per message secret number</w:t>
      </w:r>
    </w:p>
    <w:p w14:paraId="7FCD1F53" w14:textId="77777777" w:rsidR="005F5311" w:rsidRDefault="005F5311" w:rsidP="005F5311">
      <w:r>
        <w:t>When generating a Digital Signature, the Smart Metering Entity shall calculate the DSA Per-Message Secret Number</w:t>
      </w:r>
      <w:r w:rsidR="003540FA">
        <w:t xml:space="preserve"> ‘k’ </w:t>
      </w:r>
      <w:r>
        <w:t xml:space="preserve">with respect to ECDSA (with the meaning in </w:t>
      </w:r>
      <w:r w:rsidR="006135D6">
        <w:t>s</w:t>
      </w:r>
      <w:r>
        <w:t xml:space="preserve">ection </w:t>
      </w:r>
      <w:r w:rsidR="006E478C">
        <w:t>6.3</w:t>
      </w:r>
      <w:r>
        <w:t xml:space="preserve"> of </w:t>
      </w:r>
      <w:r w:rsidRPr="00E5097D">
        <w:rPr>
          <w:i/>
        </w:rPr>
        <w:t>FIPS 186-4</w:t>
      </w:r>
      <w:r>
        <w:t>) to be the SHA-256 hash of the concatenation of:</w:t>
      </w:r>
    </w:p>
    <w:p w14:paraId="7B37A44A" w14:textId="6EF38CF7" w:rsidR="005F5311" w:rsidRDefault="005F5311" w:rsidP="00D315F2">
      <w:pPr>
        <w:pStyle w:val="ListBullet"/>
      </w:pPr>
      <w:r>
        <w:t xml:space="preserve">the </w:t>
      </w:r>
      <w:r w:rsidR="00085191">
        <w:t xml:space="preserve">parts of the </w:t>
      </w:r>
      <w:r>
        <w:t>Message</w:t>
      </w:r>
      <w:r w:rsidR="00085191">
        <w:t xml:space="preserve"> to be signed, as defined in Section </w:t>
      </w:r>
      <w:r w:rsidR="001869D9">
        <w:fldChar w:fldCharType="begin"/>
      </w:r>
      <w:r w:rsidR="001869D9">
        <w:instrText xml:space="preserve"> REF _Ref385321593 \r \h </w:instrText>
      </w:r>
      <w:r w:rsidR="001869D9">
        <w:fldChar w:fldCharType="separate"/>
      </w:r>
      <w:r w:rsidR="00C9313F">
        <w:t>7.2.7</w:t>
      </w:r>
      <w:r w:rsidR="001869D9">
        <w:fldChar w:fldCharType="end"/>
      </w:r>
      <w:r w:rsidR="00E5097D">
        <w:t>;</w:t>
      </w:r>
      <w:r>
        <w:t xml:space="preserve"> and </w:t>
      </w:r>
    </w:p>
    <w:p w14:paraId="20A6B5E1" w14:textId="77777777" w:rsidR="00085191" w:rsidRDefault="005F5311">
      <w:pPr>
        <w:pStyle w:val="ListBullet"/>
      </w:pPr>
      <w:r>
        <w:t xml:space="preserve">the Private Key </w:t>
      </w:r>
      <w:r w:rsidR="0052579C">
        <w:t xml:space="preserve">that </w:t>
      </w:r>
      <w:r>
        <w:t>the Smart Metering Entity will use in the Digital Signature generation</w:t>
      </w:r>
      <w:r w:rsidR="00D152E7">
        <w:t>.</w:t>
      </w:r>
    </w:p>
    <w:p w14:paraId="369C2A1E" w14:textId="77777777" w:rsidR="003540FA" w:rsidRDefault="003540FA" w:rsidP="000C05CB">
      <w:r>
        <w:t xml:space="preserve">If the value of k so calculated </w:t>
      </w:r>
      <w:r w:rsidR="006E478C" w:rsidRPr="006E478C">
        <w:t>is zero or greater than n -1</w:t>
      </w:r>
      <w:r w:rsidR="006E478C">
        <w:t>,</w:t>
      </w:r>
      <w:r w:rsidR="006E478C" w:rsidRPr="006E478C">
        <w:t xml:space="preserve"> or </w:t>
      </w:r>
      <w:r>
        <w:t xml:space="preserve">results in an ‘r’ or ‘s’ value of 0, where r and s have the meanings in the NSA’s </w:t>
      </w:r>
      <w:r w:rsidR="00292F7A">
        <w:t>‘</w:t>
      </w:r>
      <w:r w:rsidRPr="00314CAF">
        <w:rPr>
          <w:i/>
        </w:rPr>
        <w:t>Suite B Implement</w:t>
      </w:r>
      <w:r w:rsidR="0007371B">
        <w:rPr>
          <w:i/>
        </w:rPr>
        <w:t>e</w:t>
      </w:r>
      <w:r w:rsidRPr="00314CAF">
        <w:rPr>
          <w:i/>
        </w:rPr>
        <w:t>r’s Guide to FIPS 186-3</w:t>
      </w:r>
      <w:r w:rsidR="00292F7A">
        <w:rPr>
          <w:i/>
        </w:rPr>
        <w:t xml:space="preserve"> (ECDSA)</w:t>
      </w:r>
      <w:r>
        <w:t>’, then a new value for k shall be calculated to be the SHA-256 hash of the concatenation of:</w:t>
      </w:r>
    </w:p>
    <w:p w14:paraId="20088F47" w14:textId="47153493" w:rsidR="003540FA" w:rsidRDefault="003540FA" w:rsidP="009D4333">
      <w:pPr>
        <w:pStyle w:val="ListBullet"/>
      </w:pPr>
      <w:r>
        <w:lastRenderedPageBreak/>
        <w:t xml:space="preserve">the parts of the Message to be signed, as defined in Section </w:t>
      </w:r>
      <w:r w:rsidR="00580C33">
        <w:rPr>
          <w:highlight w:val="yellow"/>
        </w:rPr>
        <w:fldChar w:fldCharType="begin"/>
      </w:r>
      <w:r w:rsidR="00580C33">
        <w:instrText xml:space="preserve"> REF _Ref385321593 \r \h </w:instrText>
      </w:r>
      <w:r w:rsidR="00580C33">
        <w:rPr>
          <w:highlight w:val="yellow"/>
        </w:rPr>
      </w:r>
      <w:r w:rsidR="00580C33">
        <w:rPr>
          <w:highlight w:val="yellow"/>
        </w:rPr>
        <w:fldChar w:fldCharType="separate"/>
      </w:r>
      <w:r w:rsidR="00C9313F">
        <w:t>7.2.7</w:t>
      </w:r>
      <w:r w:rsidR="00580C33">
        <w:rPr>
          <w:highlight w:val="yellow"/>
        </w:rPr>
        <w:fldChar w:fldCharType="end"/>
      </w:r>
      <w:r>
        <w:t xml:space="preserve">; </w:t>
      </w:r>
    </w:p>
    <w:p w14:paraId="036D4A1F" w14:textId="77777777" w:rsidR="003540FA" w:rsidRPr="000C11AC" w:rsidRDefault="003540FA" w:rsidP="00796998">
      <w:pPr>
        <w:pStyle w:val="ListBullet"/>
      </w:pPr>
      <w:r w:rsidRPr="004A1F79">
        <w:t>the Private Key that the Smart Metering Entity will use in the Digital Signature generation; and</w:t>
      </w:r>
    </w:p>
    <w:p w14:paraId="12C14B00" w14:textId="77777777" w:rsidR="003540FA" w:rsidRPr="003C45BF" w:rsidRDefault="003540FA">
      <w:pPr>
        <w:pStyle w:val="ListBullet"/>
      </w:pPr>
      <w:r w:rsidRPr="003C45BF">
        <w:t>0x00.</w:t>
      </w:r>
    </w:p>
    <w:p w14:paraId="1C66FA45" w14:textId="77777777" w:rsidR="003540FA" w:rsidRDefault="003540FA" w:rsidP="000C05CB">
      <w:r>
        <w:t xml:space="preserve">The addition of 0x00 to the concatenation shall be repeated until a value of k is generated that does not result in </w:t>
      </w:r>
      <w:r w:rsidR="006E478C" w:rsidRPr="006E478C">
        <w:t xml:space="preserve">k being zero or greater than n -1, or </w:t>
      </w:r>
      <w:r>
        <w:t xml:space="preserve">an ‘r’ or ‘s’ value of 0. </w:t>
      </w:r>
    </w:p>
    <w:p w14:paraId="359BF68B" w14:textId="77777777" w:rsidR="005F5311" w:rsidRDefault="00E5097D" w:rsidP="00AD1802">
      <w:pPr>
        <w:pStyle w:val="Heading4"/>
      </w:pPr>
      <w:bookmarkStart w:id="267" w:name="_Ref378068417"/>
      <w:r>
        <w:t>C</w:t>
      </w:r>
      <w:r w:rsidR="005F5311">
        <w:t>alculating unique Shared Secret Keys for a Remote Party Message Instance</w:t>
      </w:r>
      <w:bookmarkEnd w:id="267"/>
    </w:p>
    <w:p w14:paraId="3B4E054B" w14:textId="651265A3" w:rsidR="00AB6021" w:rsidRPr="00F51A74" w:rsidRDefault="005F5311" w:rsidP="00AB6021">
      <w:r>
        <w:t xml:space="preserve">Where a Smart Metering Entity executes the KDF in relation to a Message </w:t>
      </w:r>
      <w:r w:rsidR="008C0383">
        <w:t>i</w:t>
      </w:r>
      <w:r>
        <w:t xml:space="preserve">nstance, the </w:t>
      </w:r>
      <w:r w:rsidR="00AB6021" w:rsidRPr="00872E38">
        <w:rPr>
          <w:i/>
        </w:rPr>
        <w:t>OtherInfo</w:t>
      </w:r>
      <w:r w:rsidR="00AB6021" w:rsidRPr="00AC35D1">
        <w:t xml:space="preserve"> field, with the meaning in </w:t>
      </w:r>
      <w:r w:rsidR="00AB6021" w:rsidRPr="00756658">
        <w:rPr>
          <w:i/>
        </w:rPr>
        <w:t>NIST Special Publication 800-56A</w:t>
      </w:r>
      <w:r w:rsidR="002D4358" w:rsidRPr="00756658">
        <w:rPr>
          <w:i/>
        </w:rPr>
        <w:t>r2</w:t>
      </w:r>
      <w:r w:rsidR="00AB6021" w:rsidRPr="00F51A74">
        <w:t>,</w:t>
      </w:r>
      <w:r w:rsidR="00AB6021" w:rsidRPr="00AC35D1">
        <w:t xml:space="preserve"> shall be populated using the value of information provided in, or to be placed in, </w:t>
      </w:r>
      <w:r w:rsidR="00AB6021" w:rsidRPr="00F51A74">
        <w:t xml:space="preserve">the </w:t>
      </w:r>
      <w:r w:rsidR="00AB6021" w:rsidRPr="00CD6F69">
        <w:rPr>
          <w:rFonts w:eastAsia="Calibri"/>
          <w:lang w:eastAsia="en-GB"/>
        </w:rPr>
        <w:t>originator-system-title</w:t>
      </w:r>
      <w:r w:rsidR="00AB6021" w:rsidRPr="00F51A74">
        <w:t xml:space="preserve">, </w:t>
      </w:r>
      <w:r w:rsidR="00AB6021" w:rsidRPr="00CD6F69">
        <w:rPr>
          <w:rFonts w:eastAsia="Calibri"/>
          <w:lang w:eastAsia="en-GB"/>
        </w:rPr>
        <w:t>recipient-system-title</w:t>
      </w:r>
      <w:r w:rsidR="00AB6021" w:rsidRPr="00F51A74">
        <w:t xml:space="preserve"> and </w:t>
      </w:r>
      <w:r w:rsidR="00AB6021" w:rsidRPr="00CD6F69">
        <w:rPr>
          <w:rFonts w:eastAsia="Calibri"/>
          <w:lang w:eastAsia="en-GB"/>
        </w:rPr>
        <w:t>transaction-id</w:t>
      </w:r>
      <w:r w:rsidR="00AB6021" w:rsidRPr="00F51A74">
        <w:t xml:space="preserve"> fields of the Grouping Header</w:t>
      </w:r>
      <w:r w:rsidR="00AB6021">
        <w:t>,</w:t>
      </w:r>
      <w:r w:rsidR="00AB6021" w:rsidRPr="00AC35D1">
        <w:t xml:space="preserve"> as per the </w:t>
      </w:r>
      <w:r w:rsidR="00AB6021">
        <w:t>requirements of S</w:t>
      </w:r>
      <w:r w:rsidR="00AB6021" w:rsidRPr="00AC35D1">
        <w:t>ection</w:t>
      </w:r>
      <w:r w:rsidR="00F57B26">
        <w:t xml:space="preserve"> </w:t>
      </w:r>
      <w:r w:rsidR="00F57B26">
        <w:fldChar w:fldCharType="begin"/>
      </w:r>
      <w:r w:rsidR="00F57B26">
        <w:instrText xml:space="preserve"> REF _Ref385321593 \r \h </w:instrText>
      </w:r>
      <w:r w:rsidR="00F57B26">
        <w:fldChar w:fldCharType="separate"/>
      </w:r>
      <w:r w:rsidR="00C9313F">
        <w:t>7.2.7</w:t>
      </w:r>
      <w:r w:rsidR="00F57B26">
        <w:fldChar w:fldCharType="end"/>
      </w:r>
      <w:r w:rsidR="00AB6021" w:rsidRPr="00F51A74">
        <w:t>.</w:t>
      </w:r>
    </w:p>
    <w:p w14:paraId="3B2DDD12" w14:textId="77777777" w:rsidR="00AB6021" w:rsidRPr="00AC35D1" w:rsidRDefault="00AB6021" w:rsidP="00AB6021">
      <w:r w:rsidRPr="00F51A74">
        <w:t xml:space="preserve">The </w:t>
      </w:r>
      <w:r w:rsidRPr="00872E38">
        <w:rPr>
          <w:i/>
        </w:rPr>
        <w:t>OtherInfo</w:t>
      </w:r>
      <w:r w:rsidRPr="00F51A74">
        <w:t xml:space="preserve"> shall be in the Concatenation Format as defined </w:t>
      </w:r>
      <w:r>
        <w:t xml:space="preserve">in </w:t>
      </w:r>
      <w:r w:rsidR="00BE6051">
        <w:t>s</w:t>
      </w:r>
      <w:r w:rsidRPr="00F51A74">
        <w:t xml:space="preserve">ection 5.8.1.2.1 of </w:t>
      </w:r>
      <w:r w:rsidRPr="00CD6F69">
        <w:t>NIST Special Publication 800-56A</w:t>
      </w:r>
      <w:r w:rsidR="002D4358">
        <w:t>r2</w:t>
      </w:r>
      <w:r w:rsidRPr="00F51A74">
        <w:t xml:space="preserve"> </w:t>
      </w:r>
      <w:r w:rsidRPr="00AC35D1">
        <w:t>and shall be the concatenation:</w:t>
      </w:r>
    </w:p>
    <w:p w14:paraId="6986D8AC" w14:textId="77777777" w:rsidR="00AB6021" w:rsidRPr="00CD6F69" w:rsidRDefault="00AB6021">
      <w:pPr>
        <w:pStyle w:val="Inset"/>
      </w:pPr>
      <w:r w:rsidRPr="00872E38">
        <w:rPr>
          <w:i/>
        </w:rPr>
        <w:t>AlgorithmID</w:t>
      </w:r>
      <w:r w:rsidRPr="00AC35D1">
        <w:t xml:space="preserve"> || value of </w:t>
      </w:r>
      <w:r w:rsidRPr="00CD6F69">
        <w:t xml:space="preserve">originator-system-title || </w:t>
      </w:r>
      <w:r w:rsidR="00CD2184">
        <w:t>l</w:t>
      </w:r>
      <w:r w:rsidRPr="00CD6F69">
        <w:t>ength of transaction-id || value of</w:t>
      </w:r>
      <w:r w:rsidRPr="00F51A74">
        <w:t xml:space="preserve"> </w:t>
      </w:r>
      <w:r w:rsidRPr="00CD6F69">
        <w:t>transaction-id || value of recipient-system-title</w:t>
      </w:r>
    </w:p>
    <w:p w14:paraId="75333638" w14:textId="77777777" w:rsidR="00AB6021" w:rsidRPr="00CD6F69" w:rsidRDefault="00D152E7" w:rsidP="00AB6021">
      <w:pPr>
        <w:rPr>
          <w:rFonts w:eastAsia="Calibri"/>
          <w:lang w:eastAsia="en-GB"/>
        </w:rPr>
      </w:pPr>
      <w:r>
        <w:rPr>
          <w:rFonts w:eastAsia="Calibri"/>
          <w:lang w:eastAsia="en-GB"/>
        </w:rPr>
        <w:t>w</w:t>
      </w:r>
      <w:r w:rsidR="00AB6021" w:rsidRPr="00CD6F69">
        <w:rPr>
          <w:rFonts w:eastAsia="Calibri"/>
          <w:lang w:eastAsia="en-GB"/>
        </w:rPr>
        <w:t>here:</w:t>
      </w:r>
    </w:p>
    <w:p w14:paraId="48B3E639" w14:textId="77777777" w:rsidR="00AB6021" w:rsidRPr="00CD6F69" w:rsidRDefault="00AB6021" w:rsidP="009D4333">
      <w:pPr>
        <w:pStyle w:val="ListBullet"/>
      </w:pPr>
      <w:r w:rsidRPr="00872E38">
        <w:rPr>
          <w:i/>
        </w:rPr>
        <w:t>AlgorithmID</w:t>
      </w:r>
      <w:r w:rsidRPr="00CD6F69">
        <w:t xml:space="preserve"> is that for AES-GCM-128 and so has a value 0x60857406080300, as specified by section 9.2.3.4</w:t>
      </w:r>
      <w:r>
        <w:t>.6.5</w:t>
      </w:r>
      <w:r w:rsidRPr="00CD6F69">
        <w:t xml:space="preserve"> of the Green Book</w:t>
      </w:r>
      <w:r>
        <w:t>; and</w:t>
      </w:r>
      <w:r w:rsidRPr="00CD6F69">
        <w:t xml:space="preserve"> </w:t>
      </w:r>
    </w:p>
    <w:p w14:paraId="3893F77E" w14:textId="77777777" w:rsidR="00AB6021" w:rsidRPr="00F51A74" w:rsidRDefault="00AB6021" w:rsidP="00796998">
      <w:pPr>
        <w:pStyle w:val="ListBullet"/>
      </w:pPr>
      <w:r>
        <w:rPr>
          <w:rFonts w:eastAsia="Calibri"/>
        </w:rPr>
        <w:t>l</w:t>
      </w:r>
      <w:r w:rsidRPr="00F51A74">
        <w:rPr>
          <w:rFonts w:eastAsia="Calibri"/>
        </w:rPr>
        <w:t>ength of</w:t>
      </w:r>
      <w:r w:rsidRPr="00CD6F69">
        <w:rPr>
          <w:rFonts w:eastAsia="Calibri"/>
        </w:rPr>
        <w:t xml:space="preserve"> transaction-id has the value 0x09.</w:t>
      </w:r>
    </w:p>
    <w:p w14:paraId="1F8A6DFF" w14:textId="77777777" w:rsidR="005F5311" w:rsidRDefault="005F5311" w:rsidP="00AD1802">
      <w:pPr>
        <w:pStyle w:val="Heading4"/>
      </w:pPr>
      <w:bookmarkStart w:id="268" w:name="_Ref378087264"/>
      <w:r>
        <w:t xml:space="preserve">Calculating the </w:t>
      </w:r>
      <w:r w:rsidR="00C0752A">
        <w:t>Initialization Vector</w:t>
      </w:r>
      <w:r>
        <w:t xml:space="preserve"> for GCM and GMAC</w:t>
      </w:r>
      <w:bookmarkEnd w:id="268"/>
    </w:p>
    <w:p w14:paraId="1CAAA595" w14:textId="77777777" w:rsidR="00D152E7" w:rsidRDefault="005F5311" w:rsidP="005F5311">
      <w:r>
        <w:t xml:space="preserve">In relation to Remote Party Messages, Smart Metering Entities shall use a 96 bit </w:t>
      </w:r>
      <w:r w:rsidR="00C0752A">
        <w:t>Initialization Vector</w:t>
      </w:r>
      <w:r>
        <w:t xml:space="preserve"> (IV) for the GCM and GMAC algorithms </w:t>
      </w:r>
      <w:r w:rsidR="00C22D15">
        <w:t xml:space="preserve">as defined in </w:t>
      </w:r>
      <w:r w:rsidR="00C22D15" w:rsidRPr="003C0E2F">
        <w:rPr>
          <w:i/>
        </w:rPr>
        <w:t>NIST Special Publication 800-38D</w:t>
      </w:r>
      <w:r>
        <w:t>.</w:t>
      </w:r>
      <w:r w:rsidR="008E042B">
        <w:t xml:space="preserve"> </w:t>
      </w:r>
      <w:r>
        <w:t xml:space="preserve"> The IV shall be the concatenation</w:t>
      </w:r>
      <w:r w:rsidR="00B758C8">
        <w:t>:</w:t>
      </w:r>
      <w:r>
        <w:t xml:space="preserve"> </w:t>
      </w:r>
    </w:p>
    <w:p w14:paraId="599F05B7" w14:textId="77777777" w:rsidR="00D152E7" w:rsidRDefault="005F5311" w:rsidP="00756658">
      <w:pPr>
        <w:pStyle w:val="Inset"/>
      </w:pPr>
      <w:r w:rsidRPr="00756658">
        <w:rPr>
          <w:i/>
        </w:rPr>
        <w:t>FixedField</w:t>
      </w:r>
      <w:r w:rsidR="00F308EA">
        <w:t xml:space="preserve"> </w:t>
      </w:r>
      <w:r>
        <w:t>||</w:t>
      </w:r>
      <w:r w:rsidR="00F308EA">
        <w:t xml:space="preserve"> </w:t>
      </w:r>
      <w:r w:rsidRPr="00756658">
        <w:rPr>
          <w:i/>
        </w:rPr>
        <w:t>InvocationField</w:t>
      </w:r>
      <w:r>
        <w:t xml:space="preserve"> </w:t>
      </w:r>
    </w:p>
    <w:p w14:paraId="44AB2D59" w14:textId="77777777" w:rsidR="005F5311" w:rsidRDefault="005F5311" w:rsidP="005F5311">
      <w:r>
        <w:t>where:</w:t>
      </w:r>
    </w:p>
    <w:p w14:paraId="75F79070" w14:textId="4CD24F7D" w:rsidR="005F5311" w:rsidRDefault="005F5311" w:rsidP="000B58A5">
      <w:pPr>
        <w:pStyle w:val="ListBullet"/>
      </w:pPr>
      <w:r w:rsidRPr="009A43B4">
        <w:rPr>
          <w:i/>
        </w:rPr>
        <w:t>FixedField</w:t>
      </w:r>
      <w:r>
        <w:t xml:space="preserve"> </w:t>
      </w:r>
      <w:r w:rsidR="000B58A5" w:rsidRPr="000B58A5">
        <w:t xml:space="preserve">shall always have the same value as the Business Originator ID in the Grouping Header part of the Message being processed (see Section </w:t>
      </w:r>
      <w:r w:rsidR="000B58A5">
        <w:fldChar w:fldCharType="begin"/>
      </w:r>
      <w:r w:rsidR="000B58A5">
        <w:instrText xml:space="preserve"> REF _Ref385321593 \r \h </w:instrText>
      </w:r>
      <w:r w:rsidR="000B58A5">
        <w:fldChar w:fldCharType="separate"/>
      </w:r>
      <w:r w:rsidR="00C9313F">
        <w:t>7.2.7</w:t>
      </w:r>
      <w:r w:rsidR="000B58A5">
        <w:fldChar w:fldCharType="end"/>
      </w:r>
      <w:r w:rsidR="000B58A5" w:rsidRPr="000B58A5">
        <w:t>); and</w:t>
      </w:r>
    </w:p>
    <w:p w14:paraId="356D021D" w14:textId="77777777" w:rsidR="005F5311" w:rsidRDefault="005F5311" w:rsidP="00796998">
      <w:pPr>
        <w:pStyle w:val="ListBullet"/>
      </w:pPr>
      <w:r w:rsidRPr="00551578">
        <w:rPr>
          <w:i/>
        </w:rPr>
        <w:t>InvocationField</w:t>
      </w:r>
      <w:r>
        <w:t xml:space="preserve"> = 0x00000000.</w:t>
      </w:r>
    </w:p>
    <w:p w14:paraId="31F6DBE4" w14:textId="77777777" w:rsidR="00AB6021" w:rsidRDefault="00AB6021" w:rsidP="00D94FF2">
      <w:r w:rsidRPr="00AB6021">
        <w:t xml:space="preserve">The DLMS COSEM </w:t>
      </w:r>
      <w:r w:rsidR="00023822">
        <w:t>Authentication</w:t>
      </w:r>
      <w:r w:rsidRPr="00AB6021">
        <w:t xml:space="preserve"> Key (AK), as defined in the Green Book, shall be </w:t>
      </w:r>
      <w:r w:rsidR="004023A0">
        <w:t>a zero length string</w:t>
      </w:r>
      <w:r w:rsidRPr="00AB6021">
        <w:t>.</w:t>
      </w:r>
    </w:p>
    <w:p w14:paraId="665E8CFF" w14:textId="77777777" w:rsidR="005F5311" w:rsidRDefault="005F5311" w:rsidP="00C33B9E">
      <w:pPr>
        <w:pStyle w:val="Heading5"/>
      </w:pPr>
      <w:bookmarkStart w:id="269" w:name="_Ref378069406"/>
      <w:r>
        <w:t xml:space="preserve">Other input parameters to MAC and </w:t>
      </w:r>
      <w:r w:rsidR="008E042B">
        <w:t>E</w:t>
      </w:r>
      <w:r>
        <w:t xml:space="preserve">ncryption / </w:t>
      </w:r>
      <w:r w:rsidR="008A3789">
        <w:t>Decryption</w:t>
      </w:r>
      <w:r>
        <w:t xml:space="preserve"> operations </w:t>
      </w:r>
      <w:r w:rsidR="00C33B9E" w:rsidRPr="00C33B9E">
        <w:t>–</w:t>
      </w:r>
      <w:r>
        <w:t xml:space="preserve"> informative</w:t>
      </w:r>
      <w:bookmarkEnd w:id="269"/>
    </w:p>
    <w:p w14:paraId="5454044D" w14:textId="25F1D307" w:rsidR="005F5311" w:rsidRDefault="00724B3A" w:rsidP="005F5311">
      <w:r>
        <w:t>O</w:t>
      </w:r>
      <w:r w:rsidR="005F5311">
        <w:t xml:space="preserve">ther input parameters for MAC, </w:t>
      </w:r>
      <w:r w:rsidR="008E042B">
        <w:t>E</w:t>
      </w:r>
      <w:r w:rsidR="005F5311">
        <w:t xml:space="preserve">ncryption and </w:t>
      </w:r>
      <w:r w:rsidR="008A3789">
        <w:t>Decryption</w:t>
      </w:r>
      <w:r w:rsidR="005F5311">
        <w:t xml:space="preserve"> are not specified in this </w:t>
      </w:r>
      <w:r w:rsidR="005C4DB9">
        <w:t>S</w:t>
      </w:r>
      <w:r w:rsidR="005F5311">
        <w:t xml:space="preserve">ection </w:t>
      </w:r>
      <w:r w:rsidR="005C4DB9">
        <w:fldChar w:fldCharType="begin"/>
      </w:r>
      <w:r w:rsidR="005C4DB9">
        <w:instrText xml:space="preserve"> REF _Ref378069384 \r \h </w:instrText>
      </w:r>
      <w:r w:rsidR="005C4DB9">
        <w:fldChar w:fldCharType="separate"/>
      </w:r>
      <w:r w:rsidR="00C9313F">
        <w:t>4.3.3</w:t>
      </w:r>
      <w:r w:rsidR="005C4DB9">
        <w:fldChar w:fldCharType="end"/>
      </w:r>
      <w:r w:rsidR="005C4DB9">
        <w:t xml:space="preserve"> </w:t>
      </w:r>
      <w:r w:rsidR="005F5311">
        <w:t xml:space="preserve">because they vary dependent on a number of factors. </w:t>
      </w:r>
      <w:r>
        <w:t xml:space="preserve"> </w:t>
      </w:r>
      <w:r w:rsidR="005F5311">
        <w:t xml:space="preserve">These other input parameters are listed in tables </w:t>
      </w:r>
      <w:r w:rsidR="00AB6021">
        <w:t xml:space="preserve">of the same format as Table </w:t>
      </w:r>
      <w:r w:rsidR="00AB6021">
        <w:rPr>
          <w:lang w:eastAsia="en-GB"/>
        </w:rPr>
        <w:fldChar w:fldCharType="begin"/>
      </w:r>
      <w:r w:rsidR="00AB6021">
        <w:rPr>
          <w:lang w:eastAsia="en-GB"/>
        </w:rPr>
        <w:instrText xml:space="preserve"> REF _Ref378069406 \r \h </w:instrText>
      </w:r>
      <w:r w:rsidR="00AB6021">
        <w:rPr>
          <w:lang w:eastAsia="en-GB"/>
        </w:rPr>
      </w:r>
      <w:r w:rsidR="00AB6021">
        <w:rPr>
          <w:lang w:eastAsia="en-GB"/>
        </w:rPr>
        <w:fldChar w:fldCharType="separate"/>
      </w:r>
      <w:r w:rsidR="00C9313F">
        <w:rPr>
          <w:lang w:eastAsia="en-GB"/>
        </w:rPr>
        <w:t>4.3.3.4.1</w:t>
      </w:r>
      <w:r w:rsidR="00AB6021">
        <w:rPr>
          <w:lang w:eastAsia="en-GB"/>
        </w:rPr>
        <w:fldChar w:fldCharType="end"/>
      </w:r>
      <w:r w:rsidR="00AB6021">
        <w:rPr>
          <w:lang w:eastAsia="en-GB"/>
        </w:rPr>
        <w:t xml:space="preserve"> </w:t>
      </w:r>
      <w:r w:rsidR="005F5311">
        <w:t xml:space="preserve">and their values are specified in each part of the GBCS where such an operation is specified. </w:t>
      </w:r>
    </w:p>
    <w:p w14:paraId="3635ECDE" w14:textId="3CD57E19" w:rsidR="00260B29" w:rsidRDefault="005F5311" w:rsidP="005F5311">
      <w:r>
        <w:t xml:space="preserve">The template for such tables is the </w:t>
      </w:r>
      <w:r w:rsidR="00724B3A">
        <w:t>T</w:t>
      </w:r>
      <w:r>
        <w:t xml:space="preserve">able </w:t>
      </w:r>
      <w:r w:rsidR="005C4DB9">
        <w:fldChar w:fldCharType="begin"/>
      </w:r>
      <w:r w:rsidR="005C4DB9">
        <w:instrText xml:space="preserve"> REF _Ref378069406 \r \h </w:instrText>
      </w:r>
      <w:r w:rsidR="005C4DB9">
        <w:fldChar w:fldCharType="separate"/>
      </w:r>
      <w:r w:rsidR="00C9313F">
        <w:t>4.3.3.4.1</w:t>
      </w:r>
      <w:r w:rsidR="005C4DB9">
        <w:fldChar w:fldCharType="end"/>
      </w:r>
      <w:r w:rsidR="00260B29">
        <w:t>.</w:t>
      </w:r>
      <w:r w:rsidR="00CD2184">
        <w:t xml:space="preserve">  Please note that this table does not contain any values as it is a template only.</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4962"/>
        <w:gridCol w:w="2835"/>
        <w:gridCol w:w="1417"/>
      </w:tblGrid>
      <w:tr w:rsidR="001D73DF" w:rsidRPr="00260B29" w14:paraId="34AA9633" w14:textId="77777777" w:rsidTr="00BF6CA2">
        <w:trPr>
          <w:tblHeader/>
        </w:trPr>
        <w:tc>
          <w:tcPr>
            <w:tcW w:w="4962" w:type="dxa"/>
            <w:tcBorders>
              <w:top w:val="single" w:sz="6" w:space="0" w:color="009EE3"/>
              <w:left w:val="single" w:sz="6" w:space="0" w:color="009EE3"/>
              <w:bottom w:val="single" w:sz="6" w:space="0" w:color="009EE3"/>
              <w:right w:val="single" w:sz="6" w:space="0" w:color="FFFFFF" w:themeColor="background1"/>
            </w:tcBorders>
            <w:shd w:val="clear" w:color="auto" w:fill="009EE3"/>
          </w:tcPr>
          <w:p w14:paraId="4DCCD3E5" w14:textId="77777777" w:rsidR="001D73DF" w:rsidRPr="00260B29" w:rsidRDefault="001D73DF" w:rsidP="00745C58">
            <w:pPr>
              <w:tabs>
                <w:tab w:val="left" w:pos="389"/>
                <w:tab w:val="left" w:pos="558"/>
                <w:tab w:val="left" w:pos="726"/>
                <w:tab w:val="left" w:pos="908"/>
                <w:tab w:val="left" w:pos="1077"/>
                <w:tab w:val="left" w:pos="1245"/>
                <w:tab w:val="left" w:pos="1401"/>
              </w:tabs>
              <w:spacing w:after="0"/>
              <w:ind w:left="206" w:hanging="206"/>
              <w:rPr>
                <w:rFonts w:cstheme="minorHAnsi"/>
                <w:bCs/>
                <w:color w:val="FFFFFF" w:themeColor="background1"/>
                <w:sz w:val="20"/>
                <w:szCs w:val="20"/>
              </w:rPr>
            </w:pPr>
            <w:r w:rsidRPr="00260B29">
              <w:rPr>
                <w:rFonts w:cstheme="minorHAnsi"/>
                <w:bCs/>
                <w:color w:val="FFFFFF" w:themeColor="background1"/>
                <w:sz w:val="20"/>
                <w:szCs w:val="20"/>
              </w:rPr>
              <w:t>Input Parameter</w:t>
            </w:r>
          </w:p>
        </w:tc>
        <w:tc>
          <w:tcPr>
            <w:tcW w:w="2835" w:type="dxa"/>
            <w:tcBorders>
              <w:top w:val="single" w:sz="6" w:space="0" w:color="009EE3"/>
              <w:left w:val="single" w:sz="6" w:space="0" w:color="FFFFFF" w:themeColor="background1"/>
              <w:bottom w:val="single" w:sz="6" w:space="0" w:color="009EE3"/>
              <w:right w:val="single" w:sz="6" w:space="0" w:color="FFFFFF" w:themeColor="background1"/>
            </w:tcBorders>
            <w:shd w:val="clear" w:color="auto" w:fill="009EE3"/>
          </w:tcPr>
          <w:p w14:paraId="45E9CA76" w14:textId="77777777" w:rsidR="001D73DF" w:rsidRPr="00260B29" w:rsidRDefault="001D73DF" w:rsidP="00745C58">
            <w:pPr>
              <w:spacing w:after="0"/>
              <w:rPr>
                <w:rFonts w:cstheme="minorHAnsi"/>
                <w:bCs/>
                <w:color w:val="FFFFFF" w:themeColor="background1"/>
                <w:sz w:val="20"/>
                <w:szCs w:val="20"/>
              </w:rPr>
            </w:pPr>
            <w:r w:rsidRPr="00260B29">
              <w:rPr>
                <w:rFonts w:cstheme="minorHAnsi"/>
                <w:bCs/>
                <w:color w:val="FFFFFF" w:themeColor="background1"/>
                <w:sz w:val="20"/>
                <w:szCs w:val="20"/>
              </w:rPr>
              <w:t>Value</w:t>
            </w:r>
          </w:p>
        </w:tc>
        <w:tc>
          <w:tcPr>
            <w:tcW w:w="1417" w:type="dxa"/>
            <w:tcBorders>
              <w:top w:val="single" w:sz="6" w:space="0" w:color="009EE3"/>
              <w:left w:val="single" w:sz="6" w:space="0" w:color="FFFFFF" w:themeColor="background1"/>
              <w:bottom w:val="single" w:sz="6" w:space="0" w:color="009EE3"/>
              <w:right w:val="single" w:sz="6" w:space="0" w:color="009EE3"/>
            </w:tcBorders>
            <w:shd w:val="clear" w:color="auto" w:fill="009EE3"/>
          </w:tcPr>
          <w:p w14:paraId="3508FBA4" w14:textId="77777777" w:rsidR="001D73DF" w:rsidRPr="00260B29" w:rsidRDefault="001D73DF" w:rsidP="00745C58">
            <w:pPr>
              <w:spacing w:after="0"/>
              <w:ind w:right="652"/>
              <w:rPr>
                <w:rFonts w:cstheme="minorHAnsi"/>
                <w:bCs/>
                <w:color w:val="FFFFFF" w:themeColor="background1"/>
                <w:sz w:val="20"/>
                <w:szCs w:val="20"/>
              </w:rPr>
            </w:pPr>
            <w:r w:rsidRPr="00260B29">
              <w:rPr>
                <w:rFonts w:cstheme="minorHAnsi"/>
                <w:bCs/>
                <w:color w:val="FFFFFF" w:themeColor="background1"/>
                <w:sz w:val="20"/>
                <w:szCs w:val="20"/>
              </w:rPr>
              <w:t>Note</w:t>
            </w:r>
          </w:p>
        </w:tc>
      </w:tr>
      <w:tr w:rsidR="001D73DF" w:rsidRPr="00DF16ED" w14:paraId="2F4506F6" w14:textId="77777777" w:rsidTr="00745C58">
        <w:tc>
          <w:tcPr>
            <w:tcW w:w="9214" w:type="dxa"/>
            <w:gridSpan w:val="3"/>
            <w:tcBorders>
              <w:top w:val="single" w:sz="6" w:space="0" w:color="009EE3"/>
            </w:tcBorders>
          </w:tcPr>
          <w:p w14:paraId="0F50F148" w14:textId="77777777" w:rsidR="001D73DF" w:rsidRPr="00DF16ED" w:rsidRDefault="001D73DF" w:rsidP="00FD36F6">
            <w:pPr>
              <w:pStyle w:val="Tabletext"/>
            </w:pPr>
            <w:r w:rsidRPr="00DF16ED">
              <w:t>To calculate the Shared Secret (‘</w:t>
            </w:r>
            <w:r w:rsidRPr="00DF16ED">
              <w:rPr>
                <w:i/>
              </w:rPr>
              <w:t>Z</w:t>
            </w:r>
            <w:r w:rsidRPr="00DF16ED">
              <w:t>’) input to the KDF:</w:t>
            </w:r>
          </w:p>
        </w:tc>
      </w:tr>
      <w:tr w:rsidR="001D73DF" w:rsidRPr="00DF16ED" w14:paraId="0F6FF1E1" w14:textId="77777777" w:rsidTr="00BF6CA2">
        <w:tc>
          <w:tcPr>
            <w:tcW w:w="4962" w:type="dxa"/>
          </w:tcPr>
          <w:p w14:paraId="0628E0DD" w14:textId="77777777" w:rsidR="001D73DF" w:rsidRPr="00DF16ED" w:rsidRDefault="00FD36F6" w:rsidP="00FD36F6">
            <w:pPr>
              <w:pStyle w:val="Tabletext"/>
              <w:ind w:left="369" w:hanging="369"/>
            </w:pPr>
            <w:r>
              <w:tab/>
            </w:r>
            <w:r w:rsidR="001D73DF" w:rsidRPr="00DF16ED">
              <w:t>Private Key Agreement Key</w:t>
            </w:r>
          </w:p>
        </w:tc>
        <w:tc>
          <w:tcPr>
            <w:tcW w:w="2835" w:type="dxa"/>
          </w:tcPr>
          <w:p w14:paraId="69473B6D" w14:textId="77777777" w:rsidR="001D73DF" w:rsidRPr="00DF16ED" w:rsidRDefault="001D73DF" w:rsidP="00745C58">
            <w:pPr>
              <w:spacing w:after="0"/>
              <w:rPr>
                <w:rFonts w:cstheme="minorHAnsi"/>
                <w:bCs/>
                <w:sz w:val="20"/>
                <w:szCs w:val="20"/>
              </w:rPr>
            </w:pPr>
          </w:p>
        </w:tc>
        <w:tc>
          <w:tcPr>
            <w:tcW w:w="1417" w:type="dxa"/>
          </w:tcPr>
          <w:p w14:paraId="6CBFA6D4" w14:textId="77777777" w:rsidR="001D73DF" w:rsidRPr="00DF16ED" w:rsidRDefault="001D73DF" w:rsidP="00745C58">
            <w:pPr>
              <w:spacing w:after="0"/>
              <w:ind w:right="652"/>
              <w:rPr>
                <w:rFonts w:cstheme="minorHAnsi"/>
                <w:bCs/>
                <w:sz w:val="20"/>
                <w:szCs w:val="20"/>
              </w:rPr>
            </w:pPr>
          </w:p>
        </w:tc>
      </w:tr>
      <w:tr w:rsidR="001D73DF" w:rsidRPr="00DF16ED" w14:paraId="1691C8B2" w14:textId="77777777" w:rsidTr="00BF6CA2">
        <w:tc>
          <w:tcPr>
            <w:tcW w:w="4962" w:type="dxa"/>
          </w:tcPr>
          <w:p w14:paraId="549EF6B7" w14:textId="77777777" w:rsidR="001D73DF" w:rsidRPr="00DF16ED" w:rsidRDefault="00FD36F6" w:rsidP="00FD36F6">
            <w:pPr>
              <w:pStyle w:val="Tabletext"/>
              <w:ind w:left="369" w:hanging="369"/>
            </w:pPr>
            <w:r>
              <w:lastRenderedPageBreak/>
              <w:tab/>
            </w:r>
            <w:r w:rsidR="001D73DF" w:rsidRPr="00DF16ED">
              <w:t>Public Key Agreement Key</w:t>
            </w:r>
          </w:p>
        </w:tc>
        <w:tc>
          <w:tcPr>
            <w:tcW w:w="2835" w:type="dxa"/>
          </w:tcPr>
          <w:p w14:paraId="716BAA3C" w14:textId="77777777" w:rsidR="001D73DF" w:rsidRPr="00DF16ED" w:rsidRDefault="001D73DF" w:rsidP="00745C58">
            <w:pPr>
              <w:spacing w:after="0"/>
              <w:rPr>
                <w:rFonts w:cstheme="minorHAnsi"/>
                <w:bCs/>
                <w:sz w:val="20"/>
                <w:szCs w:val="20"/>
              </w:rPr>
            </w:pPr>
          </w:p>
        </w:tc>
        <w:tc>
          <w:tcPr>
            <w:tcW w:w="1417" w:type="dxa"/>
          </w:tcPr>
          <w:p w14:paraId="4A6EC53E" w14:textId="77777777" w:rsidR="001D73DF" w:rsidRPr="00DF16ED" w:rsidRDefault="001D73DF" w:rsidP="00745C58">
            <w:pPr>
              <w:spacing w:after="0"/>
              <w:ind w:right="652"/>
              <w:rPr>
                <w:rFonts w:cstheme="minorHAnsi"/>
                <w:bCs/>
                <w:sz w:val="20"/>
                <w:szCs w:val="20"/>
              </w:rPr>
            </w:pPr>
          </w:p>
        </w:tc>
      </w:tr>
      <w:tr w:rsidR="001D73DF" w:rsidRPr="00DF16ED" w14:paraId="657B53AF" w14:textId="77777777" w:rsidTr="00745C58">
        <w:tc>
          <w:tcPr>
            <w:tcW w:w="9214" w:type="dxa"/>
            <w:gridSpan w:val="3"/>
          </w:tcPr>
          <w:p w14:paraId="71CD2117" w14:textId="48F4C659" w:rsidR="001D73DF" w:rsidRPr="00DF16ED" w:rsidRDefault="001D73DF" w:rsidP="008E3DCA">
            <w:pPr>
              <w:pStyle w:val="Tabletext"/>
            </w:pPr>
            <w:r w:rsidRPr="00DF16ED">
              <w:t>The other input to the KDF (‘</w:t>
            </w:r>
            <w:r w:rsidRPr="00DF16ED">
              <w:rPr>
                <w:i/>
              </w:rPr>
              <w:t>OtherInfo</w:t>
            </w:r>
            <w:r w:rsidRPr="00DF16ED">
              <w:t xml:space="preserve">’) shall be calculated according to the requirements of </w:t>
            </w:r>
            <w:r w:rsidR="0037563B">
              <w:t>S</w:t>
            </w:r>
            <w:r w:rsidRPr="0037563B">
              <w:t>ection</w:t>
            </w:r>
            <w:r w:rsidRPr="00DF16ED">
              <w:rPr>
                <w:i/>
              </w:rPr>
              <w:t xml:space="preserve"> </w:t>
            </w:r>
            <w:r w:rsidR="0037563B" w:rsidRPr="00DD605B">
              <w:fldChar w:fldCharType="begin"/>
            </w:r>
            <w:r w:rsidR="0037563B" w:rsidRPr="00DD605B">
              <w:instrText xml:space="preserve"> REF _Ref378068417 \r \h  \* MERGEFORMAT </w:instrText>
            </w:r>
            <w:r w:rsidR="0037563B" w:rsidRPr="00DD605B">
              <w:fldChar w:fldCharType="separate"/>
            </w:r>
            <w:r w:rsidR="00C9313F">
              <w:t>4.3.3.3</w:t>
            </w:r>
            <w:r w:rsidR="0037563B" w:rsidRPr="00DD605B">
              <w:fldChar w:fldCharType="end"/>
            </w:r>
            <w:r w:rsidRPr="00DD605B">
              <w:t>.</w:t>
            </w:r>
            <w:r w:rsidR="008E3516">
              <w:t xml:space="preserve"> </w:t>
            </w:r>
            <w:r w:rsidRPr="0037563B">
              <w:t xml:space="preserve"> </w:t>
            </w:r>
          </w:p>
        </w:tc>
      </w:tr>
      <w:tr w:rsidR="001D73DF" w:rsidRPr="00DF16ED" w14:paraId="6D7DB7B1" w14:textId="77777777" w:rsidTr="00745C58">
        <w:tc>
          <w:tcPr>
            <w:tcW w:w="9214" w:type="dxa"/>
            <w:gridSpan w:val="3"/>
            <w:shd w:val="clear" w:color="auto" w:fill="009EE3"/>
          </w:tcPr>
          <w:p w14:paraId="474642CE" w14:textId="77777777" w:rsidR="001D73DF" w:rsidRPr="00DF16ED" w:rsidRDefault="001D73DF" w:rsidP="00DD605B">
            <w:pPr>
              <w:pStyle w:val="Narrow"/>
            </w:pPr>
          </w:p>
        </w:tc>
      </w:tr>
      <w:tr w:rsidR="001D73DF" w:rsidRPr="00DF16ED" w14:paraId="26F04675" w14:textId="77777777" w:rsidTr="00745C58">
        <w:tc>
          <w:tcPr>
            <w:tcW w:w="9214" w:type="dxa"/>
            <w:gridSpan w:val="3"/>
          </w:tcPr>
          <w:p w14:paraId="0AFCFFDC" w14:textId="0F6D6BA7" w:rsidR="001D73DF" w:rsidRPr="00DF16ED" w:rsidRDefault="001D73DF" w:rsidP="00DA1777">
            <w:pPr>
              <w:pStyle w:val="Tabletext"/>
            </w:pPr>
            <w:r w:rsidRPr="00DF16ED">
              <w:t xml:space="preserve">As input to the GMAC function, the IV shall be constructed according to the requirements of </w:t>
            </w:r>
            <w:r w:rsidR="0037563B">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C9313F">
              <w:t>4.3.3.4</w:t>
            </w:r>
            <w:r w:rsidR="00DA1777" w:rsidRPr="00DA1777">
              <w:fldChar w:fldCharType="end"/>
            </w:r>
            <w:r w:rsidRPr="00DA1777">
              <w:t xml:space="preserve">, </w:t>
            </w:r>
            <w:r w:rsidRPr="008E3516">
              <w:t>the</w:t>
            </w:r>
            <w:r w:rsidRPr="00DF16ED">
              <w:t xml:space="preserve"> Plaintext shall be empty and:</w:t>
            </w:r>
          </w:p>
        </w:tc>
      </w:tr>
      <w:tr w:rsidR="001D73DF" w:rsidRPr="00DF16ED" w14:paraId="6B390CBA" w14:textId="77777777" w:rsidTr="008B363F">
        <w:tc>
          <w:tcPr>
            <w:tcW w:w="4962" w:type="dxa"/>
          </w:tcPr>
          <w:p w14:paraId="6ACBBE6F" w14:textId="77777777" w:rsidR="001D73DF" w:rsidRPr="00DF16ED" w:rsidRDefault="001D73DF" w:rsidP="00F127FB">
            <w:pPr>
              <w:pStyle w:val="Tabletext"/>
              <w:ind w:left="369"/>
            </w:pPr>
            <w:r w:rsidRPr="00DF16ED">
              <w:t>Additional Authenticated Data shall be</w:t>
            </w:r>
            <w:r w:rsidR="00D434F7">
              <w:t xml:space="preserve"> </w:t>
            </w:r>
            <w:r w:rsidR="00D434F7">
              <w:rPr>
                <w:rFonts w:cstheme="minorHAnsi"/>
                <w:bCs/>
              </w:rPr>
              <w:t>the concatenation</w:t>
            </w:r>
            <w:r w:rsidRPr="00DF16ED">
              <w:t>:</w:t>
            </w:r>
          </w:p>
        </w:tc>
        <w:tc>
          <w:tcPr>
            <w:tcW w:w="2835" w:type="dxa"/>
          </w:tcPr>
          <w:p w14:paraId="2555908D" w14:textId="77777777" w:rsidR="001D73DF" w:rsidRPr="00BF6CA2" w:rsidRDefault="001D73DF" w:rsidP="00BF6CA2">
            <w:pPr>
              <w:pStyle w:val="Tabletext"/>
              <w:rPr>
                <w:rFonts w:cstheme="minorHAnsi"/>
                <w:bCs/>
                <w:i/>
              </w:rPr>
            </w:pPr>
          </w:p>
        </w:tc>
        <w:tc>
          <w:tcPr>
            <w:tcW w:w="1417" w:type="dxa"/>
          </w:tcPr>
          <w:p w14:paraId="5E973E2C" w14:textId="77777777" w:rsidR="001D73DF" w:rsidRPr="00DF16ED" w:rsidRDefault="001D73DF" w:rsidP="00745C58">
            <w:pPr>
              <w:spacing w:after="0"/>
              <w:ind w:right="652"/>
              <w:rPr>
                <w:rFonts w:cstheme="minorHAnsi"/>
                <w:bCs/>
                <w:sz w:val="20"/>
                <w:szCs w:val="20"/>
              </w:rPr>
            </w:pPr>
          </w:p>
        </w:tc>
      </w:tr>
    </w:tbl>
    <w:p w14:paraId="06AA273F" w14:textId="4956C89E" w:rsidR="001D73DF" w:rsidRDefault="001D73DF" w:rsidP="001D73DF">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_Ref378069406 \r \h </w:instrText>
      </w:r>
      <w:r>
        <w:rPr>
          <w:lang w:eastAsia="en-GB"/>
        </w:rPr>
      </w:r>
      <w:r>
        <w:rPr>
          <w:lang w:eastAsia="en-GB"/>
        </w:rPr>
        <w:fldChar w:fldCharType="separate"/>
      </w:r>
      <w:r w:rsidR="00C9313F">
        <w:rPr>
          <w:lang w:eastAsia="en-GB"/>
        </w:rPr>
        <w:t>4.3.3.4.1</w:t>
      </w:r>
      <w:r>
        <w:rPr>
          <w:lang w:eastAsia="en-GB"/>
        </w:rPr>
        <w:fldChar w:fldCharType="end"/>
      </w:r>
      <w:r>
        <w:rPr>
          <w:lang w:eastAsia="en-GB"/>
        </w:rPr>
        <w:t xml:space="preserve">:  </w:t>
      </w:r>
      <w:r>
        <w:t>Template for other input parameters</w:t>
      </w:r>
    </w:p>
    <w:p w14:paraId="48B0501D" w14:textId="77777777" w:rsidR="00D434F7" w:rsidRDefault="00D434F7" w:rsidP="00D434F7">
      <w:pPr>
        <w:pStyle w:val="Heading5"/>
      </w:pPr>
      <w:r>
        <w:t>Size of MAC</w:t>
      </w:r>
    </w:p>
    <w:p w14:paraId="2EFE332A" w14:textId="77777777" w:rsidR="00D434F7" w:rsidRDefault="00D434F7" w:rsidP="00D434F7">
      <w:r>
        <w:t>The bit length of the MAC shall be 96</w:t>
      </w:r>
      <w:r w:rsidR="00D548DD">
        <w:t xml:space="preserve"> </w:t>
      </w:r>
      <w:r w:rsidR="00D548DD" w:rsidRPr="00D548DD">
        <w:t>except for the MAC contained in the WrappedApexContingencyKey extension within root Certificates, where the bit length of the MAC shall be 128</w:t>
      </w:r>
      <w:r>
        <w:t>.</w:t>
      </w:r>
    </w:p>
    <w:p w14:paraId="68FDA8CC" w14:textId="77777777" w:rsidR="008A4F87" w:rsidRDefault="008A4F87" w:rsidP="008A4F87">
      <w:pPr>
        <w:pStyle w:val="Heading1"/>
        <w:rPr>
          <w:lang w:eastAsia="en-GB"/>
        </w:rPr>
      </w:pPr>
      <w:bookmarkStart w:id="270" w:name="_Toc387651610"/>
      <w:bookmarkStart w:id="271" w:name="_Toc387652498"/>
      <w:bookmarkStart w:id="272" w:name="_Toc387653386"/>
      <w:bookmarkStart w:id="273" w:name="_Toc387654273"/>
      <w:bookmarkStart w:id="274" w:name="_Toc387655160"/>
      <w:bookmarkStart w:id="275" w:name="_Toc387656031"/>
      <w:bookmarkStart w:id="276" w:name="_Toc387656909"/>
      <w:bookmarkStart w:id="277" w:name="_Toc387657774"/>
      <w:bookmarkStart w:id="278" w:name="_Toc387658642"/>
      <w:bookmarkStart w:id="279" w:name="_Toc387659501"/>
      <w:bookmarkStart w:id="280" w:name="_Toc387660344"/>
      <w:bookmarkStart w:id="281" w:name="_Toc387666597"/>
      <w:bookmarkStart w:id="282" w:name="_Toc387676575"/>
      <w:bookmarkStart w:id="283" w:name="_Toc387681945"/>
      <w:bookmarkStart w:id="284" w:name="_Toc387684356"/>
      <w:bookmarkStart w:id="285" w:name="_Toc387736380"/>
      <w:bookmarkStart w:id="286" w:name="_Toc387755428"/>
      <w:bookmarkStart w:id="287" w:name="_Toc387758666"/>
      <w:bookmarkStart w:id="288" w:name="_Toc387759784"/>
      <w:bookmarkStart w:id="289" w:name="_Toc387762656"/>
      <w:bookmarkStart w:id="290" w:name="_Toc387763772"/>
      <w:bookmarkStart w:id="291" w:name="_Toc387764888"/>
      <w:bookmarkStart w:id="292" w:name="_Toc387766004"/>
      <w:bookmarkStart w:id="293" w:name="_Toc387767120"/>
      <w:bookmarkStart w:id="294" w:name="_Toc387768820"/>
      <w:bookmarkStart w:id="295" w:name="_Toc387770518"/>
      <w:bookmarkStart w:id="296" w:name="_Toc387768813"/>
      <w:bookmarkStart w:id="297" w:name="_Ref378604995"/>
      <w:bookmarkStart w:id="298" w:name="_Ref378605003"/>
      <w:bookmarkStart w:id="299" w:name="_Ref378605016"/>
      <w:bookmarkStart w:id="300" w:name="_Ref378607637"/>
      <w:bookmarkStart w:id="301" w:name="_Toc458069287"/>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lang w:eastAsia="en-GB"/>
        </w:rPr>
        <w:lastRenderedPageBreak/>
        <w:t xml:space="preserve">Remote Party Message </w:t>
      </w:r>
      <w:r w:rsidR="00696820">
        <w:rPr>
          <w:lang w:eastAsia="en-GB"/>
        </w:rPr>
        <w:t>c</w:t>
      </w:r>
      <w:r>
        <w:rPr>
          <w:lang w:eastAsia="en-GB"/>
        </w:rPr>
        <w:t xml:space="preserve">onstruction, </w:t>
      </w:r>
      <w:r w:rsidR="00696820">
        <w:rPr>
          <w:lang w:eastAsia="en-GB"/>
        </w:rPr>
        <w:t>p</w:t>
      </w:r>
      <w:r>
        <w:rPr>
          <w:lang w:eastAsia="en-GB"/>
        </w:rPr>
        <w:t xml:space="preserve">rotection and </w:t>
      </w:r>
      <w:r w:rsidR="00696820">
        <w:rPr>
          <w:lang w:eastAsia="en-GB"/>
        </w:rPr>
        <w:t>v</w:t>
      </w:r>
      <w:r>
        <w:rPr>
          <w:lang w:eastAsia="en-GB"/>
        </w:rPr>
        <w:t xml:space="preserve">erification – </w:t>
      </w:r>
      <w:r w:rsidR="0009034C">
        <w:rPr>
          <w:lang w:eastAsia="en-GB"/>
        </w:rPr>
        <w:t>i</w:t>
      </w:r>
      <w:r>
        <w:rPr>
          <w:lang w:eastAsia="en-GB"/>
        </w:rPr>
        <w:t>nformative</w:t>
      </w:r>
      <w:bookmarkEnd w:id="297"/>
      <w:bookmarkEnd w:id="298"/>
      <w:bookmarkEnd w:id="299"/>
      <w:bookmarkEnd w:id="300"/>
      <w:bookmarkEnd w:id="301"/>
    </w:p>
    <w:p w14:paraId="66419271" w14:textId="77777777" w:rsidR="008A4F87" w:rsidRDefault="008A4F87" w:rsidP="008A4F87">
      <w:pPr>
        <w:rPr>
          <w:lang w:eastAsia="en-GB"/>
        </w:rPr>
      </w:pPr>
      <w:r>
        <w:rPr>
          <w:lang w:eastAsia="en-GB"/>
        </w:rPr>
        <w:t xml:space="preserve">Much of the content, processing and structure of Remote Party Messages is common across multiple Messages.  The GBCS lays out such common requirements. </w:t>
      </w:r>
      <w:r w:rsidR="00D152E7">
        <w:rPr>
          <w:lang w:eastAsia="en-GB"/>
        </w:rPr>
        <w:t xml:space="preserve"> </w:t>
      </w:r>
      <w:r>
        <w:rPr>
          <w:lang w:eastAsia="en-GB"/>
        </w:rPr>
        <w:t>This is to allow Use Case</w:t>
      </w:r>
      <w:r w:rsidR="00B5076F">
        <w:rPr>
          <w:lang w:eastAsia="en-GB"/>
        </w:rPr>
        <w:t>s</w:t>
      </w:r>
      <w:r>
        <w:rPr>
          <w:lang w:eastAsia="en-GB"/>
        </w:rPr>
        <w:t xml:space="preserve"> to detail only those requirements that are specific to the Message(s) covered by th</w:t>
      </w:r>
      <w:r w:rsidR="00B5076F">
        <w:rPr>
          <w:lang w:eastAsia="en-GB"/>
        </w:rPr>
        <w:t>at</w:t>
      </w:r>
      <w:r>
        <w:rPr>
          <w:lang w:eastAsia="en-GB"/>
        </w:rPr>
        <w:t xml:space="preserve"> Use Case. </w:t>
      </w:r>
    </w:p>
    <w:p w14:paraId="7C9BEE4F" w14:textId="77777777" w:rsidR="008A4F87" w:rsidRDefault="008A4F87" w:rsidP="00C33B9E">
      <w:pPr>
        <w:pStyle w:val="Heading2"/>
        <w:rPr>
          <w:lang w:eastAsia="en-GB"/>
        </w:rPr>
      </w:pPr>
      <w:bookmarkStart w:id="302" w:name="_Toc458069288"/>
      <w:r>
        <w:rPr>
          <w:lang w:eastAsia="en-GB"/>
        </w:rPr>
        <w:t xml:space="preserve">Common Message Structures </w:t>
      </w:r>
      <w:r w:rsidR="00C33B9E" w:rsidRPr="00C33B9E">
        <w:rPr>
          <w:lang w:eastAsia="en-GB"/>
        </w:rPr>
        <w:t>–</w:t>
      </w:r>
      <w:r>
        <w:rPr>
          <w:lang w:eastAsia="en-GB"/>
        </w:rPr>
        <w:t xml:space="preserve"> informative</w:t>
      </w:r>
      <w:bookmarkEnd w:id="302"/>
    </w:p>
    <w:p w14:paraId="0512572C" w14:textId="68406E89" w:rsidR="008A4F87" w:rsidRDefault="008A4F87" w:rsidP="008A4F87">
      <w:pPr>
        <w:rPr>
          <w:lang w:eastAsia="en-GB"/>
        </w:rPr>
      </w:pPr>
      <w:r>
        <w:rPr>
          <w:lang w:eastAsia="en-GB"/>
        </w:rPr>
        <w:t xml:space="preserve">Parts of the structure and content of Remote Party Messages are common across multiple Remote Party Messages.  These common parts of the structure and content are laid out in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C9313F">
        <w:rPr>
          <w:lang w:eastAsia="en-GB"/>
        </w:rPr>
        <w:t>7</w:t>
      </w:r>
      <w:r w:rsidR="00085191">
        <w:rPr>
          <w:highlight w:val="yellow"/>
          <w:lang w:eastAsia="en-GB"/>
        </w:rPr>
        <w:fldChar w:fldCharType="end"/>
      </w:r>
      <w:r>
        <w:rPr>
          <w:lang w:eastAsia="en-GB"/>
        </w:rPr>
        <w:t xml:space="preserve"> of this GBCS.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C9313F">
        <w:rPr>
          <w:lang w:eastAsia="en-GB"/>
        </w:rPr>
        <w:t>7</w:t>
      </w:r>
      <w:r w:rsidR="00085191">
        <w:rPr>
          <w:highlight w:val="yellow"/>
          <w:lang w:eastAsia="en-GB"/>
        </w:rPr>
        <w:fldChar w:fldCharType="end"/>
      </w:r>
      <w:r>
        <w:rPr>
          <w:lang w:eastAsia="en-GB"/>
        </w:rPr>
        <w:t xml:space="preserve"> also lays out specific requirements for DLMS COSEM and </w:t>
      </w:r>
      <w:r w:rsidR="00920139">
        <w:rPr>
          <w:lang w:eastAsia="en-GB"/>
        </w:rPr>
        <w:t>ZSE</w:t>
      </w:r>
      <w:r>
        <w:rPr>
          <w:lang w:eastAsia="en-GB"/>
        </w:rPr>
        <w:t xml:space="preserve"> compliance for Devices compliant with this GBCS.</w:t>
      </w:r>
    </w:p>
    <w:p w14:paraId="2BA6D9E0" w14:textId="77777777" w:rsidR="008A4F87" w:rsidRDefault="008A4F87" w:rsidP="008A4F87">
      <w:pPr>
        <w:rPr>
          <w:lang w:eastAsia="en-GB"/>
        </w:rPr>
      </w:pPr>
      <w:r>
        <w:rPr>
          <w:lang w:eastAsia="en-GB"/>
        </w:rPr>
        <w:t xml:space="preserve">Note that Remote Party Messages in this GBCS are all constructed using aggregation structures. </w:t>
      </w:r>
      <w:r w:rsidR="00BE6051">
        <w:rPr>
          <w:lang w:eastAsia="en-GB"/>
        </w:rPr>
        <w:t xml:space="preserve"> </w:t>
      </w:r>
      <w:r>
        <w:rPr>
          <w:lang w:eastAsia="en-GB"/>
        </w:rPr>
        <w:t xml:space="preserve">The GBCS does not </w:t>
      </w:r>
      <w:r w:rsidR="00B5076F">
        <w:rPr>
          <w:lang w:eastAsia="en-GB"/>
        </w:rPr>
        <w:t xml:space="preserve">allow </w:t>
      </w:r>
      <w:r>
        <w:rPr>
          <w:lang w:eastAsia="en-GB"/>
        </w:rPr>
        <w:t>for more granular message structures (e.g. for DLMS COSEM, individual set, get or action messages).</w:t>
      </w:r>
      <w:r w:rsidR="00724B3A">
        <w:rPr>
          <w:lang w:eastAsia="en-GB"/>
        </w:rPr>
        <w:t xml:space="preserve"> </w:t>
      </w:r>
      <w:r>
        <w:rPr>
          <w:lang w:eastAsia="en-GB"/>
        </w:rPr>
        <w:t xml:space="preserve"> </w:t>
      </w:r>
    </w:p>
    <w:p w14:paraId="3B012444" w14:textId="77777777" w:rsidR="008A4F87" w:rsidRDefault="008A4F87" w:rsidP="00C33B9E">
      <w:pPr>
        <w:pStyle w:val="Heading2"/>
        <w:rPr>
          <w:lang w:eastAsia="en-GB"/>
        </w:rPr>
      </w:pPr>
      <w:bookmarkStart w:id="303" w:name="_Toc458069289"/>
      <w:r>
        <w:rPr>
          <w:lang w:eastAsia="en-GB"/>
        </w:rPr>
        <w:t xml:space="preserve">Common </w:t>
      </w:r>
      <w:r w:rsidR="0052579C">
        <w:rPr>
          <w:lang w:eastAsia="en-GB"/>
        </w:rPr>
        <w:t>Encryption</w:t>
      </w:r>
      <w:r>
        <w:rPr>
          <w:lang w:eastAsia="en-GB"/>
        </w:rPr>
        <w:t xml:space="preserve"> and </w:t>
      </w:r>
      <w:r w:rsidR="008A3789">
        <w:rPr>
          <w:lang w:eastAsia="en-GB"/>
        </w:rPr>
        <w:t>Decryption</w:t>
      </w:r>
      <w:r>
        <w:rPr>
          <w:lang w:eastAsia="en-GB"/>
        </w:rPr>
        <w:t xml:space="preserve"> approach </w:t>
      </w:r>
      <w:r w:rsidR="00C33B9E" w:rsidRPr="00C33B9E">
        <w:rPr>
          <w:lang w:eastAsia="en-GB"/>
        </w:rPr>
        <w:t>–</w:t>
      </w:r>
      <w:r>
        <w:rPr>
          <w:lang w:eastAsia="en-GB"/>
        </w:rPr>
        <w:t xml:space="preserve"> informative</w:t>
      </w:r>
      <w:bookmarkEnd w:id="303"/>
    </w:p>
    <w:p w14:paraId="35D91FE4" w14:textId="6C6A9FD2" w:rsidR="008A4F87" w:rsidRDefault="008A4F87" w:rsidP="008A4F87">
      <w:pPr>
        <w:rPr>
          <w:lang w:eastAsia="en-GB"/>
        </w:rPr>
      </w:pPr>
      <w:r>
        <w:rPr>
          <w:lang w:eastAsia="en-GB"/>
        </w:rPr>
        <w:t xml:space="preserve">The content and processing of fields in relation to </w:t>
      </w:r>
      <w:r w:rsidR="00335B1D">
        <w:rPr>
          <w:lang w:eastAsia="en-GB"/>
        </w:rPr>
        <w:t>Confidential</w:t>
      </w:r>
      <w:r>
        <w:rPr>
          <w:lang w:eastAsia="en-GB"/>
        </w:rPr>
        <w:t xml:space="preserve">ity shall be common across all parts of Messages requiring such protections.  Where specified in a Use Case, a Remote Party Message may contain one or more encrypted parts. </w:t>
      </w:r>
      <w:r w:rsidR="00724B3A">
        <w:rPr>
          <w:lang w:eastAsia="en-GB"/>
        </w:rPr>
        <w:t xml:space="preserve"> </w:t>
      </w:r>
      <w:r>
        <w:rPr>
          <w:lang w:eastAsia="en-GB"/>
        </w:rPr>
        <w:t xml:space="preserve">For such requirements, the corresponding </w:t>
      </w:r>
      <w:r w:rsidR="00C22D15">
        <w:rPr>
          <w:lang w:eastAsia="en-GB"/>
        </w:rPr>
        <w:t>A</w:t>
      </w:r>
      <w:r>
        <w:rPr>
          <w:lang w:eastAsia="en-GB"/>
        </w:rPr>
        <w:t xml:space="preserve">uthenticated </w:t>
      </w:r>
      <w:r w:rsidR="0052579C">
        <w:rPr>
          <w:lang w:eastAsia="en-GB"/>
        </w:rPr>
        <w:t>Encryption</w:t>
      </w:r>
      <w:r>
        <w:rPr>
          <w:lang w:eastAsia="en-GB"/>
        </w:rPr>
        <w:t xml:space="preserve"> and </w:t>
      </w:r>
      <w:r w:rsidR="00C22D15">
        <w:rPr>
          <w:lang w:eastAsia="en-GB"/>
        </w:rPr>
        <w:t>A</w:t>
      </w:r>
      <w:r>
        <w:rPr>
          <w:lang w:eastAsia="en-GB"/>
        </w:rPr>
        <w:t xml:space="preserve">uthenticated </w:t>
      </w:r>
      <w:r w:rsidR="008A3789">
        <w:rPr>
          <w:lang w:eastAsia="en-GB"/>
        </w:rPr>
        <w:t>Decryption</w:t>
      </w:r>
      <w:r>
        <w:rPr>
          <w:lang w:eastAsia="en-GB"/>
        </w:rPr>
        <w:t xml:space="preserve"> shall always be undertaken using the approach laid out in Section </w:t>
      </w:r>
      <w:r w:rsidR="005E0687">
        <w:rPr>
          <w:highlight w:val="yellow"/>
          <w:lang w:eastAsia="en-GB"/>
        </w:rPr>
        <w:fldChar w:fldCharType="begin"/>
      </w:r>
      <w:r w:rsidR="005E0687">
        <w:rPr>
          <w:lang w:eastAsia="en-GB"/>
        </w:rPr>
        <w:instrText xml:space="preserve"> REF _Ref391824028 \r \h </w:instrText>
      </w:r>
      <w:r w:rsidR="005E0687">
        <w:rPr>
          <w:highlight w:val="yellow"/>
          <w:lang w:eastAsia="en-GB"/>
        </w:rPr>
      </w:r>
      <w:r w:rsidR="005E0687">
        <w:rPr>
          <w:highlight w:val="yellow"/>
          <w:lang w:eastAsia="en-GB"/>
        </w:rPr>
        <w:fldChar w:fldCharType="separate"/>
      </w:r>
      <w:r w:rsidR="00C9313F">
        <w:rPr>
          <w:lang w:eastAsia="en-GB"/>
        </w:rPr>
        <w:t>8</w:t>
      </w:r>
      <w:r w:rsidR="005E0687">
        <w:rPr>
          <w:highlight w:val="yellow"/>
          <w:lang w:eastAsia="en-GB"/>
        </w:rPr>
        <w:fldChar w:fldCharType="end"/>
      </w:r>
      <w:r>
        <w:rPr>
          <w:lang w:eastAsia="en-GB"/>
        </w:rPr>
        <w:t>.</w:t>
      </w:r>
    </w:p>
    <w:p w14:paraId="65A949D7" w14:textId="77777777" w:rsidR="008A4F87" w:rsidRDefault="008A4F87" w:rsidP="008A4F87">
      <w:pPr>
        <w:rPr>
          <w:lang w:eastAsia="en-GB"/>
        </w:rPr>
      </w:pPr>
      <w:r>
        <w:rPr>
          <w:lang w:eastAsia="en-GB"/>
        </w:rPr>
        <w:t xml:space="preserve">Note that the GBCS </w:t>
      </w:r>
      <w:r w:rsidR="00085191">
        <w:rPr>
          <w:lang w:eastAsia="en-GB"/>
        </w:rPr>
        <w:t>does no</w:t>
      </w:r>
      <w:r w:rsidR="00F127FB">
        <w:rPr>
          <w:lang w:eastAsia="en-GB"/>
        </w:rPr>
        <w:t>t</w:t>
      </w:r>
      <w:r w:rsidR="00085191">
        <w:rPr>
          <w:lang w:eastAsia="en-GB"/>
        </w:rPr>
        <w:t xml:space="preserve"> require </w:t>
      </w:r>
      <w:r w:rsidR="0052579C">
        <w:rPr>
          <w:lang w:eastAsia="en-GB"/>
        </w:rPr>
        <w:t>Encryption</w:t>
      </w:r>
      <w:r>
        <w:rPr>
          <w:lang w:eastAsia="en-GB"/>
        </w:rPr>
        <w:t xml:space="preserve"> of the whole of a Message.</w:t>
      </w:r>
    </w:p>
    <w:p w14:paraId="2A82990B" w14:textId="77777777" w:rsidR="008A4F87" w:rsidRDefault="008A4F87" w:rsidP="00C33B9E">
      <w:pPr>
        <w:pStyle w:val="Heading2"/>
        <w:rPr>
          <w:lang w:eastAsia="en-GB"/>
        </w:rPr>
      </w:pPr>
      <w:bookmarkStart w:id="304" w:name="_Ref378078922"/>
      <w:bookmarkStart w:id="305" w:name="_Toc458069290"/>
      <w:r>
        <w:rPr>
          <w:lang w:eastAsia="en-GB"/>
        </w:rPr>
        <w:t xml:space="preserve">Message Categories </w:t>
      </w:r>
      <w:r w:rsidR="00C33B9E" w:rsidRPr="00C33B9E">
        <w:rPr>
          <w:lang w:eastAsia="en-GB"/>
        </w:rPr>
        <w:t>–</w:t>
      </w:r>
      <w:r>
        <w:rPr>
          <w:lang w:eastAsia="en-GB"/>
        </w:rPr>
        <w:t xml:space="preserve"> informative</w:t>
      </w:r>
      <w:bookmarkEnd w:id="304"/>
      <w:bookmarkEnd w:id="305"/>
    </w:p>
    <w:p w14:paraId="6F360FF6" w14:textId="77777777" w:rsidR="008A4F87" w:rsidRDefault="008A4F87" w:rsidP="008A4F87">
      <w:pPr>
        <w:rPr>
          <w:lang w:eastAsia="en-GB"/>
        </w:rPr>
      </w:pPr>
      <w:r>
        <w:rPr>
          <w:lang w:eastAsia="en-GB"/>
        </w:rPr>
        <w:t>Th</w:t>
      </w:r>
      <w:r w:rsidR="00F127FB">
        <w:rPr>
          <w:lang w:eastAsia="en-GB"/>
        </w:rPr>
        <w:t>e</w:t>
      </w:r>
      <w:r>
        <w:rPr>
          <w:lang w:eastAsia="en-GB"/>
        </w:rPr>
        <w:t xml:space="preserve"> content and processing </w:t>
      </w:r>
      <w:r w:rsidR="00F127FB">
        <w:rPr>
          <w:lang w:eastAsia="en-GB"/>
        </w:rPr>
        <w:t xml:space="preserve">of fields related to integrity, authenticity and non-repudiation </w:t>
      </w:r>
      <w:r>
        <w:rPr>
          <w:lang w:eastAsia="en-GB"/>
        </w:rPr>
        <w:t>varies according to whether:</w:t>
      </w:r>
    </w:p>
    <w:p w14:paraId="080F4FD3" w14:textId="77777777" w:rsidR="008A4F87" w:rsidRDefault="008A4F87" w:rsidP="009D4333">
      <w:pPr>
        <w:pStyle w:val="ListBullet"/>
      </w:pPr>
      <w:r>
        <w:t>the Message is a Command, Response or Alert; and</w:t>
      </w:r>
    </w:p>
    <w:p w14:paraId="4E760414" w14:textId="77777777" w:rsidR="008A4F87" w:rsidRDefault="008A4F87" w:rsidP="00796998">
      <w:pPr>
        <w:pStyle w:val="ListBullet"/>
      </w:pPr>
      <w:r>
        <w:t>the Message is a Critical Message or not.</w:t>
      </w:r>
    </w:p>
    <w:p w14:paraId="20875679" w14:textId="07741919" w:rsidR="00EB422F" w:rsidRDefault="008A4F87" w:rsidP="008A4F87">
      <w:pPr>
        <w:rPr>
          <w:lang w:eastAsia="en-GB"/>
        </w:rPr>
      </w:pPr>
      <w:r>
        <w:rPr>
          <w:lang w:eastAsia="en-GB"/>
        </w:rPr>
        <w:t xml:space="preserve">This leads to groupings which are referred to as Message Categories.  Message Categories are structured in a hierarchical way, with the more generally applicable categories being at the tiers of the hierarchy with lower numbers.  A category which is derived from another category (i.e. in a tier with a higher number) is called a </w:t>
      </w:r>
      <w:r w:rsidR="00373EE3">
        <w:rPr>
          <w:lang w:eastAsia="en-GB"/>
        </w:rPr>
        <w:t>s</w:t>
      </w:r>
      <w:r w:rsidR="008A3789">
        <w:rPr>
          <w:lang w:eastAsia="en-GB"/>
        </w:rPr>
        <w:t>ubordinate Message Category</w:t>
      </w:r>
      <w:r>
        <w:rPr>
          <w:lang w:eastAsia="en-GB"/>
        </w:rPr>
        <w:t xml:space="preserve">.  A category from which another category is derived (i.e. in a tier with a lower number) is called a </w:t>
      </w:r>
      <w:r w:rsidR="00373EE3">
        <w:rPr>
          <w:lang w:eastAsia="en-GB"/>
        </w:rPr>
        <w:t>s</w:t>
      </w:r>
      <w:r w:rsidR="008A3789">
        <w:rPr>
          <w:lang w:eastAsia="en-GB"/>
        </w:rPr>
        <w:t>uperordinate Message Category</w:t>
      </w:r>
      <w:r>
        <w:rPr>
          <w:lang w:eastAsia="en-GB"/>
        </w:rPr>
        <w:t>.</w:t>
      </w:r>
      <w:r w:rsidR="0013182B">
        <w:rPr>
          <w:lang w:eastAsia="en-GB"/>
        </w:rPr>
        <w:t xml:space="preserve"> </w:t>
      </w:r>
      <w:r>
        <w:rPr>
          <w:lang w:eastAsia="en-GB"/>
        </w:rPr>
        <w:t xml:space="preserve"> Figu</w:t>
      </w:r>
      <w:r w:rsidR="00EB422F">
        <w:rPr>
          <w:lang w:eastAsia="en-GB"/>
        </w:rPr>
        <w:t xml:space="preserve">re </w:t>
      </w:r>
      <w:r w:rsidR="00EB422F">
        <w:rPr>
          <w:lang w:eastAsia="en-GB"/>
        </w:rPr>
        <w:fldChar w:fldCharType="begin"/>
      </w:r>
      <w:r w:rsidR="00EB422F">
        <w:rPr>
          <w:lang w:eastAsia="en-GB"/>
        </w:rPr>
        <w:instrText xml:space="preserve"> REF _Ref378078922 \r \h </w:instrText>
      </w:r>
      <w:r w:rsidR="00EB422F">
        <w:rPr>
          <w:lang w:eastAsia="en-GB"/>
        </w:rPr>
      </w:r>
      <w:r w:rsidR="00EB422F">
        <w:rPr>
          <w:lang w:eastAsia="en-GB"/>
        </w:rPr>
        <w:fldChar w:fldCharType="separate"/>
      </w:r>
      <w:r w:rsidR="00C9313F">
        <w:rPr>
          <w:lang w:eastAsia="en-GB"/>
        </w:rPr>
        <w:t>5.3</w:t>
      </w:r>
      <w:r w:rsidR="00EB422F">
        <w:rPr>
          <w:lang w:eastAsia="en-GB"/>
        </w:rPr>
        <w:fldChar w:fldCharType="end"/>
      </w:r>
      <w:r w:rsidR="00EB422F">
        <w:rPr>
          <w:lang w:eastAsia="en-GB"/>
        </w:rPr>
        <w:t xml:space="preserve"> summarises the hierarchy.</w:t>
      </w:r>
    </w:p>
    <w:p w14:paraId="030D2652" w14:textId="77777777" w:rsidR="00EB422F" w:rsidRDefault="00EB422F" w:rsidP="008A4F87">
      <w:pPr>
        <w:rPr>
          <w:lang w:eastAsia="en-GB"/>
        </w:rPr>
      </w:pPr>
      <w:r w:rsidRPr="00EB422F">
        <w:rPr>
          <w:noProof/>
          <w:lang w:eastAsia="en-GB"/>
        </w:rPr>
        <w:lastRenderedPageBreak/>
        <w:drawing>
          <wp:inline distT="0" distB="0" distL="0" distR="0" wp14:anchorId="02F32DF5" wp14:editId="4636B505">
            <wp:extent cx="5731200" cy="2253600"/>
            <wp:effectExtent l="19050" t="1905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200" cy="2253600"/>
                    </a:xfrm>
                    <a:prstGeom prst="rect">
                      <a:avLst/>
                    </a:prstGeom>
                    <a:noFill/>
                    <a:ln>
                      <a:solidFill>
                        <a:srgbClr val="4F81BD">
                          <a:shade val="95000"/>
                          <a:satMod val="105000"/>
                        </a:srgbClr>
                      </a:solidFill>
                    </a:ln>
                  </pic:spPr>
                </pic:pic>
              </a:graphicData>
            </a:graphic>
          </wp:inline>
        </w:drawing>
      </w:r>
    </w:p>
    <w:p w14:paraId="2A83BA68" w14:textId="1B870963" w:rsidR="00724B3A" w:rsidRDefault="00724B3A" w:rsidP="00724B3A">
      <w:pPr>
        <w:pStyle w:val="TableHeader"/>
        <w:framePr w:hSpace="0" w:wrap="auto" w:vAnchor="margin" w:hAnchor="text" w:yAlign="inline"/>
        <w:rPr>
          <w:lang w:eastAsia="en-GB"/>
        </w:rPr>
      </w:pPr>
      <w:r>
        <w:rPr>
          <w:lang w:eastAsia="en-GB"/>
        </w:rPr>
        <w:t xml:space="preserve">Figure </w:t>
      </w:r>
      <w:r>
        <w:rPr>
          <w:lang w:eastAsia="en-GB"/>
        </w:rPr>
        <w:fldChar w:fldCharType="begin"/>
      </w:r>
      <w:r>
        <w:rPr>
          <w:lang w:eastAsia="en-GB"/>
        </w:rPr>
        <w:instrText xml:space="preserve"> REF _Ref378078922 \r \h </w:instrText>
      </w:r>
      <w:r>
        <w:rPr>
          <w:lang w:eastAsia="en-GB"/>
        </w:rPr>
      </w:r>
      <w:r>
        <w:rPr>
          <w:lang w:eastAsia="en-GB"/>
        </w:rPr>
        <w:fldChar w:fldCharType="separate"/>
      </w:r>
      <w:r w:rsidR="00C9313F">
        <w:rPr>
          <w:lang w:eastAsia="en-GB"/>
        </w:rPr>
        <w:t>5.3</w:t>
      </w:r>
      <w:r>
        <w:rPr>
          <w:lang w:eastAsia="en-GB"/>
        </w:rPr>
        <w:fldChar w:fldCharType="end"/>
      </w:r>
      <w:r>
        <w:rPr>
          <w:lang w:eastAsia="en-GB"/>
        </w:rPr>
        <w:t xml:space="preserve">:  </w:t>
      </w:r>
      <w:r>
        <w:t>Message Categories</w:t>
      </w:r>
    </w:p>
    <w:p w14:paraId="1A92FE7A" w14:textId="77777777" w:rsidR="00EB422F" w:rsidRPr="00DF16ED" w:rsidRDefault="00EB422F" w:rsidP="00EB422F">
      <w:r w:rsidRPr="00DF16ED">
        <w:t>Note that the ‘Command’ part of the hierarchy covers requirements for both the Command and the corresponding Response.</w:t>
      </w:r>
      <w:r w:rsidR="00724B3A">
        <w:t xml:space="preserve"> </w:t>
      </w:r>
      <w:r w:rsidRPr="00DF16ED">
        <w:t xml:space="preserve"> Except in certain error cases (e.g. cryptographic processing failure), a Command always leads to a Response. </w:t>
      </w:r>
    </w:p>
    <w:p w14:paraId="14395EDF" w14:textId="6638A358" w:rsidR="00EB422F" w:rsidRPr="00DF16ED" w:rsidRDefault="0022420B" w:rsidP="00EB422F">
      <w:r>
        <w:t>S</w:t>
      </w:r>
      <w:r w:rsidR="00EB422F" w:rsidRPr="0022420B">
        <w:t xml:space="preserve">ection </w:t>
      </w:r>
      <w:r w:rsidR="00FC282F">
        <w:rPr>
          <w:i/>
          <w:highlight w:val="yellow"/>
        </w:rPr>
        <w:fldChar w:fldCharType="begin"/>
      </w:r>
      <w:r w:rsidR="00FC282F">
        <w:instrText xml:space="preserve"> REF _Ref378085781 \r \h </w:instrText>
      </w:r>
      <w:r w:rsidR="00FC282F">
        <w:rPr>
          <w:i/>
          <w:highlight w:val="yellow"/>
        </w:rPr>
      </w:r>
      <w:r w:rsidR="00FC282F">
        <w:rPr>
          <w:i/>
          <w:highlight w:val="yellow"/>
        </w:rPr>
        <w:fldChar w:fldCharType="separate"/>
      </w:r>
      <w:r w:rsidR="00C9313F">
        <w:t>6</w:t>
      </w:r>
      <w:r w:rsidR="00FC282F">
        <w:rPr>
          <w:i/>
          <w:highlight w:val="yellow"/>
        </w:rPr>
        <w:fldChar w:fldCharType="end"/>
      </w:r>
      <w:r w:rsidR="00EB422F" w:rsidRPr="00DF16ED">
        <w:t xml:space="preserve"> is structured according to the hierarchy at </w:t>
      </w:r>
      <w:r w:rsidR="00724B3A">
        <w:t>F</w:t>
      </w:r>
      <w:r w:rsidR="00EB422F" w:rsidRPr="00DF16ED">
        <w:t xml:space="preserve">igure </w:t>
      </w:r>
      <w:r w:rsidR="0013182B">
        <w:fldChar w:fldCharType="begin"/>
      </w:r>
      <w:r w:rsidR="0013182B">
        <w:instrText xml:space="preserve"> REF _Ref378078922 \r \h </w:instrText>
      </w:r>
      <w:r w:rsidR="0013182B">
        <w:fldChar w:fldCharType="separate"/>
      </w:r>
      <w:r w:rsidR="00C9313F">
        <w:t>5.3</w:t>
      </w:r>
      <w:r w:rsidR="0013182B">
        <w:fldChar w:fldCharType="end"/>
      </w:r>
      <w:r w:rsidR="00EB422F" w:rsidRPr="00DF16ED">
        <w:t>.</w:t>
      </w:r>
    </w:p>
    <w:p w14:paraId="77F94E9A" w14:textId="77777777" w:rsidR="00EB422F" w:rsidRPr="00DF16ED" w:rsidRDefault="00EB422F" w:rsidP="00C33B9E">
      <w:pPr>
        <w:pStyle w:val="Heading2"/>
      </w:pPr>
      <w:bookmarkStart w:id="306" w:name="_Ref364416870"/>
      <w:bookmarkStart w:id="307" w:name="_Toc364417523"/>
      <w:bookmarkStart w:id="308" w:name="_Toc375309461"/>
      <w:bookmarkStart w:id="309" w:name="_Toc458069291"/>
      <w:r w:rsidRPr="00DF16ED">
        <w:t xml:space="preserve">Common Message Processing steps </w:t>
      </w:r>
      <w:r w:rsidR="00C33B9E" w:rsidRPr="00C33B9E">
        <w:t>–</w:t>
      </w:r>
      <w:r w:rsidRPr="00DF16ED">
        <w:t xml:space="preserve"> informative</w:t>
      </w:r>
      <w:bookmarkEnd w:id="306"/>
      <w:bookmarkEnd w:id="307"/>
      <w:bookmarkEnd w:id="308"/>
      <w:bookmarkEnd w:id="309"/>
    </w:p>
    <w:p w14:paraId="32494FA0" w14:textId="77777777" w:rsidR="00EB422F" w:rsidRPr="00DF16ED" w:rsidRDefault="00EB422F" w:rsidP="00EB422F">
      <w:r w:rsidRPr="00DF16ED">
        <w:t>A common set of stages for Remote Party Message processing is used in th</w:t>
      </w:r>
      <w:r w:rsidR="00B5076F">
        <w:t>is</w:t>
      </w:r>
      <w:r w:rsidRPr="00DF16ED">
        <w:t xml:space="preserve"> GBCS and the Use Cases, except </w:t>
      </w:r>
      <w:r w:rsidRPr="008172E9">
        <w:t xml:space="preserve">for </w:t>
      </w:r>
      <w:r w:rsidR="00CD2184">
        <w:t>V</w:t>
      </w:r>
      <w:r w:rsidRPr="00E07529">
        <w:t>ariant Messages</w:t>
      </w:r>
      <w:r w:rsidR="007B230E" w:rsidRPr="00872E38">
        <w:rPr>
          <w:rStyle w:val="FootnoteReference"/>
        </w:rPr>
        <w:footnoteReference w:id="15"/>
      </w:r>
      <w:r w:rsidR="00EB3773">
        <w:t>.  Variant Messages include</w:t>
      </w:r>
      <w:r w:rsidRPr="008172E9">
        <w:t xml:space="preserve"> Security Credentials and Prepayment Top Up related </w:t>
      </w:r>
      <w:r w:rsidR="00EB3773">
        <w:t>Messages</w:t>
      </w:r>
      <w:r w:rsidRPr="008172E9">
        <w:t>.</w:t>
      </w:r>
      <w:r w:rsidRPr="00DF16ED">
        <w:t xml:space="preserve"> </w:t>
      </w:r>
    </w:p>
    <w:p w14:paraId="41807355" w14:textId="04FC0661" w:rsidR="00EB422F" w:rsidRDefault="00194F75" w:rsidP="00EB422F">
      <w:r w:rsidRPr="00DF16ED">
        <w:t>Th</w:t>
      </w:r>
      <w:r>
        <w:t>e</w:t>
      </w:r>
      <w:r w:rsidRPr="00DF16ED">
        <w:t xml:space="preserve"> </w:t>
      </w:r>
      <w:r w:rsidR="00EB422F" w:rsidRPr="00DF16ED">
        <w:t>common set of stages for Commands</w:t>
      </w:r>
      <w:r w:rsidR="0022420B">
        <w:t xml:space="preserve"> is shown in Table </w:t>
      </w:r>
      <w:r w:rsidR="0022420B">
        <w:fldChar w:fldCharType="begin"/>
      </w:r>
      <w:r w:rsidR="0022420B">
        <w:instrText xml:space="preserve"> REF _Ref364416870 \r \h </w:instrText>
      </w:r>
      <w:r w:rsidR="0022420B">
        <w:fldChar w:fldCharType="separate"/>
      </w:r>
      <w:r w:rsidR="00C9313F">
        <w:t>5.4</w:t>
      </w:r>
      <w:r w:rsidR="0022420B">
        <w:fldChar w:fldCharType="end"/>
      </w:r>
      <w:r w:rsidR="00740965">
        <w:t>a</w:t>
      </w:r>
      <w:r w:rsidR="0022420B">
        <w:t>.</w:t>
      </w:r>
    </w:p>
    <w:tbl>
      <w:tblPr>
        <w:tblStyle w:val="TableGrid"/>
        <w:tblW w:w="0" w:type="auto"/>
        <w:tblLook w:val="04A0" w:firstRow="1" w:lastRow="0" w:firstColumn="1" w:lastColumn="0" w:noHBand="0" w:noVBand="1"/>
      </w:tblPr>
      <w:tblGrid>
        <w:gridCol w:w="1807"/>
        <w:gridCol w:w="3605"/>
        <w:gridCol w:w="3604"/>
      </w:tblGrid>
      <w:tr w:rsidR="001D73DF" w:rsidRPr="0022420B" w14:paraId="0A56548C" w14:textId="77777777" w:rsidTr="00D72D64">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7D56548" w14:textId="77777777" w:rsidR="001D73DF" w:rsidRPr="0022420B" w:rsidRDefault="001D73DF" w:rsidP="001D73DF">
            <w:pPr>
              <w:spacing w:after="0"/>
              <w:rPr>
                <w:b/>
                <w:color w:val="FFFFFF" w:themeColor="background1"/>
                <w:sz w:val="20"/>
              </w:rPr>
            </w:pPr>
            <w:r w:rsidRPr="0022420B">
              <w:rPr>
                <w:b/>
                <w:color w:val="FFFFFF" w:themeColor="background1"/>
                <w:sz w:val="20"/>
              </w:rPr>
              <w:t>Name of Stage</w:t>
            </w:r>
          </w:p>
        </w:tc>
        <w:tc>
          <w:tcPr>
            <w:tcW w:w="36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09B8074" w14:textId="77777777" w:rsidR="001D73DF" w:rsidRPr="0022420B" w:rsidRDefault="001D73DF" w:rsidP="001D73DF">
            <w:pPr>
              <w:spacing w:after="0"/>
              <w:rPr>
                <w:b/>
                <w:color w:val="FFFFFF" w:themeColor="background1"/>
                <w:sz w:val="20"/>
              </w:rPr>
            </w:pPr>
            <w:r w:rsidRPr="0022420B">
              <w:rPr>
                <w:b/>
                <w:color w:val="FFFFFF" w:themeColor="background1"/>
                <w:sz w:val="20"/>
              </w:rPr>
              <w:t>Summary of the stage</w:t>
            </w:r>
          </w:p>
        </w:tc>
        <w:tc>
          <w:tcPr>
            <w:tcW w:w="36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89BC15F" w14:textId="77777777" w:rsidR="001D73DF" w:rsidRPr="0022420B" w:rsidRDefault="001D73DF" w:rsidP="001D73DF">
            <w:pPr>
              <w:spacing w:after="0"/>
              <w:rPr>
                <w:b/>
                <w:color w:val="FFFFFF" w:themeColor="background1"/>
                <w:sz w:val="20"/>
              </w:rPr>
            </w:pPr>
            <w:r w:rsidRPr="0022420B">
              <w:rPr>
                <w:b/>
                <w:color w:val="FFFFFF" w:themeColor="background1"/>
                <w:sz w:val="20"/>
              </w:rPr>
              <w:t>Responsible Smart Metering Entity</w:t>
            </w:r>
          </w:p>
        </w:tc>
      </w:tr>
      <w:tr w:rsidR="001D73DF" w:rsidRPr="00DF16ED" w14:paraId="5445ED90"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2CF63C3A" w14:textId="77777777" w:rsidR="001D73DF" w:rsidRPr="00DF16ED" w:rsidRDefault="001D73DF" w:rsidP="009A6A8E">
            <w:pPr>
              <w:pStyle w:val="TabtxtRN"/>
              <w:ind w:left="284" w:hanging="142"/>
            </w:pPr>
            <w:r w:rsidRPr="00DF16ED">
              <w:t>Command Construction</w:t>
            </w:r>
          </w:p>
        </w:tc>
        <w:tc>
          <w:tcPr>
            <w:tcW w:w="3685" w:type="dxa"/>
            <w:tcBorders>
              <w:top w:val="single" w:sz="4" w:space="0" w:color="009EE3"/>
              <w:left w:val="single" w:sz="4" w:space="0" w:color="009EE3"/>
              <w:bottom w:val="single" w:sz="4" w:space="0" w:color="009EE3"/>
              <w:right w:val="single" w:sz="4" w:space="0" w:color="009EE3"/>
            </w:tcBorders>
          </w:tcPr>
          <w:p w14:paraId="7D714DD7" w14:textId="77777777" w:rsidR="001D73DF" w:rsidRPr="00DF16ED" w:rsidRDefault="001D73DF" w:rsidP="001D73DF">
            <w:pPr>
              <w:pStyle w:val="Tabletext"/>
            </w:pPr>
            <w:r w:rsidRPr="00DF16ED">
              <w:t>The Command is fully populated, apart from cryptographic fields</w:t>
            </w:r>
          </w:p>
        </w:tc>
        <w:tc>
          <w:tcPr>
            <w:tcW w:w="3686" w:type="dxa"/>
            <w:tcBorders>
              <w:top w:val="single" w:sz="4" w:space="0" w:color="009EE3"/>
              <w:left w:val="single" w:sz="4" w:space="0" w:color="009EE3"/>
              <w:bottom w:val="single" w:sz="4" w:space="0" w:color="009EE3"/>
              <w:right w:val="single" w:sz="4" w:space="0" w:color="009EE3"/>
            </w:tcBorders>
          </w:tcPr>
          <w:p w14:paraId="7EC429F6" w14:textId="77777777" w:rsidR="001D73DF" w:rsidRPr="00DF16ED" w:rsidRDefault="001D73DF" w:rsidP="001D73DF">
            <w:pPr>
              <w:pStyle w:val="Tabletext"/>
            </w:pPr>
            <w:r w:rsidRPr="00DF16ED">
              <w:t>N/A</w:t>
            </w:r>
          </w:p>
          <w:p w14:paraId="468AC21F" w14:textId="77777777" w:rsidR="001D73DF" w:rsidRPr="00DF16ED" w:rsidRDefault="001D73DF" w:rsidP="001D73DF">
            <w:pPr>
              <w:pStyle w:val="Tabletext"/>
            </w:pPr>
            <w:r w:rsidRPr="00DF16ED">
              <w:t>The entity undertaking this phase is not known to the Device</w:t>
            </w:r>
          </w:p>
        </w:tc>
      </w:tr>
      <w:tr w:rsidR="001D73DF" w:rsidRPr="00DF16ED" w14:paraId="382C941A"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19B78009" w14:textId="77777777" w:rsidR="001D73DF" w:rsidRPr="00DF16ED" w:rsidRDefault="001D73DF" w:rsidP="009A6A8E">
            <w:pPr>
              <w:pStyle w:val="TabtxtRN"/>
              <w:ind w:left="284" w:hanging="142"/>
            </w:pPr>
            <w:r w:rsidRPr="00DF16ED">
              <w:t>Command Cryptographic Protection I</w:t>
            </w:r>
          </w:p>
        </w:tc>
        <w:tc>
          <w:tcPr>
            <w:tcW w:w="3685" w:type="dxa"/>
            <w:tcBorders>
              <w:top w:val="single" w:sz="4" w:space="0" w:color="009EE3"/>
              <w:left w:val="single" w:sz="4" w:space="0" w:color="009EE3"/>
              <w:bottom w:val="single" w:sz="4" w:space="0" w:color="009EE3"/>
              <w:right w:val="single" w:sz="4" w:space="0" w:color="009EE3"/>
            </w:tcBorders>
          </w:tcPr>
          <w:p w14:paraId="2FB7A121" w14:textId="77777777" w:rsidR="001D73DF" w:rsidRPr="00DF16ED" w:rsidRDefault="001D73DF" w:rsidP="00B5076F">
            <w:pPr>
              <w:pStyle w:val="Tabletext"/>
            </w:pPr>
            <w:r w:rsidRPr="00DF16ED">
              <w:t xml:space="preserve">This stage is only needed where a Remote Party, other than the Access Control Broker, is required to add Cryptographic Protection to the Command.  So for digital signing of Critical Commands only </w:t>
            </w:r>
          </w:p>
        </w:tc>
        <w:tc>
          <w:tcPr>
            <w:tcW w:w="3686" w:type="dxa"/>
            <w:tcBorders>
              <w:top w:val="single" w:sz="4" w:space="0" w:color="009EE3"/>
              <w:left w:val="single" w:sz="4" w:space="0" w:color="009EE3"/>
              <w:bottom w:val="single" w:sz="4" w:space="0" w:color="009EE3"/>
              <w:right w:val="single" w:sz="4" w:space="0" w:color="009EE3"/>
            </w:tcBorders>
          </w:tcPr>
          <w:p w14:paraId="32AD29E2" w14:textId="77777777" w:rsidR="001D73DF" w:rsidRPr="00DF16ED" w:rsidRDefault="001D73DF" w:rsidP="001D73DF">
            <w:pPr>
              <w:pStyle w:val="Tabletext"/>
            </w:pPr>
            <w:r w:rsidRPr="00DF16ED">
              <w:t>Known Remote Party</w:t>
            </w:r>
          </w:p>
        </w:tc>
      </w:tr>
      <w:tr w:rsidR="001D73DF" w:rsidRPr="00DF16ED" w14:paraId="106220EA"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213A6A7C" w14:textId="77777777" w:rsidR="001D73DF" w:rsidRPr="00DF16ED" w:rsidRDefault="001D73DF" w:rsidP="009A6A8E">
            <w:pPr>
              <w:pStyle w:val="TabtxtRN"/>
              <w:ind w:left="284" w:hanging="142"/>
            </w:pPr>
            <w:r w:rsidRPr="00DF16ED">
              <w:t>Command Cryptographic Protection II</w:t>
            </w:r>
          </w:p>
        </w:tc>
        <w:tc>
          <w:tcPr>
            <w:tcW w:w="3685" w:type="dxa"/>
            <w:tcBorders>
              <w:top w:val="single" w:sz="4" w:space="0" w:color="009EE3"/>
              <w:left w:val="single" w:sz="4" w:space="0" w:color="009EE3"/>
              <w:bottom w:val="single" w:sz="4" w:space="0" w:color="009EE3"/>
              <w:right w:val="single" w:sz="4" w:space="0" w:color="009EE3"/>
            </w:tcBorders>
          </w:tcPr>
          <w:p w14:paraId="5913E3FF" w14:textId="77777777" w:rsidR="001D73DF" w:rsidRPr="00DF16ED" w:rsidRDefault="001D73DF" w:rsidP="00B5076F">
            <w:pPr>
              <w:pStyle w:val="Tabletext"/>
            </w:pPr>
            <w:r w:rsidRPr="00DF16ED">
              <w:t xml:space="preserve">The Access Control Broker adds its Cryptographic Protection to the Message. </w:t>
            </w:r>
            <w:r w:rsidR="00B5076F">
              <w:t>T</w:t>
            </w:r>
            <w:r w:rsidRPr="00DF16ED">
              <w:t>his is by way of the ACB adding a MAC</w:t>
            </w:r>
          </w:p>
        </w:tc>
        <w:tc>
          <w:tcPr>
            <w:tcW w:w="3686" w:type="dxa"/>
            <w:tcBorders>
              <w:top w:val="single" w:sz="4" w:space="0" w:color="009EE3"/>
              <w:left w:val="single" w:sz="4" w:space="0" w:color="009EE3"/>
              <w:bottom w:val="single" w:sz="4" w:space="0" w:color="009EE3"/>
              <w:right w:val="single" w:sz="4" w:space="0" w:color="009EE3"/>
            </w:tcBorders>
          </w:tcPr>
          <w:p w14:paraId="6B1E9C61" w14:textId="77777777" w:rsidR="001D73DF" w:rsidRPr="00DF16ED" w:rsidRDefault="001D73DF" w:rsidP="001D73DF">
            <w:pPr>
              <w:pStyle w:val="Tabletext"/>
            </w:pPr>
            <w:r w:rsidRPr="00DF16ED">
              <w:t>Access Control Broker</w:t>
            </w:r>
          </w:p>
        </w:tc>
      </w:tr>
      <w:tr w:rsidR="001D73DF" w:rsidRPr="00DF16ED" w14:paraId="3481A5A0"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1F95653C" w14:textId="77777777" w:rsidR="001D73DF" w:rsidRPr="00DF16ED" w:rsidRDefault="001D73DF" w:rsidP="009A6A8E">
            <w:pPr>
              <w:pStyle w:val="TabtxtRN"/>
              <w:ind w:left="284" w:hanging="142"/>
            </w:pPr>
            <w:r w:rsidRPr="00DF16ED">
              <w:t>Command Authenticity and Integrity  Verification</w:t>
            </w:r>
          </w:p>
        </w:tc>
        <w:tc>
          <w:tcPr>
            <w:tcW w:w="3685" w:type="dxa"/>
            <w:tcBorders>
              <w:top w:val="single" w:sz="4" w:space="0" w:color="009EE3"/>
              <w:left w:val="single" w:sz="4" w:space="0" w:color="009EE3"/>
              <w:bottom w:val="single" w:sz="4" w:space="0" w:color="009EE3"/>
              <w:right w:val="single" w:sz="4" w:space="0" w:color="009EE3"/>
            </w:tcBorders>
          </w:tcPr>
          <w:p w14:paraId="4159796D" w14:textId="77777777" w:rsidR="001D73DF" w:rsidRPr="00DF16ED" w:rsidRDefault="001D73DF" w:rsidP="001D73DF">
            <w:pPr>
              <w:pStyle w:val="Tabletext"/>
            </w:pPr>
            <w:r w:rsidRPr="00DF16ED">
              <w:t>The Device undertakes the range of checks needed, including those to ensure authenticity of the sender and integrity of the Message.</w:t>
            </w:r>
          </w:p>
          <w:p w14:paraId="20942124" w14:textId="77777777" w:rsidR="001D73DF" w:rsidRPr="00DF16ED" w:rsidRDefault="001D73DF" w:rsidP="001D73DF">
            <w:pPr>
              <w:pStyle w:val="Tabletext"/>
            </w:pPr>
            <w:r w:rsidRPr="00DF16ED">
              <w:t>This includes checking the Identifiers and Counter in the Command and verifying the Access Control Broker’s MAC</w:t>
            </w:r>
          </w:p>
        </w:tc>
        <w:tc>
          <w:tcPr>
            <w:tcW w:w="3686" w:type="dxa"/>
            <w:tcBorders>
              <w:top w:val="single" w:sz="4" w:space="0" w:color="009EE3"/>
              <w:left w:val="single" w:sz="4" w:space="0" w:color="009EE3"/>
              <w:bottom w:val="single" w:sz="4" w:space="0" w:color="009EE3"/>
              <w:right w:val="single" w:sz="4" w:space="0" w:color="009EE3"/>
            </w:tcBorders>
          </w:tcPr>
          <w:p w14:paraId="6DC8340C" w14:textId="77777777" w:rsidR="001D73DF" w:rsidRPr="00DF16ED" w:rsidRDefault="001D73DF" w:rsidP="001D73DF">
            <w:pPr>
              <w:pStyle w:val="Tabletext"/>
            </w:pPr>
            <w:r w:rsidRPr="00DF16ED">
              <w:t>Device</w:t>
            </w:r>
          </w:p>
        </w:tc>
      </w:tr>
    </w:tbl>
    <w:p w14:paraId="6CBBA8F0" w14:textId="7191B3AE" w:rsidR="001D73DF" w:rsidRDefault="001D73DF" w:rsidP="001D73DF">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C9313F">
        <w:rPr>
          <w:lang w:eastAsia="en-GB"/>
        </w:rPr>
        <w:t>5.4</w:t>
      </w:r>
      <w:r>
        <w:rPr>
          <w:lang w:eastAsia="en-GB"/>
        </w:rPr>
        <w:fldChar w:fldCharType="end"/>
      </w:r>
      <w:r>
        <w:rPr>
          <w:lang w:eastAsia="en-GB"/>
        </w:rPr>
        <w:t xml:space="preserve">a:  </w:t>
      </w:r>
      <w:r>
        <w:t>Common stages for Commands</w:t>
      </w:r>
    </w:p>
    <w:p w14:paraId="764CF9C4" w14:textId="0A20FAB6" w:rsidR="004F2E16" w:rsidRDefault="00310DEB" w:rsidP="004F2E16">
      <w:r w:rsidRPr="00DF16ED">
        <w:lastRenderedPageBreak/>
        <w:t xml:space="preserve">That common set of stages for </w:t>
      </w:r>
      <w:r>
        <w:t xml:space="preserve">Responses is shown in Table </w:t>
      </w:r>
      <w:r>
        <w:fldChar w:fldCharType="begin"/>
      </w:r>
      <w:r>
        <w:instrText xml:space="preserve"> REF _Ref364416870 \r \h </w:instrText>
      </w:r>
      <w:r>
        <w:fldChar w:fldCharType="separate"/>
      </w:r>
      <w:r w:rsidR="00C9313F">
        <w:t>5.4</w:t>
      </w:r>
      <w:r>
        <w:fldChar w:fldCharType="end"/>
      </w:r>
      <w:r>
        <w:t>b.</w:t>
      </w:r>
    </w:p>
    <w:tbl>
      <w:tblPr>
        <w:tblStyle w:val="TableGrid"/>
        <w:tblW w:w="0" w:type="auto"/>
        <w:tblLook w:val="04A0" w:firstRow="1" w:lastRow="0" w:firstColumn="1" w:lastColumn="0" w:noHBand="0" w:noVBand="1"/>
      </w:tblPr>
      <w:tblGrid>
        <w:gridCol w:w="1769"/>
        <w:gridCol w:w="3589"/>
        <w:gridCol w:w="3658"/>
      </w:tblGrid>
      <w:tr w:rsidR="00BB2874" w:rsidRPr="00027E40" w14:paraId="2B99738F" w14:textId="77777777" w:rsidTr="00740965">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216DAB4"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1D0E0AA"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Summary of the stage</w:t>
            </w:r>
          </w:p>
        </w:tc>
        <w:tc>
          <w:tcPr>
            <w:tcW w:w="374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547B939"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Responsible Smart Metering Entity</w:t>
            </w:r>
          </w:p>
        </w:tc>
      </w:tr>
    </w:tbl>
    <w:tbl>
      <w:tblPr>
        <w:tblStyle w:val="TableGrid"/>
        <w:tblW w:w="0" w:type="auto"/>
        <w:tblLook w:val="04A0" w:firstRow="1" w:lastRow="0" w:firstColumn="1" w:lastColumn="0" w:noHBand="0" w:noVBand="1"/>
      </w:tblPr>
      <w:tblGrid>
        <w:gridCol w:w="1806"/>
        <w:gridCol w:w="3584"/>
        <w:gridCol w:w="3626"/>
      </w:tblGrid>
      <w:tr w:rsidR="0002292A" w:rsidRPr="00027E40" w14:paraId="7C7775E9"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38F3031A" w14:textId="77777777" w:rsidR="00740965" w:rsidRPr="00EB05AF" w:rsidRDefault="00740965" w:rsidP="009A6A8E">
            <w:pPr>
              <w:pStyle w:val="TabtxtRN"/>
              <w:numPr>
                <w:ilvl w:val="0"/>
                <w:numId w:val="305"/>
              </w:numPr>
              <w:ind w:left="284" w:hanging="142"/>
            </w:pPr>
            <w:r w:rsidRPr="00EB05AF">
              <w:t>Response Construction</w:t>
            </w:r>
          </w:p>
        </w:tc>
        <w:tc>
          <w:tcPr>
            <w:tcW w:w="3686" w:type="dxa"/>
            <w:tcBorders>
              <w:top w:val="single" w:sz="4" w:space="0" w:color="009EE3"/>
              <w:left w:val="single" w:sz="4" w:space="0" w:color="009EE3"/>
              <w:bottom w:val="single" w:sz="4" w:space="0" w:color="009EE3"/>
              <w:right w:val="single" w:sz="4" w:space="0" w:color="009EE3"/>
            </w:tcBorders>
          </w:tcPr>
          <w:p w14:paraId="5DCAC13A" w14:textId="77777777" w:rsidR="00740965" w:rsidRPr="00DF16ED" w:rsidRDefault="00740965" w:rsidP="00D152E7">
            <w:pPr>
              <w:pStyle w:val="Tabletext"/>
              <w:framePr w:hSpace="180" w:wrap="around" w:vAnchor="text" w:hAnchor="margin" w:y="63"/>
            </w:pPr>
            <w:r w:rsidRPr="00DF16ED">
              <w:t>The Response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4663C488" w14:textId="77777777" w:rsidR="00740965" w:rsidRPr="00DF16ED" w:rsidRDefault="00740965" w:rsidP="00D152E7">
            <w:pPr>
              <w:pStyle w:val="Tabletext"/>
              <w:framePr w:hSpace="180" w:wrap="around" w:vAnchor="text" w:hAnchor="margin" w:y="63"/>
            </w:pPr>
            <w:r w:rsidRPr="00DF16ED">
              <w:t>Device</w:t>
            </w:r>
          </w:p>
        </w:tc>
      </w:tr>
      <w:tr w:rsidR="0002292A" w:rsidRPr="00027E40" w14:paraId="7729C3DC"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0DF36A0D" w14:textId="77777777" w:rsidR="00740965" w:rsidRPr="00DF16ED" w:rsidRDefault="00740965" w:rsidP="009A6A8E">
            <w:pPr>
              <w:pStyle w:val="TabtxtRN"/>
              <w:ind w:left="284" w:hanging="142"/>
            </w:pPr>
            <w:r w:rsidRPr="00DF16ED">
              <w:t>Response 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4E3838AF" w14:textId="77777777" w:rsidR="00740965" w:rsidRPr="00DF16ED" w:rsidRDefault="00740965" w:rsidP="00D152E7">
            <w:pPr>
              <w:pStyle w:val="Tabletext"/>
              <w:framePr w:hSpace="180" w:wrap="around" w:vAnchor="text" w:hAnchor="margin" w:y="63"/>
            </w:pPr>
            <w:r w:rsidRPr="00DF16ED">
              <w:t>The Device adds the required Cryptographic Protection to the Response</w:t>
            </w:r>
          </w:p>
        </w:tc>
        <w:tc>
          <w:tcPr>
            <w:tcW w:w="3747" w:type="dxa"/>
            <w:tcBorders>
              <w:top w:val="single" w:sz="4" w:space="0" w:color="009EE3"/>
              <w:left w:val="single" w:sz="4" w:space="0" w:color="009EE3"/>
              <w:bottom w:val="single" w:sz="4" w:space="0" w:color="009EE3"/>
              <w:right w:val="single" w:sz="4" w:space="0" w:color="009EE3"/>
            </w:tcBorders>
          </w:tcPr>
          <w:p w14:paraId="5DE361BF" w14:textId="77777777" w:rsidR="00740965" w:rsidRPr="00DF16ED" w:rsidRDefault="00740965" w:rsidP="00D152E7">
            <w:pPr>
              <w:pStyle w:val="Tabletext"/>
              <w:framePr w:hSpace="180" w:wrap="around" w:vAnchor="text" w:hAnchor="margin" w:y="63"/>
            </w:pPr>
            <w:r w:rsidRPr="00DF16ED">
              <w:t>Device</w:t>
            </w:r>
          </w:p>
        </w:tc>
      </w:tr>
      <w:tr w:rsidR="0002292A" w:rsidRPr="00027E40" w14:paraId="3C4C8735"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184BC935" w14:textId="77777777" w:rsidR="00740965" w:rsidRPr="00DF16ED" w:rsidRDefault="00740965" w:rsidP="009A6A8E">
            <w:pPr>
              <w:pStyle w:val="TabtxtRN"/>
              <w:ind w:left="284" w:hanging="142"/>
            </w:pPr>
            <w:r w:rsidRPr="00DF16ED">
              <w:t>Response 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2E72BA84" w14:textId="77777777" w:rsidR="00740965" w:rsidRPr="00DF16ED" w:rsidRDefault="00740965" w:rsidP="00D152E7">
            <w:pPr>
              <w:pStyle w:val="Tabletext"/>
              <w:framePr w:hSpace="180" w:wrap="around" w:vAnchor="text" w:hAnchor="margin" w:y="63"/>
            </w:pPr>
            <w:r w:rsidRPr="00DF16ED">
              <w:t>The Remote Party (Parties) can undertake the range of checks, including those to ensure 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026A1FA4" w14:textId="77777777" w:rsidR="00740965" w:rsidRPr="00DF16ED" w:rsidRDefault="00740965" w:rsidP="00D152E7">
            <w:pPr>
              <w:pStyle w:val="Tabletext"/>
              <w:framePr w:hSpace="180" w:wrap="around" w:vAnchor="text" w:hAnchor="margin" w:y="63"/>
            </w:pPr>
            <w:r w:rsidRPr="00DF16ED">
              <w:t>Remote Party named in the Response</w:t>
            </w:r>
          </w:p>
        </w:tc>
      </w:tr>
    </w:tbl>
    <w:p w14:paraId="5EEBD1AC" w14:textId="39466134"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C9313F">
        <w:rPr>
          <w:lang w:eastAsia="en-GB"/>
        </w:rPr>
        <w:t>5.4</w:t>
      </w:r>
      <w:r>
        <w:rPr>
          <w:lang w:eastAsia="en-GB"/>
        </w:rPr>
        <w:fldChar w:fldCharType="end"/>
      </w:r>
      <w:r>
        <w:rPr>
          <w:lang w:eastAsia="en-GB"/>
        </w:rPr>
        <w:t xml:space="preserve">b:  </w:t>
      </w:r>
      <w:r>
        <w:t>Common stages for Responses</w:t>
      </w:r>
    </w:p>
    <w:p w14:paraId="17D7A707" w14:textId="4D4766F8" w:rsidR="00740965" w:rsidRPr="00DF16ED" w:rsidRDefault="00724823" w:rsidP="00724823">
      <w:r w:rsidRPr="00DF16ED">
        <w:t xml:space="preserve">That common set of stages for </w:t>
      </w:r>
      <w:r>
        <w:t xml:space="preserve">Alerts is shown in Table </w:t>
      </w:r>
      <w:r>
        <w:fldChar w:fldCharType="begin"/>
      </w:r>
      <w:r>
        <w:instrText xml:space="preserve"> REF _Ref364416870 \r \h  \* MERGEFORMAT </w:instrText>
      </w:r>
      <w:r>
        <w:fldChar w:fldCharType="separate"/>
      </w:r>
      <w:r w:rsidR="00C9313F">
        <w:t>5.4</w:t>
      </w:r>
      <w:r>
        <w:fldChar w:fldCharType="end"/>
      </w:r>
      <w:r>
        <w:t>c.</w:t>
      </w:r>
    </w:p>
    <w:tbl>
      <w:tblPr>
        <w:tblStyle w:val="TableGrid"/>
        <w:tblW w:w="0" w:type="auto"/>
        <w:tblLook w:val="04A0" w:firstRow="1" w:lastRow="0" w:firstColumn="1" w:lastColumn="0" w:noHBand="0" w:noVBand="1"/>
      </w:tblPr>
      <w:tblGrid>
        <w:gridCol w:w="1769"/>
        <w:gridCol w:w="3589"/>
        <w:gridCol w:w="3658"/>
      </w:tblGrid>
      <w:tr w:rsidR="00740965" w:rsidRPr="00027E40" w14:paraId="4E8BA407" w14:textId="77777777" w:rsidTr="009F40C2">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72F6E77"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1ADAA8B"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Summary of the stage</w:t>
            </w:r>
          </w:p>
        </w:tc>
        <w:tc>
          <w:tcPr>
            <w:tcW w:w="374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E744BC4"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Responsible Smart Metering Entity</w:t>
            </w:r>
          </w:p>
        </w:tc>
      </w:tr>
    </w:tbl>
    <w:tbl>
      <w:tblPr>
        <w:tblStyle w:val="TableGrid"/>
        <w:tblW w:w="0" w:type="auto"/>
        <w:tblLook w:val="04A0" w:firstRow="1" w:lastRow="0" w:firstColumn="1" w:lastColumn="0" w:noHBand="0" w:noVBand="1"/>
      </w:tblPr>
      <w:tblGrid>
        <w:gridCol w:w="1806"/>
        <w:gridCol w:w="3587"/>
        <w:gridCol w:w="3623"/>
      </w:tblGrid>
      <w:tr w:rsidR="00740965" w:rsidRPr="00027E40" w14:paraId="16FC10BC"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5E207AD4" w14:textId="77777777" w:rsidR="00740965" w:rsidRPr="00DF16ED" w:rsidRDefault="00740965" w:rsidP="009A6A8E">
            <w:pPr>
              <w:pStyle w:val="TabtxtRN"/>
              <w:numPr>
                <w:ilvl w:val="0"/>
                <w:numId w:val="306"/>
              </w:numPr>
              <w:ind w:left="284" w:hanging="142"/>
            </w:pPr>
            <w:r>
              <w:t xml:space="preserve">Alert </w:t>
            </w:r>
            <w:r w:rsidRPr="00DF16ED">
              <w:t>Construction</w:t>
            </w:r>
          </w:p>
        </w:tc>
        <w:tc>
          <w:tcPr>
            <w:tcW w:w="3686" w:type="dxa"/>
            <w:tcBorders>
              <w:top w:val="single" w:sz="4" w:space="0" w:color="009EE3"/>
              <w:left w:val="single" w:sz="4" w:space="0" w:color="009EE3"/>
              <w:bottom w:val="single" w:sz="4" w:space="0" w:color="009EE3"/>
              <w:right w:val="single" w:sz="4" w:space="0" w:color="009EE3"/>
            </w:tcBorders>
          </w:tcPr>
          <w:p w14:paraId="1F151280" w14:textId="77777777" w:rsidR="00740965" w:rsidRPr="00DF16ED" w:rsidRDefault="00740965" w:rsidP="00941705">
            <w:pPr>
              <w:pStyle w:val="Tabletext"/>
              <w:framePr w:hSpace="180" w:wrap="around" w:vAnchor="text" w:hAnchor="margin" w:y="63"/>
            </w:pPr>
            <w:r w:rsidRPr="00DF16ED">
              <w:t xml:space="preserve">The </w:t>
            </w:r>
            <w:r w:rsidR="00FD5632">
              <w:t>Alert</w:t>
            </w:r>
            <w:r w:rsidRPr="00DF16ED">
              <w:t xml:space="preserv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0673792B" w14:textId="77777777" w:rsidR="00740965" w:rsidRPr="00DF16ED" w:rsidRDefault="00740965" w:rsidP="00D152E7">
            <w:pPr>
              <w:pStyle w:val="Tabletext"/>
              <w:framePr w:hSpace="180" w:wrap="around" w:vAnchor="text" w:hAnchor="margin" w:y="63"/>
            </w:pPr>
            <w:r w:rsidRPr="00DF16ED">
              <w:t>Device</w:t>
            </w:r>
          </w:p>
        </w:tc>
      </w:tr>
      <w:tr w:rsidR="00740965" w:rsidRPr="00027E40" w14:paraId="3DBC82FC"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5F1AB2EB" w14:textId="77777777" w:rsidR="00740965" w:rsidRPr="00DF16ED" w:rsidRDefault="00740965" w:rsidP="009A6A8E">
            <w:pPr>
              <w:pStyle w:val="TabtxtRN"/>
              <w:ind w:left="284" w:hanging="142"/>
            </w:pPr>
            <w:r>
              <w:t xml:space="preserve">Alert </w:t>
            </w:r>
            <w:r w:rsidRPr="00DF16ED">
              <w:t>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1E4ECB2C" w14:textId="77777777" w:rsidR="00740965" w:rsidRPr="00DF16ED" w:rsidRDefault="00740965" w:rsidP="00D152E7">
            <w:pPr>
              <w:pStyle w:val="Tabletext"/>
              <w:framePr w:hSpace="180" w:wrap="around" w:vAnchor="text" w:hAnchor="margin" w:y="63"/>
            </w:pPr>
            <w:r w:rsidRPr="00DF16ED">
              <w:t xml:space="preserve">The Device adds the required </w:t>
            </w:r>
            <w:r w:rsidR="00FD5632">
              <w:t>c</w:t>
            </w:r>
            <w:r w:rsidRPr="00DF16ED">
              <w:t xml:space="preserve">ryptographic </w:t>
            </w:r>
            <w:r w:rsidR="00FD5632">
              <w:t>fields</w:t>
            </w:r>
            <w:r w:rsidRPr="00DF16ED">
              <w:t xml:space="preserve"> to the </w:t>
            </w:r>
            <w:r w:rsidR="00FD5632">
              <w:t>Alert</w:t>
            </w:r>
          </w:p>
        </w:tc>
        <w:tc>
          <w:tcPr>
            <w:tcW w:w="3747" w:type="dxa"/>
            <w:tcBorders>
              <w:top w:val="single" w:sz="4" w:space="0" w:color="009EE3"/>
              <w:left w:val="single" w:sz="4" w:space="0" w:color="009EE3"/>
              <w:bottom w:val="single" w:sz="4" w:space="0" w:color="009EE3"/>
              <w:right w:val="single" w:sz="4" w:space="0" w:color="009EE3"/>
            </w:tcBorders>
          </w:tcPr>
          <w:p w14:paraId="4FD51CBE" w14:textId="77777777" w:rsidR="00740965" w:rsidRPr="00DF16ED" w:rsidRDefault="00740965" w:rsidP="00D152E7">
            <w:pPr>
              <w:pStyle w:val="Tabletext"/>
              <w:framePr w:hSpace="180" w:wrap="around" w:vAnchor="text" w:hAnchor="margin" w:y="63"/>
            </w:pPr>
            <w:r w:rsidRPr="00DF16ED">
              <w:t>Device</w:t>
            </w:r>
          </w:p>
        </w:tc>
      </w:tr>
      <w:tr w:rsidR="00740965" w:rsidRPr="00027E40" w14:paraId="4CF1116B"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03F9CED9" w14:textId="77777777" w:rsidR="00740965" w:rsidRPr="00DF16ED" w:rsidRDefault="00740965" w:rsidP="009A6A8E">
            <w:pPr>
              <w:pStyle w:val="TabtxtRN"/>
              <w:ind w:left="284" w:hanging="142"/>
            </w:pPr>
            <w:r>
              <w:t xml:space="preserve">Alert </w:t>
            </w:r>
            <w:r w:rsidRPr="00DF16ED">
              <w:t>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21811162" w14:textId="77777777" w:rsidR="00740965" w:rsidRPr="00DF16ED" w:rsidRDefault="00740965" w:rsidP="00D152E7">
            <w:pPr>
              <w:pStyle w:val="Tabletext"/>
              <w:framePr w:hSpace="180" w:wrap="around" w:vAnchor="text" w:hAnchor="margin" w:y="63"/>
            </w:pPr>
            <w:r w:rsidRPr="00DF16ED">
              <w:t xml:space="preserve">The Remote Party (Parties) can undertake the range of checks, including those to ensure </w:t>
            </w:r>
            <w:r w:rsidR="00FD5632">
              <w:t xml:space="preserve">the </w:t>
            </w:r>
            <w:r w:rsidRPr="00DF16ED">
              <w:t>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6F849911" w14:textId="77777777" w:rsidR="00740965" w:rsidRPr="00DF16ED" w:rsidRDefault="00740965" w:rsidP="00D152E7">
            <w:pPr>
              <w:pStyle w:val="Tabletext"/>
              <w:framePr w:hSpace="180" w:wrap="around" w:vAnchor="text" w:hAnchor="margin" w:y="63"/>
            </w:pPr>
            <w:r w:rsidRPr="00DF16ED">
              <w:t xml:space="preserve">Remote Party named in the </w:t>
            </w:r>
            <w:r w:rsidR="00FD5632">
              <w:t>Alert</w:t>
            </w:r>
          </w:p>
        </w:tc>
      </w:tr>
    </w:tbl>
    <w:p w14:paraId="5736139B" w14:textId="678F3F75"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C9313F">
        <w:rPr>
          <w:lang w:eastAsia="en-GB"/>
        </w:rPr>
        <w:t>5.4</w:t>
      </w:r>
      <w:r>
        <w:rPr>
          <w:lang w:eastAsia="en-GB"/>
        </w:rPr>
        <w:fldChar w:fldCharType="end"/>
      </w:r>
      <w:r>
        <w:rPr>
          <w:lang w:eastAsia="en-GB"/>
        </w:rPr>
        <w:t xml:space="preserve">c:  </w:t>
      </w:r>
      <w:r>
        <w:t>Common stages for Alerts</w:t>
      </w:r>
    </w:p>
    <w:p w14:paraId="509B0410" w14:textId="0D82266A" w:rsidR="004F2E16" w:rsidRDefault="004F2E16" w:rsidP="004F2E16">
      <w:pPr>
        <w:rPr>
          <w:lang w:eastAsia="en-GB"/>
        </w:rPr>
      </w:pPr>
      <w:r w:rsidRPr="004F2E16">
        <w:rPr>
          <w:lang w:eastAsia="en-GB"/>
        </w:rPr>
        <w:t>The generic processing applied to Commands and their Responses (in relation to integrity, authenticity and non-repudiation) in a Message Catego</w:t>
      </w:r>
      <w:r>
        <w:rPr>
          <w:lang w:eastAsia="en-GB"/>
        </w:rPr>
        <w:t xml:space="preserve">ry is summarised in Table </w:t>
      </w:r>
      <w:r w:rsidR="009F40C2">
        <w:rPr>
          <w:lang w:eastAsia="en-GB"/>
        </w:rPr>
        <w:fldChar w:fldCharType="begin"/>
      </w:r>
      <w:r w:rsidR="009F40C2">
        <w:rPr>
          <w:lang w:eastAsia="en-GB"/>
        </w:rPr>
        <w:instrText xml:space="preserve"> REF _Ref364416870 \r \h </w:instrText>
      </w:r>
      <w:r w:rsidR="009F40C2">
        <w:rPr>
          <w:lang w:eastAsia="en-GB"/>
        </w:rPr>
      </w:r>
      <w:r w:rsidR="009F40C2">
        <w:rPr>
          <w:lang w:eastAsia="en-GB"/>
        </w:rPr>
        <w:fldChar w:fldCharType="separate"/>
      </w:r>
      <w:r w:rsidR="00C9313F">
        <w:rPr>
          <w:lang w:eastAsia="en-GB"/>
        </w:rPr>
        <w:t>5.4</w:t>
      </w:r>
      <w:r w:rsidR="009F40C2">
        <w:rPr>
          <w:lang w:eastAsia="en-GB"/>
        </w:rPr>
        <w:fldChar w:fldCharType="end"/>
      </w:r>
      <w:r>
        <w:rPr>
          <w:lang w:eastAsia="en-GB"/>
        </w:rPr>
        <w:t>d.</w:t>
      </w:r>
    </w:p>
    <w:p w14:paraId="65F7C316" w14:textId="77777777" w:rsidR="00900477" w:rsidRDefault="00900477" w:rsidP="009F40C2">
      <w:pPr>
        <w:pStyle w:val="TableHeader"/>
        <w:framePr w:wrap="around"/>
        <w:rPr>
          <w:lang w:eastAsia="en-GB"/>
        </w:rPr>
      </w:pPr>
      <w:r w:rsidRPr="00DF16ED">
        <w:rPr>
          <w:noProof/>
          <w:lang w:eastAsia="en-GB"/>
        </w:rPr>
        <w:drawing>
          <wp:inline distT="0" distB="0" distL="0" distR="0" wp14:anchorId="3BCB5051" wp14:editId="01D5198F">
            <wp:extent cx="5817600" cy="285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7600" cy="2851200"/>
                    </a:xfrm>
                    <a:prstGeom prst="rect">
                      <a:avLst/>
                    </a:prstGeom>
                    <a:noFill/>
                    <a:ln>
                      <a:noFill/>
                    </a:ln>
                  </pic:spPr>
                </pic:pic>
              </a:graphicData>
            </a:graphic>
          </wp:inline>
        </w:drawing>
      </w:r>
    </w:p>
    <w:p w14:paraId="6D0404B2" w14:textId="3F607BAA"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C9313F">
        <w:rPr>
          <w:lang w:eastAsia="en-GB"/>
        </w:rPr>
        <w:t>5.4</w:t>
      </w:r>
      <w:r>
        <w:rPr>
          <w:lang w:eastAsia="en-GB"/>
        </w:rPr>
        <w:fldChar w:fldCharType="end"/>
      </w:r>
      <w:r>
        <w:rPr>
          <w:lang w:eastAsia="en-GB"/>
        </w:rPr>
        <w:t xml:space="preserve">d:  </w:t>
      </w:r>
      <w:r>
        <w:t>Generic Command and Response processing</w:t>
      </w:r>
    </w:p>
    <w:p w14:paraId="4E351B79" w14:textId="6C502979" w:rsidR="00DE1DA8" w:rsidRDefault="009F40C2" w:rsidP="004F2E16">
      <w:r w:rsidRPr="00872E38">
        <w:lastRenderedPageBreak/>
        <w:t xml:space="preserve">The generic processing applied to Alerts in a Message Category is summarised in Table </w:t>
      </w:r>
      <w:r w:rsidRPr="00872E38">
        <w:fldChar w:fldCharType="begin"/>
      </w:r>
      <w:r w:rsidRPr="00872E38">
        <w:instrText xml:space="preserve"> REF _Ref364416870 \r \h </w:instrText>
      </w:r>
      <w:r w:rsidR="00DE1DA8">
        <w:instrText xml:space="preserve"> \* MERGEFORMAT </w:instrText>
      </w:r>
      <w:r w:rsidRPr="00872E38">
        <w:fldChar w:fldCharType="separate"/>
      </w:r>
      <w:r w:rsidR="00C9313F">
        <w:t>5.4</w:t>
      </w:r>
      <w:r w:rsidRPr="00872E38">
        <w:fldChar w:fldCharType="end"/>
      </w:r>
      <w:r w:rsidRPr="00872E38">
        <w:t>e.</w:t>
      </w:r>
    </w:p>
    <w:p w14:paraId="666BBFB4" w14:textId="63F70966" w:rsidR="004353E4" w:rsidRDefault="004353E4" w:rsidP="00872E38">
      <w:pPr>
        <w:pStyle w:val="Tabletext"/>
        <w:rPr>
          <w:lang w:eastAsia="en-GB"/>
        </w:rPr>
      </w:pPr>
      <w:r w:rsidRPr="00872E38">
        <w:rPr>
          <w:noProof/>
          <w:lang w:eastAsia="en-GB"/>
        </w:rPr>
        <w:drawing>
          <wp:inline distT="0" distB="0" distL="0" distR="0" wp14:anchorId="6742262A" wp14:editId="6FBF0155">
            <wp:extent cx="5731200" cy="3024000"/>
            <wp:effectExtent l="0" t="0" r="317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200" cy="3024000"/>
                    </a:xfrm>
                    <a:prstGeom prst="rect">
                      <a:avLst/>
                    </a:prstGeom>
                    <a:noFill/>
                    <a:ln>
                      <a:noFill/>
                    </a:ln>
                  </pic:spPr>
                </pic:pic>
              </a:graphicData>
            </a:graphic>
          </wp:inline>
        </w:drawing>
      </w:r>
      <w:bookmarkStart w:id="310" w:name="_Ref378082221"/>
      <w:r w:rsidR="00724823">
        <w:rPr>
          <w:lang w:eastAsia="en-GB"/>
        </w:rPr>
        <w:t xml:space="preserve">Table </w:t>
      </w:r>
      <w:r w:rsidR="00724823">
        <w:rPr>
          <w:color w:val="auto"/>
          <w:lang w:eastAsia="en-GB"/>
        </w:rPr>
        <w:fldChar w:fldCharType="begin"/>
      </w:r>
      <w:r w:rsidR="00724823">
        <w:rPr>
          <w:lang w:eastAsia="en-GB"/>
        </w:rPr>
        <w:instrText xml:space="preserve"> REF _Ref364416870 \r \h </w:instrText>
      </w:r>
      <w:r w:rsidR="00FC282F">
        <w:rPr>
          <w:color w:val="auto"/>
          <w:lang w:eastAsia="en-GB"/>
        </w:rPr>
        <w:instrText xml:space="preserve"> \* MERGEFORMAT </w:instrText>
      </w:r>
      <w:r w:rsidR="00724823">
        <w:rPr>
          <w:color w:val="auto"/>
          <w:lang w:eastAsia="en-GB"/>
        </w:rPr>
      </w:r>
      <w:r w:rsidR="00724823">
        <w:rPr>
          <w:color w:val="auto"/>
          <w:lang w:eastAsia="en-GB"/>
        </w:rPr>
        <w:fldChar w:fldCharType="separate"/>
      </w:r>
      <w:r w:rsidR="00C9313F">
        <w:rPr>
          <w:lang w:eastAsia="en-GB"/>
        </w:rPr>
        <w:t>5.4</w:t>
      </w:r>
      <w:r w:rsidR="00724823">
        <w:rPr>
          <w:color w:val="auto"/>
          <w:lang w:eastAsia="en-GB"/>
        </w:rPr>
        <w:fldChar w:fldCharType="end"/>
      </w:r>
      <w:r w:rsidR="00724823">
        <w:rPr>
          <w:lang w:eastAsia="en-GB"/>
        </w:rPr>
        <w:t xml:space="preserve">e:  </w:t>
      </w:r>
      <w:r w:rsidR="00724823">
        <w:t>Generic Alert processing</w:t>
      </w:r>
      <w:bookmarkStart w:id="311" w:name="_Ref378691343"/>
      <w:bookmarkStart w:id="312" w:name="_Ref378691358"/>
      <w:bookmarkStart w:id="313" w:name="_Ref378691372"/>
      <w:bookmarkStart w:id="314" w:name="_Ref378691379"/>
    </w:p>
    <w:p w14:paraId="4EA658EC" w14:textId="77777777" w:rsidR="009F40C2" w:rsidRDefault="0088441A" w:rsidP="00C33B9E">
      <w:pPr>
        <w:pStyle w:val="Heading2"/>
        <w:rPr>
          <w:lang w:eastAsia="en-GB"/>
        </w:rPr>
      </w:pPr>
      <w:bookmarkStart w:id="315" w:name="_Ref387524008"/>
      <w:bookmarkStart w:id="316" w:name="_Ref387524017"/>
      <w:bookmarkStart w:id="317" w:name="_Ref387524025"/>
      <w:bookmarkStart w:id="318" w:name="_Ref387524030"/>
      <w:bookmarkStart w:id="319" w:name="_Ref387524119"/>
      <w:bookmarkStart w:id="320" w:name="_Ref387524127"/>
      <w:bookmarkStart w:id="321" w:name="_Ref387524136"/>
      <w:bookmarkStart w:id="322" w:name="_Ref387524142"/>
      <w:bookmarkStart w:id="323" w:name="_Toc458069292"/>
      <w:r>
        <w:rPr>
          <w:lang w:eastAsia="en-GB"/>
        </w:rPr>
        <w:t>Common processing sta</w:t>
      </w:r>
      <w:r w:rsidR="00B57DC4">
        <w:rPr>
          <w:lang w:eastAsia="en-GB"/>
        </w:rPr>
        <w:t>ges and requirements for</w:t>
      </w:r>
      <w:r w:rsidR="009F40C2">
        <w:rPr>
          <w:lang w:eastAsia="en-GB"/>
        </w:rPr>
        <w:t xml:space="preserve"> Devices operated through the DCC </w:t>
      </w:r>
      <w:r w:rsidR="00C33B9E" w:rsidRPr="00C33B9E">
        <w:rPr>
          <w:lang w:eastAsia="en-GB"/>
        </w:rPr>
        <w:t>–</w:t>
      </w:r>
      <w:r w:rsidR="009F40C2">
        <w:rPr>
          <w:lang w:eastAsia="en-GB"/>
        </w:rPr>
        <w:t xml:space="preserve"> informative</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EAE2B3A" w14:textId="3A980520" w:rsidR="009F40C2" w:rsidRDefault="009F40C2" w:rsidP="009F40C2">
      <w:pPr>
        <w:rPr>
          <w:lang w:eastAsia="en-GB"/>
        </w:rPr>
      </w:pPr>
      <w:r>
        <w:rPr>
          <w:lang w:eastAsia="en-GB"/>
        </w:rPr>
        <w:t xml:space="preserve">The sequence diagrams in the figures in this Section </w:t>
      </w:r>
      <w:r w:rsidR="002943D6">
        <w:rPr>
          <w:lang w:eastAsia="en-GB"/>
        </w:rPr>
        <w:fldChar w:fldCharType="begin"/>
      </w:r>
      <w:r w:rsidR="002943D6">
        <w:rPr>
          <w:lang w:eastAsia="en-GB"/>
        </w:rPr>
        <w:instrText xml:space="preserve"> REF _Ref387524008 \r \h </w:instrText>
      </w:r>
      <w:r w:rsidR="002943D6">
        <w:rPr>
          <w:lang w:eastAsia="en-GB"/>
        </w:rPr>
      </w:r>
      <w:r w:rsidR="002943D6">
        <w:rPr>
          <w:lang w:eastAsia="en-GB"/>
        </w:rPr>
        <w:fldChar w:fldCharType="separate"/>
      </w:r>
      <w:r w:rsidR="00C9313F">
        <w:rPr>
          <w:lang w:eastAsia="en-GB"/>
        </w:rPr>
        <w:t>5.5</w:t>
      </w:r>
      <w:r w:rsidR="002943D6">
        <w:rPr>
          <w:lang w:eastAsia="en-GB"/>
        </w:rPr>
        <w:fldChar w:fldCharType="end"/>
      </w:r>
      <w:r w:rsidR="00883003">
        <w:rPr>
          <w:lang w:eastAsia="en-GB"/>
        </w:rPr>
        <w:t xml:space="preserve"> </w:t>
      </w:r>
      <w:r>
        <w:rPr>
          <w:lang w:eastAsia="en-GB"/>
        </w:rPr>
        <w:t>illustrate the generic processing stages and common processing requirements, where a Device is operated via the DCC, for each of:</w:t>
      </w:r>
    </w:p>
    <w:p w14:paraId="5ABD3393" w14:textId="07EFDAF3" w:rsidR="009F40C2" w:rsidRDefault="009F40C2" w:rsidP="009D4333">
      <w:pPr>
        <w:pStyle w:val="ListBullet"/>
      </w:pPr>
      <w:r>
        <w:t xml:space="preserve">SME.C.C: Critical Remote Party Command to a Device and the corresponding Remote Party Response (Figure </w:t>
      </w:r>
      <w:r w:rsidR="00DE1DA8">
        <w:fldChar w:fldCharType="begin"/>
      </w:r>
      <w:r w:rsidR="00DE1DA8">
        <w:instrText xml:space="preserve"> REF _Ref387524008 \r \h </w:instrText>
      </w:r>
      <w:r w:rsidR="00DE1DA8">
        <w:fldChar w:fldCharType="separate"/>
      </w:r>
      <w:r w:rsidR="00C9313F">
        <w:t>5.5</w:t>
      </w:r>
      <w:r w:rsidR="00DE1DA8">
        <w:fldChar w:fldCharType="end"/>
      </w:r>
      <w:r>
        <w:t>a);</w:t>
      </w:r>
    </w:p>
    <w:p w14:paraId="277070A3" w14:textId="39F58369" w:rsidR="009F40C2" w:rsidRDefault="009F40C2" w:rsidP="00796998">
      <w:pPr>
        <w:pStyle w:val="ListBullet"/>
      </w:pPr>
      <w:r>
        <w:t>SME.C.NC:  non Critical Remote Party Command to a Device from a Known Remote Party and the corresponding Remote Party Response (</w:t>
      </w:r>
      <w:r w:rsidR="00417E73">
        <w:t xml:space="preserve">Figure </w:t>
      </w:r>
      <w:r w:rsidR="00DE1DA8">
        <w:fldChar w:fldCharType="begin"/>
      </w:r>
      <w:r w:rsidR="00DE1DA8">
        <w:instrText xml:space="preserve"> REF _Ref387524017 \r \h </w:instrText>
      </w:r>
      <w:r w:rsidR="00DE1DA8">
        <w:fldChar w:fldCharType="separate"/>
      </w:r>
      <w:r w:rsidR="00C9313F">
        <w:t>5.5</w:t>
      </w:r>
      <w:r w:rsidR="00DE1DA8">
        <w:fldChar w:fldCharType="end"/>
      </w:r>
      <w:r w:rsidR="00417E73">
        <w:t>b);</w:t>
      </w:r>
    </w:p>
    <w:p w14:paraId="1F9DD5B7" w14:textId="300E752C" w:rsidR="009F40C2" w:rsidRDefault="009F40C2">
      <w:pPr>
        <w:pStyle w:val="ListBullet"/>
      </w:pPr>
      <w:r>
        <w:t>SME.A.C: Critical Alert from a Device (</w:t>
      </w:r>
      <w:r w:rsidR="00417E73">
        <w:t xml:space="preserve">Figure </w:t>
      </w:r>
      <w:r w:rsidR="00DE1DA8">
        <w:fldChar w:fldCharType="begin"/>
      </w:r>
      <w:r w:rsidR="00DE1DA8">
        <w:instrText xml:space="preserve"> REF _Ref387524025 \r \h </w:instrText>
      </w:r>
      <w:r w:rsidR="00DE1DA8">
        <w:fldChar w:fldCharType="separate"/>
      </w:r>
      <w:r w:rsidR="00C9313F">
        <w:t>5.5</w:t>
      </w:r>
      <w:r w:rsidR="00DE1DA8">
        <w:fldChar w:fldCharType="end"/>
      </w:r>
      <w:r w:rsidR="00417E73">
        <w:t>c);</w:t>
      </w:r>
      <w:r>
        <w:t xml:space="preserve"> and</w:t>
      </w:r>
    </w:p>
    <w:p w14:paraId="051C7F50" w14:textId="05E2E428" w:rsidR="009F40C2" w:rsidRDefault="009F40C2">
      <w:pPr>
        <w:pStyle w:val="ListBullet"/>
      </w:pPr>
      <w:r>
        <w:t>SME.A.NC: non Critical Alert from a Device (</w:t>
      </w:r>
      <w:r w:rsidR="00417E73">
        <w:t xml:space="preserve">Figure </w:t>
      </w:r>
      <w:r w:rsidR="00DE1DA8">
        <w:fldChar w:fldCharType="begin"/>
      </w:r>
      <w:r w:rsidR="00DE1DA8">
        <w:instrText xml:space="preserve"> REF _Ref387524030 \r \h </w:instrText>
      </w:r>
      <w:r w:rsidR="00DE1DA8">
        <w:fldChar w:fldCharType="separate"/>
      </w:r>
      <w:r w:rsidR="00C9313F">
        <w:t>5.5</w:t>
      </w:r>
      <w:r w:rsidR="00DE1DA8">
        <w:fldChar w:fldCharType="end"/>
      </w:r>
      <w:r w:rsidR="00417E73">
        <w:t>d).</w:t>
      </w:r>
    </w:p>
    <w:p w14:paraId="314CCB86" w14:textId="77777777" w:rsidR="009F40C2" w:rsidRDefault="009F40C2" w:rsidP="009F40C2">
      <w:pPr>
        <w:rPr>
          <w:lang w:eastAsia="en-GB"/>
        </w:rPr>
      </w:pPr>
      <w:r>
        <w:rPr>
          <w:lang w:eastAsia="en-GB"/>
        </w:rPr>
        <w:t xml:space="preserve">Note that only those parts of the sequence diagrams within yellow notes boxes are within the scope of the GBCS. </w:t>
      </w:r>
      <w:r w:rsidR="00417E73">
        <w:rPr>
          <w:lang w:eastAsia="en-GB"/>
        </w:rPr>
        <w:t xml:space="preserve"> </w:t>
      </w:r>
      <w:r>
        <w:rPr>
          <w:lang w:eastAsia="en-GB"/>
        </w:rPr>
        <w:t>The steps outside such boxes are provided for context</w:t>
      </w:r>
      <w:r w:rsidR="00770071">
        <w:rPr>
          <w:lang w:eastAsia="en-GB"/>
        </w:rPr>
        <w:t>.</w:t>
      </w:r>
      <w:r>
        <w:rPr>
          <w:lang w:eastAsia="en-GB"/>
        </w:rPr>
        <w:t xml:space="preserve"> </w:t>
      </w:r>
    </w:p>
    <w:p w14:paraId="6A2894A4" w14:textId="77777777" w:rsidR="004F2E16" w:rsidRDefault="009F40C2" w:rsidP="009F40C2">
      <w:pPr>
        <w:rPr>
          <w:lang w:eastAsia="en-GB"/>
        </w:rPr>
      </w:pPr>
      <w:r>
        <w:rPr>
          <w:lang w:eastAsia="en-GB"/>
        </w:rPr>
        <w:t xml:space="preserve">For DCC managed </w:t>
      </w:r>
      <w:r w:rsidR="007F6B90">
        <w:rPr>
          <w:lang w:eastAsia="en-GB"/>
        </w:rPr>
        <w:t>D</w:t>
      </w:r>
      <w:r>
        <w:rPr>
          <w:lang w:eastAsia="en-GB"/>
        </w:rPr>
        <w:t xml:space="preserve">evices, </w:t>
      </w:r>
      <w:r w:rsidR="00872ABB" w:rsidRPr="00872ABB">
        <w:rPr>
          <w:lang w:eastAsia="en-GB"/>
        </w:rPr>
        <w:t xml:space="preserve">a company called the Data Service Provider (DSP) </w:t>
      </w:r>
      <w:r>
        <w:rPr>
          <w:lang w:eastAsia="en-GB"/>
        </w:rPr>
        <w:t xml:space="preserve">would operate the services that provide (1) Access Control Broker, (2) Transform Service and (3) Transitional Change of Supplier. </w:t>
      </w:r>
      <w:r w:rsidR="00417E73">
        <w:rPr>
          <w:lang w:eastAsia="en-GB"/>
        </w:rPr>
        <w:t xml:space="preserve"> </w:t>
      </w:r>
      <w:r w:rsidR="00274F36" w:rsidRPr="00274F36">
        <w:rPr>
          <w:lang w:eastAsia="en-GB"/>
        </w:rPr>
        <w:t xml:space="preserve">Companies called the Communication Services Providers (CSPs) </w:t>
      </w:r>
      <w:r>
        <w:rPr>
          <w:lang w:eastAsia="en-GB"/>
        </w:rPr>
        <w:t>would fulfil the role of WAN Provider.</w:t>
      </w:r>
    </w:p>
    <w:p w14:paraId="31DB43ED" w14:textId="77777777" w:rsidR="001E17E6" w:rsidRDefault="00FA4DB4" w:rsidP="001E17E6">
      <w:pPr>
        <w:rPr>
          <w:lang w:eastAsia="en-GB"/>
        </w:rPr>
      </w:pPr>
      <w:r>
        <w:rPr>
          <w:noProof/>
          <w:lang w:eastAsia="en-GB"/>
        </w:rPr>
        <w:lastRenderedPageBreak/>
        <w:drawing>
          <wp:inline distT="0" distB="0" distL="0" distR="0" wp14:anchorId="0DA31630" wp14:editId="4496F01A">
            <wp:extent cx="5686425" cy="6007672"/>
            <wp:effectExtent l="19050" t="19050" r="952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1479" cy="6013012"/>
                    </a:xfrm>
                    <a:prstGeom prst="rect">
                      <a:avLst/>
                    </a:prstGeom>
                    <a:noFill/>
                    <a:ln>
                      <a:solidFill>
                        <a:schemeClr val="accent1"/>
                      </a:solidFill>
                    </a:ln>
                  </pic:spPr>
                </pic:pic>
              </a:graphicData>
            </a:graphic>
          </wp:inline>
        </w:drawing>
      </w:r>
    </w:p>
    <w:p w14:paraId="43C9A799" w14:textId="759D024F" w:rsidR="00436C7C" w:rsidRDefault="00436C7C" w:rsidP="00436C7C">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_Ref387524119 \r \h </w:instrText>
      </w:r>
      <w:r w:rsidR="00DE1DA8">
        <w:rPr>
          <w:lang w:eastAsia="en-GB"/>
        </w:rPr>
      </w:r>
      <w:r w:rsidR="00DE1DA8">
        <w:rPr>
          <w:lang w:eastAsia="en-GB"/>
        </w:rPr>
        <w:fldChar w:fldCharType="separate"/>
      </w:r>
      <w:r w:rsidR="00C9313F">
        <w:rPr>
          <w:lang w:eastAsia="en-GB"/>
        </w:rPr>
        <w:t>5.5</w:t>
      </w:r>
      <w:r w:rsidR="00DE1DA8">
        <w:rPr>
          <w:lang w:eastAsia="en-GB"/>
        </w:rPr>
        <w:fldChar w:fldCharType="end"/>
      </w:r>
      <w:r>
        <w:rPr>
          <w:lang w:eastAsia="en-GB"/>
        </w:rPr>
        <w:t xml:space="preserve">a: </w:t>
      </w:r>
      <w:r w:rsidR="004038B1">
        <w:rPr>
          <w:lang w:eastAsia="en-GB"/>
        </w:rPr>
        <w:t xml:space="preserve"> </w:t>
      </w:r>
      <w:r>
        <w:rPr>
          <w:lang w:eastAsia="en-GB"/>
        </w:rPr>
        <w:t>Sequence diagram for processing Critical Remote Party Commands and Responses</w:t>
      </w:r>
    </w:p>
    <w:p w14:paraId="2A2F83E2" w14:textId="77777777" w:rsidR="003B7AFE" w:rsidRDefault="00FA4DB4" w:rsidP="001E17E6">
      <w:pPr>
        <w:rPr>
          <w:lang w:eastAsia="en-GB"/>
        </w:rPr>
      </w:pPr>
      <w:r>
        <w:rPr>
          <w:noProof/>
          <w:lang w:eastAsia="en-GB"/>
        </w:rPr>
        <w:lastRenderedPageBreak/>
        <w:drawing>
          <wp:inline distT="0" distB="0" distL="0" distR="0" wp14:anchorId="6D85E5EA" wp14:editId="44D2455B">
            <wp:extent cx="5705475" cy="5072555"/>
            <wp:effectExtent l="19050" t="19050" r="9525" b="13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3143" cy="5079373"/>
                    </a:xfrm>
                    <a:prstGeom prst="rect">
                      <a:avLst/>
                    </a:prstGeom>
                    <a:noFill/>
                    <a:ln>
                      <a:solidFill>
                        <a:schemeClr val="accent1"/>
                      </a:solidFill>
                    </a:ln>
                  </pic:spPr>
                </pic:pic>
              </a:graphicData>
            </a:graphic>
          </wp:inline>
        </w:drawing>
      </w:r>
    </w:p>
    <w:p w14:paraId="7BE32CC5" w14:textId="617AD987" w:rsidR="003B7AFE" w:rsidRDefault="003B7AFE" w:rsidP="003B7AFE">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_Ref387524127 \r \h </w:instrText>
      </w:r>
      <w:r w:rsidR="00DE1DA8">
        <w:rPr>
          <w:lang w:eastAsia="en-GB"/>
        </w:rPr>
      </w:r>
      <w:r w:rsidR="00DE1DA8">
        <w:rPr>
          <w:lang w:eastAsia="en-GB"/>
        </w:rPr>
        <w:fldChar w:fldCharType="separate"/>
      </w:r>
      <w:r w:rsidR="00C9313F">
        <w:rPr>
          <w:lang w:eastAsia="en-GB"/>
        </w:rPr>
        <w:t>5.5</w:t>
      </w:r>
      <w:r w:rsidR="00DE1DA8">
        <w:rPr>
          <w:lang w:eastAsia="en-GB"/>
        </w:rPr>
        <w:fldChar w:fldCharType="end"/>
      </w:r>
      <w:r>
        <w:rPr>
          <w:lang w:eastAsia="en-GB"/>
        </w:rPr>
        <w:t>b:</w:t>
      </w:r>
      <w:r w:rsidR="004038B1">
        <w:rPr>
          <w:lang w:eastAsia="en-GB"/>
        </w:rPr>
        <w:t xml:space="preserve"> </w:t>
      </w:r>
      <w:r>
        <w:rPr>
          <w:lang w:eastAsia="en-GB"/>
        </w:rPr>
        <w:t xml:space="preserve"> Sequence diagram for processing non Critical Remote Party Commands and Responses</w:t>
      </w:r>
    </w:p>
    <w:p w14:paraId="55398032" w14:textId="77777777" w:rsidR="003B7AFE" w:rsidRDefault="00BF4CDD" w:rsidP="001E17E6">
      <w:pPr>
        <w:rPr>
          <w:lang w:eastAsia="en-GB"/>
        </w:rPr>
      </w:pPr>
      <w:r w:rsidRPr="00DF16ED">
        <w:rPr>
          <w:noProof/>
          <w:lang w:eastAsia="en-GB"/>
        </w:rPr>
        <w:lastRenderedPageBreak/>
        <w:drawing>
          <wp:inline distT="0" distB="0" distL="0" distR="0" wp14:anchorId="51BB9DEE" wp14:editId="25A6A68D">
            <wp:extent cx="5731510" cy="35653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565302"/>
                    </a:xfrm>
                    <a:prstGeom prst="rect">
                      <a:avLst/>
                    </a:prstGeom>
                    <a:noFill/>
                    <a:ln>
                      <a:noFill/>
                    </a:ln>
                  </pic:spPr>
                </pic:pic>
              </a:graphicData>
            </a:graphic>
          </wp:inline>
        </w:drawing>
      </w:r>
    </w:p>
    <w:p w14:paraId="19F7D71B" w14:textId="05974974" w:rsidR="00BF4CDD" w:rsidRDefault="00BF4CDD" w:rsidP="00BF4CDD">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_Ref387524136 \r \h </w:instrText>
      </w:r>
      <w:r w:rsidR="00DE1DA8">
        <w:rPr>
          <w:lang w:eastAsia="en-GB"/>
        </w:rPr>
      </w:r>
      <w:r w:rsidR="00DE1DA8">
        <w:rPr>
          <w:lang w:eastAsia="en-GB"/>
        </w:rPr>
        <w:fldChar w:fldCharType="separate"/>
      </w:r>
      <w:r w:rsidR="00C9313F">
        <w:rPr>
          <w:lang w:eastAsia="en-GB"/>
        </w:rPr>
        <w:t>5.5</w:t>
      </w:r>
      <w:r w:rsidR="00DE1DA8">
        <w:rPr>
          <w:lang w:eastAsia="en-GB"/>
        </w:rPr>
        <w:fldChar w:fldCharType="end"/>
      </w:r>
      <w:r>
        <w:rPr>
          <w:lang w:eastAsia="en-GB"/>
        </w:rPr>
        <w:t xml:space="preserve">c: </w:t>
      </w:r>
      <w:r w:rsidR="004038B1">
        <w:rPr>
          <w:lang w:eastAsia="en-GB"/>
        </w:rPr>
        <w:t xml:space="preserve"> </w:t>
      </w:r>
      <w:r>
        <w:rPr>
          <w:lang w:eastAsia="en-GB"/>
        </w:rPr>
        <w:t>Sequence diagram for processing Critical Remote Party Alerts</w:t>
      </w:r>
    </w:p>
    <w:p w14:paraId="5403F196" w14:textId="77777777" w:rsidR="003B7AFE" w:rsidRDefault="00BF4CDD" w:rsidP="001E17E6">
      <w:pPr>
        <w:rPr>
          <w:lang w:eastAsia="en-GB"/>
        </w:rPr>
      </w:pPr>
      <w:r w:rsidRPr="00DF16ED">
        <w:rPr>
          <w:noProof/>
          <w:lang w:eastAsia="en-GB"/>
        </w:rPr>
        <w:drawing>
          <wp:inline distT="0" distB="0" distL="0" distR="0" wp14:anchorId="05504911" wp14:editId="740FBC7B">
            <wp:extent cx="5731510" cy="35571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557148"/>
                    </a:xfrm>
                    <a:prstGeom prst="rect">
                      <a:avLst/>
                    </a:prstGeom>
                    <a:noFill/>
                    <a:ln>
                      <a:noFill/>
                    </a:ln>
                  </pic:spPr>
                </pic:pic>
              </a:graphicData>
            </a:graphic>
          </wp:inline>
        </w:drawing>
      </w:r>
    </w:p>
    <w:p w14:paraId="3657EBF9" w14:textId="77E050F0" w:rsidR="00BF4CDD" w:rsidRDefault="00BF4CDD" w:rsidP="00BF4CDD">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_Ref387524142 \r \h </w:instrText>
      </w:r>
      <w:r w:rsidR="00DE1DA8">
        <w:rPr>
          <w:lang w:eastAsia="en-GB"/>
        </w:rPr>
      </w:r>
      <w:r w:rsidR="00DE1DA8">
        <w:rPr>
          <w:lang w:eastAsia="en-GB"/>
        </w:rPr>
        <w:fldChar w:fldCharType="separate"/>
      </w:r>
      <w:r w:rsidR="00C9313F">
        <w:rPr>
          <w:lang w:eastAsia="en-GB"/>
        </w:rPr>
        <w:t>5.5</w:t>
      </w:r>
      <w:r w:rsidR="00DE1DA8">
        <w:rPr>
          <w:lang w:eastAsia="en-GB"/>
        </w:rPr>
        <w:fldChar w:fldCharType="end"/>
      </w:r>
      <w:r>
        <w:rPr>
          <w:lang w:eastAsia="en-GB"/>
        </w:rPr>
        <w:t xml:space="preserve">d: </w:t>
      </w:r>
      <w:r w:rsidR="004038B1">
        <w:rPr>
          <w:lang w:eastAsia="en-GB"/>
        </w:rPr>
        <w:t xml:space="preserve"> </w:t>
      </w:r>
      <w:r>
        <w:rPr>
          <w:lang w:eastAsia="en-GB"/>
        </w:rPr>
        <w:t>Sequence diagram for processing non Critical Remote Party Alerts</w:t>
      </w:r>
    </w:p>
    <w:p w14:paraId="6604792F" w14:textId="77777777" w:rsidR="009A0AB5" w:rsidRDefault="009A0AB5" w:rsidP="009A0AB5">
      <w:pPr>
        <w:pStyle w:val="Heading1"/>
        <w:rPr>
          <w:lang w:eastAsia="en-GB"/>
        </w:rPr>
      </w:pPr>
      <w:bookmarkStart w:id="324" w:name="_Ref378085781"/>
      <w:bookmarkStart w:id="325" w:name="_Toc458069293"/>
      <w:r>
        <w:rPr>
          <w:lang w:eastAsia="en-GB"/>
        </w:rPr>
        <w:lastRenderedPageBreak/>
        <w:t>Message Categories</w:t>
      </w:r>
      <w:bookmarkEnd w:id="324"/>
      <w:bookmarkEnd w:id="325"/>
    </w:p>
    <w:p w14:paraId="54A9F616" w14:textId="77777777" w:rsidR="009A0AB5" w:rsidRDefault="009A0AB5" w:rsidP="009A0AB5">
      <w:pPr>
        <w:rPr>
          <w:lang w:eastAsia="en-GB"/>
        </w:rPr>
      </w:pPr>
      <w:r>
        <w:rPr>
          <w:lang w:eastAsia="en-GB"/>
        </w:rPr>
        <w:t>Requirements for the content and processing of fields in Remote Party Messages:</w:t>
      </w:r>
    </w:p>
    <w:p w14:paraId="1752870E" w14:textId="77777777" w:rsidR="009A0AB5" w:rsidRDefault="009A0AB5" w:rsidP="009D4333">
      <w:pPr>
        <w:pStyle w:val="ListBullet"/>
      </w:pPr>
      <w:r>
        <w:t xml:space="preserve">related to integrity, </w:t>
      </w:r>
      <w:r w:rsidR="008A3789">
        <w:t>A</w:t>
      </w:r>
      <w:r>
        <w:t xml:space="preserve">uthenticity and non-repudiation; and </w:t>
      </w:r>
    </w:p>
    <w:p w14:paraId="5413EE7D" w14:textId="77777777" w:rsidR="009A0AB5" w:rsidRDefault="009A0AB5" w:rsidP="00796998">
      <w:pPr>
        <w:pStyle w:val="ListBullet"/>
      </w:pPr>
      <w:r>
        <w:t>common across groups of Remote Party Messages</w:t>
      </w:r>
      <w:r w:rsidR="0048285F">
        <w:t>;</w:t>
      </w:r>
    </w:p>
    <w:p w14:paraId="1BB1196A" w14:textId="2A0F010A" w:rsidR="009A0AB5" w:rsidRDefault="009A0AB5" w:rsidP="009A0AB5">
      <w:pPr>
        <w:rPr>
          <w:lang w:eastAsia="en-GB"/>
        </w:rPr>
      </w:pPr>
      <w:r>
        <w:rPr>
          <w:lang w:eastAsia="en-GB"/>
        </w:rPr>
        <w:t xml:space="preserve">are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C9313F">
        <w:rPr>
          <w:lang w:eastAsia="en-GB"/>
        </w:rPr>
        <w:t>6</w:t>
      </w:r>
      <w:r>
        <w:rPr>
          <w:lang w:eastAsia="en-GB"/>
        </w:rPr>
        <w:fldChar w:fldCharType="end"/>
      </w:r>
      <w:r>
        <w:rPr>
          <w:lang w:eastAsia="en-GB"/>
        </w:rPr>
        <w:t>.  Such groupings of Remote Party Messages are referred to as Message Categories.</w:t>
      </w:r>
    </w:p>
    <w:p w14:paraId="7428AF7A" w14:textId="688617D6" w:rsidR="00CD2184" w:rsidRDefault="00CD2184" w:rsidP="009A0AB5">
      <w:pPr>
        <w:rPr>
          <w:lang w:eastAsia="en-GB"/>
        </w:rPr>
      </w:pPr>
      <w:r>
        <w:rPr>
          <w:lang w:eastAsia="en-GB"/>
        </w:rPr>
        <w:t xml:space="preserve">Commands sent by a PPMID to a GSME and Responses to such Commands have requirements similar to Message Categories, and common requirements for this group of Messages are also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C9313F">
        <w:rPr>
          <w:lang w:eastAsia="en-GB"/>
        </w:rPr>
        <w:t>6</w:t>
      </w:r>
      <w:r>
        <w:rPr>
          <w:lang w:eastAsia="en-GB"/>
        </w:rPr>
        <w:fldChar w:fldCharType="end"/>
      </w:r>
      <w:r>
        <w:rPr>
          <w:lang w:eastAsia="en-GB"/>
        </w:rPr>
        <w:t>.</w:t>
      </w:r>
    </w:p>
    <w:p w14:paraId="57E0CF75" w14:textId="77777777" w:rsidR="009A0AB5" w:rsidRDefault="009A0AB5" w:rsidP="00C33B9E">
      <w:pPr>
        <w:pStyle w:val="Heading2"/>
        <w:rPr>
          <w:lang w:eastAsia="en-GB"/>
        </w:rPr>
      </w:pPr>
      <w:bookmarkStart w:id="326" w:name="_Ref378085818"/>
      <w:bookmarkStart w:id="327" w:name="_Toc458069294"/>
      <w:r>
        <w:rPr>
          <w:lang w:eastAsia="en-GB"/>
        </w:rPr>
        <w:t xml:space="preserve">Introduction </w:t>
      </w:r>
      <w:r w:rsidR="00C33B9E" w:rsidRPr="00C33B9E">
        <w:rPr>
          <w:lang w:eastAsia="en-GB"/>
        </w:rPr>
        <w:t>–</w:t>
      </w:r>
      <w:r>
        <w:rPr>
          <w:lang w:eastAsia="en-GB"/>
        </w:rPr>
        <w:t xml:space="preserve"> informative</w:t>
      </w:r>
      <w:bookmarkEnd w:id="326"/>
      <w:bookmarkEnd w:id="327"/>
    </w:p>
    <w:p w14:paraId="6683AA52" w14:textId="5F6E4A3B" w:rsidR="009A0AB5" w:rsidRDefault="009A0AB5" w:rsidP="009A0AB5">
      <w:pPr>
        <w:rPr>
          <w:lang w:eastAsia="en-GB"/>
        </w:rPr>
      </w:pPr>
      <w:r>
        <w:rPr>
          <w:lang w:eastAsia="en-GB"/>
        </w:rPr>
        <w:t xml:space="preserve">Please see </w:t>
      </w:r>
      <w:r w:rsidR="000960FF">
        <w:rPr>
          <w:lang w:eastAsia="en-GB"/>
        </w:rPr>
        <w:t>the Mapping Table</w:t>
      </w:r>
      <w:r>
        <w:rPr>
          <w:lang w:eastAsia="en-GB"/>
        </w:rPr>
        <w:t xml:space="preserve"> for the mapping of Use Cases to the Message Categories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C9313F">
        <w:rPr>
          <w:lang w:eastAsia="en-GB"/>
        </w:rPr>
        <w:t>6</w:t>
      </w:r>
      <w:r>
        <w:rPr>
          <w:lang w:eastAsia="en-GB"/>
        </w:rPr>
        <w:fldChar w:fldCharType="end"/>
      </w:r>
      <w:r>
        <w:rPr>
          <w:lang w:eastAsia="en-GB"/>
        </w:rPr>
        <w:t>.</w:t>
      </w:r>
    </w:p>
    <w:p w14:paraId="6429FE6D" w14:textId="3AB23384" w:rsidR="00165B53" w:rsidRDefault="00165B53" w:rsidP="009A0AB5">
      <w:pPr>
        <w:rPr>
          <w:lang w:eastAsia="en-GB"/>
        </w:rPr>
      </w:pPr>
      <w:r w:rsidRPr="00165B53">
        <w:rPr>
          <w:lang w:eastAsia="en-GB"/>
        </w:rPr>
        <w:t xml:space="preserve">For clarity, this Section </w:t>
      </w:r>
      <w:r w:rsidR="00432ACC">
        <w:rPr>
          <w:lang w:eastAsia="en-GB"/>
        </w:rPr>
        <w:fldChar w:fldCharType="begin"/>
      </w:r>
      <w:r w:rsidR="00432ACC">
        <w:rPr>
          <w:lang w:eastAsia="en-GB"/>
        </w:rPr>
        <w:instrText xml:space="preserve"> REF _Ref378085781 \r \h </w:instrText>
      </w:r>
      <w:r w:rsidR="00432ACC">
        <w:rPr>
          <w:lang w:eastAsia="en-GB"/>
        </w:rPr>
      </w:r>
      <w:r w:rsidR="00432ACC">
        <w:rPr>
          <w:lang w:eastAsia="en-GB"/>
        </w:rPr>
        <w:fldChar w:fldCharType="separate"/>
      </w:r>
      <w:r w:rsidR="00C9313F">
        <w:rPr>
          <w:lang w:eastAsia="en-GB"/>
        </w:rPr>
        <w:t>6</w:t>
      </w:r>
      <w:r w:rsidR="00432ACC">
        <w:rPr>
          <w:lang w:eastAsia="en-GB"/>
        </w:rPr>
        <w:fldChar w:fldCharType="end"/>
      </w:r>
      <w:r w:rsidRPr="00165B53">
        <w:rPr>
          <w:lang w:eastAsia="en-GB"/>
        </w:rPr>
        <w:t xml:space="preserve"> does not detail requirements for ZigBee commands or messages that may result from a Device processing Remote Party Messages.</w:t>
      </w:r>
    </w:p>
    <w:p w14:paraId="3A12985B" w14:textId="77777777" w:rsidR="009A0AB5" w:rsidRDefault="009A0AB5" w:rsidP="009A0AB5">
      <w:pPr>
        <w:pStyle w:val="Heading2"/>
        <w:rPr>
          <w:lang w:eastAsia="en-GB"/>
        </w:rPr>
      </w:pPr>
      <w:bookmarkStart w:id="328" w:name="_Toc387651619"/>
      <w:bookmarkStart w:id="329" w:name="_Toc387652507"/>
      <w:bookmarkStart w:id="330" w:name="_Toc387653395"/>
      <w:bookmarkStart w:id="331" w:name="_Toc387654282"/>
      <w:bookmarkStart w:id="332" w:name="_Toc387655169"/>
      <w:bookmarkStart w:id="333" w:name="_Toc387656040"/>
      <w:bookmarkStart w:id="334" w:name="_Toc387656918"/>
      <w:bookmarkStart w:id="335" w:name="_Toc387657783"/>
      <w:bookmarkStart w:id="336" w:name="_Toc387658651"/>
      <w:bookmarkStart w:id="337" w:name="_Toc387659510"/>
      <w:bookmarkStart w:id="338" w:name="_Toc387660353"/>
      <w:bookmarkStart w:id="339" w:name="_Toc387666606"/>
      <w:bookmarkStart w:id="340" w:name="_Toc387676584"/>
      <w:bookmarkStart w:id="341" w:name="_Toc387681954"/>
      <w:bookmarkStart w:id="342" w:name="_Toc387684365"/>
      <w:bookmarkStart w:id="343" w:name="_Toc387736389"/>
      <w:bookmarkStart w:id="344" w:name="_Toc387755437"/>
      <w:bookmarkStart w:id="345" w:name="_Toc387758675"/>
      <w:bookmarkStart w:id="346" w:name="_Toc387759793"/>
      <w:bookmarkStart w:id="347" w:name="_Toc387762665"/>
      <w:bookmarkStart w:id="348" w:name="_Toc387763781"/>
      <w:bookmarkStart w:id="349" w:name="_Toc387764897"/>
      <w:bookmarkStart w:id="350" w:name="_Toc387766013"/>
      <w:bookmarkStart w:id="351" w:name="_Toc387767129"/>
      <w:bookmarkStart w:id="352" w:name="_Toc387768829"/>
      <w:bookmarkStart w:id="353" w:name="_Toc387770527"/>
      <w:bookmarkStart w:id="354" w:name="_Toc387768824"/>
      <w:bookmarkStart w:id="355" w:name="_Ref378085873"/>
      <w:bookmarkStart w:id="356" w:name="_Toc458069295"/>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lang w:eastAsia="en-GB"/>
        </w:rPr>
        <w:t>Message Category SME.C</w:t>
      </w:r>
      <w:bookmarkEnd w:id="355"/>
      <w:bookmarkEnd w:id="356"/>
    </w:p>
    <w:p w14:paraId="766B9F17" w14:textId="77777777" w:rsidR="009A0AB5" w:rsidRDefault="009A0AB5" w:rsidP="009A0AB5">
      <w:pPr>
        <w:pStyle w:val="Heading3"/>
        <w:rPr>
          <w:lang w:eastAsia="en-GB"/>
        </w:rPr>
      </w:pPr>
      <w:r>
        <w:rPr>
          <w:lang w:eastAsia="en-GB"/>
        </w:rPr>
        <w:t>Definitions</w:t>
      </w:r>
    </w:p>
    <w:p w14:paraId="19C332DD" w14:textId="77777777" w:rsidR="009A0AB5" w:rsidRDefault="009A0AB5" w:rsidP="009A0AB5">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 is SME.</w:t>
      </w:r>
    </w:p>
    <w:p w14:paraId="70830559" w14:textId="77777777" w:rsidR="009A0AB5" w:rsidRDefault="009A0AB5" w:rsidP="009A0AB5">
      <w:pPr>
        <w:rPr>
          <w:lang w:eastAsia="en-GB"/>
        </w:rPr>
      </w:pPr>
      <w:r>
        <w:rPr>
          <w:lang w:eastAsia="en-GB"/>
        </w:rPr>
        <w:t>For a Message to be of Message Category SME.C it shall be a Command to a Device which is a Remote Party Message</w:t>
      </w:r>
      <w:r w:rsidR="00CD2184">
        <w:rPr>
          <w:lang w:eastAsia="en-GB"/>
        </w:rPr>
        <w:t>, or a Command from a PPMID to a GSME, or a Response to such Commands</w:t>
      </w:r>
      <w:r>
        <w:rPr>
          <w:lang w:eastAsia="en-GB"/>
        </w:rPr>
        <w:t>.</w:t>
      </w:r>
    </w:p>
    <w:p w14:paraId="6D7128F5" w14:textId="7F911005" w:rsidR="009A0AB5" w:rsidRDefault="009A0AB5" w:rsidP="009A0AB5">
      <w:pPr>
        <w:rPr>
          <w:lang w:eastAsia="en-GB"/>
        </w:rPr>
      </w:pPr>
      <w:r>
        <w:rPr>
          <w:lang w:eastAsia="en-GB"/>
        </w:rPr>
        <w:t xml:space="preserve">All SME.C </w:t>
      </w:r>
      <w:r w:rsidR="00CD2184">
        <w:rPr>
          <w:lang w:eastAsia="en-GB"/>
        </w:rPr>
        <w:t xml:space="preserve">Commands </w:t>
      </w:r>
      <w:r>
        <w:rPr>
          <w:lang w:eastAsia="en-GB"/>
        </w:rPr>
        <w:t xml:space="preserve">and any corresponding Response shall comply with the requirements of this Section </w:t>
      </w:r>
      <w:r>
        <w:rPr>
          <w:lang w:eastAsia="en-GB"/>
        </w:rPr>
        <w:fldChar w:fldCharType="begin"/>
      </w:r>
      <w:r>
        <w:rPr>
          <w:lang w:eastAsia="en-GB"/>
        </w:rPr>
        <w:instrText xml:space="preserve"> REF _Ref378085873 \r \h </w:instrText>
      </w:r>
      <w:r>
        <w:rPr>
          <w:lang w:eastAsia="en-GB"/>
        </w:rPr>
      </w:r>
      <w:r>
        <w:rPr>
          <w:lang w:eastAsia="en-GB"/>
        </w:rPr>
        <w:fldChar w:fldCharType="separate"/>
      </w:r>
      <w:r w:rsidR="00C9313F">
        <w:rPr>
          <w:lang w:eastAsia="en-GB"/>
        </w:rPr>
        <w:t>6.2</w:t>
      </w:r>
      <w:r>
        <w:rPr>
          <w:lang w:eastAsia="en-GB"/>
        </w:rPr>
        <w:fldChar w:fldCharType="end"/>
      </w:r>
      <w:r>
        <w:rPr>
          <w:lang w:eastAsia="en-GB"/>
        </w:rPr>
        <w:t xml:space="preserve"> which covers:</w:t>
      </w:r>
    </w:p>
    <w:p w14:paraId="293D2223" w14:textId="77777777" w:rsidR="009A0AB5" w:rsidRDefault="009A0AB5" w:rsidP="009D4333">
      <w:pPr>
        <w:pStyle w:val="ListBullet"/>
      </w:pPr>
      <w:r>
        <w:t xml:space="preserve">generation of a MAC by the Access Control Broker </w:t>
      </w:r>
      <w:r w:rsidR="00CD2184">
        <w:t xml:space="preserve">/ PPMID </w:t>
      </w:r>
      <w:r>
        <w:t>and verification of that MAC by the Device; and</w:t>
      </w:r>
    </w:p>
    <w:p w14:paraId="2953582E" w14:textId="77777777" w:rsidR="009A0AB5" w:rsidRDefault="009A0AB5" w:rsidP="00796998">
      <w:pPr>
        <w:pStyle w:val="ListBullet"/>
      </w:pPr>
      <w:r>
        <w:t>validation by the Device of the Message Identifier.</w:t>
      </w:r>
    </w:p>
    <w:p w14:paraId="7D6AB0C7" w14:textId="77777777" w:rsidR="009A0AB5" w:rsidRDefault="009A0AB5" w:rsidP="009A0AB5">
      <w:pPr>
        <w:pStyle w:val="Heading3"/>
        <w:rPr>
          <w:lang w:eastAsia="en-GB"/>
        </w:rPr>
      </w:pPr>
      <w:bookmarkStart w:id="357" w:name="_Ref378085924"/>
      <w:r>
        <w:rPr>
          <w:lang w:eastAsia="en-GB"/>
        </w:rPr>
        <w:t>Processing Stages</w:t>
      </w:r>
      <w:bookmarkEnd w:id="357"/>
    </w:p>
    <w:p w14:paraId="010CBADB" w14:textId="2A16EF04" w:rsidR="003B7AFE" w:rsidRDefault="009A0AB5" w:rsidP="009A0AB5">
      <w:pPr>
        <w:rPr>
          <w:lang w:eastAsia="en-GB"/>
        </w:rPr>
      </w:pPr>
      <w:r>
        <w:rPr>
          <w:lang w:eastAsia="en-GB"/>
        </w:rPr>
        <w:t xml:space="preserve">The processing of each SME.C Command shall have the stages 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C9313F">
        <w:rPr>
          <w:lang w:eastAsia="en-GB"/>
        </w:rPr>
        <w:t>6.2.2</w:t>
      </w:r>
      <w:r>
        <w:rPr>
          <w:lang w:eastAsia="en-GB"/>
        </w:rPr>
        <w:fldChar w:fldCharType="end"/>
      </w:r>
      <w:r w:rsidR="00ED0BB9">
        <w:rPr>
          <w:lang w:eastAsia="en-GB"/>
        </w:rPr>
        <w:t>a</w:t>
      </w:r>
      <w:r>
        <w:rPr>
          <w:lang w:eastAsia="en-GB"/>
        </w:rPr>
        <w:t>.</w:t>
      </w:r>
    </w:p>
    <w:tbl>
      <w:tblPr>
        <w:tblStyle w:val="TableGrid"/>
        <w:tblW w:w="0" w:type="auto"/>
        <w:tblLook w:val="04A0" w:firstRow="1" w:lastRow="0" w:firstColumn="1" w:lastColumn="0" w:noHBand="0" w:noVBand="1"/>
      </w:tblPr>
      <w:tblGrid>
        <w:gridCol w:w="4692"/>
        <w:gridCol w:w="4324"/>
      </w:tblGrid>
      <w:tr w:rsidR="00C13831" w:rsidRPr="009A0AB5" w14:paraId="33EBC0C1" w14:textId="77777777" w:rsidTr="008A5988">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0692113" w14:textId="77777777" w:rsidR="00C13831" w:rsidRPr="009A0AB5" w:rsidRDefault="00C13831" w:rsidP="00C13831">
            <w:pPr>
              <w:pStyle w:val="Tabletext"/>
              <w:framePr w:hSpace="180" w:wrap="around" w:vAnchor="text" w:hAnchor="margin" w:y="63"/>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C26B49D" w14:textId="77777777" w:rsidR="00C13831" w:rsidRPr="009A0AB5" w:rsidRDefault="00C13831" w:rsidP="00C13831">
            <w:pPr>
              <w:pStyle w:val="Tabletext"/>
              <w:framePr w:hSpace="180" w:wrap="around" w:vAnchor="text" w:hAnchor="margin" w:y="63"/>
              <w:rPr>
                <w:b/>
                <w:color w:val="FFFFFF" w:themeColor="background1"/>
              </w:rPr>
            </w:pPr>
            <w:r w:rsidRPr="009A0AB5">
              <w:rPr>
                <w:b/>
                <w:color w:val="FFFFFF" w:themeColor="background1"/>
              </w:rPr>
              <w:t>Responsible Smart Metering Entity</w:t>
            </w:r>
          </w:p>
        </w:tc>
      </w:tr>
    </w:tbl>
    <w:tbl>
      <w:tblPr>
        <w:tblStyle w:val="TableGrid"/>
        <w:tblW w:w="0" w:type="auto"/>
        <w:tblLook w:val="04A0" w:firstRow="1" w:lastRow="0" w:firstColumn="1" w:lastColumn="0" w:noHBand="0" w:noVBand="1"/>
      </w:tblPr>
      <w:tblGrid>
        <w:gridCol w:w="4709"/>
        <w:gridCol w:w="4307"/>
      </w:tblGrid>
      <w:tr w:rsidR="009832AA" w:rsidRPr="00DF16ED" w14:paraId="1AD1D8FA"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764E7E28" w14:textId="77777777" w:rsidR="00C13831" w:rsidRPr="00FF1884" w:rsidRDefault="00C13831" w:rsidP="00FF1884">
            <w:pPr>
              <w:pStyle w:val="TabtxtRN"/>
              <w:numPr>
                <w:ilvl w:val="0"/>
                <w:numId w:val="90"/>
              </w:numPr>
            </w:pPr>
            <w:r w:rsidRPr="00FF1884">
              <w:t>Command Construction</w:t>
            </w:r>
          </w:p>
        </w:tc>
        <w:tc>
          <w:tcPr>
            <w:tcW w:w="4394" w:type="dxa"/>
            <w:tcBorders>
              <w:top w:val="single" w:sz="4" w:space="0" w:color="009EE3"/>
              <w:left w:val="single" w:sz="4" w:space="0" w:color="009EE3"/>
              <w:bottom w:val="single" w:sz="4" w:space="0" w:color="009EE3"/>
              <w:right w:val="single" w:sz="4" w:space="0" w:color="009EE3"/>
            </w:tcBorders>
          </w:tcPr>
          <w:p w14:paraId="3C4AC0C3" w14:textId="77777777" w:rsidR="00C13831" w:rsidRPr="00DF16ED" w:rsidRDefault="00C13831" w:rsidP="0047222E">
            <w:pPr>
              <w:pStyle w:val="Tabletext"/>
              <w:framePr w:hSpace="180" w:wrap="around" w:vAnchor="text" w:hAnchor="margin" w:y="63"/>
            </w:pPr>
            <w:r w:rsidRPr="00DF16ED">
              <w:t>The entity undertaking this phase is not known to the Device</w:t>
            </w:r>
          </w:p>
        </w:tc>
      </w:tr>
      <w:tr w:rsidR="009832AA" w:rsidRPr="00DF16ED" w14:paraId="2B529A1C"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7F7DA404" w14:textId="77777777" w:rsidR="00C13831" w:rsidRPr="00FF1884" w:rsidRDefault="00C13831" w:rsidP="00FF1884">
            <w:pPr>
              <w:pStyle w:val="TabtxtRN"/>
            </w:pPr>
            <w:r w:rsidRPr="00FF1884">
              <w:t>Command Cryptographic Protection I</w:t>
            </w:r>
          </w:p>
        </w:tc>
        <w:tc>
          <w:tcPr>
            <w:tcW w:w="4394" w:type="dxa"/>
            <w:tcBorders>
              <w:top w:val="single" w:sz="4" w:space="0" w:color="009EE3"/>
              <w:left w:val="single" w:sz="4" w:space="0" w:color="009EE3"/>
              <w:bottom w:val="single" w:sz="4" w:space="0" w:color="009EE3"/>
              <w:right w:val="single" w:sz="4" w:space="0" w:color="009EE3"/>
            </w:tcBorders>
          </w:tcPr>
          <w:p w14:paraId="120A2C4F" w14:textId="77777777" w:rsidR="00C13831" w:rsidRPr="00DF16ED" w:rsidRDefault="00C13831" w:rsidP="00C13831">
            <w:pPr>
              <w:pStyle w:val="Tabletext"/>
              <w:framePr w:hSpace="180" w:wrap="around" w:vAnchor="text" w:hAnchor="margin" w:y="63"/>
            </w:pPr>
            <w:r w:rsidRPr="00DF16ED">
              <w:t>Known Remote Party</w:t>
            </w:r>
          </w:p>
        </w:tc>
      </w:tr>
      <w:tr w:rsidR="009832AA" w:rsidRPr="00DF16ED" w14:paraId="47FF586A"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1AEEDB9F" w14:textId="77777777" w:rsidR="00C13831" w:rsidRPr="00FF1884" w:rsidRDefault="00C13831" w:rsidP="00FF1884">
            <w:pPr>
              <w:pStyle w:val="TabtxtRN"/>
            </w:pPr>
            <w:r w:rsidRPr="00FF1884">
              <w:t>Command Cryptographic Protection II</w:t>
            </w:r>
          </w:p>
        </w:tc>
        <w:tc>
          <w:tcPr>
            <w:tcW w:w="4394" w:type="dxa"/>
            <w:tcBorders>
              <w:top w:val="single" w:sz="4" w:space="0" w:color="009EE3"/>
              <w:left w:val="single" w:sz="4" w:space="0" w:color="009EE3"/>
              <w:bottom w:val="single" w:sz="4" w:space="0" w:color="009EE3"/>
              <w:right w:val="single" w:sz="4" w:space="0" w:color="009EE3"/>
            </w:tcBorders>
          </w:tcPr>
          <w:p w14:paraId="586C261F" w14:textId="77777777" w:rsidR="00C13831" w:rsidRPr="00DF16ED" w:rsidRDefault="00C13831" w:rsidP="00C13831">
            <w:pPr>
              <w:pStyle w:val="Tabletext"/>
              <w:framePr w:hSpace="180" w:wrap="around" w:vAnchor="text" w:hAnchor="margin" w:y="63"/>
            </w:pPr>
            <w:r w:rsidRPr="00DF16ED">
              <w:t>Access Control Broker</w:t>
            </w:r>
            <w:r w:rsidR="00465D58">
              <w:t xml:space="preserve"> / PPMID</w:t>
            </w:r>
          </w:p>
        </w:tc>
      </w:tr>
      <w:tr w:rsidR="009832AA" w:rsidRPr="00DF16ED" w14:paraId="68D75BB9"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29EFBC97" w14:textId="77777777" w:rsidR="00C13831" w:rsidRPr="00FF1884" w:rsidRDefault="00C13831" w:rsidP="00FF1884">
            <w:pPr>
              <w:pStyle w:val="TabtxtRN"/>
            </w:pPr>
            <w:r w:rsidRPr="00FF1884">
              <w:t>Command Authenticity and Integrity Verification</w:t>
            </w:r>
          </w:p>
        </w:tc>
        <w:tc>
          <w:tcPr>
            <w:tcW w:w="4394" w:type="dxa"/>
            <w:tcBorders>
              <w:top w:val="single" w:sz="4" w:space="0" w:color="009EE3"/>
              <w:left w:val="single" w:sz="4" w:space="0" w:color="009EE3"/>
              <w:bottom w:val="single" w:sz="4" w:space="0" w:color="009EE3"/>
              <w:right w:val="single" w:sz="4" w:space="0" w:color="009EE3"/>
            </w:tcBorders>
          </w:tcPr>
          <w:p w14:paraId="6D22BDC7" w14:textId="77777777" w:rsidR="00C13831" w:rsidRPr="00DF16ED" w:rsidRDefault="00C13831" w:rsidP="00C13831">
            <w:pPr>
              <w:pStyle w:val="Tabletext"/>
              <w:framePr w:hSpace="180" w:wrap="around" w:vAnchor="text" w:hAnchor="margin" w:y="63"/>
            </w:pPr>
            <w:r w:rsidRPr="00DF16ED">
              <w:t>Device</w:t>
            </w:r>
          </w:p>
        </w:tc>
      </w:tr>
    </w:tbl>
    <w:p w14:paraId="28E6BFB8" w14:textId="35BBA85F"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C9313F">
        <w:rPr>
          <w:lang w:eastAsia="en-GB"/>
        </w:rPr>
        <w:t>6.2.2</w:t>
      </w:r>
      <w:r>
        <w:rPr>
          <w:lang w:eastAsia="en-GB"/>
        </w:rPr>
        <w:fldChar w:fldCharType="end"/>
      </w:r>
      <w:r>
        <w:rPr>
          <w:lang w:eastAsia="en-GB"/>
        </w:rPr>
        <w:t>a:</w:t>
      </w:r>
      <w:r w:rsidR="004038B1">
        <w:rPr>
          <w:lang w:eastAsia="en-GB"/>
        </w:rPr>
        <w:t xml:space="preserve"> </w:t>
      </w:r>
      <w:r>
        <w:rPr>
          <w:lang w:eastAsia="en-GB"/>
        </w:rPr>
        <w:t xml:space="preserve"> SME.C Command Processing Stages</w:t>
      </w:r>
    </w:p>
    <w:p w14:paraId="3755C4D2" w14:textId="14AA4BE1" w:rsidR="00ED0BB9" w:rsidRDefault="00ED0BB9" w:rsidP="001E17E6">
      <w:pPr>
        <w:rPr>
          <w:lang w:eastAsia="en-GB"/>
        </w:rPr>
      </w:pPr>
      <w:r w:rsidRPr="00ED0BB9">
        <w:rPr>
          <w:lang w:eastAsia="en-GB"/>
        </w:rPr>
        <w:t>For a Command, should any of the checks required in the Command Authenticity and Integrity Verification step fail, the Device sh</w:t>
      </w:r>
      <w:r>
        <w:rPr>
          <w:lang w:eastAsia="en-GB"/>
        </w:rPr>
        <w:t>all take the steps laid out in S</w:t>
      </w:r>
      <w:r w:rsidRPr="00ED0BB9">
        <w:rPr>
          <w:lang w:eastAsia="en-GB"/>
        </w:rPr>
        <w:t xml:space="preserve">ection </w:t>
      </w:r>
      <w:r w:rsidR="000960FF">
        <w:rPr>
          <w:highlight w:val="yellow"/>
          <w:lang w:eastAsia="en-GB"/>
        </w:rPr>
        <w:fldChar w:fldCharType="begin"/>
      </w:r>
      <w:r w:rsidR="000960FF">
        <w:rPr>
          <w:lang w:eastAsia="en-GB"/>
        </w:rPr>
        <w:instrText xml:space="preserve"> REF _Ref391990961 \r \h </w:instrText>
      </w:r>
      <w:r w:rsidR="000960FF">
        <w:rPr>
          <w:highlight w:val="yellow"/>
          <w:lang w:eastAsia="en-GB"/>
        </w:rPr>
      </w:r>
      <w:r w:rsidR="000960FF">
        <w:rPr>
          <w:highlight w:val="yellow"/>
          <w:lang w:eastAsia="en-GB"/>
        </w:rPr>
        <w:fldChar w:fldCharType="separate"/>
      </w:r>
      <w:r w:rsidR="00C9313F">
        <w:rPr>
          <w:lang w:eastAsia="en-GB"/>
        </w:rPr>
        <w:t>6.2.4.2</w:t>
      </w:r>
      <w:r w:rsidR="000960FF">
        <w:rPr>
          <w:highlight w:val="yellow"/>
          <w:lang w:eastAsia="en-GB"/>
        </w:rPr>
        <w:fldChar w:fldCharType="end"/>
      </w:r>
      <w:r w:rsidRPr="00ED0BB9">
        <w:rPr>
          <w:lang w:eastAsia="en-GB"/>
        </w:rPr>
        <w:t>.</w:t>
      </w:r>
      <w:r w:rsidR="0040743F">
        <w:rPr>
          <w:lang w:eastAsia="en-GB"/>
        </w:rPr>
        <w:t xml:space="preserve"> </w:t>
      </w:r>
      <w:r w:rsidRPr="00ED0BB9">
        <w:rPr>
          <w:lang w:eastAsia="en-GB"/>
        </w:rPr>
        <w:t xml:space="preserve"> Otherwise the stages of processing </w:t>
      </w:r>
      <w:r>
        <w:rPr>
          <w:lang w:eastAsia="en-GB"/>
        </w:rPr>
        <w:t xml:space="preserve">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C9313F">
        <w:rPr>
          <w:lang w:eastAsia="en-GB"/>
        </w:rPr>
        <w:t>6.2.2</w:t>
      </w:r>
      <w:r>
        <w:rPr>
          <w:lang w:eastAsia="en-GB"/>
        </w:rPr>
        <w:fldChar w:fldCharType="end"/>
      </w:r>
      <w:r>
        <w:rPr>
          <w:lang w:eastAsia="en-GB"/>
        </w:rPr>
        <w:t xml:space="preserve">b </w:t>
      </w:r>
      <w:r w:rsidRPr="00ED0BB9">
        <w:rPr>
          <w:lang w:eastAsia="en-GB"/>
        </w:rPr>
        <w:t>shall be undertaken</w:t>
      </w:r>
      <w:r>
        <w:rPr>
          <w:lang w:eastAsia="en-GB"/>
        </w:rPr>
        <w:t>.</w:t>
      </w:r>
    </w:p>
    <w:tbl>
      <w:tblPr>
        <w:tblStyle w:val="TableGrid"/>
        <w:tblW w:w="0" w:type="auto"/>
        <w:tblLook w:val="04A0" w:firstRow="1" w:lastRow="0" w:firstColumn="1" w:lastColumn="0" w:noHBand="0" w:noVBand="1"/>
      </w:tblPr>
      <w:tblGrid>
        <w:gridCol w:w="4707"/>
        <w:gridCol w:w="4309"/>
      </w:tblGrid>
      <w:tr w:rsidR="00ED0BB9" w:rsidRPr="009A0AB5" w14:paraId="781E949D" w14:textId="77777777" w:rsidTr="008A5988">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06C70FF" w14:textId="77777777" w:rsidR="00ED0BB9" w:rsidRPr="009A0AB5" w:rsidRDefault="00ED0BB9" w:rsidP="00B13211">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B37D622" w14:textId="77777777" w:rsidR="00ED0BB9" w:rsidRPr="009A0AB5" w:rsidRDefault="00ED0BB9" w:rsidP="00B13211">
            <w:pPr>
              <w:pStyle w:val="Tabletext"/>
              <w:rPr>
                <w:b/>
                <w:color w:val="FFFFFF" w:themeColor="background1"/>
              </w:rPr>
            </w:pPr>
            <w:r w:rsidRPr="009A0AB5">
              <w:rPr>
                <w:b/>
                <w:color w:val="FFFFFF" w:themeColor="background1"/>
              </w:rPr>
              <w:t>Responsible Smart Metering Entity</w:t>
            </w:r>
          </w:p>
        </w:tc>
      </w:tr>
      <w:tr w:rsidR="00ED0BB9" w:rsidRPr="00DF16ED" w14:paraId="6F2269AE"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48384910" w14:textId="77777777" w:rsidR="00ED0BB9" w:rsidRPr="00DF16ED" w:rsidRDefault="00ED0BB9" w:rsidP="00FF1884">
            <w:pPr>
              <w:pStyle w:val="TabtxtRN"/>
              <w:numPr>
                <w:ilvl w:val="0"/>
                <w:numId w:val="91"/>
              </w:numPr>
            </w:pPr>
            <w:r w:rsidRPr="00DF16ED">
              <w:lastRenderedPageBreak/>
              <w:t>Response Construction</w:t>
            </w:r>
          </w:p>
        </w:tc>
        <w:tc>
          <w:tcPr>
            <w:tcW w:w="4394" w:type="dxa"/>
            <w:tcBorders>
              <w:top w:val="single" w:sz="4" w:space="0" w:color="009EE3"/>
              <w:left w:val="single" w:sz="4" w:space="0" w:color="009EE3"/>
              <w:bottom w:val="single" w:sz="4" w:space="0" w:color="009EE3"/>
              <w:right w:val="single" w:sz="4" w:space="0" w:color="009EE3"/>
            </w:tcBorders>
          </w:tcPr>
          <w:p w14:paraId="3257D8BC" w14:textId="77777777" w:rsidR="00ED0BB9" w:rsidRPr="00DF16ED" w:rsidRDefault="00ED0BB9" w:rsidP="00ED0BB9">
            <w:pPr>
              <w:pStyle w:val="Tabletext"/>
            </w:pPr>
            <w:r w:rsidRPr="00DF16ED">
              <w:t>Device</w:t>
            </w:r>
          </w:p>
        </w:tc>
      </w:tr>
      <w:tr w:rsidR="00ED0BB9" w:rsidRPr="00DF16ED" w14:paraId="0ADF62CE"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163D19B2" w14:textId="77777777" w:rsidR="00ED0BB9" w:rsidRPr="00DF16ED" w:rsidRDefault="00ED0BB9" w:rsidP="00FF1884">
            <w:pPr>
              <w:pStyle w:val="TabtxtRN"/>
            </w:pPr>
            <w:r w:rsidRPr="00DF16ED">
              <w:t>Response Cryptographic Protection</w:t>
            </w:r>
          </w:p>
        </w:tc>
        <w:tc>
          <w:tcPr>
            <w:tcW w:w="4394" w:type="dxa"/>
            <w:tcBorders>
              <w:top w:val="single" w:sz="4" w:space="0" w:color="009EE3"/>
              <w:left w:val="single" w:sz="4" w:space="0" w:color="009EE3"/>
              <w:bottom w:val="single" w:sz="4" w:space="0" w:color="009EE3"/>
              <w:right w:val="single" w:sz="4" w:space="0" w:color="009EE3"/>
            </w:tcBorders>
          </w:tcPr>
          <w:p w14:paraId="410F8147" w14:textId="77777777" w:rsidR="00ED0BB9" w:rsidRPr="00DF16ED" w:rsidRDefault="00ED0BB9" w:rsidP="00ED0BB9">
            <w:pPr>
              <w:pStyle w:val="Tabletext"/>
            </w:pPr>
            <w:r w:rsidRPr="00DF16ED">
              <w:t>Device</w:t>
            </w:r>
          </w:p>
        </w:tc>
      </w:tr>
      <w:tr w:rsidR="00ED0BB9" w:rsidRPr="00DF16ED" w14:paraId="3E5CB6DE"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36DE1C6E" w14:textId="77777777" w:rsidR="00ED0BB9" w:rsidRPr="00DF16ED" w:rsidRDefault="00ED0BB9" w:rsidP="00FF1884">
            <w:pPr>
              <w:pStyle w:val="TabtxtRN"/>
            </w:pPr>
            <w:r w:rsidRPr="00DF16ED">
              <w:t>Response Recipient Verification</w:t>
            </w:r>
          </w:p>
        </w:tc>
        <w:tc>
          <w:tcPr>
            <w:tcW w:w="4394" w:type="dxa"/>
            <w:tcBorders>
              <w:top w:val="single" w:sz="4" w:space="0" w:color="009EE3"/>
              <w:left w:val="single" w:sz="4" w:space="0" w:color="009EE3"/>
              <w:bottom w:val="single" w:sz="4" w:space="0" w:color="009EE3"/>
              <w:right w:val="single" w:sz="4" w:space="0" w:color="009EE3"/>
            </w:tcBorders>
          </w:tcPr>
          <w:p w14:paraId="01F56628" w14:textId="77777777" w:rsidR="00ED0BB9" w:rsidRPr="00DF16ED" w:rsidRDefault="00ED0BB9" w:rsidP="00ED0BB9">
            <w:pPr>
              <w:pStyle w:val="Tabletext"/>
            </w:pPr>
            <w:r w:rsidRPr="00DF16ED">
              <w:t>Remote Party named in the Response</w:t>
            </w:r>
            <w:r w:rsidR="00465D58">
              <w:t>, or the PPM</w:t>
            </w:r>
            <w:r w:rsidR="000960FF">
              <w:t>I</w:t>
            </w:r>
            <w:r w:rsidR="00465D58">
              <w:t>D named in the Response</w:t>
            </w:r>
          </w:p>
        </w:tc>
      </w:tr>
    </w:tbl>
    <w:p w14:paraId="05E02E2F" w14:textId="45A02065" w:rsidR="008C4902" w:rsidRDefault="008C4902" w:rsidP="008C4902">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C9313F">
        <w:rPr>
          <w:lang w:eastAsia="en-GB"/>
        </w:rPr>
        <w:t>6.2.2</w:t>
      </w:r>
      <w:r>
        <w:rPr>
          <w:lang w:eastAsia="en-GB"/>
        </w:rPr>
        <w:fldChar w:fldCharType="end"/>
      </w:r>
      <w:r>
        <w:rPr>
          <w:lang w:eastAsia="en-GB"/>
        </w:rPr>
        <w:t xml:space="preserve">b: </w:t>
      </w:r>
      <w:r w:rsidR="004038B1">
        <w:rPr>
          <w:lang w:eastAsia="en-GB"/>
        </w:rPr>
        <w:t xml:space="preserve"> </w:t>
      </w:r>
      <w:r>
        <w:rPr>
          <w:lang w:eastAsia="en-GB"/>
        </w:rPr>
        <w:t>SME.C Response Processing Stages</w:t>
      </w:r>
    </w:p>
    <w:p w14:paraId="045868CA" w14:textId="77777777" w:rsidR="008C4902" w:rsidRDefault="008C4902" w:rsidP="00AD1802">
      <w:pPr>
        <w:pStyle w:val="Heading4"/>
        <w:rPr>
          <w:lang w:eastAsia="en-GB"/>
        </w:rPr>
      </w:pPr>
      <w:r>
        <w:rPr>
          <w:lang w:eastAsia="en-GB"/>
        </w:rPr>
        <w:t xml:space="preserve">Processing stages defined in the </w:t>
      </w:r>
      <w:r w:rsidR="00373EE3">
        <w:rPr>
          <w:lang w:eastAsia="en-GB"/>
        </w:rPr>
        <w:t>s</w:t>
      </w:r>
      <w:r>
        <w:rPr>
          <w:lang w:eastAsia="en-GB"/>
        </w:rPr>
        <w:t xml:space="preserve">uperordinate </w:t>
      </w:r>
      <w:r w:rsidR="008A3789">
        <w:rPr>
          <w:lang w:eastAsia="en-GB"/>
        </w:rPr>
        <w:t>Message C</w:t>
      </w:r>
      <w:r>
        <w:rPr>
          <w:lang w:eastAsia="en-GB"/>
        </w:rPr>
        <w:t>ategory</w:t>
      </w:r>
    </w:p>
    <w:p w14:paraId="4EB8CB33" w14:textId="77777777" w:rsidR="008C4902" w:rsidRDefault="008C4902" w:rsidP="008C4902">
      <w:pPr>
        <w:rPr>
          <w:lang w:eastAsia="en-GB"/>
        </w:rPr>
      </w:pPr>
      <w:r>
        <w:rPr>
          <w:lang w:eastAsia="en-GB"/>
        </w:rPr>
        <w:t xml:space="preserve">There are no processing stages defined in the </w:t>
      </w:r>
      <w:r w:rsidR="00373EE3">
        <w:rPr>
          <w:lang w:eastAsia="en-GB"/>
        </w:rPr>
        <w:t>s</w:t>
      </w:r>
      <w:r>
        <w:rPr>
          <w:lang w:eastAsia="en-GB"/>
        </w:rPr>
        <w:t xml:space="preserve">uperordinate </w:t>
      </w:r>
      <w:r w:rsidR="008A3789">
        <w:rPr>
          <w:lang w:eastAsia="en-GB"/>
        </w:rPr>
        <w:t>Message C</w:t>
      </w:r>
      <w:r>
        <w:rPr>
          <w:lang w:eastAsia="en-GB"/>
        </w:rPr>
        <w:t>ategory (SME).</w:t>
      </w:r>
    </w:p>
    <w:p w14:paraId="225837C0" w14:textId="77777777" w:rsidR="008C4902" w:rsidRDefault="008C4902" w:rsidP="00AD1802">
      <w:pPr>
        <w:pStyle w:val="Heading4"/>
        <w:rPr>
          <w:lang w:eastAsia="en-GB"/>
        </w:rPr>
      </w:pPr>
      <w:r>
        <w:rPr>
          <w:lang w:eastAsia="en-GB"/>
        </w:rPr>
        <w:t xml:space="preserve">Processing stages defined in </w:t>
      </w:r>
      <w:r w:rsidR="00373EE3">
        <w:rPr>
          <w:lang w:eastAsia="en-GB"/>
        </w:rPr>
        <w:t>s</w:t>
      </w:r>
      <w:r>
        <w:rPr>
          <w:lang w:eastAsia="en-GB"/>
        </w:rPr>
        <w:t xml:space="preserve">ubordinate </w:t>
      </w:r>
      <w:r w:rsidR="008A3789">
        <w:rPr>
          <w:lang w:eastAsia="en-GB"/>
        </w:rPr>
        <w:t>Message C</w:t>
      </w:r>
      <w:r>
        <w:rPr>
          <w:lang w:eastAsia="en-GB"/>
        </w:rPr>
        <w:t>ategories</w:t>
      </w:r>
    </w:p>
    <w:p w14:paraId="2D5F7A85" w14:textId="77777777" w:rsidR="008C4902" w:rsidRDefault="008C4902" w:rsidP="008C4902">
      <w:pPr>
        <w:rPr>
          <w:lang w:eastAsia="en-GB"/>
        </w:rPr>
      </w:pPr>
      <w:r>
        <w:rPr>
          <w:lang w:eastAsia="en-GB"/>
        </w:rPr>
        <w:t xml:space="preserve">There are no requirements for the following processing stages as they are wholly defined in </w:t>
      </w:r>
      <w:r w:rsidR="00373EE3">
        <w:rPr>
          <w:lang w:eastAsia="en-GB"/>
        </w:rPr>
        <w:t>s</w:t>
      </w:r>
      <w:r>
        <w:rPr>
          <w:lang w:eastAsia="en-GB"/>
        </w:rPr>
        <w:t xml:space="preserve">ubordinate </w:t>
      </w:r>
      <w:r w:rsidR="008A3789">
        <w:rPr>
          <w:lang w:eastAsia="en-GB"/>
        </w:rPr>
        <w:t>Message C</w:t>
      </w:r>
      <w:r>
        <w:rPr>
          <w:lang w:eastAsia="en-GB"/>
        </w:rPr>
        <w:t>ategories:</w:t>
      </w:r>
    </w:p>
    <w:p w14:paraId="42EC1BE1" w14:textId="77777777" w:rsidR="008C4902" w:rsidRDefault="008C4902" w:rsidP="009D4333">
      <w:pPr>
        <w:pStyle w:val="ListBullet"/>
      </w:pPr>
      <w:r>
        <w:t>Command Construction;</w:t>
      </w:r>
    </w:p>
    <w:p w14:paraId="76F65F3A" w14:textId="77777777" w:rsidR="008C4902" w:rsidRDefault="008C4902" w:rsidP="00796998">
      <w:pPr>
        <w:pStyle w:val="ListBullet"/>
      </w:pPr>
      <w:r>
        <w:t>Command Cryptographic Protection I;</w:t>
      </w:r>
    </w:p>
    <w:p w14:paraId="64B021C3" w14:textId="77777777" w:rsidR="008C4902" w:rsidRDefault="008C4902">
      <w:pPr>
        <w:pStyle w:val="ListBullet"/>
      </w:pPr>
      <w:r>
        <w:t>Response Construction;</w:t>
      </w:r>
    </w:p>
    <w:p w14:paraId="540C330B" w14:textId="77777777" w:rsidR="008C4902" w:rsidRDefault="008C4902">
      <w:pPr>
        <w:pStyle w:val="ListBullet"/>
      </w:pPr>
      <w:r>
        <w:t>Response Cryptographic Protection; and</w:t>
      </w:r>
    </w:p>
    <w:p w14:paraId="730F1AD7" w14:textId="77777777" w:rsidR="008C4902" w:rsidRDefault="008C4902">
      <w:pPr>
        <w:pStyle w:val="ListBullet"/>
      </w:pPr>
      <w:r>
        <w:t>Response Recipient Verification.</w:t>
      </w:r>
    </w:p>
    <w:p w14:paraId="25858EE3" w14:textId="77777777" w:rsidR="008C4902" w:rsidRDefault="008C4902" w:rsidP="008C4902">
      <w:pPr>
        <w:pStyle w:val="Heading3"/>
        <w:rPr>
          <w:lang w:eastAsia="en-GB"/>
        </w:rPr>
      </w:pPr>
      <w:bookmarkStart w:id="358" w:name="_Ref378086850"/>
      <w:r>
        <w:rPr>
          <w:lang w:eastAsia="en-GB"/>
        </w:rPr>
        <w:t>Command Cryptographic Protection II</w:t>
      </w:r>
      <w:bookmarkEnd w:id="358"/>
    </w:p>
    <w:p w14:paraId="0FC759C8" w14:textId="5F65CF8F" w:rsidR="008C4902" w:rsidRDefault="00744521" w:rsidP="008C4902">
      <w:pPr>
        <w:rPr>
          <w:lang w:eastAsia="en-GB"/>
        </w:rPr>
      </w:pPr>
      <w:r>
        <w:rPr>
          <w:lang w:eastAsia="en-GB"/>
        </w:rPr>
        <w:t>Requirements in this S</w:t>
      </w:r>
      <w:r w:rsidR="008C4902">
        <w:rPr>
          <w:lang w:eastAsia="en-GB"/>
        </w:rPr>
        <w:t xml:space="preserve">ection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C9313F">
        <w:rPr>
          <w:lang w:eastAsia="en-GB"/>
        </w:rPr>
        <w:t>6.2.3</w:t>
      </w:r>
      <w:r>
        <w:rPr>
          <w:lang w:eastAsia="en-GB"/>
        </w:rPr>
        <w:fldChar w:fldCharType="end"/>
      </w:r>
      <w:r>
        <w:rPr>
          <w:lang w:eastAsia="en-GB"/>
        </w:rPr>
        <w:t xml:space="preserve"> </w:t>
      </w:r>
      <w:r w:rsidR="008C4902">
        <w:rPr>
          <w:lang w:eastAsia="en-GB"/>
        </w:rPr>
        <w:t>for Command Cryptographic Protection II shall apply to Message Category SME.C and all subordinate categories.</w:t>
      </w:r>
    </w:p>
    <w:p w14:paraId="6DCC13C9" w14:textId="0F7B2297" w:rsidR="008C4902" w:rsidRDefault="00465D58" w:rsidP="008C4902">
      <w:pPr>
        <w:rPr>
          <w:lang w:eastAsia="en-GB"/>
        </w:rPr>
      </w:pPr>
      <w:r>
        <w:rPr>
          <w:lang w:eastAsia="en-GB"/>
        </w:rPr>
        <w:t>For Remote Party Commands, t</w:t>
      </w:r>
      <w:r w:rsidR="008C4902">
        <w:rPr>
          <w:lang w:eastAsia="en-GB"/>
        </w:rPr>
        <w:t xml:space="preserve">he Access Control Broker shall calculate the Access Control Broker to Device Message </w:t>
      </w:r>
      <w:r w:rsidR="00023822">
        <w:rPr>
          <w:lang w:eastAsia="en-GB"/>
        </w:rPr>
        <w:t>Authentication</w:t>
      </w:r>
      <w:r w:rsidR="008C4902">
        <w:rPr>
          <w:lang w:eastAsia="en-GB"/>
        </w:rPr>
        <w:t xml:space="preserve"> Code (ACB-SM</w:t>
      </w:r>
      <w:r w:rsidR="004038B1">
        <w:rPr>
          <w:lang w:eastAsia="en-GB"/>
        </w:rPr>
        <w:t>D MAC) using the parameters in T</w:t>
      </w:r>
      <w:r w:rsidR="008C4902">
        <w:rPr>
          <w:lang w:eastAsia="en-GB"/>
        </w:rPr>
        <w:t xml:space="preserve">able </w:t>
      </w:r>
      <w:r w:rsidR="00744521">
        <w:rPr>
          <w:lang w:eastAsia="en-GB"/>
        </w:rPr>
        <w:fldChar w:fldCharType="begin"/>
      </w:r>
      <w:r w:rsidR="00744521">
        <w:rPr>
          <w:lang w:eastAsia="en-GB"/>
        </w:rPr>
        <w:instrText xml:space="preserve"> REF _Ref378086850 \r \h </w:instrText>
      </w:r>
      <w:r w:rsidR="00744521">
        <w:rPr>
          <w:lang w:eastAsia="en-GB"/>
        </w:rPr>
      </w:r>
      <w:r w:rsidR="00744521">
        <w:rPr>
          <w:lang w:eastAsia="en-GB"/>
        </w:rPr>
        <w:fldChar w:fldCharType="separate"/>
      </w:r>
      <w:r w:rsidR="00C9313F">
        <w:rPr>
          <w:lang w:eastAsia="en-GB"/>
        </w:rPr>
        <w:t>6.2.3</w:t>
      </w:r>
      <w:r w:rsidR="00744521">
        <w:rPr>
          <w:lang w:eastAsia="en-GB"/>
        </w:rPr>
        <w:fldChar w:fldCharType="end"/>
      </w:r>
      <w:r>
        <w:rPr>
          <w:lang w:eastAsia="en-GB"/>
        </w:rPr>
        <w:t>a</w:t>
      </w:r>
      <w:r w:rsidR="008C4902">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118"/>
        <w:gridCol w:w="2977"/>
      </w:tblGrid>
      <w:tr w:rsidR="00D744FB" w:rsidRPr="00DF16ED" w14:paraId="1E4DCE61"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92006D2" w14:textId="77777777" w:rsidR="00744521" w:rsidRPr="00595B26" w:rsidRDefault="00744521" w:rsidP="00595B26">
            <w:pPr>
              <w:pStyle w:val="Tabletext"/>
              <w:rPr>
                <w:b/>
                <w:color w:val="FFFFFF" w:themeColor="background1"/>
              </w:rPr>
            </w:pPr>
            <w:r w:rsidRPr="00595B26">
              <w:rPr>
                <w:b/>
                <w:color w:val="FFFFFF" w:themeColor="background1"/>
              </w:rPr>
              <w:t>Input Parameter</w:t>
            </w:r>
          </w:p>
        </w:tc>
        <w:tc>
          <w:tcPr>
            <w:tcW w:w="3118" w:type="dxa"/>
            <w:tcBorders>
              <w:top w:val="nil"/>
              <w:left w:val="single" w:sz="6" w:space="0" w:color="FFFFFF" w:themeColor="background1"/>
              <w:bottom w:val="nil"/>
              <w:right w:val="single" w:sz="6" w:space="0" w:color="FFFFFF" w:themeColor="background1"/>
            </w:tcBorders>
            <w:shd w:val="clear" w:color="auto" w:fill="009EE3"/>
          </w:tcPr>
          <w:p w14:paraId="6CB2896B" w14:textId="77777777" w:rsidR="00744521" w:rsidRPr="00595B26" w:rsidRDefault="00744521" w:rsidP="00595B26">
            <w:pPr>
              <w:pStyle w:val="Tabletext"/>
              <w:rPr>
                <w:b/>
                <w:color w:val="FFFFFF" w:themeColor="background1"/>
              </w:rPr>
            </w:pPr>
            <w:r w:rsidRPr="00595B26">
              <w:rPr>
                <w:b/>
                <w:color w:val="FFFFFF" w:themeColor="background1"/>
              </w:rPr>
              <w:t>Value</w:t>
            </w:r>
          </w:p>
        </w:tc>
        <w:tc>
          <w:tcPr>
            <w:tcW w:w="2977" w:type="dxa"/>
            <w:tcBorders>
              <w:top w:val="nil"/>
              <w:left w:val="single" w:sz="6" w:space="0" w:color="FFFFFF" w:themeColor="background1"/>
              <w:bottom w:val="nil"/>
              <w:right w:val="nil"/>
            </w:tcBorders>
            <w:shd w:val="clear" w:color="auto" w:fill="009EE3"/>
          </w:tcPr>
          <w:p w14:paraId="184EB3A0" w14:textId="77777777" w:rsidR="00744521" w:rsidRPr="00595B26" w:rsidRDefault="00744521" w:rsidP="00595B26">
            <w:pPr>
              <w:pStyle w:val="Tabletext"/>
              <w:rPr>
                <w:b/>
                <w:color w:val="FFFFFF" w:themeColor="background1"/>
              </w:rPr>
            </w:pPr>
            <w:r w:rsidRPr="00595B26">
              <w:rPr>
                <w:b/>
                <w:color w:val="FFFFFF" w:themeColor="background1"/>
              </w:rPr>
              <w:t>Note</w:t>
            </w:r>
          </w:p>
        </w:tc>
      </w:tr>
      <w:tr w:rsidR="00744521" w:rsidRPr="00DF16ED" w14:paraId="6EB1562C" w14:textId="77777777" w:rsidTr="00FD36F6">
        <w:tc>
          <w:tcPr>
            <w:tcW w:w="9214" w:type="dxa"/>
            <w:gridSpan w:val="3"/>
            <w:tcBorders>
              <w:top w:val="nil"/>
            </w:tcBorders>
          </w:tcPr>
          <w:p w14:paraId="29F31D21" w14:textId="77777777" w:rsidR="00744521" w:rsidRPr="00DF16ED" w:rsidRDefault="00744521" w:rsidP="00595B26">
            <w:pPr>
              <w:pStyle w:val="Tabletext"/>
            </w:pPr>
            <w:r w:rsidRPr="00DF16ED">
              <w:t>To calculate the Shared Secret (‘</w:t>
            </w:r>
            <w:r w:rsidRPr="00DF16ED">
              <w:rPr>
                <w:i/>
              </w:rPr>
              <w:t>Z</w:t>
            </w:r>
            <w:r w:rsidRPr="00DF16ED">
              <w:t>’) input to the KDF:</w:t>
            </w:r>
          </w:p>
        </w:tc>
      </w:tr>
      <w:tr w:rsidR="00744521" w:rsidRPr="00DF16ED" w14:paraId="340B006B" w14:textId="77777777" w:rsidTr="000C05CB">
        <w:tc>
          <w:tcPr>
            <w:tcW w:w="3119" w:type="dxa"/>
          </w:tcPr>
          <w:p w14:paraId="2443D85D" w14:textId="77777777" w:rsidR="00744521" w:rsidRPr="00DF16ED" w:rsidRDefault="00744521" w:rsidP="00A25BE4">
            <w:pPr>
              <w:pStyle w:val="Tabletext"/>
              <w:ind w:left="227"/>
            </w:pPr>
            <w:r w:rsidRPr="00DF16ED">
              <w:t>Private Key Agreement Key</w:t>
            </w:r>
          </w:p>
        </w:tc>
        <w:tc>
          <w:tcPr>
            <w:tcW w:w="3118" w:type="dxa"/>
          </w:tcPr>
          <w:p w14:paraId="59D01D5C" w14:textId="77777777" w:rsidR="00744521" w:rsidRPr="00DF16ED" w:rsidRDefault="00744521" w:rsidP="00595B26">
            <w:pPr>
              <w:pStyle w:val="Tabletext"/>
            </w:pPr>
            <w:r w:rsidRPr="00DF16ED">
              <w:t>Access Control Broker’s</w:t>
            </w:r>
          </w:p>
        </w:tc>
        <w:tc>
          <w:tcPr>
            <w:tcW w:w="2977" w:type="dxa"/>
          </w:tcPr>
          <w:p w14:paraId="20032765" w14:textId="77777777" w:rsidR="00744521" w:rsidRPr="00DF16ED" w:rsidRDefault="00744521" w:rsidP="00595B26">
            <w:pPr>
              <w:pStyle w:val="Tabletext"/>
            </w:pPr>
          </w:p>
        </w:tc>
      </w:tr>
      <w:tr w:rsidR="00744521" w:rsidRPr="00DF16ED" w14:paraId="0B60261E" w14:textId="77777777" w:rsidTr="000C05CB">
        <w:tc>
          <w:tcPr>
            <w:tcW w:w="3119" w:type="dxa"/>
          </w:tcPr>
          <w:p w14:paraId="251BE197" w14:textId="77777777" w:rsidR="00744521" w:rsidRPr="00DF16ED" w:rsidRDefault="00744521" w:rsidP="00A25BE4">
            <w:pPr>
              <w:pStyle w:val="Tabletext"/>
              <w:ind w:left="227"/>
            </w:pPr>
            <w:r w:rsidRPr="00DF16ED">
              <w:t>Public Key Agreement Key</w:t>
            </w:r>
          </w:p>
        </w:tc>
        <w:tc>
          <w:tcPr>
            <w:tcW w:w="3118" w:type="dxa"/>
          </w:tcPr>
          <w:p w14:paraId="39AA13BB" w14:textId="77777777" w:rsidR="00744521" w:rsidRPr="00DF16ED" w:rsidRDefault="00744521" w:rsidP="00595B26">
            <w:pPr>
              <w:pStyle w:val="Tabletext"/>
            </w:pPr>
            <w:r w:rsidRPr="00DF16ED">
              <w:t>Device’s</w:t>
            </w:r>
          </w:p>
        </w:tc>
        <w:tc>
          <w:tcPr>
            <w:tcW w:w="2977" w:type="dxa"/>
          </w:tcPr>
          <w:p w14:paraId="4CC3B769" w14:textId="77777777" w:rsidR="00744521" w:rsidRPr="00DF16ED" w:rsidRDefault="00744521" w:rsidP="00595B26">
            <w:pPr>
              <w:pStyle w:val="Tabletext"/>
            </w:pPr>
            <w:r w:rsidRPr="00DF16ED">
              <w:t>As identified by the Business Target ID in Message Identifier</w:t>
            </w:r>
          </w:p>
        </w:tc>
      </w:tr>
      <w:tr w:rsidR="00DD605B" w:rsidRPr="00DF16ED" w14:paraId="426093E7" w14:textId="77777777" w:rsidTr="00FD36F6">
        <w:tc>
          <w:tcPr>
            <w:tcW w:w="9214" w:type="dxa"/>
            <w:gridSpan w:val="3"/>
          </w:tcPr>
          <w:p w14:paraId="02A300C1" w14:textId="26BB1BB0"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DD605B" w:rsidRPr="00DF16ED" w14:paraId="1B44E57F" w14:textId="77777777" w:rsidTr="00FD36F6">
        <w:tc>
          <w:tcPr>
            <w:tcW w:w="9214" w:type="dxa"/>
            <w:gridSpan w:val="3"/>
            <w:shd w:val="clear" w:color="auto" w:fill="009EE3"/>
          </w:tcPr>
          <w:p w14:paraId="0E16C9B5" w14:textId="77777777" w:rsidR="00DD605B" w:rsidRPr="00DF16ED" w:rsidRDefault="00DD605B" w:rsidP="00745C58">
            <w:pPr>
              <w:pStyle w:val="Narrow"/>
            </w:pPr>
          </w:p>
        </w:tc>
      </w:tr>
      <w:tr w:rsidR="00DD605B" w:rsidRPr="00DF16ED" w14:paraId="4C3A18D8" w14:textId="77777777" w:rsidTr="00FD36F6">
        <w:tc>
          <w:tcPr>
            <w:tcW w:w="9214" w:type="dxa"/>
            <w:gridSpan w:val="3"/>
          </w:tcPr>
          <w:p w14:paraId="3D24EA37" w14:textId="76372256" w:rsidR="00DD605B" w:rsidRPr="00DF16ED" w:rsidRDefault="00DD605B" w:rsidP="00E7207F">
            <w:pPr>
              <w:pStyle w:val="Tabletext"/>
            </w:pPr>
            <w:r w:rsidRPr="00DF16ED">
              <w:t xml:space="preserve">As input to the GMAC function, the IV shall be constructed according to the requirements of </w:t>
            </w:r>
            <w:r>
              <w:t>S</w:t>
            </w:r>
            <w:r w:rsidRPr="0037563B">
              <w:t>ection</w:t>
            </w:r>
            <w:r w:rsidR="00E7207F">
              <w:t xml:space="preserve"> </w:t>
            </w:r>
            <w:r w:rsidR="00E7207F">
              <w:fldChar w:fldCharType="begin"/>
            </w:r>
            <w:r w:rsidR="00E7207F">
              <w:instrText xml:space="preserve"> REF _Ref378087264 \r \h </w:instrText>
            </w:r>
            <w:r w:rsidR="00E7207F">
              <w:fldChar w:fldCharType="separate"/>
            </w:r>
            <w:r w:rsidR="00C9313F">
              <w:t>4.3.3.4</w:t>
            </w:r>
            <w:r w:rsidR="00E7207F">
              <w:fldChar w:fldCharType="end"/>
            </w:r>
            <w:r w:rsidRPr="00DA1777">
              <w:t>, t</w:t>
            </w:r>
            <w:r w:rsidRPr="008E3516">
              <w:t>he</w:t>
            </w:r>
            <w:r w:rsidRPr="00DF16ED">
              <w:t xml:space="preserve"> Plaintext shall be empty and:</w:t>
            </w:r>
          </w:p>
        </w:tc>
      </w:tr>
      <w:tr w:rsidR="00744521" w:rsidRPr="00DF16ED" w14:paraId="43E051A2" w14:textId="77777777" w:rsidTr="000C05CB">
        <w:tc>
          <w:tcPr>
            <w:tcW w:w="3119" w:type="dxa"/>
          </w:tcPr>
          <w:p w14:paraId="6BD800A4" w14:textId="77777777" w:rsidR="0074452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3118" w:type="dxa"/>
          </w:tcPr>
          <w:p w14:paraId="589D7C2D" w14:textId="77777777" w:rsidR="00744521" w:rsidRPr="006F2FC7" w:rsidRDefault="00744521" w:rsidP="00595B26">
            <w:pPr>
              <w:pStyle w:val="Tabletext"/>
            </w:pPr>
            <w:r w:rsidRPr="006F2FC7">
              <w:t>Where a KRP Signature is present:</w:t>
            </w:r>
          </w:p>
          <w:p w14:paraId="2CB1BA11" w14:textId="77777777" w:rsidR="00744521" w:rsidRPr="000C05CB" w:rsidRDefault="00465D58" w:rsidP="00595B26">
            <w:pPr>
              <w:pStyle w:val="Tabletext"/>
              <w:rPr>
                <w:lang w:eastAsia="en-GB"/>
              </w:rPr>
            </w:pPr>
            <w:r w:rsidRPr="000C05CB">
              <w:t>0x11</w:t>
            </w:r>
            <w:r w:rsidR="009F54EF">
              <w:t>0000000000</w:t>
            </w:r>
            <w:r w:rsidRPr="000C05CB">
              <w:t xml:space="preserve"> || </w:t>
            </w:r>
            <w:r w:rsidR="00DA3710" w:rsidRPr="000C05CB">
              <w:t xml:space="preserve">Grouping Header || </w:t>
            </w:r>
            <w:r w:rsidR="00744521" w:rsidRPr="000C05CB">
              <w:rPr>
                <w:lang w:eastAsia="en-GB"/>
              </w:rPr>
              <w:t xml:space="preserve">Command </w:t>
            </w:r>
            <w:r w:rsidR="00DA3710" w:rsidRPr="000C05CB">
              <w:rPr>
                <w:lang w:eastAsia="en-GB"/>
              </w:rPr>
              <w:t xml:space="preserve">Payload|| 0x40 </w:t>
            </w:r>
            <w:r w:rsidR="00744521" w:rsidRPr="000C05CB">
              <w:rPr>
                <w:lang w:eastAsia="en-GB"/>
              </w:rPr>
              <w:t>|| KRP Signature</w:t>
            </w:r>
          </w:p>
          <w:p w14:paraId="393BF159" w14:textId="77777777" w:rsidR="00744521" w:rsidRPr="006F2FC7" w:rsidRDefault="00744521" w:rsidP="00595B26">
            <w:pPr>
              <w:pStyle w:val="Tabletext"/>
            </w:pPr>
            <w:r w:rsidRPr="006F2FC7">
              <w:t>Where a KRP Signature is not present:</w:t>
            </w:r>
          </w:p>
          <w:p w14:paraId="4BA6AEA2" w14:textId="77777777" w:rsidR="00744521" w:rsidRPr="00DF16ED" w:rsidRDefault="00465D58" w:rsidP="00595B26">
            <w:pPr>
              <w:pStyle w:val="Tabletext"/>
            </w:pPr>
            <w:r w:rsidRPr="000C05CB">
              <w:t>0x11</w:t>
            </w:r>
            <w:r w:rsidR="009F54EF">
              <w:t>0000000000</w:t>
            </w:r>
            <w:r w:rsidRPr="000C05CB">
              <w:t xml:space="preserve"> || </w:t>
            </w:r>
            <w:r w:rsidR="00DA3710" w:rsidRPr="000C05CB">
              <w:t xml:space="preserve">Grouping Header || </w:t>
            </w:r>
            <w:r w:rsidR="00DA3710" w:rsidRPr="000C05CB">
              <w:rPr>
                <w:lang w:eastAsia="en-GB"/>
              </w:rPr>
              <w:t>Command Payload || 0x00</w:t>
            </w:r>
          </w:p>
        </w:tc>
        <w:tc>
          <w:tcPr>
            <w:tcW w:w="2977" w:type="dxa"/>
          </w:tcPr>
          <w:p w14:paraId="54866BBF" w14:textId="77777777" w:rsidR="00744521" w:rsidRPr="00DF16ED" w:rsidRDefault="00744521" w:rsidP="00595B26">
            <w:pPr>
              <w:pStyle w:val="Tabletext"/>
            </w:pPr>
          </w:p>
        </w:tc>
      </w:tr>
    </w:tbl>
    <w:p w14:paraId="0FA88620" w14:textId="2B1A3883"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C9313F">
        <w:rPr>
          <w:lang w:eastAsia="en-GB"/>
        </w:rPr>
        <w:t>6.2.3</w:t>
      </w:r>
      <w:r>
        <w:rPr>
          <w:lang w:eastAsia="en-GB"/>
        </w:rPr>
        <w:fldChar w:fldCharType="end"/>
      </w:r>
      <w:r w:rsidR="00465D58">
        <w:rPr>
          <w:lang w:eastAsia="en-GB"/>
        </w:rPr>
        <w:t>a</w:t>
      </w:r>
      <w:r>
        <w:rPr>
          <w:lang w:eastAsia="en-GB"/>
        </w:rPr>
        <w:t xml:space="preserve">: </w:t>
      </w:r>
      <w:r w:rsidR="004038B1">
        <w:rPr>
          <w:lang w:eastAsia="en-GB"/>
        </w:rPr>
        <w:t xml:space="preserve"> </w:t>
      </w:r>
      <w:r>
        <w:rPr>
          <w:lang w:eastAsia="en-GB"/>
        </w:rPr>
        <w:t>Calculation of Access Control Broker to Device MA</w:t>
      </w:r>
      <w:r w:rsidR="004038B1">
        <w:rPr>
          <w:lang w:eastAsia="en-GB"/>
        </w:rPr>
        <w:t>C</w:t>
      </w:r>
    </w:p>
    <w:p w14:paraId="4F2E3E09" w14:textId="77777777" w:rsidR="00D744FB" w:rsidRDefault="00D744FB" w:rsidP="00D744FB">
      <w:pPr>
        <w:rPr>
          <w:lang w:eastAsia="en-GB"/>
        </w:rPr>
      </w:pPr>
      <w:r>
        <w:rPr>
          <w:lang w:eastAsia="en-GB"/>
        </w:rPr>
        <w:lastRenderedPageBreak/>
        <w:t xml:space="preserve">The ACB-SMD MAC for incorporation in the Command shall only be calculated once all fields of the Command are populated, as per requirements for the Command Construction and Command Cryptographic Protection I stages for the Message in question. </w:t>
      </w:r>
    </w:p>
    <w:p w14:paraId="3C0EB2E4" w14:textId="414B2974" w:rsidR="00465D58" w:rsidRDefault="00465D58" w:rsidP="00465D58">
      <w:pPr>
        <w:rPr>
          <w:lang w:eastAsia="en-GB"/>
        </w:rPr>
      </w:pPr>
      <w:r>
        <w:rPr>
          <w:lang w:eastAsia="en-GB"/>
        </w:rPr>
        <w:t xml:space="preserve">For HAN Only Commands from the PPMID to a GSME, the PPMID shall calculate the </w:t>
      </w:r>
      <w:r w:rsidR="0096469F">
        <w:rPr>
          <w:lang w:eastAsia="en-GB"/>
        </w:rPr>
        <w:t>PPM</w:t>
      </w:r>
      <w:r>
        <w:rPr>
          <w:lang w:eastAsia="en-GB"/>
        </w:rPr>
        <w:t xml:space="preserve">ID to GSME Message Authentication Code (PPMID-GSME MAC) using the parameters in Table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C9313F">
        <w:rPr>
          <w:lang w:eastAsia="en-GB"/>
        </w:rPr>
        <w:t>6.2.3</w:t>
      </w:r>
      <w:r>
        <w:rPr>
          <w:lang w:eastAsia="en-GB"/>
        </w:rPr>
        <w:fldChar w:fldCharType="end"/>
      </w:r>
      <w:r>
        <w:rPr>
          <w:lang w:eastAsia="en-GB"/>
        </w:rPr>
        <w:t>b.</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402DDEEE"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AF1A395"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431D3AEF"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536AB851"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137B8F2A" w14:textId="77777777" w:rsidTr="00D775FF">
        <w:tc>
          <w:tcPr>
            <w:tcW w:w="9214" w:type="dxa"/>
            <w:gridSpan w:val="3"/>
            <w:tcBorders>
              <w:top w:val="nil"/>
            </w:tcBorders>
          </w:tcPr>
          <w:p w14:paraId="3ACE32B1"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2F5CEFE3" w14:textId="77777777" w:rsidTr="000C05CB">
        <w:tc>
          <w:tcPr>
            <w:tcW w:w="3119" w:type="dxa"/>
          </w:tcPr>
          <w:p w14:paraId="062FF017" w14:textId="77777777" w:rsidR="00465D58" w:rsidRPr="00DF16ED" w:rsidRDefault="00465D58" w:rsidP="00D775FF">
            <w:pPr>
              <w:pStyle w:val="Tabletext"/>
              <w:ind w:left="227"/>
            </w:pPr>
            <w:r w:rsidRPr="00DF16ED">
              <w:t>Private Key Agreement Key</w:t>
            </w:r>
          </w:p>
        </w:tc>
        <w:tc>
          <w:tcPr>
            <w:tcW w:w="2929" w:type="dxa"/>
          </w:tcPr>
          <w:p w14:paraId="781A4DD0" w14:textId="77777777" w:rsidR="00465D58" w:rsidRPr="00DF16ED" w:rsidRDefault="00465D58" w:rsidP="00D775FF">
            <w:pPr>
              <w:pStyle w:val="Tabletext"/>
            </w:pPr>
            <w:r>
              <w:t>PPMID’s</w:t>
            </w:r>
          </w:p>
        </w:tc>
        <w:tc>
          <w:tcPr>
            <w:tcW w:w="3166" w:type="dxa"/>
          </w:tcPr>
          <w:p w14:paraId="24280BE4" w14:textId="77777777" w:rsidR="00465D58" w:rsidRPr="00DF16ED" w:rsidRDefault="00465D58" w:rsidP="00D775FF">
            <w:pPr>
              <w:pStyle w:val="Tabletext"/>
            </w:pPr>
          </w:p>
        </w:tc>
      </w:tr>
      <w:tr w:rsidR="00465D58" w:rsidRPr="00DF16ED" w14:paraId="34C000E4" w14:textId="77777777" w:rsidTr="000C05CB">
        <w:tc>
          <w:tcPr>
            <w:tcW w:w="3119" w:type="dxa"/>
          </w:tcPr>
          <w:p w14:paraId="1B6BAAF0" w14:textId="77777777" w:rsidR="00465D58" w:rsidRPr="00DF16ED" w:rsidRDefault="00465D58" w:rsidP="00D775FF">
            <w:pPr>
              <w:pStyle w:val="Tabletext"/>
              <w:ind w:left="227"/>
            </w:pPr>
            <w:r w:rsidRPr="00DF16ED">
              <w:t>Public Key Agreement Key</w:t>
            </w:r>
          </w:p>
        </w:tc>
        <w:tc>
          <w:tcPr>
            <w:tcW w:w="2929" w:type="dxa"/>
          </w:tcPr>
          <w:p w14:paraId="0C897A01" w14:textId="77777777" w:rsidR="00465D58" w:rsidRPr="00DF16ED" w:rsidRDefault="00465D58" w:rsidP="00D775FF">
            <w:pPr>
              <w:pStyle w:val="Tabletext"/>
            </w:pPr>
            <w:r>
              <w:t>GSME’s</w:t>
            </w:r>
          </w:p>
        </w:tc>
        <w:tc>
          <w:tcPr>
            <w:tcW w:w="3166" w:type="dxa"/>
          </w:tcPr>
          <w:p w14:paraId="111A306A" w14:textId="77777777" w:rsidR="00465D58" w:rsidRPr="00DF16ED" w:rsidRDefault="00465D58"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465D58" w:rsidRPr="00DF16ED" w14:paraId="1D542B2C" w14:textId="77777777" w:rsidTr="00D775FF">
        <w:tc>
          <w:tcPr>
            <w:tcW w:w="9214" w:type="dxa"/>
            <w:gridSpan w:val="3"/>
          </w:tcPr>
          <w:p w14:paraId="44EEEF03" w14:textId="4BD8DC1A"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465D58" w:rsidRPr="00DF16ED" w14:paraId="0E486058" w14:textId="77777777" w:rsidTr="00D775FF">
        <w:tc>
          <w:tcPr>
            <w:tcW w:w="9214" w:type="dxa"/>
            <w:gridSpan w:val="3"/>
            <w:shd w:val="clear" w:color="auto" w:fill="009EE3"/>
          </w:tcPr>
          <w:p w14:paraId="4108EBBC" w14:textId="77777777" w:rsidR="00465D58" w:rsidRPr="00DF16ED" w:rsidRDefault="00465D58" w:rsidP="00D775FF">
            <w:pPr>
              <w:pStyle w:val="Narrow"/>
            </w:pPr>
          </w:p>
        </w:tc>
      </w:tr>
      <w:tr w:rsidR="00465D58" w:rsidRPr="00DF16ED" w14:paraId="11D9535B" w14:textId="77777777" w:rsidTr="00D775FF">
        <w:tc>
          <w:tcPr>
            <w:tcW w:w="9214" w:type="dxa"/>
            <w:gridSpan w:val="3"/>
          </w:tcPr>
          <w:p w14:paraId="09A4C9AB" w14:textId="3A9945C6" w:rsidR="00465D58" w:rsidRPr="00DF16ED" w:rsidRDefault="00465D58" w:rsidP="00D775FF">
            <w:pPr>
              <w:pStyle w:val="Tabletext"/>
            </w:pPr>
            <w:r w:rsidRPr="00DF16ED">
              <w:t xml:space="preserve">As input to the GMAC function, the IV shall be constructed according to the requirements of </w:t>
            </w:r>
            <w:r>
              <w:t>S</w:t>
            </w:r>
            <w:r w:rsidRPr="0037563B">
              <w:t>ection</w:t>
            </w:r>
            <w:r>
              <w:t xml:space="preserve"> </w:t>
            </w:r>
            <w:r>
              <w:fldChar w:fldCharType="begin"/>
            </w:r>
            <w:r>
              <w:instrText xml:space="preserve"> REF _Ref378087264 \r \h </w:instrText>
            </w:r>
            <w:r>
              <w:fldChar w:fldCharType="separate"/>
            </w:r>
            <w:r w:rsidR="00C9313F">
              <w:t>4.3.3.4</w:t>
            </w:r>
            <w:r>
              <w:fldChar w:fldCharType="end"/>
            </w:r>
            <w:r w:rsidRPr="00DA1777">
              <w:t>, t</w:t>
            </w:r>
            <w:r w:rsidRPr="008E3516">
              <w:t>he</w:t>
            </w:r>
            <w:r w:rsidRPr="00DF16ED">
              <w:t xml:space="preserve"> Plaintext shall be empty and:</w:t>
            </w:r>
          </w:p>
        </w:tc>
      </w:tr>
      <w:tr w:rsidR="00465D58" w:rsidRPr="00DF16ED" w14:paraId="0D104EC8" w14:textId="77777777" w:rsidTr="000C05CB">
        <w:tc>
          <w:tcPr>
            <w:tcW w:w="3119" w:type="dxa"/>
          </w:tcPr>
          <w:p w14:paraId="595F804E" w14:textId="77777777" w:rsidR="00465D58" w:rsidRPr="00DF16ED" w:rsidRDefault="00465D58">
            <w:pPr>
              <w:pStyle w:val="Tabletext"/>
              <w:ind w:left="227"/>
            </w:pPr>
            <w:r w:rsidRPr="00DF16ED">
              <w:t>Additional Authenticated Data shall be</w:t>
            </w:r>
            <w:r>
              <w:t xml:space="preserve"> </w:t>
            </w:r>
            <w:r>
              <w:rPr>
                <w:rFonts w:cstheme="minorHAnsi"/>
                <w:bCs/>
              </w:rPr>
              <w:t xml:space="preserve">the </w:t>
            </w:r>
            <w:r w:rsidR="006F2FC7">
              <w:rPr>
                <w:rFonts w:cstheme="minorHAnsi"/>
                <w:bCs/>
              </w:rPr>
              <w:t>c</w:t>
            </w:r>
            <w:r>
              <w:rPr>
                <w:rFonts w:cstheme="minorHAnsi"/>
                <w:bCs/>
              </w:rPr>
              <w:t>oncatenation:</w:t>
            </w:r>
          </w:p>
        </w:tc>
        <w:tc>
          <w:tcPr>
            <w:tcW w:w="2929" w:type="dxa"/>
          </w:tcPr>
          <w:p w14:paraId="3FCA1DA8"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 0x00</w:t>
            </w:r>
          </w:p>
        </w:tc>
        <w:tc>
          <w:tcPr>
            <w:tcW w:w="3166" w:type="dxa"/>
          </w:tcPr>
          <w:p w14:paraId="47E09065" w14:textId="77777777" w:rsidR="00465D58" w:rsidRPr="00DF16ED" w:rsidRDefault="00465D58" w:rsidP="00D775FF">
            <w:pPr>
              <w:pStyle w:val="Tabletext"/>
            </w:pPr>
          </w:p>
        </w:tc>
      </w:tr>
    </w:tbl>
    <w:p w14:paraId="45AB0B33" w14:textId="6FDF0703" w:rsidR="00465D58" w:rsidRDefault="00465D58" w:rsidP="00465D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C9313F">
        <w:rPr>
          <w:lang w:eastAsia="en-GB"/>
        </w:rPr>
        <w:t>6.2.3</w:t>
      </w:r>
      <w:r>
        <w:rPr>
          <w:lang w:eastAsia="en-GB"/>
        </w:rPr>
        <w:fldChar w:fldCharType="end"/>
      </w:r>
      <w:r>
        <w:rPr>
          <w:lang w:eastAsia="en-GB"/>
        </w:rPr>
        <w:t>b:  Calculation of PPMID-GSME MAC</w:t>
      </w:r>
    </w:p>
    <w:p w14:paraId="4DD97460" w14:textId="77777777" w:rsidR="00465D58" w:rsidRDefault="00465D58" w:rsidP="00D744FB">
      <w:pPr>
        <w:rPr>
          <w:lang w:eastAsia="en-GB"/>
        </w:rPr>
      </w:pPr>
      <w:r>
        <w:rPr>
          <w:lang w:eastAsia="en-GB"/>
        </w:rPr>
        <w:t xml:space="preserve">The PPMID-GSME MAC for incorporation in the Command shall only be calculated once all fields of the Command are populated, as per requirements for the Command Construction and Command Cryptographic Protection I stages for the Message in question. </w:t>
      </w:r>
    </w:p>
    <w:p w14:paraId="2A526057" w14:textId="77777777" w:rsidR="00D744FB" w:rsidRDefault="00D744FB" w:rsidP="00A561F7">
      <w:pPr>
        <w:pStyle w:val="Heading3"/>
        <w:rPr>
          <w:lang w:eastAsia="en-GB"/>
        </w:rPr>
      </w:pPr>
      <w:bookmarkStart w:id="359" w:name="_Ref378087606"/>
      <w:r>
        <w:rPr>
          <w:lang w:eastAsia="en-GB"/>
        </w:rPr>
        <w:t>Command Authenticity and Integrity Verification</w:t>
      </w:r>
      <w:bookmarkEnd w:id="359"/>
    </w:p>
    <w:p w14:paraId="3546BECD" w14:textId="20918BD4" w:rsidR="00D744FB" w:rsidRDefault="00E448CE" w:rsidP="00D744FB">
      <w:pPr>
        <w:rPr>
          <w:lang w:eastAsia="en-GB"/>
        </w:rPr>
      </w:pPr>
      <w:r>
        <w:rPr>
          <w:lang w:eastAsia="en-GB"/>
        </w:rPr>
        <w:t>Requirements in this S</w:t>
      </w:r>
      <w:r w:rsidR="00D744FB">
        <w:rPr>
          <w:lang w:eastAsia="en-GB"/>
        </w:rPr>
        <w:t xml:space="preserve">ection </w:t>
      </w:r>
      <w:r w:rsidR="00A561F7">
        <w:rPr>
          <w:lang w:eastAsia="en-GB"/>
        </w:rPr>
        <w:fldChar w:fldCharType="begin"/>
      </w:r>
      <w:r w:rsidR="00A561F7">
        <w:rPr>
          <w:lang w:eastAsia="en-GB"/>
        </w:rPr>
        <w:instrText xml:space="preserve"> REF _Ref378087606 \r \h </w:instrText>
      </w:r>
      <w:r w:rsidR="00A561F7">
        <w:rPr>
          <w:lang w:eastAsia="en-GB"/>
        </w:rPr>
      </w:r>
      <w:r w:rsidR="00A561F7">
        <w:rPr>
          <w:lang w:eastAsia="en-GB"/>
        </w:rPr>
        <w:fldChar w:fldCharType="separate"/>
      </w:r>
      <w:r w:rsidR="00C9313F">
        <w:rPr>
          <w:lang w:eastAsia="en-GB"/>
        </w:rPr>
        <w:t>6.2.4</w:t>
      </w:r>
      <w:r w:rsidR="00A561F7">
        <w:rPr>
          <w:lang w:eastAsia="en-GB"/>
        </w:rPr>
        <w:fldChar w:fldCharType="end"/>
      </w:r>
      <w:r w:rsidR="00A561F7">
        <w:rPr>
          <w:lang w:eastAsia="en-GB"/>
        </w:rPr>
        <w:t xml:space="preserve"> </w:t>
      </w:r>
      <w:r w:rsidR="00D744FB">
        <w:rPr>
          <w:lang w:eastAsia="en-GB"/>
        </w:rPr>
        <w:t>shall apply to Message Category SME.C and all subordinate categories.</w:t>
      </w:r>
    </w:p>
    <w:p w14:paraId="7612861A" w14:textId="77777777" w:rsidR="00D744FB" w:rsidRDefault="00D744FB" w:rsidP="00AD1802">
      <w:pPr>
        <w:pStyle w:val="Heading4"/>
        <w:rPr>
          <w:lang w:eastAsia="en-GB"/>
        </w:rPr>
      </w:pPr>
      <w:bookmarkStart w:id="360" w:name="_Ref378088860"/>
      <w:r>
        <w:rPr>
          <w:lang w:eastAsia="en-GB"/>
        </w:rPr>
        <w:t>Checks to be undertaken</w:t>
      </w:r>
      <w:bookmarkEnd w:id="360"/>
    </w:p>
    <w:p w14:paraId="3FAF8629" w14:textId="02688752" w:rsidR="00D744FB" w:rsidRDefault="00D744FB" w:rsidP="00D744FB">
      <w:pPr>
        <w:rPr>
          <w:lang w:eastAsia="en-GB"/>
        </w:rPr>
      </w:pPr>
      <w:r>
        <w:rPr>
          <w:lang w:eastAsia="en-GB"/>
        </w:rPr>
        <w:t>The Device shall undert</w:t>
      </w:r>
      <w:r w:rsidR="00924FA3">
        <w:rPr>
          <w:lang w:eastAsia="en-GB"/>
        </w:rPr>
        <w:t xml:space="preserve">ake the checks </w:t>
      </w:r>
      <w:r w:rsidR="00014F3D">
        <w:rPr>
          <w:lang w:eastAsia="en-GB"/>
        </w:rPr>
        <w:t xml:space="preserve">in Section </w:t>
      </w:r>
      <w:r w:rsidR="00AA0C96">
        <w:rPr>
          <w:lang w:eastAsia="en-GB"/>
        </w:rPr>
        <w:fldChar w:fldCharType="begin"/>
      </w:r>
      <w:r w:rsidR="00AA0C96">
        <w:rPr>
          <w:lang w:eastAsia="en-GB"/>
        </w:rPr>
        <w:instrText xml:space="preserve"> REF _Ref378747997 \r \h </w:instrText>
      </w:r>
      <w:r w:rsidR="00AA0C96">
        <w:rPr>
          <w:lang w:eastAsia="en-GB"/>
        </w:rPr>
      </w:r>
      <w:r w:rsidR="00AA0C96">
        <w:rPr>
          <w:lang w:eastAsia="en-GB"/>
        </w:rPr>
        <w:fldChar w:fldCharType="separate"/>
      </w:r>
      <w:r w:rsidR="00C9313F">
        <w:rPr>
          <w:lang w:eastAsia="en-GB"/>
        </w:rPr>
        <w:t>6.2.4.1.1</w:t>
      </w:r>
      <w:r w:rsidR="00AA0C96">
        <w:rPr>
          <w:lang w:eastAsia="en-GB"/>
        </w:rPr>
        <w:fldChar w:fldCharType="end"/>
      </w:r>
      <w:r w:rsidR="00014F3D">
        <w:rPr>
          <w:lang w:eastAsia="en-GB"/>
        </w:rPr>
        <w:t xml:space="preserve"> before any other checks in this Section </w:t>
      </w:r>
      <w:r w:rsidR="00AA0C96">
        <w:rPr>
          <w:lang w:eastAsia="en-GB"/>
        </w:rPr>
        <w:fldChar w:fldCharType="begin"/>
      </w:r>
      <w:r w:rsidR="00AA0C96">
        <w:rPr>
          <w:lang w:eastAsia="en-GB"/>
        </w:rPr>
        <w:instrText xml:space="preserve"> REF _Ref378088860 \r \h </w:instrText>
      </w:r>
      <w:r w:rsidR="00AA0C96">
        <w:rPr>
          <w:lang w:eastAsia="en-GB"/>
        </w:rPr>
      </w:r>
      <w:r w:rsidR="00AA0C96">
        <w:rPr>
          <w:lang w:eastAsia="en-GB"/>
        </w:rPr>
        <w:fldChar w:fldCharType="separate"/>
      </w:r>
      <w:r w:rsidR="00C9313F">
        <w:rPr>
          <w:lang w:eastAsia="en-GB"/>
        </w:rPr>
        <w:t>6.2.4.1</w:t>
      </w:r>
      <w:r w:rsidR="00AA0C96">
        <w:rPr>
          <w:lang w:eastAsia="en-GB"/>
        </w:rPr>
        <w:fldChar w:fldCharType="end"/>
      </w:r>
      <w:r w:rsidR="00014F3D">
        <w:rPr>
          <w:lang w:eastAsia="en-GB"/>
        </w:rPr>
        <w:t xml:space="preserve">, and shall undertake the other checks </w:t>
      </w:r>
      <w:r w:rsidR="007F36A3">
        <w:rPr>
          <w:lang w:eastAsia="en-GB"/>
        </w:rPr>
        <w:t xml:space="preserve">in the sequence </w:t>
      </w:r>
      <w:r w:rsidR="00924FA3">
        <w:rPr>
          <w:lang w:eastAsia="en-GB"/>
        </w:rPr>
        <w:t>set out in this S</w:t>
      </w:r>
      <w:r>
        <w:rPr>
          <w:lang w:eastAsia="en-GB"/>
        </w:rPr>
        <w:t xml:space="preserve">ection </w:t>
      </w:r>
      <w:r w:rsidR="00924FA3">
        <w:rPr>
          <w:lang w:eastAsia="en-GB"/>
        </w:rPr>
        <w:fldChar w:fldCharType="begin"/>
      </w:r>
      <w:r w:rsidR="00924FA3">
        <w:rPr>
          <w:lang w:eastAsia="en-GB"/>
        </w:rPr>
        <w:instrText xml:space="preserve"> REF _Ref378088860 \r \h </w:instrText>
      </w:r>
      <w:r w:rsidR="00924FA3">
        <w:rPr>
          <w:lang w:eastAsia="en-GB"/>
        </w:rPr>
      </w:r>
      <w:r w:rsidR="00924FA3">
        <w:rPr>
          <w:lang w:eastAsia="en-GB"/>
        </w:rPr>
        <w:fldChar w:fldCharType="separate"/>
      </w:r>
      <w:r w:rsidR="00C9313F">
        <w:rPr>
          <w:lang w:eastAsia="en-GB"/>
        </w:rPr>
        <w:t>6.2.4.1</w:t>
      </w:r>
      <w:r w:rsidR="00924FA3">
        <w:rPr>
          <w:lang w:eastAsia="en-GB"/>
        </w:rPr>
        <w:fldChar w:fldCharType="end"/>
      </w:r>
      <w:r w:rsidR="00924FA3">
        <w:rPr>
          <w:lang w:eastAsia="en-GB"/>
        </w:rPr>
        <w:t xml:space="preserve"> </w:t>
      </w:r>
      <w:r>
        <w:rPr>
          <w:lang w:eastAsia="en-GB"/>
        </w:rPr>
        <w:t>before undertaking any other processing of the Command.</w:t>
      </w:r>
    </w:p>
    <w:p w14:paraId="4BBAB054" w14:textId="77777777" w:rsidR="00D744FB" w:rsidRDefault="00D744FB" w:rsidP="00A561F7">
      <w:pPr>
        <w:pStyle w:val="Heading5"/>
        <w:rPr>
          <w:lang w:eastAsia="en-GB"/>
        </w:rPr>
      </w:pPr>
      <w:bookmarkStart w:id="361" w:name="_Ref378747997"/>
      <w:r>
        <w:rPr>
          <w:lang w:eastAsia="en-GB"/>
        </w:rPr>
        <w:t>Message Identifier Validation</w:t>
      </w:r>
      <w:bookmarkEnd w:id="361"/>
    </w:p>
    <w:p w14:paraId="540B73C3" w14:textId="77777777" w:rsidR="00D744FB" w:rsidRDefault="007F36A3" w:rsidP="00D744FB">
      <w:pPr>
        <w:rPr>
          <w:lang w:eastAsia="en-GB"/>
        </w:rPr>
      </w:pPr>
      <w:r>
        <w:rPr>
          <w:lang w:eastAsia="en-GB"/>
        </w:rPr>
        <w:t>T</w:t>
      </w:r>
      <w:r w:rsidR="00D744FB">
        <w:rPr>
          <w:lang w:eastAsia="en-GB"/>
        </w:rPr>
        <w:t>he Device shall verify that:</w:t>
      </w:r>
    </w:p>
    <w:p w14:paraId="5664D33C" w14:textId="77777777" w:rsidR="007F36A3" w:rsidRPr="00821AF5" w:rsidRDefault="007F36A3" w:rsidP="00EF6607">
      <w:pPr>
        <w:pStyle w:val="Numbullet"/>
        <w:numPr>
          <w:ilvl w:val="0"/>
          <w:numId w:val="269"/>
        </w:numPr>
        <w:ind w:left="426" w:hanging="426"/>
      </w:pPr>
      <w:r w:rsidRPr="00821AF5">
        <w:t xml:space="preserve">the Business Target ID in the Command has the same value as the Device’s Entity Identifier; </w:t>
      </w:r>
    </w:p>
    <w:p w14:paraId="75088500" w14:textId="77777777" w:rsidR="00D744FB" w:rsidRPr="00821AF5" w:rsidRDefault="00A561F7" w:rsidP="00DF3831">
      <w:pPr>
        <w:pStyle w:val="Numbullet"/>
        <w:ind w:left="426" w:hanging="426"/>
      </w:pPr>
      <w:r w:rsidRPr="00821AF5">
        <w:t>t</w:t>
      </w:r>
      <w:r w:rsidR="00D744FB" w:rsidRPr="00821AF5">
        <w:t xml:space="preserve">he Message Code is for a Message that the Device is capable of processing, according to the associated Use Case; </w:t>
      </w:r>
    </w:p>
    <w:p w14:paraId="62E359E4" w14:textId="77777777" w:rsidR="00821AF5" w:rsidRDefault="00FB193A" w:rsidP="00821AF5">
      <w:pPr>
        <w:pStyle w:val="Numbullet"/>
        <w:ind w:left="426" w:hanging="426"/>
      </w:pPr>
      <w:r w:rsidRPr="004633FC">
        <w:t>t</w:t>
      </w:r>
      <w:r w:rsidR="00D744FB" w:rsidRPr="00A42871">
        <w:t xml:space="preserve">he Business Originator ID in the Command has the </w:t>
      </w:r>
      <w:r w:rsidR="00D744FB" w:rsidRPr="00FC5263">
        <w:t xml:space="preserve">same value as the Entity Identifier held by the </w:t>
      </w:r>
      <w:r w:rsidR="00BF49D1" w:rsidRPr="00821AF5">
        <w:t>Device</w:t>
      </w:r>
      <w:r w:rsidR="00D744FB" w:rsidRPr="00821AF5">
        <w:t xml:space="preserve"> within a Trust Anchor Cell, where the </w:t>
      </w:r>
      <w:r w:rsidR="00465D58" w:rsidRPr="00821AF5">
        <w:t>Smart Metering Entity</w:t>
      </w:r>
      <w:r w:rsidR="00465D58" w:rsidRPr="00821AF5" w:rsidDel="00465D58">
        <w:t xml:space="preserve"> </w:t>
      </w:r>
      <w:r w:rsidR="00D744FB" w:rsidRPr="00821AF5">
        <w:t>associated with that Trust Anchor Cell is allowed to request execution of a Command of this type, as specified by the Message Code in the Command</w:t>
      </w:r>
      <w:r w:rsidR="00DA3710" w:rsidRPr="00821AF5">
        <w:t xml:space="preserve"> and the Mapping Table</w:t>
      </w:r>
      <w:r w:rsidR="0096469F" w:rsidRPr="00821AF5">
        <w:t xml:space="preserve"> (‘Use Case reference’ worksheet</w:t>
      </w:r>
      <w:r w:rsidR="00840DC2" w:rsidRPr="00821AF5">
        <w:t xml:space="preserve"> </w:t>
      </w:r>
      <w:r w:rsidR="001658FB" w:rsidRPr="00821AF5">
        <w:t>Message Code columns</w:t>
      </w:r>
      <w:r w:rsidR="0096469F" w:rsidRPr="00821AF5">
        <w:t>)</w:t>
      </w:r>
      <w:r w:rsidR="00DF3831">
        <w:t>; and</w:t>
      </w:r>
    </w:p>
    <w:p w14:paraId="46FC7AA3" w14:textId="77777777" w:rsidR="00014F3D" w:rsidRDefault="00014F3D" w:rsidP="00883F30">
      <w:pPr>
        <w:pStyle w:val="Numbullet"/>
        <w:ind w:left="426" w:hanging="426"/>
      </w:pPr>
      <w:r>
        <w:t>the contents of the Message Payload conform to the GBCS in that:</w:t>
      </w:r>
    </w:p>
    <w:p w14:paraId="5EF98DE3" w14:textId="77777777" w:rsidR="00014F3D" w:rsidRDefault="00014F3D" w:rsidP="00C15518">
      <w:pPr>
        <w:pStyle w:val="Listsub-bullet"/>
      </w:pPr>
      <w:r>
        <w:t>where the Use Case, as identified by its Message Code, specifies a DLMS COSEM Payload:</w:t>
      </w:r>
    </w:p>
    <w:p w14:paraId="26C53307" w14:textId="77777777" w:rsidR="00014F3D" w:rsidRDefault="00014F3D" w:rsidP="004023A0">
      <w:pPr>
        <w:pStyle w:val="Listssb"/>
      </w:pPr>
      <w:r>
        <w:lastRenderedPageBreak/>
        <w:t xml:space="preserve">the DLMS COSEM Payload complies with the Green Book </w:t>
      </w:r>
      <w:r w:rsidR="00677BE5">
        <w:t>s</w:t>
      </w:r>
      <w:r>
        <w:t xml:space="preserve">ection 9.5 ASN.1 definition of </w:t>
      </w:r>
      <w:r w:rsidRPr="00AA0C96">
        <w:rPr>
          <w:i/>
        </w:rPr>
        <w:t>@CosemPDU.XDLMS-PDU.access-request</w:t>
      </w:r>
      <w:r>
        <w:t>; and</w:t>
      </w:r>
    </w:p>
    <w:p w14:paraId="76436D27" w14:textId="77777777" w:rsidR="00014F3D" w:rsidRDefault="00014F3D" w:rsidP="009F54EF">
      <w:pPr>
        <w:pStyle w:val="Listssb"/>
      </w:pPr>
      <w:r>
        <w:t xml:space="preserve">the presence and order of </w:t>
      </w:r>
      <w:r w:rsidRPr="00AA0C96">
        <w:rPr>
          <w:i/>
        </w:rPr>
        <w:t>@CosemPDU.XDLMS-PDU.access-request.access-request-body.access-request-specification</w:t>
      </w:r>
      <w:r>
        <w:t xml:space="preserve"> is as per the corresponding Message Template, excluding the order of content within any occurrences of the </w:t>
      </w:r>
      <w:r w:rsidRPr="00AA0C96">
        <w:rPr>
          <w:i/>
        </w:rPr>
        <w:t>Selective-Access-Descriptor</w:t>
      </w:r>
      <w:r>
        <w:t xml:space="preserve"> structure; and</w:t>
      </w:r>
    </w:p>
    <w:p w14:paraId="13BF7AAA" w14:textId="77777777" w:rsidR="00014F3D" w:rsidRDefault="00014F3D">
      <w:pPr>
        <w:pStyle w:val="Listssb"/>
      </w:pPr>
      <w:r>
        <w:t xml:space="preserve">all parameters within the </w:t>
      </w:r>
      <w:r w:rsidRPr="00AA0C96">
        <w:rPr>
          <w:i/>
        </w:rPr>
        <w:t>@CosemPDU.XDLMS-PDU.access-request</w:t>
      </w:r>
      <w:r>
        <w:t xml:space="preserve"> that identify a script table or a script within a script table are within the range of values specified in the corresponding Use Case;</w:t>
      </w:r>
    </w:p>
    <w:p w14:paraId="33D18B39" w14:textId="77777777" w:rsidR="00014F3D" w:rsidRDefault="00014F3D" w:rsidP="00C15518">
      <w:pPr>
        <w:pStyle w:val="Listsub-bullet"/>
      </w:pPr>
      <w:r>
        <w:t>where the Use Case, as identified by its Message Code, specifies a GBZ Payload:</w:t>
      </w:r>
    </w:p>
    <w:p w14:paraId="08D6DDC8" w14:textId="77777777" w:rsidR="00014F3D" w:rsidRDefault="00014F3D" w:rsidP="004023A0">
      <w:pPr>
        <w:pStyle w:val="Listssb"/>
      </w:pPr>
      <w:r>
        <w:t xml:space="preserve">the combination of values in the Extended Header Cluster ID and ZCL Header Command ID fields in each GBZ Use Case Specific Component are explicitly required in the corresponding Message Template; and </w:t>
      </w:r>
    </w:p>
    <w:p w14:paraId="3606ED7E" w14:textId="77777777" w:rsidR="00014F3D" w:rsidRDefault="00014F3D">
      <w:pPr>
        <w:pStyle w:val="Listssb"/>
      </w:pPr>
      <w:r>
        <w:t>for Critical Commands, the GBZ Use Case Specific Component, as identified by Extended Header Cluster ID and ZCL Header Command ID fields, are in the order defined in the corresponding Message Template;</w:t>
      </w:r>
    </w:p>
    <w:p w14:paraId="42D1B837" w14:textId="77777777" w:rsidR="00014F3D" w:rsidRPr="00821AF5" w:rsidRDefault="00014F3D" w:rsidP="00C15518">
      <w:pPr>
        <w:pStyle w:val="Listsub-bullet"/>
      </w:pPr>
      <w:r>
        <w:t xml:space="preserve">where the Use Case, as identified by Message Code, specifies an ASN.1 Security Payload, the Payload conforms to the requirements of the corresponding Use Case. </w:t>
      </w:r>
    </w:p>
    <w:p w14:paraId="0294EDBA" w14:textId="77777777" w:rsidR="00D744FB" w:rsidRDefault="00D744FB" w:rsidP="00B854DE">
      <w:pPr>
        <w:pStyle w:val="Heading5"/>
        <w:rPr>
          <w:lang w:eastAsia="en-GB"/>
        </w:rPr>
      </w:pPr>
      <w:bookmarkStart w:id="362" w:name="_Ref378087869"/>
      <w:r>
        <w:rPr>
          <w:lang w:eastAsia="en-GB"/>
        </w:rPr>
        <w:t>ACB-SMD MAC Verification</w:t>
      </w:r>
      <w:bookmarkEnd w:id="362"/>
    </w:p>
    <w:p w14:paraId="2670A095" w14:textId="720E4385" w:rsidR="00D744FB" w:rsidRDefault="00D744FB" w:rsidP="00D744FB">
      <w:pPr>
        <w:rPr>
          <w:lang w:eastAsia="en-GB"/>
        </w:rPr>
      </w:pPr>
      <w:r>
        <w:rPr>
          <w:lang w:eastAsia="en-GB"/>
        </w:rPr>
        <w:t>To verify the ACB-SMD MAC</w:t>
      </w:r>
      <w:r w:rsidR="00465D58">
        <w:rPr>
          <w:lang w:eastAsia="en-GB"/>
        </w:rPr>
        <w:t xml:space="preserve"> in Remote Party Commands</w:t>
      </w:r>
      <w:r>
        <w:rPr>
          <w:lang w:eastAsia="en-GB"/>
        </w:rPr>
        <w:t xml:space="preserve">, the </w:t>
      </w:r>
      <w:r w:rsidR="00BF49D1">
        <w:rPr>
          <w:lang w:eastAsia="en-GB"/>
        </w:rPr>
        <w:t>Device</w:t>
      </w:r>
      <w:r>
        <w:rPr>
          <w:lang w:eastAsia="en-GB"/>
        </w:rPr>
        <w:t xml:space="preserve"> shall calculate</w:t>
      </w:r>
      <w:r w:rsidR="00B854DE">
        <w:rPr>
          <w:lang w:eastAsia="en-GB"/>
        </w:rPr>
        <w:t xml:space="preserve"> a MAC using the parameters in T</w:t>
      </w:r>
      <w:r>
        <w:rPr>
          <w:lang w:eastAsia="en-GB"/>
        </w:rPr>
        <w:t xml:space="preserve">able </w:t>
      </w:r>
      <w:r w:rsidR="00B854DE">
        <w:rPr>
          <w:lang w:eastAsia="en-GB"/>
        </w:rPr>
        <w:fldChar w:fldCharType="begin"/>
      </w:r>
      <w:r w:rsidR="00B854DE">
        <w:rPr>
          <w:lang w:eastAsia="en-GB"/>
        </w:rPr>
        <w:instrText xml:space="preserve"> REF _Ref378087869 \r \h </w:instrText>
      </w:r>
      <w:r w:rsidR="00B854DE">
        <w:rPr>
          <w:lang w:eastAsia="en-GB"/>
        </w:rPr>
      </w:r>
      <w:r w:rsidR="00B854DE">
        <w:rPr>
          <w:lang w:eastAsia="en-GB"/>
        </w:rPr>
        <w:fldChar w:fldCharType="separate"/>
      </w:r>
      <w:r w:rsidR="00C9313F">
        <w:rPr>
          <w:lang w:eastAsia="en-GB"/>
        </w:rPr>
        <w:t>6.2.4.1.2</w:t>
      </w:r>
      <w:r w:rsidR="00B854DE">
        <w:rPr>
          <w:lang w:eastAsia="en-GB"/>
        </w:rPr>
        <w:fldChar w:fldCharType="end"/>
      </w:r>
      <w:r w:rsidR="00B854DE">
        <w:rPr>
          <w:lang w:eastAsia="en-GB"/>
        </w:rPr>
        <w:t xml:space="preserve"> </w:t>
      </w:r>
      <w:r>
        <w:rPr>
          <w:lang w:eastAsia="en-GB"/>
        </w:rPr>
        <w:t>and ensure the MAC so calculated has the same value as the ACB-SMD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534813" w:rsidRPr="00DF16ED" w14:paraId="4759DD79"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49CD4DD2" w14:textId="77777777" w:rsidR="00534813" w:rsidRPr="00595B26" w:rsidRDefault="00534813"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42F4C06" w14:textId="77777777" w:rsidR="00534813" w:rsidRPr="00595B26" w:rsidRDefault="00534813"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0584811D" w14:textId="77777777" w:rsidR="00534813" w:rsidRPr="00595B26" w:rsidRDefault="00534813" w:rsidP="00B13211">
            <w:pPr>
              <w:pStyle w:val="Tabletext"/>
              <w:rPr>
                <w:b/>
                <w:color w:val="FFFFFF" w:themeColor="background1"/>
              </w:rPr>
            </w:pPr>
            <w:r w:rsidRPr="00595B26">
              <w:rPr>
                <w:b/>
                <w:color w:val="FFFFFF" w:themeColor="background1"/>
              </w:rPr>
              <w:t>Note</w:t>
            </w:r>
          </w:p>
        </w:tc>
      </w:tr>
      <w:tr w:rsidR="00534813" w:rsidRPr="00DF16ED" w14:paraId="4E550411" w14:textId="77777777" w:rsidTr="008A5988">
        <w:tc>
          <w:tcPr>
            <w:tcW w:w="9214" w:type="dxa"/>
            <w:gridSpan w:val="3"/>
            <w:tcBorders>
              <w:top w:val="nil"/>
            </w:tcBorders>
          </w:tcPr>
          <w:p w14:paraId="5D923DAD" w14:textId="77777777" w:rsidR="00534813" w:rsidRPr="00DF16ED" w:rsidRDefault="00534813" w:rsidP="00B13211">
            <w:pPr>
              <w:pStyle w:val="Tabletext"/>
            </w:pPr>
            <w:r w:rsidRPr="00DF16ED">
              <w:t>To calculate the Shared Secret (‘</w:t>
            </w:r>
            <w:r w:rsidRPr="00DF16ED">
              <w:rPr>
                <w:i/>
              </w:rPr>
              <w:t>Z</w:t>
            </w:r>
            <w:r w:rsidRPr="00DF16ED">
              <w:t>’) input to the KDF:</w:t>
            </w:r>
          </w:p>
        </w:tc>
      </w:tr>
      <w:tr w:rsidR="00534813" w:rsidRPr="00DF16ED" w14:paraId="1900A1C1" w14:textId="77777777" w:rsidTr="000C05CB">
        <w:tc>
          <w:tcPr>
            <w:tcW w:w="3119" w:type="dxa"/>
          </w:tcPr>
          <w:p w14:paraId="2E89E16F" w14:textId="77777777" w:rsidR="00534813" w:rsidRPr="00DF16ED" w:rsidRDefault="00534813" w:rsidP="00A25BE4">
            <w:pPr>
              <w:pStyle w:val="Tabletext"/>
              <w:ind w:left="227"/>
            </w:pPr>
            <w:r w:rsidRPr="00DF16ED">
              <w:t>Private Key Agreement Key</w:t>
            </w:r>
          </w:p>
        </w:tc>
        <w:tc>
          <w:tcPr>
            <w:tcW w:w="2929" w:type="dxa"/>
          </w:tcPr>
          <w:p w14:paraId="7A9A3052" w14:textId="77777777" w:rsidR="00534813" w:rsidRPr="00DF16ED" w:rsidRDefault="00BF49D1" w:rsidP="00B13211">
            <w:pPr>
              <w:pStyle w:val="Tabletext"/>
            </w:pPr>
            <w:r>
              <w:t>Device</w:t>
            </w:r>
            <w:r w:rsidR="00FD5632" w:rsidRPr="00DF16ED">
              <w:t>’s</w:t>
            </w:r>
          </w:p>
        </w:tc>
        <w:tc>
          <w:tcPr>
            <w:tcW w:w="3166" w:type="dxa"/>
          </w:tcPr>
          <w:p w14:paraId="083CA132" w14:textId="77777777" w:rsidR="00534813" w:rsidRPr="00DF16ED" w:rsidRDefault="00534813" w:rsidP="00B13211">
            <w:pPr>
              <w:pStyle w:val="Tabletext"/>
            </w:pPr>
          </w:p>
        </w:tc>
      </w:tr>
      <w:tr w:rsidR="00534813" w:rsidRPr="00DF16ED" w14:paraId="62962B1F" w14:textId="77777777" w:rsidTr="000C05CB">
        <w:tc>
          <w:tcPr>
            <w:tcW w:w="3119" w:type="dxa"/>
          </w:tcPr>
          <w:p w14:paraId="484A317E" w14:textId="77777777" w:rsidR="00534813" w:rsidRPr="00DF16ED" w:rsidRDefault="00534813" w:rsidP="00A25BE4">
            <w:pPr>
              <w:pStyle w:val="Tabletext"/>
              <w:ind w:left="227"/>
            </w:pPr>
            <w:r w:rsidRPr="00DF16ED">
              <w:t>Public Key Agreement Key</w:t>
            </w:r>
          </w:p>
        </w:tc>
        <w:tc>
          <w:tcPr>
            <w:tcW w:w="2929" w:type="dxa"/>
          </w:tcPr>
          <w:p w14:paraId="61599A72" w14:textId="77777777" w:rsidR="00534813" w:rsidRPr="00DF16ED" w:rsidRDefault="00FD5632" w:rsidP="00B13211">
            <w:pPr>
              <w:pStyle w:val="Tabletext"/>
            </w:pPr>
            <w:r w:rsidRPr="00DF16ED">
              <w:t>Access Control Broker’s</w:t>
            </w:r>
          </w:p>
        </w:tc>
        <w:tc>
          <w:tcPr>
            <w:tcW w:w="3166" w:type="dxa"/>
          </w:tcPr>
          <w:p w14:paraId="4586E1ED" w14:textId="77777777" w:rsidR="00534813" w:rsidRPr="00DF16ED" w:rsidRDefault="00534813" w:rsidP="00B13211">
            <w:pPr>
              <w:pStyle w:val="Tabletext"/>
            </w:pPr>
            <w:r w:rsidRPr="00DF16ED">
              <w:rPr>
                <w:rFonts w:cstheme="minorHAnsi"/>
                <w:bCs/>
              </w:rPr>
              <w:t xml:space="preserve">As held by the Device in the Trust Anchor Cell </w:t>
            </w:r>
            <w:r w:rsidRPr="00DF16ED">
              <w:rPr>
                <w:rFonts w:ascii="Courier New" w:hAnsi="Courier New" w:cs="Courier New"/>
                <w:bCs/>
              </w:rPr>
              <w:t>{accessControlBroker, keyAgreement, management}</w:t>
            </w:r>
          </w:p>
        </w:tc>
      </w:tr>
      <w:tr w:rsidR="00DD605B" w:rsidRPr="00DF16ED" w14:paraId="640C3BB1" w14:textId="77777777" w:rsidTr="008A5988">
        <w:tc>
          <w:tcPr>
            <w:tcW w:w="9214" w:type="dxa"/>
            <w:gridSpan w:val="3"/>
          </w:tcPr>
          <w:p w14:paraId="36011EED" w14:textId="6A79980B"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DD605B" w:rsidRPr="00DF16ED" w14:paraId="6F6C9456" w14:textId="77777777" w:rsidTr="008A5988">
        <w:tc>
          <w:tcPr>
            <w:tcW w:w="9214" w:type="dxa"/>
            <w:gridSpan w:val="3"/>
            <w:shd w:val="clear" w:color="auto" w:fill="009EE3"/>
          </w:tcPr>
          <w:p w14:paraId="445AEE16" w14:textId="77777777" w:rsidR="00DD605B" w:rsidRPr="00DF16ED" w:rsidRDefault="00DD605B" w:rsidP="004038B1">
            <w:pPr>
              <w:pStyle w:val="Narrow"/>
            </w:pPr>
          </w:p>
        </w:tc>
      </w:tr>
      <w:tr w:rsidR="00DD605B" w:rsidRPr="00DF16ED" w14:paraId="5A90CB32" w14:textId="77777777" w:rsidTr="008A5988">
        <w:tc>
          <w:tcPr>
            <w:tcW w:w="9214" w:type="dxa"/>
            <w:gridSpan w:val="3"/>
          </w:tcPr>
          <w:p w14:paraId="338398FC" w14:textId="628FFE23" w:rsidR="00DD605B" w:rsidRPr="00DF16ED" w:rsidRDefault="00DD605B" w:rsidP="00DA1777">
            <w:pPr>
              <w:pStyle w:val="Tabletext"/>
            </w:pPr>
            <w:r w:rsidRPr="00DA1777">
              <w:t xml:space="preserve">As input to the GMAC function, the IV shall be constructed according to the requirements of Section </w:t>
            </w:r>
            <w:r w:rsidR="00DA1777" w:rsidRPr="00DA1777">
              <w:fldChar w:fldCharType="begin"/>
            </w:r>
            <w:r w:rsidR="00DA1777" w:rsidRPr="00DA1777">
              <w:instrText xml:space="preserve"> REF _Ref378087264 \r \h  \* MERGEFORMAT </w:instrText>
            </w:r>
            <w:r w:rsidR="00DA1777" w:rsidRPr="00DA1777">
              <w:fldChar w:fldCharType="separate"/>
            </w:r>
            <w:r w:rsidR="00C9313F">
              <w:t>4.3.3.4</w:t>
            </w:r>
            <w:r w:rsidR="00DA1777" w:rsidRPr="00DA1777">
              <w:fldChar w:fldCharType="end"/>
            </w:r>
            <w:r w:rsidRPr="00DA1777">
              <w:t>, the</w:t>
            </w:r>
            <w:r w:rsidRPr="00DF16ED">
              <w:t xml:space="preserve"> Plaintext shall be empty and:</w:t>
            </w:r>
          </w:p>
        </w:tc>
      </w:tr>
      <w:tr w:rsidR="00534813" w:rsidRPr="00DF16ED" w14:paraId="2FC4858F" w14:textId="77777777" w:rsidTr="000C05CB">
        <w:tc>
          <w:tcPr>
            <w:tcW w:w="3119" w:type="dxa"/>
          </w:tcPr>
          <w:p w14:paraId="7FD01A39" w14:textId="77777777" w:rsidR="00534813"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D8AED79" w14:textId="77777777" w:rsidR="00534813" w:rsidRPr="006F2FC7" w:rsidRDefault="00534813">
            <w:pPr>
              <w:pStyle w:val="Tabletext"/>
            </w:pPr>
            <w:r w:rsidRPr="006F2FC7">
              <w:t>Where a KRP Signature is present:</w:t>
            </w:r>
          </w:p>
          <w:p w14:paraId="05C52309" w14:textId="77777777" w:rsidR="00534813" w:rsidRPr="000C05CB"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xml:space="preserve">|| 0x40 </w:t>
            </w:r>
            <w:r w:rsidR="00534813" w:rsidRPr="000C05CB">
              <w:t>|| KRP Signature</w:t>
            </w:r>
          </w:p>
          <w:p w14:paraId="76DDCF48" w14:textId="77777777" w:rsidR="00534813" w:rsidRPr="006F2FC7" w:rsidRDefault="00534813">
            <w:pPr>
              <w:pStyle w:val="Tabletext"/>
            </w:pPr>
            <w:r w:rsidRPr="006F2FC7">
              <w:t>Where a KRP Signature is not present:</w:t>
            </w:r>
          </w:p>
          <w:p w14:paraId="3665F425" w14:textId="77777777" w:rsidR="00534813" w:rsidRPr="00DF16ED"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0x00</w:t>
            </w:r>
          </w:p>
        </w:tc>
        <w:tc>
          <w:tcPr>
            <w:tcW w:w="3166" w:type="dxa"/>
          </w:tcPr>
          <w:p w14:paraId="0053F401" w14:textId="77777777" w:rsidR="00534813" w:rsidRPr="00DF16ED" w:rsidRDefault="00534813" w:rsidP="00B13211">
            <w:pPr>
              <w:pStyle w:val="Tabletext"/>
            </w:pPr>
          </w:p>
        </w:tc>
      </w:tr>
    </w:tbl>
    <w:p w14:paraId="21448576" w14:textId="574BB78E"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_Ref378087869 \r \h </w:instrText>
      </w:r>
      <w:r>
        <w:rPr>
          <w:lang w:eastAsia="en-GB"/>
        </w:rPr>
      </w:r>
      <w:r>
        <w:rPr>
          <w:lang w:eastAsia="en-GB"/>
        </w:rPr>
        <w:fldChar w:fldCharType="separate"/>
      </w:r>
      <w:r w:rsidR="00C9313F">
        <w:rPr>
          <w:lang w:eastAsia="en-GB"/>
        </w:rPr>
        <w:t>6.2.4.1.2</w:t>
      </w:r>
      <w:r>
        <w:rPr>
          <w:lang w:eastAsia="en-GB"/>
        </w:rPr>
        <w:fldChar w:fldCharType="end"/>
      </w:r>
      <w:r>
        <w:rPr>
          <w:lang w:eastAsia="en-GB"/>
        </w:rPr>
        <w:t>:</w:t>
      </w:r>
      <w:r w:rsidR="007975C3">
        <w:rPr>
          <w:lang w:eastAsia="en-GB"/>
        </w:rPr>
        <w:t xml:space="preserve"> </w:t>
      </w:r>
      <w:r>
        <w:rPr>
          <w:lang w:eastAsia="en-GB"/>
        </w:rPr>
        <w:t xml:space="preserve"> MAC calculation for ACB-SMD MAC verification</w:t>
      </w:r>
    </w:p>
    <w:p w14:paraId="5CC0BECE" w14:textId="77777777" w:rsidR="00465D58" w:rsidRDefault="00465D58" w:rsidP="00465D58">
      <w:pPr>
        <w:pStyle w:val="Heading5"/>
        <w:rPr>
          <w:lang w:eastAsia="en-GB"/>
        </w:rPr>
      </w:pPr>
      <w:bookmarkStart w:id="363" w:name="_Ref391891538"/>
      <w:bookmarkStart w:id="364" w:name="_Ref378088897"/>
      <w:r>
        <w:rPr>
          <w:lang w:eastAsia="en-GB"/>
        </w:rPr>
        <w:lastRenderedPageBreak/>
        <w:t>PPMID-GSME MAC Verification</w:t>
      </w:r>
      <w:bookmarkEnd w:id="363"/>
    </w:p>
    <w:p w14:paraId="6964D4DA" w14:textId="010532A1" w:rsidR="00465D58" w:rsidRDefault="00465D58" w:rsidP="00465D58">
      <w:pPr>
        <w:rPr>
          <w:lang w:eastAsia="en-GB"/>
        </w:rPr>
      </w:pPr>
      <w:r>
        <w:rPr>
          <w:lang w:eastAsia="en-GB"/>
        </w:rPr>
        <w:t xml:space="preserve">To verify the PPMID-GSME MAC in HAN Only Commands from a PPMID to a GSME, the Device shall calculate a MAC using the parameters in 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C9313F">
        <w:rPr>
          <w:lang w:eastAsia="en-GB"/>
        </w:rPr>
        <w:t>6.2.4.1.3</w:t>
      </w:r>
      <w:r>
        <w:rPr>
          <w:lang w:eastAsia="en-GB"/>
        </w:rPr>
        <w:fldChar w:fldCharType="end"/>
      </w:r>
      <w:r>
        <w:rPr>
          <w:lang w:eastAsia="en-GB"/>
        </w:rPr>
        <w:t xml:space="preserve"> and ensure the MAC so calculated has the same value as the PPMID-GSME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42649A29"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5C469E3D"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1C316B58"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2EEFD900"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0D7564DD" w14:textId="77777777" w:rsidTr="00D775FF">
        <w:tc>
          <w:tcPr>
            <w:tcW w:w="9214" w:type="dxa"/>
            <w:gridSpan w:val="3"/>
            <w:tcBorders>
              <w:top w:val="nil"/>
            </w:tcBorders>
          </w:tcPr>
          <w:p w14:paraId="287AE379"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6D0D807B" w14:textId="77777777" w:rsidTr="000C05CB">
        <w:tc>
          <w:tcPr>
            <w:tcW w:w="3119" w:type="dxa"/>
          </w:tcPr>
          <w:p w14:paraId="6BAB25D5" w14:textId="77777777" w:rsidR="00465D58" w:rsidRPr="00DF16ED" w:rsidRDefault="00465D58" w:rsidP="00D775FF">
            <w:pPr>
              <w:pStyle w:val="Tabletext"/>
              <w:ind w:left="227"/>
            </w:pPr>
            <w:r w:rsidRPr="00DF16ED">
              <w:t>Private Key Agreement Key</w:t>
            </w:r>
          </w:p>
        </w:tc>
        <w:tc>
          <w:tcPr>
            <w:tcW w:w="2929" w:type="dxa"/>
          </w:tcPr>
          <w:p w14:paraId="1FD75B62" w14:textId="77777777" w:rsidR="00465D58" w:rsidRPr="00DF16ED" w:rsidRDefault="00465D58" w:rsidP="00D775FF">
            <w:pPr>
              <w:pStyle w:val="Tabletext"/>
            </w:pPr>
            <w:r>
              <w:t>GSME’s</w:t>
            </w:r>
          </w:p>
        </w:tc>
        <w:tc>
          <w:tcPr>
            <w:tcW w:w="3166" w:type="dxa"/>
          </w:tcPr>
          <w:p w14:paraId="23D993F2" w14:textId="77777777" w:rsidR="00465D58" w:rsidRPr="00DF16ED" w:rsidRDefault="00465D58" w:rsidP="00D775FF">
            <w:pPr>
              <w:pStyle w:val="Tabletext"/>
            </w:pPr>
          </w:p>
        </w:tc>
      </w:tr>
      <w:tr w:rsidR="00465D58" w:rsidRPr="00DF16ED" w14:paraId="1DDDCD20" w14:textId="77777777" w:rsidTr="000C05CB">
        <w:tc>
          <w:tcPr>
            <w:tcW w:w="3119" w:type="dxa"/>
          </w:tcPr>
          <w:p w14:paraId="3A06D928" w14:textId="77777777" w:rsidR="00465D58" w:rsidRPr="00DF16ED" w:rsidRDefault="00465D58" w:rsidP="00D775FF">
            <w:pPr>
              <w:pStyle w:val="Tabletext"/>
              <w:ind w:left="227"/>
            </w:pPr>
            <w:r w:rsidRPr="00DF16ED">
              <w:t>Public Key Agreement Key</w:t>
            </w:r>
          </w:p>
        </w:tc>
        <w:tc>
          <w:tcPr>
            <w:tcW w:w="2929" w:type="dxa"/>
          </w:tcPr>
          <w:p w14:paraId="33C5B1B8" w14:textId="77777777" w:rsidR="00465D58" w:rsidRPr="00DF16ED" w:rsidRDefault="00465D58" w:rsidP="00D775FF">
            <w:pPr>
              <w:pStyle w:val="Tabletext"/>
            </w:pPr>
            <w:r>
              <w:t>PPMID’s</w:t>
            </w:r>
          </w:p>
        </w:tc>
        <w:tc>
          <w:tcPr>
            <w:tcW w:w="3166" w:type="dxa"/>
          </w:tcPr>
          <w:p w14:paraId="423F9FAF" w14:textId="77777777" w:rsidR="00465D58" w:rsidRPr="00DF16ED" w:rsidRDefault="00465D58"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w:t>
            </w:r>
            <w:r>
              <w:rPr>
                <w:rFonts w:cstheme="minorHAnsi"/>
                <w:bCs/>
              </w:rPr>
              <w:t>.</w:t>
            </w:r>
          </w:p>
        </w:tc>
      </w:tr>
      <w:tr w:rsidR="00465D58" w:rsidRPr="00DF16ED" w14:paraId="3148DDA9" w14:textId="77777777" w:rsidTr="00D775FF">
        <w:tc>
          <w:tcPr>
            <w:tcW w:w="9214" w:type="dxa"/>
            <w:gridSpan w:val="3"/>
          </w:tcPr>
          <w:p w14:paraId="61130237" w14:textId="5CBB02BE"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465D58" w:rsidRPr="00DF16ED" w14:paraId="000CAF7C" w14:textId="77777777" w:rsidTr="00D775FF">
        <w:tc>
          <w:tcPr>
            <w:tcW w:w="9214" w:type="dxa"/>
            <w:gridSpan w:val="3"/>
            <w:shd w:val="clear" w:color="auto" w:fill="009EE3"/>
          </w:tcPr>
          <w:p w14:paraId="536C6287" w14:textId="77777777" w:rsidR="00465D58" w:rsidRPr="00DF16ED" w:rsidRDefault="00465D58" w:rsidP="00D775FF">
            <w:pPr>
              <w:pStyle w:val="Narrow"/>
            </w:pPr>
          </w:p>
        </w:tc>
      </w:tr>
      <w:tr w:rsidR="00465D58" w:rsidRPr="00DF16ED" w14:paraId="13B80573" w14:textId="77777777" w:rsidTr="00D775FF">
        <w:tc>
          <w:tcPr>
            <w:tcW w:w="9214" w:type="dxa"/>
            <w:gridSpan w:val="3"/>
          </w:tcPr>
          <w:p w14:paraId="01B4E4BE" w14:textId="7B62ECA8" w:rsidR="00465D58" w:rsidRPr="00DF16ED" w:rsidRDefault="00465D58" w:rsidP="00D775FF">
            <w:pPr>
              <w:pStyle w:val="Tabletext"/>
            </w:pPr>
            <w:r w:rsidRPr="00DA1777">
              <w:t xml:space="preserve">As input to the GMAC function, the IV shall be constructed according to the requirements of Section </w:t>
            </w:r>
            <w:r w:rsidRPr="00DA1777">
              <w:fldChar w:fldCharType="begin"/>
            </w:r>
            <w:r w:rsidRPr="00DA1777">
              <w:instrText xml:space="preserve"> REF _Ref378087264 \r \h  \* MERGEFORMAT </w:instrText>
            </w:r>
            <w:r w:rsidRPr="00DA1777">
              <w:fldChar w:fldCharType="separate"/>
            </w:r>
            <w:r w:rsidR="00C9313F">
              <w:t>4.3.3.4</w:t>
            </w:r>
            <w:r w:rsidRPr="00DA1777">
              <w:fldChar w:fldCharType="end"/>
            </w:r>
            <w:r w:rsidRPr="00DA1777">
              <w:t>, the</w:t>
            </w:r>
            <w:r w:rsidRPr="00DF16ED">
              <w:t xml:space="preserve"> Plaintext shall be empty and:</w:t>
            </w:r>
          </w:p>
        </w:tc>
      </w:tr>
      <w:tr w:rsidR="00465D58" w:rsidRPr="00DF16ED" w14:paraId="404BD690" w14:textId="77777777" w:rsidTr="000C05CB">
        <w:tc>
          <w:tcPr>
            <w:tcW w:w="3119" w:type="dxa"/>
          </w:tcPr>
          <w:p w14:paraId="15B5C54B" w14:textId="77777777" w:rsidR="00465D58" w:rsidRPr="00DF16ED" w:rsidRDefault="00465D58"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95E9E96"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0x00</w:t>
            </w:r>
          </w:p>
        </w:tc>
        <w:tc>
          <w:tcPr>
            <w:tcW w:w="3166" w:type="dxa"/>
          </w:tcPr>
          <w:p w14:paraId="3DF6CE0E" w14:textId="77777777" w:rsidR="00465D58" w:rsidRPr="00DF16ED" w:rsidRDefault="00465D58" w:rsidP="00D775FF">
            <w:pPr>
              <w:pStyle w:val="Tabletext"/>
            </w:pPr>
          </w:p>
        </w:tc>
      </w:tr>
    </w:tbl>
    <w:p w14:paraId="3873263C" w14:textId="1F7DF510" w:rsidR="00465D58" w:rsidRDefault="00465D58" w:rsidP="00465D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C9313F">
        <w:rPr>
          <w:lang w:eastAsia="en-GB"/>
        </w:rPr>
        <w:t>6.2.4.1.3</w:t>
      </w:r>
      <w:r>
        <w:rPr>
          <w:lang w:eastAsia="en-GB"/>
        </w:rPr>
        <w:fldChar w:fldCharType="end"/>
      </w:r>
      <w:r>
        <w:rPr>
          <w:lang w:eastAsia="en-GB"/>
        </w:rPr>
        <w:t xml:space="preserve">: </w:t>
      </w:r>
      <w:r w:rsidR="007975C3">
        <w:rPr>
          <w:lang w:eastAsia="en-GB"/>
        </w:rPr>
        <w:t xml:space="preserve"> </w:t>
      </w:r>
      <w:r>
        <w:rPr>
          <w:lang w:eastAsia="en-GB"/>
        </w:rPr>
        <w:t>MAC calculation for PPMID-GSME MAC verification</w:t>
      </w:r>
    </w:p>
    <w:p w14:paraId="348E900F" w14:textId="77777777" w:rsidR="00534813" w:rsidRDefault="00534813" w:rsidP="00AD1802">
      <w:pPr>
        <w:pStyle w:val="Heading4"/>
        <w:rPr>
          <w:lang w:eastAsia="en-GB"/>
        </w:rPr>
      </w:pPr>
      <w:bookmarkStart w:id="365" w:name="_Ref391990961"/>
      <w:r>
        <w:rPr>
          <w:lang w:eastAsia="en-GB"/>
        </w:rPr>
        <w:t>Processing based on the outcome of checks</w:t>
      </w:r>
      <w:bookmarkEnd w:id="364"/>
      <w:bookmarkEnd w:id="365"/>
    </w:p>
    <w:p w14:paraId="5C395522" w14:textId="77777777" w:rsidR="004633FC" w:rsidRDefault="004633FC" w:rsidP="004633FC">
      <w:pPr>
        <w:rPr>
          <w:lang w:eastAsia="en-GB"/>
        </w:rPr>
      </w:pPr>
      <w:r>
        <w:t>If the Message requires ‘Protection Against Replay’ according to the corresponding Use Case, the Device shall ensure that the Originator Counter in the Command has a value that is greater than the value held by the Device for this type of Command in the corresponding Execution Counter.</w:t>
      </w:r>
    </w:p>
    <w:p w14:paraId="1E83D058" w14:textId="77777777" w:rsidR="00534813" w:rsidRDefault="004633FC" w:rsidP="004633FC">
      <w:pPr>
        <w:rPr>
          <w:lang w:eastAsia="en-GB"/>
        </w:rPr>
      </w:pPr>
      <w:r>
        <w:rPr>
          <w:lang w:eastAsia="en-GB"/>
        </w:rPr>
        <w:t xml:space="preserve">Where this check or any of the other prior required checks for this type of Command have failed, </w:t>
      </w:r>
      <w:r w:rsidR="00534813">
        <w:rPr>
          <w:lang w:eastAsia="en-GB"/>
        </w:rPr>
        <w:t xml:space="preserve">the </w:t>
      </w:r>
      <w:r w:rsidR="00BF49D1">
        <w:rPr>
          <w:lang w:eastAsia="en-GB"/>
        </w:rPr>
        <w:t>Device</w:t>
      </w:r>
      <w:r w:rsidR="00534813">
        <w:rPr>
          <w:lang w:eastAsia="en-GB"/>
        </w:rPr>
        <w:t xml:space="preserve"> shall:</w:t>
      </w:r>
    </w:p>
    <w:p w14:paraId="41DC9563" w14:textId="77777777" w:rsidR="00534813" w:rsidRDefault="00534813" w:rsidP="009D4333">
      <w:pPr>
        <w:pStyle w:val="ListBullet"/>
      </w:pPr>
      <w:r>
        <w:t xml:space="preserve">generate an entry in the Security Log recording failed </w:t>
      </w:r>
      <w:r w:rsidR="00023822">
        <w:t>Authentication</w:t>
      </w:r>
      <w:r>
        <w:t>;</w:t>
      </w:r>
    </w:p>
    <w:p w14:paraId="465BD380" w14:textId="77777777" w:rsidR="00534813" w:rsidRDefault="00534813" w:rsidP="00796998">
      <w:pPr>
        <w:pStyle w:val="ListBullet"/>
      </w:pPr>
      <w:r>
        <w:t>discard the Command without execution and without sending a Response; and</w:t>
      </w:r>
    </w:p>
    <w:p w14:paraId="4BCDBBDA" w14:textId="0133DFF2" w:rsidR="00534813" w:rsidRDefault="00534813">
      <w:pPr>
        <w:pStyle w:val="ListBullet"/>
      </w:pPr>
      <w:r>
        <w:t xml:space="preserve">send an Alert notifying the failed </w:t>
      </w:r>
      <w:r w:rsidR="00023822">
        <w:t>Authentication</w:t>
      </w:r>
      <w:r>
        <w:t xml:space="preserve">, constructed as specified in Section </w:t>
      </w:r>
      <w:r w:rsidR="0040743F">
        <w:rPr>
          <w:highlight w:val="yellow"/>
        </w:rPr>
        <w:fldChar w:fldCharType="begin"/>
      </w:r>
      <w:r w:rsidR="0040743F">
        <w:instrText xml:space="preserve"> REF _Ref378599457 \r \h </w:instrText>
      </w:r>
      <w:r w:rsidR="0040743F">
        <w:rPr>
          <w:highlight w:val="yellow"/>
        </w:rPr>
      </w:r>
      <w:r w:rsidR="0040743F">
        <w:rPr>
          <w:highlight w:val="yellow"/>
        </w:rPr>
        <w:fldChar w:fldCharType="separate"/>
      </w:r>
      <w:r w:rsidR="00C9313F">
        <w:t>6.7</w:t>
      </w:r>
      <w:r w:rsidR="0040743F">
        <w:rPr>
          <w:highlight w:val="yellow"/>
        </w:rPr>
        <w:fldChar w:fldCharType="end"/>
      </w:r>
      <w:r>
        <w:t xml:space="preserve">, populated with the relevant Alert Code from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C9313F">
        <w:t>16</w:t>
      </w:r>
      <w:r w:rsidR="0040743F">
        <w:rPr>
          <w:highlight w:val="yellow"/>
        </w:rPr>
        <w:fldChar w:fldCharType="end"/>
      </w:r>
      <w:r w:rsidR="00D52999">
        <w:t xml:space="preserve"> (the one of </w:t>
      </w:r>
      <w:r w:rsidR="00407438">
        <w:t>0x8F1E</w:t>
      </w:r>
      <w:r w:rsidR="00D52999">
        <w:t xml:space="preserve">, </w:t>
      </w:r>
      <w:r w:rsidR="00407438">
        <w:t xml:space="preserve">0x8F30 </w:t>
      </w:r>
      <w:r w:rsidR="00D52999">
        <w:t xml:space="preserve">or </w:t>
      </w:r>
      <w:r w:rsidR="00407438">
        <w:t xml:space="preserve">0x8F3D </w:t>
      </w:r>
      <w:r w:rsidR="004633FC">
        <w:t>that is required)</w:t>
      </w:r>
      <w:r>
        <w:t xml:space="preserve">, to the Known Remote Party </w:t>
      </w:r>
      <w:r w:rsidR="009012D3">
        <w:t xml:space="preserve">specified in </w:t>
      </w:r>
      <w:r w:rsidR="004633FC">
        <w:t xml:space="preserve">Section </w:t>
      </w:r>
      <w:r w:rsidR="004633FC">
        <w:fldChar w:fldCharType="begin"/>
      </w:r>
      <w:r w:rsidR="004633FC">
        <w:instrText xml:space="preserve"> REF _Ref378579998 \r \h </w:instrText>
      </w:r>
      <w:r w:rsidR="004633FC">
        <w:fldChar w:fldCharType="separate"/>
      </w:r>
      <w:r w:rsidR="00C9313F">
        <w:t>16</w:t>
      </w:r>
      <w:r w:rsidR="004633FC">
        <w:fldChar w:fldCharType="end"/>
      </w:r>
      <w:r>
        <w:t>.</w:t>
      </w:r>
      <w:r w:rsidR="00DD1510">
        <w:t xml:space="preserve">  If the Device is an ESME or a CHF, the Alert Payload shall be a DLMS COSEM Alert Payload.  Otherwise, the Alert Payload shall be a GBZ Alert Payload.</w:t>
      </w:r>
    </w:p>
    <w:p w14:paraId="2EAC78AE" w14:textId="77777777" w:rsidR="004633FC" w:rsidRDefault="00534813" w:rsidP="00534813">
      <w:pPr>
        <w:rPr>
          <w:lang w:eastAsia="en-GB"/>
        </w:rPr>
      </w:pPr>
      <w:r>
        <w:rPr>
          <w:lang w:eastAsia="en-GB"/>
        </w:rPr>
        <w:t>Where all of the checks</w:t>
      </w:r>
      <w:r w:rsidR="004633FC">
        <w:rPr>
          <w:lang w:eastAsia="en-GB"/>
        </w:rPr>
        <w:t xml:space="preserve"> required to be undertaken by the Device have </w:t>
      </w:r>
      <w:r>
        <w:rPr>
          <w:lang w:eastAsia="en-GB"/>
        </w:rPr>
        <w:t>succeed</w:t>
      </w:r>
      <w:r w:rsidR="004633FC">
        <w:rPr>
          <w:lang w:eastAsia="en-GB"/>
        </w:rPr>
        <w:t>ed,</w:t>
      </w:r>
      <w:r>
        <w:rPr>
          <w:lang w:eastAsia="en-GB"/>
        </w:rPr>
        <w:t xml:space="preserve"> the </w:t>
      </w:r>
      <w:r w:rsidR="00BF49D1">
        <w:rPr>
          <w:lang w:eastAsia="en-GB"/>
        </w:rPr>
        <w:t>Device</w:t>
      </w:r>
      <w:r>
        <w:rPr>
          <w:lang w:eastAsia="en-GB"/>
        </w:rPr>
        <w:t xml:space="preserve"> shall</w:t>
      </w:r>
      <w:r w:rsidR="004633FC">
        <w:rPr>
          <w:lang w:eastAsia="en-GB"/>
        </w:rPr>
        <w:t>:</w:t>
      </w:r>
    </w:p>
    <w:p w14:paraId="299E86ED" w14:textId="77777777" w:rsidR="004633FC" w:rsidRDefault="004633FC" w:rsidP="004633FC">
      <w:pPr>
        <w:pStyle w:val="ListBullet"/>
      </w:pPr>
      <w:r>
        <w:t>if the Message requires ‘Protection Against Replay’ according to the corresponding Use Case, update the Execution Counter for a Command with the Message Code contained within the Message from the Remote Party Role identified b</w:t>
      </w:r>
      <w:r w:rsidR="00A91E62">
        <w:t>y</w:t>
      </w:r>
      <w:r>
        <w:t xml:space="preserve"> the Message, to the value of the Originator Counter in the Command; and</w:t>
      </w:r>
    </w:p>
    <w:p w14:paraId="41AAF229" w14:textId="5C435EA6" w:rsidR="00534813" w:rsidRDefault="008D298E" w:rsidP="0053440A">
      <w:pPr>
        <w:pStyle w:val="ListBullet"/>
      </w:pPr>
      <w:r w:rsidRPr="008D298E">
        <w:t xml:space="preserve">where the Command contains one or more activation times, set the corresponding </w:t>
      </w:r>
      <w:r>
        <w:t>activation times stored on the D</w:t>
      </w:r>
      <w:r w:rsidRPr="008D298E">
        <w:t>evice to t</w:t>
      </w:r>
      <w:r>
        <w:t>he relevant values detailed in S</w:t>
      </w:r>
      <w:r w:rsidRPr="008D298E">
        <w:t xml:space="preserve">ection </w:t>
      </w:r>
      <w:r>
        <w:fldChar w:fldCharType="begin"/>
      </w:r>
      <w:r>
        <w:instrText xml:space="preserve"> REF _Ref392502247 \r \h </w:instrText>
      </w:r>
      <w:r>
        <w:fldChar w:fldCharType="separate"/>
      </w:r>
      <w:r w:rsidR="00C9313F">
        <w:t>9.2.2.4</w:t>
      </w:r>
      <w:r>
        <w:fldChar w:fldCharType="end"/>
      </w:r>
      <w:r>
        <w:t xml:space="preserve">, and </w:t>
      </w:r>
      <w:r w:rsidRPr="008D298E">
        <w:t>process the Command and produce a Response.</w:t>
      </w:r>
    </w:p>
    <w:p w14:paraId="5618F459" w14:textId="77777777" w:rsidR="00534813" w:rsidRDefault="00534813" w:rsidP="00534813">
      <w:pPr>
        <w:pStyle w:val="Heading2"/>
        <w:rPr>
          <w:lang w:eastAsia="en-GB"/>
        </w:rPr>
      </w:pPr>
      <w:bookmarkStart w:id="366" w:name="_Ref378088698"/>
      <w:bookmarkStart w:id="367" w:name="_Toc458069296"/>
      <w:r>
        <w:rPr>
          <w:lang w:eastAsia="en-GB"/>
        </w:rPr>
        <w:t>Message Category SME.C.C</w:t>
      </w:r>
      <w:bookmarkEnd w:id="366"/>
      <w:bookmarkEnd w:id="367"/>
    </w:p>
    <w:p w14:paraId="1662D1ED" w14:textId="77777777" w:rsidR="00534813" w:rsidRDefault="00534813" w:rsidP="00534813">
      <w:pPr>
        <w:pStyle w:val="Heading3"/>
        <w:rPr>
          <w:lang w:eastAsia="en-GB"/>
        </w:rPr>
      </w:pPr>
      <w:r>
        <w:rPr>
          <w:lang w:eastAsia="en-GB"/>
        </w:rPr>
        <w:t>Definitions</w:t>
      </w:r>
    </w:p>
    <w:p w14:paraId="681C3189" w14:textId="77777777" w:rsidR="00534813" w:rsidRDefault="00534813" w:rsidP="00534813">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SME.C.C is SME.C.</w:t>
      </w:r>
    </w:p>
    <w:p w14:paraId="1CA536B4" w14:textId="77777777" w:rsidR="00534813" w:rsidRDefault="00534813" w:rsidP="00534813">
      <w:pPr>
        <w:rPr>
          <w:lang w:eastAsia="en-GB"/>
        </w:rPr>
      </w:pPr>
      <w:r>
        <w:rPr>
          <w:lang w:eastAsia="en-GB"/>
        </w:rPr>
        <w:t>For a Message to be of Message Category SME.C.C it shall be:</w:t>
      </w:r>
    </w:p>
    <w:p w14:paraId="09305A61" w14:textId="77777777" w:rsidR="00465D58" w:rsidRDefault="00534813" w:rsidP="009D4333">
      <w:pPr>
        <w:pStyle w:val="ListBullet"/>
      </w:pPr>
      <w:r>
        <w:lastRenderedPageBreak/>
        <w:t xml:space="preserve">a </w:t>
      </w:r>
      <w:r w:rsidR="00373EE3">
        <w:t>s</w:t>
      </w:r>
      <w:r w:rsidR="008A3789">
        <w:t>ubordinate Message Category</w:t>
      </w:r>
      <w:r>
        <w:t xml:space="preserve"> of Message Category SME.C</w:t>
      </w:r>
      <w:r w:rsidR="00465D58">
        <w:t>;</w:t>
      </w:r>
    </w:p>
    <w:p w14:paraId="1F07FD8D" w14:textId="77777777" w:rsidR="00534813" w:rsidRDefault="00465D58" w:rsidP="00796998">
      <w:pPr>
        <w:pStyle w:val="ListBullet"/>
      </w:pPr>
      <w:r>
        <w:t>from or to a Remote Party</w:t>
      </w:r>
      <w:r w:rsidR="00534813">
        <w:t>; and</w:t>
      </w:r>
    </w:p>
    <w:p w14:paraId="1096DA8D" w14:textId="77777777" w:rsidR="00534813" w:rsidRDefault="00534813">
      <w:pPr>
        <w:pStyle w:val="ListBullet"/>
      </w:pPr>
      <w:r>
        <w:t>a Critical Message.</w:t>
      </w:r>
    </w:p>
    <w:p w14:paraId="064AFBEA" w14:textId="77777777" w:rsidR="00534813" w:rsidRDefault="00534813" w:rsidP="00534813">
      <w:pPr>
        <w:rPr>
          <w:lang w:eastAsia="en-GB"/>
        </w:rPr>
      </w:pPr>
      <w:r>
        <w:rPr>
          <w:lang w:eastAsia="en-GB"/>
        </w:rPr>
        <w:t xml:space="preserve">A </w:t>
      </w:r>
      <w:r w:rsidR="00BF49D1">
        <w:rPr>
          <w:lang w:eastAsia="en-GB"/>
        </w:rPr>
        <w:t>Device</w:t>
      </w:r>
      <w:r>
        <w:rPr>
          <w:lang w:eastAsia="en-GB"/>
        </w:rPr>
        <w:t xml:space="preserve"> shall only be capable of processing the Critical Commands laid out in the GBCS.</w:t>
      </w:r>
    </w:p>
    <w:p w14:paraId="05AEE553" w14:textId="64F7CBB5" w:rsidR="00534813" w:rsidRDefault="00534813" w:rsidP="00534813">
      <w:pPr>
        <w:rPr>
          <w:lang w:eastAsia="en-GB"/>
        </w:rPr>
      </w:pPr>
      <w:r>
        <w:rPr>
          <w:lang w:eastAsia="en-GB"/>
        </w:rPr>
        <w:t xml:space="preserve">All SME.C.C </w:t>
      </w:r>
      <w:r w:rsidR="00465D58">
        <w:rPr>
          <w:lang w:eastAsia="en-GB"/>
        </w:rPr>
        <w:t xml:space="preserve">Commands </w:t>
      </w:r>
      <w:r>
        <w:rPr>
          <w:lang w:eastAsia="en-GB"/>
        </w:rPr>
        <w:t xml:space="preserve">and any corresponding Response shall comply both with the requirements for SME.C Messages and with the requirements of this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_Ref378088698 \r \h </w:instrText>
      </w:r>
      <w:r w:rsidR="0023558D">
        <w:rPr>
          <w:lang w:eastAsia="en-GB"/>
        </w:rPr>
      </w:r>
      <w:r w:rsidR="0023558D">
        <w:rPr>
          <w:lang w:eastAsia="en-GB"/>
        </w:rPr>
        <w:fldChar w:fldCharType="separate"/>
      </w:r>
      <w:r w:rsidR="00C9313F">
        <w:rPr>
          <w:lang w:eastAsia="en-GB"/>
        </w:rPr>
        <w:t>6.3</w:t>
      </w:r>
      <w:r w:rsidR="0023558D">
        <w:rPr>
          <w:lang w:eastAsia="en-GB"/>
        </w:rPr>
        <w:fldChar w:fldCharType="end"/>
      </w:r>
      <w:r>
        <w:rPr>
          <w:lang w:eastAsia="en-GB"/>
        </w:rPr>
        <w:t xml:space="preserve"> which covers:</w:t>
      </w:r>
    </w:p>
    <w:p w14:paraId="21A0662A" w14:textId="77777777" w:rsidR="00534813" w:rsidRDefault="00534813" w:rsidP="009D4333">
      <w:pPr>
        <w:pStyle w:val="ListBullet"/>
      </w:pPr>
      <w:r>
        <w:t>Digital Signing of the Command by the Known Remote Party;</w:t>
      </w:r>
    </w:p>
    <w:p w14:paraId="217C17E6" w14:textId="77777777" w:rsidR="00534813" w:rsidRDefault="007975C3" w:rsidP="00796998">
      <w:pPr>
        <w:pStyle w:val="ListBullet"/>
      </w:pPr>
      <w:r>
        <w:t>v</w:t>
      </w:r>
      <w:r w:rsidR="00534813">
        <w:t xml:space="preserve">erification of the Digital Signature in the Command by the </w:t>
      </w:r>
      <w:r w:rsidR="00BF49D1">
        <w:t>Device</w:t>
      </w:r>
      <w:r w:rsidR="00534813">
        <w:t>;</w:t>
      </w:r>
    </w:p>
    <w:p w14:paraId="30ADA6B3" w14:textId="77777777" w:rsidR="00534813" w:rsidRDefault="00534813">
      <w:pPr>
        <w:pStyle w:val="ListBullet"/>
      </w:pPr>
      <w:r>
        <w:t xml:space="preserve">Digital Signing of the Response by the </w:t>
      </w:r>
      <w:r w:rsidR="00BF49D1">
        <w:t>Device</w:t>
      </w:r>
      <w:r>
        <w:t>; and</w:t>
      </w:r>
    </w:p>
    <w:p w14:paraId="10E0FA32" w14:textId="77777777" w:rsidR="00534813" w:rsidRDefault="007975C3">
      <w:pPr>
        <w:pStyle w:val="ListBullet"/>
      </w:pPr>
      <w:r>
        <w:t>v</w:t>
      </w:r>
      <w:r w:rsidR="00534813">
        <w:t>erification of the Digital Signature in the Response by the Known Remote Party</w:t>
      </w:r>
      <w:r w:rsidR="0023558D">
        <w:t>.</w:t>
      </w:r>
    </w:p>
    <w:p w14:paraId="21EB097D" w14:textId="77777777" w:rsidR="00534813" w:rsidRDefault="00534813" w:rsidP="0023558D">
      <w:pPr>
        <w:pStyle w:val="Heading3"/>
        <w:rPr>
          <w:lang w:eastAsia="en-GB"/>
        </w:rPr>
      </w:pPr>
      <w:r>
        <w:rPr>
          <w:lang w:eastAsia="en-GB"/>
        </w:rPr>
        <w:t>Processing stages</w:t>
      </w:r>
    </w:p>
    <w:p w14:paraId="50D7B229" w14:textId="77777777" w:rsidR="00534813" w:rsidRDefault="00534813"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7DDAC01C"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 the </w:t>
      </w:r>
      <w:r w:rsidR="000661BB">
        <w:t>Command Cryptographic Protection II</w:t>
      </w:r>
      <w:r w:rsidR="000661BB" w:rsidDel="000661BB">
        <w:rPr>
          <w:lang w:eastAsia="en-GB"/>
        </w:rPr>
        <w:t xml:space="preserve"> </w:t>
      </w:r>
      <w:r>
        <w:rPr>
          <w:lang w:eastAsia="en-GB"/>
        </w:rPr>
        <w:t>stage</w:t>
      </w:r>
      <w:r w:rsidR="000661BB">
        <w:rPr>
          <w:lang w:eastAsia="en-GB"/>
        </w:rPr>
        <w:t>.</w:t>
      </w:r>
    </w:p>
    <w:p w14:paraId="4C08DD9E" w14:textId="77777777" w:rsidR="00534813" w:rsidRDefault="00534813" w:rsidP="00AD1802">
      <w:pPr>
        <w:pStyle w:val="Heading4"/>
        <w:rPr>
          <w:lang w:eastAsia="en-GB"/>
        </w:rPr>
      </w:pPr>
      <w:r>
        <w:rPr>
          <w:lang w:eastAsia="en-GB"/>
        </w:rPr>
        <w:t>Processing stages defined in subordinate categories</w:t>
      </w:r>
    </w:p>
    <w:p w14:paraId="0B2AE286"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0740E648" w14:textId="77777777" w:rsidR="00534813" w:rsidRDefault="00534813" w:rsidP="009D4333">
      <w:pPr>
        <w:pStyle w:val="ListBullet"/>
      </w:pPr>
      <w:r>
        <w:t>Command Construction</w:t>
      </w:r>
      <w:r w:rsidR="0023558D">
        <w:t>; and</w:t>
      </w:r>
    </w:p>
    <w:p w14:paraId="5FCF0317" w14:textId="77777777" w:rsidR="00534813" w:rsidRDefault="00534813" w:rsidP="00796998">
      <w:pPr>
        <w:pStyle w:val="ListBullet"/>
      </w:pPr>
      <w:r>
        <w:t>Response Construction</w:t>
      </w:r>
      <w:r w:rsidR="0023558D">
        <w:t>.</w:t>
      </w:r>
    </w:p>
    <w:p w14:paraId="23B66645" w14:textId="77777777" w:rsidR="00534813" w:rsidRDefault="00534813" w:rsidP="0023558D">
      <w:pPr>
        <w:pStyle w:val="Heading3"/>
        <w:rPr>
          <w:lang w:eastAsia="en-GB"/>
        </w:rPr>
      </w:pPr>
      <w:bookmarkStart w:id="368" w:name="_Ref378088799"/>
      <w:r>
        <w:rPr>
          <w:lang w:eastAsia="en-GB"/>
        </w:rPr>
        <w:t>Command Cryptographic Protection I</w:t>
      </w:r>
      <w:bookmarkEnd w:id="368"/>
    </w:p>
    <w:p w14:paraId="277E2189" w14:textId="198731C8"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_Ref378088799 \r \h </w:instrText>
      </w:r>
      <w:r w:rsidR="0023558D">
        <w:rPr>
          <w:lang w:eastAsia="en-GB"/>
        </w:rPr>
      </w:r>
      <w:r w:rsidR="0023558D">
        <w:rPr>
          <w:lang w:eastAsia="en-GB"/>
        </w:rPr>
        <w:fldChar w:fldCharType="separate"/>
      </w:r>
      <w:r w:rsidR="00C9313F">
        <w:rPr>
          <w:lang w:eastAsia="en-GB"/>
        </w:rPr>
        <w:t>6.3.3</w:t>
      </w:r>
      <w:r w:rsidR="0023558D">
        <w:rPr>
          <w:lang w:eastAsia="en-GB"/>
        </w:rPr>
        <w:fldChar w:fldCharType="end"/>
      </w:r>
      <w:r w:rsidR="0023558D">
        <w:rPr>
          <w:lang w:eastAsia="en-GB"/>
        </w:rPr>
        <w:t xml:space="preserve"> </w:t>
      </w:r>
      <w:r w:rsidR="00534813">
        <w:rPr>
          <w:lang w:eastAsia="en-GB"/>
        </w:rPr>
        <w:t>shall apply to Message Category SME.C.C and all subordinate categories.</w:t>
      </w:r>
    </w:p>
    <w:p w14:paraId="2CD94EA6" w14:textId="77777777" w:rsidR="00534813" w:rsidRDefault="00534813" w:rsidP="00534813">
      <w:pPr>
        <w:rPr>
          <w:lang w:eastAsia="en-GB"/>
        </w:rPr>
      </w:pPr>
      <w:r>
        <w:rPr>
          <w:lang w:eastAsia="en-GB"/>
        </w:rPr>
        <w:t>The Remote Party originating the Command shall generate a Known Remote Party Signature (KRP Signature) for the Command.</w:t>
      </w:r>
    </w:p>
    <w:p w14:paraId="27AB13E4" w14:textId="77777777" w:rsidR="00534813" w:rsidRDefault="00534813" w:rsidP="00534813">
      <w:pPr>
        <w:rPr>
          <w:lang w:eastAsia="en-GB"/>
        </w:rPr>
      </w:pPr>
      <w:r>
        <w:rPr>
          <w:lang w:eastAsia="en-GB"/>
        </w:rPr>
        <w:t xml:space="preserve">The KRP Signature, for incorporation in the Command, shall only be generated once all fields of the Command </w:t>
      </w:r>
      <w:r w:rsidR="00523BC2">
        <w:rPr>
          <w:lang w:eastAsia="en-GB"/>
        </w:rPr>
        <w:t xml:space="preserve">Payload and Grouping Header </w:t>
      </w:r>
      <w:r>
        <w:rPr>
          <w:lang w:eastAsia="en-GB"/>
        </w:rPr>
        <w:t xml:space="preserve">are populated as per the requirements for the Command Construction stage, for the Message in question. </w:t>
      </w:r>
    </w:p>
    <w:p w14:paraId="6926E6A5" w14:textId="450C0411" w:rsidR="00523BC2" w:rsidRDefault="00534813" w:rsidP="00523BC2">
      <w:pPr>
        <w:rPr>
          <w:lang w:eastAsia="en-GB"/>
        </w:rPr>
      </w:pPr>
      <w:r>
        <w:rPr>
          <w:lang w:eastAsia="en-GB"/>
        </w:rPr>
        <w:t xml:space="preserve">The KRP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C9313F">
        <w:rPr>
          <w:lang w:eastAsia="en-GB"/>
        </w:rPr>
        <w:t>7.2.7</w:t>
      </w:r>
      <w:r w:rsidR="00523BC2">
        <w:rPr>
          <w:lang w:eastAsia="en-GB"/>
        </w:rPr>
        <w:fldChar w:fldCharType="end"/>
      </w:r>
      <w:r w:rsidR="00523BC2">
        <w:rPr>
          <w:lang w:eastAsia="en-GB"/>
        </w:rPr>
        <w:t xml:space="preserve"> and all fields of the Command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C9313F">
        <w:rPr>
          <w:lang w:eastAsia="en-GB"/>
        </w:rPr>
        <w:t>7.2.7</w:t>
      </w:r>
      <w:r w:rsidR="00523BC2">
        <w:rPr>
          <w:lang w:eastAsia="en-GB"/>
        </w:rPr>
        <w:fldChar w:fldCharType="end"/>
      </w:r>
      <w:r w:rsidR="00523BC2">
        <w:rPr>
          <w:lang w:eastAsia="en-GB"/>
        </w:rPr>
        <w:t>.</w:t>
      </w:r>
    </w:p>
    <w:p w14:paraId="146B3976" w14:textId="77777777" w:rsidR="00534813" w:rsidRDefault="00534813" w:rsidP="00534813">
      <w:pPr>
        <w:rPr>
          <w:lang w:eastAsia="en-GB"/>
        </w:rPr>
      </w:pPr>
      <w:r>
        <w:rPr>
          <w:lang w:eastAsia="en-GB"/>
        </w:rPr>
        <w:t>The Remote Party shall use its Private Digital Signing Key to generate the KRP Signature.</w:t>
      </w:r>
    </w:p>
    <w:p w14:paraId="70881E75" w14:textId="77777777" w:rsidR="00534813" w:rsidRDefault="00534813" w:rsidP="0023558D">
      <w:pPr>
        <w:pStyle w:val="Heading3"/>
        <w:rPr>
          <w:lang w:eastAsia="en-GB"/>
        </w:rPr>
      </w:pPr>
      <w:bookmarkStart w:id="369" w:name="_Ref378088827"/>
      <w:r>
        <w:rPr>
          <w:lang w:eastAsia="en-GB"/>
        </w:rPr>
        <w:t>Command Authenticity and Integrity Verification</w:t>
      </w:r>
      <w:bookmarkEnd w:id="369"/>
    </w:p>
    <w:p w14:paraId="3105705B" w14:textId="4A3DDC59" w:rsidR="00534813" w:rsidRDefault="00534813" w:rsidP="00534813">
      <w:pPr>
        <w:rPr>
          <w:lang w:eastAsia="en-GB"/>
        </w:rPr>
      </w:pPr>
      <w:r>
        <w:rPr>
          <w:lang w:eastAsia="en-GB"/>
        </w:rPr>
        <w:t>R</w:t>
      </w:r>
      <w:r w:rsidR="00924FA3">
        <w:rPr>
          <w:lang w:eastAsia="en-GB"/>
        </w:rPr>
        <w:t>equirements in this S</w:t>
      </w:r>
      <w:r>
        <w:rPr>
          <w:lang w:eastAsia="en-GB"/>
        </w:rPr>
        <w:t xml:space="preserve">ection </w:t>
      </w:r>
      <w:r w:rsidR="0023558D">
        <w:rPr>
          <w:lang w:eastAsia="en-GB"/>
        </w:rPr>
        <w:fldChar w:fldCharType="begin"/>
      </w:r>
      <w:r w:rsidR="0023558D">
        <w:rPr>
          <w:lang w:eastAsia="en-GB"/>
        </w:rPr>
        <w:instrText xml:space="preserve"> REF _Ref378088827 \r \h </w:instrText>
      </w:r>
      <w:r w:rsidR="0023558D">
        <w:rPr>
          <w:lang w:eastAsia="en-GB"/>
        </w:rPr>
      </w:r>
      <w:r w:rsidR="0023558D">
        <w:rPr>
          <w:lang w:eastAsia="en-GB"/>
        </w:rPr>
        <w:fldChar w:fldCharType="separate"/>
      </w:r>
      <w:r w:rsidR="00C9313F">
        <w:rPr>
          <w:lang w:eastAsia="en-GB"/>
        </w:rPr>
        <w:t>6.3.4</w:t>
      </w:r>
      <w:r w:rsidR="0023558D">
        <w:rPr>
          <w:lang w:eastAsia="en-GB"/>
        </w:rPr>
        <w:fldChar w:fldCharType="end"/>
      </w:r>
      <w:r w:rsidR="0023558D">
        <w:rPr>
          <w:lang w:eastAsia="en-GB"/>
        </w:rPr>
        <w:t xml:space="preserve"> </w:t>
      </w:r>
      <w:r>
        <w:rPr>
          <w:lang w:eastAsia="en-GB"/>
        </w:rPr>
        <w:t>shall apply to Message Category SME.C.C and all subordinate categories.</w:t>
      </w:r>
    </w:p>
    <w:p w14:paraId="38B424A8" w14:textId="72AE7EE4" w:rsidR="00534813" w:rsidRDefault="00534813" w:rsidP="00534813">
      <w:pPr>
        <w:rPr>
          <w:lang w:eastAsia="en-GB"/>
        </w:rPr>
      </w:pPr>
      <w:r>
        <w:rPr>
          <w:lang w:eastAsia="en-GB"/>
        </w:rPr>
        <w:t xml:space="preserve">The </w:t>
      </w:r>
      <w:r w:rsidR="00BF49D1">
        <w:rPr>
          <w:lang w:eastAsia="en-GB"/>
        </w:rPr>
        <w:t>Device</w:t>
      </w:r>
      <w:r>
        <w:rPr>
          <w:lang w:eastAsia="en-GB"/>
        </w:rPr>
        <w:t xml:space="preserve"> shall undert</w:t>
      </w:r>
      <w:r w:rsidR="00924FA3">
        <w:rPr>
          <w:lang w:eastAsia="en-GB"/>
        </w:rPr>
        <w:t>ake the checks set out in this S</w:t>
      </w:r>
      <w:r>
        <w:rPr>
          <w:lang w:eastAsia="en-GB"/>
        </w:rPr>
        <w:t xml:space="preserve">ection </w:t>
      </w:r>
      <w:r w:rsidR="00924FA3">
        <w:rPr>
          <w:lang w:eastAsia="en-GB"/>
        </w:rPr>
        <w:fldChar w:fldCharType="begin"/>
      </w:r>
      <w:r w:rsidR="00924FA3">
        <w:rPr>
          <w:lang w:eastAsia="en-GB"/>
        </w:rPr>
        <w:instrText xml:space="preserve"> REF _Ref378088827 \r \h </w:instrText>
      </w:r>
      <w:r w:rsidR="00924FA3">
        <w:rPr>
          <w:lang w:eastAsia="en-GB"/>
        </w:rPr>
      </w:r>
      <w:r w:rsidR="00924FA3">
        <w:rPr>
          <w:lang w:eastAsia="en-GB"/>
        </w:rPr>
        <w:fldChar w:fldCharType="separate"/>
      </w:r>
      <w:r w:rsidR="00C9313F">
        <w:rPr>
          <w:lang w:eastAsia="en-GB"/>
        </w:rPr>
        <w:t>6.3.4</w:t>
      </w:r>
      <w:r w:rsidR="00924FA3">
        <w:rPr>
          <w:lang w:eastAsia="en-GB"/>
        </w:rPr>
        <w:fldChar w:fldCharType="end"/>
      </w:r>
      <w:r>
        <w:rPr>
          <w:lang w:eastAsia="en-GB"/>
        </w:rPr>
        <w:t>:</w:t>
      </w:r>
    </w:p>
    <w:p w14:paraId="71EF1373" w14:textId="5C124C38" w:rsidR="00534813" w:rsidRDefault="0023558D" w:rsidP="009D4333">
      <w:pPr>
        <w:pStyle w:val="ListBullet"/>
      </w:pPr>
      <w:r>
        <w:t>o</w:t>
      </w:r>
      <w:r w:rsidR="00534813">
        <w:t xml:space="preserve">nly </w:t>
      </w:r>
      <w:r w:rsidR="00D70CF7">
        <w:t xml:space="preserve">after </w:t>
      </w:r>
      <w:r w:rsidR="00534813">
        <w:t>all che</w:t>
      </w:r>
      <w:r>
        <w:t>cks in S</w:t>
      </w:r>
      <w:r w:rsidR="00534813">
        <w:t xml:space="preserve">ection </w:t>
      </w:r>
      <w:r>
        <w:fldChar w:fldCharType="begin"/>
      </w:r>
      <w:r>
        <w:instrText xml:space="preserve"> REF _Ref378088860 \r \h </w:instrText>
      </w:r>
      <w:r>
        <w:fldChar w:fldCharType="separate"/>
      </w:r>
      <w:r w:rsidR="00C9313F">
        <w:t>6.2.4.1</w:t>
      </w:r>
      <w:r>
        <w:fldChar w:fldCharType="end"/>
      </w:r>
      <w:r>
        <w:t xml:space="preserve"> </w:t>
      </w:r>
      <w:r w:rsidR="00534813">
        <w:t>have been successfully completed; and</w:t>
      </w:r>
    </w:p>
    <w:p w14:paraId="7BCA1B7C" w14:textId="77777777" w:rsidR="00534813" w:rsidRDefault="0023558D" w:rsidP="00796998">
      <w:pPr>
        <w:pStyle w:val="ListBullet"/>
      </w:pPr>
      <w:r>
        <w:t>b</w:t>
      </w:r>
      <w:r w:rsidR="00534813">
        <w:t>efore undertaking any other processing of the Command.</w:t>
      </w:r>
    </w:p>
    <w:p w14:paraId="138D55DE" w14:textId="1D41C32A"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the Command </w:t>
      </w:r>
      <w:r w:rsidR="00523BC2">
        <w:rPr>
          <w:lang w:eastAsia="en-GB"/>
        </w:rPr>
        <w:t xml:space="preserve">Payload, Grouping Header </w:t>
      </w:r>
      <w:r>
        <w:rPr>
          <w:lang w:eastAsia="en-GB"/>
        </w:rPr>
        <w:t xml:space="preserve">and the Public Digital Signing Key of the Remote Party identified by the checks in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_Ref378088878 \r \h </w:instrText>
      </w:r>
      <w:r w:rsidR="0023558D">
        <w:rPr>
          <w:lang w:eastAsia="en-GB"/>
        </w:rPr>
      </w:r>
      <w:r w:rsidR="0023558D">
        <w:rPr>
          <w:lang w:eastAsia="en-GB"/>
        </w:rPr>
        <w:fldChar w:fldCharType="separate"/>
      </w:r>
      <w:r w:rsidR="00C9313F">
        <w:rPr>
          <w:lang w:eastAsia="en-GB"/>
        </w:rPr>
        <w:t>4.3.2.7.2</w:t>
      </w:r>
      <w:r w:rsidR="0023558D">
        <w:rPr>
          <w:lang w:eastAsia="en-GB"/>
        </w:rPr>
        <w:fldChar w:fldCharType="end"/>
      </w:r>
      <w:r>
        <w:rPr>
          <w:lang w:eastAsia="en-GB"/>
        </w:rPr>
        <w:t xml:space="preserve"> for Digital Signature verification of the KRP Signature.</w:t>
      </w:r>
    </w:p>
    <w:p w14:paraId="3023D5D4" w14:textId="49E2CADA" w:rsidR="00534813" w:rsidRDefault="0023558D" w:rsidP="00534813">
      <w:pPr>
        <w:rPr>
          <w:lang w:eastAsia="en-GB"/>
        </w:rPr>
      </w:pPr>
      <w:r>
        <w:rPr>
          <w:lang w:eastAsia="en-GB"/>
        </w:rPr>
        <w:lastRenderedPageBreak/>
        <w:t xml:space="preserve">The </w:t>
      </w:r>
      <w:r w:rsidR="008558E5">
        <w:rPr>
          <w:lang w:eastAsia="en-GB"/>
        </w:rPr>
        <w:t xml:space="preserve">actions </w:t>
      </w:r>
      <w:r>
        <w:rPr>
          <w:lang w:eastAsia="en-GB"/>
        </w:rPr>
        <w:t>laid out in S</w:t>
      </w:r>
      <w:r w:rsidR="00534813">
        <w:rPr>
          <w:lang w:eastAsia="en-GB"/>
        </w:rPr>
        <w:t xml:space="preserve">ection </w:t>
      </w:r>
      <w:r w:rsidR="00C63CF7">
        <w:rPr>
          <w:lang w:eastAsia="en-GB"/>
        </w:rPr>
        <w:fldChar w:fldCharType="begin"/>
      </w:r>
      <w:r w:rsidR="00C63CF7">
        <w:rPr>
          <w:lang w:eastAsia="en-GB"/>
        </w:rPr>
        <w:instrText xml:space="preserve"> REF _Ref391990961 \r \h </w:instrText>
      </w:r>
      <w:r w:rsidR="00C63CF7">
        <w:rPr>
          <w:lang w:eastAsia="en-GB"/>
        </w:rPr>
      </w:r>
      <w:r w:rsidR="00C63CF7">
        <w:rPr>
          <w:lang w:eastAsia="en-GB"/>
        </w:rPr>
        <w:fldChar w:fldCharType="separate"/>
      </w:r>
      <w:r w:rsidR="00C9313F">
        <w:rPr>
          <w:lang w:eastAsia="en-GB"/>
        </w:rPr>
        <w:t>6.2.4.2</w:t>
      </w:r>
      <w:r w:rsidR="00C63CF7">
        <w:rPr>
          <w:lang w:eastAsia="en-GB"/>
        </w:rPr>
        <w:fldChar w:fldCharType="end"/>
      </w:r>
      <w:r>
        <w:rPr>
          <w:lang w:eastAsia="en-GB"/>
        </w:rPr>
        <w:t xml:space="preserve"> </w:t>
      </w:r>
      <w:r w:rsidR="00534813">
        <w:rPr>
          <w:lang w:eastAsia="en-GB"/>
        </w:rPr>
        <w:t>shall then apply, as required by the success or failure of the Digital Signature verification.</w:t>
      </w:r>
    </w:p>
    <w:p w14:paraId="69CEF7FC" w14:textId="77777777" w:rsidR="00534813" w:rsidRDefault="00534813" w:rsidP="0023558D">
      <w:pPr>
        <w:pStyle w:val="Heading3"/>
        <w:rPr>
          <w:lang w:eastAsia="en-GB"/>
        </w:rPr>
      </w:pPr>
      <w:bookmarkStart w:id="370" w:name="_Ref386442992"/>
      <w:r>
        <w:rPr>
          <w:lang w:eastAsia="en-GB"/>
        </w:rPr>
        <w:t>Response Cryptographic Protection</w:t>
      </w:r>
      <w:bookmarkEnd w:id="370"/>
    </w:p>
    <w:p w14:paraId="440C73CF"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creating the Response shall generate a </w:t>
      </w:r>
      <w:r w:rsidR="00BF49D1">
        <w:rPr>
          <w:lang w:eastAsia="en-GB"/>
        </w:rPr>
        <w:t>Device</w:t>
      </w:r>
      <w:r>
        <w:rPr>
          <w:lang w:eastAsia="en-GB"/>
        </w:rPr>
        <w:t xml:space="preserve"> Signature (SMD Signature) for the Response.</w:t>
      </w:r>
    </w:p>
    <w:p w14:paraId="2CC3B04E" w14:textId="77777777" w:rsidR="00534813" w:rsidRDefault="00534813" w:rsidP="00534813">
      <w:pPr>
        <w:rPr>
          <w:lang w:eastAsia="en-GB"/>
        </w:rPr>
      </w:pPr>
      <w:r>
        <w:rPr>
          <w:lang w:eastAsia="en-GB"/>
        </w:rPr>
        <w:t xml:space="preserve">The SMD Signature, for incorporation in the Response, shall only be generated once all fields of the Response </w:t>
      </w:r>
      <w:r w:rsidR="00523BC2">
        <w:rPr>
          <w:lang w:eastAsia="en-GB"/>
        </w:rPr>
        <w:t xml:space="preserve">Payload and Grouping Header </w:t>
      </w:r>
      <w:r>
        <w:rPr>
          <w:lang w:eastAsia="en-GB"/>
        </w:rPr>
        <w:t xml:space="preserve">are populated, as per requirements for the Response Construction stage, for the Message in question. </w:t>
      </w:r>
    </w:p>
    <w:p w14:paraId="6A4F6D96" w14:textId="55EF878D" w:rsidR="00523BC2" w:rsidRDefault="00534813" w:rsidP="00523BC2">
      <w:pPr>
        <w:rPr>
          <w:lang w:eastAsia="en-GB"/>
        </w:rPr>
      </w:pPr>
      <w:r>
        <w:rPr>
          <w:lang w:eastAsia="en-GB"/>
        </w:rPr>
        <w:t xml:space="preserve">The SMD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C9313F">
        <w:rPr>
          <w:lang w:eastAsia="en-GB"/>
        </w:rPr>
        <w:t>7.2.7</w:t>
      </w:r>
      <w:r w:rsidR="00523BC2">
        <w:rPr>
          <w:lang w:eastAsia="en-GB"/>
        </w:rPr>
        <w:fldChar w:fldCharType="end"/>
      </w:r>
      <w:r w:rsidR="00523BC2">
        <w:rPr>
          <w:lang w:eastAsia="en-GB"/>
        </w:rPr>
        <w:t xml:space="preserve"> and all fields of the Response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C9313F">
        <w:rPr>
          <w:lang w:eastAsia="en-GB"/>
        </w:rPr>
        <w:t>7.2.7</w:t>
      </w:r>
      <w:r w:rsidR="00523BC2">
        <w:rPr>
          <w:lang w:eastAsia="en-GB"/>
        </w:rPr>
        <w:fldChar w:fldCharType="end"/>
      </w:r>
      <w:r w:rsidR="00523BC2">
        <w:rPr>
          <w:lang w:eastAsia="en-GB"/>
        </w:rPr>
        <w:t>.</w:t>
      </w:r>
    </w:p>
    <w:p w14:paraId="042BF7C0"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25CC3594" w14:textId="77777777" w:rsidR="00534813" w:rsidRDefault="00534813" w:rsidP="0023558D">
      <w:pPr>
        <w:pStyle w:val="Heading3"/>
        <w:rPr>
          <w:lang w:eastAsia="en-GB"/>
        </w:rPr>
      </w:pPr>
      <w:r>
        <w:rPr>
          <w:lang w:eastAsia="en-GB"/>
        </w:rPr>
        <w:t>Response Recipient Verification</w:t>
      </w:r>
      <w:bookmarkStart w:id="371" w:name="_Toc387651622"/>
      <w:bookmarkStart w:id="372" w:name="_Toc387652510"/>
      <w:bookmarkStart w:id="373" w:name="_Toc387653398"/>
      <w:bookmarkStart w:id="374" w:name="_Toc387654285"/>
      <w:bookmarkStart w:id="375" w:name="_Toc387655172"/>
      <w:bookmarkStart w:id="376" w:name="_Toc387656043"/>
      <w:bookmarkStart w:id="377" w:name="_Toc387656921"/>
      <w:bookmarkStart w:id="378" w:name="_Toc387657786"/>
      <w:bookmarkStart w:id="379" w:name="_Toc387658654"/>
      <w:bookmarkStart w:id="380" w:name="_Toc387659513"/>
      <w:bookmarkStart w:id="381" w:name="_Toc387660356"/>
      <w:bookmarkStart w:id="382" w:name="_Toc387666609"/>
      <w:bookmarkStart w:id="383" w:name="_Toc387676587"/>
      <w:bookmarkStart w:id="384" w:name="_Toc387681957"/>
      <w:bookmarkStart w:id="385" w:name="_Toc387684368"/>
      <w:bookmarkStart w:id="386" w:name="_Toc387736392"/>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2630246B" w14:textId="77777777" w:rsidR="00534813" w:rsidRDefault="00534813" w:rsidP="00534813">
      <w:pPr>
        <w:rPr>
          <w:lang w:eastAsia="en-GB"/>
        </w:rPr>
      </w:pPr>
      <w:r>
        <w:rPr>
          <w:lang w:eastAsia="en-GB"/>
        </w:rPr>
        <w:t xml:space="preserve">A Remote Party may verify the SMD Signature in the Response by using the Response </w:t>
      </w:r>
      <w:r w:rsidR="0007371B">
        <w:rPr>
          <w:lang w:eastAsia="en-GB"/>
        </w:rPr>
        <w:t>b</w:t>
      </w:r>
      <w:r>
        <w:rPr>
          <w:lang w:eastAsia="en-GB"/>
        </w:rPr>
        <w:t>ody and the Public Digital Signing Key for the Device identified in the Response.</w:t>
      </w:r>
      <w:bookmarkStart w:id="387" w:name="_Toc387651623"/>
      <w:bookmarkStart w:id="388" w:name="_Toc387652511"/>
      <w:bookmarkStart w:id="389" w:name="_Toc387653399"/>
      <w:bookmarkStart w:id="390" w:name="_Toc387654286"/>
      <w:bookmarkStart w:id="391" w:name="_Toc387655173"/>
      <w:bookmarkStart w:id="392" w:name="_Toc387656044"/>
      <w:bookmarkStart w:id="393" w:name="_Toc387656922"/>
      <w:bookmarkStart w:id="394" w:name="_Toc387657787"/>
      <w:bookmarkStart w:id="395" w:name="_Toc387658655"/>
      <w:bookmarkStart w:id="396" w:name="_Toc387659514"/>
      <w:bookmarkStart w:id="397" w:name="_Toc387660357"/>
      <w:bookmarkStart w:id="398" w:name="_Toc387666610"/>
      <w:bookmarkStart w:id="399" w:name="_Toc387676588"/>
      <w:bookmarkStart w:id="400" w:name="_Toc387681958"/>
      <w:bookmarkStart w:id="401" w:name="_Toc387684369"/>
      <w:bookmarkStart w:id="402" w:name="_Toc387736393"/>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1FF1D272" w14:textId="77777777" w:rsidR="00534813" w:rsidRDefault="00534813" w:rsidP="0023558D">
      <w:pPr>
        <w:pStyle w:val="Heading2"/>
        <w:rPr>
          <w:lang w:eastAsia="en-GB"/>
        </w:rPr>
      </w:pPr>
      <w:bookmarkStart w:id="403" w:name="_Ref378088967"/>
      <w:bookmarkStart w:id="404" w:name="_Toc458069297"/>
      <w:r>
        <w:rPr>
          <w:lang w:eastAsia="en-GB"/>
        </w:rPr>
        <w:t>Message Category SME.C.NC</w:t>
      </w:r>
      <w:bookmarkEnd w:id="403"/>
      <w:bookmarkEnd w:id="404"/>
    </w:p>
    <w:p w14:paraId="1B233463" w14:textId="77777777" w:rsidR="00534813" w:rsidRDefault="00534813" w:rsidP="0023558D">
      <w:pPr>
        <w:pStyle w:val="Heading3"/>
        <w:rPr>
          <w:lang w:eastAsia="en-GB"/>
        </w:rPr>
      </w:pPr>
      <w:r>
        <w:rPr>
          <w:lang w:eastAsia="en-GB"/>
        </w:rPr>
        <w:t>Definitions</w:t>
      </w:r>
    </w:p>
    <w:p w14:paraId="309D6CB1" w14:textId="77777777" w:rsidR="00534813" w:rsidRDefault="00534813" w:rsidP="00534813">
      <w:pPr>
        <w:rPr>
          <w:lang w:eastAsia="en-GB"/>
        </w:rPr>
      </w:pPr>
      <w:r>
        <w:rPr>
          <w:lang w:eastAsia="en-GB"/>
        </w:rPr>
        <w:t>For a Message to be of Message Category SME.C.NC, it shall be:</w:t>
      </w:r>
    </w:p>
    <w:p w14:paraId="225F9B05" w14:textId="77777777" w:rsidR="00465D58" w:rsidRDefault="0023558D" w:rsidP="009D4333">
      <w:pPr>
        <w:pStyle w:val="ListBullet"/>
      </w:pPr>
      <w:r>
        <w:t>a</w:t>
      </w:r>
      <w:r w:rsidR="00534813">
        <w:t xml:space="preserve"> </w:t>
      </w:r>
      <w:r w:rsidR="00373EE3">
        <w:t>s</w:t>
      </w:r>
      <w:r w:rsidR="008A3789">
        <w:t>ubordinate Message Category</w:t>
      </w:r>
      <w:r w:rsidR="00534813">
        <w:t xml:space="preserve"> of Message Category SME.C</w:t>
      </w:r>
      <w:r w:rsidR="00465D58">
        <w:t>;</w:t>
      </w:r>
    </w:p>
    <w:p w14:paraId="48CAC4B1" w14:textId="77777777" w:rsidR="00534813" w:rsidRDefault="00465D58" w:rsidP="00796998">
      <w:pPr>
        <w:pStyle w:val="ListBullet"/>
      </w:pPr>
      <w:r>
        <w:t>from or to a Remote Party</w:t>
      </w:r>
      <w:r w:rsidR="00534813">
        <w:t>; and</w:t>
      </w:r>
    </w:p>
    <w:p w14:paraId="25E884C8" w14:textId="77777777" w:rsidR="00534813" w:rsidRDefault="0023558D">
      <w:pPr>
        <w:pStyle w:val="ListBullet"/>
      </w:pPr>
      <w:r>
        <w:t>n</w:t>
      </w:r>
      <w:r w:rsidR="00534813">
        <w:t>ot a Critical Message.</w:t>
      </w:r>
    </w:p>
    <w:p w14:paraId="643AB543" w14:textId="0917F47D" w:rsidR="00534813" w:rsidRDefault="00534813" w:rsidP="00534813">
      <w:pPr>
        <w:rPr>
          <w:lang w:eastAsia="en-GB"/>
        </w:rPr>
      </w:pPr>
      <w:r>
        <w:rPr>
          <w:lang w:eastAsia="en-GB"/>
        </w:rPr>
        <w:t xml:space="preserve">All SME.C.NC </w:t>
      </w:r>
      <w:r w:rsidR="00465D58">
        <w:rPr>
          <w:lang w:eastAsia="en-GB"/>
        </w:rPr>
        <w:t xml:space="preserve">Commands </w:t>
      </w:r>
      <w:r>
        <w:rPr>
          <w:lang w:eastAsia="en-GB"/>
        </w:rPr>
        <w:t>and any corresponding Response shall comply both with the requirements for SME.C Messages and</w:t>
      </w:r>
      <w:r w:rsidR="0023558D">
        <w:rPr>
          <w:lang w:eastAsia="en-GB"/>
        </w:rPr>
        <w:t xml:space="preserve"> with the requirements of this S</w:t>
      </w:r>
      <w:r>
        <w:rPr>
          <w:lang w:eastAsia="en-GB"/>
        </w:rPr>
        <w:t xml:space="preserve">ection </w:t>
      </w:r>
      <w:r w:rsidR="0023558D">
        <w:rPr>
          <w:lang w:eastAsia="en-GB"/>
        </w:rPr>
        <w:fldChar w:fldCharType="begin"/>
      </w:r>
      <w:r w:rsidR="0023558D">
        <w:rPr>
          <w:lang w:eastAsia="en-GB"/>
        </w:rPr>
        <w:instrText xml:space="preserve"> REF _Ref378088967 \r \h </w:instrText>
      </w:r>
      <w:r w:rsidR="0023558D">
        <w:rPr>
          <w:lang w:eastAsia="en-GB"/>
        </w:rPr>
      </w:r>
      <w:r w:rsidR="0023558D">
        <w:rPr>
          <w:lang w:eastAsia="en-GB"/>
        </w:rPr>
        <w:fldChar w:fldCharType="separate"/>
      </w:r>
      <w:r w:rsidR="00C9313F">
        <w:rPr>
          <w:lang w:eastAsia="en-GB"/>
        </w:rPr>
        <w:t>6.4</w:t>
      </w:r>
      <w:r w:rsidR="0023558D">
        <w:rPr>
          <w:lang w:eastAsia="en-GB"/>
        </w:rPr>
        <w:fldChar w:fldCharType="end"/>
      </w:r>
      <w:r w:rsidR="0023558D">
        <w:rPr>
          <w:lang w:eastAsia="en-GB"/>
        </w:rPr>
        <w:t xml:space="preserve"> </w:t>
      </w:r>
      <w:r>
        <w:rPr>
          <w:lang w:eastAsia="en-GB"/>
        </w:rPr>
        <w:t>which covers:</w:t>
      </w:r>
    </w:p>
    <w:p w14:paraId="3B48A58E" w14:textId="77777777" w:rsidR="0023558D" w:rsidRDefault="0023558D" w:rsidP="009D4333">
      <w:pPr>
        <w:pStyle w:val="ListBullet"/>
      </w:pPr>
      <w:r>
        <w:t>g</w:t>
      </w:r>
      <w:r w:rsidR="00534813">
        <w:t xml:space="preserve">eneration by the </w:t>
      </w:r>
      <w:r w:rsidR="00BF49D1">
        <w:t>Device</w:t>
      </w:r>
      <w:r w:rsidR="00534813">
        <w:t xml:space="preserve"> of a MAC for the Response</w:t>
      </w:r>
      <w:r>
        <w:t>;</w:t>
      </w:r>
      <w:r w:rsidR="00534813">
        <w:t xml:space="preserve"> and</w:t>
      </w:r>
    </w:p>
    <w:p w14:paraId="6D0406BC" w14:textId="77777777" w:rsidR="00534813" w:rsidRDefault="00534813" w:rsidP="009D4333">
      <w:pPr>
        <w:pStyle w:val="ListBullet"/>
      </w:pPr>
      <w:r>
        <w:t>verification of that MAC by the intended recipient of the Response</w:t>
      </w:r>
      <w:r w:rsidR="0023558D">
        <w:t>.</w:t>
      </w:r>
    </w:p>
    <w:p w14:paraId="4E834572" w14:textId="77777777" w:rsidR="00534813" w:rsidRDefault="00534813" w:rsidP="0023558D">
      <w:pPr>
        <w:pStyle w:val="Heading3"/>
        <w:rPr>
          <w:lang w:eastAsia="en-GB"/>
        </w:rPr>
      </w:pPr>
      <w:r>
        <w:rPr>
          <w:lang w:eastAsia="en-GB"/>
        </w:rPr>
        <w:t>Processing stages</w:t>
      </w:r>
    </w:p>
    <w:p w14:paraId="1D0BF6AA" w14:textId="77777777" w:rsidR="00534813" w:rsidRDefault="00534813"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F029FD6"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w:t>
      </w:r>
      <w:r w:rsidR="008558E5">
        <w:t xml:space="preserve"> the </w:t>
      </w:r>
      <w:r>
        <w:t>Command Cryptographic Protection II</w:t>
      </w:r>
      <w:r w:rsidR="008558E5">
        <w:t xml:space="preserve"> processing stage</w:t>
      </w:r>
      <w:r w:rsidR="008364D0">
        <w:t>.</w:t>
      </w:r>
    </w:p>
    <w:p w14:paraId="52BACAE7" w14:textId="77777777" w:rsidR="00534813" w:rsidRDefault="00534813" w:rsidP="00AD1802">
      <w:pPr>
        <w:pStyle w:val="Heading4"/>
        <w:rPr>
          <w:lang w:eastAsia="en-GB"/>
        </w:rPr>
      </w:pPr>
      <w:r>
        <w:rPr>
          <w:lang w:eastAsia="en-GB"/>
        </w:rPr>
        <w:t>Processing stages defined in subordinate categories</w:t>
      </w:r>
    </w:p>
    <w:p w14:paraId="6306EAFD"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1B71DB68" w14:textId="77777777" w:rsidR="00534813" w:rsidRDefault="00534813" w:rsidP="009D4333">
      <w:pPr>
        <w:pStyle w:val="ListBullet"/>
      </w:pPr>
      <w:r>
        <w:t>Command Construction</w:t>
      </w:r>
      <w:r w:rsidR="0023558D">
        <w:t>; and</w:t>
      </w:r>
    </w:p>
    <w:p w14:paraId="79FAE30B" w14:textId="77777777" w:rsidR="00534813" w:rsidRDefault="00534813" w:rsidP="00796998">
      <w:pPr>
        <w:pStyle w:val="ListBullet"/>
      </w:pPr>
      <w:r>
        <w:t>Response Construction</w:t>
      </w:r>
      <w:r w:rsidR="0023558D">
        <w:t>.</w:t>
      </w:r>
    </w:p>
    <w:p w14:paraId="28E51B07" w14:textId="77777777" w:rsidR="00534813" w:rsidRDefault="00534813" w:rsidP="0023558D">
      <w:pPr>
        <w:pStyle w:val="Heading3"/>
        <w:rPr>
          <w:lang w:eastAsia="en-GB"/>
        </w:rPr>
      </w:pPr>
      <w:r>
        <w:rPr>
          <w:lang w:eastAsia="en-GB"/>
        </w:rPr>
        <w:t>Command Cryptographic Protection I</w:t>
      </w:r>
    </w:p>
    <w:p w14:paraId="784AA319" w14:textId="77777777" w:rsidR="00534813" w:rsidRDefault="00534813" w:rsidP="00534813">
      <w:pPr>
        <w:rPr>
          <w:lang w:eastAsia="en-GB"/>
        </w:rPr>
      </w:pPr>
      <w:r>
        <w:rPr>
          <w:lang w:eastAsia="en-GB"/>
        </w:rPr>
        <w:t xml:space="preserve">There are no additional requirements at the Command Cryptographic Protection I stage applicable to all Messages of Message Category SME.C.NC and any </w:t>
      </w:r>
      <w:r w:rsidR="00373EE3">
        <w:rPr>
          <w:lang w:eastAsia="en-GB"/>
        </w:rPr>
        <w:t>s</w:t>
      </w:r>
      <w:r w:rsidR="008A3789">
        <w:rPr>
          <w:lang w:eastAsia="en-GB"/>
        </w:rPr>
        <w:t>ubordinate Message Category</w:t>
      </w:r>
      <w:r>
        <w:rPr>
          <w:lang w:eastAsia="en-GB"/>
        </w:rPr>
        <w:t>.</w:t>
      </w:r>
    </w:p>
    <w:p w14:paraId="625FE1D4" w14:textId="77777777" w:rsidR="00534813" w:rsidRDefault="00534813" w:rsidP="0023558D">
      <w:pPr>
        <w:pStyle w:val="Heading3"/>
        <w:rPr>
          <w:lang w:eastAsia="en-GB"/>
        </w:rPr>
      </w:pPr>
      <w:r>
        <w:rPr>
          <w:lang w:eastAsia="en-GB"/>
        </w:rPr>
        <w:lastRenderedPageBreak/>
        <w:t>Command Authenticity and Integrity Verification</w:t>
      </w:r>
    </w:p>
    <w:p w14:paraId="136763A6" w14:textId="77777777" w:rsidR="00534813" w:rsidRDefault="00534813" w:rsidP="00534813">
      <w:pPr>
        <w:rPr>
          <w:lang w:eastAsia="en-GB"/>
        </w:rPr>
      </w:pPr>
      <w:r>
        <w:rPr>
          <w:lang w:eastAsia="en-GB"/>
        </w:rPr>
        <w:t xml:space="preserve">There are no additional requirements at the Command Authenticity and Integrity Verification stage applicable to all Messages of Message Category SME.C.NC and any </w:t>
      </w:r>
      <w:r w:rsidR="00373EE3">
        <w:rPr>
          <w:lang w:eastAsia="en-GB"/>
        </w:rPr>
        <w:t>s</w:t>
      </w:r>
      <w:r w:rsidR="008A3789">
        <w:rPr>
          <w:lang w:eastAsia="en-GB"/>
        </w:rPr>
        <w:t>ubordinate Message Category</w:t>
      </w:r>
      <w:r>
        <w:rPr>
          <w:lang w:eastAsia="en-GB"/>
        </w:rPr>
        <w:t>.</w:t>
      </w:r>
    </w:p>
    <w:p w14:paraId="0066A4C9" w14:textId="77777777" w:rsidR="00534813" w:rsidRDefault="00534813" w:rsidP="0023558D">
      <w:pPr>
        <w:pStyle w:val="Heading3"/>
        <w:rPr>
          <w:lang w:eastAsia="en-GB"/>
        </w:rPr>
      </w:pPr>
      <w:bookmarkStart w:id="405" w:name="_Ref378089075"/>
      <w:r>
        <w:rPr>
          <w:lang w:eastAsia="en-GB"/>
        </w:rPr>
        <w:t>Response Cryptographic Protection</w:t>
      </w:r>
      <w:bookmarkEnd w:id="405"/>
    </w:p>
    <w:p w14:paraId="7CCC5F73" w14:textId="01758265"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C9313F">
        <w:rPr>
          <w:lang w:eastAsia="en-GB"/>
        </w:rPr>
        <w:t>6.4.5</w:t>
      </w:r>
      <w:r w:rsidR="0023558D">
        <w:rPr>
          <w:lang w:eastAsia="en-GB"/>
        </w:rPr>
        <w:fldChar w:fldCharType="end"/>
      </w:r>
      <w:r w:rsidR="0023558D">
        <w:rPr>
          <w:lang w:eastAsia="en-GB"/>
        </w:rPr>
        <w:t xml:space="preserve"> </w:t>
      </w:r>
      <w:r w:rsidR="00534813">
        <w:rPr>
          <w:lang w:eastAsia="en-GB"/>
        </w:rPr>
        <w:t>shall apply to Message Category SME.C.NC and all subordinate categories.</w:t>
      </w:r>
    </w:p>
    <w:p w14:paraId="4776B3F7" w14:textId="7BCF00AB" w:rsidR="00B854DE" w:rsidRDefault="00534813" w:rsidP="00534813">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C9313F">
        <w:rPr>
          <w:lang w:eastAsia="en-GB"/>
        </w:rPr>
        <w:t>6.4.5</w:t>
      </w:r>
      <w:r w:rsidR="0023558D">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6976ED" w:rsidRPr="00DF16ED" w14:paraId="4EDDB24E"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2FE2F641" w14:textId="77777777" w:rsidR="006976ED" w:rsidRPr="00595B26" w:rsidRDefault="006976ED"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310DE831" w14:textId="77777777" w:rsidR="006976ED" w:rsidRPr="00595B26" w:rsidRDefault="006976ED"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7D916BB3" w14:textId="77777777" w:rsidR="006976ED" w:rsidRPr="00595B26" w:rsidRDefault="006976ED" w:rsidP="00B13211">
            <w:pPr>
              <w:pStyle w:val="Tabletext"/>
              <w:rPr>
                <w:b/>
                <w:color w:val="FFFFFF" w:themeColor="background1"/>
              </w:rPr>
            </w:pPr>
            <w:r w:rsidRPr="00595B26">
              <w:rPr>
                <w:b/>
                <w:color w:val="FFFFFF" w:themeColor="background1"/>
              </w:rPr>
              <w:t>Note</w:t>
            </w:r>
          </w:p>
        </w:tc>
      </w:tr>
      <w:tr w:rsidR="006976ED" w:rsidRPr="00DF16ED" w14:paraId="7DC67616" w14:textId="77777777" w:rsidTr="00872E38">
        <w:tc>
          <w:tcPr>
            <w:tcW w:w="9214" w:type="dxa"/>
            <w:gridSpan w:val="3"/>
            <w:tcBorders>
              <w:top w:val="nil"/>
            </w:tcBorders>
          </w:tcPr>
          <w:p w14:paraId="2A0E32FA" w14:textId="77777777" w:rsidR="006976ED" w:rsidRPr="00DF16ED" w:rsidRDefault="006976ED" w:rsidP="00B13211">
            <w:pPr>
              <w:pStyle w:val="Tabletext"/>
            </w:pPr>
            <w:r w:rsidRPr="00DF16ED">
              <w:t>To calculate the Shared Secret (‘</w:t>
            </w:r>
            <w:r w:rsidRPr="00DF16ED">
              <w:rPr>
                <w:i/>
              </w:rPr>
              <w:t>Z</w:t>
            </w:r>
            <w:r w:rsidRPr="00DF16ED">
              <w:t>’) input to the KDF:</w:t>
            </w:r>
          </w:p>
        </w:tc>
      </w:tr>
      <w:tr w:rsidR="006976ED" w:rsidRPr="00DF16ED" w14:paraId="064B8A0E" w14:textId="77777777" w:rsidTr="000C05CB">
        <w:tc>
          <w:tcPr>
            <w:tcW w:w="3119" w:type="dxa"/>
          </w:tcPr>
          <w:p w14:paraId="41AD1EF5" w14:textId="77777777" w:rsidR="006976ED" w:rsidRPr="00DF16ED" w:rsidRDefault="006976ED" w:rsidP="004464EE">
            <w:pPr>
              <w:pStyle w:val="Tabletext"/>
              <w:ind w:left="227"/>
            </w:pPr>
            <w:r w:rsidRPr="00DF16ED">
              <w:t>Private Key Agreement Key</w:t>
            </w:r>
          </w:p>
        </w:tc>
        <w:tc>
          <w:tcPr>
            <w:tcW w:w="2929" w:type="dxa"/>
          </w:tcPr>
          <w:p w14:paraId="29896550" w14:textId="77777777" w:rsidR="006976ED" w:rsidRPr="00DF16ED" w:rsidRDefault="00BF49D1" w:rsidP="00B13211">
            <w:pPr>
              <w:pStyle w:val="Tabletext"/>
            </w:pPr>
            <w:r>
              <w:t>Device</w:t>
            </w:r>
            <w:r w:rsidR="00FD5632" w:rsidRPr="00DF16ED">
              <w:t>’s</w:t>
            </w:r>
          </w:p>
        </w:tc>
        <w:tc>
          <w:tcPr>
            <w:tcW w:w="3166" w:type="dxa"/>
          </w:tcPr>
          <w:p w14:paraId="17006C68" w14:textId="77777777" w:rsidR="006976ED" w:rsidRPr="00DF16ED" w:rsidRDefault="006976ED" w:rsidP="00B13211">
            <w:pPr>
              <w:pStyle w:val="Tabletext"/>
            </w:pPr>
          </w:p>
        </w:tc>
      </w:tr>
      <w:tr w:rsidR="006976ED" w:rsidRPr="00DF16ED" w14:paraId="480F7F32" w14:textId="77777777" w:rsidTr="000C05CB">
        <w:tc>
          <w:tcPr>
            <w:tcW w:w="3119" w:type="dxa"/>
          </w:tcPr>
          <w:p w14:paraId="1AFBFE60" w14:textId="77777777" w:rsidR="006976ED" w:rsidRPr="00DF16ED" w:rsidRDefault="006976ED" w:rsidP="004464EE">
            <w:pPr>
              <w:pStyle w:val="Tabletext"/>
              <w:ind w:left="227"/>
            </w:pPr>
            <w:r w:rsidRPr="00DF16ED">
              <w:t>Public Key Agreement Key</w:t>
            </w:r>
          </w:p>
        </w:tc>
        <w:tc>
          <w:tcPr>
            <w:tcW w:w="2929" w:type="dxa"/>
          </w:tcPr>
          <w:p w14:paraId="505A60B2" w14:textId="77777777" w:rsidR="006976ED" w:rsidRPr="00DF16ED" w:rsidRDefault="00D622DC" w:rsidP="00B13211">
            <w:pPr>
              <w:pStyle w:val="Tabletext"/>
            </w:pPr>
            <w:r>
              <w:t>Known Remote Party’s</w:t>
            </w:r>
          </w:p>
        </w:tc>
        <w:tc>
          <w:tcPr>
            <w:tcW w:w="3166" w:type="dxa"/>
          </w:tcPr>
          <w:p w14:paraId="363C72DE" w14:textId="77777777" w:rsidR="006976ED" w:rsidRPr="00DF16ED" w:rsidRDefault="006976ED">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The relevant Cell will contain Business Originator ID as specified in Message Identifier</w:t>
            </w:r>
          </w:p>
        </w:tc>
      </w:tr>
      <w:tr w:rsidR="00DD605B" w:rsidRPr="00DF16ED" w14:paraId="3DF2B594" w14:textId="77777777" w:rsidTr="00EB15E0">
        <w:tc>
          <w:tcPr>
            <w:tcW w:w="9214" w:type="dxa"/>
            <w:gridSpan w:val="3"/>
          </w:tcPr>
          <w:p w14:paraId="158F851F" w14:textId="3B5E7DE6"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DD605B" w:rsidRPr="00DF16ED" w14:paraId="0524B5FF" w14:textId="77777777" w:rsidTr="00872E38">
        <w:tc>
          <w:tcPr>
            <w:tcW w:w="9214" w:type="dxa"/>
            <w:gridSpan w:val="3"/>
            <w:shd w:val="clear" w:color="auto" w:fill="009EE3"/>
          </w:tcPr>
          <w:p w14:paraId="232CB4E7" w14:textId="77777777" w:rsidR="00DD605B" w:rsidRPr="00DF16ED" w:rsidRDefault="00DD605B" w:rsidP="00DD605B">
            <w:pPr>
              <w:pStyle w:val="Narrow"/>
            </w:pPr>
          </w:p>
        </w:tc>
      </w:tr>
      <w:tr w:rsidR="00DD605B" w:rsidRPr="00DF16ED" w14:paraId="3B20D94D" w14:textId="77777777" w:rsidTr="00EB15E0">
        <w:tc>
          <w:tcPr>
            <w:tcW w:w="9214" w:type="dxa"/>
            <w:gridSpan w:val="3"/>
          </w:tcPr>
          <w:p w14:paraId="6C66B454" w14:textId="24EDD94E"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C9313F">
              <w:t>4.3.3.4</w:t>
            </w:r>
            <w:r w:rsidR="00DA1777" w:rsidRPr="00DA1777">
              <w:fldChar w:fldCharType="end"/>
            </w:r>
            <w:r w:rsidRPr="00DA1777">
              <w:t>,</w:t>
            </w:r>
            <w:r w:rsidRPr="008E3516">
              <w:t xml:space="preserve"> the</w:t>
            </w:r>
            <w:r w:rsidRPr="00DF16ED">
              <w:t xml:space="preserve"> Plaintext shall be empty and:</w:t>
            </w:r>
          </w:p>
        </w:tc>
      </w:tr>
      <w:tr w:rsidR="006976ED" w:rsidRPr="00DF16ED" w14:paraId="1536208D" w14:textId="77777777" w:rsidTr="000C05CB">
        <w:tc>
          <w:tcPr>
            <w:tcW w:w="3119" w:type="dxa"/>
          </w:tcPr>
          <w:p w14:paraId="763D3044" w14:textId="77777777" w:rsidR="006976ED"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2471A3FB" w14:textId="77777777" w:rsidR="006976ED" w:rsidRPr="00DF16ED" w:rsidRDefault="00465D58" w:rsidP="00B13211">
            <w:pPr>
              <w:pStyle w:val="Tabletext"/>
            </w:pPr>
            <w:r>
              <w:t>0x11</w:t>
            </w:r>
            <w:r w:rsidR="009F54EF">
              <w:t>0000000000</w:t>
            </w:r>
            <w:r>
              <w:t xml:space="preserve"> || </w:t>
            </w:r>
            <w:r w:rsidR="00523BC2" w:rsidRPr="00DF16ED">
              <w:t xml:space="preserve">Grouping Header || </w:t>
            </w:r>
            <w:r w:rsidR="00523BC2">
              <w:t xml:space="preserve">Response </w:t>
            </w:r>
            <w:r w:rsidR="00523BC2">
              <w:rPr>
                <w:rFonts w:asciiTheme="minorHAnsi" w:hAnsiTheme="minorHAnsi"/>
                <w:lang w:eastAsia="en-GB"/>
              </w:rPr>
              <w:t xml:space="preserve"> </w:t>
            </w:r>
            <w:r w:rsidR="00523BC2" w:rsidRPr="00242305">
              <w:rPr>
                <w:lang w:eastAsia="en-GB"/>
              </w:rPr>
              <w:t>Payload</w:t>
            </w:r>
            <w:r>
              <w:rPr>
                <w:lang w:eastAsia="en-GB"/>
              </w:rPr>
              <w:t xml:space="preserve"> </w:t>
            </w:r>
            <w:r w:rsidR="00523BC2" w:rsidRPr="00242305">
              <w:rPr>
                <w:lang w:eastAsia="en-GB"/>
              </w:rPr>
              <w:t>|| 0x00</w:t>
            </w:r>
          </w:p>
        </w:tc>
        <w:tc>
          <w:tcPr>
            <w:tcW w:w="3166" w:type="dxa"/>
          </w:tcPr>
          <w:p w14:paraId="36AC90A7" w14:textId="77777777" w:rsidR="006976ED" w:rsidRPr="00DF16ED" w:rsidRDefault="006976ED" w:rsidP="00B13211">
            <w:pPr>
              <w:pStyle w:val="Tabletext"/>
            </w:pPr>
          </w:p>
        </w:tc>
      </w:tr>
    </w:tbl>
    <w:p w14:paraId="588B7872" w14:textId="117A6C0E" w:rsidR="001F2494" w:rsidRDefault="001F2494" w:rsidP="001F249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_Ref378089075 \r \h </w:instrText>
      </w:r>
      <w:r>
        <w:rPr>
          <w:lang w:eastAsia="en-GB"/>
        </w:rPr>
      </w:r>
      <w:r>
        <w:rPr>
          <w:lang w:eastAsia="en-GB"/>
        </w:rPr>
        <w:fldChar w:fldCharType="separate"/>
      </w:r>
      <w:r w:rsidR="00C9313F">
        <w:rPr>
          <w:lang w:eastAsia="en-GB"/>
        </w:rPr>
        <w:t>6.4.5</w:t>
      </w:r>
      <w:r>
        <w:rPr>
          <w:lang w:eastAsia="en-GB"/>
        </w:rPr>
        <w:fldChar w:fldCharType="end"/>
      </w:r>
      <w:r>
        <w:rPr>
          <w:lang w:eastAsia="en-GB"/>
        </w:rPr>
        <w:t xml:space="preserve">: </w:t>
      </w:r>
      <w:r w:rsidR="004038B1">
        <w:rPr>
          <w:lang w:eastAsia="en-GB"/>
        </w:rPr>
        <w:t xml:space="preserve"> Calculation of </w:t>
      </w:r>
      <w:r w:rsidR="00BF49D1">
        <w:rPr>
          <w:lang w:eastAsia="en-GB"/>
        </w:rPr>
        <w:t>Device</w:t>
      </w:r>
      <w:r>
        <w:rPr>
          <w:lang w:eastAsia="en-GB"/>
        </w:rPr>
        <w:t xml:space="preserve"> to Known Remote Party MAC </w:t>
      </w:r>
    </w:p>
    <w:p w14:paraId="7998823B" w14:textId="77777777" w:rsidR="00B13211" w:rsidRPr="00DF16ED" w:rsidRDefault="00B13211" w:rsidP="00B13211">
      <w:r w:rsidRPr="00DF16ED">
        <w:t>The SMD-KRP MAC for incorporation in the Response shall only be calculated once all fields of the Response</w:t>
      </w:r>
      <w:r w:rsidR="00523BC2">
        <w:t>, except for the SMD-KRP MAC itself,</w:t>
      </w:r>
      <w:r w:rsidR="00523BC2" w:rsidRPr="00DF16ED">
        <w:t xml:space="preserve"> </w:t>
      </w:r>
      <w:r w:rsidRPr="00DF16ED">
        <w:t xml:space="preserve">are populated as per requirements for the Response Construction stage, for the Message in question. </w:t>
      </w:r>
    </w:p>
    <w:p w14:paraId="6AC902F3" w14:textId="77777777" w:rsidR="00B13211" w:rsidRDefault="00B13211" w:rsidP="00B13211">
      <w:pPr>
        <w:pStyle w:val="Heading3"/>
      </w:pPr>
      <w:bookmarkStart w:id="406" w:name="_Ref378089364"/>
      <w:r w:rsidRPr="00B13211">
        <w:t>Response Recipient Verification</w:t>
      </w:r>
      <w:bookmarkEnd w:id="406"/>
    </w:p>
    <w:p w14:paraId="3C83054F" w14:textId="52B9160F" w:rsidR="00B13211" w:rsidRPr="00DF16ED" w:rsidRDefault="00B13211" w:rsidP="00B13211">
      <w:r w:rsidRPr="00DF16ED">
        <w:t xml:space="preserve">Requirements in this </w:t>
      </w:r>
      <w:r>
        <w:t>S</w:t>
      </w:r>
      <w:r w:rsidRPr="00B13211">
        <w:t xml:space="preserve">ection </w:t>
      </w:r>
      <w:r>
        <w:fldChar w:fldCharType="begin"/>
      </w:r>
      <w:r>
        <w:instrText xml:space="preserve"> REF _Ref378089364 \r \h </w:instrText>
      </w:r>
      <w:r>
        <w:fldChar w:fldCharType="separate"/>
      </w:r>
      <w:r w:rsidR="00C9313F">
        <w:t>6.4.6</w:t>
      </w:r>
      <w:r>
        <w:fldChar w:fldCharType="end"/>
      </w:r>
      <w:r w:rsidRPr="00DF16ED">
        <w:t xml:space="preserve"> shall apply to Message Category SME.C.NC and all subordinate categories.</w:t>
      </w:r>
    </w:p>
    <w:p w14:paraId="096F8A3C" w14:textId="3083DBED" w:rsidR="00B13211" w:rsidRPr="00DF16ED" w:rsidRDefault="00B13211" w:rsidP="00B13211">
      <w:r w:rsidRPr="00DF16ED">
        <w:t xml:space="preserve">The Remote Party, as identified by the Business Originator ID in the Response, may validate the SMD-KRP MAC in the Response by calculating a MAC using the parameters in </w:t>
      </w:r>
      <w:r>
        <w:t>T</w:t>
      </w:r>
      <w:r w:rsidRPr="00DF16ED">
        <w:t xml:space="preserve">able </w:t>
      </w:r>
      <w:r>
        <w:rPr>
          <w:i/>
        </w:rPr>
        <w:fldChar w:fldCharType="begin"/>
      </w:r>
      <w:r>
        <w:instrText xml:space="preserve"> REF _Ref378089364 \r \h </w:instrText>
      </w:r>
      <w:r>
        <w:rPr>
          <w:i/>
        </w:rPr>
      </w:r>
      <w:r>
        <w:rPr>
          <w:i/>
        </w:rPr>
        <w:fldChar w:fldCharType="separate"/>
      </w:r>
      <w:r w:rsidR="00C9313F">
        <w:t>6.4.6</w:t>
      </w:r>
      <w:r>
        <w:rPr>
          <w:i/>
        </w:rPr>
        <w:fldChar w:fldCharType="end"/>
      </w:r>
      <w:r w:rsidRPr="00DF16ED">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B13211" w:rsidRPr="00595B26" w14:paraId="189D2D2B"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716CDCE" w14:textId="77777777" w:rsidR="00B13211" w:rsidRPr="00595B26" w:rsidRDefault="00B13211"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0E21F8A" w14:textId="77777777" w:rsidR="00B13211" w:rsidRPr="00595B26" w:rsidRDefault="00B13211"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5DE0EAD1" w14:textId="77777777" w:rsidR="00B13211" w:rsidRPr="00595B26" w:rsidRDefault="00B13211" w:rsidP="00B13211">
            <w:pPr>
              <w:pStyle w:val="Tabletext"/>
              <w:rPr>
                <w:b/>
                <w:color w:val="FFFFFF" w:themeColor="background1"/>
              </w:rPr>
            </w:pPr>
            <w:r w:rsidRPr="00595B26">
              <w:rPr>
                <w:b/>
                <w:color w:val="FFFFFF" w:themeColor="background1"/>
              </w:rPr>
              <w:t>Note</w:t>
            </w:r>
          </w:p>
        </w:tc>
      </w:tr>
      <w:tr w:rsidR="00B13211" w:rsidRPr="00DF16ED" w14:paraId="3B0FE0A4" w14:textId="77777777" w:rsidTr="00872E38">
        <w:tc>
          <w:tcPr>
            <w:tcW w:w="9214" w:type="dxa"/>
            <w:gridSpan w:val="3"/>
            <w:tcBorders>
              <w:top w:val="nil"/>
            </w:tcBorders>
          </w:tcPr>
          <w:p w14:paraId="60DA8AE8" w14:textId="77777777" w:rsidR="00B13211" w:rsidRPr="00DF16ED" w:rsidRDefault="00B13211" w:rsidP="00B13211">
            <w:pPr>
              <w:pStyle w:val="Tabletext"/>
            </w:pPr>
            <w:r w:rsidRPr="00DF16ED">
              <w:t>To calculate the Shared Secret (‘</w:t>
            </w:r>
            <w:r w:rsidRPr="00DF16ED">
              <w:rPr>
                <w:i/>
              </w:rPr>
              <w:t>Z</w:t>
            </w:r>
            <w:r w:rsidRPr="00DF16ED">
              <w:t>’) input to the KDF:</w:t>
            </w:r>
          </w:p>
        </w:tc>
      </w:tr>
      <w:tr w:rsidR="00B13211" w:rsidRPr="00DF16ED" w14:paraId="668C9F05" w14:textId="77777777" w:rsidTr="000C05CB">
        <w:tc>
          <w:tcPr>
            <w:tcW w:w="3119" w:type="dxa"/>
          </w:tcPr>
          <w:p w14:paraId="6B29BECE" w14:textId="77777777" w:rsidR="00B13211" w:rsidRPr="00DF16ED" w:rsidRDefault="00B13211" w:rsidP="004464EE">
            <w:pPr>
              <w:pStyle w:val="Tabletext"/>
              <w:ind w:left="227"/>
            </w:pPr>
            <w:r w:rsidRPr="00DF16ED">
              <w:t>Private Key Agreement Key</w:t>
            </w:r>
          </w:p>
        </w:tc>
        <w:tc>
          <w:tcPr>
            <w:tcW w:w="2929" w:type="dxa"/>
          </w:tcPr>
          <w:p w14:paraId="3B89CCC3" w14:textId="77777777" w:rsidR="00B13211" w:rsidRPr="00DF16ED" w:rsidRDefault="00FD5632" w:rsidP="00B13211">
            <w:pPr>
              <w:pStyle w:val="Tabletext"/>
            </w:pPr>
            <w:r>
              <w:t>Known</w:t>
            </w:r>
            <w:r w:rsidR="00B13211">
              <w:t xml:space="preserve"> Remote Party’s</w:t>
            </w:r>
          </w:p>
        </w:tc>
        <w:tc>
          <w:tcPr>
            <w:tcW w:w="3166" w:type="dxa"/>
          </w:tcPr>
          <w:p w14:paraId="30812C48" w14:textId="77777777" w:rsidR="00B13211" w:rsidRPr="00DF16ED" w:rsidRDefault="00B13211" w:rsidP="00B13211">
            <w:pPr>
              <w:pStyle w:val="Tabletext"/>
            </w:pPr>
          </w:p>
        </w:tc>
      </w:tr>
      <w:tr w:rsidR="00B13211" w:rsidRPr="00DF16ED" w14:paraId="7EB79728" w14:textId="77777777" w:rsidTr="000C05CB">
        <w:tc>
          <w:tcPr>
            <w:tcW w:w="3119" w:type="dxa"/>
          </w:tcPr>
          <w:p w14:paraId="3BBD6CFE" w14:textId="77777777" w:rsidR="00B13211" w:rsidRPr="00DF16ED" w:rsidRDefault="00B13211" w:rsidP="004464EE">
            <w:pPr>
              <w:pStyle w:val="Tabletext"/>
              <w:ind w:left="227"/>
            </w:pPr>
            <w:r w:rsidRPr="00DF16ED">
              <w:t>Public Key Agreement Key</w:t>
            </w:r>
          </w:p>
        </w:tc>
        <w:tc>
          <w:tcPr>
            <w:tcW w:w="2929" w:type="dxa"/>
          </w:tcPr>
          <w:p w14:paraId="6D0B0E82" w14:textId="77777777" w:rsidR="00B13211" w:rsidRPr="00DF16ED" w:rsidRDefault="00BF49D1" w:rsidP="00B13211">
            <w:pPr>
              <w:pStyle w:val="Tabletext"/>
            </w:pPr>
            <w:r>
              <w:t>Device</w:t>
            </w:r>
            <w:r w:rsidR="00B13211" w:rsidRPr="00DF16ED">
              <w:t>’s</w:t>
            </w:r>
          </w:p>
        </w:tc>
        <w:tc>
          <w:tcPr>
            <w:tcW w:w="3166" w:type="dxa"/>
          </w:tcPr>
          <w:p w14:paraId="5C3880F1" w14:textId="77777777" w:rsidR="00B13211" w:rsidRPr="00DF16ED" w:rsidRDefault="00B13211" w:rsidP="00B13211">
            <w:pPr>
              <w:pStyle w:val="Tabletext"/>
            </w:pPr>
            <w:r w:rsidRPr="00DF16ED">
              <w:rPr>
                <w:rFonts w:cstheme="minorHAnsi"/>
                <w:bCs/>
              </w:rPr>
              <w:t>As identified by the Business Target ID in Message Identifier</w:t>
            </w:r>
          </w:p>
        </w:tc>
      </w:tr>
      <w:tr w:rsidR="00DD605B" w:rsidRPr="00DF16ED" w14:paraId="7341802D" w14:textId="77777777" w:rsidTr="00EB15E0">
        <w:tc>
          <w:tcPr>
            <w:tcW w:w="9214" w:type="dxa"/>
            <w:gridSpan w:val="3"/>
          </w:tcPr>
          <w:p w14:paraId="642ED22A" w14:textId="7CC3FC01"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DD605B" w:rsidRPr="00DF16ED" w14:paraId="3A978BB9" w14:textId="77777777" w:rsidTr="00872E38">
        <w:tc>
          <w:tcPr>
            <w:tcW w:w="9214" w:type="dxa"/>
            <w:gridSpan w:val="3"/>
            <w:shd w:val="clear" w:color="auto" w:fill="009EE3"/>
          </w:tcPr>
          <w:p w14:paraId="32DF4645" w14:textId="77777777" w:rsidR="00DD605B" w:rsidRPr="00DF16ED" w:rsidRDefault="00DD605B" w:rsidP="00DD605B">
            <w:pPr>
              <w:pStyle w:val="Narrow"/>
            </w:pPr>
          </w:p>
        </w:tc>
      </w:tr>
      <w:tr w:rsidR="00DD605B" w:rsidRPr="00DF16ED" w14:paraId="17DFB506" w14:textId="77777777" w:rsidTr="00EB15E0">
        <w:tc>
          <w:tcPr>
            <w:tcW w:w="9214" w:type="dxa"/>
            <w:gridSpan w:val="3"/>
          </w:tcPr>
          <w:p w14:paraId="62D81D0F" w14:textId="0EB94825" w:rsidR="00DD605B" w:rsidRPr="00DF16ED" w:rsidRDefault="00DD605B" w:rsidP="00DA1777">
            <w:pPr>
              <w:pStyle w:val="Tabletext"/>
            </w:pPr>
            <w:r w:rsidRPr="00DF16ED">
              <w:lastRenderedPageBreak/>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C9313F">
              <w:t>4.3.3.4</w:t>
            </w:r>
            <w:r w:rsidR="00DA1777" w:rsidRPr="00DA1777">
              <w:fldChar w:fldCharType="end"/>
            </w:r>
            <w:r w:rsidR="00DA1777" w:rsidRPr="00DA1777">
              <w:t xml:space="preserve">, </w:t>
            </w:r>
            <w:r w:rsidRPr="00DA1777">
              <w:t>th</w:t>
            </w:r>
            <w:r w:rsidRPr="008E3516">
              <w:t>e</w:t>
            </w:r>
            <w:r w:rsidRPr="00DF16ED">
              <w:t xml:space="preserve"> Plaintext shall be empty and:</w:t>
            </w:r>
          </w:p>
        </w:tc>
      </w:tr>
      <w:tr w:rsidR="00B13211" w:rsidRPr="00DF16ED" w14:paraId="6F88C53B" w14:textId="77777777" w:rsidTr="000C05CB">
        <w:tc>
          <w:tcPr>
            <w:tcW w:w="3119" w:type="dxa"/>
          </w:tcPr>
          <w:p w14:paraId="7C306238" w14:textId="77777777" w:rsidR="00B132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73503A4" w14:textId="77777777" w:rsidR="00B13211" w:rsidRPr="00DF16ED" w:rsidRDefault="00465D58" w:rsidP="00B13211">
            <w:pPr>
              <w:pStyle w:val="Tabletext"/>
            </w:pPr>
            <w:r>
              <w:t>0x11</w:t>
            </w:r>
            <w:r w:rsidR="009F54EF">
              <w:t>0000000000</w:t>
            </w:r>
            <w:r>
              <w:t xml:space="preserve"> || </w:t>
            </w:r>
            <w:r w:rsidR="00523BC2" w:rsidRPr="00DF16ED">
              <w:t xml:space="preserve">Grouping Header || </w:t>
            </w:r>
            <w:r w:rsidR="00523BC2" w:rsidRPr="00D67E1F">
              <w:t xml:space="preserve">Response </w:t>
            </w:r>
            <w:r w:rsidR="00523BC2" w:rsidRPr="00242305">
              <w:rPr>
                <w:lang w:eastAsia="en-GB"/>
              </w:rPr>
              <w:t>Payload</w:t>
            </w:r>
            <w:r>
              <w:rPr>
                <w:lang w:eastAsia="en-GB"/>
              </w:rPr>
              <w:t xml:space="preserve"> </w:t>
            </w:r>
            <w:r w:rsidR="00523BC2" w:rsidRPr="00242305">
              <w:rPr>
                <w:lang w:eastAsia="en-GB"/>
              </w:rPr>
              <w:t>|| 0x</w:t>
            </w:r>
            <w:r w:rsidR="00523BC2">
              <w:rPr>
                <w:lang w:eastAsia="en-GB"/>
              </w:rPr>
              <w:t>0</w:t>
            </w:r>
            <w:r w:rsidR="00523BC2" w:rsidRPr="00242305">
              <w:rPr>
                <w:lang w:eastAsia="en-GB"/>
              </w:rPr>
              <w:t>0</w:t>
            </w:r>
          </w:p>
        </w:tc>
        <w:tc>
          <w:tcPr>
            <w:tcW w:w="3166" w:type="dxa"/>
          </w:tcPr>
          <w:p w14:paraId="77D989CF" w14:textId="77777777" w:rsidR="00B13211" w:rsidRPr="00DF16ED" w:rsidRDefault="00B13211" w:rsidP="00B13211">
            <w:pPr>
              <w:pStyle w:val="Tabletext"/>
            </w:pPr>
          </w:p>
        </w:tc>
      </w:tr>
    </w:tbl>
    <w:p w14:paraId="6D034C29" w14:textId="3A1B9AB9" w:rsidR="001F2494" w:rsidRDefault="001F2494" w:rsidP="001F249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_Ref378089364 \r \h </w:instrText>
      </w:r>
      <w:r>
        <w:rPr>
          <w:lang w:eastAsia="en-GB"/>
        </w:rPr>
      </w:r>
      <w:r>
        <w:rPr>
          <w:lang w:eastAsia="en-GB"/>
        </w:rPr>
        <w:fldChar w:fldCharType="separate"/>
      </w:r>
      <w:r w:rsidR="00C9313F">
        <w:rPr>
          <w:lang w:eastAsia="en-GB"/>
        </w:rPr>
        <w:t>6.4.6</w:t>
      </w:r>
      <w:r>
        <w:rPr>
          <w:lang w:eastAsia="en-GB"/>
        </w:rPr>
        <w:fldChar w:fldCharType="end"/>
      </w:r>
      <w:r>
        <w:rPr>
          <w:lang w:eastAsia="en-GB"/>
        </w:rPr>
        <w:t xml:space="preserve">: </w:t>
      </w:r>
      <w:r w:rsidR="00F54DB6">
        <w:rPr>
          <w:lang w:eastAsia="en-GB"/>
        </w:rPr>
        <w:t xml:space="preserve"> </w:t>
      </w:r>
      <w:r>
        <w:rPr>
          <w:lang w:eastAsia="en-GB"/>
        </w:rPr>
        <w:t>MAC calculation for SMD-KRP MAC validation</w:t>
      </w:r>
    </w:p>
    <w:p w14:paraId="328DB81B" w14:textId="77777777" w:rsidR="007A60BD" w:rsidRDefault="007A60BD" w:rsidP="007A60BD">
      <w:pPr>
        <w:pStyle w:val="Heading2"/>
        <w:rPr>
          <w:lang w:eastAsia="en-GB"/>
        </w:rPr>
      </w:pPr>
      <w:bookmarkStart w:id="407" w:name="_Ref435513902"/>
      <w:bookmarkStart w:id="408" w:name="_Toc458069298"/>
      <w:r>
        <w:rPr>
          <w:lang w:eastAsia="en-GB"/>
        </w:rPr>
        <w:t>Message Category SME.C.PPMID-GSME</w:t>
      </w:r>
      <w:bookmarkEnd w:id="407"/>
      <w:bookmarkEnd w:id="408"/>
    </w:p>
    <w:p w14:paraId="01DCBD5A" w14:textId="77777777" w:rsidR="007A60BD" w:rsidRDefault="007A60BD" w:rsidP="007A60BD">
      <w:pPr>
        <w:pStyle w:val="Heading3"/>
        <w:rPr>
          <w:lang w:eastAsia="en-GB"/>
        </w:rPr>
      </w:pPr>
      <w:r>
        <w:rPr>
          <w:lang w:eastAsia="en-GB"/>
        </w:rPr>
        <w:t>Definitions</w:t>
      </w:r>
    </w:p>
    <w:p w14:paraId="0C58DB7F" w14:textId="77777777" w:rsidR="007A60BD" w:rsidRDefault="007A60BD" w:rsidP="007A60BD">
      <w:pPr>
        <w:rPr>
          <w:lang w:eastAsia="en-GB"/>
        </w:rPr>
      </w:pPr>
      <w:r>
        <w:rPr>
          <w:lang w:eastAsia="en-GB"/>
        </w:rPr>
        <w:t>For a Message to be of Message Category SME.C.PPMID-GSME, it shall be:</w:t>
      </w:r>
    </w:p>
    <w:p w14:paraId="47E95AA6" w14:textId="77777777" w:rsidR="007A60BD" w:rsidRDefault="007A60BD" w:rsidP="009D4333">
      <w:pPr>
        <w:pStyle w:val="ListBullet"/>
      </w:pPr>
      <w:r>
        <w:t>a subordinate Message Category of Message Category SME.C; and</w:t>
      </w:r>
    </w:p>
    <w:p w14:paraId="5E477606" w14:textId="77777777" w:rsidR="007A60BD" w:rsidRDefault="007A60BD" w:rsidP="00796998">
      <w:pPr>
        <w:pStyle w:val="ListBullet"/>
      </w:pPr>
      <w:r>
        <w:t>a Message between a PPMID and a GSME.</w:t>
      </w:r>
    </w:p>
    <w:p w14:paraId="7687AC07" w14:textId="61E85277" w:rsidR="007A60BD" w:rsidRDefault="007A60BD" w:rsidP="007A60BD">
      <w:pPr>
        <w:rPr>
          <w:lang w:eastAsia="en-GB"/>
        </w:rPr>
      </w:pPr>
      <w:r>
        <w:rPr>
          <w:lang w:eastAsia="en-GB"/>
        </w:rPr>
        <w:t xml:space="preserve">All SME.C.PPMID-GSME Commands and any corresponding Response shall comply both with the requirements for SME.C Messages and with the requirements of this Section </w:t>
      </w:r>
      <w:r>
        <w:rPr>
          <w:lang w:eastAsia="en-GB"/>
        </w:rPr>
        <w:fldChar w:fldCharType="begin"/>
      </w:r>
      <w:r>
        <w:rPr>
          <w:lang w:eastAsia="en-GB"/>
        </w:rPr>
        <w:instrText xml:space="preserve"> REF _Ref378088967 \r \h </w:instrText>
      </w:r>
      <w:r>
        <w:rPr>
          <w:lang w:eastAsia="en-GB"/>
        </w:rPr>
      </w:r>
      <w:r>
        <w:rPr>
          <w:lang w:eastAsia="en-GB"/>
        </w:rPr>
        <w:fldChar w:fldCharType="separate"/>
      </w:r>
      <w:r w:rsidR="00C9313F">
        <w:rPr>
          <w:lang w:eastAsia="en-GB"/>
        </w:rPr>
        <w:t>6.4</w:t>
      </w:r>
      <w:r>
        <w:rPr>
          <w:lang w:eastAsia="en-GB"/>
        </w:rPr>
        <w:fldChar w:fldCharType="end"/>
      </w:r>
      <w:r>
        <w:rPr>
          <w:lang w:eastAsia="en-GB"/>
        </w:rPr>
        <w:t xml:space="preserve"> which covers:</w:t>
      </w:r>
    </w:p>
    <w:p w14:paraId="4DDF7F4E" w14:textId="77777777" w:rsidR="007A60BD" w:rsidRDefault="007A60BD" w:rsidP="009D4333">
      <w:pPr>
        <w:pStyle w:val="ListBullet"/>
      </w:pPr>
      <w:r>
        <w:t>generation by the Device of a MAC for the Response; and</w:t>
      </w:r>
    </w:p>
    <w:p w14:paraId="1223A96F" w14:textId="77777777" w:rsidR="007A60BD" w:rsidRDefault="007A60BD" w:rsidP="00796998">
      <w:pPr>
        <w:pStyle w:val="ListBullet"/>
      </w:pPr>
      <w:r>
        <w:t>verification of that MAC by the intended recipient of the Response.</w:t>
      </w:r>
    </w:p>
    <w:p w14:paraId="7D27AF7B" w14:textId="77777777" w:rsidR="007A60BD" w:rsidRDefault="007A60BD" w:rsidP="007A60BD">
      <w:pPr>
        <w:pStyle w:val="Heading3"/>
        <w:rPr>
          <w:lang w:eastAsia="en-GB"/>
        </w:rPr>
      </w:pPr>
      <w:r>
        <w:rPr>
          <w:lang w:eastAsia="en-GB"/>
        </w:rPr>
        <w:t>Processing stages</w:t>
      </w:r>
    </w:p>
    <w:p w14:paraId="76840FAB" w14:textId="77777777" w:rsidR="007A60BD" w:rsidRDefault="007A60BD" w:rsidP="00AD1802">
      <w:pPr>
        <w:pStyle w:val="Heading4"/>
        <w:rPr>
          <w:lang w:eastAsia="en-GB"/>
        </w:rPr>
      </w:pPr>
      <w:r>
        <w:rPr>
          <w:lang w:eastAsia="en-GB"/>
        </w:rPr>
        <w:t>Processing stages defined in the superordinate Message Category</w:t>
      </w:r>
    </w:p>
    <w:p w14:paraId="435A1B6A" w14:textId="77777777" w:rsidR="007A60BD" w:rsidRDefault="007A60BD" w:rsidP="007A60BD">
      <w:r>
        <w:rPr>
          <w:lang w:eastAsia="en-GB"/>
        </w:rPr>
        <w:t>There are no requirements additional to those of the superordinate Message Category (SME.C) for</w:t>
      </w:r>
      <w:r>
        <w:t xml:space="preserve"> the Command Cryptographic Protection II processing stage.</w:t>
      </w:r>
    </w:p>
    <w:p w14:paraId="72DA9AEE" w14:textId="77777777" w:rsidR="007A60BD" w:rsidRDefault="007A60BD" w:rsidP="00AD1802">
      <w:pPr>
        <w:pStyle w:val="Heading4"/>
        <w:rPr>
          <w:lang w:eastAsia="en-GB"/>
        </w:rPr>
      </w:pPr>
      <w:r>
        <w:rPr>
          <w:lang w:eastAsia="en-GB"/>
        </w:rPr>
        <w:t>Processing stages defined in subordinate categories</w:t>
      </w:r>
    </w:p>
    <w:p w14:paraId="47768C1B" w14:textId="77777777" w:rsidR="007A60BD" w:rsidRDefault="007A60BD" w:rsidP="007A60BD">
      <w:pPr>
        <w:rPr>
          <w:lang w:eastAsia="en-GB"/>
        </w:rPr>
      </w:pPr>
      <w:r>
        <w:rPr>
          <w:lang w:eastAsia="en-GB"/>
        </w:rPr>
        <w:t>There are no requirements for the following processing stages as they are wholly defined in subordinate categories:</w:t>
      </w:r>
    </w:p>
    <w:p w14:paraId="29E9B42A" w14:textId="77777777" w:rsidR="007A60BD" w:rsidRDefault="007A60BD" w:rsidP="009D4333">
      <w:pPr>
        <w:pStyle w:val="ListBullet"/>
      </w:pPr>
      <w:r>
        <w:t>Command Construction; and</w:t>
      </w:r>
    </w:p>
    <w:p w14:paraId="05B16642" w14:textId="77777777" w:rsidR="007A60BD" w:rsidRDefault="007A60BD" w:rsidP="00796998">
      <w:pPr>
        <w:pStyle w:val="ListBullet"/>
      </w:pPr>
      <w:r>
        <w:t>Response Construction.</w:t>
      </w:r>
    </w:p>
    <w:p w14:paraId="01ACB1E5" w14:textId="77777777" w:rsidR="007A60BD" w:rsidRDefault="007A60BD" w:rsidP="007A60BD">
      <w:pPr>
        <w:pStyle w:val="Heading3"/>
        <w:rPr>
          <w:lang w:eastAsia="en-GB"/>
        </w:rPr>
      </w:pPr>
      <w:r>
        <w:rPr>
          <w:lang w:eastAsia="en-GB"/>
        </w:rPr>
        <w:t>Command Cryptographic Protection I</w:t>
      </w:r>
    </w:p>
    <w:p w14:paraId="59314F58" w14:textId="77777777" w:rsidR="007A60BD" w:rsidRDefault="007A60BD" w:rsidP="007A60BD">
      <w:pPr>
        <w:rPr>
          <w:lang w:eastAsia="en-GB"/>
        </w:rPr>
      </w:pPr>
      <w:r>
        <w:rPr>
          <w:lang w:eastAsia="en-GB"/>
        </w:rPr>
        <w:t>There are no additional requirements at the Command Cryptographic Protection I stage applicable to all Messages of Message Category SME.C.PPMID-GSME and any subordinate Message Category.</w:t>
      </w:r>
    </w:p>
    <w:p w14:paraId="53BDC2CE" w14:textId="77777777" w:rsidR="007A60BD" w:rsidRDefault="007A60BD" w:rsidP="007A60BD">
      <w:pPr>
        <w:pStyle w:val="Heading3"/>
        <w:rPr>
          <w:lang w:eastAsia="en-GB"/>
        </w:rPr>
      </w:pPr>
      <w:r>
        <w:rPr>
          <w:lang w:eastAsia="en-GB"/>
        </w:rPr>
        <w:t>Command Authenticity and Integrity Verification</w:t>
      </w:r>
    </w:p>
    <w:p w14:paraId="31E72F87" w14:textId="77777777" w:rsidR="007A60BD" w:rsidRDefault="007A60BD" w:rsidP="007A60BD">
      <w:pPr>
        <w:rPr>
          <w:lang w:eastAsia="en-GB"/>
        </w:rPr>
      </w:pPr>
      <w:r>
        <w:rPr>
          <w:lang w:eastAsia="en-GB"/>
        </w:rPr>
        <w:t>There are no additional requirements at the Command Authenticity and Integrity Verification stage applicable to all Messages of Message Category SME.C.PPMID-GSME and any subordinate Message Category.</w:t>
      </w:r>
    </w:p>
    <w:p w14:paraId="0D172DF4" w14:textId="77777777" w:rsidR="007A60BD" w:rsidRDefault="007A60BD" w:rsidP="007A60BD">
      <w:pPr>
        <w:pStyle w:val="Heading3"/>
        <w:rPr>
          <w:lang w:eastAsia="en-GB"/>
        </w:rPr>
      </w:pPr>
      <w:bookmarkStart w:id="409" w:name="_Ref391297215"/>
      <w:r>
        <w:rPr>
          <w:lang w:eastAsia="en-GB"/>
        </w:rPr>
        <w:t>Response Cryptographic Protection</w:t>
      </w:r>
      <w:bookmarkEnd w:id="409"/>
    </w:p>
    <w:p w14:paraId="4D4AB04C" w14:textId="178E5D48" w:rsidR="007A60BD" w:rsidRDefault="007A60BD" w:rsidP="007A60BD">
      <w:pPr>
        <w:rPr>
          <w:lang w:eastAsia="en-GB"/>
        </w:rPr>
      </w:pPr>
      <w:r>
        <w:rPr>
          <w:lang w:eastAsia="en-GB"/>
        </w:rPr>
        <w:t xml:space="preserve">Requirements in this Section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C9313F">
        <w:rPr>
          <w:lang w:eastAsia="en-GB"/>
        </w:rPr>
        <w:t>6.5.5</w:t>
      </w:r>
      <w:r>
        <w:rPr>
          <w:lang w:eastAsia="en-GB"/>
        </w:rPr>
        <w:fldChar w:fldCharType="end"/>
      </w:r>
      <w:r>
        <w:rPr>
          <w:lang w:eastAsia="en-GB"/>
        </w:rPr>
        <w:t xml:space="preserve"> shall apply to Message Category SME.C.PPMID-GSME and all subordinate categories.</w:t>
      </w:r>
    </w:p>
    <w:p w14:paraId="455A3876" w14:textId="6A6F54BF" w:rsidR="007A60BD" w:rsidRDefault="007A60BD" w:rsidP="007A60BD">
      <w:pPr>
        <w:rPr>
          <w:lang w:eastAsia="en-GB"/>
        </w:rPr>
      </w:pPr>
      <w:r>
        <w:rPr>
          <w:lang w:eastAsia="en-GB"/>
        </w:rPr>
        <w:t xml:space="preserve">The GSME shall calculate the GSME to PPMID MAC (GSME-PPMID MAC) using the parameters in 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C9313F">
        <w:rPr>
          <w:lang w:eastAsia="en-GB"/>
        </w:rPr>
        <w:t>6.5.5</w:t>
      </w:r>
      <w:r>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DF16ED" w14:paraId="057859D5"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3134F371" w14:textId="77777777" w:rsidR="007A60BD" w:rsidRPr="00595B26" w:rsidRDefault="007A60BD" w:rsidP="00D775FF">
            <w:pPr>
              <w:pStyle w:val="Tabletext"/>
              <w:rPr>
                <w:b/>
                <w:color w:val="FFFFFF" w:themeColor="background1"/>
              </w:rPr>
            </w:pPr>
            <w:r w:rsidRPr="00595B26">
              <w:rPr>
                <w:b/>
                <w:color w:val="FFFFFF" w:themeColor="background1"/>
              </w:rPr>
              <w:lastRenderedPageBreak/>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576BF118"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30D04A7"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24383F2F" w14:textId="77777777" w:rsidTr="00D775FF">
        <w:tc>
          <w:tcPr>
            <w:tcW w:w="9214" w:type="dxa"/>
            <w:gridSpan w:val="3"/>
            <w:tcBorders>
              <w:top w:val="nil"/>
            </w:tcBorders>
          </w:tcPr>
          <w:p w14:paraId="751AE7B7"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1B8833E9" w14:textId="77777777" w:rsidTr="000C05CB">
        <w:tc>
          <w:tcPr>
            <w:tcW w:w="3119" w:type="dxa"/>
          </w:tcPr>
          <w:p w14:paraId="1CDCB08A" w14:textId="77777777" w:rsidR="007A60BD" w:rsidRPr="00DF16ED" w:rsidRDefault="007A60BD" w:rsidP="00D775FF">
            <w:pPr>
              <w:pStyle w:val="Tabletext"/>
              <w:ind w:left="227"/>
            </w:pPr>
            <w:r w:rsidRPr="00DF16ED">
              <w:t>Private Key Agreement Key</w:t>
            </w:r>
          </w:p>
        </w:tc>
        <w:tc>
          <w:tcPr>
            <w:tcW w:w="2929" w:type="dxa"/>
          </w:tcPr>
          <w:p w14:paraId="596D5607" w14:textId="77777777" w:rsidR="007A60BD" w:rsidRPr="00DF16ED" w:rsidRDefault="007A60BD" w:rsidP="00D775FF">
            <w:pPr>
              <w:pStyle w:val="Tabletext"/>
            </w:pPr>
            <w:r>
              <w:t>Device</w:t>
            </w:r>
            <w:r w:rsidRPr="00DF16ED">
              <w:t>’s</w:t>
            </w:r>
          </w:p>
        </w:tc>
        <w:tc>
          <w:tcPr>
            <w:tcW w:w="3166" w:type="dxa"/>
          </w:tcPr>
          <w:p w14:paraId="528A37B6" w14:textId="77777777" w:rsidR="007A60BD" w:rsidRPr="00DF16ED" w:rsidRDefault="007A60BD" w:rsidP="00D775FF">
            <w:pPr>
              <w:pStyle w:val="Tabletext"/>
            </w:pPr>
          </w:p>
        </w:tc>
      </w:tr>
      <w:tr w:rsidR="007A60BD" w:rsidRPr="00DF16ED" w14:paraId="4DA30998" w14:textId="77777777" w:rsidTr="000C05CB">
        <w:tc>
          <w:tcPr>
            <w:tcW w:w="3119" w:type="dxa"/>
          </w:tcPr>
          <w:p w14:paraId="533C2F9C" w14:textId="77777777" w:rsidR="007A60BD" w:rsidRPr="00DF16ED" w:rsidRDefault="007A60BD" w:rsidP="00D775FF">
            <w:pPr>
              <w:pStyle w:val="Tabletext"/>
              <w:ind w:left="227"/>
            </w:pPr>
            <w:r w:rsidRPr="00DF16ED">
              <w:t>Public Key Agreement Key</w:t>
            </w:r>
          </w:p>
        </w:tc>
        <w:tc>
          <w:tcPr>
            <w:tcW w:w="2929" w:type="dxa"/>
          </w:tcPr>
          <w:p w14:paraId="46FB55D4" w14:textId="77777777" w:rsidR="007A60BD" w:rsidRPr="00DF16ED" w:rsidRDefault="007A60BD" w:rsidP="00D775FF">
            <w:pPr>
              <w:pStyle w:val="Tabletext"/>
            </w:pPr>
            <w:r>
              <w:t>PPMID’s</w:t>
            </w:r>
          </w:p>
        </w:tc>
        <w:tc>
          <w:tcPr>
            <w:tcW w:w="3166" w:type="dxa"/>
          </w:tcPr>
          <w:p w14:paraId="33187DE8" w14:textId="77777777" w:rsidR="007A60BD" w:rsidRPr="00DF16ED" w:rsidRDefault="007A60BD"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 </w:t>
            </w:r>
          </w:p>
        </w:tc>
      </w:tr>
      <w:tr w:rsidR="007A60BD" w:rsidRPr="00DF16ED" w14:paraId="494BAD9B" w14:textId="77777777" w:rsidTr="00D775FF">
        <w:tc>
          <w:tcPr>
            <w:tcW w:w="9214" w:type="dxa"/>
            <w:gridSpan w:val="3"/>
          </w:tcPr>
          <w:p w14:paraId="02B3DDAB" w14:textId="1429B677"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7A60BD" w:rsidRPr="00DF16ED" w14:paraId="50667230" w14:textId="77777777" w:rsidTr="00D775FF">
        <w:tc>
          <w:tcPr>
            <w:tcW w:w="9214" w:type="dxa"/>
            <w:gridSpan w:val="3"/>
            <w:shd w:val="clear" w:color="auto" w:fill="009EE3"/>
          </w:tcPr>
          <w:p w14:paraId="774FEDE5" w14:textId="77777777" w:rsidR="007A60BD" w:rsidRPr="00DF16ED" w:rsidRDefault="007A60BD" w:rsidP="00D775FF">
            <w:pPr>
              <w:pStyle w:val="Narrow"/>
            </w:pPr>
          </w:p>
        </w:tc>
      </w:tr>
      <w:tr w:rsidR="007A60BD" w:rsidRPr="00DF16ED" w14:paraId="39C38BAD" w14:textId="77777777" w:rsidTr="00D775FF">
        <w:tc>
          <w:tcPr>
            <w:tcW w:w="9214" w:type="dxa"/>
            <w:gridSpan w:val="3"/>
          </w:tcPr>
          <w:p w14:paraId="053768FE" w14:textId="66009145"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C9313F">
              <w:t>4.3.3.4</w:t>
            </w:r>
            <w:r w:rsidRPr="00DA1777">
              <w:fldChar w:fldCharType="end"/>
            </w:r>
            <w:r w:rsidRPr="00DA1777">
              <w:t>,</w:t>
            </w:r>
            <w:r w:rsidRPr="008E3516">
              <w:t xml:space="preserve"> the</w:t>
            </w:r>
            <w:r w:rsidRPr="00DF16ED">
              <w:t xml:space="preserve"> Plaintext shall be empty and:</w:t>
            </w:r>
          </w:p>
        </w:tc>
      </w:tr>
      <w:tr w:rsidR="007A60BD" w:rsidRPr="00DF16ED" w14:paraId="4792CF14" w14:textId="77777777" w:rsidTr="000C05CB">
        <w:tc>
          <w:tcPr>
            <w:tcW w:w="3119" w:type="dxa"/>
          </w:tcPr>
          <w:p w14:paraId="1DD2368E"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24839CBC" w14:textId="77777777" w:rsidR="007A60BD" w:rsidRPr="00DF16ED" w:rsidRDefault="007A60BD" w:rsidP="00D775FF">
            <w:pPr>
              <w:pStyle w:val="Tabletext"/>
            </w:pPr>
            <w:r>
              <w:t>0x11</w:t>
            </w:r>
            <w:r w:rsidR="009F54EF">
              <w:t>0000000000</w:t>
            </w:r>
            <w:r>
              <w:t xml:space="preserve"> || </w:t>
            </w:r>
            <w:r w:rsidRPr="00DF16ED">
              <w:t xml:space="preserve">Grouping Header || </w:t>
            </w:r>
            <w:r>
              <w:t xml:space="preserve">Response </w:t>
            </w:r>
            <w:r>
              <w:rPr>
                <w:rFonts w:asciiTheme="minorHAnsi" w:hAnsiTheme="minorHAnsi"/>
                <w:lang w:eastAsia="en-GB"/>
              </w:rPr>
              <w:t xml:space="preserve"> </w:t>
            </w:r>
            <w:r w:rsidRPr="00242305">
              <w:rPr>
                <w:lang w:eastAsia="en-GB"/>
              </w:rPr>
              <w:t>Payload</w:t>
            </w:r>
            <w:r>
              <w:rPr>
                <w:lang w:eastAsia="en-GB"/>
              </w:rPr>
              <w:t xml:space="preserve"> </w:t>
            </w:r>
            <w:r w:rsidRPr="00242305">
              <w:rPr>
                <w:lang w:eastAsia="en-GB"/>
              </w:rPr>
              <w:t>|| 0x00</w:t>
            </w:r>
          </w:p>
        </w:tc>
        <w:tc>
          <w:tcPr>
            <w:tcW w:w="3166" w:type="dxa"/>
          </w:tcPr>
          <w:p w14:paraId="6820A625" w14:textId="77777777" w:rsidR="007A60BD" w:rsidRPr="00DF16ED" w:rsidRDefault="007A60BD" w:rsidP="00D775FF">
            <w:pPr>
              <w:pStyle w:val="Tabletext"/>
            </w:pPr>
          </w:p>
        </w:tc>
      </w:tr>
    </w:tbl>
    <w:p w14:paraId="661F12D9" w14:textId="18E6A928" w:rsidR="007A60BD" w:rsidRDefault="007A60BD" w:rsidP="007A60B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C9313F">
        <w:rPr>
          <w:lang w:eastAsia="en-GB"/>
        </w:rPr>
        <w:t>6.5.5</w:t>
      </w:r>
      <w:r>
        <w:rPr>
          <w:lang w:eastAsia="en-GB"/>
        </w:rPr>
        <w:fldChar w:fldCharType="end"/>
      </w:r>
      <w:r>
        <w:rPr>
          <w:lang w:eastAsia="en-GB"/>
        </w:rPr>
        <w:t xml:space="preserve">:  Calculation of GSME-PPMID MAC </w:t>
      </w:r>
    </w:p>
    <w:p w14:paraId="5122EDD7" w14:textId="77777777" w:rsidR="007A60BD" w:rsidRPr="00DF16ED" w:rsidRDefault="007A60BD" w:rsidP="007A60BD">
      <w:r w:rsidRPr="00DF16ED">
        <w:t xml:space="preserve">The </w:t>
      </w:r>
      <w:r>
        <w:rPr>
          <w:lang w:eastAsia="en-GB"/>
        </w:rPr>
        <w:t xml:space="preserve">GSME-PPMID </w:t>
      </w:r>
      <w:r w:rsidRPr="00DF16ED">
        <w:t>MAC for incorporation in the Response shall only be calculated once all fields of the Response</w:t>
      </w:r>
      <w:r>
        <w:t xml:space="preserve">, except for the </w:t>
      </w:r>
      <w:r>
        <w:rPr>
          <w:lang w:eastAsia="en-GB"/>
        </w:rPr>
        <w:t xml:space="preserve">GSME-PPMID </w:t>
      </w:r>
      <w:r>
        <w:t>MAC itself,</w:t>
      </w:r>
      <w:r w:rsidRPr="00DF16ED">
        <w:t xml:space="preserve"> are populated as per requirements for the Response Construction stage, for the Message in question. </w:t>
      </w:r>
    </w:p>
    <w:p w14:paraId="440B373C" w14:textId="77777777" w:rsidR="007A60BD" w:rsidRDefault="007A60BD" w:rsidP="007A60BD">
      <w:pPr>
        <w:pStyle w:val="Heading3"/>
      </w:pPr>
      <w:bookmarkStart w:id="410" w:name="_Ref391297538"/>
      <w:r w:rsidRPr="00B13211">
        <w:t>Response Recipient Verification</w:t>
      </w:r>
      <w:bookmarkEnd w:id="410"/>
    </w:p>
    <w:p w14:paraId="7D52C25F" w14:textId="27DE257C" w:rsidR="007A60BD" w:rsidRPr="00DF16ED" w:rsidRDefault="007A60BD" w:rsidP="007A60BD">
      <w:r w:rsidRPr="00DF16ED">
        <w:t xml:space="preserve">Requirements in this </w:t>
      </w:r>
      <w:r>
        <w:t>S</w:t>
      </w:r>
      <w:r w:rsidRPr="00B13211">
        <w:t xml:space="preserve">ection </w:t>
      </w:r>
      <w:r w:rsidR="008672AA">
        <w:fldChar w:fldCharType="begin"/>
      </w:r>
      <w:r w:rsidR="008672AA">
        <w:instrText xml:space="preserve"> REF _Ref391297538 \r \h </w:instrText>
      </w:r>
      <w:r w:rsidR="008672AA">
        <w:fldChar w:fldCharType="separate"/>
      </w:r>
      <w:r w:rsidR="00C9313F">
        <w:t>6.5.6</w:t>
      </w:r>
      <w:r w:rsidR="008672AA">
        <w:fldChar w:fldCharType="end"/>
      </w:r>
      <w:r w:rsidRPr="00DF16ED">
        <w:t xml:space="preserve"> shall apply to Mes</w:t>
      </w:r>
      <w:r>
        <w:t>sage Category SME.C.PPMID-GSME</w:t>
      </w:r>
      <w:r w:rsidRPr="00DF16ED">
        <w:t xml:space="preserve"> and all subordinate categories.</w:t>
      </w:r>
    </w:p>
    <w:p w14:paraId="6AF7C4F3" w14:textId="06797DDE" w:rsidR="007A60BD" w:rsidRPr="00DF16ED" w:rsidRDefault="007A60BD" w:rsidP="007A60BD">
      <w:r w:rsidRPr="00DF16ED">
        <w:t xml:space="preserve">The </w:t>
      </w:r>
      <w:r>
        <w:t>PPMID</w:t>
      </w:r>
      <w:r w:rsidRPr="00DF16ED">
        <w:t xml:space="preserve">, as identified by the Business Originator ID in the Response, </w:t>
      </w:r>
      <w:r>
        <w:t>shall</w:t>
      </w:r>
      <w:r w:rsidRPr="00DF16ED">
        <w:t xml:space="preserve"> validate the </w:t>
      </w:r>
      <w:r>
        <w:rPr>
          <w:lang w:eastAsia="en-GB"/>
        </w:rPr>
        <w:t xml:space="preserve">GSME-PPMID </w:t>
      </w:r>
      <w:r w:rsidRPr="00DF16ED">
        <w:t xml:space="preserve">MAC in the Response by calculating a MAC using the parameters in </w:t>
      </w:r>
      <w:r>
        <w:t>T</w:t>
      </w:r>
      <w:r w:rsidRPr="00DF16ED">
        <w:t xml:space="preserve">able </w:t>
      </w:r>
      <w:r w:rsidR="008672AA">
        <w:rPr>
          <w:i/>
        </w:rPr>
        <w:fldChar w:fldCharType="begin"/>
      </w:r>
      <w:r w:rsidR="008672AA">
        <w:instrText xml:space="preserve"> REF _Ref391297538 \r \h </w:instrText>
      </w:r>
      <w:r w:rsidR="008672AA">
        <w:rPr>
          <w:i/>
        </w:rPr>
      </w:r>
      <w:r w:rsidR="008672AA">
        <w:rPr>
          <w:i/>
        </w:rPr>
        <w:fldChar w:fldCharType="separate"/>
      </w:r>
      <w:r w:rsidR="00C9313F">
        <w:t>6.5.6</w:t>
      </w:r>
      <w:r w:rsidR="008672AA">
        <w:rPr>
          <w:i/>
        </w:rPr>
        <w:fldChar w:fldCharType="end"/>
      </w:r>
      <w:r w:rsidRPr="00DF16ED">
        <w:t xml:space="preserve"> and comparing the MAC to the </w:t>
      </w:r>
      <w:r>
        <w:rPr>
          <w:lang w:eastAsia="en-GB"/>
        </w:rPr>
        <w:t xml:space="preserve">GSME-PPMID </w:t>
      </w:r>
      <w:r w:rsidRPr="00DF16ED">
        <w:t>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595B26" w14:paraId="5666AD4D"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3E4B83A8"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720694BA"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01849577"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4BF95334" w14:textId="77777777" w:rsidTr="00D775FF">
        <w:tc>
          <w:tcPr>
            <w:tcW w:w="9214" w:type="dxa"/>
            <w:gridSpan w:val="3"/>
            <w:tcBorders>
              <w:top w:val="nil"/>
            </w:tcBorders>
          </w:tcPr>
          <w:p w14:paraId="3C135038"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76CA69CA" w14:textId="77777777" w:rsidTr="000C05CB">
        <w:tc>
          <w:tcPr>
            <w:tcW w:w="3119" w:type="dxa"/>
          </w:tcPr>
          <w:p w14:paraId="36F9CA15" w14:textId="77777777" w:rsidR="007A60BD" w:rsidRPr="00DF16ED" w:rsidRDefault="007A60BD" w:rsidP="00D775FF">
            <w:pPr>
              <w:pStyle w:val="Tabletext"/>
              <w:ind w:left="227"/>
            </w:pPr>
            <w:r w:rsidRPr="00DF16ED">
              <w:t>Private Key Agreement Key</w:t>
            </w:r>
          </w:p>
        </w:tc>
        <w:tc>
          <w:tcPr>
            <w:tcW w:w="2929" w:type="dxa"/>
          </w:tcPr>
          <w:p w14:paraId="27CA5974" w14:textId="77777777" w:rsidR="007A60BD" w:rsidRPr="00DF16ED" w:rsidRDefault="007A60BD" w:rsidP="00D775FF">
            <w:pPr>
              <w:pStyle w:val="Tabletext"/>
            </w:pPr>
            <w:r>
              <w:t>PPMID’s</w:t>
            </w:r>
          </w:p>
        </w:tc>
        <w:tc>
          <w:tcPr>
            <w:tcW w:w="3166" w:type="dxa"/>
          </w:tcPr>
          <w:p w14:paraId="18D6781B" w14:textId="77777777" w:rsidR="007A60BD" w:rsidRPr="00DF16ED" w:rsidRDefault="007A60BD" w:rsidP="00D775FF">
            <w:pPr>
              <w:pStyle w:val="Tabletext"/>
            </w:pPr>
          </w:p>
        </w:tc>
      </w:tr>
      <w:tr w:rsidR="007A60BD" w:rsidRPr="00DF16ED" w14:paraId="3DBA2654" w14:textId="77777777" w:rsidTr="000C05CB">
        <w:tc>
          <w:tcPr>
            <w:tcW w:w="3119" w:type="dxa"/>
          </w:tcPr>
          <w:p w14:paraId="4E495D3F" w14:textId="77777777" w:rsidR="007A60BD" w:rsidRPr="00DF16ED" w:rsidRDefault="007A60BD" w:rsidP="00D775FF">
            <w:pPr>
              <w:pStyle w:val="Tabletext"/>
              <w:ind w:left="227"/>
            </w:pPr>
            <w:r w:rsidRPr="00DF16ED">
              <w:t>Public Key Agreement Key</w:t>
            </w:r>
          </w:p>
        </w:tc>
        <w:tc>
          <w:tcPr>
            <w:tcW w:w="2929" w:type="dxa"/>
          </w:tcPr>
          <w:p w14:paraId="6F8B2542" w14:textId="77777777" w:rsidR="007A60BD" w:rsidRPr="00DF16ED" w:rsidRDefault="007A60BD" w:rsidP="00D775FF">
            <w:pPr>
              <w:pStyle w:val="Tabletext"/>
            </w:pPr>
            <w:r>
              <w:t>GSME’s</w:t>
            </w:r>
          </w:p>
        </w:tc>
        <w:tc>
          <w:tcPr>
            <w:tcW w:w="3166" w:type="dxa"/>
          </w:tcPr>
          <w:p w14:paraId="482139FB" w14:textId="77777777" w:rsidR="007A60BD" w:rsidRPr="00DF16ED" w:rsidRDefault="007A60BD"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7A60BD" w:rsidRPr="00DF16ED" w14:paraId="79141BE4" w14:textId="77777777" w:rsidTr="00D775FF">
        <w:tc>
          <w:tcPr>
            <w:tcW w:w="9214" w:type="dxa"/>
            <w:gridSpan w:val="3"/>
          </w:tcPr>
          <w:p w14:paraId="295D3DAF" w14:textId="5A1AF972"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7A60BD" w:rsidRPr="00DF16ED" w14:paraId="0908B98E" w14:textId="77777777" w:rsidTr="00D775FF">
        <w:tc>
          <w:tcPr>
            <w:tcW w:w="9214" w:type="dxa"/>
            <w:gridSpan w:val="3"/>
            <w:shd w:val="clear" w:color="auto" w:fill="009EE3"/>
          </w:tcPr>
          <w:p w14:paraId="137EF84F" w14:textId="77777777" w:rsidR="007A60BD" w:rsidRPr="00DF16ED" w:rsidRDefault="007A60BD" w:rsidP="00D775FF">
            <w:pPr>
              <w:pStyle w:val="Narrow"/>
            </w:pPr>
          </w:p>
        </w:tc>
      </w:tr>
      <w:tr w:rsidR="007A60BD" w:rsidRPr="00DF16ED" w14:paraId="13BB2919" w14:textId="77777777" w:rsidTr="00D775FF">
        <w:tc>
          <w:tcPr>
            <w:tcW w:w="9214" w:type="dxa"/>
            <w:gridSpan w:val="3"/>
          </w:tcPr>
          <w:p w14:paraId="2EC341AC" w14:textId="5A7DB4BA"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C9313F">
              <w:t>4.3.3.4</w:t>
            </w:r>
            <w:r w:rsidRPr="00DA1777">
              <w:fldChar w:fldCharType="end"/>
            </w:r>
            <w:r w:rsidRPr="00DA1777">
              <w:t>, th</w:t>
            </w:r>
            <w:r w:rsidRPr="008E3516">
              <w:t>e</w:t>
            </w:r>
            <w:r w:rsidRPr="00DF16ED">
              <w:t xml:space="preserve"> Plaintext shall be empty and:</w:t>
            </w:r>
          </w:p>
        </w:tc>
      </w:tr>
      <w:tr w:rsidR="007A60BD" w:rsidRPr="00DF16ED" w14:paraId="301A9ED5" w14:textId="77777777" w:rsidTr="000C05CB">
        <w:tc>
          <w:tcPr>
            <w:tcW w:w="3119" w:type="dxa"/>
          </w:tcPr>
          <w:p w14:paraId="0E244DBF"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 :</w:t>
            </w:r>
          </w:p>
        </w:tc>
        <w:tc>
          <w:tcPr>
            <w:tcW w:w="2929" w:type="dxa"/>
          </w:tcPr>
          <w:p w14:paraId="21C74B91" w14:textId="77777777" w:rsidR="007A60BD" w:rsidRPr="00DF16ED" w:rsidRDefault="007A60BD" w:rsidP="00D775FF">
            <w:pPr>
              <w:pStyle w:val="Tabletext"/>
            </w:pPr>
            <w:r>
              <w:t>0x11</w:t>
            </w:r>
            <w:r w:rsidR="009F54EF">
              <w:t>0000000000</w:t>
            </w:r>
            <w:r>
              <w:t xml:space="preserve"> || </w:t>
            </w:r>
            <w:r w:rsidRPr="00DF16ED">
              <w:t xml:space="preserve">Grouping Header || </w:t>
            </w:r>
            <w:r w:rsidRPr="00D67E1F">
              <w:t xml:space="preserve">Response </w:t>
            </w:r>
            <w:r w:rsidRPr="00242305">
              <w:rPr>
                <w:lang w:eastAsia="en-GB"/>
              </w:rPr>
              <w:t>Payload</w:t>
            </w:r>
            <w:r>
              <w:rPr>
                <w:lang w:eastAsia="en-GB"/>
              </w:rPr>
              <w:t xml:space="preserve"> </w:t>
            </w:r>
            <w:r w:rsidRPr="00242305">
              <w:rPr>
                <w:lang w:eastAsia="en-GB"/>
              </w:rPr>
              <w:t>|| 0x</w:t>
            </w:r>
            <w:r>
              <w:rPr>
                <w:lang w:eastAsia="en-GB"/>
              </w:rPr>
              <w:t>0</w:t>
            </w:r>
            <w:r w:rsidRPr="00242305">
              <w:rPr>
                <w:lang w:eastAsia="en-GB"/>
              </w:rPr>
              <w:t>0</w:t>
            </w:r>
          </w:p>
        </w:tc>
        <w:tc>
          <w:tcPr>
            <w:tcW w:w="3166" w:type="dxa"/>
          </w:tcPr>
          <w:p w14:paraId="75AAAF79" w14:textId="77777777" w:rsidR="007A60BD" w:rsidRPr="00DF16ED" w:rsidRDefault="007A60BD" w:rsidP="00D775FF">
            <w:pPr>
              <w:pStyle w:val="Tabletext"/>
            </w:pPr>
          </w:p>
        </w:tc>
      </w:tr>
    </w:tbl>
    <w:p w14:paraId="084C1E2F" w14:textId="2CC5C1DE" w:rsidR="007A60BD" w:rsidRDefault="007A60BD" w:rsidP="007A60BD">
      <w:pPr>
        <w:pStyle w:val="TableHeader"/>
        <w:framePr w:hSpace="0" w:wrap="auto" w:vAnchor="margin" w:hAnchor="text" w:yAlign="inline"/>
        <w:rPr>
          <w:lang w:eastAsia="en-GB"/>
        </w:rPr>
      </w:pPr>
      <w:r>
        <w:rPr>
          <w:lang w:eastAsia="en-GB"/>
        </w:rPr>
        <w:t xml:space="preserve">Table </w:t>
      </w:r>
      <w:r>
        <w:rPr>
          <w:i/>
        </w:rPr>
        <w:fldChar w:fldCharType="begin"/>
      </w:r>
      <w:r>
        <w:instrText xml:space="preserve"> REF _Ref391297538 \r \h </w:instrText>
      </w:r>
      <w:r>
        <w:rPr>
          <w:i/>
        </w:rPr>
      </w:r>
      <w:r>
        <w:rPr>
          <w:i/>
        </w:rPr>
        <w:fldChar w:fldCharType="separate"/>
      </w:r>
      <w:r w:rsidR="00C9313F">
        <w:t>6.5.6</w:t>
      </w:r>
      <w:r>
        <w:rPr>
          <w:i/>
        </w:rPr>
        <w:fldChar w:fldCharType="end"/>
      </w:r>
      <w:r>
        <w:rPr>
          <w:lang w:eastAsia="en-GB"/>
        </w:rPr>
        <w:t>:  MAC calculation for GSME-PPMID MAC validation</w:t>
      </w:r>
    </w:p>
    <w:p w14:paraId="6B2EAB84" w14:textId="77777777" w:rsidR="00C32021" w:rsidRDefault="00C32021" w:rsidP="00C32021">
      <w:pPr>
        <w:pStyle w:val="Heading2"/>
        <w:rPr>
          <w:lang w:eastAsia="en-GB"/>
        </w:rPr>
      </w:pPr>
      <w:bookmarkStart w:id="411" w:name="_Toc458069299"/>
      <w:r>
        <w:rPr>
          <w:lang w:eastAsia="en-GB"/>
        </w:rPr>
        <w:t>Message Category SME.A</w:t>
      </w:r>
      <w:bookmarkEnd w:id="411"/>
    </w:p>
    <w:p w14:paraId="7876DADD" w14:textId="77777777" w:rsidR="00C32021" w:rsidRDefault="00C32021" w:rsidP="00C32021">
      <w:pPr>
        <w:pStyle w:val="Heading3"/>
        <w:rPr>
          <w:lang w:eastAsia="en-GB"/>
        </w:rPr>
      </w:pPr>
      <w:r>
        <w:rPr>
          <w:lang w:eastAsia="en-GB"/>
        </w:rPr>
        <w:t>Definitions</w:t>
      </w:r>
    </w:p>
    <w:p w14:paraId="02B7507E" w14:textId="77777777" w:rsidR="00C32021" w:rsidRDefault="00C32021" w:rsidP="00C32021">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SME.A is SME.</w:t>
      </w:r>
    </w:p>
    <w:p w14:paraId="4D979D28" w14:textId="77777777" w:rsidR="00C32021" w:rsidRDefault="00C32021" w:rsidP="00C32021">
      <w:pPr>
        <w:rPr>
          <w:lang w:eastAsia="en-GB"/>
        </w:rPr>
      </w:pPr>
      <w:r>
        <w:rPr>
          <w:lang w:eastAsia="en-GB"/>
        </w:rPr>
        <w:t xml:space="preserve">For a Message to be of Message Category SME.A it shall be an Alert from a </w:t>
      </w:r>
      <w:r w:rsidR="00BF49D1">
        <w:rPr>
          <w:lang w:eastAsia="en-GB"/>
        </w:rPr>
        <w:t>Device</w:t>
      </w:r>
      <w:r>
        <w:rPr>
          <w:lang w:eastAsia="en-GB"/>
        </w:rPr>
        <w:t xml:space="preserve"> which is addressed to a Remote Party.</w:t>
      </w:r>
    </w:p>
    <w:p w14:paraId="4C74E7E4" w14:textId="77777777" w:rsidR="00C32021" w:rsidRDefault="00C32021" w:rsidP="00C32021">
      <w:pPr>
        <w:rPr>
          <w:lang w:eastAsia="en-GB"/>
        </w:rPr>
      </w:pPr>
      <w:r>
        <w:rPr>
          <w:lang w:eastAsia="en-GB"/>
        </w:rPr>
        <w:t xml:space="preserve">There are no </w:t>
      </w:r>
      <w:r w:rsidR="008558E5">
        <w:rPr>
          <w:lang w:eastAsia="en-GB"/>
        </w:rPr>
        <w:t xml:space="preserve">common </w:t>
      </w:r>
      <w:r>
        <w:rPr>
          <w:lang w:eastAsia="en-GB"/>
        </w:rPr>
        <w:t xml:space="preserve">requirements </w:t>
      </w:r>
      <w:r w:rsidR="008558E5">
        <w:rPr>
          <w:lang w:eastAsia="en-GB"/>
        </w:rPr>
        <w:t xml:space="preserve">that </w:t>
      </w:r>
      <w:r w:rsidR="00045D42">
        <w:rPr>
          <w:lang w:eastAsia="en-GB"/>
        </w:rPr>
        <w:t>shall</w:t>
      </w:r>
      <w:r w:rsidR="008558E5">
        <w:rPr>
          <w:lang w:eastAsia="en-GB"/>
        </w:rPr>
        <w:t xml:space="preserve"> be applied </w:t>
      </w:r>
      <w:r>
        <w:rPr>
          <w:lang w:eastAsia="en-GB"/>
        </w:rPr>
        <w:t>to all Messages of Message Category SME.A.</w:t>
      </w:r>
    </w:p>
    <w:p w14:paraId="3BF0F6F0" w14:textId="77777777" w:rsidR="00C32021" w:rsidRDefault="00C32021" w:rsidP="008438A6">
      <w:pPr>
        <w:pStyle w:val="Heading3"/>
        <w:rPr>
          <w:lang w:eastAsia="en-GB"/>
        </w:rPr>
      </w:pPr>
      <w:bookmarkStart w:id="412" w:name="_Ref378164697"/>
      <w:r>
        <w:rPr>
          <w:lang w:eastAsia="en-GB"/>
        </w:rPr>
        <w:lastRenderedPageBreak/>
        <w:t>Processing Stages</w:t>
      </w:r>
      <w:bookmarkEnd w:id="412"/>
    </w:p>
    <w:p w14:paraId="263E1840" w14:textId="76B4977F" w:rsidR="00835716" w:rsidRDefault="00C32021" w:rsidP="00C32021">
      <w:pPr>
        <w:rPr>
          <w:lang w:eastAsia="en-GB"/>
        </w:rPr>
      </w:pPr>
      <w:r>
        <w:rPr>
          <w:lang w:eastAsia="en-GB"/>
        </w:rPr>
        <w:t>The processing of each SME.A Alert shall have the stages</w:t>
      </w:r>
      <w:r w:rsidR="008438A6">
        <w:rPr>
          <w:lang w:eastAsia="en-GB"/>
        </w:rPr>
        <w:t xml:space="preserve"> set out in Table </w:t>
      </w:r>
      <w:r w:rsidR="008438A6">
        <w:rPr>
          <w:lang w:eastAsia="en-GB"/>
        </w:rPr>
        <w:fldChar w:fldCharType="begin"/>
      </w:r>
      <w:r w:rsidR="008438A6">
        <w:rPr>
          <w:lang w:eastAsia="en-GB"/>
        </w:rPr>
        <w:instrText xml:space="preserve"> REF _Ref378164697 \r \h </w:instrText>
      </w:r>
      <w:r w:rsidR="008438A6">
        <w:rPr>
          <w:lang w:eastAsia="en-GB"/>
        </w:rPr>
      </w:r>
      <w:r w:rsidR="008438A6">
        <w:rPr>
          <w:lang w:eastAsia="en-GB"/>
        </w:rPr>
        <w:fldChar w:fldCharType="separate"/>
      </w:r>
      <w:r w:rsidR="00C9313F">
        <w:rPr>
          <w:lang w:eastAsia="en-GB"/>
        </w:rPr>
        <w:t>6.6.2</w:t>
      </w:r>
      <w:r w:rsidR="008438A6">
        <w:rPr>
          <w:lang w:eastAsia="en-GB"/>
        </w:rPr>
        <w:fldChar w:fldCharType="end"/>
      </w:r>
      <w:r w:rsidR="007975C3">
        <w:rPr>
          <w:lang w:eastAsia="en-GB"/>
        </w:rPr>
        <w:t>:</w:t>
      </w:r>
    </w:p>
    <w:tbl>
      <w:tblPr>
        <w:tblStyle w:val="TableGrid"/>
        <w:tblW w:w="0" w:type="auto"/>
        <w:tblLook w:val="04A0" w:firstRow="1" w:lastRow="0" w:firstColumn="1" w:lastColumn="0" w:noHBand="0" w:noVBand="1"/>
      </w:tblPr>
      <w:tblGrid>
        <w:gridCol w:w="4517"/>
        <w:gridCol w:w="4499"/>
      </w:tblGrid>
      <w:tr w:rsidR="008438A6" w:rsidRPr="009A0AB5" w14:paraId="56476118" w14:textId="77777777" w:rsidTr="0093369D">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7351888" w14:textId="77777777" w:rsidR="008438A6" w:rsidRPr="009A0AB5" w:rsidRDefault="008438A6" w:rsidP="0093369D">
            <w:pPr>
              <w:pStyle w:val="Tabletext"/>
              <w:rPr>
                <w:b/>
                <w:color w:val="FFFFFF" w:themeColor="background1"/>
              </w:rPr>
            </w:pPr>
            <w:r w:rsidRPr="009A0AB5">
              <w:rPr>
                <w:b/>
                <w:color w:val="FFFFFF" w:themeColor="background1"/>
              </w:rPr>
              <w:t>Stage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AFAE59D" w14:textId="77777777" w:rsidR="008438A6" w:rsidRPr="009A0AB5" w:rsidRDefault="008438A6" w:rsidP="0093369D">
            <w:pPr>
              <w:pStyle w:val="Tabletext"/>
              <w:rPr>
                <w:b/>
                <w:color w:val="FFFFFF" w:themeColor="background1"/>
              </w:rPr>
            </w:pPr>
            <w:r w:rsidRPr="009A0AB5">
              <w:rPr>
                <w:b/>
                <w:color w:val="FFFFFF" w:themeColor="background1"/>
              </w:rPr>
              <w:t>Responsible Smart Metering Entity</w:t>
            </w:r>
          </w:p>
        </w:tc>
      </w:tr>
      <w:tr w:rsidR="008438A6" w:rsidRPr="00DF16ED" w14:paraId="481A20F9"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0B64C43E" w14:textId="77777777" w:rsidR="008438A6" w:rsidRPr="00DF16ED" w:rsidRDefault="008438A6" w:rsidP="00D52E8E">
            <w:pPr>
              <w:pStyle w:val="TabtxtRN"/>
              <w:numPr>
                <w:ilvl w:val="0"/>
                <w:numId w:val="93"/>
              </w:numPr>
            </w:pPr>
            <w:r>
              <w:t>Alert</w:t>
            </w:r>
            <w:r w:rsidRPr="00DF16ED">
              <w:t xml:space="preserve"> Construction</w:t>
            </w:r>
          </w:p>
        </w:tc>
        <w:tc>
          <w:tcPr>
            <w:tcW w:w="4590" w:type="dxa"/>
            <w:tcBorders>
              <w:top w:val="single" w:sz="4" w:space="0" w:color="009EE3"/>
              <w:left w:val="single" w:sz="4" w:space="0" w:color="009EE3"/>
              <w:bottom w:val="single" w:sz="4" w:space="0" w:color="009EE3"/>
              <w:right w:val="single" w:sz="4" w:space="0" w:color="009EE3"/>
            </w:tcBorders>
          </w:tcPr>
          <w:p w14:paraId="33C92EEE" w14:textId="77777777" w:rsidR="008438A6" w:rsidRPr="00DF16ED" w:rsidRDefault="00BF49D1" w:rsidP="0093369D">
            <w:pPr>
              <w:pStyle w:val="Tabletext"/>
            </w:pPr>
            <w:r>
              <w:t>Device</w:t>
            </w:r>
          </w:p>
        </w:tc>
      </w:tr>
      <w:tr w:rsidR="008438A6" w:rsidRPr="00DF16ED" w14:paraId="0AF1A293"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2D6FD95C" w14:textId="77777777" w:rsidR="008438A6" w:rsidRPr="00DF16ED" w:rsidRDefault="008438A6" w:rsidP="00D52E8E">
            <w:pPr>
              <w:pStyle w:val="TabtxtRN"/>
            </w:pPr>
            <w:r>
              <w:t>Alert</w:t>
            </w:r>
            <w:r w:rsidRPr="00DF16ED">
              <w:t xml:space="preserve"> Cryptographic Protection</w:t>
            </w:r>
          </w:p>
        </w:tc>
        <w:tc>
          <w:tcPr>
            <w:tcW w:w="4590" w:type="dxa"/>
            <w:tcBorders>
              <w:top w:val="single" w:sz="4" w:space="0" w:color="009EE3"/>
              <w:left w:val="single" w:sz="4" w:space="0" w:color="009EE3"/>
              <w:bottom w:val="single" w:sz="4" w:space="0" w:color="009EE3"/>
              <w:right w:val="single" w:sz="4" w:space="0" w:color="009EE3"/>
            </w:tcBorders>
          </w:tcPr>
          <w:p w14:paraId="36F25D4A" w14:textId="77777777" w:rsidR="008438A6" w:rsidRPr="00DF16ED" w:rsidRDefault="00BF49D1" w:rsidP="0093369D">
            <w:pPr>
              <w:pStyle w:val="Tabletext"/>
            </w:pPr>
            <w:r>
              <w:t>Device</w:t>
            </w:r>
          </w:p>
        </w:tc>
      </w:tr>
      <w:tr w:rsidR="008438A6" w:rsidRPr="00DF16ED" w14:paraId="2A5C958F"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72F687D6" w14:textId="77777777" w:rsidR="008438A6" w:rsidRPr="00DF16ED" w:rsidRDefault="008438A6" w:rsidP="00D52E8E">
            <w:pPr>
              <w:pStyle w:val="TabtxtRN"/>
            </w:pPr>
            <w:r>
              <w:t>Alert</w:t>
            </w:r>
            <w:r w:rsidRPr="00DF16ED">
              <w:t xml:space="preserve"> Recipient Verification</w:t>
            </w:r>
          </w:p>
        </w:tc>
        <w:tc>
          <w:tcPr>
            <w:tcW w:w="4590" w:type="dxa"/>
            <w:tcBorders>
              <w:top w:val="single" w:sz="4" w:space="0" w:color="009EE3"/>
              <w:left w:val="single" w:sz="4" w:space="0" w:color="009EE3"/>
              <w:bottom w:val="single" w:sz="4" w:space="0" w:color="009EE3"/>
              <w:right w:val="single" w:sz="4" w:space="0" w:color="009EE3"/>
            </w:tcBorders>
          </w:tcPr>
          <w:p w14:paraId="76C623E9" w14:textId="77777777" w:rsidR="008438A6" w:rsidRPr="00DF16ED" w:rsidRDefault="008438A6" w:rsidP="00FD5632">
            <w:pPr>
              <w:pStyle w:val="Tabletext"/>
            </w:pPr>
            <w:r w:rsidRPr="00DF16ED">
              <w:t xml:space="preserve">Remote Party named in the </w:t>
            </w:r>
            <w:r w:rsidR="00FD5632">
              <w:t>Alert</w:t>
            </w:r>
          </w:p>
        </w:tc>
      </w:tr>
    </w:tbl>
    <w:p w14:paraId="3CE268CA" w14:textId="65D3A221" w:rsidR="008438A6" w:rsidRDefault="008438A6" w:rsidP="008438A6">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_Ref378164697 \r \h </w:instrText>
      </w:r>
      <w:r>
        <w:rPr>
          <w:lang w:eastAsia="en-GB"/>
        </w:rPr>
      </w:r>
      <w:r>
        <w:rPr>
          <w:lang w:eastAsia="en-GB"/>
        </w:rPr>
        <w:fldChar w:fldCharType="separate"/>
      </w:r>
      <w:r w:rsidR="00C9313F">
        <w:rPr>
          <w:lang w:eastAsia="en-GB"/>
        </w:rPr>
        <w:t>6.6.2</w:t>
      </w:r>
      <w:r>
        <w:rPr>
          <w:lang w:eastAsia="en-GB"/>
        </w:rPr>
        <w:fldChar w:fldCharType="end"/>
      </w:r>
      <w:r>
        <w:rPr>
          <w:lang w:eastAsia="en-GB"/>
        </w:rPr>
        <w:t xml:space="preserve">: </w:t>
      </w:r>
      <w:r w:rsidR="00F54DB6">
        <w:rPr>
          <w:lang w:eastAsia="en-GB"/>
        </w:rPr>
        <w:t xml:space="preserve"> </w:t>
      </w:r>
      <w:r>
        <w:rPr>
          <w:lang w:eastAsia="en-GB"/>
        </w:rPr>
        <w:t>SME.A Processing Stages</w:t>
      </w:r>
    </w:p>
    <w:p w14:paraId="54DADF0E"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BABF579"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w:t>
      </w:r>
    </w:p>
    <w:p w14:paraId="3EF5178C" w14:textId="77777777" w:rsidR="008438A6" w:rsidRDefault="008438A6" w:rsidP="00AD1802">
      <w:pPr>
        <w:pStyle w:val="Heading4"/>
        <w:rPr>
          <w:lang w:eastAsia="en-GB"/>
        </w:rPr>
      </w:pPr>
      <w:r>
        <w:rPr>
          <w:lang w:eastAsia="en-GB"/>
        </w:rPr>
        <w:t>Processing stages defined in subordinate categories</w:t>
      </w:r>
    </w:p>
    <w:p w14:paraId="5B95219C" w14:textId="77777777" w:rsidR="008438A6" w:rsidRDefault="008438A6" w:rsidP="008438A6">
      <w:pPr>
        <w:rPr>
          <w:lang w:eastAsia="en-GB"/>
        </w:rPr>
      </w:pPr>
      <w:r>
        <w:rPr>
          <w:lang w:eastAsia="en-GB"/>
        </w:rPr>
        <w:t>There are no requirements for the following processing stages as they are wholly defined in subordinate categories:</w:t>
      </w:r>
    </w:p>
    <w:p w14:paraId="03375004" w14:textId="77777777" w:rsidR="008438A6" w:rsidRDefault="008438A6" w:rsidP="009D4333">
      <w:pPr>
        <w:pStyle w:val="ListBullet"/>
      </w:pPr>
      <w:r>
        <w:t>Alert Construction;</w:t>
      </w:r>
    </w:p>
    <w:p w14:paraId="7C0563F8" w14:textId="77777777" w:rsidR="008438A6" w:rsidRDefault="008438A6" w:rsidP="00796998">
      <w:pPr>
        <w:pStyle w:val="ListBullet"/>
      </w:pPr>
      <w:r>
        <w:t>Alert Cryptographic Protection; and</w:t>
      </w:r>
    </w:p>
    <w:p w14:paraId="75D91BFA" w14:textId="77777777" w:rsidR="008438A6" w:rsidRDefault="008438A6">
      <w:pPr>
        <w:pStyle w:val="ListBullet"/>
      </w:pPr>
      <w:r>
        <w:t>Alert Recipient Verification.</w:t>
      </w:r>
    </w:p>
    <w:p w14:paraId="2513328B" w14:textId="77777777" w:rsidR="008438A6" w:rsidRDefault="008438A6" w:rsidP="008438A6">
      <w:pPr>
        <w:pStyle w:val="Heading2"/>
        <w:rPr>
          <w:lang w:eastAsia="en-GB"/>
        </w:rPr>
      </w:pPr>
      <w:bookmarkStart w:id="413" w:name="_Ref378599457"/>
      <w:bookmarkStart w:id="414" w:name="_Toc458069300"/>
      <w:r>
        <w:rPr>
          <w:lang w:eastAsia="en-GB"/>
        </w:rPr>
        <w:t>Message Category SME.A.C</w:t>
      </w:r>
      <w:bookmarkEnd w:id="413"/>
      <w:bookmarkEnd w:id="414"/>
    </w:p>
    <w:p w14:paraId="6C86C78C" w14:textId="77777777" w:rsidR="008438A6" w:rsidRDefault="008438A6" w:rsidP="008438A6">
      <w:pPr>
        <w:pStyle w:val="Heading3"/>
        <w:rPr>
          <w:lang w:eastAsia="en-GB"/>
        </w:rPr>
      </w:pPr>
      <w:r>
        <w:rPr>
          <w:lang w:eastAsia="en-GB"/>
        </w:rPr>
        <w:t>Definitions</w:t>
      </w:r>
    </w:p>
    <w:p w14:paraId="09A249E3" w14:textId="77777777" w:rsidR="008438A6" w:rsidRDefault="008438A6" w:rsidP="008438A6">
      <w:pPr>
        <w:rPr>
          <w:lang w:eastAsia="en-GB"/>
        </w:rPr>
      </w:pPr>
      <w:r>
        <w:rPr>
          <w:lang w:eastAsia="en-GB"/>
        </w:rPr>
        <w:t>For a message to be categorised as Message Category SME.A.C, it shall be:</w:t>
      </w:r>
    </w:p>
    <w:p w14:paraId="31F93F0A" w14:textId="77777777" w:rsidR="008438A6" w:rsidRDefault="008438A6" w:rsidP="009D4333">
      <w:pPr>
        <w:pStyle w:val="ListBullet"/>
      </w:pPr>
      <w:r>
        <w:t xml:space="preserve">a </w:t>
      </w:r>
      <w:r w:rsidR="00373EE3">
        <w:t>s</w:t>
      </w:r>
      <w:r w:rsidR="008A3789">
        <w:t>ubordinate Message Category</w:t>
      </w:r>
      <w:r>
        <w:t xml:space="preserve"> of Message Category SME.A; and</w:t>
      </w:r>
    </w:p>
    <w:p w14:paraId="41F4379A" w14:textId="77777777" w:rsidR="008438A6" w:rsidRDefault="008438A6" w:rsidP="00796998">
      <w:pPr>
        <w:pStyle w:val="ListBullet"/>
      </w:pPr>
      <w:r>
        <w:t>a Critical Message.</w:t>
      </w:r>
    </w:p>
    <w:p w14:paraId="5105E809" w14:textId="261ED574" w:rsidR="008438A6" w:rsidRDefault="008438A6" w:rsidP="008438A6">
      <w:pPr>
        <w:rPr>
          <w:lang w:eastAsia="en-GB"/>
        </w:rPr>
      </w:pPr>
      <w:r>
        <w:rPr>
          <w:lang w:eastAsia="en-GB"/>
        </w:rPr>
        <w:t>All SME.A.C Messages shall comply both with the requirements for SME.A Messages and</w:t>
      </w:r>
      <w:r w:rsidR="00924FA3">
        <w:rPr>
          <w:lang w:eastAsia="en-GB"/>
        </w:rPr>
        <w:t xml:space="preserve"> with the requirements of this S</w:t>
      </w:r>
      <w:r>
        <w:rPr>
          <w:lang w:eastAsia="en-GB"/>
        </w:rPr>
        <w:t xml:space="preserve">ection </w:t>
      </w:r>
      <w:r w:rsidR="00924FA3">
        <w:rPr>
          <w:lang w:eastAsia="en-GB"/>
        </w:rPr>
        <w:fldChar w:fldCharType="begin"/>
      </w:r>
      <w:r w:rsidR="00924FA3">
        <w:rPr>
          <w:lang w:eastAsia="en-GB"/>
        </w:rPr>
        <w:instrText xml:space="preserve"> REF _Ref378599457 \r \h </w:instrText>
      </w:r>
      <w:r w:rsidR="00924FA3">
        <w:rPr>
          <w:lang w:eastAsia="en-GB"/>
        </w:rPr>
      </w:r>
      <w:r w:rsidR="00924FA3">
        <w:rPr>
          <w:lang w:eastAsia="en-GB"/>
        </w:rPr>
        <w:fldChar w:fldCharType="separate"/>
      </w:r>
      <w:r w:rsidR="00C9313F">
        <w:rPr>
          <w:lang w:eastAsia="en-GB"/>
        </w:rPr>
        <w:t>6.7</w:t>
      </w:r>
      <w:r w:rsidR="00924FA3">
        <w:rPr>
          <w:lang w:eastAsia="en-GB"/>
        </w:rPr>
        <w:fldChar w:fldCharType="end"/>
      </w:r>
      <w:r>
        <w:rPr>
          <w:lang w:eastAsia="en-GB"/>
        </w:rPr>
        <w:t xml:space="preserve"> which covers:</w:t>
      </w:r>
    </w:p>
    <w:p w14:paraId="6AA379FB" w14:textId="77777777" w:rsidR="008438A6" w:rsidRDefault="008438A6" w:rsidP="009D4333">
      <w:pPr>
        <w:pStyle w:val="ListBullet"/>
      </w:pPr>
      <w:r>
        <w:t xml:space="preserve">Digital Signing of the Alert by the </w:t>
      </w:r>
      <w:r w:rsidR="00BF49D1">
        <w:t>Device</w:t>
      </w:r>
      <w:r>
        <w:t>; and</w:t>
      </w:r>
    </w:p>
    <w:p w14:paraId="1C8B94C9" w14:textId="77777777" w:rsidR="008438A6" w:rsidRDefault="008438A6" w:rsidP="00796998">
      <w:pPr>
        <w:pStyle w:val="ListBullet"/>
      </w:pPr>
      <w:r>
        <w:t>Verification of the Digital Signature in the Alert by the Remote Party.</w:t>
      </w:r>
    </w:p>
    <w:p w14:paraId="31D7AD80" w14:textId="77777777" w:rsidR="008438A6" w:rsidRDefault="008438A6" w:rsidP="00D50335">
      <w:pPr>
        <w:pStyle w:val="Heading3"/>
        <w:rPr>
          <w:lang w:eastAsia="en-GB"/>
        </w:rPr>
      </w:pPr>
      <w:r>
        <w:rPr>
          <w:lang w:eastAsia="en-GB"/>
        </w:rPr>
        <w:t>Processing stages</w:t>
      </w:r>
    </w:p>
    <w:p w14:paraId="3A27D01B"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24677606"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30279255" w14:textId="77777777" w:rsidR="008438A6" w:rsidRDefault="008438A6" w:rsidP="00AD1802">
      <w:pPr>
        <w:pStyle w:val="Heading4"/>
        <w:rPr>
          <w:lang w:eastAsia="en-GB"/>
        </w:rPr>
      </w:pPr>
      <w:r>
        <w:rPr>
          <w:lang w:eastAsia="en-GB"/>
        </w:rPr>
        <w:t>Processing stages defined in subordinate categories</w:t>
      </w:r>
    </w:p>
    <w:p w14:paraId="79258BA9" w14:textId="77777777" w:rsidR="008438A6" w:rsidRDefault="008438A6" w:rsidP="00872E38">
      <w:r>
        <w:rPr>
          <w:lang w:eastAsia="en-GB"/>
        </w:rPr>
        <w:t xml:space="preserve">There are no requirements for the </w:t>
      </w:r>
      <w:r w:rsidR="000661BB">
        <w:t>Alert Construction</w:t>
      </w:r>
      <w:r w:rsidR="000661BB">
        <w:rPr>
          <w:lang w:eastAsia="en-GB"/>
        </w:rPr>
        <w:t xml:space="preserve"> </w:t>
      </w:r>
      <w:r>
        <w:rPr>
          <w:lang w:eastAsia="en-GB"/>
        </w:rPr>
        <w:t>processing stage as they are wholly defined in subordinate categories</w:t>
      </w:r>
      <w:r w:rsidR="000661BB">
        <w:rPr>
          <w:lang w:eastAsia="en-GB"/>
        </w:rPr>
        <w:t>.</w:t>
      </w:r>
    </w:p>
    <w:p w14:paraId="306BC8DC" w14:textId="77777777" w:rsidR="008438A6" w:rsidRDefault="008438A6" w:rsidP="00D50335">
      <w:pPr>
        <w:pStyle w:val="Heading3"/>
        <w:rPr>
          <w:lang w:eastAsia="en-GB"/>
        </w:rPr>
      </w:pPr>
      <w:bookmarkStart w:id="415" w:name="_Ref378165006"/>
      <w:r>
        <w:rPr>
          <w:lang w:eastAsia="en-GB"/>
        </w:rPr>
        <w:t>Alert Cryptographic Protection</w:t>
      </w:r>
      <w:bookmarkEnd w:id="415"/>
    </w:p>
    <w:p w14:paraId="32055A24" w14:textId="0D7D5C56"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_Ref378165006 \r \h </w:instrText>
      </w:r>
      <w:r w:rsidR="00D50335">
        <w:rPr>
          <w:lang w:eastAsia="en-GB"/>
        </w:rPr>
      </w:r>
      <w:r w:rsidR="00D50335">
        <w:rPr>
          <w:lang w:eastAsia="en-GB"/>
        </w:rPr>
        <w:fldChar w:fldCharType="separate"/>
      </w:r>
      <w:r w:rsidR="00C9313F">
        <w:rPr>
          <w:lang w:eastAsia="en-GB"/>
        </w:rPr>
        <w:t>6.7.3</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125FF617"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creating the Alert shall generate a </w:t>
      </w:r>
      <w:r w:rsidR="00BF49D1">
        <w:rPr>
          <w:lang w:eastAsia="en-GB"/>
        </w:rPr>
        <w:t>Device</w:t>
      </w:r>
      <w:r>
        <w:rPr>
          <w:lang w:eastAsia="en-GB"/>
        </w:rPr>
        <w:t xml:space="preserve"> Signature (SMD Signature) for the Alert.</w:t>
      </w:r>
    </w:p>
    <w:p w14:paraId="06709020" w14:textId="77777777" w:rsidR="008438A6" w:rsidRDefault="008438A6" w:rsidP="008438A6">
      <w:pPr>
        <w:rPr>
          <w:lang w:eastAsia="en-GB"/>
        </w:rPr>
      </w:pPr>
      <w:r>
        <w:rPr>
          <w:lang w:eastAsia="en-GB"/>
        </w:rPr>
        <w:t xml:space="preserve">The SMD Signature, for incorporation in the Alert, shall only be generated once all fields of the Alert </w:t>
      </w:r>
      <w:r w:rsidR="00B814FE">
        <w:rPr>
          <w:lang w:eastAsia="en-GB"/>
        </w:rPr>
        <w:t xml:space="preserve">Payload and Grouping Header </w:t>
      </w:r>
      <w:r>
        <w:rPr>
          <w:lang w:eastAsia="en-GB"/>
        </w:rPr>
        <w:t xml:space="preserve">are populated, as per requirements for the Alert Construction stage for the Message in question. </w:t>
      </w:r>
    </w:p>
    <w:p w14:paraId="2755BED8" w14:textId="0AAC0084" w:rsidR="00B814FE" w:rsidRDefault="008438A6" w:rsidP="00B814FE">
      <w:pPr>
        <w:rPr>
          <w:lang w:eastAsia="en-GB"/>
        </w:rPr>
      </w:pPr>
      <w:r>
        <w:rPr>
          <w:lang w:eastAsia="en-GB"/>
        </w:rPr>
        <w:lastRenderedPageBreak/>
        <w:t xml:space="preserve">The SMD Signature shall be calculated across </w:t>
      </w:r>
      <w:r w:rsidR="00B814FE">
        <w:rPr>
          <w:lang w:eastAsia="en-GB"/>
        </w:rPr>
        <w:t xml:space="preserve">those fields of Grouping Header and all fields of the Alert Payload, </w:t>
      </w:r>
      <w:r w:rsidR="00C76E31">
        <w:rPr>
          <w:lang w:eastAsia="en-GB"/>
        </w:rPr>
        <w:t xml:space="preserve">both </w:t>
      </w:r>
      <w:r w:rsidR="00B814FE">
        <w:rPr>
          <w:lang w:eastAsia="en-GB"/>
        </w:rPr>
        <w:t xml:space="preserve">as specified in Section </w:t>
      </w:r>
      <w:r w:rsidR="00B814FE">
        <w:rPr>
          <w:lang w:eastAsia="en-GB"/>
        </w:rPr>
        <w:fldChar w:fldCharType="begin"/>
      </w:r>
      <w:r w:rsidR="00B814FE">
        <w:rPr>
          <w:lang w:eastAsia="en-GB"/>
        </w:rPr>
        <w:instrText xml:space="preserve"> REF _Ref385321593 \r \h </w:instrText>
      </w:r>
      <w:r w:rsidR="00B814FE">
        <w:rPr>
          <w:lang w:eastAsia="en-GB"/>
        </w:rPr>
      </w:r>
      <w:r w:rsidR="00B814FE">
        <w:rPr>
          <w:lang w:eastAsia="en-GB"/>
        </w:rPr>
        <w:fldChar w:fldCharType="separate"/>
      </w:r>
      <w:r w:rsidR="00C9313F">
        <w:rPr>
          <w:lang w:eastAsia="en-GB"/>
        </w:rPr>
        <w:t>7.2.7</w:t>
      </w:r>
      <w:r w:rsidR="00B814FE">
        <w:rPr>
          <w:lang w:eastAsia="en-GB"/>
        </w:rPr>
        <w:fldChar w:fldCharType="end"/>
      </w:r>
      <w:r w:rsidR="00B814FE">
        <w:rPr>
          <w:lang w:eastAsia="en-GB"/>
        </w:rPr>
        <w:t>.</w:t>
      </w:r>
    </w:p>
    <w:p w14:paraId="1F87262F"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1ED09804" w14:textId="77777777" w:rsidR="008438A6" w:rsidRDefault="008438A6" w:rsidP="00D50335">
      <w:pPr>
        <w:pStyle w:val="Heading3"/>
        <w:rPr>
          <w:lang w:eastAsia="en-GB"/>
        </w:rPr>
      </w:pPr>
      <w:bookmarkStart w:id="416" w:name="_Ref378165037"/>
      <w:r>
        <w:rPr>
          <w:lang w:eastAsia="en-GB"/>
        </w:rPr>
        <w:t>Alert Recipient Verification</w:t>
      </w:r>
      <w:bookmarkEnd w:id="416"/>
    </w:p>
    <w:p w14:paraId="43649B1C" w14:textId="2599B83D"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_Ref378165037 \r \h </w:instrText>
      </w:r>
      <w:r w:rsidR="00D50335">
        <w:rPr>
          <w:lang w:eastAsia="en-GB"/>
        </w:rPr>
      </w:r>
      <w:r w:rsidR="00D50335">
        <w:rPr>
          <w:lang w:eastAsia="en-GB"/>
        </w:rPr>
        <w:fldChar w:fldCharType="separate"/>
      </w:r>
      <w:r w:rsidR="00C9313F">
        <w:rPr>
          <w:lang w:eastAsia="en-GB"/>
        </w:rPr>
        <w:t>6.7.4</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059F49DB" w14:textId="77777777" w:rsidR="008438A6" w:rsidRDefault="008438A6" w:rsidP="008438A6">
      <w:pPr>
        <w:rPr>
          <w:lang w:eastAsia="en-GB"/>
        </w:rPr>
      </w:pPr>
      <w:r>
        <w:rPr>
          <w:lang w:eastAsia="en-GB"/>
        </w:rPr>
        <w:t xml:space="preserve">A Remote Party may verify the SMD Signature in the Alert by using the Alert </w:t>
      </w:r>
      <w:r w:rsidR="00B814FE">
        <w:rPr>
          <w:lang w:eastAsia="en-GB"/>
        </w:rPr>
        <w:t xml:space="preserve">Payload, Grouping Header </w:t>
      </w:r>
      <w:r>
        <w:rPr>
          <w:lang w:eastAsia="en-GB"/>
        </w:rPr>
        <w:t xml:space="preserve">and the Public Digital Signing Key for the </w:t>
      </w:r>
      <w:r w:rsidR="00BF49D1">
        <w:rPr>
          <w:lang w:eastAsia="en-GB"/>
        </w:rPr>
        <w:t>Device</w:t>
      </w:r>
      <w:r>
        <w:rPr>
          <w:lang w:eastAsia="en-GB"/>
        </w:rPr>
        <w:t>, as identified in the Alert.</w:t>
      </w:r>
    </w:p>
    <w:p w14:paraId="4AE11161" w14:textId="77777777" w:rsidR="008438A6" w:rsidRDefault="008438A6" w:rsidP="00D50335">
      <w:pPr>
        <w:pStyle w:val="Heading2"/>
        <w:rPr>
          <w:lang w:eastAsia="en-GB"/>
        </w:rPr>
      </w:pPr>
      <w:bookmarkStart w:id="417" w:name="_Ref378599491"/>
      <w:bookmarkStart w:id="418" w:name="_Toc458069301"/>
      <w:r>
        <w:rPr>
          <w:lang w:eastAsia="en-GB"/>
        </w:rPr>
        <w:t>Message Category SME.A.NC</w:t>
      </w:r>
      <w:bookmarkEnd w:id="417"/>
      <w:bookmarkEnd w:id="418"/>
    </w:p>
    <w:p w14:paraId="37648045" w14:textId="77777777" w:rsidR="008438A6" w:rsidRDefault="008438A6" w:rsidP="00D50335">
      <w:pPr>
        <w:pStyle w:val="Heading3"/>
        <w:rPr>
          <w:lang w:eastAsia="en-GB"/>
        </w:rPr>
      </w:pPr>
      <w:r>
        <w:rPr>
          <w:lang w:eastAsia="en-GB"/>
        </w:rPr>
        <w:t>Definitions</w:t>
      </w:r>
    </w:p>
    <w:p w14:paraId="25999C3A" w14:textId="77777777" w:rsidR="008438A6" w:rsidRDefault="008438A6" w:rsidP="008438A6">
      <w:pPr>
        <w:rPr>
          <w:lang w:eastAsia="en-GB"/>
        </w:rPr>
      </w:pPr>
      <w:r>
        <w:rPr>
          <w:lang w:eastAsia="en-GB"/>
        </w:rPr>
        <w:t>For a Message to be of Message Category SME.A.NC it shall be:</w:t>
      </w:r>
    </w:p>
    <w:p w14:paraId="110B29A6" w14:textId="77777777" w:rsidR="008438A6" w:rsidRDefault="00D50335" w:rsidP="009D4333">
      <w:pPr>
        <w:pStyle w:val="ListBullet"/>
      </w:pPr>
      <w:r>
        <w:t>a</w:t>
      </w:r>
      <w:r w:rsidR="008438A6">
        <w:t xml:space="preserve"> </w:t>
      </w:r>
      <w:r w:rsidR="00373EE3">
        <w:t>s</w:t>
      </w:r>
      <w:r w:rsidR="008A3789">
        <w:t>ubordinate Message Category</w:t>
      </w:r>
      <w:r w:rsidR="008438A6">
        <w:t xml:space="preserve"> of Message Category SME.A; and</w:t>
      </w:r>
    </w:p>
    <w:p w14:paraId="74499134" w14:textId="77777777" w:rsidR="008438A6" w:rsidRDefault="00D50335" w:rsidP="00796998">
      <w:pPr>
        <w:pStyle w:val="ListBullet"/>
      </w:pPr>
      <w:r>
        <w:t>no</w:t>
      </w:r>
      <w:r w:rsidR="008438A6">
        <w:t>t a Critical Message.</w:t>
      </w:r>
    </w:p>
    <w:p w14:paraId="4554782B" w14:textId="7C763BA4" w:rsidR="008438A6" w:rsidRDefault="008438A6" w:rsidP="008438A6">
      <w:pPr>
        <w:rPr>
          <w:lang w:eastAsia="en-GB"/>
        </w:rPr>
      </w:pPr>
      <w:r>
        <w:rPr>
          <w:lang w:eastAsia="en-GB"/>
        </w:rPr>
        <w:t>All SME.A.NC Messages shall comply both with the requirements for SME.A Messages and</w:t>
      </w:r>
      <w:r w:rsidR="000F72B3">
        <w:rPr>
          <w:lang w:eastAsia="en-GB"/>
        </w:rPr>
        <w:t xml:space="preserve"> with the requirements of this S</w:t>
      </w:r>
      <w:r>
        <w:rPr>
          <w:lang w:eastAsia="en-GB"/>
        </w:rPr>
        <w:t xml:space="preserve">ection </w:t>
      </w:r>
      <w:r w:rsidR="000F72B3">
        <w:rPr>
          <w:lang w:eastAsia="en-GB"/>
        </w:rPr>
        <w:fldChar w:fldCharType="begin"/>
      </w:r>
      <w:r w:rsidR="000F72B3">
        <w:rPr>
          <w:lang w:eastAsia="en-GB"/>
        </w:rPr>
        <w:instrText xml:space="preserve"> REF _Ref378599491 \r \h </w:instrText>
      </w:r>
      <w:r w:rsidR="000F72B3">
        <w:rPr>
          <w:lang w:eastAsia="en-GB"/>
        </w:rPr>
      </w:r>
      <w:r w:rsidR="000F72B3">
        <w:rPr>
          <w:lang w:eastAsia="en-GB"/>
        </w:rPr>
        <w:fldChar w:fldCharType="separate"/>
      </w:r>
      <w:r w:rsidR="00C9313F">
        <w:rPr>
          <w:lang w:eastAsia="en-GB"/>
        </w:rPr>
        <w:t>6.8</w:t>
      </w:r>
      <w:r w:rsidR="000F72B3">
        <w:rPr>
          <w:lang w:eastAsia="en-GB"/>
        </w:rPr>
        <w:fldChar w:fldCharType="end"/>
      </w:r>
      <w:r w:rsidR="000F72B3">
        <w:rPr>
          <w:lang w:eastAsia="en-GB"/>
        </w:rPr>
        <w:t xml:space="preserve"> </w:t>
      </w:r>
      <w:r>
        <w:rPr>
          <w:lang w:eastAsia="en-GB"/>
        </w:rPr>
        <w:t>which covers:</w:t>
      </w:r>
    </w:p>
    <w:p w14:paraId="5492E243" w14:textId="77777777" w:rsidR="008438A6" w:rsidRDefault="00372381" w:rsidP="009D4333">
      <w:pPr>
        <w:pStyle w:val="ListBullet"/>
      </w:pPr>
      <w:r>
        <w:t>g</w:t>
      </w:r>
      <w:r w:rsidR="008438A6">
        <w:t xml:space="preserve">eneration by the </w:t>
      </w:r>
      <w:r w:rsidR="00BF49D1">
        <w:t>Device</w:t>
      </w:r>
      <w:r w:rsidR="008438A6">
        <w:t xml:space="preserve"> of a MAC for the Alert and validation of that MAC by the intended recipient of the Alert</w:t>
      </w:r>
      <w:r w:rsidR="00D50335">
        <w:t>.</w:t>
      </w:r>
    </w:p>
    <w:p w14:paraId="21FEF99C" w14:textId="77777777" w:rsidR="008438A6" w:rsidRPr="00D50335" w:rsidRDefault="008438A6" w:rsidP="00D50335">
      <w:pPr>
        <w:pStyle w:val="Heading3"/>
        <w:rPr>
          <w:lang w:eastAsia="en-GB"/>
        </w:rPr>
      </w:pPr>
      <w:r w:rsidRPr="00D50335">
        <w:rPr>
          <w:lang w:eastAsia="en-GB"/>
        </w:rPr>
        <w:t>Processing stages</w:t>
      </w:r>
    </w:p>
    <w:p w14:paraId="4DBAA445"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0C3CD9AA"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15770622" w14:textId="77777777" w:rsidR="008438A6" w:rsidRDefault="008438A6" w:rsidP="00AD1802">
      <w:pPr>
        <w:pStyle w:val="Heading4"/>
        <w:rPr>
          <w:lang w:eastAsia="en-GB"/>
        </w:rPr>
      </w:pPr>
      <w:r>
        <w:rPr>
          <w:lang w:eastAsia="en-GB"/>
        </w:rPr>
        <w:t>Processing stages defined in subordinate categories</w:t>
      </w:r>
    </w:p>
    <w:p w14:paraId="123302BF" w14:textId="77777777" w:rsidR="008438A6" w:rsidRDefault="008438A6" w:rsidP="00872E38">
      <w:r>
        <w:rPr>
          <w:lang w:eastAsia="en-GB"/>
        </w:rPr>
        <w:t xml:space="preserve">There are no requirements for the </w:t>
      </w:r>
      <w:r w:rsidR="008558E5">
        <w:t>Alert Construction</w:t>
      </w:r>
      <w:r w:rsidR="008558E5">
        <w:rPr>
          <w:lang w:eastAsia="en-GB"/>
        </w:rPr>
        <w:t xml:space="preserve"> </w:t>
      </w:r>
      <w:r>
        <w:rPr>
          <w:lang w:eastAsia="en-GB"/>
        </w:rPr>
        <w:t>processing stage as they are wholly defined in subordinate categories</w:t>
      </w:r>
      <w:r w:rsidR="008558E5">
        <w:rPr>
          <w:lang w:eastAsia="en-GB"/>
        </w:rPr>
        <w:t>.</w:t>
      </w:r>
    </w:p>
    <w:p w14:paraId="49FD1C4C" w14:textId="77777777" w:rsidR="008438A6" w:rsidRDefault="008438A6" w:rsidP="00D50335">
      <w:pPr>
        <w:pStyle w:val="Heading3"/>
        <w:rPr>
          <w:lang w:eastAsia="en-GB"/>
        </w:rPr>
      </w:pPr>
      <w:bookmarkStart w:id="419" w:name="_Ref378165147"/>
      <w:r>
        <w:rPr>
          <w:lang w:eastAsia="en-GB"/>
        </w:rPr>
        <w:t>Alert Cryptographic Protection</w:t>
      </w:r>
      <w:bookmarkEnd w:id="419"/>
    </w:p>
    <w:p w14:paraId="0E337152" w14:textId="1037E4BD" w:rsidR="008438A6" w:rsidRDefault="00D50335" w:rsidP="008438A6">
      <w:pPr>
        <w:rPr>
          <w:lang w:eastAsia="en-GB"/>
        </w:rPr>
      </w:pPr>
      <w:r>
        <w:rPr>
          <w:lang w:eastAsia="en-GB"/>
        </w:rPr>
        <w:t>Requirements in this S</w:t>
      </w:r>
      <w:r w:rsidR="008438A6">
        <w:rPr>
          <w:lang w:eastAsia="en-GB"/>
        </w:rPr>
        <w:t xml:space="preserve">ection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C9313F">
        <w:rPr>
          <w:lang w:eastAsia="en-GB"/>
        </w:rPr>
        <w:t>6.8.3</w:t>
      </w:r>
      <w:r>
        <w:rPr>
          <w:lang w:eastAsia="en-GB"/>
        </w:rPr>
        <w:fldChar w:fldCharType="end"/>
      </w:r>
      <w:r>
        <w:rPr>
          <w:lang w:eastAsia="en-GB"/>
        </w:rPr>
        <w:t xml:space="preserve"> </w:t>
      </w:r>
      <w:r w:rsidR="008438A6">
        <w:rPr>
          <w:lang w:eastAsia="en-GB"/>
        </w:rPr>
        <w:t>shall apply to Message Category SME.A.</w:t>
      </w:r>
      <w:r w:rsidR="0089708C">
        <w:rPr>
          <w:lang w:eastAsia="en-GB"/>
        </w:rPr>
        <w:t>N</w:t>
      </w:r>
      <w:r w:rsidR="008438A6">
        <w:rPr>
          <w:lang w:eastAsia="en-GB"/>
        </w:rPr>
        <w:t>C and all subordinate categories.</w:t>
      </w:r>
    </w:p>
    <w:p w14:paraId="668F04DE" w14:textId="2B38A0B5" w:rsidR="00C32021" w:rsidRDefault="008438A6" w:rsidP="008438A6">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D50335">
        <w:rPr>
          <w:lang w:eastAsia="en-GB"/>
        </w:rPr>
        <w:fldChar w:fldCharType="begin"/>
      </w:r>
      <w:r w:rsidR="00D50335">
        <w:rPr>
          <w:lang w:eastAsia="en-GB"/>
        </w:rPr>
        <w:instrText xml:space="preserve"> REF _Ref378165147 \r \h </w:instrText>
      </w:r>
      <w:r w:rsidR="00D50335">
        <w:rPr>
          <w:lang w:eastAsia="en-GB"/>
        </w:rPr>
      </w:r>
      <w:r w:rsidR="00D50335">
        <w:rPr>
          <w:lang w:eastAsia="en-GB"/>
        </w:rPr>
        <w:fldChar w:fldCharType="separate"/>
      </w:r>
      <w:r w:rsidR="00C9313F">
        <w:rPr>
          <w:lang w:eastAsia="en-GB"/>
        </w:rPr>
        <w:t>6.8.3</w:t>
      </w:r>
      <w:r w:rsidR="00D50335">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D50335" w:rsidRPr="00595B26" w14:paraId="558079A5"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17BAADB0" w14:textId="77777777" w:rsidR="00D50335" w:rsidRPr="00595B26" w:rsidRDefault="00D50335" w:rsidP="0093369D">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FA60822" w14:textId="77777777" w:rsidR="00D50335" w:rsidRPr="00595B26" w:rsidRDefault="00D50335"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4F930054" w14:textId="77777777" w:rsidR="00D50335" w:rsidRPr="00595B26" w:rsidRDefault="00D50335" w:rsidP="0093369D">
            <w:pPr>
              <w:pStyle w:val="Tabletext"/>
              <w:rPr>
                <w:b/>
                <w:color w:val="FFFFFF" w:themeColor="background1"/>
              </w:rPr>
            </w:pPr>
            <w:r w:rsidRPr="00595B26">
              <w:rPr>
                <w:b/>
                <w:color w:val="FFFFFF" w:themeColor="background1"/>
              </w:rPr>
              <w:t>Note</w:t>
            </w:r>
          </w:p>
        </w:tc>
      </w:tr>
      <w:tr w:rsidR="00D50335" w:rsidRPr="00DF16ED" w14:paraId="4FA03DC4" w14:textId="77777777" w:rsidTr="00745C58">
        <w:tc>
          <w:tcPr>
            <w:tcW w:w="9214" w:type="dxa"/>
            <w:gridSpan w:val="3"/>
            <w:tcBorders>
              <w:top w:val="nil"/>
            </w:tcBorders>
          </w:tcPr>
          <w:p w14:paraId="3CC794B2" w14:textId="77777777" w:rsidR="00D50335" w:rsidRPr="00DF16ED" w:rsidRDefault="00D50335" w:rsidP="0093369D">
            <w:pPr>
              <w:pStyle w:val="Tabletext"/>
            </w:pPr>
            <w:r w:rsidRPr="00DF16ED">
              <w:t>To calculate the Shared Secret (‘</w:t>
            </w:r>
            <w:r w:rsidRPr="00DF16ED">
              <w:rPr>
                <w:i/>
              </w:rPr>
              <w:t>Z</w:t>
            </w:r>
            <w:r w:rsidRPr="00DF16ED">
              <w:t>’) input to the KDF:</w:t>
            </w:r>
          </w:p>
        </w:tc>
      </w:tr>
      <w:tr w:rsidR="00D50335" w:rsidRPr="00DF16ED" w14:paraId="61FC0449" w14:textId="77777777" w:rsidTr="000C05CB">
        <w:tc>
          <w:tcPr>
            <w:tcW w:w="3119" w:type="dxa"/>
          </w:tcPr>
          <w:p w14:paraId="516E5E85" w14:textId="77777777" w:rsidR="00D50335" w:rsidRPr="00DF16ED" w:rsidRDefault="00D50335" w:rsidP="0093369D">
            <w:pPr>
              <w:pStyle w:val="Tabletext"/>
              <w:ind w:left="227"/>
            </w:pPr>
            <w:r w:rsidRPr="00DF16ED">
              <w:t>Private Key Agreement Key</w:t>
            </w:r>
          </w:p>
        </w:tc>
        <w:tc>
          <w:tcPr>
            <w:tcW w:w="2929" w:type="dxa"/>
          </w:tcPr>
          <w:p w14:paraId="122CF7C0" w14:textId="77777777" w:rsidR="00D50335" w:rsidRPr="00DF16ED" w:rsidRDefault="00BF49D1" w:rsidP="0093369D">
            <w:pPr>
              <w:pStyle w:val="Tabletext"/>
            </w:pPr>
            <w:r>
              <w:t>Device</w:t>
            </w:r>
            <w:r w:rsidR="00D50335" w:rsidRPr="00DF16ED">
              <w:t>’s</w:t>
            </w:r>
          </w:p>
        </w:tc>
        <w:tc>
          <w:tcPr>
            <w:tcW w:w="3166" w:type="dxa"/>
          </w:tcPr>
          <w:p w14:paraId="622935A6" w14:textId="77777777" w:rsidR="00D50335" w:rsidRPr="00DF16ED" w:rsidRDefault="00D50335" w:rsidP="0093369D">
            <w:pPr>
              <w:pStyle w:val="Tabletext"/>
            </w:pPr>
          </w:p>
        </w:tc>
      </w:tr>
      <w:tr w:rsidR="00D50335" w:rsidRPr="00DF16ED" w14:paraId="18DEDE13" w14:textId="77777777" w:rsidTr="000C05CB">
        <w:tc>
          <w:tcPr>
            <w:tcW w:w="3119" w:type="dxa"/>
          </w:tcPr>
          <w:p w14:paraId="1C3D3C57" w14:textId="77777777" w:rsidR="00D50335" w:rsidRPr="00DF16ED" w:rsidRDefault="00D50335" w:rsidP="0093369D">
            <w:pPr>
              <w:pStyle w:val="Tabletext"/>
              <w:ind w:left="227"/>
            </w:pPr>
            <w:r w:rsidRPr="00DF16ED">
              <w:t>Public Key Agreement Key</w:t>
            </w:r>
          </w:p>
        </w:tc>
        <w:tc>
          <w:tcPr>
            <w:tcW w:w="2929" w:type="dxa"/>
          </w:tcPr>
          <w:p w14:paraId="74408495" w14:textId="77777777" w:rsidR="00D50335" w:rsidRPr="00DF16ED" w:rsidRDefault="00D50335" w:rsidP="0093369D">
            <w:pPr>
              <w:pStyle w:val="Tabletext"/>
            </w:pPr>
            <w:r>
              <w:t>Known Remote Party’s</w:t>
            </w:r>
          </w:p>
        </w:tc>
        <w:tc>
          <w:tcPr>
            <w:tcW w:w="3166" w:type="dxa"/>
          </w:tcPr>
          <w:p w14:paraId="6A2B440F" w14:textId="77777777" w:rsidR="00D50335" w:rsidRPr="00DF16ED" w:rsidRDefault="00D50335" w:rsidP="0093369D">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The relevant Trust Anchor Cell will contain Business Originator ID as specified in Message Identifier</w:t>
            </w:r>
          </w:p>
        </w:tc>
      </w:tr>
      <w:tr w:rsidR="00745C58" w:rsidRPr="00DF16ED" w14:paraId="7426057B" w14:textId="77777777" w:rsidTr="00745C58">
        <w:tc>
          <w:tcPr>
            <w:tcW w:w="9214" w:type="dxa"/>
            <w:gridSpan w:val="3"/>
          </w:tcPr>
          <w:p w14:paraId="38FA4496" w14:textId="02DBE8EC" w:rsidR="00745C58" w:rsidRPr="00DF16ED" w:rsidRDefault="00745C58"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C9313F">
              <w:t>4.3.3.3</w:t>
            </w:r>
            <w:r w:rsidRPr="00DD605B">
              <w:fldChar w:fldCharType="end"/>
            </w:r>
            <w:r w:rsidRPr="00DD605B">
              <w:t>.</w:t>
            </w:r>
            <w:r>
              <w:t xml:space="preserve"> </w:t>
            </w:r>
            <w:r w:rsidRPr="0037563B">
              <w:t xml:space="preserve"> </w:t>
            </w:r>
          </w:p>
        </w:tc>
      </w:tr>
      <w:tr w:rsidR="00745C58" w:rsidRPr="00DF16ED" w14:paraId="1DCF20C5" w14:textId="77777777" w:rsidTr="00745C58">
        <w:tc>
          <w:tcPr>
            <w:tcW w:w="9214" w:type="dxa"/>
            <w:gridSpan w:val="3"/>
            <w:shd w:val="clear" w:color="auto" w:fill="009EE3"/>
          </w:tcPr>
          <w:p w14:paraId="71AD3B76" w14:textId="77777777" w:rsidR="00745C58" w:rsidRPr="00DF16ED" w:rsidRDefault="00745C58" w:rsidP="00745C58">
            <w:pPr>
              <w:pStyle w:val="Narrow"/>
            </w:pPr>
          </w:p>
        </w:tc>
      </w:tr>
      <w:tr w:rsidR="00745C58" w:rsidRPr="00DF16ED" w14:paraId="71FE36F0" w14:textId="77777777" w:rsidTr="00745C58">
        <w:tc>
          <w:tcPr>
            <w:tcW w:w="9214" w:type="dxa"/>
            <w:gridSpan w:val="3"/>
          </w:tcPr>
          <w:p w14:paraId="2E28E5A2" w14:textId="51890131" w:rsidR="00745C58" w:rsidRPr="00DF16ED" w:rsidRDefault="00745C58" w:rsidP="00DA1777">
            <w:pPr>
              <w:pStyle w:val="Tabletext"/>
            </w:pPr>
            <w:r w:rsidRPr="00DF16ED">
              <w:lastRenderedPageBreak/>
              <w:t xml:space="preserve">As input to the GMAC function, the IV shall be constructed according to the requirements of </w:t>
            </w:r>
            <w:r>
              <w:t>S</w:t>
            </w:r>
            <w:r w:rsidRPr="0037563B">
              <w:t>ection</w:t>
            </w:r>
            <w:r w:rsidR="00DA1777">
              <w:t xml:space="preserve"> </w:t>
            </w:r>
            <w:r w:rsidR="00DA1777">
              <w:fldChar w:fldCharType="begin"/>
            </w:r>
            <w:r w:rsidR="00DA1777">
              <w:instrText xml:space="preserve"> REF _Ref378087264 \r \h </w:instrText>
            </w:r>
            <w:r w:rsidR="00DA1777">
              <w:fldChar w:fldCharType="separate"/>
            </w:r>
            <w:r w:rsidR="00C9313F">
              <w:t>4.3.3.4</w:t>
            </w:r>
            <w:r w:rsidR="00DA1777">
              <w:fldChar w:fldCharType="end"/>
            </w:r>
            <w:r w:rsidRPr="008E3516">
              <w:t>, the</w:t>
            </w:r>
            <w:r w:rsidRPr="00DF16ED">
              <w:t xml:space="preserve"> Plaintext shall be empty and:</w:t>
            </w:r>
          </w:p>
        </w:tc>
      </w:tr>
      <w:tr w:rsidR="00D50335" w:rsidRPr="00DF16ED" w14:paraId="5A6D4A5C" w14:textId="77777777" w:rsidTr="000C05CB">
        <w:tc>
          <w:tcPr>
            <w:tcW w:w="3119" w:type="dxa"/>
          </w:tcPr>
          <w:p w14:paraId="408E9324" w14:textId="77777777" w:rsidR="00D50335"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38AFB2F5" w14:textId="77777777" w:rsidR="00D50335" w:rsidRPr="00DF16ED" w:rsidRDefault="008672AA" w:rsidP="0093369D">
            <w:pPr>
              <w:pStyle w:val="Tabletext"/>
            </w:pPr>
            <w:r>
              <w:t>0x11</w:t>
            </w:r>
            <w:r w:rsidR="009F54EF">
              <w:t>0000000000</w:t>
            </w:r>
            <w:r>
              <w:t xml:space="preserve"> || </w:t>
            </w:r>
            <w:r w:rsidR="00B814FE" w:rsidRPr="00DF16ED">
              <w:t xml:space="preserve">Grouping Header || </w:t>
            </w:r>
            <w:r w:rsidR="00B814FE">
              <w:t>Alert Payload || 0x0</w:t>
            </w:r>
            <w:r w:rsidR="00B814FE" w:rsidRPr="00D67E1F">
              <w:t>0</w:t>
            </w:r>
          </w:p>
        </w:tc>
        <w:tc>
          <w:tcPr>
            <w:tcW w:w="3166" w:type="dxa"/>
          </w:tcPr>
          <w:p w14:paraId="4771238A" w14:textId="77777777" w:rsidR="00D50335" w:rsidRPr="00DF16ED" w:rsidRDefault="00D50335" w:rsidP="0093369D">
            <w:pPr>
              <w:pStyle w:val="Tabletext"/>
            </w:pPr>
          </w:p>
        </w:tc>
      </w:tr>
    </w:tbl>
    <w:p w14:paraId="2DCA9479" w14:textId="5C771F93" w:rsidR="000415C8" w:rsidRDefault="000415C8" w:rsidP="000415C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C9313F">
        <w:rPr>
          <w:lang w:eastAsia="en-GB"/>
        </w:rPr>
        <w:t>6.8.3</w:t>
      </w:r>
      <w:r>
        <w:rPr>
          <w:lang w:eastAsia="en-GB"/>
        </w:rPr>
        <w:fldChar w:fldCharType="end"/>
      </w:r>
      <w:r>
        <w:rPr>
          <w:lang w:eastAsia="en-GB"/>
        </w:rPr>
        <w:t xml:space="preserve">: </w:t>
      </w:r>
      <w:r w:rsidR="00F54DB6">
        <w:rPr>
          <w:lang w:eastAsia="en-GB"/>
        </w:rPr>
        <w:t xml:space="preserve"> </w:t>
      </w:r>
      <w:r>
        <w:rPr>
          <w:lang w:eastAsia="en-GB"/>
        </w:rPr>
        <w:t xml:space="preserve">Calculation of the </w:t>
      </w:r>
      <w:r w:rsidR="00BF49D1">
        <w:rPr>
          <w:lang w:eastAsia="en-GB"/>
        </w:rPr>
        <w:t>Device</w:t>
      </w:r>
      <w:r>
        <w:rPr>
          <w:lang w:eastAsia="en-GB"/>
        </w:rPr>
        <w:t xml:space="preserve"> to Known Remote Party MAC</w:t>
      </w:r>
    </w:p>
    <w:p w14:paraId="4FAEB2C2" w14:textId="77777777" w:rsidR="00370111" w:rsidRDefault="00370111" w:rsidP="00370111">
      <w:pPr>
        <w:rPr>
          <w:lang w:eastAsia="en-GB"/>
        </w:rPr>
      </w:pPr>
      <w:r>
        <w:rPr>
          <w:lang w:eastAsia="en-GB"/>
        </w:rPr>
        <w:t>The SMD-KRP MAC for incorporation in the Alert shall only be calculated once all fields of the Alert</w:t>
      </w:r>
      <w:r w:rsidR="00B814FE">
        <w:rPr>
          <w:lang w:eastAsia="en-GB"/>
        </w:rPr>
        <w:t>, except for the SMD-KRP MAC itself,</w:t>
      </w:r>
      <w:r w:rsidR="003D2E70">
        <w:rPr>
          <w:lang w:eastAsia="en-GB"/>
        </w:rPr>
        <w:t xml:space="preserve"> </w:t>
      </w:r>
      <w:r>
        <w:rPr>
          <w:lang w:eastAsia="en-GB"/>
        </w:rPr>
        <w:t xml:space="preserve">are populated as per requirements for the Alert Construction stage, for the Message in question. </w:t>
      </w:r>
    </w:p>
    <w:p w14:paraId="7C0C9D48" w14:textId="77777777" w:rsidR="00370111" w:rsidRDefault="00370111" w:rsidP="00370111">
      <w:pPr>
        <w:pStyle w:val="Heading3"/>
        <w:rPr>
          <w:lang w:eastAsia="en-GB"/>
        </w:rPr>
      </w:pPr>
      <w:bookmarkStart w:id="420" w:name="_Ref378165372"/>
      <w:r>
        <w:rPr>
          <w:lang w:eastAsia="en-GB"/>
        </w:rPr>
        <w:t>Alert Recipient Verification</w:t>
      </w:r>
      <w:bookmarkEnd w:id="420"/>
    </w:p>
    <w:p w14:paraId="0AFAC713" w14:textId="50923032" w:rsidR="00370111" w:rsidRDefault="00370111" w:rsidP="00370111">
      <w:pPr>
        <w:rPr>
          <w:lang w:eastAsia="en-GB"/>
        </w:rPr>
      </w:pPr>
      <w:r>
        <w:rPr>
          <w:lang w:eastAsia="en-GB"/>
        </w:rPr>
        <w:t xml:space="preserve">Requirements in this Section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C9313F">
        <w:rPr>
          <w:lang w:eastAsia="en-GB"/>
        </w:rPr>
        <w:t>6.8.4</w:t>
      </w:r>
      <w:r>
        <w:rPr>
          <w:lang w:eastAsia="en-GB"/>
        </w:rPr>
        <w:fldChar w:fldCharType="end"/>
      </w:r>
      <w:r>
        <w:rPr>
          <w:lang w:eastAsia="en-GB"/>
        </w:rPr>
        <w:t xml:space="preserve"> shall apply to Message Category SME.A.</w:t>
      </w:r>
      <w:r w:rsidR="0089708C">
        <w:rPr>
          <w:lang w:eastAsia="en-GB"/>
        </w:rPr>
        <w:t>N</w:t>
      </w:r>
      <w:r>
        <w:rPr>
          <w:lang w:eastAsia="en-GB"/>
        </w:rPr>
        <w:t>C and all subordinate categories.</w:t>
      </w:r>
    </w:p>
    <w:p w14:paraId="51B3D761" w14:textId="76A760CF" w:rsidR="00C32021" w:rsidRDefault="00370111" w:rsidP="00370111">
      <w:pPr>
        <w:rPr>
          <w:lang w:eastAsia="en-GB"/>
        </w:rPr>
      </w:pPr>
      <w:r>
        <w:rPr>
          <w:lang w:eastAsia="en-GB"/>
        </w:rPr>
        <w:t xml:space="preserve">The Remote Party, as identified by the Business Originator ID in the Alert, may validate the SMD-KRP MAC in the Alert by calculating a MAC using the parameters in 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C9313F">
        <w:rPr>
          <w:lang w:eastAsia="en-GB"/>
        </w:rPr>
        <w:t>6.8.4</w:t>
      </w:r>
      <w:r>
        <w:rPr>
          <w:lang w:eastAsia="en-GB"/>
        </w:rPr>
        <w:fldChar w:fldCharType="end"/>
      </w:r>
      <w:r>
        <w:rPr>
          <w:lang w:eastAsia="en-GB"/>
        </w:rPr>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370111" w:rsidRPr="00595B26" w14:paraId="64720BC2"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7B5A75E8" w14:textId="77777777" w:rsidR="00370111" w:rsidRPr="00595B26" w:rsidRDefault="00D50335" w:rsidP="0093369D">
            <w:pPr>
              <w:pStyle w:val="Tabletext"/>
              <w:rPr>
                <w:b/>
                <w:color w:val="FFFFFF" w:themeColor="background1"/>
              </w:rPr>
            </w:pPr>
            <w:r>
              <w:rPr>
                <w:lang w:eastAsia="en-GB"/>
              </w:rPr>
              <w:t xml:space="preserve"> </w:t>
            </w:r>
            <w:r w:rsidR="00370111"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586A4508" w14:textId="77777777" w:rsidR="00370111" w:rsidRPr="00595B26" w:rsidRDefault="00370111"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7FE73891" w14:textId="77777777" w:rsidR="00370111" w:rsidRPr="00595B26" w:rsidRDefault="00370111" w:rsidP="0093369D">
            <w:pPr>
              <w:pStyle w:val="Tabletext"/>
              <w:rPr>
                <w:b/>
                <w:color w:val="FFFFFF" w:themeColor="background1"/>
              </w:rPr>
            </w:pPr>
            <w:r w:rsidRPr="00595B26">
              <w:rPr>
                <w:b/>
                <w:color w:val="FFFFFF" w:themeColor="background1"/>
              </w:rPr>
              <w:t>Note</w:t>
            </w:r>
          </w:p>
        </w:tc>
      </w:tr>
      <w:tr w:rsidR="00370111" w:rsidRPr="00DF16ED" w14:paraId="7A1330EB" w14:textId="77777777" w:rsidTr="00745C58">
        <w:tc>
          <w:tcPr>
            <w:tcW w:w="9214" w:type="dxa"/>
            <w:gridSpan w:val="3"/>
            <w:tcBorders>
              <w:top w:val="nil"/>
            </w:tcBorders>
          </w:tcPr>
          <w:p w14:paraId="0639FFB3" w14:textId="77777777" w:rsidR="00370111" w:rsidRPr="00DF16ED" w:rsidRDefault="00370111" w:rsidP="0093369D">
            <w:pPr>
              <w:pStyle w:val="Tabletext"/>
            </w:pPr>
            <w:r w:rsidRPr="00DF16ED">
              <w:t>To calculate the Shared Secret (‘</w:t>
            </w:r>
            <w:r w:rsidRPr="00DF16ED">
              <w:rPr>
                <w:i/>
              </w:rPr>
              <w:t>Z</w:t>
            </w:r>
            <w:r w:rsidRPr="00DF16ED">
              <w:t>’) input to the KDF:</w:t>
            </w:r>
          </w:p>
        </w:tc>
      </w:tr>
      <w:tr w:rsidR="00370111" w:rsidRPr="00DF16ED" w14:paraId="06C5CB70" w14:textId="77777777" w:rsidTr="000C05CB">
        <w:tc>
          <w:tcPr>
            <w:tcW w:w="3119" w:type="dxa"/>
          </w:tcPr>
          <w:p w14:paraId="4D489EBB" w14:textId="77777777" w:rsidR="00370111" w:rsidRPr="00DF16ED" w:rsidRDefault="00370111" w:rsidP="0093369D">
            <w:pPr>
              <w:pStyle w:val="Tabletext"/>
              <w:ind w:left="227"/>
            </w:pPr>
            <w:r w:rsidRPr="00DF16ED">
              <w:t>Private Key Agreement Key</w:t>
            </w:r>
          </w:p>
        </w:tc>
        <w:tc>
          <w:tcPr>
            <w:tcW w:w="2929" w:type="dxa"/>
          </w:tcPr>
          <w:p w14:paraId="75FE5368" w14:textId="77777777" w:rsidR="00370111" w:rsidRPr="00DF16ED" w:rsidRDefault="00370111" w:rsidP="00370111">
            <w:pPr>
              <w:pStyle w:val="Tabletext"/>
            </w:pPr>
            <w:r>
              <w:t>Known Remote Party’s</w:t>
            </w:r>
            <w:r w:rsidRPr="00DF16ED">
              <w:t xml:space="preserve"> </w:t>
            </w:r>
          </w:p>
        </w:tc>
        <w:tc>
          <w:tcPr>
            <w:tcW w:w="3166" w:type="dxa"/>
          </w:tcPr>
          <w:p w14:paraId="38D2B711" w14:textId="77777777" w:rsidR="00370111" w:rsidRPr="00DF16ED" w:rsidRDefault="00370111" w:rsidP="0093369D">
            <w:pPr>
              <w:pStyle w:val="Tabletext"/>
            </w:pPr>
          </w:p>
        </w:tc>
      </w:tr>
      <w:tr w:rsidR="00370111" w:rsidRPr="00DF16ED" w14:paraId="52FA3490" w14:textId="77777777" w:rsidTr="000C05CB">
        <w:tc>
          <w:tcPr>
            <w:tcW w:w="3119" w:type="dxa"/>
          </w:tcPr>
          <w:p w14:paraId="6D1A4D5E" w14:textId="77777777" w:rsidR="00370111" w:rsidRPr="00DF16ED" w:rsidRDefault="00370111" w:rsidP="0093369D">
            <w:pPr>
              <w:pStyle w:val="Tabletext"/>
              <w:ind w:left="227"/>
            </w:pPr>
            <w:r w:rsidRPr="00DF16ED">
              <w:t>Public Key Agreement Key</w:t>
            </w:r>
          </w:p>
        </w:tc>
        <w:tc>
          <w:tcPr>
            <w:tcW w:w="2929" w:type="dxa"/>
          </w:tcPr>
          <w:p w14:paraId="25170C81" w14:textId="77777777" w:rsidR="00370111" w:rsidRPr="00DF16ED" w:rsidRDefault="00BF49D1" w:rsidP="0093369D">
            <w:pPr>
              <w:pStyle w:val="Tabletext"/>
            </w:pPr>
            <w:r>
              <w:t>Device</w:t>
            </w:r>
            <w:r w:rsidR="00370111" w:rsidRPr="00DF16ED">
              <w:t>’s</w:t>
            </w:r>
          </w:p>
        </w:tc>
        <w:tc>
          <w:tcPr>
            <w:tcW w:w="3166" w:type="dxa"/>
          </w:tcPr>
          <w:p w14:paraId="0047865C" w14:textId="77777777" w:rsidR="00370111" w:rsidRPr="00DF16ED" w:rsidRDefault="00370111" w:rsidP="0093369D">
            <w:pPr>
              <w:pStyle w:val="Tabletext"/>
            </w:pPr>
            <w:r w:rsidRPr="00DF16ED">
              <w:rPr>
                <w:rFonts w:cstheme="minorHAnsi"/>
                <w:bCs/>
              </w:rPr>
              <w:t>As identified by the Business Originator ID in Message Identifier</w:t>
            </w:r>
          </w:p>
        </w:tc>
      </w:tr>
      <w:tr w:rsidR="00370111" w:rsidRPr="00DF16ED" w14:paraId="3F0173BE" w14:textId="77777777" w:rsidTr="00745C58">
        <w:tc>
          <w:tcPr>
            <w:tcW w:w="9214" w:type="dxa"/>
            <w:gridSpan w:val="3"/>
          </w:tcPr>
          <w:p w14:paraId="63BF5A8B" w14:textId="5C060A7A" w:rsidR="00370111" w:rsidRPr="00DF16ED" w:rsidRDefault="00370111" w:rsidP="00532E45">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t xml:space="preserve"> </w:t>
            </w:r>
            <w:r w:rsidRPr="00595B26">
              <w:t xml:space="preserve"> </w:t>
            </w:r>
          </w:p>
        </w:tc>
      </w:tr>
      <w:tr w:rsidR="00370111" w:rsidRPr="00DF16ED" w14:paraId="716FD014" w14:textId="77777777" w:rsidTr="00745C58">
        <w:tc>
          <w:tcPr>
            <w:tcW w:w="9214" w:type="dxa"/>
            <w:gridSpan w:val="3"/>
            <w:shd w:val="clear" w:color="auto" w:fill="009EE3"/>
          </w:tcPr>
          <w:p w14:paraId="35C2136B" w14:textId="77777777" w:rsidR="00370111" w:rsidRPr="00DF16ED" w:rsidRDefault="00370111" w:rsidP="0093369D">
            <w:pPr>
              <w:pStyle w:val="Narrow"/>
            </w:pPr>
          </w:p>
        </w:tc>
      </w:tr>
      <w:tr w:rsidR="00370111" w:rsidRPr="00DF16ED" w14:paraId="18B0738E" w14:textId="77777777" w:rsidTr="00745C58">
        <w:tc>
          <w:tcPr>
            <w:tcW w:w="9214" w:type="dxa"/>
            <w:gridSpan w:val="3"/>
          </w:tcPr>
          <w:p w14:paraId="698E71CB" w14:textId="42A7B262" w:rsidR="00370111" w:rsidRPr="00DF16ED" w:rsidRDefault="00370111" w:rsidP="0093369D">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370111" w:rsidRPr="00DF16ED" w14:paraId="4BB43F84" w14:textId="77777777" w:rsidTr="000C05CB">
        <w:tc>
          <w:tcPr>
            <w:tcW w:w="3119" w:type="dxa"/>
          </w:tcPr>
          <w:p w14:paraId="444DDD43" w14:textId="77777777" w:rsidR="003701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7A2E2289" w14:textId="77777777" w:rsidR="00370111" w:rsidRPr="00DF16ED" w:rsidRDefault="008672AA" w:rsidP="0093369D">
            <w:pPr>
              <w:pStyle w:val="Tabletext"/>
            </w:pPr>
            <w:r>
              <w:t>0x11</w:t>
            </w:r>
            <w:r w:rsidR="009F54EF">
              <w:t>0000000000</w:t>
            </w:r>
            <w:r>
              <w:t xml:space="preserve"> || </w:t>
            </w:r>
            <w:r w:rsidR="00B814FE" w:rsidRPr="00DF16ED">
              <w:t xml:space="preserve">Grouping Header || </w:t>
            </w:r>
            <w:r w:rsidR="00B814FE">
              <w:t xml:space="preserve">Alert </w:t>
            </w:r>
            <w:r w:rsidR="00B814FE" w:rsidRPr="00357DFA">
              <w:t>Payload</w:t>
            </w:r>
            <w:r w:rsidR="00B814FE">
              <w:t xml:space="preserve"> || 0x0</w:t>
            </w:r>
            <w:r w:rsidR="00B814FE" w:rsidRPr="00357DFA">
              <w:t>0</w:t>
            </w:r>
          </w:p>
        </w:tc>
        <w:tc>
          <w:tcPr>
            <w:tcW w:w="3166" w:type="dxa"/>
          </w:tcPr>
          <w:p w14:paraId="56EFE1BF" w14:textId="77777777" w:rsidR="00370111" w:rsidRPr="00DF16ED" w:rsidRDefault="00370111" w:rsidP="0093369D">
            <w:pPr>
              <w:pStyle w:val="Tabletext"/>
            </w:pPr>
          </w:p>
        </w:tc>
      </w:tr>
    </w:tbl>
    <w:p w14:paraId="5CF590B4" w14:textId="7BF98E30" w:rsidR="00370111" w:rsidRDefault="00370111" w:rsidP="0037011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C9313F">
        <w:rPr>
          <w:lang w:eastAsia="en-GB"/>
        </w:rPr>
        <w:t>6.8.4</w:t>
      </w:r>
      <w:r>
        <w:rPr>
          <w:lang w:eastAsia="en-GB"/>
        </w:rPr>
        <w:fldChar w:fldCharType="end"/>
      </w:r>
      <w:r>
        <w:rPr>
          <w:lang w:eastAsia="en-GB"/>
        </w:rPr>
        <w:t>:</w:t>
      </w:r>
      <w:r w:rsidR="007975C3">
        <w:rPr>
          <w:lang w:eastAsia="en-GB"/>
        </w:rPr>
        <w:t xml:space="preserve"> </w:t>
      </w:r>
      <w:r>
        <w:rPr>
          <w:lang w:eastAsia="en-GB"/>
        </w:rPr>
        <w:t xml:space="preserve"> MAC calculation for SMD-KRP MAC</w:t>
      </w:r>
      <w:r w:rsidR="00F54DB6">
        <w:rPr>
          <w:lang w:eastAsia="en-GB"/>
        </w:rPr>
        <w:t xml:space="preserve"> verification</w:t>
      </w:r>
    </w:p>
    <w:p w14:paraId="53BD3CDB" w14:textId="77777777" w:rsidR="00F043F0" w:rsidRDefault="00F043F0" w:rsidP="00F043F0">
      <w:pPr>
        <w:pStyle w:val="Heading1"/>
        <w:rPr>
          <w:lang w:eastAsia="en-GB"/>
        </w:rPr>
      </w:pPr>
      <w:bookmarkStart w:id="421" w:name="_Ref378165929"/>
      <w:bookmarkStart w:id="422" w:name="_Toc458069302"/>
      <w:r>
        <w:rPr>
          <w:lang w:eastAsia="en-GB"/>
        </w:rPr>
        <w:lastRenderedPageBreak/>
        <w:t xml:space="preserve">Message structure and DLMS COSEM / </w:t>
      </w:r>
      <w:r w:rsidR="00157584">
        <w:rPr>
          <w:lang w:eastAsia="en-GB"/>
        </w:rPr>
        <w:t>ZSE</w:t>
      </w:r>
      <w:r>
        <w:rPr>
          <w:lang w:eastAsia="en-GB"/>
        </w:rPr>
        <w:t xml:space="preserve"> / ASN.1 requirements</w:t>
      </w:r>
      <w:bookmarkEnd w:id="421"/>
      <w:bookmarkEnd w:id="422"/>
    </w:p>
    <w:p w14:paraId="1DD473E1" w14:textId="77777777" w:rsidR="00F043F0" w:rsidRDefault="00F043F0" w:rsidP="00C33B9E">
      <w:pPr>
        <w:pStyle w:val="Heading2"/>
        <w:rPr>
          <w:lang w:eastAsia="en-GB"/>
        </w:rPr>
      </w:pPr>
      <w:bookmarkStart w:id="423" w:name="_Toc458069303"/>
      <w:r>
        <w:rPr>
          <w:lang w:eastAsia="en-GB"/>
        </w:rPr>
        <w:t xml:space="preserve">Introduction </w:t>
      </w:r>
      <w:r w:rsidR="00C33B9E" w:rsidRPr="00C33B9E">
        <w:rPr>
          <w:lang w:eastAsia="en-GB"/>
        </w:rPr>
        <w:t>–</w:t>
      </w:r>
      <w:r>
        <w:rPr>
          <w:lang w:eastAsia="en-GB"/>
        </w:rPr>
        <w:t xml:space="preserve"> informative</w:t>
      </w:r>
      <w:bookmarkEnd w:id="423"/>
    </w:p>
    <w:p w14:paraId="7A6E3BCD" w14:textId="73D8DABE" w:rsidR="00F043F0" w:rsidRDefault="00F043F0" w:rsidP="00DB1A48">
      <w:r>
        <w:t xml:space="preserve">This Section </w:t>
      </w:r>
      <w:r>
        <w:fldChar w:fldCharType="begin"/>
      </w:r>
      <w:r>
        <w:instrText xml:space="preserve"> REF _Ref378165929 \r \h </w:instrText>
      </w:r>
      <w:r w:rsidR="00DB1A48">
        <w:instrText xml:space="preserve"> \* MERGEFORMAT </w:instrText>
      </w:r>
      <w:r>
        <w:fldChar w:fldCharType="separate"/>
      </w:r>
      <w:r w:rsidR="00C9313F">
        <w:t>7</w:t>
      </w:r>
      <w:r>
        <w:fldChar w:fldCharType="end"/>
      </w:r>
      <w:r>
        <w:t>:</w:t>
      </w:r>
    </w:p>
    <w:p w14:paraId="71F92919" w14:textId="77777777" w:rsidR="008672AA" w:rsidRDefault="00F043F0" w:rsidP="009D4333">
      <w:pPr>
        <w:pStyle w:val="ListBullet"/>
      </w:pPr>
      <w:r>
        <w:t xml:space="preserve">defines </w:t>
      </w:r>
      <w:r w:rsidR="00920139">
        <w:t>the structure of</w:t>
      </w:r>
      <w:r>
        <w:t xml:space="preserve"> Remote Party Messages containing DLMS COSEM, ASN.1 and </w:t>
      </w:r>
      <w:r w:rsidR="008672AA">
        <w:t xml:space="preserve">GBZ Payloads.  A GBZ Payload is a Payload containing one or more </w:t>
      </w:r>
      <w:r w:rsidR="00310A06">
        <w:t xml:space="preserve">ZigBee </w:t>
      </w:r>
      <w:r w:rsidR="008672AA">
        <w:t>messages;</w:t>
      </w:r>
    </w:p>
    <w:p w14:paraId="7EAA8735" w14:textId="77777777" w:rsidR="00F043F0" w:rsidRDefault="008672AA" w:rsidP="00796998">
      <w:pPr>
        <w:pStyle w:val="ListBullet"/>
      </w:pPr>
      <w:r>
        <w:t xml:space="preserve">defines the structure of Messages between a </w:t>
      </w:r>
      <w:r w:rsidR="00D775FF">
        <w:t>PPMID and a GSME on the same SM</w:t>
      </w:r>
      <w:r>
        <w:t>HAN</w:t>
      </w:r>
      <w:r w:rsidR="00F043F0">
        <w:t>; and</w:t>
      </w:r>
    </w:p>
    <w:p w14:paraId="6F120871" w14:textId="77777777" w:rsidR="00F043F0" w:rsidRDefault="00F043F0">
      <w:pPr>
        <w:pStyle w:val="ListBullet"/>
      </w:pPr>
      <w:r>
        <w:t xml:space="preserve">lays out specific requirements for DLMS COSEM and </w:t>
      </w:r>
      <w:r w:rsidR="00310A06">
        <w:t xml:space="preserve">ZigBee </w:t>
      </w:r>
      <w:r>
        <w:t xml:space="preserve">compliance to which </w:t>
      </w:r>
      <w:r w:rsidR="00BF49D1">
        <w:t>Device</w:t>
      </w:r>
      <w:r>
        <w:t>s shall adhere.</w:t>
      </w:r>
    </w:p>
    <w:p w14:paraId="21DAD190" w14:textId="77777777" w:rsidR="00F043F0" w:rsidRDefault="00F043F0" w:rsidP="00F043F0">
      <w:pPr>
        <w:rPr>
          <w:lang w:eastAsia="en-GB"/>
        </w:rPr>
      </w:pPr>
      <w:r>
        <w:rPr>
          <w:lang w:eastAsia="en-GB"/>
        </w:rPr>
        <w:t>Note that Remote Party Messages all use an aggregation structure which allows for multiple, protocol</w:t>
      </w:r>
      <w:r w:rsidR="00372381">
        <w:rPr>
          <w:lang w:eastAsia="en-GB"/>
        </w:rPr>
        <w:t>-</w:t>
      </w:r>
      <w:r>
        <w:rPr>
          <w:lang w:eastAsia="en-GB"/>
        </w:rPr>
        <w:t xml:space="preserve">specific instructions within the same Message.  The aggregation structures are used for all Messages, are based on </w:t>
      </w:r>
      <w:r w:rsidR="00BB0295">
        <w:rPr>
          <w:lang w:eastAsia="en-GB"/>
        </w:rPr>
        <w:t>DLMS COSEM</w:t>
      </w:r>
      <w:r>
        <w:rPr>
          <w:lang w:eastAsia="en-GB"/>
        </w:rPr>
        <w:t xml:space="preserve"> access service, general signing service and general ciphering service formats, and provide protections across all types of Message payload (be they DLMS COSEM, ZSE or security related).</w:t>
      </w:r>
    </w:p>
    <w:p w14:paraId="62A63430" w14:textId="77777777" w:rsidR="00F043F0" w:rsidRDefault="00F043F0" w:rsidP="00F043F0">
      <w:pPr>
        <w:rPr>
          <w:lang w:eastAsia="en-GB"/>
        </w:rPr>
      </w:pPr>
      <w:r>
        <w:rPr>
          <w:lang w:eastAsia="en-GB"/>
        </w:rPr>
        <w:t xml:space="preserve">The GBCS does not provide more granular </w:t>
      </w:r>
      <w:r w:rsidR="00D043D4">
        <w:rPr>
          <w:lang w:eastAsia="en-GB"/>
        </w:rPr>
        <w:t>M</w:t>
      </w:r>
      <w:r>
        <w:rPr>
          <w:lang w:eastAsia="en-GB"/>
        </w:rPr>
        <w:t xml:space="preserve">essage structures (e.g. for DLMS COSEM, individual set, get or action messages). </w:t>
      </w:r>
    </w:p>
    <w:p w14:paraId="1D2CFC17" w14:textId="77777777" w:rsidR="00920139" w:rsidRDefault="00920139" w:rsidP="00872E38">
      <w:r>
        <w:t>SMETS and CHTS require that the Critical Commands mandated by them (and so those defined in the GBCS) are the only Critical commands allowed.  Devices may implement additional non Critical features only.</w:t>
      </w:r>
    </w:p>
    <w:p w14:paraId="61CFD259" w14:textId="77777777" w:rsidR="00E27B4B" w:rsidRPr="00C351BC" w:rsidRDefault="00E27B4B" w:rsidP="00872E38">
      <w:r>
        <w:t>It should be noted that:</w:t>
      </w:r>
    </w:p>
    <w:p w14:paraId="7CC591EC" w14:textId="77777777" w:rsidR="00920139" w:rsidRPr="00C351BC" w:rsidRDefault="006878CF" w:rsidP="009D4333">
      <w:pPr>
        <w:pStyle w:val="ListBullet"/>
      </w:pPr>
      <w:r>
        <w:t>SMETS only requires DLMS COSEM certification on the ESME</w:t>
      </w:r>
      <w:r w:rsidR="00E27B4B">
        <w:t>;</w:t>
      </w:r>
    </w:p>
    <w:p w14:paraId="427BF2A9" w14:textId="77777777" w:rsidR="00920139" w:rsidRPr="00C351BC" w:rsidRDefault="00E27B4B" w:rsidP="00796998">
      <w:pPr>
        <w:pStyle w:val="ListBullet"/>
      </w:pPr>
      <w:r>
        <w:t>a</w:t>
      </w:r>
      <w:r w:rsidR="00920139" w:rsidRPr="006F3CBE">
        <w:t xml:space="preserve">ny action that the Known Remote Party takes to remedy a failure will need to factor in that some of the instructions succeeded and </w:t>
      </w:r>
      <w:r w:rsidR="00802334">
        <w:t>others</w:t>
      </w:r>
      <w:r w:rsidR="00920139" w:rsidRPr="006F3CBE">
        <w:t xml:space="preserve"> did not</w:t>
      </w:r>
      <w:r>
        <w:t>;</w:t>
      </w:r>
    </w:p>
    <w:p w14:paraId="281914D6" w14:textId="77777777" w:rsidR="00920139" w:rsidRPr="007459D0" w:rsidRDefault="00E27B4B">
      <w:pPr>
        <w:pStyle w:val="ListBullet"/>
      </w:pPr>
      <w:r>
        <w:t>i</w:t>
      </w:r>
      <w:r w:rsidR="00920139" w:rsidRPr="007459D0">
        <w:t xml:space="preserve">n ASN.1 notation, the signature field in the general-signing service is a variable length OCTET STRING. </w:t>
      </w:r>
      <w:r w:rsidR="00920139">
        <w:t xml:space="preserve"> </w:t>
      </w:r>
      <w:r w:rsidR="00920139" w:rsidRPr="007459D0">
        <w:t xml:space="preserve">When encoded, this means that the length of the signature needs to be incorporated before the actual signature value. </w:t>
      </w:r>
      <w:r w:rsidR="00A512C9">
        <w:t xml:space="preserve"> </w:t>
      </w:r>
      <w:r w:rsidR="00920139" w:rsidRPr="007459D0">
        <w:t>The length is either 64 (0x40) if a signature is present or 0 (0x00) if signature is not present</w:t>
      </w:r>
      <w:r>
        <w:t>;</w:t>
      </w:r>
    </w:p>
    <w:p w14:paraId="65412E9B" w14:textId="77777777" w:rsidR="00920139" w:rsidRPr="00346423" w:rsidRDefault="00E27B4B">
      <w:pPr>
        <w:pStyle w:val="ListBullet"/>
      </w:pPr>
      <w:r>
        <w:t>t</w:t>
      </w:r>
      <w:r w:rsidR="00920139">
        <w:t xml:space="preserve">hese requirements are to ensure that all </w:t>
      </w:r>
      <w:r w:rsidR="007F6B90">
        <w:t>D</w:t>
      </w:r>
      <w:r w:rsidR="00920139">
        <w:t>evices behave consistently and in the way required by originating Remote Party requests, including in error states</w:t>
      </w:r>
      <w:r>
        <w:t>; and</w:t>
      </w:r>
      <w:r w:rsidR="00920139">
        <w:t xml:space="preserve">  </w:t>
      </w:r>
      <w:r w:rsidR="00920139" w:rsidRPr="00346423">
        <w:t xml:space="preserve"> </w:t>
      </w:r>
    </w:p>
    <w:p w14:paraId="10A5DA7C" w14:textId="77777777" w:rsidR="00832C36" w:rsidRDefault="00832C36">
      <w:pPr>
        <w:pStyle w:val="ListBullet"/>
      </w:pPr>
      <w:r w:rsidRPr="009E2DFF">
        <w:t>the WAN Provider may read CHF Operational Data and CHF Configuration Data, with their CHTS meanings, using mechanisms other than those defined in this GBCS</w:t>
      </w:r>
      <w:r>
        <w:t>.</w:t>
      </w:r>
    </w:p>
    <w:p w14:paraId="45BB8949" w14:textId="77777777" w:rsidR="00F043F0" w:rsidRDefault="00422B79" w:rsidP="00C82E30">
      <w:pPr>
        <w:pStyle w:val="Heading2"/>
        <w:rPr>
          <w:lang w:eastAsia="en-GB"/>
        </w:rPr>
      </w:pPr>
      <w:bookmarkStart w:id="424" w:name="_Toc387651630"/>
      <w:bookmarkStart w:id="425" w:name="_Toc387652518"/>
      <w:bookmarkStart w:id="426" w:name="_Toc387653406"/>
      <w:bookmarkStart w:id="427" w:name="_Toc387654293"/>
      <w:bookmarkStart w:id="428" w:name="_Toc387655180"/>
      <w:bookmarkStart w:id="429" w:name="_Toc387656051"/>
      <w:bookmarkStart w:id="430" w:name="_Toc387656929"/>
      <w:bookmarkStart w:id="431" w:name="_Toc387657794"/>
      <w:bookmarkStart w:id="432" w:name="_Toc387658662"/>
      <w:bookmarkStart w:id="433" w:name="_Toc387659521"/>
      <w:bookmarkStart w:id="434" w:name="_Toc387660364"/>
      <w:bookmarkStart w:id="435" w:name="_Toc387666617"/>
      <w:bookmarkStart w:id="436" w:name="_Toc387676595"/>
      <w:bookmarkStart w:id="437" w:name="_Toc387681965"/>
      <w:bookmarkStart w:id="438" w:name="_Toc387684376"/>
      <w:bookmarkStart w:id="439" w:name="_Toc387736400"/>
      <w:bookmarkStart w:id="440" w:name="_Toc387755446"/>
      <w:bookmarkStart w:id="441" w:name="_Toc387758684"/>
      <w:bookmarkStart w:id="442" w:name="_Toc387759802"/>
      <w:bookmarkStart w:id="443" w:name="_Toc387762674"/>
      <w:bookmarkStart w:id="444" w:name="_Toc387763790"/>
      <w:bookmarkStart w:id="445" w:name="_Toc387764906"/>
      <w:bookmarkStart w:id="446" w:name="_Toc387766022"/>
      <w:bookmarkStart w:id="447" w:name="_Toc387767138"/>
      <w:bookmarkStart w:id="448" w:name="_Toc387768838"/>
      <w:bookmarkStart w:id="449" w:name="_Toc387770536"/>
      <w:bookmarkStart w:id="450" w:name="_Toc387768834"/>
      <w:bookmarkStart w:id="451" w:name="_Ref378607545"/>
      <w:bookmarkStart w:id="452" w:name="_Toc458069304"/>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lang w:eastAsia="en-GB"/>
        </w:rPr>
        <w:t xml:space="preserve">Remote Party </w:t>
      </w:r>
      <w:r w:rsidR="00F043F0">
        <w:rPr>
          <w:lang w:eastAsia="en-GB"/>
        </w:rPr>
        <w:t xml:space="preserve">Message </w:t>
      </w:r>
      <w:r w:rsidR="00832F4E">
        <w:rPr>
          <w:lang w:eastAsia="en-GB"/>
        </w:rPr>
        <w:t>c</w:t>
      </w:r>
      <w:r w:rsidR="00F043F0">
        <w:rPr>
          <w:lang w:eastAsia="en-GB"/>
        </w:rPr>
        <w:t xml:space="preserve">onstruction </w:t>
      </w:r>
      <w:r w:rsidR="00C82E30" w:rsidRPr="00C82E30">
        <w:rPr>
          <w:lang w:eastAsia="en-GB"/>
        </w:rPr>
        <w:t>–</w:t>
      </w:r>
      <w:r w:rsidR="00F043F0">
        <w:rPr>
          <w:lang w:eastAsia="en-GB"/>
        </w:rPr>
        <w:t xml:space="preserve"> general</w:t>
      </w:r>
      <w:bookmarkEnd w:id="451"/>
      <w:bookmarkEnd w:id="452"/>
    </w:p>
    <w:p w14:paraId="468E7EE0" w14:textId="25ED09FA" w:rsidR="007459D0" w:rsidRDefault="007459D0" w:rsidP="00872E38">
      <w:pPr>
        <w:rPr>
          <w:lang w:eastAsia="en-GB"/>
        </w:rPr>
      </w:pPr>
      <w:bookmarkStart w:id="453" w:name="_Ref378607696"/>
      <w:r w:rsidRPr="007459D0">
        <w:rPr>
          <w:lang w:eastAsia="en-GB"/>
        </w:rPr>
        <w:t xml:space="preserve">This </w:t>
      </w:r>
      <w:r>
        <w:rPr>
          <w:lang w:eastAsia="en-GB"/>
        </w:rPr>
        <w:t>S</w:t>
      </w:r>
      <w:r w:rsidRPr="007459D0">
        <w:rPr>
          <w:lang w:eastAsia="en-GB"/>
        </w:rPr>
        <w:t xml:space="preserve">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C9313F">
        <w:rPr>
          <w:lang w:eastAsia="en-GB"/>
        </w:rPr>
        <w:t>7.2</w:t>
      </w:r>
      <w:r>
        <w:rPr>
          <w:lang w:eastAsia="en-GB"/>
        </w:rPr>
        <w:fldChar w:fldCharType="end"/>
      </w:r>
      <w:r>
        <w:rPr>
          <w:lang w:eastAsia="en-GB"/>
        </w:rPr>
        <w:t xml:space="preserve"> </w:t>
      </w:r>
      <w:r w:rsidRPr="007459D0">
        <w:rPr>
          <w:lang w:eastAsia="en-GB"/>
        </w:rPr>
        <w:t>shall apply to Messages which are of a Message Category that is not ‘</w:t>
      </w:r>
      <w:r w:rsidR="008672AA">
        <w:rPr>
          <w:lang w:eastAsia="en-GB"/>
        </w:rPr>
        <w:t>V</w:t>
      </w:r>
      <w:r w:rsidRPr="007459D0">
        <w:rPr>
          <w:lang w:eastAsia="en-GB"/>
        </w:rPr>
        <w:t xml:space="preserve">ariant’. </w:t>
      </w:r>
      <w:r>
        <w:rPr>
          <w:lang w:eastAsia="en-GB"/>
        </w:rPr>
        <w:t xml:space="preserve"> </w:t>
      </w:r>
      <w:r w:rsidRPr="007459D0">
        <w:rPr>
          <w:lang w:eastAsia="en-GB"/>
        </w:rPr>
        <w:t>For Messages of a Message Category that is ‘</w:t>
      </w:r>
      <w:r w:rsidR="008672AA">
        <w:rPr>
          <w:lang w:eastAsia="en-GB"/>
        </w:rPr>
        <w:t>V</w:t>
      </w:r>
      <w:r w:rsidRPr="007459D0">
        <w:rPr>
          <w:lang w:eastAsia="en-GB"/>
        </w:rPr>
        <w:t>ariant’</w:t>
      </w:r>
      <w:r>
        <w:rPr>
          <w:lang w:eastAsia="en-GB"/>
        </w:rPr>
        <w:t xml:space="preserve">, this Section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C9313F">
        <w:rPr>
          <w:lang w:eastAsia="en-GB"/>
        </w:rPr>
        <w:t>7.2</w:t>
      </w:r>
      <w:r>
        <w:rPr>
          <w:lang w:eastAsia="en-GB"/>
        </w:rPr>
        <w:fldChar w:fldCharType="end"/>
      </w:r>
      <w:r w:rsidRPr="007459D0">
        <w:rPr>
          <w:lang w:eastAsia="en-GB"/>
        </w:rPr>
        <w:t xml:space="preserve"> shall only apply where explicitly stated in the Use Case</w:t>
      </w:r>
      <w:r w:rsidR="002A4594">
        <w:rPr>
          <w:lang w:eastAsia="en-GB"/>
        </w:rPr>
        <w:t xml:space="preserve">, with the exception of Section </w:t>
      </w:r>
      <w:r w:rsidR="002A4594">
        <w:rPr>
          <w:lang w:eastAsia="en-GB"/>
        </w:rPr>
        <w:fldChar w:fldCharType="begin"/>
      </w:r>
      <w:r w:rsidR="002A4594">
        <w:rPr>
          <w:lang w:eastAsia="en-GB"/>
        </w:rPr>
        <w:instrText xml:space="preserve"> REF _Ref391987214 \r \h </w:instrText>
      </w:r>
      <w:r w:rsidR="002A4594">
        <w:rPr>
          <w:lang w:eastAsia="en-GB"/>
        </w:rPr>
      </w:r>
      <w:r w:rsidR="002A4594">
        <w:rPr>
          <w:lang w:eastAsia="en-GB"/>
        </w:rPr>
        <w:fldChar w:fldCharType="separate"/>
      </w:r>
      <w:r w:rsidR="00C9313F">
        <w:rPr>
          <w:lang w:eastAsia="en-GB"/>
        </w:rPr>
        <w:t>7.2.11</w:t>
      </w:r>
      <w:r w:rsidR="002A4594">
        <w:rPr>
          <w:lang w:eastAsia="en-GB"/>
        </w:rPr>
        <w:fldChar w:fldCharType="end"/>
      </w:r>
      <w:r w:rsidR="00D043D4">
        <w:rPr>
          <w:lang w:eastAsia="en-GB"/>
        </w:rPr>
        <w:t xml:space="preserve"> which shall apply </w:t>
      </w:r>
      <w:r w:rsidR="0096175B">
        <w:rPr>
          <w:lang w:eastAsia="en-GB"/>
        </w:rPr>
        <w:t xml:space="preserve">to all </w:t>
      </w:r>
      <w:r w:rsidR="00D043D4">
        <w:rPr>
          <w:lang w:eastAsia="en-GB"/>
        </w:rPr>
        <w:t>Message</w:t>
      </w:r>
      <w:r w:rsidR="002A4594">
        <w:rPr>
          <w:lang w:eastAsia="en-GB"/>
        </w:rPr>
        <w:t>s</w:t>
      </w:r>
      <w:r w:rsidRPr="007459D0">
        <w:rPr>
          <w:lang w:eastAsia="en-GB"/>
        </w:rPr>
        <w:t>.</w:t>
      </w:r>
    </w:p>
    <w:p w14:paraId="63A62A8B" w14:textId="625DDEDE" w:rsidR="003D2E70" w:rsidRDefault="008672AA">
      <w:pPr>
        <w:rPr>
          <w:lang w:eastAsia="en-GB"/>
        </w:rPr>
      </w:pPr>
      <w:r>
        <w:rPr>
          <w:lang w:eastAsia="en-GB"/>
        </w:rPr>
        <w:t xml:space="preserve">Except for elements detailed as being defined in the ZSE or ZCL specifications, the octet strings constructed in compliance with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C9313F">
        <w:rPr>
          <w:lang w:eastAsia="en-GB"/>
        </w:rPr>
        <w:t>7</w:t>
      </w:r>
      <w:r>
        <w:rPr>
          <w:lang w:eastAsia="en-GB"/>
        </w:rPr>
        <w:fldChar w:fldCharType="end"/>
      </w:r>
      <w:r>
        <w:rPr>
          <w:lang w:eastAsia="en-GB"/>
        </w:rPr>
        <w:t xml:space="preserve"> shall be in ‘big endian’ order according to IETF RFC 1700</w:t>
      </w:r>
      <w:r w:rsidR="00D043D4">
        <w:rPr>
          <w:rStyle w:val="FootnoteReference"/>
          <w:lang w:eastAsia="en-GB"/>
        </w:rPr>
        <w:footnoteReference w:id="16"/>
      </w:r>
      <w:r>
        <w:rPr>
          <w:lang w:eastAsia="en-GB"/>
        </w:rPr>
        <w:t xml:space="preserve">.  Elements detailed in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C9313F">
        <w:rPr>
          <w:lang w:eastAsia="en-GB"/>
        </w:rPr>
        <w:t>7</w:t>
      </w:r>
      <w:r>
        <w:rPr>
          <w:lang w:eastAsia="en-GB"/>
        </w:rPr>
        <w:fldChar w:fldCharType="end"/>
      </w:r>
      <w:r>
        <w:rPr>
          <w:lang w:eastAsia="en-GB"/>
        </w:rPr>
        <w:t xml:space="preserve"> as being defined in the ZSE or ZCL </w:t>
      </w:r>
      <w:r>
        <w:rPr>
          <w:lang w:eastAsia="en-GB"/>
        </w:rPr>
        <w:lastRenderedPageBreak/>
        <w:t>specifi</w:t>
      </w:r>
      <w:r w:rsidR="006B2DA8">
        <w:rPr>
          <w:lang w:eastAsia="en-GB"/>
        </w:rPr>
        <w:t>cations, shall be serialised in</w:t>
      </w:r>
      <w:r>
        <w:rPr>
          <w:lang w:eastAsia="en-GB"/>
        </w:rPr>
        <w:t>to the corresponding parts of octet strings as defined in the corresponding ZSE or ZCL specification.</w:t>
      </w:r>
    </w:p>
    <w:p w14:paraId="78BB0829" w14:textId="77777777" w:rsidR="00F043F0" w:rsidRDefault="00F043F0">
      <w:pPr>
        <w:pStyle w:val="Heading3"/>
        <w:rPr>
          <w:lang w:eastAsia="en-GB"/>
        </w:rPr>
      </w:pPr>
      <w:bookmarkStart w:id="454" w:name="_Ref387735528"/>
      <w:r>
        <w:rPr>
          <w:lang w:eastAsia="en-GB"/>
        </w:rPr>
        <w:t>Commands</w:t>
      </w:r>
      <w:bookmarkEnd w:id="453"/>
      <w:bookmarkEnd w:id="454"/>
    </w:p>
    <w:p w14:paraId="3A34FBCA" w14:textId="00FE7DC8" w:rsidR="00F043F0" w:rsidRDefault="00F043F0" w:rsidP="00F043F0">
      <w:pPr>
        <w:rPr>
          <w:lang w:eastAsia="en-GB"/>
        </w:rPr>
      </w:pPr>
      <w:r>
        <w:rPr>
          <w:lang w:eastAsia="en-GB"/>
        </w:rPr>
        <w:t>Whether a</w:t>
      </w:r>
      <w:r w:rsidR="006E2B09">
        <w:rPr>
          <w:lang w:eastAsia="en-GB"/>
        </w:rPr>
        <w:t xml:space="preserve"> Command requires a</w:t>
      </w:r>
      <w:r>
        <w:rPr>
          <w:lang w:eastAsia="en-GB"/>
        </w:rPr>
        <w:t xml:space="preserve"> KRP Signature is specified in the corresponding Me</w:t>
      </w:r>
      <w:r w:rsidR="000F72B3">
        <w:rPr>
          <w:lang w:eastAsia="en-GB"/>
        </w:rPr>
        <w:t>ssage Category requirements in 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C9313F">
        <w:rPr>
          <w:lang w:eastAsia="en-GB"/>
        </w:rPr>
        <w:t>6</w:t>
      </w:r>
      <w:r w:rsidR="00FC282F">
        <w:rPr>
          <w:highlight w:val="yellow"/>
          <w:lang w:eastAsia="en-GB"/>
        </w:rPr>
        <w:fldChar w:fldCharType="end"/>
      </w:r>
      <w:r>
        <w:rPr>
          <w:lang w:eastAsia="en-GB"/>
        </w:rPr>
        <w:t>.</w:t>
      </w:r>
    </w:p>
    <w:p w14:paraId="1DAC47A1" w14:textId="77777777" w:rsidR="00F043F0" w:rsidRDefault="00F043F0" w:rsidP="00F043F0">
      <w:pPr>
        <w:rPr>
          <w:lang w:eastAsia="en-GB"/>
        </w:rPr>
      </w:pPr>
      <w:r>
        <w:rPr>
          <w:lang w:eastAsia="en-GB"/>
        </w:rPr>
        <w:t>Where a KRP Signature is required, a Remote Party Command received by a Device shall be the concatenation:</w:t>
      </w:r>
    </w:p>
    <w:p w14:paraId="7544BDC2" w14:textId="77777777" w:rsidR="00F043F0" w:rsidRPr="00DB1A48" w:rsidRDefault="00F043F0">
      <w:pPr>
        <w:pStyle w:val="Inset"/>
      </w:pPr>
      <w:r w:rsidRPr="00DB1A48">
        <w:t xml:space="preserve">MAC Header || Grouping Header || Command Payload || 0x40 || KRP Signature || </w:t>
      </w:r>
      <w:r w:rsidR="00112E1A">
        <w:t>ACB-SMD MAC</w:t>
      </w:r>
    </w:p>
    <w:p w14:paraId="6930A63F" w14:textId="77777777" w:rsidR="00F043F0" w:rsidRDefault="00F043F0" w:rsidP="00F043F0">
      <w:pPr>
        <w:rPr>
          <w:lang w:eastAsia="en-GB"/>
        </w:rPr>
      </w:pPr>
      <w:r>
        <w:rPr>
          <w:lang w:eastAsia="en-GB"/>
        </w:rPr>
        <w:t>Where a KRP Signature is not required, a Remote Party Command received by a Device shall be the concatenation:</w:t>
      </w:r>
    </w:p>
    <w:p w14:paraId="0A66B8F3" w14:textId="77777777" w:rsidR="00F043F0" w:rsidRDefault="00F043F0">
      <w:pPr>
        <w:pStyle w:val="Inset"/>
      </w:pPr>
      <w:r>
        <w:t xml:space="preserve">MAC Header || Grouping Header || Command Payload || 0x00 || </w:t>
      </w:r>
      <w:r w:rsidR="00112E1A">
        <w:t>ACB-SMD MAC</w:t>
      </w:r>
    </w:p>
    <w:p w14:paraId="21D1F1A2" w14:textId="77777777" w:rsidR="008672AA" w:rsidRDefault="008672AA" w:rsidP="008672AA">
      <w:r>
        <w:rPr>
          <w:lang w:eastAsia="en-GB"/>
        </w:rPr>
        <w:t xml:space="preserve">A </w:t>
      </w:r>
      <w:r w:rsidR="00F324C5">
        <w:rPr>
          <w:lang w:eastAsia="en-GB"/>
        </w:rPr>
        <w:t xml:space="preserve">HAN Only </w:t>
      </w:r>
      <w:r>
        <w:rPr>
          <w:lang w:eastAsia="en-GB"/>
        </w:rPr>
        <w:t>Command from a PPMID to a GSME shall be the concatenation:</w:t>
      </w:r>
    </w:p>
    <w:p w14:paraId="0E2FA5E7" w14:textId="77777777" w:rsidR="008672AA" w:rsidRDefault="008672AA">
      <w:pPr>
        <w:pStyle w:val="Inset"/>
      </w:pPr>
      <w:r>
        <w:t>MAC Header || Grouping Header || Command Payload || 0x00 || PPMID-GSME MAC</w:t>
      </w:r>
    </w:p>
    <w:p w14:paraId="54FC3E6C" w14:textId="77777777" w:rsidR="00F043F0" w:rsidRDefault="00F043F0" w:rsidP="00DB1A48">
      <w:pPr>
        <w:pStyle w:val="Heading3"/>
        <w:rPr>
          <w:lang w:eastAsia="en-GB"/>
        </w:rPr>
      </w:pPr>
      <w:bookmarkStart w:id="455" w:name="_Ref378607850"/>
      <w:r>
        <w:rPr>
          <w:lang w:eastAsia="en-GB"/>
        </w:rPr>
        <w:t>Responses</w:t>
      </w:r>
      <w:bookmarkEnd w:id="455"/>
    </w:p>
    <w:p w14:paraId="6BF39537" w14:textId="3A424166" w:rsidR="00F043F0" w:rsidRDefault="00F043F0" w:rsidP="00F043F0">
      <w:pPr>
        <w:rPr>
          <w:lang w:eastAsia="en-GB"/>
        </w:rPr>
      </w:pPr>
      <w:r>
        <w:rPr>
          <w:lang w:eastAsia="en-GB"/>
        </w:rPr>
        <w:t xml:space="preserve">Whether a </w:t>
      </w:r>
      <w:r w:rsidR="006E2B09">
        <w:rPr>
          <w:lang w:eastAsia="en-GB"/>
        </w:rPr>
        <w:t xml:space="preserve">Response requires an </w:t>
      </w:r>
      <w:r>
        <w:rPr>
          <w:lang w:eastAsia="en-GB"/>
        </w:rPr>
        <w:t xml:space="preserve">SMD Signature is specified in the corresponding Message Category requirements in </w:t>
      </w:r>
      <w:r w:rsidR="00DB1A48">
        <w:rPr>
          <w:lang w:eastAsia="en-GB"/>
        </w:rPr>
        <w:t>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C9313F">
        <w:rPr>
          <w:lang w:eastAsia="en-GB"/>
        </w:rPr>
        <w:t>6</w:t>
      </w:r>
      <w:r w:rsidR="00FC282F">
        <w:rPr>
          <w:highlight w:val="yellow"/>
          <w:lang w:eastAsia="en-GB"/>
        </w:rPr>
        <w:fldChar w:fldCharType="end"/>
      </w:r>
      <w:r>
        <w:rPr>
          <w:lang w:eastAsia="en-GB"/>
        </w:rPr>
        <w:t>.</w:t>
      </w:r>
    </w:p>
    <w:p w14:paraId="7AB052F7" w14:textId="77777777" w:rsidR="00F043F0" w:rsidRDefault="00F043F0" w:rsidP="00F043F0">
      <w:pPr>
        <w:rPr>
          <w:lang w:eastAsia="en-GB"/>
        </w:rPr>
      </w:pPr>
      <w:r>
        <w:rPr>
          <w:lang w:eastAsia="en-GB"/>
        </w:rPr>
        <w:t>Where a SMD Signature is required, a Remote Party Response shall be the concatenation:</w:t>
      </w:r>
    </w:p>
    <w:p w14:paraId="596BD4D3" w14:textId="77777777" w:rsidR="00F043F0" w:rsidRDefault="00F043F0">
      <w:pPr>
        <w:pStyle w:val="Inset"/>
      </w:pPr>
      <w:r>
        <w:t>Grouping Header || Response Payload || 0x40 || SMD Signature</w:t>
      </w:r>
    </w:p>
    <w:p w14:paraId="18D08FAD" w14:textId="77777777" w:rsidR="00F043F0" w:rsidRDefault="00F043F0" w:rsidP="00F043F0">
      <w:pPr>
        <w:rPr>
          <w:lang w:eastAsia="en-GB"/>
        </w:rPr>
      </w:pPr>
      <w:r>
        <w:rPr>
          <w:lang w:eastAsia="en-GB"/>
        </w:rPr>
        <w:t>Where a SMD Signature is not required, a Remote Party Response shall be the concatenation:</w:t>
      </w:r>
    </w:p>
    <w:p w14:paraId="14249E57" w14:textId="77777777" w:rsidR="00AF2492" w:rsidRDefault="00F043F0" w:rsidP="000C05CB">
      <w:pPr>
        <w:pStyle w:val="Inset"/>
      </w:pPr>
      <w:r>
        <w:t>MAC Header || Grouping Header || Response Payload || 0x00 || SMD-KRP MAC</w:t>
      </w:r>
      <w:r w:rsidR="00AF2492" w:rsidRPr="00AF2492">
        <w:t xml:space="preserve"> </w:t>
      </w:r>
    </w:p>
    <w:p w14:paraId="5BDB35D0" w14:textId="77777777" w:rsidR="00AF2492" w:rsidRDefault="00AF2492" w:rsidP="00AF2492">
      <w:pPr>
        <w:rPr>
          <w:lang w:eastAsia="en-GB"/>
        </w:rPr>
      </w:pPr>
      <w:r>
        <w:rPr>
          <w:lang w:eastAsia="en-GB"/>
        </w:rPr>
        <w:t xml:space="preserve">A </w:t>
      </w:r>
      <w:r w:rsidR="00F324C5">
        <w:rPr>
          <w:lang w:eastAsia="en-GB"/>
        </w:rPr>
        <w:t xml:space="preserve">HAN Only </w:t>
      </w:r>
      <w:r>
        <w:rPr>
          <w:lang w:eastAsia="en-GB"/>
        </w:rPr>
        <w:t>Response from a GSME to a PPMID shall be the concatenation:</w:t>
      </w:r>
    </w:p>
    <w:p w14:paraId="03AC4DF9" w14:textId="77777777" w:rsidR="008736F6" w:rsidRPr="00DA7A7E" w:rsidRDefault="00AF2492" w:rsidP="00DA7A7E">
      <w:pPr>
        <w:pStyle w:val="Inset"/>
      </w:pPr>
      <w:r w:rsidRPr="008736F6">
        <w:t>MAC Header || Grouping Header || Response Payload || 0x00 || GSME-PPMID MAC</w:t>
      </w:r>
    </w:p>
    <w:p w14:paraId="04380208" w14:textId="77777777" w:rsidR="00F043F0" w:rsidRDefault="00F043F0" w:rsidP="000C05CB">
      <w:pPr>
        <w:pStyle w:val="Heading3"/>
      </w:pPr>
      <w:bookmarkStart w:id="456" w:name="_Ref390337095"/>
      <w:r>
        <w:t>Alerts</w:t>
      </w:r>
      <w:bookmarkEnd w:id="456"/>
    </w:p>
    <w:p w14:paraId="73B2A5B3" w14:textId="47B7CE66" w:rsidR="00F043F0" w:rsidRDefault="00F043F0" w:rsidP="00F043F0">
      <w:pPr>
        <w:rPr>
          <w:lang w:eastAsia="en-GB"/>
        </w:rPr>
      </w:pPr>
      <w:r>
        <w:rPr>
          <w:lang w:eastAsia="en-GB"/>
        </w:rPr>
        <w:t>Whether a</w:t>
      </w:r>
      <w:r w:rsidR="006E2B09">
        <w:rPr>
          <w:lang w:eastAsia="en-GB"/>
        </w:rPr>
        <w:t>n Alert requires an</w:t>
      </w:r>
      <w:r>
        <w:rPr>
          <w:lang w:eastAsia="en-GB"/>
        </w:rPr>
        <w:t xml:space="preserve"> SMD Signature is specified in the corresponding Me</w:t>
      </w:r>
      <w:r w:rsidR="000F72B3">
        <w:rPr>
          <w:lang w:eastAsia="en-GB"/>
        </w:rPr>
        <w:t>ssage Category requirements in S</w:t>
      </w:r>
      <w:r>
        <w:rPr>
          <w:lang w:eastAsia="en-GB"/>
        </w:rPr>
        <w:t xml:space="preserve">ection </w:t>
      </w:r>
      <w:r w:rsidR="00FC282F">
        <w:rPr>
          <w:lang w:eastAsia="en-GB"/>
        </w:rPr>
        <w:fldChar w:fldCharType="begin"/>
      </w:r>
      <w:r w:rsidR="00FC282F">
        <w:rPr>
          <w:lang w:eastAsia="en-GB"/>
        </w:rPr>
        <w:instrText xml:space="preserve"> REF _Ref378085781 \r \h </w:instrText>
      </w:r>
      <w:r w:rsidR="00FC282F">
        <w:rPr>
          <w:lang w:eastAsia="en-GB"/>
        </w:rPr>
      </w:r>
      <w:r w:rsidR="00FC282F">
        <w:rPr>
          <w:lang w:eastAsia="en-GB"/>
        </w:rPr>
        <w:fldChar w:fldCharType="separate"/>
      </w:r>
      <w:r w:rsidR="00C9313F">
        <w:rPr>
          <w:lang w:eastAsia="en-GB"/>
        </w:rPr>
        <w:t>6</w:t>
      </w:r>
      <w:r w:rsidR="00FC282F">
        <w:rPr>
          <w:lang w:eastAsia="en-GB"/>
        </w:rPr>
        <w:fldChar w:fldCharType="end"/>
      </w:r>
      <w:r>
        <w:rPr>
          <w:lang w:eastAsia="en-GB"/>
        </w:rPr>
        <w:t>.</w:t>
      </w:r>
    </w:p>
    <w:p w14:paraId="278BB818" w14:textId="77777777" w:rsidR="00F043F0" w:rsidRDefault="00F043F0" w:rsidP="00F043F0">
      <w:pPr>
        <w:rPr>
          <w:lang w:eastAsia="en-GB"/>
        </w:rPr>
      </w:pPr>
      <w:r>
        <w:rPr>
          <w:lang w:eastAsia="en-GB"/>
        </w:rPr>
        <w:t>Where a SMD Signature is required, a Remote Party Alert shall be the concatenation:</w:t>
      </w:r>
    </w:p>
    <w:p w14:paraId="36223222" w14:textId="77777777" w:rsidR="00F043F0" w:rsidRDefault="00F043F0">
      <w:pPr>
        <w:pStyle w:val="Inset"/>
      </w:pPr>
      <w:r>
        <w:t>Grouping Header || Alert Payload || 0x40 || SMD Signature</w:t>
      </w:r>
    </w:p>
    <w:p w14:paraId="58EA0BC8" w14:textId="77777777" w:rsidR="00F043F0" w:rsidRDefault="00F043F0" w:rsidP="00F043F0">
      <w:pPr>
        <w:rPr>
          <w:lang w:eastAsia="en-GB"/>
        </w:rPr>
      </w:pPr>
      <w:r>
        <w:rPr>
          <w:lang w:eastAsia="en-GB"/>
        </w:rPr>
        <w:t>Where a SMD Signature is not required, a Remote Party Alert shall be the concatenation:</w:t>
      </w:r>
    </w:p>
    <w:p w14:paraId="25D2D1CC" w14:textId="77777777" w:rsidR="00F043F0" w:rsidRDefault="00F043F0">
      <w:pPr>
        <w:pStyle w:val="Inset"/>
      </w:pPr>
      <w:r>
        <w:t>MAC Header || Grouping Header || Alert Payload || 0x00 || SMD-KRP MAC</w:t>
      </w:r>
    </w:p>
    <w:p w14:paraId="23C7464B" w14:textId="77777777" w:rsidR="00F15CC2" w:rsidRDefault="00F15CC2" w:rsidP="00F15CC2">
      <w:pPr>
        <w:pStyle w:val="Heading3"/>
        <w:rPr>
          <w:lang w:eastAsia="en-GB"/>
        </w:rPr>
      </w:pPr>
      <w:bookmarkStart w:id="457" w:name="_Ref379386781"/>
      <w:bookmarkStart w:id="458" w:name="_Ref378166224"/>
      <w:r>
        <w:rPr>
          <w:lang w:eastAsia="en-GB"/>
        </w:rPr>
        <w:t>Payload sequence and Break On Error</w:t>
      </w:r>
      <w:bookmarkEnd w:id="457"/>
    </w:p>
    <w:p w14:paraId="2EE07427" w14:textId="77777777" w:rsidR="00F15CC2" w:rsidRDefault="00F15CC2" w:rsidP="00D72D64">
      <w:pPr>
        <w:rPr>
          <w:lang w:eastAsia="en-GB"/>
        </w:rPr>
      </w:pPr>
      <w:r>
        <w:rPr>
          <w:lang w:eastAsia="en-GB"/>
        </w:rPr>
        <w:t>All Message Payloads - Command Payloads, Response Payloads and Alert Payloads - shall:</w:t>
      </w:r>
    </w:p>
    <w:p w14:paraId="73D4CBE4" w14:textId="77777777" w:rsidR="00F15CC2" w:rsidRDefault="006E2B09" w:rsidP="009D4333">
      <w:pPr>
        <w:pStyle w:val="ListBullet"/>
      </w:pPr>
      <w:r>
        <w:t xml:space="preserve">only </w:t>
      </w:r>
      <w:r w:rsidR="00F15CC2">
        <w:t>be constructed in the sequence specified in the corresponding Use Case;</w:t>
      </w:r>
    </w:p>
    <w:p w14:paraId="459ECDDB" w14:textId="77777777" w:rsidR="00F15CC2" w:rsidRDefault="006E2B09" w:rsidP="00796998">
      <w:pPr>
        <w:pStyle w:val="ListBullet"/>
      </w:pPr>
      <w:r>
        <w:t xml:space="preserve">only </w:t>
      </w:r>
      <w:r w:rsidR="00F15CC2">
        <w:t xml:space="preserve">be processed in the sequence specified in the corresponding Use Case; and </w:t>
      </w:r>
    </w:p>
    <w:p w14:paraId="784C3747" w14:textId="77777777" w:rsidR="00F15CC2" w:rsidRDefault="00F15CC2">
      <w:pPr>
        <w:pStyle w:val="ListBullet"/>
      </w:pPr>
      <w:r>
        <w:t xml:space="preserve">be processed by a recipient </w:t>
      </w:r>
      <w:r w:rsidR="00BF49D1">
        <w:t>Device</w:t>
      </w:r>
      <w:r>
        <w:t xml:space="preserve"> on a Break On Error basis. </w:t>
      </w:r>
    </w:p>
    <w:p w14:paraId="1EF18E24" w14:textId="77777777" w:rsidR="00434F62" w:rsidRDefault="006E2B09" w:rsidP="00434F62">
      <w:pPr>
        <w:rPr>
          <w:lang w:eastAsia="en-GB"/>
        </w:rPr>
      </w:pPr>
      <w:r>
        <w:rPr>
          <w:lang w:eastAsia="en-GB"/>
        </w:rPr>
        <w:t>W</w:t>
      </w:r>
      <w:r w:rsidR="00F15CC2">
        <w:rPr>
          <w:lang w:eastAsia="en-GB"/>
        </w:rPr>
        <w:t xml:space="preserve">here a Command Payload contains multiple instructions, processing of </w:t>
      </w:r>
      <w:r w:rsidR="00434F62">
        <w:rPr>
          <w:lang w:eastAsia="en-GB"/>
        </w:rPr>
        <w:t xml:space="preserve">further </w:t>
      </w:r>
      <w:r w:rsidR="00F15CC2">
        <w:rPr>
          <w:lang w:eastAsia="en-GB"/>
        </w:rPr>
        <w:t xml:space="preserve">instructions shall cease at the point any one instruction fails.  </w:t>
      </w:r>
      <w:r w:rsidR="00434F62">
        <w:rPr>
          <w:lang w:eastAsia="en-GB"/>
        </w:rPr>
        <w:t xml:space="preserve">In line with the DLMS COSEM Access Services requirements, a Response shall contain one result for each instruction in the </w:t>
      </w:r>
      <w:r w:rsidR="00434F62">
        <w:rPr>
          <w:lang w:eastAsia="en-GB"/>
        </w:rPr>
        <w:lastRenderedPageBreak/>
        <w:t>Command</w:t>
      </w:r>
      <w:r w:rsidR="00BC3ADC">
        <w:rPr>
          <w:lang w:eastAsia="en-GB"/>
        </w:rPr>
        <w:t xml:space="preserve">, </w:t>
      </w:r>
      <w:r w:rsidR="00BC3ADC" w:rsidRPr="00BC3ADC">
        <w:rPr>
          <w:lang w:eastAsia="en-GB"/>
        </w:rPr>
        <w:t xml:space="preserve">except where the instruction in the Command is a ZSE </w:t>
      </w:r>
      <w:r w:rsidR="00BC3ADC" w:rsidRPr="005717C6">
        <w:rPr>
          <w:i/>
          <w:lang w:eastAsia="en-GB"/>
        </w:rPr>
        <w:t>GetDayProfiles</w:t>
      </w:r>
      <w:r w:rsidR="00BC3ADC" w:rsidRPr="00BC3ADC">
        <w:rPr>
          <w:lang w:eastAsia="en-GB"/>
        </w:rPr>
        <w:t xml:space="preserve"> or </w:t>
      </w:r>
      <w:r w:rsidR="00BC3ADC" w:rsidRPr="005717C6">
        <w:rPr>
          <w:i/>
          <w:lang w:eastAsia="en-GB"/>
        </w:rPr>
        <w:t>GetWeekProfiles</w:t>
      </w:r>
      <w:r w:rsidR="00BC3ADC" w:rsidRPr="00BC3ADC">
        <w:rPr>
          <w:lang w:eastAsia="en-GB"/>
        </w:rPr>
        <w:t xml:space="preserve"> command where one or more ZSE commands may be produced in the Response in line with the ZSE specification</w:t>
      </w:r>
      <w:r w:rsidR="00434F62">
        <w:rPr>
          <w:lang w:eastAsia="en-GB"/>
        </w:rPr>
        <w:t>.</w:t>
      </w:r>
      <w:r w:rsidR="00BC3ADC">
        <w:rPr>
          <w:lang w:eastAsia="en-GB"/>
        </w:rPr>
        <w:t xml:space="preserve"> </w:t>
      </w:r>
      <w:r w:rsidR="00434F62">
        <w:rPr>
          <w:lang w:eastAsia="en-GB"/>
        </w:rPr>
        <w:t xml:space="preserve"> </w:t>
      </w:r>
      <w:r w:rsidR="00F15CC2">
        <w:rPr>
          <w:lang w:eastAsia="en-GB"/>
        </w:rPr>
        <w:t xml:space="preserve">The corresponding </w:t>
      </w:r>
      <w:r w:rsidR="00434F62">
        <w:rPr>
          <w:lang w:eastAsia="en-GB"/>
        </w:rPr>
        <w:t xml:space="preserve">result </w:t>
      </w:r>
      <w:r w:rsidR="00F15CC2">
        <w:rPr>
          <w:lang w:eastAsia="en-GB"/>
        </w:rPr>
        <w:t xml:space="preserve">in the Response Payload shall detail that instruction's </w:t>
      </w:r>
      <w:r w:rsidR="00434F62">
        <w:rPr>
          <w:lang w:eastAsia="en-GB"/>
        </w:rPr>
        <w:t xml:space="preserve">success or </w:t>
      </w:r>
      <w:r w:rsidR="00F15CC2">
        <w:rPr>
          <w:lang w:eastAsia="en-GB"/>
        </w:rPr>
        <w:t>failure</w:t>
      </w:r>
      <w:r w:rsidR="00434F62">
        <w:rPr>
          <w:lang w:eastAsia="en-GB"/>
        </w:rPr>
        <w:t xml:space="preserve">. </w:t>
      </w:r>
      <w:r w:rsidR="00506335">
        <w:rPr>
          <w:lang w:eastAsia="en-GB"/>
        </w:rPr>
        <w:t xml:space="preserve"> </w:t>
      </w:r>
      <w:r w:rsidR="00434F62">
        <w:rPr>
          <w:lang w:eastAsia="en-GB"/>
        </w:rPr>
        <w:t xml:space="preserve">The Response Payload </w:t>
      </w:r>
      <w:r w:rsidR="00891303">
        <w:rPr>
          <w:lang w:eastAsia="en-GB"/>
        </w:rPr>
        <w:t xml:space="preserve">shall </w:t>
      </w:r>
      <w:r w:rsidR="002F2BCF">
        <w:rPr>
          <w:lang w:eastAsia="en-GB"/>
        </w:rPr>
        <w:t xml:space="preserve">explicitly </w:t>
      </w:r>
      <w:r w:rsidR="00891303">
        <w:rPr>
          <w:lang w:eastAsia="en-GB"/>
        </w:rPr>
        <w:t xml:space="preserve">detail </w:t>
      </w:r>
      <w:r w:rsidR="00434F62">
        <w:rPr>
          <w:lang w:eastAsia="en-GB"/>
        </w:rPr>
        <w:t xml:space="preserve">a result for each of the </w:t>
      </w:r>
      <w:r w:rsidR="00891303">
        <w:rPr>
          <w:lang w:eastAsia="en-GB"/>
        </w:rPr>
        <w:t xml:space="preserve">subsequent instructions </w:t>
      </w:r>
      <w:r w:rsidR="00434F62">
        <w:rPr>
          <w:lang w:eastAsia="en-GB"/>
        </w:rPr>
        <w:t>that were not attempted.  The results in the Response shall be in the same order as the instructions in the Command.</w:t>
      </w:r>
    </w:p>
    <w:p w14:paraId="33E6AB8F" w14:textId="77777777" w:rsidR="002F2BCF" w:rsidRDefault="00F15CC2" w:rsidP="002F2BCF">
      <w:pPr>
        <w:rPr>
          <w:lang w:eastAsia="en-GB"/>
        </w:rPr>
      </w:pPr>
      <w:r>
        <w:rPr>
          <w:lang w:eastAsia="en-GB"/>
        </w:rPr>
        <w:t xml:space="preserve">The specific result codes shall be as specified in the relevant </w:t>
      </w:r>
      <w:r w:rsidR="000B600E">
        <w:rPr>
          <w:lang w:eastAsia="en-GB"/>
        </w:rPr>
        <w:t xml:space="preserve">ZSE / DLMS COSEM </w:t>
      </w:r>
      <w:r w:rsidR="00F324C5">
        <w:rPr>
          <w:lang w:eastAsia="en-GB"/>
        </w:rPr>
        <w:t>document</w:t>
      </w:r>
      <w:r w:rsidR="007459D0">
        <w:rPr>
          <w:lang w:eastAsia="en-GB"/>
        </w:rPr>
        <w:t xml:space="preserve"> </w:t>
      </w:r>
      <w:r w:rsidR="00346423">
        <w:rPr>
          <w:lang w:eastAsia="en-GB"/>
        </w:rPr>
        <w:t>or in this GBCS where standard-</w:t>
      </w:r>
      <w:r w:rsidR="007459D0">
        <w:rPr>
          <w:lang w:eastAsia="en-GB"/>
        </w:rPr>
        <w:t>based error codes do not exist.</w:t>
      </w:r>
      <w:r w:rsidR="002F2BCF">
        <w:rPr>
          <w:lang w:eastAsia="en-GB"/>
        </w:rPr>
        <w:t xml:space="preserve">  </w:t>
      </w:r>
      <w:r w:rsidR="006B2DA8">
        <w:rPr>
          <w:lang w:eastAsia="en-GB"/>
        </w:rPr>
        <w:t xml:space="preserve">Where execution of </w:t>
      </w:r>
      <w:r w:rsidR="008A1525">
        <w:rPr>
          <w:lang w:eastAsia="en-GB"/>
        </w:rPr>
        <w:t>i</w:t>
      </w:r>
      <w:r w:rsidR="002F2BCF">
        <w:rPr>
          <w:lang w:eastAsia="en-GB"/>
        </w:rPr>
        <w:t>nstruction</w:t>
      </w:r>
      <w:r w:rsidR="006B2DA8">
        <w:rPr>
          <w:lang w:eastAsia="en-GB"/>
        </w:rPr>
        <w:t>s</w:t>
      </w:r>
      <w:r w:rsidR="002F2BCF">
        <w:rPr>
          <w:lang w:eastAsia="en-GB"/>
        </w:rPr>
        <w:t xml:space="preserve"> was not attempted due to the Break On Error requirement</w:t>
      </w:r>
      <w:r w:rsidR="006B2DA8">
        <w:rPr>
          <w:lang w:eastAsia="en-GB"/>
        </w:rPr>
        <w:t xml:space="preserve">, the response </w:t>
      </w:r>
      <w:r w:rsidR="002F2BCF">
        <w:rPr>
          <w:lang w:eastAsia="en-GB"/>
        </w:rPr>
        <w:t>shall return:</w:t>
      </w:r>
    </w:p>
    <w:p w14:paraId="3350546F" w14:textId="77777777" w:rsidR="002F2BCF" w:rsidRDefault="002F2BCF" w:rsidP="009D4333">
      <w:pPr>
        <w:pStyle w:val="ListBullet"/>
      </w:pPr>
      <w:r>
        <w:t xml:space="preserve">for DLMS instructions, a </w:t>
      </w:r>
      <w:r w:rsidRPr="00872E38">
        <w:rPr>
          <w:rStyle w:val="CNFontChar"/>
        </w:rPr>
        <w:t>Data-Access-Result</w:t>
      </w:r>
      <w:r>
        <w:t xml:space="preserve"> / </w:t>
      </w:r>
      <w:r w:rsidRPr="00872E38">
        <w:rPr>
          <w:rStyle w:val="CNFontChar"/>
        </w:rPr>
        <w:t xml:space="preserve">Action-Result </w:t>
      </w:r>
      <w:r w:rsidRPr="00310A06">
        <w:rPr>
          <w:rStyle w:val="CNFontChar"/>
          <w:rFonts w:ascii="Arial" w:hAnsi="Arial" w:cs="Arial"/>
        </w:rPr>
        <w:t>of</w:t>
      </w:r>
      <w:r w:rsidRPr="00872E38">
        <w:rPr>
          <w:rStyle w:val="CNFontChar"/>
        </w:rPr>
        <w:t xml:space="preserve"> other-reason</w:t>
      </w:r>
      <w:r>
        <w:t>;</w:t>
      </w:r>
    </w:p>
    <w:p w14:paraId="2BC3E4BE" w14:textId="77777777" w:rsidR="00F15CC2" w:rsidRDefault="002F2BCF" w:rsidP="00FD36B4">
      <w:pPr>
        <w:pStyle w:val="ListBullet"/>
      </w:pPr>
      <w:r>
        <w:t>for</w:t>
      </w:r>
      <w:r w:rsidR="00382F72">
        <w:t xml:space="preserve"> each such</w:t>
      </w:r>
      <w:r>
        <w:t xml:space="preserve"> </w:t>
      </w:r>
      <w:r w:rsidR="003540FA">
        <w:t xml:space="preserve">ZCL / </w:t>
      </w:r>
      <w:r>
        <w:t xml:space="preserve">ZSE instruction, </w:t>
      </w:r>
      <w:r w:rsidR="008A3F16">
        <w:t>a</w:t>
      </w:r>
      <w:r w:rsidR="00382F72">
        <w:t xml:space="preserve"> Default Response command where the</w:t>
      </w:r>
      <w:r w:rsidR="008A3F16">
        <w:t xml:space="preserve"> </w:t>
      </w:r>
      <w:r w:rsidR="003540FA">
        <w:t>ZCL</w:t>
      </w:r>
      <w:r w:rsidR="00382F72">
        <w:t xml:space="preserve"> payload</w:t>
      </w:r>
      <w:r w:rsidR="008A3F16">
        <w:t xml:space="preserve"> status</w:t>
      </w:r>
      <w:r w:rsidR="00382F72">
        <w:t xml:space="preserve"> field</w:t>
      </w:r>
      <w:r w:rsidR="00062F77">
        <w:t xml:space="preserve"> has a</w:t>
      </w:r>
      <w:r w:rsidR="008A3F16">
        <w:t xml:space="preserve"> value of FAILURE</w:t>
      </w:r>
      <w:r w:rsidR="00563CC9">
        <w:t xml:space="preserve"> (0x01)</w:t>
      </w:r>
      <w:r w:rsidR="004E0303">
        <w:t xml:space="preserve">, </w:t>
      </w:r>
      <w:r w:rsidR="00062F77">
        <w:t xml:space="preserve">ZCL payload </w:t>
      </w:r>
      <w:r w:rsidR="004E0303" w:rsidRPr="002159E4">
        <w:rPr>
          <w:i/>
        </w:rPr>
        <w:t>Command ID</w:t>
      </w:r>
      <w:r w:rsidR="004E0303">
        <w:t xml:space="preserve"> </w:t>
      </w:r>
      <w:r w:rsidR="00062F77">
        <w:t xml:space="preserve">is </w:t>
      </w:r>
      <w:r w:rsidR="004E0303">
        <w:t>set to 0xFF</w:t>
      </w:r>
      <w:r w:rsidR="00062F77">
        <w:t xml:space="preserve"> and the ZCL header Frame Control field is set to </w:t>
      </w:r>
      <w:r w:rsidR="00FD36B4" w:rsidRPr="00FD36B4">
        <w:t>0x00 or 0x08, with the Direction Sub-field being 0b0 or 0b1 in line with the ZigBee specifications</w:t>
      </w:r>
      <w:r w:rsidR="004E0303">
        <w:t>.</w:t>
      </w:r>
    </w:p>
    <w:p w14:paraId="152B0C44" w14:textId="77777777" w:rsidR="00434F62" w:rsidRDefault="00434F62" w:rsidP="00B82E3D">
      <w:r>
        <w:rPr>
          <w:lang w:eastAsia="en-GB"/>
        </w:rPr>
        <w:t>A ZSE command returning a status of ‘</w:t>
      </w:r>
      <w:r w:rsidRPr="003A18A0">
        <w:rPr>
          <w:lang w:eastAsia="en-GB"/>
        </w:rPr>
        <w:t>NOT_FOUND</w:t>
      </w:r>
      <w:r>
        <w:rPr>
          <w:lang w:eastAsia="en-GB"/>
        </w:rPr>
        <w:t xml:space="preserve">’ shall not be treated as a failure. </w:t>
      </w:r>
    </w:p>
    <w:p w14:paraId="2F824BDE" w14:textId="77777777" w:rsidR="00F043F0" w:rsidRDefault="00F043F0" w:rsidP="00B82E3D">
      <w:pPr>
        <w:pStyle w:val="Heading3"/>
        <w:rPr>
          <w:lang w:eastAsia="en-GB"/>
        </w:rPr>
      </w:pPr>
      <w:bookmarkStart w:id="459" w:name="_Ref379200272"/>
      <w:bookmarkStart w:id="460" w:name="_Ref387733290"/>
      <w:r>
        <w:rPr>
          <w:lang w:eastAsia="en-GB"/>
        </w:rPr>
        <w:t xml:space="preserve">Message </w:t>
      </w:r>
      <w:r w:rsidR="00832F4E">
        <w:rPr>
          <w:lang w:eastAsia="en-GB"/>
        </w:rPr>
        <w:t>c</w:t>
      </w:r>
      <w:r>
        <w:rPr>
          <w:lang w:eastAsia="en-GB"/>
        </w:rPr>
        <w:t>onstruction – MAC Header</w:t>
      </w:r>
      <w:bookmarkEnd w:id="458"/>
      <w:bookmarkEnd w:id="459"/>
      <w:bookmarkEnd w:id="460"/>
    </w:p>
    <w:p w14:paraId="34A56235" w14:textId="564D35B0" w:rsidR="00FC282F" w:rsidRDefault="00EE4FD6" w:rsidP="00F043F0">
      <w:pPr>
        <w:rPr>
          <w:lang w:eastAsia="en-GB"/>
        </w:rPr>
      </w:pPr>
      <w:r>
        <w:rPr>
          <w:lang w:eastAsia="en-GB"/>
        </w:rPr>
        <w:t>T</w:t>
      </w:r>
      <w:r w:rsidR="00F043F0">
        <w:rPr>
          <w:lang w:eastAsia="en-GB"/>
        </w:rPr>
        <w:t xml:space="preserve">he required components of the MAC Header shall be populated with the values as per </w:t>
      </w:r>
      <w:r w:rsidR="00DB1A48">
        <w:rPr>
          <w:lang w:eastAsia="en-GB"/>
        </w:rPr>
        <w:t>T</w:t>
      </w:r>
      <w:r w:rsidR="00F043F0">
        <w:rPr>
          <w:lang w:eastAsia="en-GB"/>
        </w:rPr>
        <w:t xml:space="preserve">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C9313F">
        <w:rPr>
          <w:lang w:eastAsia="en-GB"/>
        </w:rPr>
        <w:t>7.2.5</w:t>
      </w:r>
      <w:r w:rsidR="00806BA6">
        <w:rPr>
          <w:lang w:eastAsia="en-GB"/>
        </w:rPr>
        <w:fldChar w:fldCharType="end"/>
      </w:r>
      <w:r w:rsidR="00F043F0">
        <w:rPr>
          <w:lang w:eastAsia="en-GB"/>
        </w:rPr>
        <w:t>.</w:t>
      </w:r>
      <w:r w:rsidR="005668CB">
        <w:rPr>
          <w:rStyle w:val="FootnoteReference"/>
          <w:lang w:eastAsia="en-GB"/>
        </w:rPr>
        <w:footnoteReference w:id="17"/>
      </w:r>
    </w:p>
    <w:tbl>
      <w:tblPr>
        <w:tblStyle w:val="TableGrid"/>
        <w:tblW w:w="0" w:type="auto"/>
        <w:tblLook w:val="04A0" w:firstRow="1" w:lastRow="0" w:firstColumn="1" w:lastColumn="0" w:noHBand="0" w:noVBand="1"/>
      </w:tblPr>
      <w:tblGrid>
        <w:gridCol w:w="521"/>
        <w:gridCol w:w="1893"/>
        <w:gridCol w:w="1335"/>
        <w:gridCol w:w="1838"/>
        <w:gridCol w:w="3429"/>
      </w:tblGrid>
      <w:tr w:rsidR="00286D8E" w:rsidRPr="00027E40" w14:paraId="16474C22"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47B56DEF" w14:textId="77777777" w:rsidR="00286D8E" w:rsidRPr="00AA7E6C" w:rsidRDefault="00286D8E" w:rsidP="00AA7E6C">
            <w:pPr>
              <w:pStyle w:val="Tabletext"/>
              <w:rPr>
                <w:b/>
                <w:color w:val="FFFFFF" w:themeColor="background1"/>
              </w:rPr>
            </w:pPr>
            <w:r w:rsidRPr="00AA7E6C">
              <w:rPr>
                <w:b/>
                <w:color w:val="FFFFFF" w:themeColor="background1"/>
              </w:rPr>
              <w:t>MAC Header</w:t>
            </w:r>
          </w:p>
        </w:tc>
      </w:tr>
      <w:tr w:rsidR="00AA7E6C" w:rsidRPr="00027E40" w14:paraId="2183FF32" w14:textId="77777777" w:rsidTr="00756658">
        <w:trPr>
          <w:tblHeader/>
        </w:trPr>
        <w:tc>
          <w:tcPr>
            <w:tcW w:w="52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484073D1" w14:textId="77777777" w:rsidR="00DB1A48" w:rsidRPr="00DB1A48" w:rsidRDefault="00DB1A48" w:rsidP="0093369D">
            <w:pPr>
              <w:rPr>
                <w:b/>
                <w:color w:val="FFFFFF" w:themeColor="background1"/>
              </w:rPr>
            </w:pPr>
            <w:r w:rsidRPr="00AA7E6C">
              <w:rPr>
                <w:b/>
                <w:color w:val="FFFFFF" w:themeColor="background1"/>
                <w:sz w:val="20"/>
                <w:szCs w:val="20"/>
              </w:rPr>
              <w:t>No</w:t>
            </w:r>
          </w:p>
        </w:tc>
        <w:tc>
          <w:tcPr>
            <w:tcW w:w="19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BA7ECFE" w14:textId="77777777" w:rsidR="00DB1A48" w:rsidRPr="00AA7E6C" w:rsidRDefault="00BB0295" w:rsidP="005668CB">
            <w:pPr>
              <w:pStyle w:val="Tabletext"/>
              <w:rPr>
                <w:b/>
                <w:color w:val="FFFFFF" w:themeColor="background1"/>
              </w:rPr>
            </w:pPr>
            <w:r>
              <w:rPr>
                <w:b/>
                <w:color w:val="FFFFFF" w:themeColor="background1"/>
              </w:rPr>
              <w:t>DLMS COSEM</w:t>
            </w:r>
            <w:r w:rsidR="00DB1A48" w:rsidRPr="00AA7E6C">
              <w:rPr>
                <w:b/>
                <w:color w:val="FFFFFF" w:themeColor="background1"/>
              </w:rPr>
              <w:t xml:space="preserve"> Message Elements </w:t>
            </w:r>
          </w:p>
        </w:tc>
        <w:tc>
          <w:tcPr>
            <w:tcW w:w="133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43BC4D6" w14:textId="77777777" w:rsidR="00DB1A48" w:rsidRPr="00AA7E6C" w:rsidRDefault="00DB1A48" w:rsidP="00AA7E6C">
            <w:pPr>
              <w:pStyle w:val="Tabletext"/>
              <w:rPr>
                <w:b/>
                <w:color w:val="FFFFFF" w:themeColor="background1"/>
              </w:rPr>
            </w:pPr>
            <w:r w:rsidRPr="00AA7E6C">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3FB0343" w14:textId="77777777" w:rsidR="00DB1A48" w:rsidRPr="00AA7E6C" w:rsidRDefault="00DB1A48" w:rsidP="00AA7E6C">
            <w:pPr>
              <w:pStyle w:val="Tabletext"/>
              <w:rPr>
                <w:b/>
                <w:color w:val="FFFFFF" w:themeColor="background1"/>
              </w:rPr>
            </w:pPr>
            <w:r w:rsidRPr="00AA7E6C">
              <w:rPr>
                <w:b/>
                <w:color w:val="FFFFFF" w:themeColor="background1"/>
              </w:rPr>
              <w:t>Length (octets)</w:t>
            </w:r>
          </w:p>
        </w:tc>
        <w:tc>
          <w:tcPr>
            <w:tcW w:w="3605"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FB8D9AF" w14:textId="77777777" w:rsidR="00DB1A48" w:rsidRPr="00AA7E6C" w:rsidRDefault="00DB1A48" w:rsidP="00AA7E6C">
            <w:pPr>
              <w:pStyle w:val="Tabletext"/>
              <w:rPr>
                <w:b/>
                <w:color w:val="FFFFFF" w:themeColor="background1"/>
              </w:rPr>
            </w:pPr>
            <w:r w:rsidRPr="00AA7E6C">
              <w:rPr>
                <w:b/>
                <w:color w:val="FFFFFF" w:themeColor="background1"/>
              </w:rPr>
              <w:t>Note</w:t>
            </w:r>
          </w:p>
        </w:tc>
      </w:tr>
      <w:tr w:rsidR="00286D8E" w:rsidRPr="00027E40" w14:paraId="34F09639" w14:textId="77777777" w:rsidTr="00AA7E6C">
        <w:tc>
          <w:tcPr>
            <w:tcW w:w="524" w:type="dxa"/>
            <w:tcBorders>
              <w:top w:val="single" w:sz="4" w:space="0" w:color="009EE3"/>
              <w:left w:val="single" w:sz="4" w:space="0" w:color="009EE3"/>
              <w:bottom w:val="single" w:sz="4" w:space="0" w:color="009EE3"/>
              <w:right w:val="single" w:sz="4" w:space="0" w:color="009EE3"/>
            </w:tcBorders>
          </w:tcPr>
          <w:p w14:paraId="5FE1D4F0" w14:textId="77777777" w:rsidR="00286D8E" w:rsidRPr="00027E40" w:rsidRDefault="00286D8E"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75B2E8BB" w14:textId="77777777" w:rsidR="00286D8E" w:rsidRPr="00533828" w:rsidRDefault="00286D8E" w:rsidP="00AA7E6C">
            <w:pPr>
              <w:pStyle w:val="Tabletext"/>
            </w:pPr>
            <w:r w:rsidRPr="00533828">
              <w:t>General-Ciphering</w:t>
            </w:r>
          </w:p>
        </w:tc>
        <w:tc>
          <w:tcPr>
            <w:tcW w:w="1336" w:type="dxa"/>
            <w:tcBorders>
              <w:top w:val="single" w:sz="4" w:space="0" w:color="009EE3"/>
              <w:left w:val="single" w:sz="4" w:space="0" w:color="009EE3"/>
              <w:bottom w:val="single" w:sz="4" w:space="0" w:color="009EE3"/>
              <w:right w:val="single" w:sz="4" w:space="0" w:color="009EE3"/>
            </w:tcBorders>
          </w:tcPr>
          <w:p w14:paraId="6B973D33" w14:textId="77777777" w:rsidR="00286D8E" w:rsidRPr="008159B4" w:rsidRDefault="00286D8E" w:rsidP="00AA7E6C">
            <w:pPr>
              <w:pStyle w:val="Tabletext"/>
            </w:pPr>
            <w:r w:rsidRPr="008159B4">
              <w:t>0xDD</w:t>
            </w:r>
          </w:p>
        </w:tc>
        <w:tc>
          <w:tcPr>
            <w:tcW w:w="1843" w:type="dxa"/>
            <w:tcBorders>
              <w:top w:val="single" w:sz="4" w:space="0" w:color="009EE3"/>
              <w:left w:val="single" w:sz="4" w:space="0" w:color="009EE3"/>
              <w:bottom w:val="single" w:sz="4" w:space="0" w:color="009EE3"/>
              <w:right w:val="single" w:sz="4" w:space="0" w:color="009EE3"/>
            </w:tcBorders>
          </w:tcPr>
          <w:p w14:paraId="2413C3B1" w14:textId="77777777" w:rsidR="00286D8E" w:rsidRPr="006F1680" w:rsidRDefault="00286D8E"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25472203" w14:textId="77777777" w:rsidR="00286D8E" w:rsidRPr="006C1DC6" w:rsidRDefault="00BB0295" w:rsidP="00AA7E6C">
            <w:pPr>
              <w:pStyle w:val="Tabletext"/>
            </w:pPr>
            <w:r>
              <w:t>DLMS COSEM</w:t>
            </w:r>
            <w:r w:rsidR="00286D8E" w:rsidRPr="006C1DC6">
              <w:t xml:space="preserve"> APDU tag for General-Ciphering </w:t>
            </w:r>
            <w:r w:rsidR="00346423">
              <w:t>(221 in decimal)</w:t>
            </w:r>
          </w:p>
        </w:tc>
      </w:tr>
      <w:tr w:rsidR="00346423" w:rsidRPr="00027E40" w14:paraId="0987530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CBFC6FA"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4411620" w14:textId="77777777" w:rsidR="00346423" w:rsidRPr="00533828" w:rsidRDefault="00346423" w:rsidP="00AA7E6C">
            <w:pPr>
              <w:pStyle w:val="Tabletext"/>
            </w:pPr>
            <w:r w:rsidRPr="00533828">
              <w:t xml:space="preserve">transaction-id </w:t>
            </w:r>
          </w:p>
        </w:tc>
        <w:tc>
          <w:tcPr>
            <w:tcW w:w="1336" w:type="dxa"/>
            <w:tcBorders>
              <w:top w:val="single" w:sz="4" w:space="0" w:color="009EE3"/>
              <w:left w:val="single" w:sz="4" w:space="0" w:color="009EE3"/>
              <w:bottom w:val="single" w:sz="4" w:space="0" w:color="009EE3"/>
              <w:right w:val="single" w:sz="4" w:space="0" w:color="009EE3"/>
            </w:tcBorders>
          </w:tcPr>
          <w:p w14:paraId="3FFA9108"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0A9ABDB8"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D6CFF34" w14:textId="77777777" w:rsidR="00346423" w:rsidRPr="006C1DC6" w:rsidRDefault="00C77025" w:rsidP="00AA7E6C">
            <w:pPr>
              <w:pStyle w:val="Tabletext"/>
            </w:pPr>
            <w:r>
              <w:t>A value for this element is not needed so the length field is 0x00</w:t>
            </w:r>
          </w:p>
        </w:tc>
      </w:tr>
      <w:tr w:rsidR="00346423" w:rsidRPr="00027E40" w14:paraId="7681D6A4" w14:textId="77777777" w:rsidTr="00AA7E6C">
        <w:tc>
          <w:tcPr>
            <w:tcW w:w="524" w:type="dxa"/>
            <w:tcBorders>
              <w:top w:val="single" w:sz="4" w:space="0" w:color="009EE3"/>
              <w:left w:val="single" w:sz="4" w:space="0" w:color="009EE3"/>
              <w:bottom w:val="single" w:sz="4" w:space="0" w:color="009EE3"/>
              <w:right w:val="single" w:sz="4" w:space="0" w:color="009EE3"/>
            </w:tcBorders>
          </w:tcPr>
          <w:p w14:paraId="2789AF3B"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81422ED" w14:textId="77777777" w:rsidR="00346423" w:rsidRPr="00533828" w:rsidRDefault="00346423" w:rsidP="00AA7E6C">
            <w:pPr>
              <w:pStyle w:val="Tabletext"/>
            </w:pPr>
            <w:r w:rsidRPr="00533828">
              <w:t xml:space="preserve">originator-system-title </w:t>
            </w:r>
          </w:p>
        </w:tc>
        <w:tc>
          <w:tcPr>
            <w:tcW w:w="1336" w:type="dxa"/>
            <w:tcBorders>
              <w:top w:val="single" w:sz="4" w:space="0" w:color="009EE3"/>
              <w:left w:val="single" w:sz="4" w:space="0" w:color="009EE3"/>
              <w:bottom w:val="single" w:sz="4" w:space="0" w:color="009EE3"/>
              <w:right w:val="single" w:sz="4" w:space="0" w:color="009EE3"/>
            </w:tcBorders>
          </w:tcPr>
          <w:p w14:paraId="678CDCA6"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21F9C47E"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05F3D6BD" w14:textId="77777777" w:rsidR="00346423" w:rsidRPr="006C1DC6" w:rsidRDefault="00C77025" w:rsidP="00AA7E6C">
            <w:pPr>
              <w:pStyle w:val="Tabletext"/>
            </w:pPr>
            <w:r>
              <w:t>A value for this element is not needed so the length field is 0x00</w:t>
            </w:r>
          </w:p>
        </w:tc>
      </w:tr>
      <w:tr w:rsidR="00346423" w:rsidRPr="00027E40" w14:paraId="42FD2D63" w14:textId="77777777" w:rsidTr="00AA7E6C">
        <w:trPr>
          <w:trHeight w:val="1892"/>
        </w:trPr>
        <w:tc>
          <w:tcPr>
            <w:tcW w:w="524" w:type="dxa"/>
            <w:tcBorders>
              <w:top w:val="single" w:sz="4" w:space="0" w:color="009EE3"/>
              <w:left w:val="single" w:sz="4" w:space="0" w:color="009EE3"/>
              <w:bottom w:val="single" w:sz="4" w:space="0" w:color="009EE3"/>
              <w:right w:val="single" w:sz="4" w:space="0" w:color="009EE3"/>
            </w:tcBorders>
          </w:tcPr>
          <w:p w14:paraId="6E144471"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1A928E6D" w14:textId="77777777" w:rsidR="00346423" w:rsidRPr="00533828" w:rsidRDefault="00346423" w:rsidP="00AA7E6C">
            <w:pPr>
              <w:pStyle w:val="Tabletext"/>
            </w:pPr>
            <w:r w:rsidRPr="00533828">
              <w:t xml:space="preserve">recipient-system-title </w:t>
            </w:r>
          </w:p>
        </w:tc>
        <w:tc>
          <w:tcPr>
            <w:tcW w:w="1336" w:type="dxa"/>
            <w:tcBorders>
              <w:top w:val="single" w:sz="4" w:space="0" w:color="009EE3"/>
              <w:left w:val="single" w:sz="4" w:space="0" w:color="009EE3"/>
              <w:bottom w:val="single" w:sz="4" w:space="0" w:color="009EE3"/>
              <w:right w:val="single" w:sz="4" w:space="0" w:color="009EE3"/>
            </w:tcBorders>
          </w:tcPr>
          <w:p w14:paraId="036EAA51"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7889A2D"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5E8F8564" w14:textId="77777777" w:rsidR="00346423" w:rsidRPr="006C1DC6" w:rsidRDefault="00C77025" w:rsidP="00AA7E6C">
            <w:pPr>
              <w:pStyle w:val="Tabletext"/>
            </w:pPr>
            <w:r>
              <w:t>A value for this element is not needed so the length field is 0x00</w:t>
            </w:r>
          </w:p>
        </w:tc>
      </w:tr>
      <w:tr w:rsidR="00C77025" w:rsidRPr="00027E40" w14:paraId="6B701843" w14:textId="77777777" w:rsidTr="00AA7E6C">
        <w:tc>
          <w:tcPr>
            <w:tcW w:w="524" w:type="dxa"/>
            <w:tcBorders>
              <w:top w:val="single" w:sz="4" w:space="0" w:color="009EE3"/>
              <w:left w:val="single" w:sz="4" w:space="0" w:color="009EE3"/>
              <w:bottom w:val="single" w:sz="4" w:space="0" w:color="009EE3"/>
              <w:right w:val="single" w:sz="4" w:space="0" w:color="009EE3"/>
            </w:tcBorders>
          </w:tcPr>
          <w:p w14:paraId="05C30390"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256C6190" w14:textId="77777777" w:rsidR="00C77025" w:rsidRPr="00533828" w:rsidRDefault="00C77025" w:rsidP="00AA7E6C">
            <w:pPr>
              <w:pStyle w:val="Tabletext"/>
            </w:pPr>
            <w:r w:rsidRPr="00533828">
              <w:t xml:space="preserve">date-time </w:t>
            </w:r>
          </w:p>
        </w:tc>
        <w:tc>
          <w:tcPr>
            <w:tcW w:w="1336" w:type="dxa"/>
            <w:tcBorders>
              <w:top w:val="single" w:sz="4" w:space="0" w:color="009EE3"/>
              <w:left w:val="single" w:sz="4" w:space="0" w:color="009EE3"/>
              <w:bottom w:val="single" w:sz="4" w:space="0" w:color="009EE3"/>
              <w:right w:val="single" w:sz="4" w:space="0" w:color="009EE3"/>
            </w:tcBorders>
          </w:tcPr>
          <w:p w14:paraId="49E79845"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54C9696E"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4DDE7D0C" w14:textId="77777777" w:rsidR="00C77025" w:rsidRPr="006C1DC6" w:rsidRDefault="00C77025" w:rsidP="00AA7E6C">
            <w:pPr>
              <w:pStyle w:val="Tabletext"/>
            </w:pPr>
            <w:r>
              <w:t>A value for this element is not needed so the length field is 0x00</w:t>
            </w:r>
          </w:p>
        </w:tc>
      </w:tr>
      <w:tr w:rsidR="00C77025" w:rsidRPr="00027E40" w14:paraId="730F7E27" w14:textId="77777777" w:rsidTr="00AA7E6C">
        <w:tc>
          <w:tcPr>
            <w:tcW w:w="524" w:type="dxa"/>
            <w:tcBorders>
              <w:top w:val="single" w:sz="4" w:space="0" w:color="009EE3"/>
              <w:left w:val="single" w:sz="4" w:space="0" w:color="009EE3"/>
              <w:bottom w:val="single" w:sz="4" w:space="0" w:color="009EE3"/>
              <w:right w:val="single" w:sz="4" w:space="0" w:color="009EE3"/>
            </w:tcBorders>
          </w:tcPr>
          <w:p w14:paraId="465FB98D"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15E2FC3" w14:textId="77777777" w:rsidR="00C77025" w:rsidRPr="00533828" w:rsidRDefault="00C77025" w:rsidP="00AA7E6C">
            <w:pPr>
              <w:pStyle w:val="Tabletext"/>
            </w:pPr>
            <w:r w:rsidRPr="00533828">
              <w:t xml:space="preserve">other-information </w:t>
            </w:r>
          </w:p>
        </w:tc>
        <w:tc>
          <w:tcPr>
            <w:tcW w:w="1336" w:type="dxa"/>
            <w:tcBorders>
              <w:top w:val="single" w:sz="4" w:space="0" w:color="009EE3"/>
              <w:left w:val="single" w:sz="4" w:space="0" w:color="009EE3"/>
              <w:bottom w:val="single" w:sz="4" w:space="0" w:color="009EE3"/>
              <w:right w:val="single" w:sz="4" w:space="0" w:color="009EE3"/>
            </w:tcBorders>
          </w:tcPr>
          <w:p w14:paraId="755B2800"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451A71E0"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228F6B2E" w14:textId="77777777" w:rsidR="00C77025" w:rsidRPr="006C1DC6" w:rsidRDefault="00C77025" w:rsidP="00AA7E6C">
            <w:pPr>
              <w:pStyle w:val="Tabletext"/>
            </w:pPr>
            <w:r>
              <w:t>A value for this element is not needed so the length field is 0x00</w:t>
            </w:r>
          </w:p>
        </w:tc>
      </w:tr>
      <w:tr w:rsidR="00346423" w:rsidRPr="00027E40" w14:paraId="624751A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467921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045C0979" w14:textId="77777777" w:rsidR="00346423" w:rsidRPr="00533828" w:rsidRDefault="00346423" w:rsidP="00AA7E6C">
            <w:pPr>
              <w:pStyle w:val="Tabletext"/>
            </w:pPr>
            <w:r w:rsidRPr="00533828">
              <w:t xml:space="preserve">key-info </w:t>
            </w:r>
          </w:p>
        </w:tc>
        <w:tc>
          <w:tcPr>
            <w:tcW w:w="1336" w:type="dxa"/>
            <w:tcBorders>
              <w:top w:val="single" w:sz="4" w:space="0" w:color="009EE3"/>
              <w:left w:val="single" w:sz="4" w:space="0" w:color="009EE3"/>
              <w:bottom w:val="single" w:sz="4" w:space="0" w:color="009EE3"/>
              <w:right w:val="single" w:sz="4" w:space="0" w:color="009EE3"/>
            </w:tcBorders>
          </w:tcPr>
          <w:p w14:paraId="59E41244"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1D9D9418"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41472AF2" w14:textId="77777777" w:rsidR="00346423" w:rsidRPr="006C1DC6" w:rsidRDefault="00C77025" w:rsidP="00C77025">
            <w:pPr>
              <w:pStyle w:val="Tabletext"/>
            </w:pPr>
            <w:r>
              <w:t>Key-info values are not present so encoded</w:t>
            </w:r>
            <w:r w:rsidRPr="006C1DC6">
              <w:t xml:space="preserve"> </w:t>
            </w:r>
            <w:r>
              <w:t>as</w:t>
            </w:r>
            <w:r w:rsidRPr="006C1DC6" w:rsidDel="00C77025">
              <w:t xml:space="preserve"> </w:t>
            </w:r>
            <w:r w:rsidR="00346423" w:rsidRPr="006C1DC6">
              <w:t>0x00</w:t>
            </w:r>
          </w:p>
        </w:tc>
      </w:tr>
      <w:tr w:rsidR="00346423" w:rsidRPr="00027E40" w14:paraId="6AA0150E"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514D919"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BD974F6" w14:textId="77777777" w:rsidR="00346423" w:rsidRPr="00533828" w:rsidRDefault="00346423" w:rsidP="00AA7E6C">
            <w:pPr>
              <w:pStyle w:val="Tabletext"/>
            </w:pPr>
            <w:r w:rsidRPr="00533828">
              <w:t>ciphered-service</w:t>
            </w:r>
          </w:p>
        </w:tc>
        <w:tc>
          <w:tcPr>
            <w:tcW w:w="1336" w:type="dxa"/>
            <w:tcBorders>
              <w:top w:val="single" w:sz="4" w:space="0" w:color="009EE3"/>
              <w:left w:val="single" w:sz="4" w:space="0" w:color="009EE3"/>
              <w:bottom w:val="single" w:sz="4" w:space="0" w:color="009EE3"/>
              <w:right w:val="single" w:sz="4" w:space="0" w:color="009EE3"/>
            </w:tcBorders>
          </w:tcPr>
          <w:p w14:paraId="1068FC41"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26A1F8E5"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2ED63445" w14:textId="77777777" w:rsidR="00346423" w:rsidRPr="006C1DC6" w:rsidRDefault="00346423" w:rsidP="00AA7E6C">
            <w:pPr>
              <w:pStyle w:val="Tabletext"/>
            </w:pPr>
          </w:p>
        </w:tc>
      </w:tr>
      <w:tr w:rsidR="00346423" w:rsidRPr="00027E40" w14:paraId="59231336" w14:textId="77777777" w:rsidTr="00AA7E6C">
        <w:tc>
          <w:tcPr>
            <w:tcW w:w="524" w:type="dxa"/>
            <w:tcBorders>
              <w:top w:val="single" w:sz="4" w:space="0" w:color="009EE3"/>
              <w:left w:val="single" w:sz="4" w:space="0" w:color="009EE3"/>
              <w:bottom w:val="single" w:sz="4" w:space="0" w:color="009EE3"/>
              <w:right w:val="single" w:sz="4" w:space="0" w:color="009EE3"/>
            </w:tcBorders>
          </w:tcPr>
          <w:p w14:paraId="1A5499B2"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3A9912D0" w14:textId="77777777" w:rsidR="00346423" w:rsidRDefault="00493DDD" w:rsidP="00AA7E6C">
            <w:pPr>
              <w:pStyle w:val="Tabletext"/>
            </w:pPr>
            <w:r>
              <w:t>L</w:t>
            </w:r>
            <w:r w:rsidR="00346423" w:rsidRPr="00533828">
              <w:t>ength</w:t>
            </w:r>
          </w:p>
        </w:tc>
        <w:tc>
          <w:tcPr>
            <w:tcW w:w="1336" w:type="dxa"/>
            <w:tcBorders>
              <w:top w:val="single" w:sz="4" w:space="0" w:color="009EE3"/>
              <w:left w:val="single" w:sz="4" w:space="0" w:color="009EE3"/>
              <w:bottom w:val="single" w:sz="4" w:space="0" w:color="009EE3"/>
              <w:right w:val="single" w:sz="4" w:space="0" w:color="009EE3"/>
            </w:tcBorders>
          </w:tcPr>
          <w:p w14:paraId="1D73848A" w14:textId="77777777" w:rsidR="00346423" w:rsidRDefault="00346423" w:rsidP="00AA7E6C">
            <w:pPr>
              <w:pStyle w:val="Tabletext"/>
            </w:pPr>
            <w:r w:rsidRPr="008159B4">
              <w:t>Encoding(X)</w:t>
            </w:r>
          </w:p>
        </w:tc>
        <w:tc>
          <w:tcPr>
            <w:tcW w:w="1843" w:type="dxa"/>
            <w:tcBorders>
              <w:top w:val="single" w:sz="4" w:space="0" w:color="009EE3"/>
              <w:left w:val="single" w:sz="4" w:space="0" w:color="009EE3"/>
              <w:bottom w:val="single" w:sz="4" w:space="0" w:color="009EE3"/>
              <w:right w:val="single" w:sz="4" w:space="0" w:color="009EE3"/>
            </w:tcBorders>
          </w:tcPr>
          <w:p w14:paraId="73B066D7" w14:textId="77777777" w:rsidR="00346423" w:rsidRDefault="00346423" w:rsidP="00AA7E6C">
            <w:pPr>
              <w:pStyle w:val="Tabletext"/>
            </w:pPr>
            <w:r w:rsidRPr="006F1680">
              <w:t>Len(Encoding(X))</w:t>
            </w:r>
          </w:p>
        </w:tc>
        <w:tc>
          <w:tcPr>
            <w:tcW w:w="3605" w:type="dxa"/>
            <w:tcBorders>
              <w:top w:val="single" w:sz="4" w:space="0" w:color="009EE3"/>
              <w:left w:val="single" w:sz="4" w:space="0" w:color="009EE3"/>
              <w:bottom w:val="single" w:sz="4" w:space="0" w:color="009EE3"/>
              <w:right w:val="single" w:sz="4" w:space="0" w:color="009EE3"/>
            </w:tcBorders>
          </w:tcPr>
          <w:p w14:paraId="51663599" w14:textId="77777777" w:rsidR="00346423" w:rsidRPr="006C1DC6" w:rsidRDefault="00346423" w:rsidP="00AA7E6C">
            <w:pPr>
              <w:pStyle w:val="Tabletext"/>
            </w:pPr>
            <w:r w:rsidRPr="00286D8E">
              <w:t>X shall be the length in octets of the subsequent parts of the Message</w:t>
            </w:r>
            <w:r>
              <w:t xml:space="preserve"> after this Length value.  This includes the security header, the </w:t>
            </w:r>
            <w:r w:rsidR="00116C2E">
              <w:t xml:space="preserve">DLMS </w:t>
            </w:r>
            <w:r>
              <w:t>APDU being protected and the MAC</w:t>
            </w:r>
          </w:p>
        </w:tc>
      </w:tr>
      <w:tr w:rsidR="00346423" w:rsidRPr="00027E40" w14:paraId="02DEB10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1A4D649"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1BBD75EE" w14:textId="77777777" w:rsidR="00346423" w:rsidRDefault="00346423" w:rsidP="00AA7E6C">
            <w:pPr>
              <w:pStyle w:val="Tabletext"/>
            </w:pPr>
            <w:r>
              <w:t xml:space="preserve">   security header</w:t>
            </w:r>
          </w:p>
        </w:tc>
        <w:tc>
          <w:tcPr>
            <w:tcW w:w="1336" w:type="dxa"/>
            <w:tcBorders>
              <w:top w:val="single" w:sz="4" w:space="0" w:color="009EE3"/>
              <w:left w:val="single" w:sz="4" w:space="0" w:color="009EE3"/>
              <w:bottom w:val="single" w:sz="4" w:space="0" w:color="009EE3"/>
              <w:right w:val="single" w:sz="4" w:space="0" w:color="009EE3"/>
            </w:tcBorders>
          </w:tcPr>
          <w:p w14:paraId="4E61E2E8"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1C4AC802"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7BE7B383" w14:textId="77777777" w:rsidR="00346423" w:rsidRPr="00286D8E" w:rsidRDefault="00346423" w:rsidP="00AA7E6C">
            <w:pPr>
              <w:pStyle w:val="Tabletext"/>
            </w:pPr>
          </w:p>
        </w:tc>
      </w:tr>
      <w:tr w:rsidR="00346423" w:rsidRPr="00027E40" w14:paraId="15FC7593" w14:textId="77777777" w:rsidTr="00AA7E6C">
        <w:tc>
          <w:tcPr>
            <w:tcW w:w="524" w:type="dxa"/>
            <w:tcBorders>
              <w:top w:val="single" w:sz="4" w:space="0" w:color="009EE3"/>
              <w:left w:val="single" w:sz="4" w:space="0" w:color="009EE3"/>
              <w:bottom w:val="single" w:sz="4" w:space="0" w:color="009EE3"/>
              <w:right w:val="single" w:sz="4" w:space="0" w:color="009EE3"/>
            </w:tcBorders>
          </w:tcPr>
          <w:p w14:paraId="343A774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41FE531B" w14:textId="77777777" w:rsidR="00346423" w:rsidRDefault="00346423" w:rsidP="00872E38">
            <w:pPr>
              <w:pStyle w:val="Tabletext"/>
              <w:ind w:left="327" w:hanging="327"/>
              <w:rPr>
                <w:rFonts w:eastAsia="Times New Roman"/>
                <w:color w:val="00AEEF"/>
              </w:rPr>
            </w:pPr>
            <w:r>
              <w:t xml:space="preserve">      security control byte (SC)</w:t>
            </w:r>
          </w:p>
        </w:tc>
        <w:tc>
          <w:tcPr>
            <w:tcW w:w="1336" w:type="dxa"/>
            <w:tcBorders>
              <w:top w:val="single" w:sz="4" w:space="0" w:color="009EE3"/>
              <w:left w:val="single" w:sz="4" w:space="0" w:color="009EE3"/>
              <w:bottom w:val="single" w:sz="4" w:space="0" w:color="009EE3"/>
              <w:right w:val="single" w:sz="4" w:space="0" w:color="009EE3"/>
            </w:tcBorders>
          </w:tcPr>
          <w:p w14:paraId="54C716C3" w14:textId="77777777" w:rsidR="00346423" w:rsidRPr="008159B4" w:rsidRDefault="00346423" w:rsidP="00AA7E6C">
            <w:pPr>
              <w:pStyle w:val="Tabletext"/>
            </w:pPr>
            <w:r>
              <w:t>0x11</w:t>
            </w:r>
          </w:p>
        </w:tc>
        <w:tc>
          <w:tcPr>
            <w:tcW w:w="1843" w:type="dxa"/>
            <w:tcBorders>
              <w:top w:val="single" w:sz="4" w:space="0" w:color="009EE3"/>
              <w:left w:val="single" w:sz="4" w:space="0" w:color="009EE3"/>
              <w:bottom w:val="single" w:sz="4" w:space="0" w:color="009EE3"/>
              <w:right w:val="single" w:sz="4" w:space="0" w:color="009EE3"/>
            </w:tcBorders>
          </w:tcPr>
          <w:p w14:paraId="74C11C84" w14:textId="77777777" w:rsidR="00346423" w:rsidRPr="006F1680" w:rsidRDefault="00346423" w:rsidP="00AA7E6C">
            <w:pPr>
              <w:pStyle w:val="Tabletext"/>
            </w:pPr>
            <w:r>
              <w:t>1</w:t>
            </w:r>
          </w:p>
        </w:tc>
        <w:tc>
          <w:tcPr>
            <w:tcW w:w="3605" w:type="dxa"/>
            <w:tcBorders>
              <w:top w:val="single" w:sz="4" w:space="0" w:color="009EE3"/>
              <w:left w:val="single" w:sz="4" w:space="0" w:color="009EE3"/>
              <w:bottom w:val="single" w:sz="4" w:space="0" w:color="009EE3"/>
              <w:right w:val="single" w:sz="4" w:space="0" w:color="009EE3"/>
            </w:tcBorders>
          </w:tcPr>
          <w:p w14:paraId="2F6FE073" w14:textId="77777777" w:rsidR="00346423" w:rsidRDefault="00346423" w:rsidP="00DE049A">
            <w:pPr>
              <w:pStyle w:val="Tabletext"/>
            </w:pPr>
            <w:r>
              <w:t>Bits 3..0 are security suite which is 0b0001 since Security Suite 1 is required</w:t>
            </w:r>
          </w:p>
          <w:p w14:paraId="72027637" w14:textId="77777777" w:rsidR="00346423" w:rsidRDefault="00346423" w:rsidP="00DE049A">
            <w:pPr>
              <w:pStyle w:val="Tabletext"/>
            </w:pPr>
            <w:r>
              <w:t xml:space="preserve">Bit 4 is set to 0b1 since </w:t>
            </w:r>
            <w:r w:rsidR="00023822">
              <w:t>Authentication</w:t>
            </w:r>
            <w:r>
              <w:t xml:space="preserve"> of the APDU is required</w:t>
            </w:r>
          </w:p>
          <w:p w14:paraId="637DFF09" w14:textId="77777777" w:rsidR="00346423" w:rsidRDefault="00346423" w:rsidP="00DE049A">
            <w:pPr>
              <w:pStyle w:val="Tabletext"/>
            </w:pPr>
            <w:r>
              <w:t>Bit 5 is set to 0b0 since the whole of an APDU is never encrypted</w:t>
            </w:r>
          </w:p>
          <w:p w14:paraId="73ADDB33" w14:textId="77777777" w:rsidR="00346423" w:rsidRDefault="00346423" w:rsidP="00DE049A">
            <w:pPr>
              <w:pStyle w:val="Tabletext"/>
            </w:pPr>
            <w:r>
              <w:t>Bit 6 is set to 0b0 since messages with MACs are unicast</w:t>
            </w:r>
          </w:p>
          <w:p w14:paraId="6FBF390C" w14:textId="77777777" w:rsidR="00346423" w:rsidRPr="00286D8E" w:rsidRDefault="00346423" w:rsidP="00AA7E6C">
            <w:pPr>
              <w:pStyle w:val="Tabletext"/>
            </w:pPr>
            <w:r>
              <w:t>Bit 7 is set to 0b0 as per the Green Book</w:t>
            </w:r>
          </w:p>
        </w:tc>
      </w:tr>
      <w:tr w:rsidR="00346423" w:rsidRPr="00027E40" w14:paraId="65FED980" w14:textId="77777777" w:rsidTr="00AA7E6C">
        <w:tc>
          <w:tcPr>
            <w:tcW w:w="524" w:type="dxa"/>
            <w:tcBorders>
              <w:top w:val="single" w:sz="4" w:space="0" w:color="009EE3"/>
              <w:left w:val="single" w:sz="4" w:space="0" w:color="009EE3"/>
              <w:bottom w:val="single" w:sz="4" w:space="0" w:color="009EE3"/>
              <w:right w:val="single" w:sz="4" w:space="0" w:color="009EE3"/>
            </w:tcBorders>
          </w:tcPr>
          <w:p w14:paraId="113757C1"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132E484E" w14:textId="77777777" w:rsidR="00346423" w:rsidRDefault="00346423" w:rsidP="00872E38">
            <w:pPr>
              <w:pStyle w:val="Tabletext"/>
              <w:ind w:left="327" w:hanging="327"/>
              <w:rPr>
                <w:rFonts w:eastAsia="Times New Roman"/>
                <w:color w:val="00AEEF"/>
              </w:rPr>
            </w:pPr>
            <w:r>
              <w:t xml:space="preserve">      invocation counter (IC)</w:t>
            </w:r>
          </w:p>
        </w:tc>
        <w:tc>
          <w:tcPr>
            <w:tcW w:w="1336" w:type="dxa"/>
            <w:tcBorders>
              <w:top w:val="single" w:sz="4" w:space="0" w:color="009EE3"/>
              <w:left w:val="single" w:sz="4" w:space="0" w:color="009EE3"/>
              <w:bottom w:val="single" w:sz="4" w:space="0" w:color="009EE3"/>
              <w:right w:val="single" w:sz="4" w:space="0" w:color="009EE3"/>
            </w:tcBorders>
          </w:tcPr>
          <w:p w14:paraId="71988CDC" w14:textId="77777777" w:rsidR="00346423" w:rsidRPr="008159B4" w:rsidRDefault="00346423" w:rsidP="00AA7E6C">
            <w:pPr>
              <w:pStyle w:val="Tabletext"/>
            </w:pPr>
            <w:r>
              <w:t>0x00000000</w:t>
            </w:r>
          </w:p>
        </w:tc>
        <w:tc>
          <w:tcPr>
            <w:tcW w:w="1843" w:type="dxa"/>
            <w:tcBorders>
              <w:top w:val="single" w:sz="4" w:space="0" w:color="009EE3"/>
              <w:left w:val="single" w:sz="4" w:space="0" w:color="009EE3"/>
              <w:bottom w:val="single" w:sz="4" w:space="0" w:color="009EE3"/>
              <w:right w:val="single" w:sz="4" w:space="0" w:color="009EE3"/>
            </w:tcBorders>
          </w:tcPr>
          <w:p w14:paraId="0460BA6E" w14:textId="77777777" w:rsidR="00346423" w:rsidRPr="006F1680" w:rsidRDefault="00346423" w:rsidP="00AA7E6C">
            <w:pPr>
              <w:pStyle w:val="Tabletext"/>
            </w:pPr>
            <w:r>
              <w:t>4</w:t>
            </w:r>
          </w:p>
        </w:tc>
        <w:tc>
          <w:tcPr>
            <w:tcW w:w="3605" w:type="dxa"/>
            <w:tcBorders>
              <w:top w:val="single" w:sz="4" w:space="0" w:color="009EE3"/>
              <w:left w:val="single" w:sz="4" w:space="0" w:color="009EE3"/>
              <w:bottom w:val="single" w:sz="4" w:space="0" w:color="009EE3"/>
              <w:right w:val="single" w:sz="4" w:space="0" w:color="009EE3"/>
            </w:tcBorders>
          </w:tcPr>
          <w:p w14:paraId="0DDCADA9" w14:textId="1C9F47ED" w:rsidR="00346423" w:rsidRPr="00286D8E" w:rsidRDefault="00346423" w:rsidP="000E1CA5">
            <w:pPr>
              <w:pStyle w:val="Tabletext"/>
            </w:pPr>
            <w:r>
              <w:t xml:space="preserve">IC is always zero as specified in Section </w:t>
            </w:r>
            <w:r w:rsidR="00127CB9">
              <w:fldChar w:fldCharType="begin"/>
            </w:r>
            <w:r w:rsidR="00127CB9">
              <w:instrText xml:space="preserve"> REF _Ref387482546 \r \h </w:instrText>
            </w:r>
            <w:r w:rsidR="00127CB9">
              <w:fldChar w:fldCharType="separate"/>
            </w:r>
            <w:r w:rsidR="00C9313F">
              <w:t>8.4</w:t>
            </w:r>
            <w:r w:rsidR="00127CB9">
              <w:fldChar w:fldCharType="end"/>
            </w:r>
          </w:p>
        </w:tc>
      </w:tr>
    </w:tbl>
    <w:p w14:paraId="7CEAEAAC" w14:textId="319A616A" w:rsidR="00AA7E6C" w:rsidRDefault="00AA7E6C" w:rsidP="00AA7E6C">
      <w:pPr>
        <w:pStyle w:val="TableHeader"/>
        <w:framePr w:hSpace="0" w:wrap="auto" w:vAnchor="margin" w:hAnchor="text" w:yAlign="inline"/>
        <w:rPr>
          <w:lang w:eastAsia="en-GB"/>
        </w:rPr>
      </w:pPr>
      <w:r>
        <w:rPr>
          <w:lang w:eastAsia="en-GB"/>
        </w:rPr>
        <w:t xml:space="preserve">Table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C9313F">
        <w:rPr>
          <w:lang w:eastAsia="en-GB"/>
        </w:rPr>
        <w:t>7.2.5</w:t>
      </w:r>
      <w:r w:rsidR="00806BA6">
        <w:rPr>
          <w:lang w:eastAsia="en-GB"/>
        </w:rPr>
        <w:fldChar w:fldCharType="end"/>
      </w:r>
      <w:r>
        <w:rPr>
          <w:lang w:eastAsia="en-GB"/>
        </w:rPr>
        <w:t xml:space="preserve">: </w:t>
      </w:r>
      <w:r w:rsidR="00F54DB6">
        <w:rPr>
          <w:lang w:eastAsia="en-GB"/>
        </w:rPr>
        <w:t xml:space="preserve"> </w:t>
      </w:r>
      <w:r>
        <w:rPr>
          <w:lang w:eastAsia="en-GB"/>
        </w:rPr>
        <w:t>Required components of MAC Header</w:t>
      </w:r>
    </w:p>
    <w:p w14:paraId="5B39CD42" w14:textId="77777777" w:rsidR="00444012" w:rsidRDefault="00444012" w:rsidP="00444012">
      <w:pPr>
        <w:pStyle w:val="Heading3"/>
        <w:rPr>
          <w:lang w:eastAsia="en-GB"/>
        </w:rPr>
      </w:pPr>
      <w:bookmarkStart w:id="461" w:name="_Ref384621082"/>
      <w:bookmarkStart w:id="462" w:name="_Ref378166934"/>
      <w:r>
        <w:rPr>
          <w:lang w:eastAsia="en-GB"/>
        </w:rPr>
        <w:t>Additional Authenticated Data (AAD) for the MAC calculation – informative</w:t>
      </w:r>
      <w:bookmarkEnd w:id="461"/>
    </w:p>
    <w:p w14:paraId="538431B8" w14:textId="01C46E56" w:rsidR="00444012" w:rsidRDefault="00444012" w:rsidP="00444012">
      <w:pPr>
        <w:rPr>
          <w:lang w:eastAsia="en-GB"/>
        </w:rPr>
      </w:pPr>
      <w:r>
        <w:rPr>
          <w:lang w:eastAsia="en-GB"/>
        </w:rPr>
        <w:t xml:space="preserve">Terms in italics in this Section </w:t>
      </w:r>
      <w:r>
        <w:rPr>
          <w:lang w:eastAsia="en-GB"/>
        </w:rPr>
        <w:fldChar w:fldCharType="begin"/>
      </w:r>
      <w:r>
        <w:rPr>
          <w:lang w:eastAsia="en-GB"/>
        </w:rPr>
        <w:instrText xml:space="preserve"> REF _Ref384621082 \r \h </w:instrText>
      </w:r>
      <w:r>
        <w:rPr>
          <w:lang w:eastAsia="en-GB"/>
        </w:rPr>
      </w:r>
      <w:r>
        <w:rPr>
          <w:lang w:eastAsia="en-GB"/>
        </w:rPr>
        <w:fldChar w:fldCharType="separate"/>
      </w:r>
      <w:r w:rsidR="00C9313F">
        <w:rPr>
          <w:lang w:eastAsia="en-GB"/>
        </w:rPr>
        <w:t>7.2.6</w:t>
      </w:r>
      <w:r>
        <w:rPr>
          <w:lang w:eastAsia="en-GB"/>
        </w:rPr>
        <w:fldChar w:fldCharType="end"/>
      </w:r>
      <w:r>
        <w:rPr>
          <w:lang w:eastAsia="en-GB"/>
        </w:rPr>
        <w:t xml:space="preserve"> shall have the meanings as specified in Green Book.</w:t>
      </w:r>
    </w:p>
    <w:p w14:paraId="11744A65" w14:textId="77777777" w:rsidR="00444012" w:rsidRDefault="001F2526" w:rsidP="00444012">
      <w:pPr>
        <w:rPr>
          <w:lang w:eastAsia="en-GB"/>
        </w:rPr>
      </w:pPr>
      <w:r>
        <w:rPr>
          <w:lang w:eastAsia="en-GB"/>
        </w:rPr>
        <w:t>T</w:t>
      </w:r>
      <w:r w:rsidR="00444012">
        <w:rPr>
          <w:lang w:eastAsia="en-GB"/>
        </w:rPr>
        <w:t>he Green Book requires that the AAD used as input to the MAC calculation is the concatenation of:</w:t>
      </w:r>
    </w:p>
    <w:p w14:paraId="3556C368" w14:textId="77777777" w:rsidR="00444012" w:rsidRDefault="00444012">
      <w:pPr>
        <w:pStyle w:val="Inset"/>
      </w:pPr>
      <w:r w:rsidRPr="002A13E7">
        <w:t>SC</w:t>
      </w:r>
      <w:r>
        <w:t xml:space="preserve"> II </w:t>
      </w:r>
      <w:r w:rsidRPr="002A13E7">
        <w:t>AK</w:t>
      </w:r>
      <w:r>
        <w:t xml:space="preserve"> II </w:t>
      </w:r>
      <w:r w:rsidRPr="00872E38">
        <w:t>transaction-id</w:t>
      </w:r>
      <w:r w:rsidRPr="002A13E7">
        <w:t xml:space="preserve"> II </w:t>
      </w:r>
      <w:r w:rsidRPr="00872E38">
        <w:t>originator-system-title</w:t>
      </w:r>
      <w:r w:rsidRPr="002A13E7">
        <w:t xml:space="preserve"> II </w:t>
      </w:r>
      <w:r w:rsidRPr="00872E38">
        <w:t>recipient-system-title</w:t>
      </w:r>
      <w:r w:rsidRPr="002A13E7">
        <w:t xml:space="preserve"> II </w:t>
      </w:r>
      <w:r w:rsidRPr="00872E38">
        <w:t>date-time</w:t>
      </w:r>
      <w:r w:rsidRPr="002A13E7">
        <w:t xml:space="preserve"> II </w:t>
      </w:r>
      <w:r w:rsidRPr="00872E38">
        <w:t>other-information</w:t>
      </w:r>
      <w:r w:rsidRPr="002A13E7">
        <w:t xml:space="preserve"> </w:t>
      </w:r>
      <w:r>
        <w:t>II information to be protected</w:t>
      </w:r>
    </w:p>
    <w:p w14:paraId="5C9347E5" w14:textId="77777777" w:rsidR="00444012" w:rsidRDefault="007975C3" w:rsidP="00444012">
      <w:pPr>
        <w:rPr>
          <w:lang w:eastAsia="en-GB"/>
        </w:rPr>
      </w:pPr>
      <w:r>
        <w:rPr>
          <w:lang w:eastAsia="en-GB"/>
        </w:rPr>
        <w:t>T</w:t>
      </w:r>
      <w:r w:rsidR="00444012">
        <w:rPr>
          <w:lang w:eastAsia="en-GB"/>
        </w:rPr>
        <w:t xml:space="preserve">he Green Book also requires that, for the elements contributing to AAD, the </w:t>
      </w:r>
      <w:r w:rsidR="004023A0">
        <w:rPr>
          <w:lang w:eastAsia="en-GB"/>
        </w:rPr>
        <w:t>lengths of certain octet string fields are included, as well as the values of all fields</w:t>
      </w:r>
      <w:r w:rsidR="00444012">
        <w:rPr>
          <w:lang w:eastAsia="en-GB"/>
        </w:rPr>
        <w:t xml:space="preserve">.  The Green Book defines octet strings within the general-ciphering service </w:t>
      </w:r>
      <w:r w:rsidR="004023A0">
        <w:rPr>
          <w:lang w:eastAsia="en-GB"/>
        </w:rPr>
        <w:t>where lengths have to be included</w:t>
      </w:r>
      <w:r w:rsidR="00444012">
        <w:rPr>
          <w:lang w:eastAsia="en-GB"/>
        </w:rPr>
        <w:t xml:space="preserve"> as:</w:t>
      </w:r>
    </w:p>
    <w:p w14:paraId="1939F13D" w14:textId="77777777" w:rsidR="00444012" w:rsidRPr="00872E38" w:rsidRDefault="00444012" w:rsidP="00872E38">
      <w:pPr>
        <w:pStyle w:val="NoSpacing"/>
        <w:rPr>
          <w:i/>
        </w:rPr>
      </w:pPr>
      <w:r w:rsidRPr="00872E38">
        <w:rPr>
          <w:i/>
        </w:rPr>
        <w:t xml:space="preserve">      transaction-id  </w:t>
      </w:r>
      <w:r>
        <w:rPr>
          <w:i/>
        </w:rPr>
        <w:tab/>
      </w:r>
      <w:r>
        <w:rPr>
          <w:i/>
        </w:rPr>
        <w:tab/>
      </w:r>
      <w:r w:rsidRPr="00872E38">
        <w:rPr>
          <w:i/>
        </w:rPr>
        <w:t>OCTET STRING,</w:t>
      </w:r>
    </w:p>
    <w:p w14:paraId="5EE86ADA" w14:textId="77777777" w:rsidR="00444012" w:rsidRPr="00872E38" w:rsidRDefault="00444012" w:rsidP="00872E38">
      <w:pPr>
        <w:pStyle w:val="NoSpacing"/>
        <w:rPr>
          <w:i/>
        </w:rPr>
      </w:pPr>
      <w:r w:rsidRPr="00872E38">
        <w:rPr>
          <w:i/>
        </w:rPr>
        <w:t xml:space="preserve">      originator-system-title</w:t>
      </w:r>
      <w:r w:rsidRPr="00444012">
        <w:rPr>
          <w:i/>
        </w:rPr>
        <w:t xml:space="preserve"> </w:t>
      </w:r>
      <w:r>
        <w:rPr>
          <w:i/>
        </w:rPr>
        <w:tab/>
      </w:r>
      <w:r w:rsidRPr="00872E38">
        <w:rPr>
          <w:i/>
        </w:rPr>
        <w:t>OCTET STRING,</w:t>
      </w:r>
    </w:p>
    <w:p w14:paraId="15582828" w14:textId="77777777" w:rsidR="00444012" w:rsidRPr="00872E38" w:rsidRDefault="00444012" w:rsidP="00872E38">
      <w:pPr>
        <w:pStyle w:val="NoSpacing"/>
        <w:rPr>
          <w:i/>
        </w:rPr>
      </w:pPr>
      <w:r w:rsidRPr="00872E38">
        <w:rPr>
          <w:i/>
        </w:rPr>
        <w:t xml:space="preserve">      recipient-system-title</w:t>
      </w:r>
      <w:r w:rsidRPr="00444012">
        <w:rPr>
          <w:i/>
        </w:rPr>
        <w:t xml:space="preserve"> </w:t>
      </w:r>
      <w:r>
        <w:rPr>
          <w:i/>
        </w:rPr>
        <w:tab/>
      </w:r>
      <w:r w:rsidRPr="00872E38">
        <w:rPr>
          <w:i/>
        </w:rPr>
        <w:t>OCTET STRING,</w:t>
      </w:r>
    </w:p>
    <w:p w14:paraId="72093CC7" w14:textId="77777777" w:rsidR="00444012" w:rsidRPr="00872E38" w:rsidRDefault="00444012" w:rsidP="00872E38">
      <w:pPr>
        <w:pStyle w:val="NoSpacing"/>
        <w:rPr>
          <w:i/>
        </w:rPr>
      </w:pPr>
      <w:r w:rsidRPr="00872E38">
        <w:rPr>
          <w:i/>
        </w:rPr>
        <w:t xml:space="preserve">      date-time</w:t>
      </w:r>
      <w:r>
        <w:rPr>
          <w:i/>
        </w:rPr>
        <w:tab/>
      </w:r>
      <w:r>
        <w:rPr>
          <w:i/>
        </w:rPr>
        <w:tab/>
      </w:r>
      <w:r>
        <w:rPr>
          <w:i/>
        </w:rPr>
        <w:tab/>
      </w:r>
      <w:r w:rsidRPr="00872E38">
        <w:rPr>
          <w:i/>
        </w:rPr>
        <w:t>OCTET STRING,</w:t>
      </w:r>
    </w:p>
    <w:p w14:paraId="676D8B9C" w14:textId="77777777" w:rsidR="00444012" w:rsidRPr="00872E38" w:rsidRDefault="00444012" w:rsidP="00872E38">
      <w:pPr>
        <w:pStyle w:val="NoSpacing"/>
        <w:rPr>
          <w:i/>
        </w:rPr>
      </w:pPr>
      <w:r w:rsidRPr="00872E38">
        <w:rPr>
          <w:i/>
        </w:rPr>
        <w:t xml:space="preserve">      other-information</w:t>
      </w:r>
      <w:r>
        <w:rPr>
          <w:i/>
        </w:rPr>
        <w:tab/>
      </w:r>
      <w:r>
        <w:rPr>
          <w:i/>
        </w:rPr>
        <w:tab/>
        <w:t>O</w:t>
      </w:r>
      <w:r w:rsidRPr="00872E38">
        <w:rPr>
          <w:i/>
        </w:rPr>
        <w:t>CTET STRING,</w:t>
      </w:r>
    </w:p>
    <w:p w14:paraId="7091E079" w14:textId="3C5BA72C" w:rsidR="00444012" w:rsidRDefault="00444012" w:rsidP="00444012">
      <w:pPr>
        <w:rPr>
          <w:lang w:eastAsia="en-GB"/>
        </w:rPr>
      </w:pPr>
      <w:r>
        <w:rPr>
          <w:lang w:eastAsia="en-GB"/>
        </w:rPr>
        <w:t xml:space="preserve">As stated in </w:t>
      </w:r>
      <w:r w:rsidR="00A62852">
        <w:rPr>
          <w:lang w:eastAsia="en-GB"/>
        </w:rPr>
        <w:t>T</w:t>
      </w:r>
      <w:r>
        <w:rPr>
          <w:lang w:eastAsia="en-GB"/>
        </w:rPr>
        <w:t xml:space="preserve">able </w:t>
      </w:r>
      <w:r w:rsidR="00D83121">
        <w:rPr>
          <w:lang w:eastAsia="en-GB"/>
        </w:rPr>
        <w:fldChar w:fldCharType="begin"/>
      </w:r>
      <w:r w:rsidR="00D83121">
        <w:rPr>
          <w:lang w:eastAsia="en-GB"/>
        </w:rPr>
        <w:instrText xml:space="preserve"> REF _Ref379200272 \r \h </w:instrText>
      </w:r>
      <w:r w:rsidR="00D83121">
        <w:rPr>
          <w:lang w:eastAsia="en-GB"/>
        </w:rPr>
      </w:r>
      <w:r w:rsidR="00D83121">
        <w:rPr>
          <w:lang w:eastAsia="en-GB"/>
        </w:rPr>
        <w:fldChar w:fldCharType="separate"/>
      </w:r>
      <w:r w:rsidR="00C9313F">
        <w:rPr>
          <w:lang w:eastAsia="en-GB"/>
        </w:rPr>
        <w:t>7.2.5</w:t>
      </w:r>
      <w:r w:rsidR="00D83121">
        <w:rPr>
          <w:lang w:eastAsia="en-GB"/>
        </w:rPr>
        <w:fldChar w:fldCharType="end"/>
      </w:r>
      <w:r>
        <w:rPr>
          <w:lang w:eastAsia="en-GB"/>
        </w:rPr>
        <w:t xml:space="preserve">, in </w:t>
      </w:r>
      <w:r w:rsidR="00D83121">
        <w:rPr>
          <w:lang w:eastAsia="en-GB"/>
        </w:rPr>
        <w:t>GBCS-</w:t>
      </w:r>
      <w:r>
        <w:rPr>
          <w:lang w:eastAsia="en-GB"/>
        </w:rPr>
        <w:t>compliant APDUs:</w:t>
      </w:r>
    </w:p>
    <w:p w14:paraId="275D6504" w14:textId="77777777" w:rsidR="00444012" w:rsidRDefault="00444012" w:rsidP="009D4333">
      <w:pPr>
        <w:pStyle w:val="ListBullet"/>
      </w:pPr>
      <w:r>
        <w:t>SC takes the value 0x11; and</w:t>
      </w:r>
    </w:p>
    <w:p w14:paraId="44F90306" w14:textId="77777777" w:rsidR="00444012" w:rsidRDefault="00444012" w:rsidP="00796998">
      <w:pPr>
        <w:pStyle w:val="ListBullet"/>
      </w:pPr>
      <w:r>
        <w:t>the following octet strings in the general-ciphering service shall have zero length</w:t>
      </w:r>
      <w:r w:rsidR="004023A0">
        <w:t xml:space="preserve"> (so a length octet of 0x00)</w:t>
      </w:r>
      <w:r>
        <w:t xml:space="preserve"> and so have no value:</w:t>
      </w:r>
    </w:p>
    <w:p w14:paraId="1FF5DC57" w14:textId="77777777" w:rsidR="00444012" w:rsidRPr="004023A0" w:rsidRDefault="00444012" w:rsidP="004023A0">
      <w:pPr>
        <w:pStyle w:val="Listsub-bullet"/>
      </w:pPr>
      <w:r w:rsidRPr="004023A0">
        <w:t>transaction-id,</w:t>
      </w:r>
    </w:p>
    <w:p w14:paraId="3612C34F" w14:textId="77777777" w:rsidR="00444012" w:rsidRPr="004023A0" w:rsidRDefault="00444012">
      <w:pPr>
        <w:pStyle w:val="Listsub-bullet"/>
      </w:pPr>
      <w:r w:rsidRPr="004023A0">
        <w:lastRenderedPageBreak/>
        <w:t>originator-system-title,</w:t>
      </w:r>
    </w:p>
    <w:p w14:paraId="08DB6F0A" w14:textId="77777777" w:rsidR="00444012" w:rsidRPr="004023A0" w:rsidRDefault="00444012">
      <w:pPr>
        <w:pStyle w:val="Listsub-bullet"/>
      </w:pPr>
      <w:r w:rsidRPr="004023A0">
        <w:t>recipient-system-title,</w:t>
      </w:r>
    </w:p>
    <w:p w14:paraId="653F9518" w14:textId="77777777" w:rsidR="00444012" w:rsidRPr="004023A0" w:rsidRDefault="00444012">
      <w:pPr>
        <w:pStyle w:val="Listsub-bullet"/>
      </w:pPr>
      <w:r w:rsidRPr="004023A0">
        <w:t>date-time,</w:t>
      </w:r>
    </w:p>
    <w:p w14:paraId="534797FA" w14:textId="77777777" w:rsidR="00444012" w:rsidRPr="004023A0" w:rsidRDefault="00444012">
      <w:pPr>
        <w:pStyle w:val="Listsub-bullet"/>
      </w:pPr>
      <w:r w:rsidRPr="004023A0">
        <w:t>other-information</w:t>
      </w:r>
      <w:r w:rsidR="002036FE" w:rsidRPr="004023A0">
        <w:t>.</w:t>
      </w:r>
    </w:p>
    <w:p w14:paraId="7C9E3EFD" w14:textId="78949B3B" w:rsidR="00444012" w:rsidRDefault="00D83121" w:rsidP="00444012">
      <w:pPr>
        <w:rPr>
          <w:lang w:eastAsia="en-GB"/>
        </w:rPr>
      </w:pPr>
      <w:r>
        <w:rPr>
          <w:lang w:eastAsia="en-GB"/>
        </w:rPr>
        <w:t>As required by S</w:t>
      </w:r>
      <w:r w:rsidR="00444012">
        <w:rPr>
          <w:lang w:eastAsia="en-GB"/>
        </w:rPr>
        <w:t>ection</w:t>
      </w:r>
      <w:r w:rsidR="00F57B26">
        <w:rPr>
          <w:lang w:eastAsia="en-GB"/>
        </w:rPr>
        <w:t xml:space="preserve"> </w:t>
      </w:r>
      <w:r w:rsidR="00F57B26">
        <w:rPr>
          <w:highlight w:val="red"/>
          <w:lang w:eastAsia="en-GB"/>
        </w:rPr>
        <w:fldChar w:fldCharType="begin"/>
      </w:r>
      <w:r w:rsidR="00F57B26">
        <w:rPr>
          <w:lang w:eastAsia="en-GB"/>
        </w:rPr>
        <w:instrText xml:space="preserve"> REF _Ref378087264 \r \h </w:instrText>
      </w:r>
      <w:r w:rsidR="00F57B26">
        <w:rPr>
          <w:highlight w:val="red"/>
          <w:lang w:eastAsia="en-GB"/>
        </w:rPr>
      </w:r>
      <w:r w:rsidR="00F57B26">
        <w:rPr>
          <w:highlight w:val="red"/>
          <w:lang w:eastAsia="en-GB"/>
        </w:rPr>
        <w:fldChar w:fldCharType="separate"/>
      </w:r>
      <w:r w:rsidR="00C9313F">
        <w:rPr>
          <w:lang w:eastAsia="en-GB"/>
        </w:rPr>
        <w:t>4.3.3.4</w:t>
      </w:r>
      <w:r w:rsidR="00F57B26">
        <w:rPr>
          <w:highlight w:val="red"/>
          <w:lang w:eastAsia="en-GB"/>
        </w:rPr>
        <w:fldChar w:fldCharType="end"/>
      </w:r>
      <w:r w:rsidR="00444012">
        <w:rPr>
          <w:lang w:eastAsia="en-GB"/>
        </w:rPr>
        <w:t xml:space="preserve">, AK is </w:t>
      </w:r>
      <w:r w:rsidR="004023A0" w:rsidRPr="004023A0">
        <w:rPr>
          <w:lang w:eastAsia="en-GB"/>
        </w:rPr>
        <w:t>a zero length octet string</w:t>
      </w:r>
      <w:r w:rsidR="001C3932">
        <w:rPr>
          <w:lang w:eastAsia="en-GB"/>
        </w:rPr>
        <w:t>.</w:t>
      </w:r>
    </w:p>
    <w:p w14:paraId="5DE362B3" w14:textId="77777777" w:rsidR="00444012" w:rsidRDefault="00444012" w:rsidP="00444012">
      <w:pPr>
        <w:rPr>
          <w:lang w:eastAsia="en-GB"/>
        </w:rPr>
      </w:pPr>
      <w:r>
        <w:rPr>
          <w:lang w:eastAsia="en-GB"/>
        </w:rPr>
        <w:t>Thus, the AAD to be used in MAC calculations that protect APDUs is the concatenation:</w:t>
      </w:r>
    </w:p>
    <w:p w14:paraId="774E515A" w14:textId="77777777" w:rsidR="00444012" w:rsidRDefault="00444012">
      <w:pPr>
        <w:pStyle w:val="Inset"/>
      </w:pPr>
      <w:r>
        <w:t>0x11</w:t>
      </w:r>
      <w:r w:rsidR="004023A0">
        <w:t>0000000000</w:t>
      </w:r>
      <w:r>
        <w:t xml:space="preserve"> II information to be protected</w:t>
      </w:r>
    </w:p>
    <w:p w14:paraId="1293F238" w14:textId="77777777" w:rsidR="00AA7E6C" w:rsidRDefault="00AA7E6C" w:rsidP="009C16A3">
      <w:pPr>
        <w:pStyle w:val="Heading3"/>
        <w:rPr>
          <w:lang w:eastAsia="en-GB"/>
        </w:rPr>
      </w:pPr>
      <w:bookmarkStart w:id="463" w:name="_Ref385321593"/>
      <w:r>
        <w:rPr>
          <w:lang w:eastAsia="en-GB"/>
        </w:rPr>
        <w:t xml:space="preserve">Message </w:t>
      </w:r>
      <w:r w:rsidR="00832F4E">
        <w:rPr>
          <w:lang w:eastAsia="en-GB"/>
        </w:rPr>
        <w:t>c</w:t>
      </w:r>
      <w:r>
        <w:rPr>
          <w:lang w:eastAsia="en-GB"/>
        </w:rPr>
        <w:t xml:space="preserve">onstruction </w:t>
      </w:r>
      <w:r w:rsidR="009C16A3" w:rsidRPr="009C16A3">
        <w:rPr>
          <w:lang w:eastAsia="en-GB"/>
        </w:rPr>
        <w:t>–</w:t>
      </w:r>
      <w:r>
        <w:rPr>
          <w:lang w:eastAsia="en-GB"/>
        </w:rPr>
        <w:t xml:space="preserve"> Grouping Header</w:t>
      </w:r>
      <w:bookmarkEnd w:id="462"/>
      <w:bookmarkEnd w:id="463"/>
    </w:p>
    <w:p w14:paraId="50C00005" w14:textId="3629C369" w:rsidR="007655CA" w:rsidRDefault="00AA7E6C" w:rsidP="00AA7E6C">
      <w:pPr>
        <w:rPr>
          <w:lang w:eastAsia="en-GB"/>
        </w:rPr>
      </w:pPr>
      <w:r>
        <w:rPr>
          <w:lang w:eastAsia="en-GB"/>
        </w:rPr>
        <w:t>The following shall be the required components of the Grouping Header and shall be po</w:t>
      </w:r>
      <w:r w:rsidR="00F54DB6">
        <w:rPr>
          <w:lang w:eastAsia="en-GB"/>
        </w:rPr>
        <w:t>pulated with the values as per T</w:t>
      </w:r>
      <w:r>
        <w:rPr>
          <w:lang w:eastAsia="en-GB"/>
        </w:rPr>
        <w:t xml:space="preserve">able </w:t>
      </w:r>
      <w:r w:rsidR="005A5FFD">
        <w:rPr>
          <w:lang w:eastAsia="en-GB"/>
        </w:rPr>
        <w:fldChar w:fldCharType="begin"/>
      </w:r>
      <w:r w:rsidR="005A5FFD">
        <w:rPr>
          <w:lang w:eastAsia="en-GB"/>
        </w:rPr>
        <w:instrText xml:space="preserve"> REF _Ref385321593 \r \h </w:instrText>
      </w:r>
      <w:r w:rsidR="005A5FFD">
        <w:rPr>
          <w:lang w:eastAsia="en-GB"/>
        </w:rPr>
      </w:r>
      <w:r w:rsidR="005A5FFD">
        <w:rPr>
          <w:lang w:eastAsia="en-GB"/>
        </w:rPr>
        <w:fldChar w:fldCharType="separate"/>
      </w:r>
      <w:r w:rsidR="00C9313F">
        <w:rPr>
          <w:lang w:eastAsia="en-GB"/>
        </w:rPr>
        <w:t>7.2.7</w:t>
      </w:r>
      <w:r w:rsidR="005A5FFD">
        <w:rPr>
          <w:lang w:eastAsia="en-GB"/>
        </w:rPr>
        <w:fldChar w:fldCharType="end"/>
      </w:r>
      <w:r>
        <w:rPr>
          <w:lang w:eastAsia="en-GB"/>
        </w:rPr>
        <w:t>.</w:t>
      </w:r>
    </w:p>
    <w:p w14:paraId="70CDAA10" w14:textId="0B17D55C" w:rsidR="005A5FFD" w:rsidRDefault="005A5FFD" w:rsidP="005A5FFD">
      <w:pPr>
        <w:rPr>
          <w:lang w:eastAsia="en-GB"/>
        </w:rPr>
      </w:pPr>
      <w:r>
        <w:rPr>
          <w:lang w:eastAsia="en-GB"/>
        </w:rPr>
        <w:t xml:space="preserve">Where a Signature is required in a message, it shall be calculated using </w:t>
      </w:r>
      <w:r w:rsidR="000B600E">
        <w:rPr>
          <w:lang w:eastAsia="en-GB"/>
        </w:rPr>
        <w:t xml:space="preserve">only </w:t>
      </w:r>
      <w:r>
        <w:rPr>
          <w:lang w:eastAsia="en-GB"/>
        </w:rPr>
        <w:t xml:space="preserve">those attributes marked ‘Yes’ in the ‘Input to the ECDSA calculation’ column of Table </w:t>
      </w:r>
      <w:r>
        <w:rPr>
          <w:lang w:eastAsia="en-GB"/>
        </w:rPr>
        <w:fldChar w:fldCharType="begin"/>
      </w:r>
      <w:r>
        <w:rPr>
          <w:lang w:eastAsia="en-GB"/>
        </w:rPr>
        <w:instrText xml:space="preserve"> REF _Ref385321593 \r \h </w:instrText>
      </w:r>
      <w:r>
        <w:rPr>
          <w:lang w:eastAsia="en-GB"/>
        </w:rPr>
      </w:r>
      <w:r>
        <w:rPr>
          <w:lang w:eastAsia="en-GB"/>
        </w:rPr>
        <w:fldChar w:fldCharType="separate"/>
      </w:r>
      <w:r w:rsidR="00C9313F">
        <w:rPr>
          <w:lang w:eastAsia="en-GB"/>
        </w:rPr>
        <w:t>7.2.7</w:t>
      </w:r>
      <w:r>
        <w:rPr>
          <w:lang w:eastAsia="en-GB"/>
        </w:rPr>
        <w:fldChar w:fldCharType="end"/>
      </w:r>
      <w:r>
        <w:rPr>
          <w:lang w:eastAsia="en-GB"/>
        </w:rPr>
        <w:t>, in the sequence they appear in the table.</w:t>
      </w:r>
    </w:p>
    <w:p w14:paraId="1D021762" w14:textId="77777777" w:rsidR="005A5FFD" w:rsidRDefault="005A5FFD" w:rsidP="005A5FFD">
      <w:pPr>
        <w:rPr>
          <w:lang w:eastAsia="en-GB"/>
        </w:rPr>
      </w:pPr>
      <w:r>
        <w:rPr>
          <w:lang w:eastAsia="en-GB"/>
        </w:rPr>
        <w:t>Thus, a KRP Signature or SMD Signature shall be calculated across the concatenation:</w:t>
      </w:r>
    </w:p>
    <w:p w14:paraId="7447CFE8" w14:textId="77777777" w:rsidR="005A5FFD" w:rsidRDefault="00BC787D">
      <w:pPr>
        <w:pStyle w:val="Inset"/>
      </w:pPr>
      <w:r w:rsidRPr="00BC787D">
        <w:t xml:space="preserve">CRA Flag || Originator Counter || </w:t>
      </w:r>
      <w:r w:rsidR="005A5FFD">
        <w:t xml:space="preserve">Business Originator ID || Business Target ID </w:t>
      </w:r>
      <w:r w:rsidR="005A5FFD" w:rsidRPr="001C4B1C">
        <w:t>||</w:t>
      </w:r>
      <w:r w:rsidR="005A5FFD">
        <w:t xml:space="preserve"> date-time (if present) </w:t>
      </w:r>
      <w:r w:rsidR="00A05B58">
        <w:t xml:space="preserve">|| </w:t>
      </w:r>
      <w:r w:rsidR="005A5FFD">
        <w:t>Message Code || Supplementary Remote Party ID (if present) || Supplementary Remote Party Counter (if present) II Supplementary Originator Counter (if present) || Supplementary Remote Party Key Agreement Certificate (if present) || (information to be protected)</w:t>
      </w:r>
    </w:p>
    <w:p w14:paraId="01FFF829" w14:textId="77777777" w:rsidR="005A5FFD" w:rsidRDefault="005A5FFD" w:rsidP="005A5FFD">
      <w:pPr>
        <w:rPr>
          <w:lang w:eastAsia="en-GB"/>
        </w:rPr>
      </w:pPr>
      <w:r>
        <w:rPr>
          <w:lang w:eastAsia="en-GB"/>
        </w:rPr>
        <w:t>where (information to be protected) shall be:</w:t>
      </w:r>
    </w:p>
    <w:p w14:paraId="53E0008E" w14:textId="77777777" w:rsidR="005A5FFD" w:rsidRDefault="005A5FFD" w:rsidP="00D315F2">
      <w:pPr>
        <w:pStyle w:val="ListBullet"/>
      </w:pPr>
      <w:r>
        <w:t>the Command Payload in a Command;</w:t>
      </w:r>
    </w:p>
    <w:p w14:paraId="53822240" w14:textId="77777777" w:rsidR="005A5FFD" w:rsidRDefault="005A5FFD">
      <w:pPr>
        <w:pStyle w:val="ListBullet"/>
      </w:pPr>
      <w:r>
        <w:t>the Response Payload in a Response; or</w:t>
      </w:r>
    </w:p>
    <w:p w14:paraId="4268D9DA" w14:textId="77777777" w:rsidR="005A5FFD" w:rsidRDefault="005A5FFD">
      <w:pPr>
        <w:pStyle w:val="ListBullet"/>
      </w:pPr>
      <w:r>
        <w:t>the Alert Payload in an Alert.</w:t>
      </w:r>
    </w:p>
    <w:tbl>
      <w:tblPr>
        <w:tblStyle w:val="TableGrid"/>
        <w:tblW w:w="0" w:type="auto"/>
        <w:tblLayout w:type="fixed"/>
        <w:tblLook w:val="04A0" w:firstRow="1" w:lastRow="0" w:firstColumn="1" w:lastColumn="0" w:noHBand="0" w:noVBand="1"/>
      </w:tblPr>
      <w:tblGrid>
        <w:gridCol w:w="1384"/>
        <w:gridCol w:w="1787"/>
        <w:gridCol w:w="1928"/>
        <w:gridCol w:w="1806"/>
        <w:gridCol w:w="2337"/>
      </w:tblGrid>
      <w:tr w:rsidR="00AA7E6C" w:rsidRPr="00AA7E6C" w14:paraId="2D647965" w14:textId="77777777" w:rsidTr="00872E3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4B7A498D" w14:textId="77777777" w:rsidR="00AA7E6C" w:rsidRPr="00AA7E6C" w:rsidRDefault="00AA7E6C" w:rsidP="0093369D">
            <w:pPr>
              <w:pStyle w:val="Tabletext"/>
              <w:rPr>
                <w:b/>
                <w:color w:val="FFFFFF" w:themeColor="background1"/>
              </w:rPr>
            </w:pPr>
            <w:r>
              <w:rPr>
                <w:b/>
                <w:color w:val="FFFFFF" w:themeColor="background1"/>
              </w:rPr>
              <w:t>Grouping</w:t>
            </w:r>
            <w:r w:rsidRPr="00AA7E6C">
              <w:rPr>
                <w:b/>
                <w:color w:val="FFFFFF" w:themeColor="background1"/>
              </w:rPr>
              <w:t xml:space="preserve"> Header</w:t>
            </w:r>
          </w:p>
        </w:tc>
      </w:tr>
      <w:tr w:rsidR="00AA7E6C" w:rsidRPr="00AA7E6C" w14:paraId="7F3AB87E" w14:textId="77777777" w:rsidTr="00872E38">
        <w:trPr>
          <w:tblHeader/>
        </w:trPr>
        <w:tc>
          <w:tcPr>
            <w:tcW w:w="138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0291E300" w14:textId="77777777" w:rsidR="00AA7E6C" w:rsidRPr="00DB1A48" w:rsidRDefault="00722585" w:rsidP="00C77025">
            <w:pPr>
              <w:rPr>
                <w:b/>
                <w:color w:val="FFFFFF" w:themeColor="background1"/>
              </w:rPr>
            </w:pPr>
            <w:r>
              <w:rPr>
                <w:b/>
                <w:color w:val="FFFFFF" w:themeColor="background1"/>
                <w:sz w:val="20"/>
                <w:szCs w:val="20"/>
              </w:rPr>
              <w:t>Input to the ECDSA calculation</w:t>
            </w:r>
          </w:p>
        </w:tc>
        <w:tc>
          <w:tcPr>
            <w:tcW w:w="17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1BE192B" w14:textId="77777777" w:rsidR="00AA7E6C"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9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4D859DE" w14:textId="77777777" w:rsidR="00AA7E6C" w:rsidRPr="00AA7E6C" w:rsidRDefault="00AA7E6C" w:rsidP="0093369D">
            <w:pPr>
              <w:pStyle w:val="Tabletext"/>
              <w:rPr>
                <w:b/>
                <w:color w:val="FFFFFF" w:themeColor="background1"/>
              </w:rPr>
            </w:pPr>
            <w:r w:rsidRPr="00AA7E6C">
              <w:rPr>
                <w:b/>
                <w:color w:val="FFFFFF" w:themeColor="background1"/>
              </w:rPr>
              <w:t>Contents</w:t>
            </w:r>
          </w:p>
        </w:tc>
        <w:tc>
          <w:tcPr>
            <w:tcW w:w="18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AFC82EC" w14:textId="77777777" w:rsidR="00AA7E6C" w:rsidRPr="00AA7E6C" w:rsidRDefault="00AA7E6C" w:rsidP="0093369D">
            <w:pPr>
              <w:pStyle w:val="Tabletext"/>
              <w:rPr>
                <w:b/>
                <w:color w:val="FFFFFF" w:themeColor="background1"/>
              </w:rPr>
            </w:pPr>
            <w:r w:rsidRPr="00AA7E6C">
              <w:rPr>
                <w:b/>
                <w:color w:val="FFFFFF" w:themeColor="background1"/>
              </w:rPr>
              <w:t>Length (octets)</w:t>
            </w:r>
          </w:p>
        </w:tc>
        <w:tc>
          <w:tcPr>
            <w:tcW w:w="23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24377971" w14:textId="77777777" w:rsidR="00AA7E6C" w:rsidRPr="00AA7E6C" w:rsidRDefault="00AA7E6C" w:rsidP="0093369D">
            <w:pPr>
              <w:pStyle w:val="Tabletext"/>
              <w:rPr>
                <w:b/>
                <w:color w:val="FFFFFF" w:themeColor="background1"/>
              </w:rPr>
            </w:pPr>
            <w:r w:rsidRPr="00AA7E6C">
              <w:rPr>
                <w:b/>
                <w:color w:val="FFFFFF" w:themeColor="background1"/>
              </w:rPr>
              <w:t>Note</w:t>
            </w:r>
          </w:p>
        </w:tc>
      </w:tr>
      <w:tr w:rsidR="007655CA" w:rsidRPr="006C1DC6" w14:paraId="19BB5700"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AC4AED1" w14:textId="77777777" w:rsidR="007655CA" w:rsidRPr="00027E40" w:rsidRDefault="00FD7808" w:rsidP="0093369D">
            <w:pPr>
              <w:pStyle w:val="Tabletext"/>
            </w:pPr>
            <w:r>
              <w:t>No</w:t>
            </w:r>
          </w:p>
        </w:tc>
        <w:tc>
          <w:tcPr>
            <w:tcW w:w="1787" w:type="dxa"/>
            <w:tcBorders>
              <w:top w:val="single" w:sz="4" w:space="0" w:color="009EE3"/>
              <w:left w:val="single" w:sz="4" w:space="0" w:color="009EE3"/>
              <w:bottom w:val="single" w:sz="4" w:space="0" w:color="009EE3"/>
              <w:right w:val="single" w:sz="4" w:space="0" w:color="009EE3"/>
            </w:tcBorders>
          </w:tcPr>
          <w:p w14:paraId="367330EA" w14:textId="77777777" w:rsidR="007655CA" w:rsidRPr="00DF16ED" w:rsidRDefault="007655CA" w:rsidP="007655CA">
            <w:pPr>
              <w:pStyle w:val="Tabletext"/>
            </w:pPr>
            <w:r w:rsidRPr="00DF16ED">
              <w:t>General-Signing</w:t>
            </w:r>
          </w:p>
        </w:tc>
        <w:tc>
          <w:tcPr>
            <w:tcW w:w="1928" w:type="dxa"/>
            <w:tcBorders>
              <w:top w:val="single" w:sz="4" w:space="0" w:color="009EE3"/>
              <w:left w:val="single" w:sz="4" w:space="0" w:color="009EE3"/>
              <w:bottom w:val="single" w:sz="4" w:space="0" w:color="009EE3"/>
              <w:right w:val="single" w:sz="4" w:space="0" w:color="009EE3"/>
            </w:tcBorders>
          </w:tcPr>
          <w:p w14:paraId="7C284231" w14:textId="77777777" w:rsidR="007655CA" w:rsidRPr="00DF16ED" w:rsidRDefault="00722585" w:rsidP="007655CA">
            <w:pPr>
              <w:pStyle w:val="Tabletext"/>
            </w:pPr>
            <w:r w:rsidRPr="00DF16ED">
              <w:t>0x</w:t>
            </w:r>
            <w:r>
              <w:t>DF</w:t>
            </w:r>
          </w:p>
        </w:tc>
        <w:tc>
          <w:tcPr>
            <w:tcW w:w="1806" w:type="dxa"/>
            <w:tcBorders>
              <w:top w:val="single" w:sz="4" w:space="0" w:color="009EE3"/>
              <w:left w:val="single" w:sz="4" w:space="0" w:color="009EE3"/>
              <w:bottom w:val="single" w:sz="4" w:space="0" w:color="009EE3"/>
              <w:right w:val="single" w:sz="4" w:space="0" w:color="009EE3"/>
            </w:tcBorders>
          </w:tcPr>
          <w:p w14:paraId="2F80530E" w14:textId="77777777" w:rsidR="007655CA" w:rsidRPr="00DF16ED" w:rsidRDefault="007655CA"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68FF004C" w14:textId="77777777" w:rsidR="007655CA" w:rsidRPr="00DF16ED" w:rsidRDefault="00BB0295" w:rsidP="007655CA">
            <w:pPr>
              <w:pStyle w:val="Tabletext"/>
            </w:pPr>
            <w:r>
              <w:t>DLMS COSEM</w:t>
            </w:r>
            <w:r w:rsidR="007655CA" w:rsidRPr="00DF16ED">
              <w:t xml:space="preserve"> APDU tag for General-Signing</w:t>
            </w:r>
            <w:r w:rsidR="00722585">
              <w:t xml:space="preserve"> (223 in decimal)</w:t>
            </w:r>
          </w:p>
        </w:tc>
      </w:tr>
      <w:tr w:rsidR="00722585" w:rsidRPr="006C1DC6" w14:paraId="546C6D38"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43056A59" w14:textId="77777777" w:rsidR="00722585" w:rsidRPr="00027E40" w:rsidRDefault="00722585"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41CDBFE2" w14:textId="77777777" w:rsidR="00722585" w:rsidRPr="00DF16ED" w:rsidRDefault="00722585" w:rsidP="007655CA">
            <w:pPr>
              <w:pStyle w:val="Tabletext"/>
            </w:pPr>
            <w:r w:rsidRPr="002D406A">
              <w:t xml:space="preserve">transaction-id </w:t>
            </w:r>
          </w:p>
        </w:tc>
        <w:tc>
          <w:tcPr>
            <w:tcW w:w="1928" w:type="dxa"/>
            <w:tcBorders>
              <w:top w:val="single" w:sz="4" w:space="0" w:color="009EE3"/>
              <w:left w:val="single" w:sz="4" w:space="0" w:color="009EE3"/>
              <w:bottom w:val="single" w:sz="4" w:space="0" w:color="009EE3"/>
              <w:right w:val="single" w:sz="4" w:space="0" w:color="009EE3"/>
            </w:tcBorders>
          </w:tcPr>
          <w:p w14:paraId="0D471BFE" w14:textId="77777777" w:rsidR="00722585" w:rsidRPr="00DF16ED" w:rsidRDefault="00722585"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7C099F69" w14:textId="77777777" w:rsidR="00722585" w:rsidRPr="00DF16ED" w:rsidRDefault="0072258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18356B92" w14:textId="77777777" w:rsidR="00722585" w:rsidRPr="00DF16ED" w:rsidRDefault="00722585" w:rsidP="007655CA">
            <w:pPr>
              <w:pStyle w:val="Tabletext"/>
            </w:pPr>
          </w:p>
        </w:tc>
      </w:tr>
      <w:tr w:rsidR="00722585" w:rsidRPr="006C1DC6" w14:paraId="590A8329"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5EA6EB7D" w14:textId="77777777" w:rsidR="0072258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44A4F4B3" w14:textId="77777777" w:rsidR="00722585" w:rsidRPr="00DF16ED" w:rsidRDefault="00722585"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074C4C26" w14:textId="77777777" w:rsidR="00722585" w:rsidRPr="00DF16ED" w:rsidRDefault="00722585" w:rsidP="007655CA">
            <w:pPr>
              <w:pStyle w:val="Tabletext"/>
            </w:pPr>
            <w:r w:rsidRPr="002D406A">
              <w:t>0x09</w:t>
            </w:r>
          </w:p>
        </w:tc>
        <w:tc>
          <w:tcPr>
            <w:tcW w:w="1806" w:type="dxa"/>
            <w:tcBorders>
              <w:top w:val="single" w:sz="4" w:space="0" w:color="009EE3"/>
              <w:left w:val="single" w:sz="4" w:space="0" w:color="009EE3"/>
              <w:bottom w:val="single" w:sz="4" w:space="0" w:color="009EE3"/>
              <w:right w:val="single" w:sz="4" w:space="0" w:color="009EE3"/>
            </w:tcBorders>
          </w:tcPr>
          <w:p w14:paraId="15120E79" w14:textId="77777777" w:rsidR="00722585" w:rsidRPr="00DF16ED" w:rsidRDefault="00722585" w:rsidP="007655CA">
            <w:pPr>
              <w:pStyle w:val="Tabletext"/>
            </w:pPr>
            <w:r w:rsidRPr="002D406A">
              <w:t>1</w:t>
            </w:r>
          </w:p>
        </w:tc>
        <w:tc>
          <w:tcPr>
            <w:tcW w:w="2337" w:type="dxa"/>
            <w:tcBorders>
              <w:top w:val="single" w:sz="4" w:space="0" w:color="009EE3"/>
              <w:left w:val="single" w:sz="4" w:space="0" w:color="009EE3"/>
              <w:bottom w:val="single" w:sz="4" w:space="0" w:color="009EE3"/>
              <w:right w:val="single" w:sz="4" w:space="0" w:color="009EE3"/>
            </w:tcBorders>
          </w:tcPr>
          <w:p w14:paraId="70C1E210" w14:textId="77777777" w:rsidR="00722585" w:rsidRPr="00DF16ED" w:rsidRDefault="00722585" w:rsidP="007655CA">
            <w:pPr>
              <w:pStyle w:val="Tabletext"/>
            </w:pPr>
            <w:r w:rsidRPr="002D406A">
              <w:t>Length of Originator Counter plus 1</w:t>
            </w:r>
          </w:p>
        </w:tc>
      </w:tr>
      <w:tr w:rsidR="00DE049A" w:rsidRPr="006C1DC6" w14:paraId="7F3FBF4E" w14:textId="77777777" w:rsidTr="00872E38">
        <w:trPr>
          <w:trHeight w:val="1459"/>
        </w:trPr>
        <w:tc>
          <w:tcPr>
            <w:tcW w:w="1384" w:type="dxa"/>
            <w:tcBorders>
              <w:top w:val="single" w:sz="4" w:space="0" w:color="009EE3"/>
              <w:left w:val="single" w:sz="4" w:space="0" w:color="009EE3"/>
              <w:bottom w:val="single" w:sz="4" w:space="0" w:color="009EE3"/>
              <w:right w:val="single" w:sz="4" w:space="0" w:color="009EE3"/>
            </w:tcBorders>
          </w:tcPr>
          <w:p w14:paraId="0356A5C6" w14:textId="77777777" w:rsidR="00DE049A" w:rsidRPr="00027E40" w:rsidRDefault="00DE049A" w:rsidP="0093369D">
            <w:pPr>
              <w:pStyle w:val="Tabletext"/>
            </w:pPr>
            <w:r w:rsidRPr="002D406A">
              <w:t>Yes</w:t>
            </w:r>
          </w:p>
        </w:tc>
        <w:tc>
          <w:tcPr>
            <w:tcW w:w="1787" w:type="dxa"/>
            <w:tcBorders>
              <w:top w:val="single" w:sz="4" w:space="0" w:color="009EE3"/>
              <w:left w:val="single" w:sz="4" w:space="0" w:color="009EE3"/>
              <w:bottom w:val="single" w:sz="4" w:space="0" w:color="009EE3"/>
              <w:right w:val="single" w:sz="4" w:space="0" w:color="009EE3"/>
            </w:tcBorders>
          </w:tcPr>
          <w:p w14:paraId="2E22434B" w14:textId="77777777" w:rsidR="00DE049A" w:rsidRPr="00DF16ED" w:rsidRDefault="00DE049A"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737C6E15" w14:textId="77777777" w:rsidR="00DE049A" w:rsidRDefault="00DE049A" w:rsidP="00DE049A">
            <w:pPr>
              <w:pStyle w:val="Tabletext"/>
            </w:pPr>
            <w:r>
              <w:t xml:space="preserve">CRA Flag || </w:t>
            </w:r>
            <w:r w:rsidRPr="00DF16ED">
              <w:t>Originator Counter</w:t>
            </w:r>
          </w:p>
          <w:p w14:paraId="079813AB" w14:textId="77777777" w:rsidR="00DE049A" w:rsidRDefault="00DE049A" w:rsidP="00DE049A">
            <w:pPr>
              <w:pStyle w:val="Tabletext"/>
            </w:pPr>
          </w:p>
          <w:p w14:paraId="70373A4B" w14:textId="77777777" w:rsidR="00DE049A" w:rsidRPr="00DF16ED" w:rsidRDefault="00DE049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11C451C6" w14:textId="77777777" w:rsidR="00DE049A" w:rsidRPr="00DF16ED" w:rsidRDefault="00DE049A" w:rsidP="007655CA">
            <w:pPr>
              <w:pStyle w:val="Tabletext"/>
            </w:pPr>
            <w:r>
              <w:t>9</w:t>
            </w:r>
          </w:p>
        </w:tc>
        <w:tc>
          <w:tcPr>
            <w:tcW w:w="2337" w:type="dxa"/>
            <w:tcBorders>
              <w:top w:val="single" w:sz="4" w:space="0" w:color="009EE3"/>
              <w:left w:val="single" w:sz="4" w:space="0" w:color="009EE3"/>
              <w:bottom w:val="single" w:sz="4" w:space="0" w:color="009EE3"/>
              <w:right w:val="single" w:sz="4" w:space="0" w:color="009EE3"/>
            </w:tcBorders>
          </w:tcPr>
          <w:p w14:paraId="3381DC97" w14:textId="77777777" w:rsidR="00DE049A" w:rsidRDefault="00DE049A" w:rsidP="00DE049A">
            <w:pPr>
              <w:pStyle w:val="Tabletext"/>
            </w:pPr>
            <w:r>
              <w:t>CRA Flag shall be:</w:t>
            </w:r>
          </w:p>
          <w:p w14:paraId="17F86785" w14:textId="77777777" w:rsidR="00DE049A" w:rsidRDefault="00DE049A" w:rsidP="00DE049A">
            <w:pPr>
              <w:pStyle w:val="Tabletext"/>
            </w:pPr>
            <w:r>
              <w:t>0x01 for Commands</w:t>
            </w:r>
          </w:p>
          <w:p w14:paraId="2FA82AEA" w14:textId="77777777" w:rsidR="00DE049A" w:rsidRDefault="00DE049A" w:rsidP="00DE049A">
            <w:pPr>
              <w:pStyle w:val="Tabletext"/>
            </w:pPr>
            <w:r>
              <w:t>0x02 for Responses</w:t>
            </w:r>
          </w:p>
          <w:p w14:paraId="6183256D" w14:textId="77777777" w:rsidR="00DE049A" w:rsidRPr="00DF16ED" w:rsidRDefault="00DE049A" w:rsidP="007655CA">
            <w:pPr>
              <w:pStyle w:val="Tabletext"/>
            </w:pPr>
            <w:r>
              <w:t>0x03 for Alerts</w:t>
            </w:r>
          </w:p>
        </w:tc>
      </w:tr>
      <w:tr w:rsidR="007655CA" w:rsidRPr="006C1DC6" w14:paraId="083BA190"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4B9B0514"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151E9FEB" w14:textId="77777777" w:rsidR="007655CA" w:rsidRPr="00DF16ED" w:rsidRDefault="007655CA" w:rsidP="007655CA">
            <w:pPr>
              <w:pStyle w:val="Tabletext"/>
            </w:pPr>
            <w:r w:rsidRPr="00DF16ED">
              <w:t xml:space="preserve">originator-system-title </w:t>
            </w:r>
          </w:p>
        </w:tc>
        <w:tc>
          <w:tcPr>
            <w:tcW w:w="1928" w:type="dxa"/>
            <w:tcBorders>
              <w:top w:val="single" w:sz="4" w:space="0" w:color="009EE3"/>
              <w:left w:val="single" w:sz="4" w:space="0" w:color="009EE3"/>
              <w:bottom w:val="single" w:sz="4" w:space="0" w:color="009EE3"/>
              <w:right w:val="single" w:sz="4" w:space="0" w:color="009EE3"/>
            </w:tcBorders>
          </w:tcPr>
          <w:p w14:paraId="52E9B111"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A3AC9F1"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C620A8D" w14:textId="77777777" w:rsidR="007655CA" w:rsidRPr="00DF16ED" w:rsidRDefault="007655CA" w:rsidP="007655CA">
            <w:pPr>
              <w:pStyle w:val="Tabletext"/>
            </w:pPr>
          </w:p>
        </w:tc>
      </w:tr>
      <w:tr w:rsidR="00215540" w:rsidRPr="006C1DC6" w14:paraId="6A740B20" w14:textId="77777777" w:rsidTr="00872E38">
        <w:trPr>
          <w:trHeight w:val="557"/>
        </w:trPr>
        <w:tc>
          <w:tcPr>
            <w:tcW w:w="1384" w:type="dxa"/>
            <w:tcBorders>
              <w:top w:val="single" w:sz="4" w:space="0" w:color="009EE3"/>
              <w:left w:val="single" w:sz="4" w:space="0" w:color="009EE3"/>
              <w:bottom w:val="single" w:sz="4" w:space="0" w:color="009EE3"/>
              <w:right w:val="single" w:sz="4" w:space="0" w:color="009EE3"/>
            </w:tcBorders>
          </w:tcPr>
          <w:p w14:paraId="72B1B8CC"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270B5FC0"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7A65031E"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103582D9"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6FE97680" w14:textId="77777777" w:rsidR="00215540" w:rsidRPr="00DF16ED" w:rsidRDefault="00215540" w:rsidP="007655CA">
            <w:pPr>
              <w:pStyle w:val="Tabletext"/>
            </w:pPr>
            <w:r w:rsidRPr="00DF16ED">
              <w:t>Length of Entity Identifier</w:t>
            </w:r>
          </w:p>
        </w:tc>
      </w:tr>
      <w:tr w:rsidR="00215540" w:rsidRPr="006C1DC6" w14:paraId="7C4FC69B"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00DBC9EF" w14:textId="77777777" w:rsidR="00215540" w:rsidRPr="00027E40" w:rsidRDefault="00215540" w:rsidP="0093369D">
            <w:pPr>
              <w:pStyle w:val="Tabletext"/>
            </w:pPr>
            <w:r>
              <w:lastRenderedPageBreak/>
              <w:t>Yes</w:t>
            </w:r>
          </w:p>
        </w:tc>
        <w:tc>
          <w:tcPr>
            <w:tcW w:w="1787" w:type="dxa"/>
            <w:tcBorders>
              <w:top w:val="single" w:sz="4" w:space="0" w:color="009EE3"/>
              <w:left w:val="single" w:sz="4" w:space="0" w:color="009EE3"/>
              <w:bottom w:val="single" w:sz="4" w:space="0" w:color="009EE3"/>
              <w:right w:val="single" w:sz="4" w:space="0" w:color="009EE3"/>
            </w:tcBorders>
          </w:tcPr>
          <w:p w14:paraId="0ADE7A3E"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14045AA5" w14:textId="77777777" w:rsidR="00215540" w:rsidRPr="00DF16ED" w:rsidRDefault="00215540" w:rsidP="007655CA">
            <w:pPr>
              <w:pStyle w:val="Tabletext"/>
            </w:pPr>
            <w:r w:rsidRPr="00DF16ED">
              <w:t>Business Originator ID</w:t>
            </w:r>
          </w:p>
        </w:tc>
        <w:tc>
          <w:tcPr>
            <w:tcW w:w="1806" w:type="dxa"/>
            <w:tcBorders>
              <w:top w:val="single" w:sz="4" w:space="0" w:color="009EE3"/>
              <w:left w:val="single" w:sz="4" w:space="0" w:color="009EE3"/>
              <w:bottom w:val="single" w:sz="4" w:space="0" w:color="009EE3"/>
              <w:right w:val="single" w:sz="4" w:space="0" w:color="009EE3"/>
            </w:tcBorders>
          </w:tcPr>
          <w:p w14:paraId="06161AD0"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190F5580" w14:textId="77777777" w:rsidR="00215540" w:rsidRPr="00DF16ED" w:rsidRDefault="00215540" w:rsidP="007655CA">
            <w:pPr>
              <w:pStyle w:val="Tabletext"/>
            </w:pPr>
          </w:p>
        </w:tc>
      </w:tr>
      <w:tr w:rsidR="007655CA" w:rsidRPr="006C1DC6" w14:paraId="7D49DD33"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1B832C39"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124444FA" w14:textId="77777777" w:rsidR="007655CA" w:rsidRPr="00DF16ED" w:rsidRDefault="007655CA" w:rsidP="007655CA">
            <w:pPr>
              <w:pStyle w:val="Tabletext"/>
            </w:pPr>
            <w:r w:rsidRPr="00DF16ED">
              <w:t xml:space="preserve">recipient-system-title </w:t>
            </w:r>
          </w:p>
        </w:tc>
        <w:tc>
          <w:tcPr>
            <w:tcW w:w="1928" w:type="dxa"/>
            <w:tcBorders>
              <w:top w:val="single" w:sz="4" w:space="0" w:color="009EE3"/>
              <w:left w:val="single" w:sz="4" w:space="0" w:color="009EE3"/>
              <w:bottom w:val="single" w:sz="4" w:space="0" w:color="009EE3"/>
              <w:right w:val="single" w:sz="4" w:space="0" w:color="009EE3"/>
            </w:tcBorders>
          </w:tcPr>
          <w:p w14:paraId="6016DC1F"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8077F08"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02A133B8" w14:textId="77777777" w:rsidR="007655CA" w:rsidRPr="00DF16ED" w:rsidRDefault="007655CA" w:rsidP="007655CA">
            <w:pPr>
              <w:pStyle w:val="Tabletext"/>
            </w:pPr>
          </w:p>
        </w:tc>
      </w:tr>
      <w:tr w:rsidR="00215540" w:rsidRPr="006C1DC6" w14:paraId="4926F3A6"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15B7F90D"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4DDA1428"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4244115B"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485AAD32"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59B32889" w14:textId="77777777" w:rsidR="00215540" w:rsidRPr="00DF16ED" w:rsidRDefault="00215540" w:rsidP="007655CA">
            <w:pPr>
              <w:pStyle w:val="Tabletext"/>
            </w:pPr>
            <w:r w:rsidRPr="00DF16ED">
              <w:t>Length of Entity Identifier</w:t>
            </w:r>
          </w:p>
        </w:tc>
      </w:tr>
      <w:tr w:rsidR="00215540" w:rsidRPr="006C1DC6" w14:paraId="0CA37D62"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65E0603" w14:textId="77777777" w:rsidR="00215540" w:rsidRPr="00027E40" w:rsidRDefault="00215540"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101991B6"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3FF7A6E5" w14:textId="77777777" w:rsidR="00215540" w:rsidRPr="00DF16ED" w:rsidRDefault="00215540" w:rsidP="007655CA">
            <w:pPr>
              <w:pStyle w:val="Tabletext"/>
            </w:pPr>
            <w:r w:rsidRPr="00DF16ED">
              <w:t>Business Target ID</w:t>
            </w:r>
          </w:p>
        </w:tc>
        <w:tc>
          <w:tcPr>
            <w:tcW w:w="1806" w:type="dxa"/>
            <w:tcBorders>
              <w:top w:val="single" w:sz="4" w:space="0" w:color="009EE3"/>
              <w:left w:val="single" w:sz="4" w:space="0" w:color="009EE3"/>
              <w:bottom w:val="single" w:sz="4" w:space="0" w:color="009EE3"/>
              <w:right w:val="single" w:sz="4" w:space="0" w:color="009EE3"/>
            </w:tcBorders>
          </w:tcPr>
          <w:p w14:paraId="1ACA6660"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61C639C7" w14:textId="77777777" w:rsidR="00215540" w:rsidRPr="00DF16ED" w:rsidRDefault="00215540" w:rsidP="007655CA">
            <w:pPr>
              <w:pStyle w:val="Tabletext"/>
            </w:pPr>
          </w:p>
        </w:tc>
      </w:tr>
      <w:tr w:rsidR="007655CA" w:rsidRPr="006C1DC6" w14:paraId="7D84BF33"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70DD644"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8E1DB59" w14:textId="77777777" w:rsidR="007655CA" w:rsidRPr="00DF16ED" w:rsidRDefault="007655CA" w:rsidP="007655CA">
            <w:pPr>
              <w:pStyle w:val="Tabletext"/>
            </w:pPr>
            <w:r w:rsidRPr="00DF16ED">
              <w:t xml:space="preserve">date-time </w:t>
            </w:r>
          </w:p>
        </w:tc>
        <w:tc>
          <w:tcPr>
            <w:tcW w:w="1928" w:type="dxa"/>
            <w:tcBorders>
              <w:top w:val="single" w:sz="4" w:space="0" w:color="009EE3"/>
              <w:left w:val="single" w:sz="4" w:space="0" w:color="009EE3"/>
              <w:bottom w:val="single" w:sz="4" w:space="0" w:color="009EE3"/>
              <w:right w:val="single" w:sz="4" w:space="0" w:color="009EE3"/>
            </w:tcBorders>
          </w:tcPr>
          <w:p w14:paraId="3BA8CDDC"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55EE334F"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2E3334FE" w14:textId="77777777" w:rsidR="007655CA" w:rsidRPr="00DF16ED" w:rsidRDefault="007655CA" w:rsidP="007655CA">
            <w:pPr>
              <w:pStyle w:val="Tabletext"/>
            </w:pPr>
          </w:p>
        </w:tc>
      </w:tr>
      <w:tr w:rsidR="00380555" w:rsidRPr="006C1DC6" w14:paraId="236C114F"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8A7F9F1" w14:textId="77777777" w:rsidR="0038055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0F2C7A7B" w14:textId="77777777" w:rsidR="00380555" w:rsidRPr="00DF16ED" w:rsidRDefault="00380555" w:rsidP="007655CA">
            <w:pPr>
              <w:pStyle w:val="Tabletext"/>
            </w:pPr>
            <w:r>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386371B0" w14:textId="77777777" w:rsidR="00380555" w:rsidRDefault="00380555" w:rsidP="00380555">
            <w:pPr>
              <w:pStyle w:val="Tabletext"/>
            </w:pPr>
            <w:r>
              <w:t>0x00 where no date / time is required in this Message</w:t>
            </w:r>
          </w:p>
          <w:p w14:paraId="5A0D3ED5" w14:textId="77777777" w:rsidR="00380555" w:rsidRDefault="00380555" w:rsidP="00380555">
            <w:pPr>
              <w:pStyle w:val="Tabletext"/>
            </w:pPr>
          </w:p>
          <w:p w14:paraId="49305FAC" w14:textId="77777777" w:rsidR="00380555" w:rsidRPr="00DF16ED" w:rsidRDefault="00380555" w:rsidP="007655CA">
            <w:pPr>
              <w:pStyle w:val="Tabletext"/>
            </w:pPr>
            <w:r>
              <w:t>0x0C where a date / time field is required</w:t>
            </w:r>
          </w:p>
        </w:tc>
        <w:tc>
          <w:tcPr>
            <w:tcW w:w="1806" w:type="dxa"/>
            <w:tcBorders>
              <w:top w:val="single" w:sz="4" w:space="0" w:color="009EE3"/>
              <w:left w:val="single" w:sz="4" w:space="0" w:color="009EE3"/>
              <w:bottom w:val="single" w:sz="4" w:space="0" w:color="009EE3"/>
              <w:right w:val="single" w:sz="4" w:space="0" w:color="009EE3"/>
            </w:tcBorders>
          </w:tcPr>
          <w:p w14:paraId="5FD331B5" w14:textId="77777777" w:rsidR="00380555" w:rsidRDefault="00380555" w:rsidP="00380555">
            <w:pPr>
              <w:pStyle w:val="Tabletext"/>
            </w:pPr>
            <w:r>
              <w:t>1</w:t>
            </w:r>
          </w:p>
          <w:p w14:paraId="4426DFFE" w14:textId="77777777" w:rsidR="00380555" w:rsidRPr="00DF16ED" w:rsidRDefault="0038055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226BFB0D" w14:textId="77777777" w:rsidR="00380555" w:rsidRDefault="00380555" w:rsidP="00380555">
            <w:pPr>
              <w:pStyle w:val="Tabletext"/>
            </w:pPr>
            <w:r>
              <w:t xml:space="preserve">Where date-time is not required for a Message, it shall be a 0 octet string as per the DLMS specification </w:t>
            </w:r>
          </w:p>
          <w:p w14:paraId="238AEB28" w14:textId="77777777" w:rsidR="00380555" w:rsidRPr="00DF16ED" w:rsidRDefault="00380555" w:rsidP="00F278D2">
            <w:pPr>
              <w:pStyle w:val="Tabletext"/>
            </w:pPr>
            <w:r>
              <w:t>Where date-time is required for a Message, it shall be a 12 octet string as per the DLMS specification</w:t>
            </w:r>
            <w:r w:rsidR="00DD5EB2">
              <w:t xml:space="preserve">.  See ‘date-timestamp in response’ column, ‘Use Case reference’ tab in Mapping Table </w:t>
            </w:r>
          </w:p>
        </w:tc>
      </w:tr>
      <w:tr w:rsidR="00380555" w:rsidRPr="006C1DC6" w14:paraId="498F5235"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03E0CAE3" w14:textId="77777777" w:rsidR="00380555" w:rsidRPr="00027E40" w:rsidRDefault="00380555"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1D40901" w14:textId="77777777" w:rsidR="00380555" w:rsidRPr="00DF16ED" w:rsidRDefault="00380555" w:rsidP="007655CA">
            <w:pPr>
              <w:pStyle w:val="Tabletext"/>
            </w:pPr>
            <w:r>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1E6A6174" w14:textId="77777777" w:rsidR="00380555" w:rsidRPr="00DF16ED" w:rsidRDefault="00380555" w:rsidP="007655CA">
            <w:pPr>
              <w:pStyle w:val="Tabletext"/>
            </w:pPr>
            <w:r>
              <w:t xml:space="preserve">Either empty or a 12 character octet-string containing the date-time stamp for this </w:t>
            </w:r>
            <w:r w:rsidR="00C859E5">
              <w:t>R</w:t>
            </w:r>
            <w:r>
              <w:t>esponse</w:t>
            </w:r>
          </w:p>
        </w:tc>
        <w:tc>
          <w:tcPr>
            <w:tcW w:w="1806" w:type="dxa"/>
            <w:tcBorders>
              <w:top w:val="single" w:sz="4" w:space="0" w:color="009EE3"/>
              <w:left w:val="single" w:sz="4" w:space="0" w:color="009EE3"/>
              <w:bottom w:val="single" w:sz="4" w:space="0" w:color="009EE3"/>
              <w:right w:val="single" w:sz="4" w:space="0" w:color="009EE3"/>
            </w:tcBorders>
          </w:tcPr>
          <w:p w14:paraId="72295CCE" w14:textId="77777777" w:rsidR="00380555" w:rsidRPr="00DF16ED" w:rsidRDefault="00380555" w:rsidP="007655CA">
            <w:pPr>
              <w:pStyle w:val="Tabletext"/>
            </w:pPr>
            <w:r>
              <w:t>0 or 12</w:t>
            </w:r>
          </w:p>
        </w:tc>
        <w:tc>
          <w:tcPr>
            <w:tcW w:w="2337" w:type="dxa"/>
            <w:tcBorders>
              <w:top w:val="single" w:sz="4" w:space="0" w:color="009EE3"/>
              <w:left w:val="single" w:sz="4" w:space="0" w:color="009EE3"/>
              <w:bottom w:val="single" w:sz="4" w:space="0" w:color="009EE3"/>
              <w:right w:val="single" w:sz="4" w:space="0" w:color="009EE3"/>
            </w:tcBorders>
          </w:tcPr>
          <w:p w14:paraId="37DA377C" w14:textId="77777777" w:rsidR="00380555" w:rsidRPr="00DF16ED" w:rsidRDefault="00380555" w:rsidP="007655CA">
            <w:pPr>
              <w:pStyle w:val="Tabletext"/>
            </w:pPr>
          </w:p>
        </w:tc>
      </w:tr>
      <w:tr w:rsidR="007655CA" w:rsidRPr="006C1DC6" w14:paraId="5A2E9E9B"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1A51A402"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490D91A8" w14:textId="77777777" w:rsidR="007655CA" w:rsidRPr="00DF16ED" w:rsidRDefault="007655CA" w:rsidP="007655CA">
            <w:pPr>
              <w:pStyle w:val="Tabletext"/>
            </w:pPr>
            <w:r w:rsidRPr="00DF16ED">
              <w:t xml:space="preserve">other-information </w:t>
            </w:r>
          </w:p>
        </w:tc>
        <w:tc>
          <w:tcPr>
            <w:tcW w:w="1928" w:type="dxa"/>
            <w:tcBorders>
              <w:top w:val="single" w:sz="4" w:space="0" w:color="009EE3"/>
              <w:left w:val="single" w:sz="4" w:space="0" w:color="009EE3"/>
              <w:bottom w:val="single" w:sz="4" w:space="0" w:color="009EE3"/>
              <w:right w:val="single" w:sz="4" w:space="0" w:color="009EE3"/>
            </w:tcBorders>
          </w:tcPr>
          <w:p w14:paraId="2899A4F6"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295A3D6C"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05F319BA" w14:textId="77777777" w:rsidR="007655CA" w:rsidRPr="00DF16ED" w:rsidRDefault="007655CA" w:rsidP="007655CA">
            <w:pPr>
              <w:pStyle w:val="Tabletext"/>
            </w:pPr>
          </w:p>
        </w:tc>
      </w:tr>
      <w:tr w:rsidR="00DD5EB2" w:rsidRPr="006C1DC6" w14:paraId="1AC79861" w14:textId="77777777" w:rsidTr="00EB2550">
        <w:tc>
          <w:tcPr>
            <w:tcW w:w="1384" w:type="dxa"/>
            <w:tcBorders>
              <w:top w:val="single" w:sz="4" w:space="0" w:color="009EE3"/>
              <w:left w:val="single" w:sz="4" w:space="0" w:color="009EE3"/>
              <w:bottom w:val="single" w:sz="4" w:space="0" w:color="009EE3"/>
              <w:right w:val="single" w:sz="4" w:space="0" w:color="009EE3"/>
            </w:tcBorders>
          </w:tcPr>
          <w:p w14:paraId="49877653" w14:textId="77777777" w:rsidR="00DD5EB2"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CD33C12" w14:textId="77777777" w:rsidR="00DD5EB2" w:rsidRPr="00DF16ED" w:rsidRDefault="00DD5EB2"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7EB46A48" w14:textId="77777777" w:rsidR="00DD5EB2" w:rsidRPr="00F91BAB" w:rsidRDefault="00DD5EB2">
            <w:pPr>
              <w:pStyle w:val="Tabletext"/>
            </w:pPr>
            <w:r w:rsidRPr="00DD5EB2">
              <w:t>Encoding(X)</w:t>
            </w:r>
          </w:p>
        </w:tc>
        <w:tc>
          <w:tcPr>
            <w:tcW w:w="1806" w:type="dxa"/>
            <w:tcBorders>
              <w:top w:val="single" w:sz="4" w:space="0" w:color="009EE3"/>
              <w:left w:val="single" w:sz="4" w:space="0" w:color="009EE3"/>
              <w:bottom w:val="single" w:sz="4" w:space="0" w:color="009EE3"/>
              <w:right w:val="single" w:sz="4" w:space="0" w:color="009EE3"/>
            </w:tcBorders>
          </w:tcPr>
          <w:p w14:paraId="6A5E5426" w14:textId="77777777" w:rsidR="00DD5EB2" w:rsidRPr="00B57DC4" w:rsidRDefault="00DD5EB2" w:rsidP="00DD5EB2">
            <w:pPr>
              <w:pStyle w:val="Tabletext"/>
            </w:pPr>
            <w:r w:rsidRPr="00B57DC4">
              <w:t>variable</w:t>
            </w:r>
          </w:p>
          <w:p w14:paraId="3FCF29B8" w14:textId="77777777" w:rsidR="00DD5EB2" w:rsidRPr="00DD5EB2" w:rsidRDefault="00DD5EB2" w:rsidP="007655CA">
            <w:pPr>
              <w:pStyle w:val="Tabletext"/>
            </w:pPr>
            <w:r w:rsidRPr="00DD5EB2">
              <w:t>Len(Encoding(X))</w:t>
            </w:r>
          </w:p>
        </w:tc>
        <w:tc>
          <w:tcPr>
            <w:tcW w:w="2337" w:type="dxa"/>
            <w:tcBorders>
              <w:top w:val="single" w:sz="4" w:space="0" w:color="009EE3"/>
              <w:left w:val="single" w:sz="4" w:space="0" w:color="009EE3"/>
              <w:bottom w:val="single" w:sz="4" w:space="0" w:color="009EE3"/>
              <w:right w:val="single" w:sz="4" w:space="0" w:color="009EE3"/>
            </w:tcBorders>
          </w:tcPr>
          <w:p w14:paraId="0980519D" w14:textId="77777777" w:rsidR="00DD5EB2" w:rsidRPr="00F91BAB" w:rsidRDefault="00DD5EB2" w:rsidP="00DD5EB2">
            <w:pPr>
              <w:pStyle w:val="Tabletext"/>
            </w:pPr>
            <w:r w:rsidRPr="00DD5EB2">
              <w:t>X is length of other information octet string. X is 2 or 18 or 26 or variable</w:t>
            </w:r>
          </w:p>
        </w:tc>
      </w:tr>
      <w:tr w:rsidR="00215540" w:rsidRPr="006C1DC6" w14:paraId="09D8FE81"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762D7862" w14:textId="77777777" w:rsidR="00215540" w:rsidRPr="00027E40" w:rsidRDefault="00D1756C"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49703BD1"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71B39046" w14:textId="77777777" w:rsidR="00215540" w:rsidRPr="00DF16ED" w:rsidRDefault="00215540" w:rsidP="00DD5EB2">
            <w:pPr>
              <w:pStyle w:val="Tabletext"/>
            </w:pPr>
            <w:r w:rsidRPr="00043BD7">
              <w:t xml:space="preserve">Message Code || Supplementary Remote Party ID || Supplementary Remote Party Counter || </w:t>
            </w:r>
            <w:r w:rsidR="00DD5EB2">
              <w:t xml:space="preserve">Supplementary </w:t>
            </w:r>
            <w:r w:rsidRPr="00043BD7">
              <w:t>Originator Counter || Supplementary Remote Party Key Agreement Certificate</w:t>
            </w:r>
          </w:p>
        </w:tc>
        <w:tc>
          <w:tcPr>
            <w:tcW w:w="1806" w:type="dxa"/>
            <w:tcBorders>
              <w:top w:val="single" w:sz="4" w:space="0" w:color="009EE3"/>
              <w:left w:val="single" w:sz="4" w:space="0" w:color="009EE3"/>
              <w:bottom w:val="single" w:sz="4" w:space="0" w:color="009EE3"/>
              <w:right w:val="single" w:sz="4" w:space="0" w:color="009EE3"/>
            </w:tcBorders>
          </w:tcPr>
          <w:p w14:paraId="10B2B4FC" w14:textId="77777777" w:rsidR="00215540" w:rsidRPr="00DF16ED" w:rsidRDefault="00215540" w:rsidP="007655CA">
            <w:pPr>
              <w:pStyle w:val="Tabletext"/>
            </w:pPr>
            <w:r w:rsidRPr="00DF16ED">
              <w:t>2 or 18 or 26</w:t>
            </w:r>
            <w:r w:rsidR="00D1756C">
              <w:t xml:space="preserve"> or variable</w:t>
            </w:r>
          </w:p>
        </w:tc>
        <w:tc>
          <w:tcPr>
            <w:tcW w:w="2337" w:type="dxa"/>
            <w:tcBorders>
              <w:top w:val="single" w:sz="4" w:space="0" w:color="009EE3"/>
              <w:left w:val="single" w:sz="4" w:space="0" w:color="009EE3"/>
              <w:bottom w:val="single" w:sz="4" w:space="0" w:color="009EE3"/>
              <w:right w:val="single" w:sz="4" w:space="0" w:color="009EE3"/>
            </w:tcBorders>
          </w:tcPr>
          <w:p w14:paraId="32D5DC39" w14:textId="77777777" w:rsidR="00D1756C" w:rsidRDefault="00D1756C" w:rsidP="00D1756C">
            <w:pPr>
              <w:pStyle w:val="Tabletext"/>
            </w:pPr>
            <w:r>
              <w:t xml:space="preserve">The Message Code shall always be present </w:t>
            </w:r>
          </w:p>
          <w:p w14:paraId="516E44C8" w14:textId="1DA5F5C7" w:rsidR="00065E9A" w:rsidRDefault="00065E9A" w:rsidP="00065E9A">
            <w:pPr>
              <w:pStyle w:val="Tabletext"/>
            </w:pPr>
            <w:r>
              <w:t xml:space="preserve">In an Alert, Supplementary Remote Party ID shall be present, if it is required by Section </w:t>
            </w:r>
            <w:r>
              <w:fldChar w:fldCharType="begin"/>
            </w:r>
            <w:r>
              <w:instrText xml:space="preserve"> REF _Ref378579998 \r \h </w:instrText>
            </w:r>
            <w:r>
              <w:fldChar w:fldCharType="separate"/>
            </w:r>
            <w:r w:rsidR="00C9313F">
              <w:t>16</w:t>
            </w:r>
            <w:r>
              <w:fldChar w:fldCharType="end"/>
            </w:r>
          </w:p>
          <w:p w14:paraId="0E5190D7" w14:textId="63942DB3" w:rsidR="00546FAF" w:rsidRPr="00797638" w:rsidRDefault="00546FAF" w:rsidP="000C05CB">
            <w:pPr>
              <w:pStyle w:val="Tabletext"/>
            </w:pPr>
            <w:r>
              <w:t xml:space="preserve">In a Command or Response, the Supplementary Remote Party ID, Supplementary Remote Party Counter and Supplementary Originator Counter, </w:t>
            </w:r>
            <w:r>
              <w:lastRenderedPageBreak/>
              <w:t xml:space="preserve">shall be present or not in line with the requirements of Section </w:t>
            </w:r>
            <w:r>
              <w:fldChar w:fldCharType="begin"/>
            </w:r>
            <w:r>
              <w:instrText xml:space="preserve"> REF _Ref378060453 \r \h </w:instrText>
            </w:r>
            <w:r w:rsidR="00F91BAB">
              <w:instrText xml:space="preserve"> \* MERGEFORMAT </w:instrText>
            </w:r>
            <w:r>
              <w:fldChar w:fldCharType="separate"/>
            </w:r>
            <w:r w:rsidR="00C9313F">
              <w:t>4.3.1.4</w:t>
            </w:r>
            <w:r>
              <w:fldChar w:fldCharType="end"/>
            </w:r>
          </w:p>
          <w:p w14:paraId="6A2E35F6" w14:textId="77777777" w:rsidR="00215540" w:rsidRPr="00DF16ED" w:rsidRDefault="00D1756C" w:rsidP="007655CA">
            <w:pPr>
              <w:pStyle w:val="Tabletext"/>
            </w:pPr>
            <w:r>
              <w:t xml:space="preserve">Supplementary Remote Party Key Agreement Certificate shall only be present where (1) this is a Command, (2) the </w:t>
            </w:r>
            <w:r w:rsidR="00C859E5">
              <w:t>R</w:t>
            </w:r>
            <w:r>
              <w:t xml:space="preserve">esponse to it should contain encrypted attributes and (3) the Supplementary Remote Party ID is for a Remote Party which does not already have a Key Agreement Public Key on the </w:t>
            </w:r>
            <w:r w:rsidR="007F6B90">
              <w:t>D</w:t>
            </w:r>
            <w:r>
              <w:t>evice.</w:t>
            </w:r>
            <w:r w:rsidR="00DD1510">
              <w:t xml:space="preserve">  It may only be present in Commands marked as allowing it in the column ‘</w:t>
            </w:r>
            <w:r w:rsidR="00DD1510" w:rsidRPr="002C4D9C">
              <w:t>Key Agreement Certificate Potentially in Command?</w:t>
            </w:r>
            <w:r w:rsidR="00DD1510">
              <w:t>’ of the Use Case reference tab of the Mapping Table</w:t>
            </w:r>
          </w:p>
        </w:tc>
      </w:tr>
      <w:tr w:rsidR="007655CA" w:rsidRPr="006C1DC6" w14:paraId="7E06626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4A8500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28144E4E" w14:textId="77777777" w:rsidR="007655CA" w:rsidRPr="00DF16ED" w:rsidRDefault="001B05AC" w:rsidP="007655CA">
            <w:pPr>
              <w:pStyle w:val="Tabletext"/>
            </w:pPr>
            <w:r>
              <w:t>Content</w:t>
            </w:r>
          </w:p>
        </w:tc>
        <w:tc>
          <w:tcPr>
            <w:tcW w:w="1928" w:type="dxa"/>
            <w:tcBorders>
              <w:top w:val="single" w:sz="4" w:space="0" w:color="009EE3"/>
              <w:left w:val="single" w:sz="4" w:space="0" w:color="009EE3"/>
              <w:bottom w:val="single" w:sz="4" w:space="0" w:color="009EE3"/>
              <w:right w:val="single" w:sz="4" w:space="0" w:color="009EE3"/>
            </w:tcBorders>
          </w:tcPr>
          <w:p w14:paraId="2E0CCDAB"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3C3AEFF7"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3C149E36" w14:textId="77777777" w:rsidR="007655CA" w:rsidRPr="00DF16ED" w:rsidRDefault="007655CA" w:rsidP="0093369D">
            <w:pPr>
              <w:spacing w:after="0"/>
              <w:rPr>
                <w:rFonts w:cstheme="minorHAnsi"/>
                <w:bCs/>
                <w:sz w:val="20"/>
                <w:szCs w:val="20"/>
              </w:rPr>
            </w:pPr>
          </w:p>
        </w:tc>
      </w:tr>
      <w:tr w:rsidR="007655CA" w:rsidRPr="006C1DC6" w14:paraId="7F1F3938"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55F9A24B" w14:textId="77777777" w:rsidR="007655CA"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4D3FCC6" w14:textId="77777777" w:rsidR="007655CA" w:rsidRPr="00DF16ED" w:rsidRDefault="001B05AC" w:rsidP="007655CA">
            <w:pPr>
              <w:pStyle w:val="Tabletext"/>
            </w:pPr>
            <w:r w:rsidRPr="002D406A">
              <w:t xml:space="preserve">   length</w:t>
            </w:r>
            <w:r w:rsidRPr="00DF16ED" w:rsidDel="001B05AC">
              <w:t xml:space="preserve"> </w:t>
            </w:r>
          </w:p>
        </w:tc>
        <w:tc>
          <w:tcPr>
            <w:tcW w:w="1928" w:type="dxa"/>
            <w:tcBorders>
              <w:top w:val="single" w:sz="4" w:space="0" w:color="009EE3"/>
              <w:left w:val="single" w:sz="4" w:space="0" w:color="009EE3"/>
              <w:bottom w:val="single" w:sz="4" w:space="0" w:color="009EE3"/>
              <w:right w:val="single" w:sz="4" w:space="0" w:color="009EE3"/>
            </w:tcBorders>
          </w:tcPr>
          <w:p w14:paraId="3395167E" w14:textId="77777777" w:rsidR="007655CA" w:rsidRPr="00DF16ED" w:rsidRDefault="007655CA" w:rsidP="007655CA">
            <w:pPr>
              <w:pStyle w:val="Tabletext"/>
            </w:pPr>
            <w:r w:rsidRPr="00DF16ED">
              <w:t>Encoding(X)</w:t>
            </w:r>
          </w:p>
        </w:tc>
        <w:tc>
          <w:tcPr>
            <w:tcW w:w="1806" w:type="dxa"/>
            <w:tcBorders>
              <w:top w:val="single" w:sz="4" w:space="0" w:color="009EE3"/>
              <w:left w:val="single" w:sz="4" w:space="0" w:color="009EE3"/>
              <w:bottom w:val="single" w:sz="4" w:space="0" w:color="009EE3"/>
              <w:right w:val="single" w:sz="4" w:space="0" w:color="009EE3"/>
            </w:tcBorders>
          </w:tcPr>
          <w:p w14:paraId="798C9C16" w14:textId="77777777" w:rsidR="007655CA" w:rsidRPr="00DF16ED" w:rsidRDefault="007655CA" w:rsidP="007655CA">
            <w:pPr>
              <w:pStyle w:val="Tabletext"/>
            </w:pPr>
            <w:r w:rsidRPr="00DF16ED">
              <w:t>Len(Encoding(X))</w:t>
            </w:r>
          </w:p>
        </w:tc>
        <w:tc>
          <w:tcPr>
            <w:tcW w:w="2337" w:type="dxa"/>
            <w:tcBorders>
              <w:top w:val="single" w:sz="4" w:space="0" w:color="009EE3"/>
              <w:left w:val="single" w:sz="4" w:space="0" w:color="009EE3"/>
              <w:bottom w:val="single" w:sz="4" w:space="0" w:color="009EE3"/>
              <w:right w:val="single" w:sz="4" w:space="0" w:color="009EE3"/>
            </w:tcBorders>
          </w:tcPr>
          <w:p w14:paraId="224D00AA" w14:textId="77777777" w:rsidR="007655CA" w:rsidRPr="00DF16ED" w:rsidRDefault="007655CA" w:rsidP="007655CA">
            <w:pPr>
              <w:pStyle w:val="Tabletext"/>
            </w:pPr>
            <w:r w:rsidRPr="00DF16ED">
              <w:t xml:space="preserve">X is the length in octets of the </w:t>
            </w:r>
            <w:r w:rsidR="001B05AC">
              <w:t>Message Payload</w:t>
            </w:r>
          </w:p>
        </w:tc>
      </w:tr>
    </w:tbl>
    <w:p w14:paraId="6BE313C6" w14:textId="0633E15C" w:rsidR="00970699" w:rsidRDefault="00E81A87" w:rsidP="00970699">
      <w:pPr>
        <w:pStyle w:val="TableHeader"/>
        <w:framePr w:hSpace="0" w:wrap="auto" w:vAnchor="margin" w:hAnchor="text" w:yAlign="inline"/>
        <w:rPr>
          <w:lang w:eastAsia="en-GB"/>
        </w:rPr>
      </w:pPr>
      <w:r>
        <w:rPr>
          <w:lang w:eastAsia="en-GB"/>
        </w:rPr>
        <w:t>Table</w:t>
      </w:r>
      <w:r w:rsidR="0093369D">
        <w:rPr>
          <w:lang w:eastAsia="en-GB"/>
        </w:rPr>
        <w:t xml:space="preserve"> </w:t>
      </w:r>
      <w:r w:rsidR="00EB2550">
        <w:rPr>
          <w:lang w:eastAsia="en-GB"/>
        </w:rPr>
        <w:fldChar w:fldCharType="begin"/>
      </w:r>
      <w:r w:rsidR="00EB2550">
        <w:rPr>
          <w:lang w:eastAsia="en-GB"/>
        </w:rPr>
        <w:instrText xml:space="preserve"> REF _Ref385321593 \r \h </w:instrText>
      </w:r>
      <w:r w:rsidR="00EB2550">
        <w:rPr>
          <w:lang w:eastAsia="en-GB"/>
        </w:rPr>
      </w:r>
      <w:r w:rsidR="00EB2550">
        <w:rPr>
          <w:lang w:eastAsia="en-GB"/>
        </w:rPr>
        <w:fldChar w:fldCharType="separate"/>
      </w:r>
      <w:r w:rsidR="00C9313F">
        <w:rPr>
          <w:lang w:eastAsia="en-GB"/>
        </w:rPr>
        <w:t>7.2.7</w:t>
      </w:r>
      <w:r w:rsidR="00EB2550">
        <w:rPr>
          <w:lang w:eastAsia="en-GB"/>
        </w:rPr>
        <w:fldChar w:fldCharType="end"/>
      </w:r>
      <w:r w:rsidR="00970699">
        <w:rPr>
          <w:lang w:eastAsia="en-GB"/>
        </w:rPr>
        <w:t>:</w:t>
      </w:r>
      <w:r w:rsidR="00F54DB6">
        <w:rPr>
          <w:lang w:eastAsia="en-GB"/>
        </w:rPr>
        <w:t xml:space="preserve"> </w:t>
      </w:r>
      <w:r w:rsidR="00970699">
        <w:rPr>
          <w:lang w:eastAsia="en-GB"/>
        </w:rPr>
        <w:t xml:space="preserve"> Required components of Grouping Header</w:t>
      </w:r>
    </w:p>
    <w:p w14:paraId="017A8BA5" w14:textId="77777777" w:rsidR="00E81A87" w:rsidRDefault="00E81A87" w:rsidP="00E81A87">
      <w:pPr>
        <w:pStyle w:val="Heading3"/>
        <w:rPr>
          <w:lang w:eastAsia="en-GB"/>
        </w:rPr>
      </w:pPr>
      <w:r>
        <w:rPr>
          <w:lang w:eastAsia="en-GB"/>
        </w:rPr>
        <w:t xml:space="preserve">Message </w:t>
      </w:r>
      <w:r w:rsidR="00832F4E">
        <w:rPr>
          <w:lang w:eastAsia="en-GB"/>
        </w:rPr>
        <w:t>c</w:t>
      </w:r>
      <w:r>
        <w:rPr>
          <w:lang w:eastAsia="en-GB"/>
        </w:rPr>
        <w:t>onstruction – ASN.1 Security Payloads</w:t>
      </w:r>
    </w:p>
    <w:p w14:paraId="554BDE08" w14:textId="77777777" w:rsidR="00E81A87" w:rsidRDefault="008F4ED4" w:rsidP="00E81A87">
      <w:pPr>
        <w:rPr>
          <w:lang w:eastAsia="en-GB"/>
        </w:rPr>
      </w:pPr>
      <w:r w:rsidRPr="008F4ED4">
        <w:rPr>
          <w:lang w:eastAsia="en-GB"/>
        </w:rPr>
        <w:t>For Messages containing ASN.1 Security Payloads</w:t>
      </w:r>
      <w:r w:rsidR="00124DE5">
        <w:rPr>
          <w:lang w:eastAsia="en-GB"/>
        </w:rPr>
        <w:t>,</w:t>
      </w:r>
      <w:r w:rsidRPr="008F4ED4">
        <w:rPr>
          <w:lang w:eastAsia="en-GB"/>
        </w:rPr>
        <w:t xml:space="preserve"> the Payloads shall be constructed as detailed in the Use Case for that Message Code</w:t>
      </w:r>
      <w:r w:rsidR="00437355">
        <w:rPr>
          <w:lang w:eastAsia="en-GB"/>
        </w:rPr>
        <w:t xml:space="preserve"> </w:t>
      </w:r>
      <w:r w:rsidR="00437355" w:rsidRPr="008F4ED4">
        <w:rPr>
          <w:lang w:eastAsia="en-GB"/>
        </w:rPr>
        <w:t xml:space="preserve">(as defined by the </w:t>
      </w:r>
      <w:r w:rsidR="00437355">
        <w:rPr>
          <w:lang w:eastAsia="en-GB"/>
        </w:rPr>
        <w:t>Mapping Table</w:t>
      </w:r>
      <w:r w:rsidR="00437355" w:rsidRPr="008F4ED4">
        <w:rPr>
          <w:lang w:eastAsia="en-GB"/>
        </w:rPr>
        <w:t>)</w:t>
      </w:r>
      <w:r w:rsidR="00E81A87">
        <w:rPr>
          <w:lang w:eastAsia="en-GB"/>
        </w:rPr>
        <w:t>.</w:t>
      </w:r>
    </w:p>
    <w:p w14:paraId="5A91AF60" w14:textId="77777777" w:rsidR="00E81A87" w:rsidRDefault="00E81A87" w:rsidP="00E81A87">
      <w:pPr>
        <w:pStyle w:val="Heading3"/>
        <w:rPr>
          <w:lang w:eastAsia="en-GB"/>
        </w:rPr>
      </w:pPr>
      <w:bookmarkStart w:id="464" w:name="_Ref378167807"/>
      <w:r>
        <w:rPr>
          <w:lang w:eastAsia="en-GB"/>
        </w:rPr>
        <w:t xml:space="preserve">Message </w:t>
      </w:r>
      <w:r w:rsidR="00832F4E">
        <w:rPr>
          <w:lang w:eastAsia="en-GB"/>
        </w:rPr>
        <w:t>c</w:t>
      </w:r>
      <w:r>
        <w:rPr>
          <w:lang w:eastAsia="en-GB"/>
        </w:rPr>
        <w:t>onstruction – DLMS COSEM Payloads</w:t>
      </w:r>
      <w:bookmarkEnd w:id="464"/>
    </w:p>
    <w:p w14:paraId="2201CC58" w14:textId="6B45F2C9" w:rsidR="00E81A87" w:rsidRDefault="00E81A87" w:rsidP="00E81A87">
      <w:pPr>
        <w:rPr>
          <w:lang w:eastAsia="en-GB"/>
        </w:rPr>
      </w:pPr>
      <w:r>
        <w:rPr>
          <w:lang w:eastAsia="en-GB"/>
        </w:rPr>
        <w:t>For Messages containing DLMS COSEM payloads (as d</w:t>
      </w:r>
      <w:r w:rsidR="00817BB5">
        <w:rPr>
          <w:lang w:eastAsia="en-GB"/>
        </w:rPr>
        <w:t>efined by the Message Code and</w:t>
      </w:r>
      <w:r w:rsidR="00116C2E">
        <w:rPr>
          <w:lang w:eastAsia="en-GB"/>
        </w:rPr>
        <w:t xml:space="preserve"> Use Cases in</w:t>
      </w:r>
      <w:r w:rsidR="00817BB5">
        <w:rPr>
          <w:lang w:eastAsia="en-GB"/>
        </w:rPr>
        <w:t xml:space="preserve"> S</w:t>
      </w:r>
      <w:r>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C9313F">
        <w:rPr>
          <w:lang w:eastAsia="en-GB"/>
        </w:rPr>
        <w:t>19</w:t>
      </w:r>
      <w:r w:rsidR="0040743F">
        <w:rPr>
          <w:highlight w:val="yellow"/>
          <w:lang w:eastAsia="en-GB"/>
        </w:rPr>
        <w:fldChar w:fldCharType="end"/>
      </w:r>
      <w:r>
        <w:rPr>
          <w:lang w:eastAsia="en-GB"/>
        </w:rPr>
        <w:t>):</w:t>
      </w:r>
    </w:p>
    <w:p w14:paraId="3A0916F9" w14:textId="4C533D00" w:rsidR="00E81A87" w:rsidRDefault="00E81A87" w:rsidP="009D4333">
      <w:pPr>
        <w:pStyle w:val="ListBullet"/>
      </w:pPr>
      <w:r>
        <w:t xml:space="preserve">any Command Payload shall comply with the requirements of Table </w:t>
      </w:r>
      <w:r>
        <w:fldChar w:fldCharType="begin"/>
      </w:r>
      <w:r>
        <w:instrText xml:space="preserve"> REF _Ref378167807 \r \h </w:instrText>
      </w:r>
      <w:r>
        <w:fldChar w:fldCharType="separate"/>
      </w:r>
      <w:r w:rsidR="00C9313F">
        <w:t>7.2.9</w:t>
      </w:r>
      <w:r>
        <w:fldChar w:fldCharType="end"/>
      </w:r>
      <w:r>
        <w:t xml:space="preserve">a and the associated Use Case; </w:t>
      </w:r>
    </w:p>
    <w:p w14:paraId="09C3217B" w14:textId="3EDB9C76" w:rsidR="00E81A87" w:rsidRDefault="00E81A87" w:rsidP="00796998">
      <w:pPr>
        <w:pStyle w:val="ListBullet"/>
      </w:pPr>
      <w:r>
        <w:t xml:space="preserve">any Response Payload shall comply with the requirements of Table </w:t>
      </w:r>
      <w:r>
        <w:fldChar w:fldCharType="begin"/>
      </w:r>
      <w:r>
        <w:instrText xml:space="preserve"> REF _Ref378167807 \r \h </w:instrText>
      </w:r>
      <w:r>
        <w:fldChar w:fldCharType="separate"/>
      </w:r>
      <w:r w:rsidR="00C9313F">
        <w:t>7.2.9</w:t>
      </w:r>
      <w:r>
        <w:fldChar w:fldCharType="end"/>
      </w:r>
      <w:r>
        <w:t xml:space="preserve">b and the associated Use Case; and </w:t>
      </w:r>
    </w:p>
    <w:p w14:paraId="1DE8290D" w14:textId="5FF17F70" w:rsidR="007C7352" w:rsidRDefault="00E81A87">
      <w:pPr>
        <w:pStyle w:val="ListBullet"/>
      </w:pPr>
      <w:r>
        <w:t xml:space="preserve">any Alert Payload shall comply with the requirements of Table </w:t>
      </w:r>
      <w:r>
        <w:fldChar w:fldCharType="begin"/>
      </w:r>
      <w:r>
        <w:instrText xml:space="preserve"> REF _Ref378167807 \r \h </w:instrText>
      </w:r>
      <w:r>
        <w:fldChar w:fldCharType="separate"/>
      </w:r>
      <w:r w:rsidR="00C9313F">
        <w:t>7.2.9</w:t>
      </w:r>
      <w:r>
        <w:fldChar w:fldCharType="end"/>
      </w:r>
      <w:r>
        <w:t>c and the associated Use Case.</w:t>
      </w:r>
      <w:r w:rsidR="007C7352">
        <w:br w:type="page"/>
      </w:r>
    </w:p>
    <w:tbl>
      <w:tblPr>
        <w:tblStyle w:val="TableGrid"/>
        <w:tblW w:w="0" w:type="auto"/>
        <w:tblLook w:val="04A0" w:firstRow="1" w:lastRow="0" w:firstColumn="1" w:lastColumn="0" w:noHBand="0" w:noVBand="1"/>
      </w:tblPr>
      <w:tblGrid>
        <w:gridCol w:w="519"/>
        <w:gridCol w:w="1856"/>
        <w:gridCol w:w="1536"/>
        <w:gridCol w:w="1091"/>
        <w:gridCol w:w="4014"/>
      </w:tblGrid>
      <w:tr w:rsidR="00E81A87" w:rsidRPr="00AA7E6C" w14:paraId="18FBE2A3"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E7BA87E" w14:textId="77777777" w:rsidR="00E81A87" w:rsidRPr="00AA7E6C" w:rsidRDefault="007A364B" w:rsidP="0093369D">
            <w:pPr>
              <w:pStyle w:val="Tabletext"/>
              <w:rPr>
                <w:b/>
                <w:color w:val="FFFFFF" w:themeColor="background1"/>
              </w:rPr>
            </w:pPr>
            <w:r>
              <w:rPr>
                <w:b/>
                <w:color w:val="FFFFFF" w:themeColor="background1"/>
              </w:rPr>
              <w:lastRenderedPageBreak/>
              <w:t>DLMS COSEM Payloads</w:t>
            </w:r>
            <w:r w:rsidR="00A72AEE">
              <w:rPr>
                <w:b/>
                <w:color w:val="FFFFFF" w:themeColor="background1"/>
              </w:rPr>
              <w:t xml:space="preserve"> </w:t>
            </w:r>
            <w:r w:rsidR="00DE49A4">
              <w:rPr>
                <w:b/>
                <w:color w:val="FFFFFF" w:themeColor="background1"/>
              </w:rPr>
              <w:t>–</w:t>
            </w:r>
            <w:r w:rsidR="00A72AEE">
              <w:rPr>
                <w:b/>
                <w:color w:val="FFFFFF" w:themeColor="background1"/>
              </w:rPr>
              <w:t xml:space="preserve"> Commands</w:t>
            </w:r>
          </w:p>
        </w:tc>
      </w:tr>
      <w:tr w:rsidR="00E81A87" w:rsidRPr="00AA7E6C" w14:paraId="3BDEB56E"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2323A3E" w14:textId="77777777" w:rsidR="00E81A87" w:rsidRPr="00DB1A48" w:rsidRDefault="00E81A87" w:rsidP="0093369D">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BF12AC0" w14:textId="77777777" w:rsidR="00E81A87"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E01D380" w14:textId="77777777" w:rsidR="00E81A87" w:rsidRPr="00AA7E6C" w:rsidRDefault="00E81A87" w:rsidP="0093369D">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71BC7D8" w14:textId="77777777" w:rsidR="00E81A87" w:rsidRPr="00AA7E6C" w:rsidRDefault="00E81A87" w:rsidP="0093369D">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4FCE63FD" w14:textId="77777777" w:rsidR="00E81A87" w:rsidRPr="00AA7E6C" w:rsidRDefault="00E81A87" w:rsidP="0093369D">
            <w:pPr>
              <w:pStyle w:val="Tabletext"/>
              <w:rPr>
                <w:b/>
                <w:color w:val="FFFFFF" w:themeColor="background1"/>
              </w:rPr>
            </w:pPr>
            <w:r w:rsidRPr="00AA7E6C">
              <w:rPr>
                <w:b/>
                <w:color w:val="FFFFFF" w:themeColor="background1"/>
              </w:rPr>
              <w:t>Note</w:t>
            </w:r>
          </w:p>
        </w:tc>
      </w:tr>
      <w:tr w:rsidR="00817BB5" w:rsidRPr="00DF16ED" w14:paraId="5F4DFA1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9E3129A"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74D8F63" w14:textId="77777777" w:rsidR="00817BB5" w:rsidRPr="00DF16ED" w:rsidRDefault="00817BB5" w:rsidP="00793EFC">
            <w:pPr>
              <w:pStyle w:val="Tabletext"/>
            </w:pPr>
            <w:r w:rsidRPr="00DF16ED">
              <w:t>access-request</w:t>
            </w:r>
          </w:p>
        </w:tc>
        <w:tc>
          <w:tcPr>
            <w:tcW w:w="1562" w:type="dxa"/>
            <w:tcBorders>
              <w:top w:val="single" w:sz="4" w:space="0" w:color="009EE3"/>
              <w:left w:val="single" w:sz="4" w:space="0" w:color="009EE3"/>
              <w:bottom w:val="single" w:sz="4" w:space="0" w:color="009EE3"/>
              <w:right w:val="single" w:sz="4" w:space="0" w:color="009EE3"/>
            </w:tcBorders>
          </w:tcPr>
          <w:p w14:paraId="0582A2F5" w14:textId="77777777" w:rsidR="00817BB5" w:rsidRPr="00DF16ED" w:rsidRDefault="00817BB5" w:rsidP="00793EFC">
            <w:pPr>
              <w:pStyle w:val="Tabletext"/>
            </w:pPr>
            <w:r w:rsidRPr="00DF16ED">
              <w:t>0xD</w:t>
            </w:r>
            <w:r w:rsidR="00190F87">
              <w:t>9</w:t>
            </w:r>
          </w:p>
        </w:tc>
        <w:tc>
          <w:tcPr>
            <w:tcW w:w="1100" w:type="dxa"/>
            <w:tcBorders>
              <w:top w:val="single" w:sz="4" w:space="0" w:color="009EE3"/>
              <w:left w:val="single" w:sz="4" w:space="0" w:color="009EE3"/>
              <w:bottom w:val="single" w:sz="4" w:space="0" w:color="009EE3"/>
              <w:right w:val="single" w:sz="4" w:space="0" w:color="009EE3"/>
            </w:tcBorders>
          </w:tcPr>
          <w:p w14:paraId="7FB24A3F"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75D74A65" w14:textId="77777777" w:rsidR="00817BB5" w:rsidRPr="00DF16ED" w:rsidRDefault="00BB0295" w:rsidP="00190F87">
            <w:pPr>
              <w:pStyle w:val="Tabletext"/>
            </w:pPr>
            <w:r>
              <w:t>DLMS COSEM</w:t>
            </w:r>
            <w:r w:rsidR="00817BB5" w:rsidRPr="00DF16ED">
              <w:t xml:space="preserve"> APDU tag for Access Request (21</w:t>
            </w:r>
            <w:r w:rsidR="00190F87">
              <w:t>7</w:t>
            </w:r>
            <w:r w:rsidR="00817BB5" w:rsidRPr="00DF16ED">
              <w:t xml:space="preserve"> in decimal)</w:t>
            </w:r>
          </w:p>
        </w:tc>
      </w:tr>
      <w:tr w:rsidR="00817BB5" w:rsidRPr="00DF16ED" w14:paraId="721EBF4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D80A990"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BF5C54A" w14:textId="77777777" w:rsidR="00817BB5" w:rsidRPr="00DF16ED" w:rsidRDefault="00817BB5"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7E9E88C3" w14:textId="77777777" w:rsidR="00817BB5" w:rsidRPr="00DF16ED" w:rsidRDefault="00190F87" w:rsidP="00793EFC">
            <w:pPr>
              <w:pStyle w:val="Tabletext"/>
            </w:pPr>
            <w:r>
              <w:t xml:space="preserve">0x20 || Least significant </w:t>
            </w:r>
            <w:r w:rsidRPr="00DF16ED">
              <w:t>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22F19BB9" w14:textId="77777777" w:rsidR="00817BB5" w:rsidRPr="00DF16ED" w:rsidRDefault="00817BB5"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29EFDDDA" w14:textId="77777777" w:rsidR="00817BB5" w:rsidRPr="00DF16ED" w:rsidRDefault="00190F87" w:rsidP="00793EFC">
            <w:pPr>
              <w:pStyle w:val="Tabletext"/>
            </w:pPr>
            <w:r>
              <w:t>Construction explained in rows below detailing bit (31..0) usage</w:t>
            </w:r>
          </w:p>
        </w:tc>
      </w:tr>
      <w:tr w:rsidR="00817BB5" w:rsidRPr="00DF16ED" w14:paraId="32E20C33"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209CBA6C"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7A87A8E" w14:textId="77777777" w:rsidR="00817BB5" w:rsidRPr="00DF16ED" w:rsidRDefault="00817BB5" w:rsidP="00793EFC">
            <w:pPr>
              <w:pStyle w:val="Tabletext"/>
            </w:pPr>
            <w:r w:rsidRPr="00DF16ED">
              <w:t>(bits 0-23) invoke-id</w:t>
            </w:r>
          </w:p>
          <w:p w14:paraId="557271B3" w14:textId="77777777" w:rsidR="00817BB5" w:rsidRPr="00DF16ED" w:rsidRDefault="00817BB5" w:rsidP="00793EFC">
            <w:pPr>
              <w:pStyle w:val="Tabletext"/>
            </w:pPr>
          </w:p>
        </w:tc>
        <w:tc>
          <w:tcPr>
            <w:tcW w:w="1562" w:type="dxa"/>
            <w:tcBorders>
              <w:top w:val="single" w:sz="4" w:space="0" w:color="009EE3"/>
              <w:left w:val="single" w:sz="4" w:space="0" w:color="009EE3"/>
              <w:bottom w:val="single" w:sz="4" w:space="0" w:color="009EE3"/>
              <w:right w:val="single" w:sz="4" w:space="0" w:color="009EE3"/>
            </w:tcBorders>
          </w:tcPr>
          <w:p w14:paraId="2280D13F" w14:textId="77777777" w:rsidR="00817BB5" w:rsidRPr="00DF16ED" w:rsidRDefault="00190F87" w:rsidP="00793EFC">
            <w:pPr>
              <w:pStyle w:val="Tabletext"/>
            </w:pPr>
            <w:r>
              <w:t xml:space="preserve">Least significant </w:t>
            </w:r>
            <w:r w:rsidR="00817BB5" w:rsidRPr="00DF16ED">
              <w:t xml:space="preserve"> 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42E822F9"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5E927010" w14:textId="77777777" w:rsidR="00817BB5" w:rsidRPr="00DF16ED" w:rsidRDefault="00817BB5" w:rsidP="00793EFC">
            <w:pPr>
              <w:pStyle w:val="Tabletext"/>
            </w:pPr>
          </w:p>
        </w:tc>
      </w:tr>
      <w:tr w:rsidR="00817BB5" w:rsidRPr="00DF16ED" w14:paraId="7A401A6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4FADA12"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68C9A56" w14:textId="77777777" w:rsidR="00817BB5" w:rsidRPr="00DF16ED" w:rsidRDefault="00817BB5" w:rsidP="00793EFC">
            <w:pPr>
              <w:pStyle w:val="Tabletext"/>
            </w:pPr>
            <w:r w:rsidRPr="00DF16ED">
              <w:t>(bits 24 -27) reserved</w:t>
            </w:r>
          </w:p>
        </w:tc>
        <w:tc>
          <w:tcPr>
            <w:tcW w:w="1562" w:type="dxa"/>
            <w:tcBorders>
              <w:top w:val="single" w:sz="4" w:space="0" w:color="009EE3"/>
              <w:left w:val="single" w:sz="4" w:space="0" w:color="009EE3"/>
              <w:bottom w:val="single" w:sz="4" w:space="0" w:color="009EE3"/>
              <w:right w:val="single" w:sz="4" w:space="0" w:color="009EE3"/>
            </w:tcBorders>
          </w:tcPr>
          <w:p w14:paraId="1B09BF1E" w14:textId="77777777" w:rsidR="00817BB5" w:rsidRPr="00DF16ED" w:rsidRDefault="00817BB5" w:rsidP="00793EFC">
            <w:pPr>
              <w:pStyle w:val="Tabletext"/>
            </w:pPr>
            <w:r w:rsidRPr="00DF16ED">
              <w:t>0b0000</w:t>
            </w:r>
          </w:p>
        </w:tc>
        <w:tc>
          <w:tcPr>
            <w:tcW w:w="1100" w:type="dxa"/>
            <w:tcBorders>
              <w:top w:val="single" w:sz="4" w:space="0" w:color="009EE3"/>
              <w:left w:val="single" w:sz="4" w:space="0" w:color="009EE3"/>
              <w:bottom w:val="single" w:sz="4" w:space="0" w:color="009EE3"/>
              <w:right w:val="single" w:sz="4" w:space="0" w:color="009EE3"/>
            </w:tcBorders>
          </w:tcPr>
          <w:p w14:paraId="5FF5AEA0"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F3909F6" w14:textId="77777777" w:rsidR="00817BB5" w:rsidRPr="00DF16ED" w:rsidRDefault="00817BB5" w:rsidP="00793EFC">
            <w:pPr>
              <w:pStyle w:val="Tabletext"/>
            </w:pPr>
            <w:r w:rsidRPr="00DF16ED">
              <w:t>Fixed value</w:t>
            </w:r>
          </w:p>
        </w:tc>
      </w:tr>
      <w:tr w:rsidR="00817BB5" w:rsidRPr="00DF16ED" w14:paraId="359E94D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841BAF6"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CAE253D" w14:textId="77777777" w:rsidR="00817BB5" w:rsidRPr="00DF16ED" w:rsidRDefault="00817BB5" w:rsidP="00793EFC">
            <w:pPr>
              <w:pStyle w:val="Tabletext"/>
            </w:pPr>
            <w:r w:rsidRPr="00DF16ED">
              <w:t>(bit 28) self-descriptive</w:t>
            </w:r>
          </w:p>
        </w:tc>
        <w:tc>
          <w:tcPr>
            <w:tcW w:w="1562" w:type="dxa"/>
            <w:tcBorders>
              <w:top w:val="single" w:sz="4" w:space="0" w:color="009EE3"/>
              <w:left w:val="single" w:sz="4" w:space="0" w:color="009EE3"/>
              <w:bottom w:val="single" w:sz="4" w:space="0" w:color="009EE3"/>
              <w:right w:val="single" w:sz="4" w:space="0" w:color="009EE3"/>
            </w:tcBorders>
          </w:tcPr>
          <w:p w14:paraId="1FD78601"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2A3C9CF8"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25EB04E" w14:textId="77777777" w:rsidR="00817BB5" w:rsidRPr="00DF16ED" w:rsidRDefault="00817BB5" w:rsidP="00793EFC">
            <w:pPr>
              <w:pStyle w:val="Tabletext"/>
            </w:pPr>
            <w:r w:rsidRPr="00DF16ED">
              <w:t>Not-Self-Descriptive</w:t>
            </w:r>
          </w:p>
        </w:tc>
      </w:tr>
      <w:tr w:rsidR="00817BB5" w:rsidRPr="00DF16ED" w14:paraId="7234009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FC1340F"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1F6D427" w14:textId="77777777" w:rsidR="00817BB5" w:rsidRPr="00DF16ED" w:rsidRDefault="00817BB5" w:rsidP="00793EFC">
            <w:pPr>
              <w:pStyle w:val="Tabletext"/>
            </w:pPr>
            <w:r w:rsidRPr="00DF16ED">
              <w:t>(bit 29) processing-option</w:t>
            </w:r>
          </w:p>
        </w:tc>
        <w:tc>
          <w:tcPr>
            <w:tcW w:w="1562" w:type="dxa"/>
            <w:tcBorders>
              <w:top w:val="single" w:sz="4" w:space="0" w:color="009EE3"/>
              <w:left w:val="single" w:sz="4" w:space="0" w:color="009EE3"/>
              <w:bottom w:val="single" w:sz="4" w:space="0" w:color="009EE3"/>
              <w:right w:val="single" w:sz="4" w:space="0" w:color="009EE3"/>
            </w:tcBorders>
          </w:tcPr>
          <w:p w14:paraId="0535B88F" w14:textId="77777777" w:rsidR="00817BB5" w:rsidRPr="00DF16ED" w:rsidRDefault="00817BB5" w:rsidP="00793EFC">
            <w:pPr>
              <w:pStyle w:val="Tabletext"/>
            </w:pPr>
            <w:r w:rsidRPr="00DF16ED">
              <w:t>0b1</w:t>
            </w:r>
          </w:p>
        </w:tc>
        <w:tc>
          <w:tcPr>
            <w:tcW w:w="1100" w:type="dxa"/>
            <w:tcBorders>
              <w:top w:val="single" w:sz="4" w:space="0" w:color="009EE3"/>
              <w:left w:val="single" w:sz="4" w:space="0" w:color="009EE3"/>
              <w:bottom w:val="single" w:sz="4" w:space="0" w:color="009EE3"/>
              <w:right w:val="single" w:sz="4" w:space="0" w:color="009EE3"/>
            </w:tcBorders>
          </w:tcPr>
          <w:p w14:paraId="78F5F800"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0F37FEBB" w14:textId="77777777" w:rsidR="00817BB5" w:rsidRPr="00DF16ED" w:rsidRDefault="00817BB5" w:rsidP="00793EFC">
            <w:pPr>
              <w:pStyle w:val="Tabletext"/>
            </w:pPr>
            <w:r w:rsidRPr="00DF16ED">
              <w:t>Break on Error</w:t>
            </w:r>
          </w:p>
        </w:tc>
      </w:tr>
      <w:tr w:rsidR="00817BB5" w:rsidRPr="00DF16ED" w14:paraId="2E86FAB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0082EBF"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4F639B7" w14:textId="77777777" w:rsidR="00817BB5" w:rsidRPr="00DF16ED" w:rsidRDefault="00817BB5" w:rsidP="00793EFC">
            <w:pPr>
              <w:pStyle w:val="Tabletext"/>
            </w:pPr>
            <w:r w:rsidRPr="00DF16ED">
              <w:t>(bit 30) service-class</w:t>
            </w:r>
          </w:p>
        </w:tc>
        <w:tc>
          <w:tcPr>
            <w:tcW w:w="1562" w:type="dxa"/>
            <w:tcBorders>
              <w:top w:val="single" w:sz="4" w:space="0" w:color="009EE3"/>
              <w:left w:val="single" w:sz="4" w:space="0" w:color="009EE3"/>
              <w:bottom w:val="single" w:sz="4" w:space="0" w:color="009EE3"/>
              <w:right w:val="single" w:sz="4" w:space="0" w:color="009EE3"/>
            </w:tcBorders>
          </w:tcPr>
          <w:p w14:paraId="551103A3"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08C55C1C"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66B5420" w14:textId="77777777" w:rsidR="00817BB5" w:rsidRPr="00DF16ED" w:rsidRDefault="00817BB5" w:rsidP="00793EFC">
            <w:pPr>
              <w:pStyle w:val="Tabletext"/>
            </w:pPr>
            <w:r w:rsidRPr="00DF16ED">
              <w:t>Unconfirmed</w:t>
            </w:r>
          </w:p>
        </w:tc>
      </w:tr>
      <w:tr w:rsidR="00817BB5" w:rsidRPr="00DF16ED" w14:paraId="64F5647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B4CDC9B"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EB7DA89" w14:textId="77777777" w:rsidR="00817BB5" w:rsidRPr="00DF16ED" w:rsidRDefault="00817BB5" w:rsidP="00793EFC">
            <w:pPr>
              <w:pStyle w:val="Tabletext"/>
            </w:pPr>
            <w:r w:rsidRPr="00DF16ED">
              <w:t>(bit 31) priority</w:t>
            </w:r>
          </w:p>
        </w:tc>
        <w:tc>
          <w:tcPr>
            <w:tcW w:w="1562" w:type="dxa"/>
            <w:tcBorders>
              <w:top w:val="single" w:sz="4" w:space="0" w:color="009EE3"/>
              <w:left w:val="single" w:sz="4" w:space="0" w:color="009EE3"/>
              <w:bottom w:val="single" w:sz="4" w:space="0" w:color="009EE3"/>
              <w:right w:val="single" w:sz="4" w:space="0" w:color="009EE3"/>
            </w:tcBorders>
          </w:tcPr>
          <w:p w14:paraId="0E478467"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68AF1398"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F8FA68E" w14:textId="77777777" w:rsidR="00817BB5" w:rsidRPr="00DF16ED" w:rsidRDefault="00817BB5" w:rsidP="00793EFC">
            <w:pPr>
              <w:pStyle w:val="Tabletext"/>
            </w:pPr>
            <w:r w:rsidRPr="00DF16ED">
              <w:t>Normal</w:t>
            </w:r>
          </w:p>
        </w:tc>
      </w:tr>
      <w:tr w:rsidR="00817BB5" w:rsidRPr="00DF16ED" w14:paraId="001EE35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51CCD27"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CF71E6C" w14:textId="77777777" w:rsidR="00817BB5" w:rsidRPr="00DF16ED" w:rsidRDefault="00817BB5" w:rsidP="00190F87">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1F56D321" w14:textId="77777777" w:rsidR="00817BB5" w:rsidRPr="00DF16ED" w:rsidRDefault="00817BB5"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0EE4DD0"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312C0093" w14:textId="77777777" w:rsidR="00817BB5" w:rsidRPr="00DF16ED" w:rsidRDefault="0052521D" w:rsidP="00190F87">
            <w:pPr>
              <w:pStyle w:val="Tabletext"/>
            </w:pPr>
            <w:r>
              <w:t>A value for this element is not present so the length field is 0x00</w:t>
            </w:r>
          </w:p>
        </w:tc>
      </w:tr>
      <w:tr w:rsidR="00817BB5" w:rsidRPr="00DF16ED" w14:paraId="229092B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C045593"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D53C17F" w14:textId="77777777" w:rsidR="00817BB5" w:rsidRPr="00DF16ED" w:rsidRDefault="00817BB5" w:rsidP="00793EFC">
            <w:pPr>
              <w:pStyle w:val="Tabletext"/>
            </w:pPr>
            <w:r w:rsidRPr="00DF16ED">
              <w:t>access-request-body</w:t>
            </w:r>
          </w:p>
        </w:tc>
        <w:tc>
          <w:tcPr>
            <w:tcW w:w="1562" w:type="dxa"/>
            <w:tcBorders>
              <w:top w:val="single" w:sz="4" w:space="0" w:color="009EE3"/>
              <w:left w:val="single" w:sz="4" w:space="0" w:color="009EE3"/>
              <w:bottom w:val="single" w:sz="4" w:space="0" w:color="009EE3"/>
              <w:right w:val="single" w:sz="4" w:space="0" w:color="009EE3"/>
            </w:tcBorders>
          </w:tcPr>
          <w:p w14:paraId="6132E5E0"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78A999D0"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D7EBFCB" w14:textId="77777777" w:rsidR="00817BB5" w:rsidRPr="00DF16ED" w:rsidRDefault="00817BB5" w:rsidP="00793EFC">
            <w:pPr>
              <w:pStyle w:val="Tabletext"/>
            </w:pPr>
          </w:p>
        </w:tc>
      </w:tr>
      <w:tr w:rsidR="00817BB5" w:rsidRPr="00DF16ED" w14:paraId="4F3031C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F58F9EE"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378E093" w14:textId="77777777" w:rsidR="00817BB5" w:rsidRPr="00DF16ED" w:rsidRDefault="00817BB5" w:rsidP="00793EFC">
            <w:pPr>
              <w:pStyle w:val="Tabletext"/>
            </w:pPr>
            <w:r w:rsidRPr="00DF16ED">
              <w:t xml:space="preserve">access-request-specification </w:t>
            </w:r>
          </w:p>
        </w:tc>
        <w:tc>
          <w:tcPr>
            <w:tcW w:w="1562" w:type="dxa"/>
            <w:tcBorders>
              <w:top w:val="single" w:sz="4" w:space="0" w:color="009EE3"/>
              <w:left w:val="single" w:sz="4" w:space="0" w:color="009EE3"/>
              <w:bottom w:val="single" w:sz="4" w:space="0" w:color="009EE3"/>
              <w:right w:val="single" w:sz="4" w:space="0" w:color="009EE3"/>
            </w:tcBorders>
          </w:tcPr>
          <w:p w14:paraId="3F4C3B53"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A8CA369"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3065DF31" w14:textId="77777777" w:rsidR="00817BB5" w:rsidRPr="00DF16ED" w:rsidRDefault="00817BB5" w:rsidP="00793EFC">
            <w:pPr>
              <w:pStyle w:val="Tabletext"/>
            </w:pPr>
          </w:p>
        </w:tc>
      </w:tr>
      <w:tr w:rsidR="00817BB5" w:rsidRPr="00DF16ED" w14:paraId="566CE664"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6F30E2B" w14:textId="77777777" w:rsidR="00817BB5" w:rsidRPr="00756658" w:rsidRDefault="00817BB5" w:rsidP="00793EFC">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35733DCC" w14:textId="77777777" w:rsidR="00817BB5" w:rsidRPr="00756658" w:rsidRDefault="00817BB5" w:rsidP="00793EFC">
            <w:pPr>
              <w:pStyle w:val="Tabletext"/>
              <w:rPr>
                <w:i/>
              </w:rPr>
            </w:pPr>
            <w:r w:rsidRPr="00756658">
              <w:rPr>
                <w:i/>
              </w:rPr>
              <w:t xml:space="preserve">SEQUENCE OF </w:t>
            </w:r>
          </w:p>
        </w:tc>
        <w:tc>
          <w:tcPr>
            <w:tcW w:w="1562" w:type="dxa"/>
            <w:tcBorders>
              <w:top w:val="single" w:sz="4" w:space="0" w:color="009EE3"/>
              <w:left w:val="single" w:sz="4" w:space="0" w:color="009EE3"/>
              <w:bottom w:val="single" w:sz="4" w:space="0" w:color="009EE3"/>
              <w:right w:val="single" w:sz="4" w:space="0" w:color="009EE3"/>
            </w:tcBorders>
          </w:tcPr>
          <w:p w14:paraId="21167B1A"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67D4C90"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3FEF3263" w14:textId="77777777" w:rsidR="00817BB5" w:rsidRPr="00756658" w:rsidRDefault="00817BB5" w:rsidP="00793EFC">
            <w:pPr>
              <w:pStyle w:val="Tabletext"/>
              <w:rPr>
                <w:i/>
              </w:rPr>
            </w:pPr>
            <w:r w:rsidRPr="00756658">
              <w:rPr>
                <w:i/>
              </w:rPr>
              <w:t xml:space="preserve">The total number of gets, sets and actions in the Use Case (means that there will be less than 128 in total). </w:t>
            </w:r>
            <w:r w:rsidR="00820272" w:rsidRPr="00756658">
              <w:rPr>
                <w:i/>
              </w:rPr>
              <w:t xml:space="preserve"> </w:t>
            </w:r>
            <w:r w:rsidRPr="00756658">
              <w:rPr>
                <w:i/>
              </w:rPr>
              <w:t>This content is specified in each DLMS COSEM Use Case</w:t>
            </w:r>
          </w:p>
        </w:tc>
      </w:tr>
      <w:tr w:rsidR="00817BB5" w:rsidRPr="00DF16ED" w14:paraId="230FC75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ACF6FC8" w14:textId="77777777" w:rsidR="00817BB5" w:rsidRPr="00756658" w:rsidRDefault="00817BB5"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7300233F"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67550EB0"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452157DE" w14:textId="77777777" w:rsidR="00817BB5" w:rsidRPr="00756658" w:rsidRDefault="00817BB5" w:rsidP="00793EFC">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2B34C900" w14:textId="77777777" w:rsidR="00817BB5" w:rsidRPr="00756658" w:rsidRDefault="00817BB5" w:rsidP="00D11FF8">
            <w:pPr>
              <w:pStyle w:val="Tabletext"/>
              <w:rPr>
                <w:i/>
              </w:rPr>
            </w:pPr>
            <w:r w:rsidRPr="00756658">
              <w:rPr>
                <w:i/>
              </w:rPr>
              <w:t>Th</w:t>
            </w:r>
            <w:r w:rsidR="00D11FF8" w:rsidRPr="00756658">
              <w:rPr>
                <w:i/>
              </w:rPr>
              <w:t>e</w:t>
            </w:r>
            <w:r w:rsidRPr="00756658">
              <w:rPr>
                <w:i/>
              </w:rPr>
              <w:t xml:space="preserve"> list of Gets, Sets and Actions specific to the Use Case. </w:t>
            </w:r>
            <w:r w:rsidR="00251492" w:rsidRPr="00756658">
              <w:rPr>
                <w:i/>
              </w:rPr>
              <w:t xml:space="preserve"> </w:t>
            </w:r>
            <w:r w:rsidRPr="00756658">
              <w:rPr>
                <w:i/>
              </w:rPr>
              <w:t>This content is specified in each DLMS COSEM Use Case</w:t>
            </w:r>
          </w:p>
        </w:tc>
      </w:tr>
      <w:tr w:rsidR="00817BB5" w:rsidRPr="00DF16ED" w14:paraId="1FADCAB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F5E1863"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7DA5D04" w14:textId="77777777" w:rsidR="00817BB5" w:rsidRPr="00793EFC" w:rsidRDefault="00817BB5" w:rsidP="00793EFC">
            <w:pPr>
              <w:pStyle w:val="Tabletext"/>
            </w:pPr>
            <w:r w:rsidRPr="00793EFC">
              <w:t>access-request-list-of-data</w:t>
            </w:r>
          </w:p>
        </w:tc>
        <w:tc>
          <w:tcPr>
            <w:tcW w:w="1562" w:type="dxa"/>
            <w:tcBorders>
              <w:top w:val="single" w:sz="4" w:space="0" w:color="009EE3"/>
              <w:left w:val="single" w:sz="4" w:space="0" w:color="009EE3"/>
              <w:bottom w:val="single" w:sz="4" w:space="0" w:color="009EE3"/>
              <w:right w:val="single" w:sz="4" w:space="0" w:color="009EE3"/>
            </w:tcBorders>
          </w:tcPr>
          <w:p w14:paraId="1F2F2E22"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7009935C"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3A67156D" w14:textId="77777777" w:rsidR="00817BB5" w:rsidRPr="00793EFC" w:rsidRDefault="00817BB5" w:rsidP="00793EFC">
            <w:pPr>
              <w:pStyle w:val="Tabletext"/>
            </w:pPr>
          </w:p>
        </w:tc>
      </w:tr>
      <w:tr w:rsidR="00817BB5" w:rsidRPr="00DF16ED" w14:paraId="7D2E577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947B430"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ED8751E" w14:textId="77777777" w:rsidR="00817BB5" w:rsidRPr="00793EFC" w:rsidRDefault="00817BB5" w:rsidP="00793EFC">
            <w:pPr>
              <w:pStyle w:val="Tabletext"/>
            </w:pPr>
            <w:r w:rsidRPr="00793EFC">
              <w:t>list-of-data</w:t>
            </w:r>
          </w:p>
        </w:tc>
        <w:tc>
          <w:tcPr>
            <w:tcW w:w="1562" w:type="dxa"/>
            <w:tcBorders>
              <w:top w:val="single" w:sz="4" w:space="0" w:color="009EE3"/>
              <w:left w:val="single" w:sz="4" w:space="0" w:color="009EE3"/>
              <w:bottom w:val="single" w:sz="4" w:space="0" w:color="009EE3"/>
              <w:right w:val="single" w:sz="4" w:space="0" w:color="009EE3"/>
            </w:tcBorders>
          </w:tcPr>
          <w:p w14:paraId="5111FE60"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3A589A18"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41C4FCD" w14:textId="77777777" w:rsidR="00817BB5" w:rsidRPr="00793EFC" w:rsidRDefault="00817BB5" w:rsidP="00793EFC">
            <w:pPr>
              <w:pStyle w:val="Tabletext"/>
            </w:pPr>
          </w:p>
        </w:tc>
      </w:tr>
      <w:tr w:rsidR="00817BB5" w:rsidRPr="00DF16ED" w14:paraId="6C29DCF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5DD8082" w14:textId="77777777" w:rsidR="00817BB5" w:rsidRPr="00756658" w:rsidRDefault="00817BB5" w:rsidP="00793EFC">
            <w:pPr>
              <w:pStyle w:val="Tabletext"/>
              <w:rPr>
                <w:i/>
              </w:rPr>
            </w:pPr>
            <w:r w:rsidRPr="00756658">
              <w:rPr>
                <w:i/>
              </w:rPr>
              <w:t>3</w:t>
            </w:r>
          </w:p>
        </w:tc>
        <w:tc>
          <w:tcPr>
            <w:tcW w:w="1887" w:type="dxa"/>
            <w:tcBorders>
              <w:top w:val="single" w:sz="4" w:space="0" w:color="009EE3"/>
              <w:left w:val="single" w:sz="4" w:space="0" w:color="009EE3"/>
              <w:bottom w:val="single" w:sz="4" w:space="0" w:color="009EE3"/>
              <w:right w:val="single" w:sz="4" w:space="0" w:color="009EE3"/>
            </w:tcBorders>
          </w:tcPr>
          <w:p w14:paraId="4D98022C" w14:textId="77777777" w:rsidR="00817BB5" w:rsidRPr="00756658" w:rsidRDefault="00817BB5" w:rsidP="00793EFC">
            <w:pPr>
              <w:pStyle w:val="Tabletext"/>
              <w:rPr>
                <w:i/>
              </w:rPr>
            </w:pPr>
            <w:r w:rsidRPr="00756658">
              <w:rPr>
                <w:i/>
              </w:rPr>
              <w:t xml:space="preserve">SEQUENCE OF Data </w:t>
            </w:r>
          </w:p>
        </w:tc>
        <w:tc>
          <w:tcPr>
            <w:tcW w:w="1562" w:type="dxa"/>
            <w:tcBorders>
              <w:top w:val="single" w:sz="4" w:space="0" w:color="009EE3"/>
              <w:left w:val="single" w:sz="4" w:space="0" w:color="009EE3"/>
              <w:bottom w:val="single" w:sz="4" w:space="0" w:color="009EE3"/>
              <w:right w:val="single" w:sz="4" w:space="0" w:color="009EE3"/>
            </w:tcBorders>
          </w:tcPr>
          <w:p w14:paraId="5B983111"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89F4645"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1157B0E4" w14:textId="77777777" w:rsidR="00817BB5" w:rsidRPr="00756658" w:rsidRDefault="00817BB5" w:rsidP="00793EFC">
            <w:pPr>
              <w:pStyle w:val="Tabletext"/>
              <w:rPr>
                <w:i/>
              </w:rPr>
            </w:pPr>
            <w:r w:rsidRPr="00756658">
              <w:rPr>
                <w:i/>
              </w:rPr>
              <w:t xml:space="preserve">The total number of attributes in the list-of-data in the Use Case (means that there will be less than 128 in total). </w:t>
            </w:r>
            <w:r w:rsidR="00251492" w:rsidRPr="00756658">
              <w:rPr>
                <w:i/>
              </w:rPr>
              <w:t xml:space="preserve"> </w:t>
            </w:r>
            <w:r w:rsidRPr="00756658">
              <w:rPr>
                <w:i/>
              </w:rPr>
              <w:t>This content is specified in each DLMS COSEM Use Case</w:t>
            </w:r>
          </w:p>
        </w:tc>
      </w:tr>
      <w:tr w:rsidR="00817BB5" w:rsidRPr="00DF16ED" w14:paraId="553D837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D0FBEAA" w14:textId="77777777" w:rsidR="00817BB5" w:rsidRPr="00756658" w:rsidRDefault="00817BB5" w:rsidP="00793EFC">
            <w:pPr>
              <w:pStyle w:val="Tabletext"/>
              <w:rPr>
                <w:i/>
              </w:rPr>
            </w:pPr>
            <w:r w:rsidRPr="00756658">
              <w:rPr>
                <w:i/>
              </w:rPr>
              <w:lastRenderedPageBreak/>
              <w:t>4</w:t>
            </w:r>
          </w:p>
        </w:tc>
        <w:tc>
          <w:tcPr>
            <w:tcW w:w="1887" w:type="dxa"/>
            <w:tcBorders>
              <w:top w:val="single" w:sz="4" w:space="0" w:color="009EE3"/>
              <w:left w:val="single" w:sz="4" w:space="0" w:color="009EE3"/>
              <w:bottom w:val="single" w:sz="4" w:space="0" w:color="009EE3"/>
              <w:right w:val="single" w:sz="4" w:space="0" w:color="009EE3"/>
            </w:tcBorders>
          </w:tcPr>
          <w:p w14:paraId="001230D7"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54E85A9B"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0E8D67B" w14:textId="77777777" w:rsidR="00817BB5" w:rsidRPr="00756658" w:rsidRDefault="00817BB5"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2F7922EC" w14:textId="77777777" w:rsidR="00817BB5" w:rsidRPr="00756658" w:rsidRDefault="00817BB5" w:rsidP="00793EFC">
            <w:pPr>
              <w:pStyle w:val="Tabletext"/>
              <w:rPr>
                <w:i/>
              </w:rPr>
            </w:pPr>
            <w:r w:rsidRPr="00756658">
              <w:rPr>
                <w:i/>
              </w:rPr>
              <w:t xml:space="preserve">Values of the attributes required by the Use Case. </w:t>
            </w:r>
            <w:r w:rsidR="00251492" w:rsidRPr="00756658">
              <w:rPr>
                <w:i/>
              </w:rPr>
              <w:t xml:space="preserve"> </w:t>
            </w:r>
            <w:r w:rsidRPr="00756658">
              <w:rPr>
                <w:i/>
              </w:rPr>
              <w:t>This content is specified in each DLMS COSEM Use Case</w:t>
            </w:r>
          </w:p>
        </w:tc>
      </w:tr>
    </w:tbl>
    <w:p w14:paraId="33EA1E63" w14:textId="3F7DED9B" w:rsidR="00A72AEE" w:rsidRDefault="00A72AEE" w:rsidP="00A72AE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Pr>
          <w:lang w:eastAsia="en-GB"/>
        </w:rPr>
        <w:t xml:space="preserve">a: </w:t>
      </w:r>
      <w:r w:rsidR="00F54DB6">
        <w:rPr>
          <w:lang w:eastAsia="en-GB"/>
        </w:rPr>
        <w:t xml:space="preserve"> </w:t>
      </w:r>
      <w:r>
        <w:rPr>
          <w:lang w:eastAsia="en-GB"/>
        </w:rPr>
        <w:t>Required components of Command Payload</w:t>
      </w:r>
    </w:p>
    <w:p w14:paraId="379C9CD9" w14:textId="3F473042" w:rsidR="00DB1A48" w:rsidRDefault="00A72AEE" w:rsidP="00F043F0">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Pr>
          <w:lang w:eastAsia="en-GB"/>
        </w:rPr>
        <w:t xml:space="preserve">a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C9313F">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20"/>
        <w:gridCol w:w="1857"/>
        <w:gridCol w:w="1537"/>
        <w:gridCol w:w="1091"/>
        <w:gridCol w:w="4011"/>
      </w:tblGrid>
      <w:tr w:rsidR="00A72AEE" w:rsidRPr="00AA7E6C" w14:paraId="62EC2356"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0E3A055B" w14:textId="77777777" w:rsidR="00A72AEE" w:rsidRPr="00AA7E6C" w:rsidRDefault="00A72AEE" w:rsidP="00A72AEE">
            <w:pPr>
              <w:pStyle w:val="Tabletext"/>
              <w:rPr>
                <w:b/>
                <w:color w:val="FFFFFF" w:themeColor="background1"/>
              </w:rPr>
            </w:pPr>
            <w:r>
              <w:rPr>
                <w:b/>
                <w:color w:val="FFFFFF" w:themeColor="background1"/>
              </w:rPr>
              <w:t xml:space="preserve">DLMS COSEM Payloads </w:t>
            </w:r>
            <w:r w:rsidR="00DE49A4">
              <w:rPr>
                <w:b/>
                <w:color w:val="FFFFFF" w:themeColor="background1"/>
              </w:rPr>
              <w:t>–</w:t>
            </w:r>
            <w:r>
              <w:rPr>
                <w:b/>
                <w:color w:val="FFFFFF" w:themeColor="background1"/>
              </w:rPr>
              <w:t xml:space="preserve"> Responses</w:t>
            </w:r>
          </w:p>
        </w:tc>
      </w:tr>
      <w:tr w:rsidR="00A72AEE" w:rsidRPr="00AA7E6C" w14:paraId="7EA52BF9"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8148BB0" w14:textId="77777777" w:rsidR="00A72AEE" w:rsidRPr="00DB1A48" w:rsidRDefault="00A72AE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73F9290" w14:textId="77777777" w:rsidR="00A72AE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CE67DED" w14:textId="77777777" w:rsidR="00A72AEE" w:rsidRPr="00AA7E6C" w:rsidRDefault="00A72AE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17997E3" w14:textId="77777777" w:rsidR="00A72AEE" w:rsidRPr="00AA7E6C" w:rsidRDefault="00A72AE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0C48814" w14:textId="77777777" w:rsidR="00A72AEE" w:rsidRPr="00AA7E6C" w:rsidRDefault="00A72AEE" w:rsidP="00642811">
            <w:pPr>
              <w:pStyle w:val="Tabletext"/>
              <w:rPr>
                <w:b/>
                <w:color w:val="FFFFFF" w:themeColor="background1"/>
              </w:rPr>
            </w:pPr>
            <w:r w:rsidRPr="00AA7E6C">
              <w:rPr>
                <w:b/>
                <w:color w:val="FFFFFF" w:themeColor="background1"/>
              </w:rPr>
              <w:t>Note</w:t>
            </w:r>
          </w:p>
        </w:tc>
      </w:tr>
      <w:tr w:rsidR="00A94B8E" w:rsidRPr="00DF16ED" w14:paraId="7DA9322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194EA74"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8F33117" w14:textId="77777777" w:rsidR="00A94B8E" w:rsidRPr="00DF16ED" w:rsidRDefault="00A94B8E" w:rsidP="00793EFC">
            <w:pPr>
              <w:pStyle w:val="Tabletext"/>
            </w:pPr>
            <w:r w:rsidRPr="00DF16ED">
              <w:t>access-response</w:t>
            </w:r>
          </w:p>
        </w:tc>
        <w:tc>
          <w:tcPr>
            <w:tcW w:w="1562" w:type="dxa"/>
            <w:tcBorders>
              <w:top w:val="single" w:sz="4" w:space="0" w:color="009EE3"/>
              <w:left w:val="single" w:sz="4" w:space="0" w:color="009EE3"/>
              <w:bottom w:val="single" w:sz="4" w:space="0" w:color="009EE3"/>
              <w:right w:val="single" w:sz="4" w:space="0" w:color="009EE3"/>
            </w:tcBorders>
          </w:tcPr>
          <w:p w14:paraId="54AF2E19" w14:textId="77777777" w:rsidR="00A94B8E" w:rsidRPr="00DF16ED" w:rsidRDefault="00A94B8E" w:rsidP="00793EFC">
            <w:pPr>
              <w:pStyle w:val="Tabletext"/>
            </w:pPr>
            <w:r w:rsidRPr="00DF16ED">
              <w:t>0xD</w:t>
            </w:r>
            <w:r w:rsidR="00936F40">
              <w:t>A</w:t>
            </w:r>
          </w:p>
        </w:tc>
        <w:tc>
          <w:tcPr>
            <w:tcW w:w="1100" w:type="dxa"/>
            <w:tcBorders>
              <w:top w:val="single" w:sz="4" w:space="0" w:color="009EE3"/>
              <w:left w:val="single" w:sz="4" w:space="0" w:color="009EE3"/>
              <w:bottom w:val="single" w:sz="4" w:space="0" w:color="009EE3"/>
              <w:right w:val="single" w:sz="4" w:space="0" w:color="009EE3"/>
            </w:tcBorders>
          </w:tcPr>
          <w:p w14:paraId="5F8860C1"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0DF4A6A1" w14:textId="77777777" w:rsidR="00A94B8E" w:rsidRPr="00DF16ED" w:rsidRDefault="00BB0295" w:rsidP="00936F40">
            <w:pPr>
              <w:pStyle w:val="Tabletext"/>
            </w:pPr>
            <w:r>
              <w:t>DLMS COSEM</w:t>
            </w:r>
            <w:r w:rsidR="00A94B8E" w:rsidRPr="00DF16ED">
              <w:t xml:space="preserve"> APDU tag for Access Response (2</w:t>
            </w:r>
            <w:r w:rsidR="00936F40">
              <w:t>18</w:t>
            </w:r>
            <w:r w:rsidR="00A94B8E" w:rsidRPr="00DF16ED">
              <w:t xml:space="preserve"> in decimal)</w:t>
            </w:r>
          </w:p>
        </w:tc>
      </w:tr>
      <w:tr w:rsidR="00A94B8E" w:rsidRPr="00DF16ED" w14:paraId="3D06D97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5EF5B677" w14:textId="77777777" w:rsidR="00A94B8E" w:rsidRPr="00DF16ED" w:rsidRDefault="00A94B8E" w:rsidP="00642811">
            <w:pPr>
              <w:tabs>
                <w:tab w:val="left" w:pos="181"/>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1365EB58" w14:textId="77777777" w:rsidR="00A94B8E" w:rsidRPr="00DF16ED" w:rsidRDefault="00A94B8E"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480248F7" w14:textId="77777777" w:rsidR="00A94B8E" w:rsidRPr="00DF16ED" w:rsidRDefault="00936F40" w:rsidP="00936F40">
            <w:pPr>
              <w:pStyle w:val="Tabletext"/>
            </w:pPr>
            <w:r>
              <w:t xml:space="preserve">0x20 || Least significant  </w:t>
            </w:r>
            <w:r w:rsidR="00A94B8E"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1AB5F5D6" w14:textId="77777777" w:rsidR="00A94B8E" w:rsidRPr="00DF16ED" w:rsidRDefault="00A94B8E"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51A4DEDE" w14:textId="77777777" w:rsidR="00A94B8E" w:rsidRPr="00DF16ED" w:rsidRDefault="00A94B8E" w:rsidP="00793EFC">
            <w:pPr>
              <w:pStyle w:val="Tabletext"/>
            </w:pPr>
          </w:p>
        </w:tc>
      </w:tr>
      <w:tr w:rsidR="00A94B8E" w:rsidRPr="00DF16ED" w14:paraId="70C4F3D9"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4AD19CD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7BED67" w14:textId="77777777" w:rsidR="00A94B8E" w:rsidRPr="00DF16ED" w:rsidRDefault="00A94B8E"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3B4F72D1"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71F49311"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4EBAD688" w14:textId="77777777" w:rsidR="00A94B8E" w:rsidRPr="00DF16ED" w:rsidRDefault="0052521D" w:rsidP="00936F40">
            <w:pPr>
              <w:pStyle w:val="Tabletext"/>
            </w:pPr>
            <w:r>
              <w:t>A value for this element is not needed so the length field is 0x00</w:t>
            </w:r>
          </w:p>
        </w:tc>
      </w:tr>
      <w:tr w:rsidR="00A94B8E" w:rsidRPr="00DF16ED" w14:paraId="374606C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ECBC0D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79B2FA5C" w14:textId="77777777" w:rsidR="00A94B8E" w:rsidRPr="00DF16ED" w:rsidRDefault="00A94B8E" w:rsidP="00793EFC">
            <w:pPr>
              <w:pStyle w:val="Tabletext"/>
            </w:pPr>
            <w:r w:rsidRPr="00DF16ED">
              <w:t>access-response-body</w:t>
            </w:r>
          </w:p>
        </w:tc>
        <w:tc>
          <w:tcPr>
            <w:tcW w:w="1562" w:type="dxa"/>
            <w:tcBorders>
              <w:top w:val="single" w:sz="4" w:space="0" w:color="009EE3"/>
              <w:left w:val="single" w:sz="4" w:space="0" w:color="009EE3"/>
              <w:bottom w:val="single" w:sz="4" w:space="0" w:color="009EE3"/>
              <w:right w:val="single" w:sz="4" w:space="0" w:color="009EE3"/>
            </w:tcBorders>
          </w:tcPr>
          <w:p w14:paraId="623B82F9"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201C657F"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C6E8735" w14:textId="77777777" w:rsidR="00A94B8E" w:rsidRPr="00DF16ED" w:rsidRDefault="00A94B8E" w:rsidP="00793EFC">
            <w:pPr>
              <w:pStyle w:val="Tabletext"/>
            </w:pPr>
          </w:p>
        </w:tc>
      </w:tr>
      <w:tr w:rsidR="00A94B8E" w:rsidRPr="00DF16ED" w14:paraId="636D01C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47F9468"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7D6D1A84" w14:textId="77777777" w:rsidR="00A94B8E" w:rsidRPr="00DF16ED" w:rsidRDefault="00A94B8E" w:rsidP="00793EFC">
            <w:pPr>
              <w:pStyle w:val="Tabletext"/>
            </w:pPr>
            <w:r w:rsidRPr="00DF16ED">
              <w:t>access-</w:t>
            </w:r>
            <w:r w:rsidR="00AF2492">
              <w:t>request</w:t>
            </w:r>
            <w:r w:rsidR="00AF2492" w:rsidRPr="00DF16ED">
              <w:t xml:space="preserve"> </w:t>
            </w:r>
            <w:r w:rsidRPr="00DF16ED">
              <w:t>-specification  OPTIONAL</w:t>
            </w:r>
          </w:p>
        </w:tc>
        <w:tc>
          <w:tcPr>
            <w:tcW w:w="1562" w:type="dxa"/>
            <w:tcBorders>
              <w:top w:val="single" w:sz="4" w:space="0" w:color="009EE3"/>
              <w:left w:val="single" w:sz="4" w:space="0" w:color="009EE3"/>
              <w:bottom w:val="single" w:sz="4" w:space="0" w:color="009EE3"/>
              <w:right w:val="single" w:sz="4" w:space="0" w:color="009EE3"/>
            </w:tcBorders>
          </w:tcPr>
          <w:p w14:paraId="5D9F37C2"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402AE66B"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48D661A6" w14:textId="77777777" w:rsidR="00A94B8E" w:rsidRPr="00DF16ED" w:rsidRDefault="00A94B8E" w:rsidP="00793EFC">
            <w:pPr>
              <w:pStyle w:val="Tabletext"/>
            </w:pPr>
            <w:r w:rsidRPr="00DF16ED">
              <w:t>Not present so false (0x00)</w:t>
            </w:r>
          </w:p>
        </w:tc>
      </w:tr>
      <w:tr w:rsidR="00A94B8E" w:rsidRPr="00DF16ED" w14:paraId="1200D0C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7EA45BF"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2182A667" w14:textId="77777777" w:rsidR="00A94B8E" w:rsidRPr="00DF16ED" w:rsidRDefault="00A94B8E" w:rsidP="00793EFC">
            <w:pPr>
              <w:pStyle w:val="Tabletext"/>
            </w:pPr>
            <w:r w:rsidRPr="00DF16ED">
              <w:t>access-response-list-of-data</w:t>
            </w:r>
          </w:p>
        </w:tc>
        <w:tc>
          <w:tcPr>
            <w:tcW w:w="1562" w:type="dxa"/>
            <w:tcBorders>
              <w:top w:val="single" w:sz="4" w:space="0" w:color="009EE3"/>
              <w:left w:val="single" w:sz="4" w:space="0" w:color="009EE3"/>
              <w:bottom w:val="single" w:sz="4" w:space="0" w:color="009EE3"/>
              <w:right w:val="single" w:sz="4" w:space="0" w:color="009EE3"/>
            </w:tcBorders>
          </w:tcPr>
          <w:p w14:paraId="2C36741E"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40116D4D"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79B0AF8" w14:textId="77777777" w:rsidR="00A94B8E" w:rsidRPr="00DF16ED" w:rsidRDefault="00A94B8E" w:rsidP="00793EFC">
            <w:pPr>
              <w:pStyle w:val="Tabletext"/>
            </w:pPr>
          </w:p>
        </w:tc>
      </w:tr>
      <w:tr w:rsidR="00A94B8E" w:rsidRPr="00DF16ED" w14:paraId="68A407D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456C999"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5080C1DB" w14:textId="77777777" w:rsidR="00A94B8E" w:rsidRPr="00DF16ED" w:rsidRDefault="00A94B8E" w:rsidP="00793EFC">
            <w:pPr>
              <w:pStyle w:val="Tabletext"/>
            </w:pPr>
            <w:r w:rsidRPr="00DF16ED">
              <w:t>list-of-data</w:t>
            </w:r>
          </w:p>
        </w:tc>
        <w:tc>
          <w:tcPr>
            <w:tcW w:w="1562" w:type="dxa"/>
            <w:tcBorders>
              <w:top w:val="single" w:sz="4" w:space="0" w:color="009EE3"/>
              <w:left w:val="single" w:sz="4" w:space="0" w:color="009EE3"/>
              <w:bottom w:val="single" w:sz="4" w:space="0" w:color="009EE3"/>
              <w:right w:val="single" w:sz="4" w:space="0" w:color="009EE3"/>
            </w:tcBorders>
          </w:tcPr>
          <w:p w14:paraId="7699CF23"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05AC7717"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44616D1F" w14:textId="77777777" w:rsidR="00A94B8E" w:rsidRPr="00DF16ED" w:rsidRDefault="00A94B8E" w:rsidP="00793EFC">
            <w:pPr>
              <w:pStyle w:val="Tabletext"/>
            </w:pPr>
          </w:p>
        </w:tc>
      </w:tr>
      <w:tr w:rsidR="00A94B8E" w:rsidRPr="00DF16ED" w14:paraId="2059A158"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7CDAB2E" w14:textId="77777777" w:rsidR="00A94B8E" w:rsidRPr="00756658" w:rsidRDefault="00A94B8E" w:rsidP="00793EFC">
            <w:pPr>
              <w:pStyle w:val="Tabletext"/>
              <w:rPr>
                <w:i/>
              </w:rPr>
            </w:pPr>
            <w:r w:rsidRPr="00756658">
              <w:rPr>
                <w:i/>
              </w:rPr>
              <w:t>5</w:t>
            </w:r>
          </w:p>
        </w:tc>
        <w:tc>
          <w:tcPr>
            <w:tcW w:w="1887" w:type="dxa"/>
            <w:tcBorders>
              <w:top w:val="single" w:sz="4" w:space="0" w:color="009EE3"/>
              <w:left w:val="single" w:sz="4" w:space="0" w:color="009EE3"/>
              <w:bottom w:val="single" w:sz="4" w:space="0" w:color="009EE3"/>
              <w:right w:val="single" w:sz="4" w:space="0" w:color="009EE3"/>
            </w:tcBorders>
          </w:tcPr>
          <w:p w14:paraId="282CE904" w14:textId="77777777" w:rsidR="00A94B8E" w:rsidRPr="00756658" w:rsidRDefault="00A94B8E" w:rsidP="00793EFC">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5DF4081B"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5E7E2D9"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5BF6A660" w14:textId="77777777" w:rsidR="00A94B8E" w:rsidRPr="00756658" w:rsidRDefault="00A94B8E" w:rsidP="00793EFC">
            <w:pPr>
              <w:pStyle w:val="Tabletext"/>
              <w:rPr>
                <w:i/>
              </w:rPr>
            </w:pPr>
            <w:r w:rsidRPr="00756658">
              <w:rPr>
                <w:i/>
              </w:rPr>
              <w:t xml:space="preserve">The total number of attributes in the </w:t>
            </w:r>
            <w:r w:rsidR="00C859E5">
              <w:rPr>
                <w:i/>
              </w:rPr>
              <w:t>R</w:t>
            </w:r>
            <w:r w:rsidRPr="00756658">
              <w:rPr>
                <w:i/>
              </w:rPr>
              <w:t>esponse in the Use Case. This content is specified in each DLMS COSEM Use Case</w:t>
            </w:r>
          </w:p>
        </w:tc>
      </w:tr>
      <w:tr w:rsidR="00A94B8E" w:rsidRPr="00DF16ED" w14:paraId="2EFBD9E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98F7919" w14:textId="77777777" w:rsidR="00A94B8E" w:rsidRPr="00756658" w:rsidRDefault="00A94B8E" w:rsidP="00793EFC">
            <w:pPr>
              <w:pStyle w:val="Tabletext"/>
              <w:rPr>
                <w:i/>
              </w:rPr>
            </w:pPr>
            <w:r w:rsidRPr="00756658">
              <w:rPr>
                <w:i/>
              </w:rPr>
              <w:t>6</w:t>
            </w:r>
          </w:p>
        </w:tc>
        <w:tc>
          <w:tcPr>
            <w:tcW w:w="1887" w:type="dxa"/>
            <w:tcBorders>
              <w:top w:val="single" w:sz="4" w:space="0" w:color="009EE3"/>
              <w:left w:val="single" w:sz="4" w:space="0" w:color="009EE3"/>
              <w:bottom w:val="single" w:sz="4" w:space="0" w:color="009EE3"/>
              <w:right w:val="single" w:sz="4" w:space="0" w:color="009EE3"/>
            </w:tcBorders>
          </w:tcPr>
          <w:p w14:paraId="00257C8B"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39278669"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3C5C408A"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3A24C08E" w14:textId="77777777" w:rsidR="00A94B8E" w:rsidRPr="00756658" w:rsidRDefault="00A94B8E" w:rsidP="00793EFC">
            <w:pPr>
              <w:pStyle w:val="Tabletext"/>
              <w:rPr>
                <w:i/>
              </w:rPr>
            </w:pPr>
            <w:r w:rsidRPr="00756658">
              <w:rPr>
                <w:i/>
              </w:rPr>
              <w:t xml:space="preserve">Values of the attributes required by the Use Case. </w:t>
            </w:r>
            <w:r w:rsidR="00820272" w:rsidRPr="00756658">
              <w:rPr>
                <w:i/>
              </w:rPr>
              <w:t xml:space="preserve"> </w:t>
            </w:r>
            <w:r w:rsidRPr="00756658">
              <w:rPr>
                <w:i/>
              </w:rPr>
              <w:t>This content is specified in each DLMS COSEM Use Case</w:t>
            </w:r>
          </w:p>
        </w:tc>
      </w:tr>
      <w:tr w:rsidR="00A94B8E" w:rsidRPr="00DF16ED" w14:paraId="4F1A8C7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EE47135"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CD7A763" w14:textId="77777777" w:rsidR="00A94B8E" w:rsidRPr="00DF16ED" w:rsidRDefault="00A94B8E" w:rsidP="00793EFC">
            <w:pPr>
              <w:pStyle w:val="Tabletext"/>
            </w:pPr>
            <w:r w:rsidRPr="00DF16ED">
              <w:t>access-response-specification</w:t>
            </w:r>
          </w:p>
        </w:tc>
        <w:tc>
          <w:tcPr>
            <w:tcW w:w="1562" w:type="dxa"/>
            <w:tcBorders>
              <w:top w:val="single" w:sz="4" w:space="0" w:color="009EE3"/>
              <w:left w:val="single" w:sz="4" w:space="0" w:color="009EE3"/>
              <w:bottom w:val="single" w:sz="4" w:space="0" w:color="009EE3"/>
              <w:right w:val="single" w:sz="4" w:space="0" w:color="009EE3"/>
            </w:tcBorders>
          </w:tcPr>
          <w:p w14:paraId="283D7674"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58F612C9"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733B9045" w14:textId="77777777" w:rsidR="00A94B8E" w:rsidRPr="00DF16ED" w:rsidRDefault="00A94B8E" w:rsidP="00793EFC">
            <w:pPr>
              <w:pStyle w:val="Tabletext"/>
            </w:pPr>
          </w:p>
        </w:tc>
      </w:tr>
      <w:tr w:rsidR="00A94B8E" w:rsidRPr="00DF16ED" w14:paraId="198FF99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88AC21D" w14:textId="77777777" w:rsidR="00A94B8E" w:rsidRPr="00756658" w:rsidRDefault="00A94B8E" w:rsidP="00793EFC">
            <w:pPr>
              <w:pStyle w:val="Tabletext"/>
              <w:rPr>
                <w:i/>
              </w:rPr>
            </w:pPr>
            <w:r w:rsidRPr="00756658">
              <w:rPr>
                <w:i/>
              </w:rPr>
              <w:t>7</w:t>
            </w:r>
          </w:p>
        </w:tc>
        <w:tc>
          <w:tcPr>
            <w:tcW w:w="1887" w:type="dxa"/>
            <w:tcBorders>
              <w:top w:val="single" w:sz="4" w:space="0" w:color="009EE3"/>
              <w:left w:val="single" w:sz="4" w:space="0" w:color="009EE3"/>
              <w:bottom w:val="single" w:sz="4" w:space="0" w:color="009EE3"/>
              <w:right w:val="single" w:sz="4" w:space="0" w:color="009EE3"/>
            </w:tcBorders>
          </w:tcPr>
          <w:p w14:paraId="0E459E11" w14:textId="77777777" w:rsidR="00A94B8E" w:rsidRPr="00756658" w:rsidRDefault="00A94B8E" w:rsidP="00793EFC">
            <w:pPr>
              <w:pStyle w:val="Tabletext"/>
              <w:rPr>
                <w:i/>
              </w:rPr>
            </w:pPr>
            <w:r w:rsidRPr="00756658">
              <w:rPr>
                <w:i/>
              </w:rPr>
              <w:t>SEQUENCE OF CHOICE</w:t>
            </w:r>
          </w:p>
        </w:tc>
        <w:tc>
          <w:tcPr>
            <w:tcW w:w="1562" w:type="dxa"/>
            <w:tcBorders>
              <w:top w:val="single" w:sz="4" w:space="0" w:color="009EE3"/>
              <w:left w:val="single" w:sz="4" w:space="0" w:color="009EE3"/>
              <w:bottom w:val="single" w:sz="4" w:space="0" w:color="009EE3"/>
              <w:right w:val="single" w:sz="4" w:space="0" w:color="009EE3"/>
            </w:tcBorders>
          </w:tcPr>
          <w:p w14:paraId="1FCDA940"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2FE2C322"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964C2C0" w14:textId="77777777" w:rsidR="00A94B8E" w:rsidRPr="00756658" w:rsidRDefault="00A94B8E" w:rsidP="00793EFC">
            <w:pPr>
              <w:pStyle w:val="Tabletext"/>
              <w:rPr>
                <w:i/>
              </w:rPr>
            </w:pPr>
            <w:r w:rsidRPr="00756658">
              <w:rPr>
                <w:i/>
              </w:rPr>
              <w:t>The total number of responses, including the 1 here and those in the Use Case</w:t>
            </w:r>
          </w:p>
        </w:tc>
      </w:tr>
      <w:tr w:rsidR="00A94B8E" w:rsidRPr="00DF16ED" w14:paraId="1386B60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3671EC0" w14:textId="77777777" w:rsidR="00A94B8E" w:rsidRPr="00756658" w:rsidRDefault="00A94B8E" w:rsidP="00793EFC">
            <w:pPr>
              <w:pStyle w:val="Tabletext"/>
              <w:rPr>
                <w:i/>
              </w:rPr>
            </w:pPr>
            <w:r w:rsidRPr="00756658">
              <w:rPr>
                <w:i/>
              </w:rPr>
              <w:t>8</w:t>
            </w:r>
          </w:p>
        </w:tc>
        <w:tc>
          <w:tcPr>
            <w:tcW w:w="1887" w:type="dxa"/>
            <w:tcBorders>
              <w:top w:val="single" w:sz="4" w:space="0" w:color="009EE3"/>
              <w:left w:val="single" w:sz="4" w:space="0" w:color="009EE3"/>
              <w:bottom w:val="single" w:sz="4" w:space="0" w:color="009EE3"/>
              <w:right w:val="single" w:sz="4" w:space="0" w:color="009EE3"/>
            </w:tcBorders>
          </w:tcPr>
          <w:p w14:paraId="6613801E"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1526ECF9"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115DB96B"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539EF0BF" w14:textId="77777777" w:rsidR="00A94B8E" w:rsidRPr="00756658" w:rsidRDefault="00A94B8E" w:rsidP="00793EFC">
            <w:pPr>
              <w:pStyle w:val="Tabletext"/>
              <w:rPr>
                <w:i/>
              </w:rPr>
            </w:pPr>
            <w:r w:rsidRPr="00756658">
              <w:rPr>
                <w:i/>
              </w:rPr>
              <w:t>Fields stating the result of each Gets, Sets and Actions specific to the Use Case.</w:t>
            </w:r>
          </w:p>
        </w:tc>
      </w:tr>
    </w:tbl>
    <w:p w14:paraId="320271A1" w14:textId="5D1CBBC4" w:rsidR="00A94B8E" w:rsidRDefault="00A94B8E" w:rsidP="00A94B8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Pr>
          <w:lang w:eastAsia="en-GB"/>
        </w:rPr>
        <w:t xml:space="preserve">b: </w:t>
      </w:r>
      <w:r w:rsidR="00F54DB6">
        <w:rPr>
          <w:lang w:eastAsia="en-GB"/>
        </w:rPr>
        <w:t xml:space="preserve"> </w:t>
      </w:r>
      <w:r>
        <w:rPr>
          <w:lang w:eastAsia="en-GB"/>
        </w:rPr>
        <w:t>Required components of Response Payload</w:t>
      </w:r>
    </w:p>
    <w:p w14:paraId="22CDF8B8" w14:textId="068BDF0B"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Pr>
          <w:lang w:eastAsia="en-GB"/>
        </w:rPr>
        <w:t xml:space="preserve">b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C9313F">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55"/>
        <w:gridCol w:w="1536"/>
        <w:gridCol w:w="1091"/>
        <w:gridCol w:w="4016"/>
      </w:tblGrid>
      <w:tr w:rsidR="00A94B8E" w:rsidRPr="00AA7E6C" w14:paraId="610AA925"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52CB6C68" w14:textId="77777777" w:rsidR="00A94B8E" w:rsidRPr="00AA7E6C" w:rsidRDefault="00A94B8E" w:rsidP="00A94B8E">
            <w:pPr>
              <w:pStyle w:val="Tabletext"/>
              <w:rPr>
                <w:b/>
                <w:color w:val="FFFFFF" w:themeColor="background1"/>
              </w:rPr>
            </w:pPr>
            <w:r>
              <w:rPr>
                <w:b/>
                <w:color w:val="FFFFFF" w:themeColor="background1"/>
              </w:rPr>
              <w:lastRenderedPageBreak/>
              <w:t xml:space="preserve">DLMS COSEM Payloads </w:t>
            </w:r>
            <w:r w:rsidR="00DE49A4">
              <w:rPr>
                <w:b/>
                <w:color w:val="FFFFFF" w:themeColor="background1"/>
              </w:rPr>
              <w:t>–</w:t>
            </w:r>
            <w:r>
              <w:rPr>
                <w:b/>
                <w:color w:val="FFFFFF" w:themeColor="background1"/>
              </w:rPr>
              <w:t xml:space="preserve"> Alerts</w:t>
            </w:r>
          </w:p>
        </w:tc>
      </w:tr>
      <w:tr w:rsidR="00A94B8E" w:rsidRPr="00AA7E6C" w14:paraId="513D35C0"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7107E8B3" w14:textId="77777777" w:rsidR="00A94B8E" w:rsidRPr="00DB1A48" w:rsidRDefault="00A94B8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770952" w14:textId="77777777" w:rsidR="00A94B8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CAD7705" w14:textId="77777777" w:rsidR="00A94B8E" w:rsidRPr="00AA7E6C" w:rsidRDefault="00A94B8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5BBA154" w14:textId="77777777" w:rsidR="00A94B8E" w:rsidRPr="00AA7E6C" w:rsidRDefault="00A94B8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A28FB4B" w14:textId="77777777" w:rsidR="00A94B8E" w:rsidRPr="00AA7E6C" w:rsidRDefault="00A94B8E" w:rsidP="00642811">
            <w:pPr>
              <w:pStyle w:val="Tabletext"/>
              <w:rPr>
                <w:b/>
                <w:color w:val="FFFFFF" w:themeColor="background1"/>
              </w:rPr>
            </w:pPr>
            <w:r w:rsidRPr="00AA7E6C">
              <w:rPr>
                <w:b/>
                <w:color w:val="FFFFFF" w:themeColor="background1"/>
              </w:rPr>
              <w:t>Note</w:t>
            </w:r>
          </w:p>
        </w:tc>
      </w:tr>
      <w:tr w:rsidR="007B1E0D" w:rsidRPr="00DF16ED" w14:paraId="05831EBA"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443E7DC"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2C22A5FC" w14:textId="77777777" w:rsidR="007B1E0D" w:rsidRPr="00DF16ED" w:rsidRDefault="007B1E0D" w:rsidP="00820272">
            <w:pPr>
              <w:pStyle w:val="Tabletext"/>
            </w:pPr>
            <w:r w:rsidRPr="00DF16ED">
              <w:t>data-notification</w:t>
            </w:r>
          </w:p>
        </w:tc>
        <w:tc>
          <w:tcPr>
            <w:tcW w:w="1562" w:type="dxa"/>
            <w:tcBorders>
              <w:top w:val="single" w:sz="4" w:space="0" w:color="009EE3"/>
              <w:left w:val="single" w:sz="4" w:space="0" w:color="009EE3"/>
              <w:bottom w:val="single" w:sz="4" w:space="0" w:color="009EE3"/>
              <w:right w:val="single" w:sz="4" w:space="0" w:color="009EE3"/>
            </w:tcBorders>
          </w:tcPr>
          <w:p w14:paraId="48467DD4" w14:textId="77777777" w:rsidR="007B1E0D" w:rsidRPr="00DF16ED" w:rsidRDefault="007B1E0D" w:rsidP="00820272">
            <w:pPr>
              <w:pStyle w:val="Tabletext"/>
            </w:pPr>
            <w:r w:rsidRPr="00DF16ED">
              <w:t>0x0</w:t>
            </w:r>
            <w:r w:rsidR="00065E9A">
              <w:t>F</w:t>
            </w:r>
          </w:p>
        </w:tc>
        <w:tc>
          <w:tcPr>
            <w:tcW w:w="1100" w:type="dxa"/>
            <w:tcBorders>
              <w:top w:val="single" w:sz="4" w:space="0" w:color="009EE3"/>
              <w:left w:val="single" w:sz="4" w:space="0" w:color="009EE3"/>
              <w:bottom w:val="single" w:sz="4" w:space="0" w:color="009EE3"/>
              <w:right w:val="single" w:sz="4" w:space="0" w:color="009EE3"/>
            </w:tcBorders>
          </w:tcPr>
          <w:p w14:paraId="5355FA38"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246D05C5" w14:textId="77777777" w:rsidR="007B1E0D" w:rsidRPr="00DF16ED" w:rsidRDefault="00BB0295" w:rsidP="00820272">
            <w:pPr>
              <w:pStyle w:val="Tabletext"/>
            </w:pPr>
            <w:r>
              <w:t>DLMS COSEM</w:t>
            </w:r>
            <w:r w:rsidR="007B1E0D" w:rsidRPr="00DF16ED">
              <w:t xml:space="preserve"> APDU tag for data-notification (15 in decimal)</w:t>
            </w:r>
          </w:p>
        </w:tc>
      </w:tr>
      <w:tr w:rsidR="007B1E0D" w:rsidRPr="00DF16ED" w14:paraId="5D975A0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23E75FA"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140B856" w14:textId="77777777" w:rsidR="007B1E0D" w:rsidRPr="00DF16ED" w:rsidRDefault="007B1E0D" w:rsidP="00820272">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2AEC7DC8" w14:textId="77777777" w:rsidR="007B1E0D" w:rsidRPr="00DF16ED" w:rsidRDefault="00936F40" w:rsidP="00936F40">
            <w:pPr>
              <w:pStyle w:val="Tabletext"/>
            </w:pPr>
            <w:r>
              <w:t xml:space="preserve">0x20 || least significant  </w:t>
            </w:r>
            <w:r w:rsidR="007B1E0D"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4DA22086" w14:textId="77777777" w:rsidR="007B1E0D" w:rsidRPr="00DF16ED" w:rsidRDefault="007B1E0D" w:rsidP="00820272">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5FC682DE" w14:textId="77777777" w:rsidR="007B1E0D" w:rsidRPr="00DF16ED" w:rsidRDefault="007B1E0D" w:rsidP="00820272">
            <w:pPr>
              <w:pStyle w:val="Tabletext"/>
            </w:pPr>
          </w:p>
        </w:tc>
      </w:tr>
      <w:tr w:rsidR="007B1E0D" w:rsidRPr="00DF16ED" w14:paraId="7524FFC5"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1266E25F"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006FFBA" w14:textId="77777777" w:rsidR="007B1E0D" w:rsidRPr="00DF16ED" w:rsidRDefault="007B1E0D"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778D324C" w14:textId="77777777" w:rsidR="007B1E0D" w:rsidRPr="00DF16ED" w:rsidRDefault="007B1E0D" w:rsidP="00820272">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7ECF827E"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79CE29C2" w14:textId="77777777" w:rsidR="007B1E0D" w:rsidRPr="00DF16ED" w:rsidRDefault="0052521D" w:rsidP="00936F40">
            <w:pPr>
              <w:pStyle w:val="Tabletext"/>
            </w:pPr>
            <w:r>
              <w:t>A value for this element is not needed so the length field is 0x00</w:t>
            </w:r>
          </w:p>
        </w:tc>
      </w:tr>
      <w:tr w:rsidR="007B1E0D" w:rsidRPr="00DF16ED" w14:paraId="36DAC33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77511FE"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14006A1" w14:textId="77777777" w:rsidR="007B1E0D" w:rsidRPr="00DF16ED" w:rsidRDefault="007B1E0D" w:rsidP="00820272">
            <w:pPr>
              <w:pStyle w:val="Tabletext"/>
            </w:pPr>
            <w:r w:rsidRPr="00DF16ED">
              <w:t xml:space="preserve">notification-body </w:t>
            </w:r>
          </w:p>
        </w:tc>
        <w:tc>
          <w:tcPr>
            <w:tcW w:w="1562" w:type="dxa"/>
            <w:tcBorders>
              <w:top w:val="single" w:sz="4" w:space="0" w:color="009EE3"/>
              <w:left w:val="single" w:sz="4" w:space="0" w:color="009EE3"/>
              <w:bottom w:val="single" w:sz="4" w:space="0" w:color="009EE3"/>
              <w:right w:val="single" w:sz="4" w:space="0" w:color="009EE3"/>
            </w:tcBorders>
          </w:tcPr>
          <w:p w14:paraId="204B21A9" w14:textId="77777777" w:rsidR="007B1E0D" w:rsidRPr="00DF16ED" w:rsidRDefault="007B1E0D" w:rsidP="00820272">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7D571BB2" w14:textId="77777777" w:rsidR="007B1E0D" w:rsidRPr="00DF16ED" w:rsidRDefault="007B1E0D" w:rsidP="00820272">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1CE6A90" w14:textId="77777777" w:rsidR="007B1E0D" w:rsidRPr="00DF16ED" w:rsidRDefault="007B1E0D" w:rsidP="00820272">
            <w:pPr>
              <w:pStyle w:val="Tabletext"/>
            </w:pPr>
          </w:p>
        </w:tc>
      </w:tr>
      <w:tr w:rsidR="00936F40" w:rsidRPr="00DF16ED" w14:paraId="624CACC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017F2771" w14:textId="77777777" w:rsidR="00936F40" w:rsidRPr="00DF16ED" w:rsidRDefault="00936F40"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618B81A" w14:textId="77777777" w:rsidR="00936F40" w:rsidRPr="00DF16ED" w:rsidRDefault="00936F40" w:rsidP="00820272">
            <w:pPr>
              <w:pStyle w:val="Tabletext"/>
            </w:pPr>
            <w:r>
              <w:t>structure</w:t>
            </w:r>
          </w:p>
        </w:tc>
        <w:tc>
          <w:tcPr>
            <w:tcW w:w="1562" w:type="dxa"/>
            <w:tcBorders>
              <w:top w:val="single" w:sz="4" w:space="0" w:color="009EE3"/>
              <w:left w:val="single" w:sz="4" w:space="0" w:color="009EE3"/>
              <w:bottom w:val="single" w:sz="4" w:space="0" w:color="009EE3"/>
              <w:right w:val="single" w:sz="4" w:space="0" w:color="009EE3"/>
            </w:tcBorders>
          </w:tcPr>
          <w:p w14:paraId="7D5B6AB3" w14:textId="77777777" w:rsidR="00936F40" w:rsidRPr="00DF16ED" w:rsidRDefault="00936F40" w:rsidP="00820272">
            <w:pPr>
              <w:pStyle w:val="Tabletext"/>
            </w:pPr>
            <w:r>
              <w:t>0x02</w:t>
            </w:r>
          </w:p>
        </w:tc>
        <w:tc>
          <w:tcPr>
            <w:tcW w:w="1100" w:type="dxa"/>
            <w:tcBorders>
              <w:top w:val="single" w:sz="4" w:space="0" w:color="009EE3"/>
              <w:left w:val="single" w:sz="4" w:space="0" w:color="009EE3"/>
              <w:bottom w:val="single" w:sz="4" w:space="0" w:color="009EE3"/>
              <w:right w:val="single" w:sz="4" w:space="0" w:color="009EE3"/>
            </w:tcBorders>
          </w:tcPr>
          <w:p w14:paraId="371955A3" w14:textId="77777777" w:rsidR="00936F40" w:rsidRPr="00DF16ED" w:rsidRDefault="00936F40" w:rsidP="00820272">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1F72B80" w14:textId="77777777" w:rsidR="00936F40" w:rsidRPr="00DF16ED" w:rsidRDefault="00936F40" w:rsidP="00820272">
            <w:pPr>
              <w:pStyle w:val="Tabletext"/>
            </w:pPr>
          </w:p>
        </w:tc>
      </w:tr>
      <w:tr w:rsidR="007B1E0D" w:rsidRPr="00DF16ED" w14:paraId="162DF162"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28E5CD6" w14:textId="77777777" w:rsidR="007B1E0D" w:rsidRPr="00756658" w:rsidRDefault="007B1E0D" w:rsidP="00820272">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1A8C5D34" w14:textId="77777777" w:rsidR="007B1E0D" w:rsidRPr="00756658" w:rsidRDefault="007B1E0D" w:rsidP="00820272">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15E0571B" w14:textId="77777777" w:rsidR="007B1E0D" w:rsidRPr="00756658" w:rsidRDefault="007B1E0D" w:rsidP="00820272">
            <w:pPr>
              <w:pStyle w:val="Tabletext"/>
              <w:rPr>
                <w:i/>
              </w:rPr>
            </w:pPr>
            <w:r w:rsidRPr="00756658">
              <w:rPr>
                <w:i/>
              </w:rPr>
              <w:t>0x02 unless there is Use Case specific data additional</w:t>
            </w:r>
          </w:p>
        </w:tc>
        <w:tc>
          <w:tcPr>
            <w:tcW w:w="1100" w:type="dxa"/>
            <w:tcBorders>
              <w:top w:val="single" w:sz="4" w:space="0" w:color="009EE3"/>
              <w:left w:val="single" w:sz="4" w:space="0" w:color="009EE3"/>
              <w:bottom w:val="single" w:sz="4" w:space="0" w:color="009EE3"/>
              <w:right w:val="single" w:sz="4" w:space="0" w:color="009EE3"/>
            </w:tcBorders>
          </w:tcPr>
          <w:p w14:paraId="5A7A57A9" w14:textId="77777777" w:rsidR="007B1E0D" w:rsidRPr="00756658" w:rsidRDefault="007B1E0D" w:rsidP="00820272">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2281D8B8" w14:textId="77777777" w:rsidR="007B1E0D" w:rsidRPr="00756658" w:rsidRDefault="007B1E0D" w:rsidP="00820272">
            <w:pPr>
              <w:pStyle w:val="Tabletext"/>
              <w:rPr>
                <w:i/>
              </w:rPr>
            </w:pPr>
            <w:r w:rsidRPr="00756658">
              <w:rPr>
                <w:i/>
              </w:rPr>
              <w:t xml:space="preserve">The majority of Alerts do not contain any additional data. </w:t>
            </w:r>
            <w:r w:rsidR="00820272" w:rsidRPr="00756658">
              <w:rPr>
                <w:i/>
              </w:rPr>
              <w:t xml:space="preserve"> </w:t>
            </w:r>
            <w:r w:rsidRPr="00756658">
              <w:rPr>
                <w:i/>
              </w:rPr>
              <w:t>For Alerts without additional data, there is no corresponding Use Case (since there is no Use Case specific content).</w:t>
            </w:r>
          </w:p>
          <w:p w14:paraId="6A63DB04" w14:textId="77777777" w:rsidR="007B1E0D" w:rsidRPr="00756658" w:rsidRDefault="007B1E0D" w:rsidP="00820272">
            <w:pPr>
              <w:pStyle w:val="Tabletext"/>
              <w:rPr>
                <w:i/>
              </w:rPr>
            </w:pPr>
            <w:r w:rsidRPr="00756658">
              <w:rPr>
                <w:i/>
              </w:rPr>
              <w:t xml:space="preserve"> </w:t>
            </w:r>
          </w:p>
          <w:p w14:paraId="13D60FEF" w14:textId="77777777" w:rsidR="007B1E0D" w:rsidRPr="00756658" w:rsidRDefault="007B1E0D" w:rsidP="00820272">
            <w:pPr>
              <w:pStyle w:val="Tabletext"/>
              <w:rPr>
                <w:i/>
              </w:rPr>
            </w:pPr>
            <w:r w:rsidRPr="00756658">
              <w:rPr>
                <w:i/>
              </w:rPr>
              <w:t>Where an Alert does contain additional content, it has a specific Use Case. The additional content is specified in each such Use Case. In such cases, this field shall contain the total number of Data in the Use Case sequence plus the one in this template</w:t>
            </w:r>
          </w:p>
        </w:tc>
      </w:tr>
      <w:tr w:rsidR="007B1E0D" w:rsidRPr="00DF16ED" w14:paraId="1171130C"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B9200DC" w14:textId="77777777" w:rsidR="007B1E0D" w:rsidRPr="00DF16ED" w:rsidRDefault="007B1E0D"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2B37E3F8"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1A31783D"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76DE7926"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4FDAA176" w14:textId="77777777" w:rsidR="007B1E0D" w:rsidRPr="00DF16ED" w:rsidRDefault="007B1E0D" w:rsidP="00793EFC">
            <w:pPr>
              <w:pStyle w:val="Tabletext"/>
            </w:pPr>
          </w:p>
        </w:tc>
      </w:tr>
      <w:tr w:rsidR="007B1E0D" w:rsidRPr="00DF16ED" w14:paraId="5885F624"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9F46B68"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70C94986"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7516843A" w14:textId="77777777" w:rsidR="007B1E0D" w:rsidRPr="00DF16ED" w:rsidRDefault="007B1E0D" w:rsidP="00793EFC">
            <w:pPr>
              <w:pStyle w:val="Tabletext"/>
            </w:pPr>
            <w:r w:rsidRPr="00DF16ED">
              <w:t>0x12</w:t>
            </w:r>
          </w:p>
        </w:tc>
        <w:tc>
          <w:tcPr>
            <w:tcW w:w="1100" w:type="dxa"/>
            <w:tcBorders>
              <w:top w:val="single" w:sz="4" w:space="0" w:color="009EE3"/>
              <w:left w:val="single" w:sz="4" w:space="0" w:color="009EE3"/>
              <w:bottom w:val="single" w:sz="4" w:space="0" w:color="009EE3"/>
              <w:right w:val="single" w:sz="4" w:space="0" w:color="009EE3"/>
            </w:tcBorders>
          </w:tcPr>
          <w:p w14:paraId="7BDB8A4C"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30556EBC" w14:textId="77777777" w:rsidR="007B1E0D" w:rsidRPr="00DF16ED" w:rsidRDefault="007B1E0D" w:rsidP="00A63FAA">
            <w:pPr>
              <w:pStyle w:val="Tabletext"/>
            </w:pPr>
            <w:r w:rsidRPr="00DF16ED">
              <w:t>Tag fo</w:t>
            </w:r>
            <w:r w:rsidR="009778ED">
              <w:t>r</w:t>
            </w:r>
            <w:r w:rsidRPr="00DF16ED">
              <w:t xml:space="preserve"> LONG UNSIGNED</w:t>
            </w:r>
          </w:p>
        </w:tc>
      </w:tr>
      <w:tr w:rsidR="007B1E0D" w:rsidRPr="00DF16ED" w14:paraId="19780B4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640A6BC"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949441B"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2AC67010" w14:textId="77777777" w:rsidR="007B1E0D" w:rsidRPr="00DF16ED" w:rsidRDefault="007B1E0D" w:rsidP="00793EFC">
            <w:pPr>
              <w:pStyle w:val="Tabletext"/>
            </w:pPr>
            <w:r w:rsidRPr="00DF16ED">
              <w:t>Alert Code</w:t>
            </w:r>
          </w:p>
        </w:tc>
        <w:tc>
          <w:tcPr>
            <w:tcW w:w="1100" w:type="dxa"/>
            <w:tcBorders>
              <w:top w:val="single" w:sz="4" w:space="0" w:color="009EE3"/>
              <w:left w:val="single" w:sz="4" w:space="0" w:color="009EE3"/>
              <w:bottom w:val="single" w:sz="4" w:space="0" w:color="009EE3"/>
              <w:right w:val="single" w:sz="4" w:space="0" w:color="009EE3"/>
            </w:tcBorders>
          </w:tcPr>
          <w:p w14:paraId="19C5EEC1" w14:textId="77777777" w:rsidR="007B1E0D" w:rsidRPr="00DF16ED" w:rsidRDefault="007B1E0D" w:rsidP="00793EFC">
            <w:pPr>
              <w:pStyle w:val="Tabletext"/>
            </w:pPr>
            <w:r w:rsidRPr="00DF16ED">
              <w:t>2</w:t>
            </w:r>
          </w:p>
        </w:tc>
        <w:tc>
          <w:tcPr>
            <w:tcW w:w="4172" w:type="dxa"/>
            <w:tcBorders>
              <w:top w:val="single" w:sz="4" w:space="0" w:color="009EE3"/>
              <w:left w:val="single" w:sz="4" w:space="0" w:color="009EE3"/>
              <w:bottom w:val="single" w:sz="4" w:space="0" w:color="009EE3"/>
              <w:right w:val="single" w:sz="4" w:space="0" w:color="009EE3"/>
            </w:tcBorders>
          </w:tcPr>
          <w:p w14:paraId="59652CE4" w14:textId="5B64A415" w:rsidR="007B1E0D" w:rsidRPr="00DF16ED" w:rsidRDefault="007B1E0D" w:rsidP="0040743F">
            <w:pPr>
              <w:pStyle w:val="Tabletext"/>
            </w:pPr>
            <w:r w:rsidRPr="00DF16ED">
              <w:t xml:space="preserve">The Alert Code </w:t>
            </w:r>
            <w:r w:rsidRPr="00793EFC">
              <w:t xml:space="preserve">for this 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C9313F">
              <w:t>16</w:t>
            </w:r>
            <w:r w:rsidR="0040743F">
              <w:rPr>
                <w:highlight w:val="yellow"/>
              </w:rPr>
              <w:fldChar w:fldCharType="end"/>
            </w:r>
          </w:p>
        </w:tc>
      </w:tr>
      <w:tr w:rsidR="007B1E0D" w:rsidRPr="00DF16ED" w14:paraId="67FF528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2D569F6E"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F2F0E9B"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7B5053BB"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53A91DDA"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19EB03D9" w14:textId="77777777" w:rsidR="007B1E0D" w:rsidRPr="00DF16ED" w:rsidRDefault="007B1E0D" w:rsidP="00793EFC">
            <w:pPr>
              <w:pStyle w:val="Tabletext"/>
            </w:pPr>
          </w:p>
        </w:tc>
      </w:tr>
      <w:tr w:rsidR="007B1E0D" w:rsidRPr="00DF16ED" w14:paraId="18BEFD5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490DF5CF"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79BEE33"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740DF8DC" w14:textId="77777777" w:rsidR="007B1E0D" w:rsidRPr="00DF16ED" w:rsidRDefault="007B1E0D" w:rsidP="00793EFC">
            <w:pPr>
              <w:pStyle w:val="Tabletext"/>
            </w:pPr>
            <w:r w:rsidRPr="00DF16ED">
              <w:t>0x</w:t>
            </w:r>
            <w:r w:rsidR="009778ED">
              <w:t>09</w:t>
            </w:r>
          </w:p>
        </w:tc>
        <w:tc>
          <w:tcPr>
            <w:tcW w:w="1100" w:type="dxa"/>
            <w:tcBorders>
              <w:top w:val="single" w:sz="4" w:space="0" w:color="009EE3"/>
              <w:left w:val="single" w:sz="4" w:space="0" w:color="009EE3"/>
              <w:bottom w:val="single" w:sz="4" w:space="0" w:color="009EE3"/>
              <w:right w:val="single" w:sz="4" w:space="0" w:color="009EE3"/>
            </w:tcBorders>
          </w:tcPr>
          <w:p w14:paraId="5711040F"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42D5A245" w14:textId="77777777" w:rsidR="007B1E0D" w:rsidRPr="00DF16ED" w:rsidRDefault="007B1E0D" w:rsidP="00A63FAA">
            <w:pPr>
              <w:pStyle w:val="Tabletext"/>
            </w:pPr>
            <w:r w:rsidRPr="00DF16ED">
              <w:t>Tag fo</w:t>
            </w:r>
            <w:r w:rsidR="009778ED">
              <w:t>r octet-string</w:t>
            </w:r>
            <w:r w:rsidRPr="00DF16ED">
              <w:t xml:space="preserve"> </w:t>
            </w:r>
          </w:p>
        </w:tc>
      </w:tr>
      <w:tr w:rsidR="009778ED" w:rsidRPr="00DF16ED" w14:paraId="57A6353E" w14:textId="77777777" w:rsidTr="007C7352">
        <w:tc>
          <w:tcPr>
            <w:tcW w:w="521" w:type="dxa"/>
            <w:tcBorders>
              <w:top w:val="single" w:sz="4" w:space="0" w:color="009EE3"/>
              <w:left w:val="single" w:sz="4" w:space="0" w:color="009EE3"/>
              <w:bottom w:val="single" w:sz="4" w:space="0" w:color="009EE3"/>
              <w:right w:val="single" w:sz="4" w:space="0" w:color="009EE3"/>
            </w:tcBorders>
          </w:tcPr>
          <w:p w14:paraId="7209EF5C" w14:textId="77777777" w:rsidR="009778ED" w:rsidRPr="00DF16ED" w:rsidRDefault="009778E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23086D3" w14:textId="77777777" w:rsidR="009778ED" w:rsidRPr="00DF16ED" w:rsidRDefault="008251E3" w:rsidP="00793EFC">
            <w:pPr>
              <w:pStyle w:val="Tabletext"/>
            </w:pPr>
            <w:r>
              <w:t xml:space="preserve">  </w:t>
            </w:r>
            <w:r w:rsidR="009778ED">
              <w:t>Length</w:t>
            </w:r>
          </w:p>
        </w:tc>
        <w:tc>
          <w:tcPr>
            <w:tcW w:w="1562" w:type="dxa"/>
            <w:tcBorders>
              <w:top w:val="single" w:sz="4" w:space="0" w:color="009EE3"/>
              <w:left w:val="single" w:sz="4" w:space="0" w:color="009EE3"/>
              <w:bottom w:val="single" w:sz="4" w:space="0" w:color="009EE3"/>
              <w:right w:val="single" w:sz="4" w:space="0" w:color="009EE3"/>
            </w:tcBorders>
          </w:tcPr>
          <w:p w14:paraId="1AB0FD6F" w14:textId="77777777" w:rsidR="009778ED" w:rsidRPr="00DF16ED" w:rsidRDefault="009778ED" w:rsidP="00793EFC">
            <w:pPr>
              <w:pStyle w:val="Tabletext"/>
            </w:pPr>
            <w:r>
              <w:t>0x0C</w:t>
            </w:r>
          </w:p>
        </w:tc>
        <w:tc>
          <w:tcPr>
            <w:tcW w:w="1100" w:type="dxa"/>
            <w:tcBorders>
              <w:top w:val="single" w:sz="4" w:space="0" w:color="009EE3"/>
              <w:left w:val="single" w:sz="4" w:space="0" w:color="009EE3"/>
              <w:bottom w:val="single" w:sz="4" w:space="0" w:color="009EE3"/>
              <w:right w:val="single" w:sz="4" w:space="0" w:color="009EE3"/>
            </w:tcBorders>
          </w:tcPr>
          <w:p w14:paraId="12F74852" w14:textId="77777777" w:rsidR="009778ED" w:rsidRPr="00DF16ED" w:rsidRDefault="009778ED" w:rsidP="00793EFC">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339E36B9" w14:textId="77777777" w:rsidR="009778ED" w:rsidRPr="00DF16ED" w:rsidRDefault="009778ED" w:rsidP="00793EFC">
            <w:pPr>
              <w:pStyle w:val="Tabletext"/>
            </w:pPr>
            <w:r>
              <w:t>Twelve characters long as DLMS date times are octet-string(12)</w:t>
            </w:r>
          </w:p>
        </w:tc>
      </w:tr>
      <w:tr w:rsidR="007B1E0D" w:rsidRPr="00DF16ED" w14:paraId="3AAD9B1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1E5563CB"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CE2152C"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18531C31" w14:textId="77777777" w:rsidR="007B1E0D" w:rsidRPr="00DF16ED" w:rsidRDefault="009778ED" w:rsidP="00793EFC">
            <w:pPr>
              <w:pStyle w:val="Tabletext"/>
            </w:pPr>
            <w:r>
              <w:t>Time Stamp</w:t>
            </w:r>
          </w:p>
        </w:tc>
        <w:tc>
          <w:tcPr>
            <w:tcW w:w="1100" w:type="dxa"/>
            <w:tcBorders>
              <w:top w:val="single" w:sz="4" w:space="0" w:color="009EE3"/>
              <w:left w:val="single" w:sz="4" w:space="0" w:color="009EE3"/>
              <w:bottom w:val="single" w:sz="4" w:space="0" w:color="009EE3"/>
              <w:right w:val="single" w:sz="4" w:space="0" w:color="009EE3"/>
            </w:tcBorders>
          </w:tcPr>
          <w:p w14:paraId="476D4A29" w14:textId="77777777" w:rsidR="007B1E0D" w:rsidRPr="00DF16ED" w:rsidRDefault="009778ED" w:rsidP="00793EFC">
            <w:pPr>
              <w:pStyle w:val="Tabletext"/>
            </w:pPr>
            <w:r>
              <w:t>12</w:t>
            </w:r>
          </w:p>
        </w:tc>
        <w:tc>
          <w:tcPr>
            <w:tcW w:w="4172" w:type="dxa"/>
            <w:tcBorders>
              <w:top w:val="single" w:sz="4" w:space="0" w:color="009EE3"/>
              <w:left w:val="single" w:sz="4" w:space="0" w:color="009EE3"/>
              <w:bottom w:val="single" w:sz="4" w:space="0" w:color="009EE3"/>
              <w:right w:val="single" w:sz="4" w:space="0" w:color="009EE3"/>
            </w:tcBorders>
          </w:tcPr>
          <w:p w14:paraId="46C2CFE0" w14:textId="3B7F4D27" w:rsidR="007B1E0D" w:rsidRPr="00DF16ED" w:rsidRDefault="007B1E0D" w:rsidP="00570FEB">
            <w:pPr>
              <w:pStyle w:val="Tabletext"/>
            </w:pPr>
            <w:r w:rsidRPr="00DF16ED">
              <w:t xml:space="preserve">The </w:t>
            </w:r>
            <w:r w:rsidR="009778ED">
              <w:t xml:space="preserve">time stamp for this </w:t>
            </w:r>
            <w:r w:rsidRPr="00DF16ED">
              <w:t xml:space="preserve">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C9313F">
              <w:t>16</w:t>
            </w:r>
            <w:r w:rsidR="0040743F">
              <w:rPr>
                <w:highlight w:val="yellow"/>
              </w:rPr>
              <w:fldChar w:fldCharType="end"/>
            </w:r>
          </w:p>
        </w:tc>
      </w:tr>
      <w:tr w:rsidR="007B1E0D" w:rsidRPr="00DF16ED" w14:paraId="4C7FA52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3122BB16" w14:textId="77777777" w:rsidR="007B1E0D" w:rsidRPr="00756658" w:rsidRDefault="007B1E0D"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1C7001A7" w14:textId="77777777" w:rsidR="007B1E0D" w:rsidRPr="00756658" w:rsidRDefault="007B1E0D" w:rsidP="00793EFC">
            <w:pPr>
              <w:pStyle w:val="Tabletext"/>
              <w:rPr>
                <w:i/>
              </w:rPr>
            </w:pPr>
            <w:r w:rsidRPr="00756658">
              <w:rPr>
                <w:i/>
              </w:rPr>
              <w:t>Use Case Specific Additional Content</w:t>
            </w:r>
          </w:p>
        </w:tc>
        <w:tc>
          <w:tcPr>
            <w:tcW w:w="1562" w:type="dxa"/>
            <w:tcBorders>
              <w:top w:val="single" w:sz="4" w:space="0" w:color="009EE3"/>
              <w:left w:val="single" w:sz="4" w:space="0" w:color="009EE3"/>
              <w:bottom w:val="single" w:sz="4" w:space="0" w:color="009EE3"/>
              <w:right w:val="single" w:sz="4" w:space="0" w:color="009EE3"/>
            </w:tcBorders>
          </w:tcPr>
          <w:p w14:paraId="0FFC2229" w14:textId="77777777" w:rsidR="007B1E0D" w:rsidRPr="00756658" w:rsidRDefault="007B1E0D"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56B7451A" w14:textId="77777777" w:rsidR="007B1E0D" w:rsidRPr="00756658" w:rsidRDefault="007B1E0D" w:rsidP="00793EFC">
            <w:pPr>
              <w:pStyle w:val="Tabletext"/>
              <w:rPr>
                <w:i/>
              </w:rPr>
            </w:pPr>
            <w:r w:rsidRPr="00756658">
              <w:rPr>
                <w:i/>
              </w:rPr>
              <w:t>Use Case</w:t>
            </w:r>
          </w:p>
        </w:tc>
        <w:tc>
          <w:tcPr>
            <w:tcW w:w="4172" w:type="dxa"/>
            <w:tcBorders>
              <w:top w:val="single" w:sz="4" w:space="0" w:color="009EE3"/>
              <w:left w:val="single" w:sz="4" w:space="0" w:color="009EE3"/>
              <w:bottom w:val="single" w:sz="4" w:space="0" w:color="009EE3"/>
              <w:right w:val="single" w:sz="4" w:space="0" w:color="009EE3"/>
            </w:tcBorders>
          </w:tcPr>
          <w:p w14:paraId="4FE2D7DA" w14:textId="77777777" w:rsidR="007B1E0D" w:rsidRPr="00756658" w:rsidRDefault="007B1E0D" w:rsidP="00793EFC">
            <w:pPr>
              <w:pStyle w:val="Tabletext"/>
              <w:rPr>
                <w:i/>
              </w:rPr>
            </w:pPr>
            <w:r w:rsidRPr="00756658">
              <w:rPr>
                <w:i/>
              </w:rPr>
              <w:t>See Note at row 1, which means that, for most Alerts, there will be no Use Case specific content.</w:t>
            </w:r>
          </w:p>
        </w:tc>
      </w:tr>
    </w:tbl>
    <w:p w14:paraId="57EEC225" w14:textId="5D861818" w:rsidR="00A94B8E" w:rsidRDefault="00A94B8E" w:rsidP="00A94B8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sidR="007B1E0D">
        <w:rPr>
          <w:lang w:eastAsia="en-GB"/>
        </w:rPr>
        <w:t>c</w:t>
      </w:r>
      <w:r>
        <w:rPr>
          <w:lang w:eastAsia="en-GB"/>
        </w:rPr>
        <w:t xml:space="preserve">: </w:t>
      </w:r>
      <w:r w:rsidR="00F54DB6">
        <w:rPr>
          <w:lang w:eastAsia="en-GB"/>
        </w:rPr>
        <w:t xml:space="preserve"> </w:t>
      </w:r>
      <w:r>
        <w:rPr>
          <w:lang w:eastAsia="en-GB"/>
        </w:rPr>
        <w:t xml:space="preserve">Required components of </w:t>
      </w:r>
      <w:r w:rsidR="007B1E0D">
        <w:rPr>
          <w:lang w:eastAsia="en-GB"/>
        </w:rPr>
        <w:t>Alert</w:t>
      </w:r>
      <w:r>
        <w:rPr>
          <w:lang w:eastAsia="en-GB"/>
        </w:rPr>
        <w:t xml:space="preserve"> Payload</w:t>
      </w:r>
    </w:p>
    <w:p w14:paraId="7D9AF980" w14:textId="7F2254E3"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C9313F">
        <w:rPr>
          <w:lang w:eastAsia="en-GB"/>
        </w:rPr>
        <w:t>7.2.9</w:t>
      </w:r>
      <w:r>
        <w:rPr>
          <w:lang w:eastAsia="en-GB"/>
        </w:rPr>
        <w:fldChar w:fldCharType="end"/>
      </w:r>
      <w:r w:rsidR="007B1E0D">
        <w:rPr>
          <w:lang w:eastAsia="en-GB"/>
        </w:rPr>
        <w:t>c</w:t>
      </w:r>
      <w:r>
        <w:rPr>
          <w:lang w:eastAsia="en-GB"/>
        </w:rPr>
        <w:t xml:space="preserve">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C9313F">
        <w:rPr>
          <w:lang w:eastAsia="en-GB"/>
        </w:rPr>
        <w:t>19</w:t>
      </w:r>
      <w:r w:rsidR="0040743F">
        <w:rPr>
          <w:highlight w:val="yellow"/>
          <w:lang w:eastAsia="en-GB"/>
        </w:rPr>
        <w:fldChar w:fldCharType="end"/>
      </w:r>
      <w:r w:rsidRPr="00A72AEE">
        <w:rPr>
          <w:lang w:eastAsia="en-GB"/>
        </w:rPr>
        <w:t>).</w:t>
      </w:r>
    </w:p>
    <w:p w14:paraId="3D62B191" w14:textId="77777777" w:rsidR="00793EFC" w:rsidRDefault="00793EFC" w:rsidP="00A63FAA">
      <w:pPr>
        <w:pStyle w:val="Heading3"/>
        <w:rPr>
          <w:lang w:eastAsia="en-GB"/>
        </w:rPr>
      </w:pPr>
      <w:bookmarkStart w:id="465" w:name="_Ref378605187"/>
      <w:r>
        <w:rPr>
          <w:lang w:eastAsia="en-GB"/>
        </w:rPr>
        <w:t xml:space="preserve">Message </w:t>
      </w:r>
      <w:r w:rsidR="00832F4E">
        <w:t>c</w:t>
      </w:r>
      <w:r w:rsidRPr="00D72D64">
        <w:t>onstruction</w:t>
      </w:r>
      <w:r>
        <w:rPr>
          <w:lang w:eastAsia="en-GB"/>
        </w:rPr>
        <w:t xml:space="preserve"> – </w:t>
      </w:r>
      <w:r w:rsidR="008251E3">
        <w:rPr>
          <w:lang w:eastAsia="en-GB"/>
        </w:rPr>
        <w:t xml:space="preserve">GBZ </w:t>
      </w:r>
      <w:r>
        <w:rPr>
          <w:lang w:eastAsia="en-GB"/>
        </w:rPr>
        <w:t>Payloads</w:t>
      </w:r>
      <w:bookmarkEnd w:id="465"/>
    </w:p>
    <w:p w14:paraId="0E42CA24" w14:textId="77777777" w:rsidR="008251E3" w:rsidRDefault="008251E3" w:rsidP="008251E3">
      <w:pPr>
        <w:rPr>
          <w:lang w:eastAsia="en-GB"/>
        </w:rPr>
      </w:pPr>
      <w:r>
        <w:rPr>
          <w:lang w:eastAsia="en-GB"/>
        </w:rPr>
        <w:t xml:space="preserve">A GBZ Payload </w:t>
      </w:r>
      <w:r w:rsidR="00F324C5">
        <w:rPr>
          <w:lang w:eastAsia="en-GB"/>
        </w:rPr>
        <w:t>shall be</w:t>
      </w:r>
      <w:r>
        <w:rPr>
          <w:lang w:eastAsia="en-GB"/>
        </w:rPr>
        <w:t xml:space="preserve"> a Payload containing one or more ZSE / ZCL commands.  For clarity, this includes Payloads in </w:t>
      </w:r>
      <w:r w:rsidR="00F324C5">
        <w:rPr>
          <w:lang w:eastAsia="en-GB"/>
        </w:rPr>
        <w:t xml:space="preserve">HAN Only </w:t>
      </w:r>
      <w:r>
        <w:rPr>
          <w:lang w:eastAsia="en-GB"/>
        </w:rPr>
        <w:t>Commands between a PPMID and a GSME.</w:t>
      </w:r>
    </w:p>
    <w:p w14:paraId="33517EFA" w14:textId="77777777" w:rsidR="00B4556E" w:rsidRDefault="00B4556E" w:rsidP="00B4556E">
      <w:pPr>
        <w:rPr>
          <w:lang w:eastAsia="en-GB"/>
        </w:rPr>
      </w:pPr>
      <w:r>
        <w:rPr>
          <w:lang w:eastAsia="en-GB"/>
        </w:rPr>
        <w:t xml:space="preserve">For Messages containing </w:t>
      </w:r>
      <w:r w:rsidR="008251E3">
        <w:rPr>
          <w:lang w:eastAsia="en-GB"/>
        </w:rPr>
        <w:t xml:space="preserve">GBZ Payloads </w:t>
      </w:r>
      <w:r>
        <w:rPr>
          <w:lang w:eastAsia="en-GB"/>
        </w:rPr>
        <w:t xml:space="preserve">(as defined by the </w:t>
      </w:r>
      <w:r w:rsidR="00437355">
        <w:rPr>
          <w:lang w:eastAsia="en-GB"/>
        </w:rPr>
        <w:t>Mapping Table</w:t>
      </w:r>
      <w:r>
        <w:rPr>
          <w:lang w:eastAsia="en-GB"/>
        </w:rPr>
        <w:t>):</w:t>
      </w:r>
    </w:p>
    <w:p w14:paraId="588103A0" w14:textId="4C3DD4B2" w:rsidR="00B4556E" w:rsidRDefault="00B4556E" w:rsidP="009D4333">
      <w:pPr>
        <w:pStyle w:val="ListBullet"/>
      </w:pPr>
      <w:r>
        <w:lastRenderedPageBreak/>
        <w:t xml:space="preserve">any Command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C9313F">
        <w:t>7.2.10</w:t>
      </w:r>
      <w:r>
        <w:rPr>
          <w:highlight w:val="yellow"/>
        </w:rPr>
        <w:fldChar w:fldCharType="end"/>
      </w:r>
      <w:r>
        <w:t xml:space="preserve">a and the associated Use Case; </w:t>
      </w:r>
    </w:p>
    <w:p w14:paraId="687503EA" w14:textId="03B470F2" w:rsidR="00B4556E" w:rsidRDefault="00B4556E" w:rsidP="00796998">
      <w:pPr>
        <w:pStyle w:val="ListBullet"/>
      </w:pPr>
      <w:r>
        <w:t xml:space="preserve">any Response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C9313F">
        <w:t>7.2.10</w:t>
      </w:r>
      <w:r>
        <w:rPr>
          <w:highlight w:val="yellow"/>
        </w:rPr>
        <w:fldChar w:fldCharType="end"/>
      </w:r>
      <w:r>
        <w:t xml:space="preserve">b and the associated Use Case; and </w:t>
      </w:r>
    </w:p>
    <w:p w14:paraId="6C240C56" w14:textId="6FC33ACF" w:rsidR="00B4556E" w:rsidRDefault="00B4556E" w:rsidP="00796998">
      <w:pPr>
        <w:pStyle w:val="ListBullet"/>
      </w:pPr>
      <w:r>
        <w:t xml:space="preserve">any Alert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C9313F">
        <w:t>7.2.10</w:t>
      </w:r>
      <w:r>
        <w:rPr>
          <w:highlight w:val="yellow"/>
        </w:rPr>
        <w:fldChar w:fldCharType="end"/>
      </w:r>
      <w:r>
        <w:t>c and the associated Use Case.</w:t>
      </w:r>
    </w:p>
    <w:p w14:paraId="3DFA2166" w14:textId="77777777" w:rsidR="00B4556E" w:rsidRDefault="00B4556E" w:rsidP="00D94FF2">
      <w:r>
        <w:t xml:space="preserve">Each </w:t>
      </w:r>
      <w:r w:rsidR="008251E3">
        <w:t xml:space="preserve">GBZ </w:t>
      </w:r>
      <w:r>
        <w:t>Use Case Specific Component shall comply with:</w:t>
      </w:r>
    </w:p>
    <w:p w14:paraId="3FE01E19" w14:textId="28073DCB" w:rsidR="00B4556E" w:rsidRPr="00B4556E" w:rsidRDefault="00B4556E" w:rsidP="00D315F2">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C9313F">
        <w:t>7.2.10</w:t>
      </w:r>
      <w:r>
        <w:rPr>
          <w:highlight w:val="yellow"/>
        </w:rPr>
        <w:fldChar w:fldCharType="end"/>
      </w:r>
      <w:r w:rsidRPr="00B4556E">
        <w:t xml:space="preserve">d if the </w:t>
      </w:r>
      <w:r w:rsidR="008251E3">
        <w:t xml:space="preserve">ZSE / </w:t>
      </w:r>
      <w:r w:rsidRPr="00B4556E">
        <w:t xml:space="preserve">ZCL </w:t>
      </w:r>
      <w:r w:rsidR="008251E3">
        <w:t>command within it</w:t>
      </w:r>
      <w:r w:rsidR="008251E3" w:rsidRPr="00B4556E">
        <w:t xml:space="preserve"> </w:t>
      </w:r>
      <w:r w:rsidRPr="00B4556E">
        <w:t>is not encrypted; or</w:t>
      </w:r>
    </w:p>
    <w:p w14:paraId="13EF68F8" w14:textId="29A41DC9" w:rsidR="00B4556E" w:rsidRPr="00B4556E" w:rsidRDefault="00B4556E" w:rsidP="009D4333">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C9313F">
        <w:t>7.2.10</w:t>
      </w:r>
      <w:r>
        <w:rPr>
          <w:highlight w:val="yellow"/>
        </w:rPr>
        <w:fldChar w:fldCharType="end"/>
      </w:r>
      <w:r w:rsidRPr="00B4556E">
        <w:t xml:space="preserve">e if the </w:t>
      </w:r>
      <w:r w:rsidR="008251E3">
        <w:t xml:space="preserve">ZSE / </w:t>
      </w:r>
      <w:r w:rsidRPr="00B4556E">
        <w:t xml:space="preserve">ZCL </w:t>
      </w:r>
      <w:r w:rsidR="008251E3">
        <w:t>command within it</w:t>
      </w:r>
      <w:r w:rsidR="008251E3" w:rsidRPr="00B4556E">
        <w:t xml:space="preserve"> </w:t>
      </w:r>
      <w:r w:rsidRPr="00B4556E">
        <w:t>is encrypted.</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65103E34"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29ABB4C"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Commands</w:t>
            </w:r>
          </w:p>
        </w:tc>
      </w:tr>
      <w:tr w:rsidR="00B4556E" w:rsidRPr="00AA7E6C" w14:paraId="5C79B415"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B2F4ACD"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0556242"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6A731E8"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7324009"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DCF804C"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1541252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43FE669D"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1B37ED6"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2E159D80" w14:textId="77777777" w:rsidR="00B4556E" w:rsidRPr="00DF16ED" w:rsidRDefault="00B4556E" w:rsidP="003C0B7D">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0E481577"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7E6C2129" w14:textId="77777777" w:rsidR="00B4556E" w:rsidRPr="00DF16ED" w:rsidRDefault="00D0498B" w:rsidP="00FE1492">
            <w:pPr>
              <w:pStyle w:val="Tabletext"/>
            </w:pPr>
            <w:r>
              <w:t>Z</w:t>
            </w:r>
            <w:r w:rsidR="00FE1492">
              <w:t>SE</w:t>
            </w:r>
          </w:p>
        </w:tc>
      </w:tr>
      <w:tr w:rsidR="00B4556E" w:rsidRPr="00BE1B1D" w14:paraId="0AD1D32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F3BC573"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3312BD05"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70EA468D" w14:textId="77777777" w:rsidR="00B4556E" w:rsidRPr="00756658" w:rsidRDefault="00B4556E" w:rsidP="00686E7C">
            <w:pPr>
              <w:pStyle w:val="Tabletext"/>
              <w:rPr>
                <w:i/>
              </w:rPr>
            </w:pPr>
            <w:r w:rsidRPr="00756658">
              <w:rPr>
                <w:i/>
              </w:rPr>
              <w:t xml:space="preserve">See </w:t>
            </w:r>
            <w:r w:rsidR="00686E7C">
              <w:rPr>
                <w:i/>
              </w:rPr>
              <w:t>‘N</w:t>
            </w:r>
            <w:r w:rsidRPr="00756658">
              <w:rPr>
                <w:i/>
              </w:rPr>
              <w:t>ote</w:t>
            </w:r>
            <w:r w:rsidR="00686E7C">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66A171FA"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5A9E6D3E"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w:t>
            </w:r>
          </w:p>
        </w:tc>
      </w:tr>
      <w:tr w:rsidR="003155C1" w:rsidRPr="00DF16ED" w14:paraId="0A11835A"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E9EE4D3" w14:textId="77777777" w:rsidR="003155C1" w:rsidRPr="00756658" w:rsidRDefault="003155C1"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20BD4214" w14:textId="77777777" w:rsidR="003155C1" w:rsidRPr="00756658" w:rsidRDefault="008251E3" w:rsidP="001F476A">
            <w:pPr>
              <w:pStyle w:val="Tabletext"/>
              <w:rPr>
                <w:i/>
              </w:rPr>
            </w:pPr>
            <w:r>
              <w:rPr>
                <w:i/>
              </w:rPr>
              <w:t>GBZ</w:t>
            </w:r>
            <w:r w:rsidRPr="00756658">
              <w:rPr>
                <w:i/>
              </w:rPr>
              <w:t xml:space="preserve"> </w:t>
            </w:r>
            <w:r w:rsidR="003155C1"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179CC16D" w14:textId="77777777" w:rsidR="003155C1" w:rsidRPr="00756658" w:rsidRDefault="003155C1"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3B52300" w14:textId="77777777" w:rsidR="003155C1" w:rsidRPr="00756658" w:rsidRDefault="003155C1"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070C9DE1" w14:textId="48980201" w:rsidR="003155C1" w:rsidRPr="00756658" w:rsidRDefault="003155C1" w:rsidP="00D90E84">
            <w:pPr>
              <w:pStyle w:val="Tabletext"/>
              <w:rPr>
                <w:i/>
              </w:rPr>
            </w:pPr>
            <w:r w:rsidRPr="00756658">
              <w:rPr>
                <w:i/>
              </w:rPr>
              <w:t xml:space="preserve">See Tables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C9313F">
              <w:rPr>
                <w:i/>
              </w:rPr>
              <w:t>7.2.10</w:t>
            </w:r>
            <w:r w:rsidRPr="00756658">
              <w:rPr>
                <w:i/>
                <w:highlight w:val="yellow"/>
              </w:rPr>
              <w:fldChar w:fldCharType="end"/>
            </w:r>
            <w:r w:rsidRPr="00756658">
              <w:rPr>
                <w:i/>
              </w:rPr>
              <w:t xml:space="preserve">d and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C9313F">
              <w:rPr>
                <w:i/>
              </w:rPr>
              <w:t>7.2.10</w:t>
            </w:r>
            <w:r w:rsidRPr="00756658">
              <w:rPr>
                <w:i/>
                <w:highlight w:val="yellow"/>
              </w:rPr>
              <w:fldChar w:fldCharType="end"/>
            </w:r>
            <w:r w:rsidRPr="00756658">
              <w:rPr>
                <w:i/>
              </w:rPr>
              <w:t>e</w:t>
            </w:r>
          </w:p>
        </w:tc>
      </w:tr>
    </w:tbl>
    <w:p w14:paraId="5CE8D987" w14:textId="11C1242A"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a:  Required components of </w:t>
      </w:r>
      <w:r w:rsidR="008251E3">
        <w:rPr>
          <w:lang w:eastAsia="en-GB"/>
        </w:rPr>
        <w:t xml:space="preserve">GBZ </w:t>
      </w:r>
      <w:r>
        <w:rPr>
          <w:lang w:eastAsia="en-GB"/>
        </w:rPr>
        <w:t>Command Payload</w:t>
      </w:r>
    </w:p>
    <w:p w14:paraId="6BEDF4F8" w14:textId="33A5E1C5"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a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006921D3" w:rsidRPr="00B079A5">
        <w:rPr>
          <w:lang w:eastAsia="en-GB"/>
        </w:rPr>
        <w:t xml:space="preserve"> </w:t>
      </w:r>
      <w:r w:rsidR="00B079A5" w:rsidRPr="00CC3602">
        <w:rPr>
          <w:lang w:eastAsia="en-GB"/>
        </w:rPr>
        <w:fldChar w:fldCharType="begin"/>
      </w:r>
      <w:r w:rsidR="00B079A5" w:rsidRPr="00B079A5">
        <w:rPr>
          <w:lang w:eastAsia="en-GB"/>
        </w:rPr>
        <w:instrText xml:space="preserve"> REF _Ref378578779 \r \h </w:instrText>
      </w:r>
      <w:r w:rsidR="00B079A5">
        <w:rPr>
          <w:lang w:eastAsia="en-GB"/>
        </w:rPr>
        <w:instrText xml:space="preserve"> \* MERGEFORMAT </w:instrText>
      </w:r>
      <w:r w:rsidR="00B079A5" w:rsidRPr="00CC3602">
        <w:rPr>
          <w:lang w:eastAsia="en-GB"/>
        </w:rPr>
      </w:r>
      <w:r w:rsidR="00B079A5" w:rsidRPr="00CC3602">
        <w:rPr>
          <w:lang w:eastAsia="en-GB"/>
        </w:rPr>
        <w:fldChar w:fldCharType="separate"/>
      </w:r>
      <w:r w:rsidR="00C9313F">
        <w:rPr>
          <w:lang w:eastAsia="en-GB"/>
        </w:rPr>
        <w:t>15</w:t>
      </w:r>
      <w:r w:rsidR="00B079A5" w:rsidRPr="00CC3602">
        <w:rPr>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63A04149"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22DBC1A3"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Response</w:t>
            </w:r>
          </w:p>
        </w:tc>
      </w:tr>
      <w:tr w:rsidR="00B4556E" w:rsidRPr="00AA7E6C" w14:paraId="4571E5F2"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5F57AC5"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573849A"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BB2C1CA"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3C144EA"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87D9961"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064ADCD3"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D8F483C"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CD2FF09"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058EE2ED"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55A44BBA"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1AFA102A" w14:textId="77777777" w:rsidR="00B4556E" w:rsidRPr="00DF16ED" w:rsidRDefault="00FE1492" w:rsidP="001F476A">
            <w:pPr>
              <w:pStyle w:val="Tabletext"/>
            </w:pPr>
            <w:r>
              <w:t>ZSE</w:t>
            </w:r>
          </w:p>
        </w:tc>
      </w:tr>
      <w:tr w:rsidR="00B4556E" w:rsidRPr="00BE1B1D" w14:paraId="14185EEB" w14:textId="77777777" w:rsidTr="005A1DA4">
        <w:tc>
          <w:tcPr>
            <w:tcW w:w="521" w:type="dxa"/>
            <w:tcBorders>
              <w:top w:val="single" w:sz="4" w:space="0" w:color="009EE3"/>
              <w:left w:val="single" w:sz="4" w:space="0" w:color="009EE3"/>
              <w:bottom w:val="single" w:sz="4" w:space="0" w:color="009EE3"/>
              <w:right w:val="single" w:sz="4" w:space="0" w:color="009EE3"/>
            </w:tcBorders>
          </w:tcPr>
          <w:p w14:paraId="01063BA9"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72B6DED"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08250B66"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1032EF05"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0D0857AE"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 in this Message</w:t>
            </w:r>
          </w:p>
        </w:tc>
      </w:tr>
      <w:tr w:rsidR="00B4556E" w:rsidRPr="00DF16ED" w14:paraId="164A36C3" w14:textId="77777777" w:rsidTr="005A1DA4">
        <w:tc>
          <w:tcPr>
            <w:tcW w:w="521" w:type="dxa"/>
            <w:tcBorders>
              <w:top w:val="single" w:sz="4" w:space="0" w:color="009EE3"/>
              <w:left w:val="single" w:sz="4" w:space="0" w:color="009EE3"/>
              <w:bottom w:val="single" w:sz="4" w:space="0" w:color="009EE3"/>
              <w:right w:val="single" w:sz="4" w:space="0" w:color="009EE3"/>
            </w:tcBorders>
          </w:tcPr>
          <w:p w14:paraId="05FE1366" w14:textId="77777777" w:rsidR="00B4556E" w:rsidRPr="00756658" w:rsidRDefault="00B4556E"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7F3AE21A" w14:textId="77777777" w:rsidR="00B4556E" w:rsidRPr="00756658" w:rsidRDefault="008251E3" w:rsidP="001F476A">
            <w:pPr>
              <w:pStyle w:val="Tabletext"/>
              <w:rPr>
                <w:i/>
              </w:rPr>
            </w:pPr>
            <w:r>
              <w:rPr>
                <w:i/>
              </w:rPr>
              <w:t>GBZ</w:t>
            </w:r>
            <w:r w:rsidRPr="00756658">
              <w:rPr>
                <w:i/>
              </w:rPr>
              <w:t xml:space="preserve"> </w:t>
            </w:r>
            <w:r w:rsidR="00B4556E"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11010C8A" w14:textId="77777777" w:rsidR="00B4556E" w:rsidRPr="00756658" w:rsidRDefault="00B4556E"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704ABECE" w14:textId="77777777" w:rsidR="00B4556E" w:rsidRPr="00756658" w:rsidRDefault="00B4556E"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7E86D945" w14:textId="34B19C8B" w:rsidR="00B4556E" w:rsidRPr="00756658" w:rsidRDefault="00B4556E" w:rsidP="00D90E84">
            <w:pPr>
              <w:pStyle w:val="Tabletext"/>
              <w:rPr>
                <w:i/>
              </w:rPr>
            </w:pPr>
            <w:r w:rsidRPr="00756658">
              <w:rPr>
                <w:i/>
              </w:rPr>
              <w:t xml:space="preserve">See Tables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C9313F">
              <w:rPr>
                <w:i/>
              </w:rPr>
              <w:t>7.2.10</w:t>
            </w:r>
            <w:r w:rsidR="00D90E84" w:rsidRPr="00756658">
              <w:rPr>
                <w:i/>
                <w:highlight w:val="yellow"/>
              </w:rPr>
              <w:fldChar w:fldCharType="end"/>
            </w:r>
            <w:r w:rsidRPr="00756658">
              <w:rPr>
                <w:i/>
              </w:rPr>
              <w:t xml:space="preserve">d and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C9313F">
              <w:rPr>
                <w:i/>
              </w:rPr>
              <w:t>7.2.10</w:t>
            </w:r>
            <w:r w:rsidR="00D90E84" w:rsidRPr="00756658">
              <w:rPr>
                <w:i/>
                <w:highlight w:val="yellow"/>
              </w:rPr>
              <w:fldChar w:fldCharType="end"/>
            </w:r>
            <w:r w:rsidRPr="00756658">
              <w:rPr>
                <w:i/>
              </w:rPr>
              <w:t>e</w:t>
            </w:r>
          </w:p>
        </w:tc>
      </w:tr>
    </w:tbl>
    <w:p w14:paraId="382392B5" w14:textId="5AA3DD15"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b:  Required components of </w:t>
      </w:r>
      <w:r w:rsidR="008251E3">
        <w:rPr>
          <w:lang w:eastAsia="en-GB"/>
        </w:rPr>
        <w:t xml:space="preserve">GBZ </w:t>
      </w:r>
      <w:r>
        <w:rPr>
          <w:lang w:eastAsia="en-GB"/>
        </w:rPr>
        <w:t>Response Payload</w:t>
      </w:r>
    </w:p>
    <w:p w14:paraId="47C0089D" w14:textId="0A799B84"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b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C9313F">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4"/>
        <w:gridCol w:w="1535"/>
        <w:gridCol w:w="1091"/>
        <w:gridCol w:w="4007"/>
      </w:tblGrid>
      <w:tr w:rsidR="00B4556E" w:rsidRPr="00AA7E6C" w14:paraId="71144DE4"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2D17473A"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Alerts</w:t>
            </w:r>
          </w:p>
        </w:tc>
      </w:tr>
      <w:tr w:rsidR="00B4556E" w:rsidRPr="00AA7E6C" w14:paraId="1F9E42D8"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2FD0B28"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0A1C397"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8D94B53"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532B9654"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4A32F2ED"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4AE8042E" w14:textId="77777777" w:rsidTr="005A1DA4">
        <w:tc>
          <w:tcPr>
            <w:tcW w:w="521" w:type="dxa"/>
            <w:tcBorders>
              <w:top w:val="single" w:sz="4" w:space="0" w:color="009EE3"/>
              <w:left w:val="single" w:sz="4" w:space="0" w:color="009EE3"/>
              <w:bottom w:val="single" w:sz="4" w:space="0" w:color="009EE3"/>
              <w:right w:val="single" w:sz="4" w:space="0" w:color="009EE3"/>
            </w:tcBorders>
          </w:tcPr>
          <w:p w14:paraId="15771CA8"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59317C0"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4702D580"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52C5648B"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79AF088D" w14:textId="77777777" w:rsidR="00B4556E" w:rsidRPr="00DF16ED" w:rsidRDefault="00FE1492" w:rsidP="001F476A">
            <w:pPr>
              <w:pStyle w:val="Tabletext"/>
            </w:pPr>
            <w:r>
              <w:t>ZSE</w:t>
            </w:r>
          </w:p>
        </w:tc>
      </w:tr>
      <w:tr w:rsidR="00B4556E" w:rsidRPr="00BE1B1D" w14:paraId="54C885D2" w14:textId="77777777" w:rsidTr="005A1DA4">
        <w:tc>
          <w:tcPr>
            <w:tcW w:w="521" w:type="dxa"/>
            <w:tcBorders>
              <w:top w:val="single" w:sz="4" w:space="0" w:color="009EE3"/>
              <w:left w:val="single" w:sz="4" w:space="0" w:color="009EE3"/>
              <w:bottom w:val="single" w:sz="4" w:space="0" w:color="009EE3"/>
              <w:right w:val="single" w:sz="4" w:space="0" w:color="009EE3"/>
            </w:tcBorders>
          </w:tcPr>
          <w:p w14:paraId="41F53566"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770E57FA" w14:textId="77777777" w:rsidR="00B4556E" w:rsidRPr="00756658" w:rsidRDefault="00B4556E" w:rsidP="00E72238">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7C520E6C"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73004822"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CDC26C7" w14:textId="77777777" w:rsidR="00B4556E" w:rsidRPr="00756658" w:rsidRDefault="009D7195" w:rsidP="00E72238">
            <w:pPr>
              <w:pStyle w:val="Tabletext"/>
              <w:rPr>
                <w:i/>
              </w:rPr>
            </w:pPr>
            <w:r w:rsidRPr="009D7195">
              <w:rPr>
                <w:i/>
              </w:rPr>
              <w:t>0x00 if there is no Use Case Specific Component or 0x01 if there is</w:t>
            </w:r>
          </w:p>
        </w:tc>
      </w:tr>
      <w:tr w:rsidR="00FE1492" w:rsidRPr="00DF16ED" w14:paraId="2B57F092"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2BC2A7ED"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5B0F262" w14:textId="77777777" w:rsidR="00FE1492" w:rsidDel="00FE1492" w:rsidRDefault="00FE1492" w:rsidP="001F476A">
            <w:pPr>
              <w:pStyle w:val="Tabletext"/>
            </w:pPr>
            <w:r>
              <w:t>Alert Code</w:t>
            </w:r>
          </w:p>
        </w:tc>
        <w:tc>
          <w:tcPr>
            <w:tcW w:w="1562" w:type="dxa"/>
            <w:tcBorders>
              <w:top w:val="single" w:sz="4" w:space="0" w:color="009EE3"/>
              <w:left w:val="single" w:sz="4" w:space="0" w:color="009EE3"/>
              <w:bottom w:val="single" w:sz="4" w:space="0" w:color="009EE3"/>
              <w:right w:val="single" w:sz="4" w:space="0" w:color="009EE3"/>
            </w:tcBorders>
          </w:tcPr>
          <w:p w14:paraId="504F77C9" w14:textId="77777777" w:rsidR="00FE1492" w:rsidRPr="00686E7C" w:rsidDel="00FE1492" w:rsidRDefault="00686E7C" w:rsidP="001F476A">
            <w:pPr>
              <w:pStyle w:val="Tabletext"/>
            </w:pPr>
            <w:r w:rsidRPr="00756658">
              <w:t>See ‘Note’ column</w:t>
            </w:r>
          </w:p>
        </w:tc>
        <w:tc>
          <w:tcPr>
            <w:tcW w:w="1100" w:type="dxa"/>
            <w:tcBorders>
              <w:top w:val="single" w:sz="4" w:space="0" w:color="009EE3"/>
              <w:left w:val="single" w:sz="4" w:space="0" w:color="009EE3"/>
              <w:bottom w:val="single" w:sz="4" w:space="0" w:color="009EE3"/>
              <w:right w:val="single" w:sz="4" w:space="0" w:color="009EE3"/>
            </w:tcBorders>
          </w:tcPr>
          <w:p w14:paraId="13B3403A" w14:textId="77777777" w:rsidR="00FE1492" w:rsidDel="00FE1492" w:rsidRDefault="00FE1492" w:rsidP="001F476A">
            <w:pPr>
              <w:pStyle w:val="Tabletext"/>
            </w:pPr>
            <w:r w:rsidRPr="0091199B">
              <w:t>2</w:t>
            </w:r>
          </w:p>
        </w:tc>
        <w:tc>
          <w:tcPr>
            <w:tcW w:w="4172" w:type="dxa"/>
            <w:tcBorders>
              <w:top w:val="single" w:sz="4" w:space="0" w:color="009EE3"/>
              <w:left w:val="single" w:sz="4" w:space="0" w:color="009EE3"/>
              <w:bottom w:val="single" w:sz="4" w:space="0" w:color="009EE3"/>
              <w:right w:val="single" w:sz="4" w:space="0" w:color="009EE3"/>
            </w:tcBorders>
          </w:tcPr>
          <w:p w14:paraId="5EB39B41" w14:textId="77777777" w:rsidR="00FE1492" w:rsidDel="00FE1492" w:rsidRDefault="00FE1492" w:rsidP="00FE1492">
            <w:pPr>
              <w:pStyle w:val="Tabletext"/>
            </w:pPr>
            <w:r>
              <w:t>The Alert Code for this Alert as defined in Section 16</w:t>
            </w:r>
          </w:p>
        </w:tc>
      </w:tr>
      <w:tr w:rsidR="00FE1492" w:rsidRPr="00DF16ED" w14:paraId="64E1DE2A"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67B4D05A"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1EA9F932" w14:textId="77777777" w:rsidR="00FE1492" w:rsidDel="00FE1492" w:rsidRDefault="00FE1492" w:rsidP="001F476A">
            <w:pPr>
              <w:pStyle w:val="Tabletext"/>
            </w:pPr>
            <w:r w:rsidRPr="002659A0">
              <w:t>Timestamp</w:t>
            </w:r>
          </w:p>
        </w:tc>
        <w:tc>
          <w:tcPr>
            <w:tcW w:w="1562" w:type="dxa"/>
            <w:tcBorders>
              <w:top w:val="single" w:sz="4" w:space="0" w:color="009EE3"/>
              <w:left w:val="single" w:sz="4" w:space="0" w:color="009EE3"/>
              <w:bottom w:val="single" w:sz="4" w:space="0" w:color="009EE3"/>
              <w:right w:val="single" w:sz="4" w:space="0" w:color="009EE3"/>
            </w:tcBorders>
          </w:tcPr>
          <w:p w14:paraId="79C9A73C" w14:textId="77777777" w:rsidR="00FE1492" w:rsidDel="00FE1492" w:rsidRDefault="00FE1492" w:rsidP="001F476A">
            <w:pPr>
              <w:pStyle w:val="Tabletext"/>
            </w:pPr>
            <w:r w:rsidRPr="002659A0">
              <w:t>UTCTime</w:t>
            </w:r>
          </w:p>
        </w:tc>
        <w:tc>
          <w:tcPr>
            <w:tcW w:w="1100" w:type="dxa"/>
            <w:tcBorders>
              <w:top w:val="single" w:sz="4" w:space="0" w:color="009EE3"/>
              <w:left w:val="single" w:sz="4" w:space="0" w:color="009EE3"/>
              <w:bottom w:val="single" w:sz="4" w:space="0" w:color="009EE3"/>
              <w:right w:val="single" w:sz="4" w:space="0" w:color="009EE3"/>
            </w:tcBorders>
          </w:tcPr>
          <w:p w14:paraId="4821B237" w14:textId="77777777" w:rsidR="00FE1492" w:rsidDel="00FE1492" w:rsidRDefault="00FE1492" w:rsidP="001F476A">
            <w:pPr>
              <w:pStyle w:val="Tabletext"/>
            </w:pPr>
            <w:r w:rsidRPr="002659A0">
              <w:t>4</w:t>
            </w:r>
          </w:p>
        </w:tc>
        <w:tc>
          <w:tcPr>
            <w:tcW w:w="4172" w:type="dxa"/>
            <w:tcBorders>
              <w:top w:val="single" w:sz="4" w:space="0" w:color="009EE3"/>
              <w:left w:val="single" w:sz="4" w:space="0" w:color="009EE3"/>
              <w:bottom w:val="single" w:sz="4" w:space="0" w:color="009EE3"/>
              <w:right w:val="single" w:sz="4" w:space="0" w:color="009EE3"/>
            </w:tcBorders>
          </w:tcPr>
          <w:p w14:paraId="4FBEC6EA" w14:textId="77777777" w:rsidR="00FE1492" w:rsidDel="00FE1492" w:rsidRDefault="0096618B" w:rsidP="00E72238">
            <w:pPr>
              <w:pStyle w:val="Tabletext"/>
            </w:pPr>
            <w:r>
              <w:t xml:space="preserve">The </w:t>
            </w:r>
            <w:r w:rsidRPr="00756658">
              <w:rPr>
                <w:i/>
              </w:rPr>
              <w:t>UTCTime</w:t>
            </w:r>
            <w:r w:rsidR="008251E3">
              <w:t xml:space="preserve">, with its ZCL meaning, </w:t>
            </w:r>
            <w:r>
              <w:t xml:space="preserve">at which this Alert was created </w:t>
            </w:r>
          </w:p>
        </w:tc>
      </w:tr>
      <w:tr w:rsidR="00FE1492" w:rsidRPr="00DF16ED" w14:paraId="3D8FD067" w14:textId="77777777" w:rsidTr="005A1DA4">
        <w:tc>
          <w:tcPr>
            <w:tcW w:w="521" w:type="dxa"/>
            <w:tcBorders>
              <w:top w:val="single" w:sz="4" w:space="0" w:color="009EE3"/>
              <w:left w:val="single" w:sz="4" w:space="0" w:color="009EE3"/>
              <w:bottom w:val="single" w:sz="4" w:space="0" w:color="009EE3"/>
              <w:right w:val="single" w:sz="4" w:space="0" w:color="009EE3"/>
            </w:tcBorders>
          </w:tcPr>
          <w:p w14:paraId="4814E552" w14:textId="77777777" w:rsidR="00FE1492" w:rsidRPr="00756658" w:rsidRDefault="00FE1492"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4AE627D" w14:textId="77777777" w:rsidR="00FE1492" w:rsidRPr="00756658" w:rsidRDefault="008251E3" w:rsidP="001F476A">
            <w:pPr>
              <w:pStyle w:val="Tabletext"/>
              <w:rPr>
                <w:i/>
              </w:rPr>
            </w:pPr>
            <w:r>
              <w:rPr>
                <w:i/>
              </w:rPr>
              <w:t>GBZ</w:t>
            </w:r>
            <w:r w:rsidRPr="00756658">
              <w:rPr>
                <w:i/>
              </w:rPr>
              <w:t xml:space="preserve"> </w:t>
            </w:r>
            <w:r w:rsidR="00FE1492"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11053E3D" w14:textId="77777777" w:rsidR="00FE1492" w:rsidRPr="00756658" w:rsidRDefault="00FE1492"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1131620F" w14:textId="77777777" w:rsidR="00FE1492" w:rsidRPr="00756658" w:rsidRDefault="00FE1492"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2E8BA042" w14:textId="2B5B71C9" w:rsidR="00FE1492" w:rsidRPr="00756658" w:rsidRDefault="009D7195" w:rsidP="00E1076B">
            <w:pPr>
              <w:pStyle w:val="Tabletext"/>
              <w:rPr>
                <w:i/>
              </w:rPr>
            </w:pPr>
            <w:r w:rsidRPr="009D7195">
              <w:rPr>
                <w:i/>
              </w:rPr>
              <w:t>For Al</w:t>
            </w:r>
            <w:r>
              <w:rPr>
                <w:i/>
              </w:rPr>
              <w:t>ert Code 0x8</w:t>
            </w:r>
            <w:r w:rsidR="00E1076B">
              <w:rPr>
                <w:i/>
              </w:rPr>
              <w:t>F</w:t>
            </w:r>
            <w:r>
              <w:rPr>
                <w:i/>
              </w:rPr>
              <w:t>0A, see GCS53 and T</w:t>
            </w:r>
            <w:r w:rsidRPr="009D7195">
              <w:rPr>
                <w:i/>
              </w:rPr>
              <w:t xml:space="preserve">able </w:t>
            </w:r>
            <w:r>
              <w:rPr>
                <w:i/>
              </w:rPr>
              <w:fldChar w:fldCharType="begin"/>
            </w:r>
            <w:r>
              <w:rPr>
                <w:i/>
              </w:rPr>
              <w:instrText xml:space="preserve"> REF _Ref378605187 \r \h </w:instrText>
            </w:r>
            <w:r>
              <w:rPr>
                <w:i/>
              </w:rPr>
            </w:r>
            <w:r>
              <w:rPr>
                <w:i/>
              </w:rPr>
              <w:fldChar w:fldCharType="separate"/>
            </w:r>
            <w:r w:rsidR="00C9313F">
              <w:rPr>
                <w:i/>
              </w:rPr>
              <w:t>7.2.10</w:t>
            </w:r>
            <w:r>
              <w:rPr>
                <w:i/>
              </w:rPr>
              <w:fldChar w:fldCharType="end"/>
            </w:r>
            <w:r w:rsidRPr="009D7195">
              <w:rPr>
                <w:i/>
              </w:rPr>
              <w:t xml:space="preserve">e. </w:t>
            </w:r>
            <w:r>
              <w:rPr>
                <w:i/>
              </w:rPr>
              <w:t xml:space="preserve"> </w:t>
            </w:r>
            <w:r w:rsidRPr="009D7195">
              <w:rPr>
                <w:i/>
              </w:rPr>
              <w:t>For Alert Codes 0x8</w:t>
            </w:r>
            <w:r w:rsidR="00820223">
              <w:rPr>
                <w:i/>
              </w:rPr>
              <w:t>F</w:t>
            </w:r>
            <w:r w:rsidRPr="009D7195">
              <w:rPr>
                <w:i/>
              </w:rPr>
              <w:t>1C and 0x8</w:t>
            </w:r>
            <w:r w:rsidR="00820223">
              <w:rPr>
                <w:i/>
              </w:rPr>
              <w:t>F</w:t>
            </w:r>
            <w:r w:rsidRPr="009D7195">
              <w:rPr>
                <w:i/>
              </w:rPr>
              <w:t xml:space="preserve">72, see </w:t>
            </w:r>
            <w:r>
              <w:rPr>
                <w:i/>
              </w:rPr>
              <w:t>S</w:t>
            </w:r>
            <w:r w:rsidRPr="009D7195">
              <w:rPr>
                <w:i/>
              </w:rPr>
              <w:t xml:space="preserve">ection </w:t>
            </w:r>
            <w:r>
              <w:rPr>
                <w:i/>
              </w:rPr>
              <w:fldChar w:fldCharType="begin"/>
            </w:r>
            <w:r>
              <w:rPr>
                <w:i/>
              </w:rPr>
              <w:instrText xml:space="preserve"> REF _Ref405461974 \r \h </w:instrText>
            </w:r>
            <w:r>
              <w:rPr>
                <w:i/>
              </w:rPr>
            </w:r>
            <w:r>
              <w:rPr>
                <w:i/>
              </w:rPr>
              <w:fldChar w:fldCharType="separate"/>
            </w:r>
            <w:r w:rsidR="00C9313F">
              <w:rPr>
                <w:i/>
              </w:rPr>
              <w:t>11.2.6</w:t>
            </w:r>
            <w:r>
              <w:rPr>
                <w:i/>
              </w:rPr>
              <w:fldChar w:fldCharType="end"/>
            </w:r>
            <w:r w:rsidRPr="009D7195">
              <w:rPr>
                <w:i/>
              </w:rPr>
              <w:t>.</w:t>
            </w:r>
            <w:r>
              <w:rPr>
                <w:i/>
              </w:rPr>
              <w:t xml:space="preserve"> </w:t>
            </w:r>
            <w:r w:rsidRPr="009D7195">
              <w:rPr>
                <w:i/>
              </w:rPr>
              <w:t xml:space="preserve"> For Alert Codes 0x8</w:t>
            </w:r>
            <w:r w:rsidR="00820223">
              <w:rPr>
                <w:i/>
              </w:rPr>
              <w:t>F</w:t>
            </w:r>
            <w:r w:rsidRPr="009D7195">
              <w:rPr>
                <w:i/>
              </w:rPr>
              <w:t>66 and 0x8</w:t>
            </w:r>
            <w:r w:rsidR="00820223">
              <w:rPr>
                <w:i/>
              </w:rPr>
              <w:t>F</w:t>
            </w:r>
            <w:r w:rsidRPr="009D7195">
              <w:rPr>
                <w:i/>
              </w:rPr>
              <w:t xml:space="preserve">67, see </w:t>
            </w:r>
            <w:r>
              <w:rPr>
                <w:i/>
              </w:rPr>
              <w:t>S</w:t>
            </w:r>
            <w:r w:rsidRPr="009D7195">
              <w:rPr>
                <w:i/>
              </w:rPr>
              <w:t xml:space="preserve">ection </w:t>
            </w:r>
            <w:r>
              <w:rPr>
                <w:i/>
              </w:rPr>
              <w:fldChar w:fldCharType="begin"/>
            </w:r>
            <w:r>
              <w:rPr>
                <w:i/>
              </w:rPr>
              <w:instrText xml:space="preserve"> REF _Ref390087249 \r \h </w:instrText>
            </w:r>
            <w:r>
              <w:rPr>
                <w:i/>
              </w:rPr>
            </w:r>
            <w:r>
              <w:rPr>
                <w:i/>
              </w:rPr>
              <w:fldChar w:fldCharType="separate"/>
            </w:r>
            <w:r w:rsidR="00C9313F">
              <w:rPr>
                <w:i/>
              </w:rPr>
              <w:t>9.2.2.6</w:t>
            </w:r>
            <w:r>
              <w:rPr>
                <w:i/>
              </w:rPr>
              <w:fldChar w:fldCharType="end"/>
            </w:r>
          </w:p>
        </w:tc>
      </w:tr>
    </w:tbl>
    <w:p w14:paraId="513AE3BF" w14:textId="344617F4"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c:  Required components of </w:t>
      </w:r>
      <w:r w:rsidR="008251E3">
        <w:rPr>
          <w:lang w:eastAsia="en-GB"/>
        </w:rPr>
        <w:t xml:space="preserve">GBZ </w:t>
      </w:r>
      <w:r>
        <w:rPr>
          <w:lang w:eastAsia="en-GB"/>
        </w:rPr>
        <w:t>Alert Payload</w:t>
      </w:r>
    </w:p>
    <w:p w14:paraId="5B3FF88B" w14:textId="21CAFBC2"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C9313F">
        <w:rPr>
          <w:lang w:eastAsia="en-GB"/>
        </w:rPr>
        <w:t>7.2.10</w:t>
      </w:r>
      <w:r w:rsidR="00D90E84">
        <w:rPr>
          <w:highlight w:val="yellow"/>
        </w:rPr>
        <w:fldChar w:fldCharType="end"/>
      </w:r>
      <w:r>
        <w:rPr>
          <w:lang w:eastAsia="en-GB"/>
        </w:rPr>
        <w:t xml:space="preserve">c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C9313F">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46"/>
        <w:gridCol w:w="1536"/>
        <w:gridCol w:w="1092"/>
        <w:gridCol w:w="4024"/>
      </w:tblGrid>
      <w:tr w:rsidR="00B4556E" w:rsidRPr="00AA7E6C" w14:paraId="5D30E646"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402EC463" w14:textId="77777777" w:rsidR="00B4556E" w:rsidRPr="00872E38" w:rsidRDefault="008251E3" w:rsidP="00872E38">
            <w:pPr>
              <w:pStyle w:val="Tabletext"/>
              <w:rPr>
                <w:b/>
              </w:rPr>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without encrypted content</w:t>
            </w:r>
          </w:p>
        </w:tc>
      </w:tr>
      <w:tr w:rsidR="00B4556E" w:rsidRPr="00AA7E6C" w14:paraId="5E636C89"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7FF033E"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D2C2602"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1BAF551"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C61EF0D"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041CC2A2"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4731DAF8" w14:textId="77777777" w:rsidTr="005A1DA4">
        <w:tc>
          <w:tcPr>
            <w:tcW w:w="521" w:type="dxa"/>
            <w:tcBorders>
              <w:top w:val="single" w:sz="4" w:space="0" w:color="009EE3"/>
              <w:left w:val="single" w:sz="4" w:space="0" w:color="009EE3"/>
              <w:bottom w:val="single" w:sz="4" w:space="0" w:color="009EE3"/>
              <w:right w:val="single" w:sz="4" w:space="0" w:color="009EE3"/>
            </w:tcBorders>
          </w:tcPr>
          <w:p w14:paraId="274799A4"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0DDE234" w14:textId="77777777" w:rsidR="00B4556E" w:rsidRPr="00DF16ED" w:rsidRDefault="00B4556E" w:rsidP="001F476A">
            <w:pPr>
              <w:pStyle w:val="Tabletext"/>
            </w:pPr>
            <w:r>
              <w:t>Extended Header Control Field</w:t>
            </w:r>
          </w:p>
        </w:tc>
        <w:tc>
          <w:tcPr>
            <w:tcW w:w="1562" w:type="dxa"/>
            <w:tcBorders>
              <w:top w:val="single" w:sz="4" w:space="0" w:color="009EE3"/>
              <w:left w:val="single" w:sz="4" w:space="0" w:color="009EE3"/>
              <w:bottom w:val="single" w:sz="4" w:space="0" w:color="009EE3"/>
              <w:right w:val="single" w:sz="4" w:space="0" w:color="009EE3"/>
            </w:tcBorders>
          </w:tcPr>
          <w:p w14:paraId="5B3B8C27" w14:textId="77777777" w:rsidR="00B4556E" w:rsidRDefault="00B4556E" w:rsidP="001F476A">
            <w:pPr>
              <w:pStyle w:val="Tabletext"/>
            </w:pPr>
            <w:r w:rsidRPr="00DF16ED">
              <w:t>0x</w:t>
            </w:r>
            <w:r>
              <w:t>00</w:t>
            </w:r>
            <w:r w:rsidR="008D2DF3">
              <w:t>, 0x10, 0x11</w:t>
            </w:r>
            <w:r w:rsidR="00012559">
              <w:t xml:space="preserve"> </w:t>
            </w:r>
            <w:r w:rsidR="00E86651">
              <w:t>o</w:t>
            </w:r>
            <w:r>
              <w:t>r</w:t>
            </w:r>
          </w:p>
          <w:p w14:paraId="167C94E8" w14:textId="77777777" w:rsidR="00B4556E" w:rsidRDefault="00B4556E" w:rsidP="001F476A">
            <w:pPr>
              <w:pStyle w:val="Tabletext"/>
            </w:pPr>
            <w:r w:rsidRPr="00DF16ED">
              <w:t>0x</w:t>
            </w:r>
            <w:r>
              <w:t>01</w:t>
            </w:r>
          </w:p>
          <w:p w14:paraId="446933F7" w14:textId="77777777" w:rsidR="00B4556E" w:rsidRPr="00DF16ED" w:rsidRDefault="00B4556E" w:rsidP="001F476A">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12FB609A"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50B5AD91" w14:textId="77777777" w:rsidR="008D2DF3" w:rsidRDefault="008D2DF3" w:rsidP="008D2DF3">
            <w:pPr>
              <w:pStyle w:val="Tabletext"/>
            </w:pPr>
            <w:r>
              <w:t>Most significant nibble:</w:t>
            </w:r>
          </w:p>
          <w:p w14:paraId="64D0614D" w14:textId="77777777" w:rsidR="008D2DF3" w:rsidRDefault="008D2DF3" w:rsidP="008D2DF3">
            <w:pPr>
              <w:pStyle w:val="Tabletext"/>
            </w:pPr>
            <w:r>
              <w:t>0x0 if ‘From Date Time’ not present;</w:t>
            </w:r>
          </w:p>
          <w:p w14:paraId="2931A7B5" w14:textId="77777777" w:rsidR="008D2DF3" w:rsidRDefault="008D2DF3" w:rsidP="008D2DF3">
            <w:pPr>
              <w:pStyle w:val="Tabletext"/>
            </w:pPr>
            <w:r>
              <w:t>or</w:t>
            </w:r>
          </w:p>
          <w:p w14:paraId="70FB9155" w14:textId="77777777" w:rsidR="008D2DF3" w:rsidRDefault="008D2DF3" w:rsidP="008D2DF3">
            <w:pPr>
              <w:pStyle w:val="Tabletext"/>
            </w:pPr>
            <w:r>
              <w:t>0x1 if ‘From Date Time’ present</w:t>
            </w:r>
          </w:p>
          <w:p w14:paraId="7E036E20" w14:textId="77777777" w:rsidR="008D2DF3" w:rsidRDefault="008D2DF3" w:rsidP="008D2DF3">
            <w:pPr>
              <w:pStyle w:val="Tabletext"/>
            </w:pPr>
          </w:p>
          <w:p w14:paraId="64A4B264" w14:textId="77777777" w:rsidR="008D2DF3" w:rsidRDefault="008D2DF3" w:rsidP="008D2DF3">
            <w:pPr>
              <w:pStyle w:val="Tabletext"/>
            </w:pPr>
            <w:r>
              <w:t>Least significant nibble:</w:t>
            </w:r>
          </w:p>
          <w:p w14:paraId="1D5C8E68" w14:textId="77777777" w:rsidR="00B4556E" w:rsidRDefault="00B4556E" w:rsidP="001F476A">
            <w:pPr>
              <w:pStyle w:val="Tabletext"/>
            </w:pPr>
            <w:r w:rsidRPr="00DF16ED">
              <w:t>0x</w:t>
            </w:r>
            <w:r>
              <w:t xml:space="preserve">0 (if not the last </w:t>
            </w:r>
            <w:r w:rsidR="008251E3">
              <w:t xml:space="preserve">GBZ </w:t>
            </w:r>
            <w:r>
              <w:t>Use Case Specific Component in this Message)</w:t>
            </w:r>
            <w:r w:rsidR="00E86651">
              <w:t>;</w:t>
            </w:r>
          </w:p>
          <w:p w14:paraId="02CFEABA" w14:textId="77777777" w:rsidR="00B4556E" w:rsidRDefault="00E86651" w:rsidP="001F476A">
            <w:pPr>
              <w:pStyle w:val="Tabletext"/>
            </w:pPr>
            <w:r>
              <w:t>o</w:t>
            </w:r>
            <w:r w:rsidR="00B4556E">
              <w:t>r</w:t>
            </w:r>
          </w:p>
          <w:p w14:paraId="7D6C84DC" w14:textId="77777777" w:rsidR="00B4556E" w:rsidRPr="00DF16ED" w:rsidRDefault="00B4556E" w:rsidP="00E72238">
            <w:pPr>
              <w:pStyle w:val="Tabletext"/>
            </w:pPr>
            <w:r w:rsidRPr="00DF16ED">
              <w:t>0x</w:t>
            </w:r>
            <w:r>
              <w:t xml:space="preserve">1 (if the last </w:t>
            </w:r>
            <w:r w:rsidR="008251E3">
              <w:t xml:space="preserve">GBZ </w:t>
            </w:r>
            <w:r>
              <w:t>Use Case Specific Component in this Message)</w:t>
            </w:r>
          </w:p>
        </w:tc>
      </w:tr>
      <w:tr w:rsidR="00B4556E" w:rsidRPr="00DF16ED" w14:paraId="5DA5B342"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5EAA2DFD"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41B33134" w14:textId="77777777" w:rsidR="00B4556E" w:rsidRPr="00DF16ED" w:rsidRDefault="00B4556E" w:rsidP="001F476A">
            <w:pPr>
              <w:pStyle w:val="Tabletext"/>
            </w:pPr>
            <w:r>
              <w:t>Extended Header Cluster ID</w:t>
            </w:r>
          </w:p>
        </w:tc>
        <w:tc>
          <w:tcPr>
            <w:tcW w:w="1562" w:type="dxa"/>
            <w:tcBorders>
              <w:top w:val="single" w:sz="4" w:space="0" w:color="009EE3"/>
              <w:left w:val="single" w:sz="4" w:space="0" w:color="009EE3"/>
              <w:bottom w:val="single" w:sz="4" w:space="0" w:color="009EE3"/>
              <w:right w:val="single" w:sz="4" w:space="0" w:color="009EE3"/>
            </w:tcBorders>
          </w:tcPr>
          <w:p w14:paraId="1273801E"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7406CBC6"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43C452B5" w14:textId="77777777" w:rsidR="00B4556E" w:rsidRPr="00DF16ED" w:rsidRDefault="00B4556E" w:rsidP="00E72238">
            <w:pPr>
              <w:pStyle w:val="Tabletext"/>
            </w:pPr>
            <w:r>
              <w:t xml:space="preserve">The Cluster ID of the </w:t>
            </w:r>
            <w:r w:rsidR="00455B40">
              <w:t xml:space="preserve">ZSE / </w:t>
            </w:r>
            <w:r>
              <w:t xml:space="preserve">ZCL </w:t>
            </w:r>
            <w:r w:rsidR="00455B40">
              <w:t>c</w:t>
            </w:r>
            <w:r>
              <w:t xml:space="preserve">ommand contained in this </w:t>
            </w:r>
            <w:r w:rsidR="00455B40">
              <w:t xml:space="preserve">GBZ </w:t>
            </w:r>
            <w:r>
              <w:t>Use Case Specific Component</w:t>
            </w:r>
          </w:p>
        </w:tc>
      </w:tr>
      <w:tr w:rsidR="00B4556E" w:rsidRPr="00DF16ED" w14:paraId="6E3B006A"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38DACC16"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3CD42B0E" w14:textId="77777777" w:rsidR="00B4556E" w:rsidRPr="00DF16ED" w:rsidRDefault="00B4556E" w:rsidP="00E72238">
            <w:pPr>
              <w:pStyle w:val="Tabletext"/>
            </w:pPr>
            <w:r>
              <w:t xml:space="preserve">Extended Header </w:t>
            </w:r>
            <w:r w:rsidR="00455B40">
              <w:t xml:space="preserve">GBZ </w:t>
            </w:r>
            <w:r>
              <w:t>Command Length</w:t>
            </w:r>
          </w:p>
        </w:tc>
        <w:tc>
          <w:tcPr>
            <w:tcW w:w="1562" w:type="dxa"/>
            <w:tcBorders>
              <w:top w:val="single" w:sz="4" w:space="0" w:color="009EE3"/>
              <w:left w:val="single" w:sz="4" w:space="0" w:color="009EE3"/>
              <w:bottom w:val="single" w:sz="4" w:space="0" w:color="009EE3"/>
              <w:right w:val="single" w:sz="4" w:space="0" w:color="009EE3"/>
            </w:tcBorders>
          </w:tcPr>
          <w:p w14:paraId="3284815E"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2063BF5A"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2DB0AF1F" w14:textId="77777777" w:rsidR="00B4556E" w:rsidRPr="00DF16ED" w:rsidRDefault="00B4556E" w:rsidP="004D6F09">
            <w:pPr>
              <w:pStyle w:val="Tabletext"/>
            </w:pPr>
            <w:r>
              <w:t>These two octets shall be interpreted as a 16 bit</w:t>
            </w:r>
            <w:r w:rsidRPr="005411DC">
              <w:t xml:space="preserve"> unsigned integer specifying the total </w:t>
            </w:r>
            <w:r>
              <w:t xml:space="preserve">length </w:t>
            </w:r>
            <w:r w:rsidR="004D6F09">
              <w:t xml:space="preserve">in </w:t>
            </w:r>
            <w:r>
              <w:t xml:space="preserve">octets of the remainder of this </w:t>
            </w:r>
            <w:r w:rsidR="00455B40">
              <w:t xml:space="preserve">GBZ </w:t>
            </w:r>
            <w:r>
              <w:t>Component (so excluding this and prior fields)</w:t>
            </w:r>
          </w:p>
        </w:tc>
      </w:tr>
      <w:tr w:rsidR="00B6624A" w:rsidRPr="008E2818" w14:paraId="23EF7713"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88BDFA3" w14:textId="77777777" w:rsidR="00B6624A" w:rsidRPr="008E2818" w:rsidRDefault="00B6624A"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590F573D" w14:textId="77777777" w:rsidR="00B6624A" w:rsidRPr="008E2818" w:rsidRDefault="00B6624A" w:rsidP="001F476A">
            <w:pPr>
              <w:pStyle w:val="Tabletext"/>
            </w:pPr>
            <w:r w:rsidRPr="000E46E1">
              <w:t>From Date Time</w:t>
            </w:r>
          </w:p>
        </w:tc>
        <w:tc>
          <w:tcPr>
            <w:tcW w:w="1562" w:type="dxa"/>
            <w:tcBorders>
              <w:top w:val="single" w:sz="4" w:space="0" w:color="009EE3"/>
              <w:left w:val="single" w:sz="4" w:space="0" w:color="009EE3"/>
              <w:bottom w:val="single" w:sz="4" w:space="0" w:color="009EE3"/>
              <w:right w:val="single" w:sz="4" w:space="0" w:color="009EE3"/>
            </w:tcBorders>
          </w:tcPr>
          <w:p w14:paraId="3C92B5FF" w14:textId="77777777" w:rsidR="00B6624A" w:rsidRPr="008E2818" w:rsidRDefault="00B6624A" w:rsidP="001F476A">
            <w:pPr>
              <w:pStyle w:val="Tabletext"/>
            </w:pPr>
            <w:r w:rsidRPr="000E46E1">
              <w:t>See ‘Note’ column</w:t>
            </w:r>
          </w:p>
        </w:tc>
        <w:tc>
          <w:tcPr>
            <w:tcW w:w="1100" w:type="dxa"/>
            <w:tcBorders>
              <w:top w:val="single" w:sz="4" w:space="0" w:color="009EE3"/>
              <w:left w:val="single" w:sz="4" w:space="0" w:color="009EE3"/>
              <w:bottom w:val="single" w:sz="4" w:space="0" w:color="009EE3"/>
              <w:right w:val="single" w:sz="4" w:space="0" w:color="009EE3"/>
            </w:tcBorders>
          </w:tcPr>
          <w:p w14:paraId="635CD49F" w14:textId="77777777" w:rsidR="00B6624A" w:rsidRPr="008E2818" w:rsidRDefault="00B6624A" w:rsidP="00CA2B6C">
            <w:pPr>
              <w:pStyle w:val="Tabletext"/>
            </w:pPr>
            <w:r w:rsidRPr="000E46E1">
              <w:t>4</w:t>
            </w:r>
          </w:p>
        </w:tc>
        <w:tc>
          <w:tcPr>
            <w:tcW w:w="4172" w:type="dxa"/>
            <w:tcBorders>
              <w:top w:val="single" w:sz="4" w:space="0" w:color="009EE3"/>
              <w:left w:val="single" w:sz="4" w:space="0" w:color="009EE3"/>
              <w:bottom w:val="single" w:sz="4" w:space="0" w:color="009EE3"/>
              <w:right w:val="single" w:sz="4" w:space="0" w:color="009EE3"/>
            </w:tcBorders>
          </w:tcPr>
          <w:p w14:paraId="7B55C18F" w14:textId="77777777" w:rsidR="00B6624A" w:rsidRDefault="00B6624A" w:rsidP="00FA7430">
            <w:pPr>
              <w:pStyle w:val="Tabletext"/>
            </w:pPr>
            <w:r w:rsidRPr="000E46E1">
              <w:t>The earliest date-time of any entry that can be returned in the response, specified as a ZigBee UTCTime</w:t>
            </w:r>
          </w:p>
        </w:tc>
      </w:tr>
      <w:tr w:rsidR="00B4556E" w:rsidRPr="008E2818" w14:paraId="1D376892" w14:textId="77777777" w:rsidTr="005A1DA4">
        <w:tc>
          <w:tcPr>
            <w:tcW w:w="521" w:type="dxa"/>
            <w:tcBorders>
              <w:top w:val="single" w:sz="4" w:space="0" w:color="009EE3"/>
              <w:left w:val="single" w:sz="4" w:space="0" w:color="009EE3"/>
              <w:bottom w:val="single" w:sz="4" w:space="0" w:color="009EE3"/>
              <w:right w:val="single" w:sz="4" w:space="0" w:color="009EE3"/>
            </w:tcBorders>
          </w:tcPr>
          <w:p w14:paraId="34B7CB93"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A099EAC" w14:textId="77777777" w:rsidR="00B4556E" w:rsidRPr="008E2818" w:rsidRDefault="00B4556E" w:rsidP="001F476A">
            <w:pPr>
              <w:pStyle w:val="Tabletext"/>
            </w:pPr>
            <w:r w:rsidRPr="008E2818">
              <w:t>ZCL header</w:t>
            </w:r>
          </w:p>
        </w:tc>
        <w:tc>
          <w:tcPr>
            <w:tcW w:w="1562" w:type="dxa"/>
            <w:tcBorders>
              <w:top w:val="single" w:sz="4" w:space="0" w:color="009EE3"/>
              <w:left w:val="single" w:sz="4" w:space="0" w:color="009EE3"/>
              <w:bottom w:val="single" w:sz="4" w:space="0" w:color="009EE3"/>
              <w:right w:val="single" w:sz="4" w:space="0" w:color="009EE3"/>
            </w:tcBorders>
          </w:tcPr>
          <w:p w14:paraId="2E18DEEA"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0B2C73DA"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4365388E"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B4556E" w:rsidRPr="008E2818">
              <w:t xml:space="preserve"> </w:t>
            </w:r>
            <w:r w:rsidR="00792440">
              <w:t>Specification</w:t>
            </w:r>
            <w:r w:rsidR="00FA7430">
              <w:t>s</w:t>
            </w:r>
            <w:r w:rsidR="00792440">
              <w:t xml:space="preserve"> except for the Transaction Sequence Number.   The Transaction Sequence Number shall be set to 0 for the first request-styl</w:t>
            </w:r>
            <w:r w:rsidR="00FA7430">
              <w:t>e ZSE / ZCL c</w:t>
            </w:r>
            <w:r w:rsidR="00792440">
              <w:t xml:space="preserve">ommand in the Message and shall be incremented by one for every subsequent request-style </w:t>
            </w:r>
            <w:r w:rsidR="00455B40">
              <w:t xml:space="preserve">ZSE / </w:t>
            </w:r>
            <w:r w:rsidR="00FA7430">
              <w:t>ZCL c</w:t>
            </w:r>
            <w:r w:rsidR="00792440">
              <w:t xml:space="preserve">ommand frame in the Message.  The corresponding response-style </w:t>
            </w:r>
            <w:r w:rsidR="00455B40">
              <w:t xml:space="preserve">ZSE / </w:t>
            </w:r>
            <w:r w:rsidR="00FA7430">
              <w:t xml:space="preserve">ZCL </w:t>
            </w:r>
            <w:r w:rsidR="00FA7430">
              <w:lastRenderedPageBreak/>
              <w:t>c</w:t>
            </w:r>
            <w:r w:rsidR="00792440">
              <w:t xml:space="preserve">ommand frame shall copy the Transaction Sequence Number from the request-style </w:t>
            </w:r>
            <w:r w:rsidR="00455B40">
              <w:t xml:space="preserve">ZSE / </w:t>
            </w:r>
            <w:r w:rsidR="00792440">
              <w:t>ZCL command frame</w:t>
            </w:r>
          </w:p>
        </w:tc>
      </w:tr>
      <w:tr w:rsidR="00B4556E" w:rsidRPr="008E2818" w14:paraId="5D4A9123" w14:textId="77777777" w:rsidTr="005A1DA4">
        <w:tc>
          <w:tcPr>
            <w:tcW w:w="521" w:type="dxa"/>
            <w:tcBorders>
              <w:top w:val="single" w:sz="4" w:space="0" w:color="009EE3"/>
              <w:left w:val="single" w:sz="4" w:space="0" w:color="009EE3"/>
              <w:bottom w:val="single" w:sz="4" w:space="0" w:color="009EE3"/>
              <w:right w:val="single" w:sz="4" w:space="0" w:color="009EE3"/>
            </w:tcBorders>
          </w:tcPr>
          <w:p w14:paraId="71B3595D"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08784B0F" w14:textId="77777777" w:rsidR="00B4556E" w:rsidRPr="008E2818" w:rsidRDefault="00B4556E" w:rsidP="001F476A">
            <w:pPr>
              <w:pStyle w:val="Tabletext"/>
            </w:pPr>
            <w:r w:rsidRPr="008E2818">
              <w:t>ZCL payload</w:t>
            </w:r>
          </w:p>
        </w:tc>
        <w:tc>
          <w:tcPr>
            <w:tcW w:w="1562" w:type="dxa"/>
            <w:tcBorders>
              <w:top w:val="single" w:sz="4" w:space="0" w:color="009EE3"/>
              <w:left w:val="single" w:sz="4" w:space="0" w:color="009EE3"/>
              <w:bottom w:val="single" w:sz="4" w:space="0" w:color="009EE3"/>
              <w:right w:val="single" w:sz="4" w:space="0" w:color="009EE3"/>
            </w:tcBorders>
          </w:tcPr>
          <w:p w14:paraId="09E4451C"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153C01AA" w14:textId="77777777" w:rsidR="00B4556E" w:rsidRPr="008E2818" w:rsidRDefault="00B4556E" w:rsidP="001F476A">
            <w:pPr>
              <w:pStyle w:val="Tabletext"/>
            </w:pPr>
            <w:r w:rsidRPr="008E2818">
              <w:t>Variable</w:t>
            </w:r>
          </w:p>
        </w:tc>
        <w:tc>
          <w:tcPr>
            <w:tcW w:w="4172" w:type="dxa"/>
            <w:tcBorders>
              <w:top w:val="single" w:sz="4" w:space="0" w:color="009EE3"/>
              <w:left w:val="single" w:sz="4" w:space="0" w:color="009EE3"/>
              <w:bottom w:val="single" w:sz="4" w:space="0" w:color="009EE3"/>
              <w:right w:val="single" w:sz="4" w:space="0" w:color="009EE3"/>
            </w:tcBorders>
          </w:tcPr>
          <w:p w14:paraId="3A189CF7"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6878CF">
              <w:t xml:space="preserve"> </w:t>
            </w:r>
            <w:r w:rsidR="00455B40">
              <w:t>s</w:t>
            </w:r>
            <w:r w:rsidR="006878CF">
              <w:t>pecification</w:t>
            </w:r>
            <w:r w:rsidR="00FA7430">
              <w:t>s</w:t>
            </w:r>
          </w:p>
        </w:tc>
      </w:tr>
    </w:tbl>
    <w:p w14:paraId="10AECAA7" w14:textId="55ABC1EA" w:rsidR="00B4556E" w:rsidRDefault="00B4556E" w:rsidP="00B4556E">
      <w:pPr>
        <w:pStyle w:val="TableHeader"/>
        <w:framePr w:hSpace="0" w:wrap="auto" w:vAnchor="margin" w:hAnchor="text" w:yAlign="inline"/>
        <w:rPr>
          <w:lang w:eastAsia="en-GB"/>
        </w:rPr>
      </w:pPr>
      <w:r w:rsidRPr="00252894">
        <w:rPr>
          <w:lang w:eastAsia="en-GB"/>
        </w:rPr>
        <w:t xml:space="preserve">Table </w:t>
      </w:r>
      <w:r w:rsidR="00D90E84">
        <w:rPr>
          <w:lang w:eastAsia="en-GB"/>
        </w:rPr>
        <w:fldChar w:fldCharType="begin"/>
      </w:r>
      <w:r w:rsidR="00D90E84">
        <w:rPr>
          <w:lang w:eastAsia="en-GB"/>
        </w:rPr>
        <w:instrText xml:space="preserve"> REF _Ref378605187 \r \h </w:instrText>
      </w:r>
      <w:r w:rsidR="00D90E84">
        <w:rPr>
          <w:lang w:eastAsia="en-GB"/>
        </w:rPr>
      </w:r>
      <w:r w:rsidR="00D90E84">
        <w:rPr>
          <w:lang w:eastAsia="en-GB"/>
        </w:rPr>
        <w:fldChar w:fldCharType="separate"/>
      </w:r>
      <w:r w:rsidR="00C9313F">
        <w:rPr>
          <w:lang w:eastAsia="en-GB"/>
        </w:rPr>
        <w:t>7.2.10</w:t>
      </w:r>
      <w:r w:rsidR="00D90E84">
        <w:rPr>
          <w:lang w:eastAsia="en-GB"/>
        </w:rPr>
        <w:fldChar w:fldCharType="end"/>
      </w:r>
      <w:r w:rsidRPr="00252894">
        <w:rPr>
          <w:lang w:eastAsia="en-GB"/>
        </w:rPr>
        <w:t>d:</w:t>
      </w:r>
      <w:r>
        <w:rPr>
          <w:lang w:eastAsia="en-GB"/>
        </w:rPr>
        <w:t xml:space="preserve">  Required components of </w:t>
      </w:r>
      <w:r w:rsidR="00455B40">
        <w:rPr>
          <w:lang w:eastAsia="en-GB"/>
        </w:rPr>
        <w:t>GBZ</w:t>
      </w:r>
      <w:r w:rsidR="00455B40" w:rsidRPr="00252894">
        <w:rPr>
          <w:lang w:eastAsia="en-GB"/>
        </w:rPr>
        <w:t xml:space="preserve"> </w:t>
      </w:r>
      <w:r w:rsidRPr="00252894">
        <w:rPr>
          <w:lang w:eastAsia="en-GB"/>
        </w:rPr>
        <w:t>U</w:t>
      </w:r>
      <w:r>
        <w:rPr>
          <w:lang w:eastAsia="en-GB"/>
        </w:rPr>
        <w:t>se Case Specific Component without</w:t>
      </w:r>
      <w:r w:rsidRPr="00252894">
        <w:rPr>
          <w:lang w:eastAsia="en-GB"/>
        </w:rPr>
        <w:t xml:space="preserve"> encrypted</w:t>
      </w:r>
      <w:r>
        <w:rPr>
          <w:lang w:eastAsia="en-GB"/>
        </w:rPr>
        <w:t xml:space="preserve"> content</w:t>
      </w:r>
    </w:p>
    <w:p w14:paraId="1CA12177" w14:textId="77777777" w:rsidR="00707261" w:rsidRDefault="00707261" w:rsidP="00B4556E">
      <w:pPr>
        <w:pStyle w:val="TableHeader"/>
        <w:framePr w:hSpace="0" w:wrap="auto" w:vAnchor="margin" w:hAnchor="text" w:yAlign="inline"/>
        <w:rPr>
          <w:lang w:eastAsia="en-GB"/>
        </w:rPr>
      </w:pPr>
    </w:p>
    <w:tbl>
      <w:tblPr>
        <w:tblStyle w:val="TableGrid"/>
        <w:tblW w:w="0" w:type="auto"/>
        <w:tblLook w:val="04A0" w:firstRow="1" w:lastRow="0" w:firstColumn="1" w:lastColumn="0" w:noHBand="0" w:noVBand="1"/>
      </w:tblPr>
      <w:tblGrid>
        <w:gridCol w:w="512"/>
        <w:gridCol w:w="1828"/>
        <w:gridCol w:w="1535"/>
        <w:gridCol w:w="1124"/>
        <w:gridCol w:w="4017"/>
      </w:tblGrid>
      <w:tr w:rsidR="00B4556E" w:rsidRPr="00AA7E6C" w14:paraId="103D552A"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C8D9FEE" w14:textId="77777777" w:rsidR="00B4556E" w:rsidRPr="00AA7E6C" w:rsidRDefault="00E72238"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 encrypted content</w:t>
            </w:r>
          </w:p>
        </w:tc>
      </w:tr>
      <w:tr w:rsidR="00B4556E" w:rsidRPr="00AA7E6C" w14:paraId="64BD6B56" w14:textId="77777777" w:rsidTr="005A1DA4">
        <w:trPr>
          <w:tblHeader/>
        </w:trPr>
        <w:tc>
          <w:tcPr>
            <w:tcW w:w="51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1BF8EEB9"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7EAE71B"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9B0BD9E"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C6722D4"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BAFDCFB"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4C8D87A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51CBC07F"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10A4A474" w14:textId="77777777" w:rsidR="00B4556E" w:rsidRPr="00DF16ED" w:rsidRDefault="00B4556E" w:rsidP="001F476A">
            <w:pPr>
              <w:pStyle w:val="Tabletext"/>
            </w:pPr>
            <w:r>
              <w:t>Extended Header Control Field</w:t>
            </w:r>
          </w:p>
        </w:tc>
        <w:tc>
          <w:tcPr>
            <w:tcW w:w="1560" w:type="dxa"/>
            <w:tcBorders>
              <w:top w:val="single" w:sz="4" w:space="0" w:color="009EE3"/>
              <w:left w:val="single" w:sz="4" w:space="0" w:color="009EE3"/>
              <w:bottom w:val="single" w:sz="4" w:space="0" w:color="009EE3"/>
              <w:right w:val="single" w:sz="4" w:space="0" w:color="009EE3"/>
            </w:tcBorders>
          </w:tcPr>
          <w:p w14:paraId="1745A13A" w14:textId="77777777" w:rsidR="00B4556E" w:rsidRDefault="00B4556E" w:rsidP="001F476A">
            <w:pPr>
              <w:pStyle w:val="Tabletext"/>
            </w:pPr>
            <w:r w:rsidRPr="00DF16ED">
              <w:t>0x</w:t>
            </w:r>
            <w:r>
              <w:t>02</w:t>
            </w:r>
          </w:p>
          <w:p w14:paraId="6546F28E" w14:textId="77777777" w:rsidR="00B4556E" w:rsidRDefault="00E86651" w:rsidP="001F476A">
            <w:pPr>
              <w:pStyle w:val="Tabletext"/>
            </w:pPr>
            <w:r>
              <w:t>o</w:t>
            </w:r>
            <w:r w:rsidR="00B4556E">
              <w:t>r</w:t>
            </w:r>
          </w:p>
          <w:p w14:paraId="6DD40C2C" w14:textId="77777777" w:rsidR="00B4556E" w:rsidRDefault="00B4556E" w:rsidP="001F476A">
            <w:pPr>
              <w:pStyle w:val="Tabletext"/>
            </w:pPr>
            <w:r w:rsidRPr="00DF16ED">
              <w:t>0x</w:t>
            </w:r>
            <w:r>
              <w:t>03</w:t>
            </w:r>
          </w:p>
          <w:p w14:paraId="7AE3E4F9" w14:textId="77777777" w:rsidR="00B4556E" w:rsidRPr="00DF16ED" w:rsidRDefault="00B4556E" w:rsidP="001F476A">
            <w:pPr>
              <w:pStyle w:val="Tabletext"/>
            </w:pPr>
          </w:p>
        </w:tc>
        <w:tc>
          <w:tcPr>
            <w:tcW w:w="1134" w:type="dxa"/>
            <w:tcBorders>
              <w:top w:val="single" w:sz="4" w:space="0" w:color="009EE3"/>
              <w:left w:val="single" w:sz="4" w:space="0" w:color="009EE3"/>
              <w:bottom w:val="single" w:sz="4" w:space="0" w:color="009EE3"/>
              <w:right w:val="single" w:sz="4" w:space="0" w:color="009EE3"/>
            </w:tcBorders>
          </w:tcPr>
          <w:p w14:paraId="13D4215E"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4C10BED5" w14:textId="77777777" w:rsidR="00B4556E" w:rsidRDefault="00B4556E" w:rsidP="001F476A">
            <w:pPr>
              <w:pStyle w:val="Tabletext"/>
            </w:pPr>
            <w:r w:rsidRPr="00DF16ED">
              <w:t>0x</w:t>
            </w:r>
            <w:r>
              <w:t xml:space="preserve">02 (if not the last </w:t>
            </w:r>
            <w:r w:rsidR="00E72238">
              <w:t xml:space="preserve">GBZ </w:t>
            </w:r>
            <w:r>
              <w:t>Use Case Specific Component in this Message)</w:t>
            </w:r>
            <w:r w:rsidR="00E86651">
              <w:t>;</w:t>
            </w:r>
          </w:p>
          <w:p w14:paraId="3975C73F" w14:textId="77777777" w:rsidR="00B4556E" w:rsidRDefault="00E86651" w:rsidP="001F476A">
            <w:pPr>
              <w:pStyle w:val="Tabletext"/>
            </w:pPr>
            <w:r>
              <w:t>o</w:t>
            </w:r>
            <w:r w:rsidR="00B4556E">
              <w:t>r</w:t>
            </w:r>
          </w:p>
          <w:p w14:paraId="76699BDE" w14:textId="77777777" w:rsidR="00B4556E" w:rsidRPr="00DF16ED" w:rsidRDefault="00B4556E" w:rsidP="00E72238">
            <w:pPr>
              <w:pStyle w:val="Tabletext"/>
            </w:pPr>
            <w:r w:rsidRPr="00DF16ED">
              <w:t>0x</w:t>
            </w:r>
            <w:r>
              <w:t xml:space="preserve">03 (if the last </w:t>
            </w:r>
            <w:r w:rsidR="00E72238">
              <w:t xml:space="preserve">GBZ </w:t>
            </w:r>
            <w:r>
              <w:t>Use Case Specific Component in this Message)</w:t>
            </w:r>
          </w:p>
        </w:tc>
      </w:tr>
      <w:tr w:rsidR="00B4556E" w:rsidRPr="00DF16ED" w14:paraId="5E719F81"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6C9958F2"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51F628DC" w14:textId="77777777" w:rsidR="00B4556E" w:rsidRPr="00DF16ED" w:rsidRDefault="00B4556E" w:rsidP="001F476A">
            <w:pPr>
              <w:pStyle w:val="Tabletext"/>
            </w:pPr>
            <w:r>
              <w:t>Extended Header Cluster ID</w:t>
            </w:r>
          </w:p>
        </w:tc>
        <w:tc>
          <w:tcPr>
            <w:tcW w:w="1560" w:type="dxa"/>
            <w:tcBorders>
              <w:top w:val="single" w:sz="4" w:space="0" w:color="009EE3"/>
              <w:left w:val="single" w:sz="4" w:space="0" w:color="009EE3"/>
              <w:bottom w:val="single" w:sz="4" w:space="0" w:color="009EE3"/>
              <w:right w:val="single" w:sz="4" w:space="0" w:color="009EE3"/>
            </w:tcBorders>
          </w:tcPr>
          <w:p w14:paraId="6B8A5DF4"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36435845"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509E2801" w14:textId="77777777" w:rsidR="00B4556E" w:rsidRPr="00DF16ED" w:rsidRDefault="00B4556E" w:rsidP="00E72238">
            <w:pPr>
              <w:pStyle w:val="Tabletext"/>
            </w:pPr>
            <w:r>
              <w:t xml:space="preserve">The Cluster ID of the ZCL Command contained in this </w:t>
            </w:r>
            <w:r w:rsidR="00E72238">
              <w:t xml:space="preserve">GBZ </w:t>
            </w:r>
            <w:r>
              <w:t>Use Case Specific Component</w:t>
            </w:r>
          </w:p>
        </w:tc>
      </w:tr>
      <w:tr w:rsidR="00B4556E" w:rsidRPr="00DF16ED" w14:paraId="5CCD056F"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4800FC58"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8DD85B2" w14:textId="77777777" w:rsidR="00B4556E" w:rsidRPr="00DF16ED" w:rsidRDefault="00B4556E" w:rsidP="00E72238">
            <w:pPr>
              <w:pStyle w:val="Tabletext"/>
            </w:pPr>
            <w:r>
              <w:t xml:space="preserve">Extended Header </w:t>
            </w:r>
            <w:r w:rsidR="00E72238">
              <w:t xml:space="preserve">GBZ </w:t>
            </w:r>
            <w:r>
              <w:t>Command Length</w:t>
            </w:r>
          </w:p>
        </w:tc>
        <w:tc>
          <w:tcPr>
            <w:tcW w:w="1560" w:type="dxa"/>
            <w:tcBorders>
              <w:top w:val="single" w:sz="4" w:space="0" w:color="009EE3"/>
              <w:left w:val="single" w:sz="4" w:space="0" w:color="009EE3"/>
              <w:bottom w:val="single" w:sz="4" w:space="0" w:color="009EE3"/>
              <w:right w:val="single" w:sz="4" w:space="0" w:color="009EE3"/>
            </w:tcBorders>
          </w:tcPr>
          <w:p w14:paraId="155EF3AE"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76B710E8"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810850C" w14:textId="77777777" w:rsidR="00B4556E" w:rsidRPr="00DF16ED" w:rsidRDefault="00B4556E" w:rsidP="00E72238">
            <w:pPr>
              <w:pStyle w:val="Tabletext"/>
            </w:pPr>
            <w:r>
              <w:t>These two octets shall be interpreted as a 16 bit</w:t>
            </w:r>
            <w:r w:rsidRPr="005411DC">
              <w:t xml:space="preserve"> unsigned integer specifying the total </w:t>
            </w:r>
            <w:r w:rsidR="00A62852">
              <w:t>length i</w:t>
            </w:r>
            <w:r>
              <w:t xml:space="preserve">n octets of the remainder of this </w:t>
            </w:r>
            <w:r w:rsidR="00E72238">
              <w:t xml:space="preserve">GBZ </w:t>
            </w:r>
            <w:r>
              <w:t xml:space="preserve">Component (so excluding this and prior fields but including the 2 octets of Additional </w:t>
            </w:r>
            <w:r w:rsidR="001532B8">
              <w:t>Header)</w:t>
            </w:r>
          </w:p>
        </w:tc>
      </w:tr>
      <w:tr w:rsidR="00B4556E" w:rsidRPr="002E6D36" w14:paraId="2F96399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405658A1" w14:textId="77777777" w:rsidR="00B4556E" w:rsidRPr="002E6D36"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4B92E224" w14:textId="77777777" w:rsidR="00B4556E" w:rsidRPr="002E6D36" w:rsidRDefault="00B4556E" w:rsidP="001F476A">
            <w:pPr>
              <w:pStyle w:val="Tabletext"/>
            </w:pPr>
            <w:r w:rsidRPr="002E6D36">
              <w:t>Additional Header Control</w:t>
            </w:r>
          </w:p>
        </w:tc>
        <w:tc>
          <w:tcPr>
            <w:tcW w:w="1560" w:type="dxa"/>
            <w:tcBorders>
              <w:top w:val="single" w:sz="4" w:space="0" w:color="009EE3"/>
              <w:left w:val="single" w:sz="4" w:space="0" w:color="009EE3"/>
              <w:bottom w:val="single" w:sz="4" w:space="0" w:color="009EE3"/>
              <w:right w:val="single" w:sz="4" w:space="0" w:color="009EE3"/>
            </w:tcBorders>
          </w:tcPr>
          <w:p w14:paraId="5CFA6E1F" w14:textId="77777777" w:rsidR="00B4556E" w:rsidRPr="002E6D36" w:rsidRDefault="00B4556E" w:rsidP="001F476A">
            <w:pPr>
              <w:pStyle w:val="Tabletext"/>
            </w:pPr>
            <w:r w:rsidRPr="002E6D36">
              <w:t>0x00</w:t>
            </w:r>
          </w:p>
        </w:tc>
        <w:tc>
          <w:tcPr>
            <w:tcW w:w="1134" w:type="dxa"/>
            <w:tcBorders>
              <w:top w:val="single" w:sz="4" w:space="0" w:color="009EE3"/>
              <w:left w:val="single" w:sz="4" w:space="0" w:color="009EE3"/>
              <w:bottom w:val="single" w:sz="4" w:space="0" w:color="009EE3"/>
              <w:right w:val="single" w:sz="4" w:space="0" w:color="009EE3"/>
            </w:tcBorders>
          </w:tcPr>
          <w:p w14:paraId="0E5F7C72" w14:textId="77777777" w:rsidR="00B4556E" w:rsidRPr="002E6D36" w:rsidRDefault="00B4556E" w:rsidP="001F476A">
            <w:pPr>
              <w:pStyle w:val="Tabletext"/>
            </w:pPr>
            <w:r w:rsidRPr="002E6D36">
              <w:t>1</w:t>
            </w:r>
          </w:p>
        </w:tc>
        <w:tc>
          <w:tcPr>
            <w:tcW w:w="4172" w:type="dxa"/>
            <w:tcBorders>
              <w:top w:val="single" w:sz="4" w:space="0" w:color="009EE3"/>
              <w:left w:val="single" w:sz="4" w:space="0" w:color="009EE3"/>
              <w:bottom w:val="single" w:sz="4" w:space="0" w:color="009EE3"/>
              <w:right w:val="single" w:sz="4" w:space="0" w:color="009EE3"/>
            </w:tcBorders>
          </w:tcPr>
          <w:p w14:paraId="0035EB73" w14:textId="77777777" w:rsidR="00B4556E" w:rsidRPr="002E6D36" w:rsidRDefault="00B4556E" w:rsidP="001F476A">
            <w:pPr>
              <w:pStyle w:val="Tabletext"/>
            </w:pPr>
            <w:r w:rsidRPr="002E6D36">
              <w:t>Reserved for future extensibility</w:t>
            </w:r>
          </w:p>
        </w:tc>
      </w:tr>
      <w:tr w:rsidR="00B4556E" w:rsidRPr="001E4F4B" w14:paraId="2B1CD8D0" w14:textId="77777777" w:rsidTr="005A1DA4">
        <w:tc>
          <w:tcPr>
            <w:tcW w:w="514" w:type="dxa"/>
            <w:tcBorders>
              <w:top w:val="single" w:sz="4" w:space="0" w:color="009EE3"/>
              <w:left w:val="single" w:sz="4" w:space="0" w:color="009EE3"/>
              <w:bottom w:val="single" w:sz="4" w:space="0" w:color="009EE3"/>
              <w:right w:val="single" w:sz="4" w:space="0" w:color="009EE3"/>
            </w:tcBorders>
          </w:tcPr>
          <w:p w14:paraId="312B88FB" w14:textId="77777777" w:rsidR="00B4556E" w:rsidRPr="001E4F4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E32DF78" w14:textId="77777777" w:rsidR="00B4556E" w:rsidRPr="001E4F4B" w:rsidRDefault="00B4556E" w:rsidP="001F476A">
            <w:pPr>
              <w:pStyle w:val="Tabletext"/>
            </w:pPr>
            <w:r w:rsidRPr="001E4F4B">
              <w:t>Additional Header Frame Counter</w:t>
            </w:r>
          </w:p>
        </w:tc>
        <w:tc>
          <w:tcPr>
            <w:tcW w:w="1560" w:type="dxa"/>
            <w:tcBorders>
              <w:top w:val="single" w:sz="4" w:space="0" w:color="009EE3"/>
              <w:left w:val="single" w:sz="4" w:space="0" w:color="009EE3"/>
              <w:bottom w:val="single" w:sz="4" w:space="0" w:color="009EE3"/>
              <w:right w:val="single" w:sz="4" w:space="0" w:color="009EE3"/>
            </w:tcBorders>
          </w:tcPr>
          <w:p w14:paraId="30B3FA14" w14:textId="77777777" w:rsidR="00B4556E" w:rsidRPr="001E4F4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038D91EF" w14:textId="77777777" w:rsidR="00B4556E" w:rsidRPr="001E4F4B" w:rsidRDefault="00B4556E" w:rsidP="001F476A">
            <w:pPr>
              <w:pStyle w:val="Tabletext"/>
            </w:pPr>
            <w:r w:rsidRPr="001E4F4B">
              <w:t>1</w:t>
            </w:r>
          </w:p>
        </w:tc>
        <w:tc>
          <w:tcPr>
            <w:tcW w:w="4172" w:type="dxa"/>
            <w:tcBorders>
              <w:top w:val="single" w:sz="4" w:space="0" w:color="009EE3"/>
              <w:left w:val="single" w:sz="4" w:space="0" w:color="009EE3"/>
              <w:bottom w:val="single" w:sz="4" w:space="0" w:color="009EE3"/>
              <w:right w:val="single" w:sz="4" w:space="0" w:color="009EE3"/>
            </w:tcBorders>
          </w:tcPr>
          <w:p w14:paraId="692427EF" w14:textId="77777777" w:rsidR="00B4556E" w:rsidRPr="001E4F4B" w:rsidRDefault="00B4556E" w:rsidP="00E72238">
            <w:pPr>
              <w:pStyle w:val="Tabletext"/>
            </w:pPr>
            <w:r w:rsidRPr="001E4F4B">
              <w:t>This octet is to be interpreted as an 8 bit unsigned integer.</w:t>
            </w:r>
            <w:r w:rsidR="003161B3">
              <w:t xml:space="preserve"> </w:t>
            </w:r>
            <w:r w:rsidRPr="001E4F4B">
              <w:t xml:space="preserve"> Its value shall be 0x00 for the first </w:t>
            </w:r>
            <w:r w:rsidR="00E72238">
              <w:t>GBZ</w:t>
            </w:r>
            <w:r w:rsidR="00E72238" w:rsidRPr="001E4F4B">
              <w:t xml:space="preserve"> </w:t>
            </w:r>
            <w:r w:rsidRPr="001E4F4B">
              <w:t xml:space="preserve">Use Case Specific Component with encrypted content in a Message. </w:t>
            </w:r>
            <w:r w:rsidR="003161B3">
              <w:t xml:space="preserve"> </w:t>
            </w:r>
            <w:r w:rsidRPr="001E4F4B">
              <w:t xml:space="preserve">The value shall increase by one in each subsequent </w:t>
            </w:r>
            <w:r w:rsidR="00E72238">
              <w:t>GBZ</w:t>
            </w:r>
            <w:r w:rsidR="00E72238" w:rsidRPr="001E4F4B">
              <w:t xml:space="preserve"> </w:t>
            </w:r>
            <w:r w:rsidRPr="001E4F4B">
              <w:t>Use Case Specific Component with encrypted content in a Message</w:t>
            </w:r>
          </w:p>
        </w:tc>
      </w:tr>
      <w:tr w:rsidR="00B4556E" w:rsidRPr="008E2818" w14:paraId="79F78C55" w14:textId="77777777" w:rsidTr="005A1DA4">
        <w:tc>
          <w:tcPr>
            <w:tcW w:w="514" w:type="dxa"/>
            <w:tcBorders>
              <w:top w:val="single" w:sz="4" w:space="0" w:color="009EE3"/>
              <w:left w:val="single" w:sz="4" w:space="0" w:color="009EE3"/>
              <w:bottom w:val="single" w:sz="4" w:space="0" w:color="009EE3"/>
              <w:right w:val="single" w:sz="4" w:space="0" w:color="009EE3"/>
            </w:tcBorders>
          </w:tcPr>
          <w:p w14:paraId="0CB66700" w14:textId="77777777" w:rsidR="00B4556E" w:rsidRPr="008E2818"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4C9A30C2" w14:textId="77777777" w:rsidR="00B4556E" w:rsidRPr="008E2818" w:rsidRDefault="00B4556E" w:rsidP="001F476A">
            <w:pPr>
              <w:pStyle w:val="Tabletext"/>
            </w:pPr>
            <w:r w:rsidRPr="008E2818">
              <w:t>ZCL header</w:t>
            </w:r>
          </w:p>
        </w:tc>
        <w:tc>
          <w:tcPr>
            <w:tcW w:w="1560" w:type="dxa"/>
            <w:tcBorders>
              <w:top w:val="single" w:sz="4" w:space="0" w:color="009EE3"/>
              <w:left w:val="single" w:sz="4" w:space="0" w:color="009EE3"/>
              <w:bottom w:val="single" w:sz="4" w:space="0" w:color="009EE3"/>
              <w:right w:val="single" w:sz="4" w:space="0" w:color="009EE3"/>
            </w:tcBorders>
          </w:tcPr>
          <w:p w14:paraId="524D6070" w14:textId="77777777" w:rsidR="00B4556E" w:rsidRPr="008E2818"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7D7979FB"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38499575" w14:textId="77777777" w:rsidR="00B4556E" w:rsidRPr="008E2818" w:rsidRDefault="00B4556E" w:rsidP="003161B3">
            <w:pPr>
              <w:pStyle w:val="Tabletext"/>
            </w:pPr>
            <w:r w:rsidRPr="008E2818">
              <w:t xml:space="preserve">These fields shall have the meaning specified in the ZigBee Cluster Library </w:t>
            </w:r>
          </w:p>
        </w:tc>
      </w:tr>
      <w:tr w:rsidR="00B4556E" w:rsidRPr="0023255B" w14:paraId="4B6A1D1D" w14:textId="77777777" w:rsidTr="005A1DA4">
        <w:tc>
          <w:tcPr>
            <w:tcW w:w="514" w:type="dxa"/>
            <w:tcBorders>
              <w:top w:val="single" w:sz="4" w:space="0" w:color="009EE3"/>
              <w:left w:val="single" w:sz="4" w:space="0" w:color="009EE3"/>
              <w:bottom w:val="single" w:sz="4" w:space="0" w:color="009EE3"/>
              <w:right w:val="single" w:sz="4" w:space="0" w:color="009EE3"/>
            </w:tcBorders>
          </w:tcPr>
          <w:p w14:paraId="28CF8920" w14:textId="77777777" w:rsidR="00B4556E" w:rsidRPr="0023255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3CCC47FF" w14:textId="77777777" w:rsidR="00B4556E" w:rsidRPr="0023255B" w:rsidRDefault="00B4556E" w:rsidP="001F476A">
            <w:pPr>
              <w:pStyle w:val="Tabletext"/>
            </w:pPr>
            <w:r>
              <w:t xml:space="preserve">Length of </w:t>
            </w:r>
            <w:r w:rsidR="003161B3">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03F2E465" w14:textId="77777777" w:rsidR="00B4556E"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1830B99B" w14:textId="77777777" w:rsidR="00B4556E" w:rsidRPr="0023255B" w:rsidRDefault="00B4556E" w:rsidP="001F476A">
            <w:pPr>
              <w:pStyle w:val="Tabletext"/>
            </w:pPr>
            <w:r w:rsidRPr="0023255B">
              <w:t>2</w:t>
            </w:r>
          </w:p>
        </w:tc>
        <w:tc>
          <w:tcPr>
            <w:tcW w:w="4172" w:type="dxa"/>
            <w:tcBorders>
              <w:top w:val="single" w:sz="4" w:space="0" w:color="009EE3"/>
              <w:left w:val="single" w:sz="4" w:space="0" w:color="009EE3"/>
              <w:bottom w:val="single" w:sz="4" w:space="0" w:color="009EE3"/>
              <w:right w:val="single" w:sz="4" w:space="0" w:color="009EE3"/>
            </w:tcBorders>
          </w:tcPr>
          <w:p w14:paraId="204D2AA7" w14:textId="77777777" w:rsidR="00B4556E" w:rsidRPr="0023255B" w:rsidRDefault="00B4556E" w:rsidP="001F476A">
            <w:pPr>
              <w:pStyle w:val="Tabletext"/>
            </w:pPr>
            <w:r w:rsidRPr="0023255B">
              <w:t xml:space="preserve">These two octets shall be interpreted as a 16 bit unsigned integer specifying the total length </w:t>
            </w:r>
            <w:r>
              <w:t>i</w:t>
            </w:r>
            <w:r w:rsidRPr="0023255B">
              <w:t xml:space="preserve">n octets of the </w:t>
            </w:r>
            <w:r w:rsidR="003161B3">
              <w:t>Ciphered Information</w:t>
            </w:r>
          </w:p>
        </w:tc>
      </w:tr>
      <w:tr w:rsidR="003161B3" w:rsidRPr="0023255B" w14:paraId="2CEDFBD2" w14:textId="77777777" w:rsidTr="005A1DA4">
        <w:tc>
          <w:tcPr>
            <w:tcW w:w="514" w:type="dxa"/>
            <w:tcBorders>
              <w:top w:val="single" w:sz="4" w:space="0" w:color="009EE3"/>
              <w:left w:val="single" w:sz="4" w:space="0" w:color="009EE3"/>
              <w:bottom w:val="single" w:sz="4" w:space="0" w:color="009EE3"/>
              <w:right w:val="single" w:sz="4" w:space="0" w:color="009EE3"/>
            </w:tcBorders>
          </w:tcPr>
          <w:p w14:paraId="40EBB036" w14:textId="77777777" w:rsidR="003161B3" w:rsidRPr="0023255B" w:rsidRDefault="003161B3"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2CD3D6D1" w14:textId="77777777" w:rsidR="003161B3" w:rsidRDefault="003161B3" w:rsidP="001F476A">
            <w:pPr>
              <w:pStyle w:val="Tabletext"/>
            </w:pPr>
            <w:r>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55E4E98A" w14:textId="77777777" w:rsidR="003161B3"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49E03643" w14:textId="77777777" w:rsidR="003161B3" w:rsidRPr="0023255B" w:rsidRDefault="003161B3" w:rsidP="001F476A">
            <w:pPr>
              <w:pStyle w:val="Tabletext"/>
            </w:pPr>
            <w:r>
              <w:t>Variable</w:t>
            </w:r>
          </w:p>
        </w:tc>
        <w:tc>
          <w:tcPr>
            <w:tcW w:w="4172" w:type="dxa"/>
            <w:tcBorders>
              <w:top w:val="single" w:sz="4" w:space="0" w:color="009EE3"/>
              <w:left w:val="single" w:sz="4" w:space="0" w:color="009EE3"/>
              <w:bottom w:val="single" w:sz="4" w:space="0" w:color="009EE3"/>
              <w:right w:val="single" w:sz="4" w:space="0" w:color="009EE3"/>
            </w:tcBorders>
          </w:tcPr>
          <w:p w14:paraId="398E8E18" w14:textId="2A976244" w:rsidR="003161B3" w:rsidRPr="0023255B" w:rsidRDefault="003161B3" w:rsidP="000B600E">
            <w:pPr>
              <w:pStyle w:val="Tabletext"/>
            </w:pPr>
            <w:r>
              <w:t xml:space="preserve">See Section </w:t>
            </w:r>
            <w:r w:rsidR="000B600E">
              <w:fldChar w:fldCharType="begin"/>
            </w:r>
            <w:r w:rsidR="000B600E">
              <w:instrText xml:space="preserve"> REF _Ref387482546 \r \h </w:instrText>
            </w:r>
            <w:r w:rsidR="000B600E">
              <w:fldChar w:fldCharType="separate"/>
            </w:r>
            <w:r w:rsidR="00C9313F">
              <w:t>8.4</w:t>
            </w:r>
            <w:r w:rsidR="000B600E">
              <w:fldChar w:fldCharType="end"/>
            </w:r>
          </w:p>
        </w:tc>
      </w:tr>
    </w:tbl>
    <w:p w14:paraId="40E27D9B" w14:textId="2C07CA26" w:rsidR="002A4594" w:rsidRDefault="00B4556E" w:rsidP="009A7303">
      <w:pPr>
        <w:pStyle w:val="TableHeader"/>
        <w:framePr w:hSpace="0" w:wrap="auto" w:vAnchor="margin" w:hAnchor="text" w:yAlign="inline"/>
        <w:rPr>
          <w:lang w:eastAsia="en-GB"/>
        </w:rPr>
      </w:pPr>
      <w:r w:rsidRPr="00252894">
        <w:rPr>
          <w:lang w:eastAsia="en-GB"/>
        </w:rPr>
        <w:t xml:space="preserve">Table </w:t>
      </w:r>
      <w:r w:rsidR="001532B8">
        <w:rPr>
          <w:lang w:eastAsia="en-GB"/>
        </w:rPr>
        <w:fldChar w:fldCharType="begin"/>
      </w:r>
      <w:r w:rsidR="001532B8">
        <w:rPr>
          <w:lang w:eastAsia="en-GB"/>
        </w:rPr>
        <w:instrText xml:space="preserve"> REF _Ref378605187 \r \h </w:instrText>
      </w:r>
      <w:r w:rsidR="00707261">
        <w:rPr>
          <w:lang w:eastAsia="en-GB"/>
        </w:rPr>
        <w:instrText xml:space="preserve"> \* MERGEFORMAT </w:instrText>
      </w:r>
      <w:r w:rsidR="001532B8">
        <w:rPr>
          <w:lang w:eastAsia="en-GB"/>
        </w:rPr>
      </w:r>
      <w:r w:rsidR="001532B8">
        <w:rPr>
          <w:lang w:eastAsia="en-GB"/>
        </w:rPr>
        <w:fldChar w:fldCharType="separate"/>
      </w:r>
      <w:r w:rsidR="00C9313F">
        <w:rPr>
          <w:lang w:eastAsia="en-GB"/>
        </w:rPr>
        <w:t>7.2.10</w:t>
      </w:r>
      <w:r w:rsidR="001532B8">
        <w:rPr>
          <w:lang w:eastAsia="en-GB"/>
        </w:rPr>
        <w:fldChar w:fldCharType="end"/>
      </w:r>
      <w:r>
        <w:rPr>
          <w:lang w:eastAsia="en-GB"/>
        </w:rPr>
        <w:t>e</w:t>
      </w:r>
      <w:r w:rsidRPr="00252894">
        <w:rPr>
          <w:lang w:eastAsia="en-GB"/>
        </w:rPr>
        <w:t>:</w:t>
      </w:r>
      <w:r>
        <w:rPr>
          <w:lang w:eastAsia="en-GB"/>
        </w:rPr>
        <w:t xml:space="preserve">  Required components of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w:t>
      </w:r>
    </w:p>
    <w:p w14:paraId="4BF986BD" w14:textId="77777777" w:rsidR="00177BC5" w:rsidRDefault="00291109" w:rsidP="00177BC5">
      <w:pPr>
        <w:pStyle w:val="Heading3"/>
        <w:rPr>
          <w:lang w:eastAsia="en-GB"/>
        </w:rPr>
      </w:pPr>
      <w:bookmarkStart w:id="466" w:name="_Ref424809158"/>
      <w:bookmarkStart w:id="467" w:name="_Ref391987214"/>
      <w:r>
        <w:rPr>
          <w:lang w:eastAsia="en-GB"/>
        </w:rPr>
        <w:lastRenderedPageBreak/>
        <w:t>T</w:t>
      </w:r>
      <w:r w:rsidRPr="002E665D">
        <w:rPr>
          <w:lang w:eastAsia="en-GB"/>
        </w:rPr>
        <w:t xml:space="preserve">ransfer </w:t>
      </w:r>
      <w:r>
        <w:rPr>
          <w:lang w:eastAsia="en-GB"/>
        </w:rPr>
        <w:t xml:space="preserve">of </w:t>
      </w:r>
      <w:r w:rsidR="00177BC5" w:rsidRPr="002E665D">
        <w:rPr>
          <w:lang w:eastAsia="en-GB"/>
        </w:rPr>
        <w:t>Large Remote Party Message</w:t>
      </w:r>
      <w:r>
        <w:rPr>
          <w:lang w:eastAsia="en-GB"/>
        </w:rPr>
        <w:t>s</w:t>
      </w:r>
      <w:bookmarkEnd w:id="466"/>
      <w:r w:rsidR="007F42B9">
        <w:rPr>
          <w:rStyle w:val="FootnoteReference"/>
          <w:lang w:eastAsia="en-GB"/>
        </w:rPr>
        <w:footnoteReference w:id="18"/>
      </w:r>
      <w:r w:rsidR="00177BC5" w:rsidRPr="002E665D">
        <w:rPr>
          <w:lang w:eastAsia="en-GB"/>
        </w:rPr>
        <w:t xml:space="preserve"> </w:t>
      </w:r>
      <w:bookmarkEnd w:id="467"/>
    </w:p>
    <w:p w14:paraId="3EB2DBEC" w14:textId="38DACF17" w:rsidR="00177BC5" w:rsidRPr="00AA7EC0" w:rsidRDefault="00177BC5" w:rsidP="00177BC5">
      <w:pPr>
        <w:rPr>
          <w:lang w:eastAsia="en-GB"/>
        </w:rPr>
      </w:pPr>
      <w:r w:rsidRPr="002E665D">
        <w:t xml:space="preserve">All Devices which are not Type 2 Devices shall be capable of supporting the </w:t>
      </w:r>
      <w:r w:rsidR="00D2655C">
        <w:t>General Block Transfer (</w:t>
      </w:r>
      <w:r w:rsidRPr="002E665D">
        <w:t>GBT</w:t>
      </w:r>
      <w:r w:rsidR="00D2655C">
        <w:t>)</w:t>
      </w:r>
      <w:r w:rsidRPr="002E665D">
        <w:t xml:space="preserve"> requirements of this Section </w:t>
      </w:r>
      <w:r w:rsidRPr="002E665D">
        <w:fldChar w:fldCharType="begin"/>
      </w:r>
      <w:r w:rsidRPr="002E665D">
        <w:instrText xml:space="preserve"> REF _Ref391987214 \r \h </w:instrText>
      </w:r>
      <w:r w:rsidRPr="002E665D">
        <w:fldChar w:fldCharType="separate"/>
      </w:r>
      <w:r w:rsidR="00C9313F">
        <w:t>7.2.11</w:t>
      </w:r>
      <w:r w:rsidRPr="002E665D">
        <w:fldChar w:fldCharType="end"/>
      </w:r>
      <w:r w:rsidRPr="002E665D">
        <w:t>.</w:t>
      </w:r>
    </w:p>
    <w:p w14:paraId="6EABCFB6" w14:textId="77777777" w:rsidR="00177BC5" w:rsidRPr="002E665D" w:rsidRDefault="00177BC5" w:rsidP="00AD1802">
      <w:pPr>
        <w:pStyle w:val="Heading4"/>
        <w:rPr>
          <w:lang w:eastAsia="en-GB"/>
        </w:rPr>
      </w:pPr>
      <w:bookmarkStart w:id="468" w:name="_Ref392078198"/>
      <w:bookmarkStart w:id="469" w:name="_Ref392600421"/>
      <w:bookmarkStart w:id="470" w:name="_Ref391806739"/>
      <w:r w:rsidRPr="002E665D">
        <w:rPr>
          <w:lang w:eastAsia="en-GB"/>
        </w:rPr>
        <w:t>GBT Terminology and Parameters</w:t>
      </w:r>
      <w:bookmarkEnd w:id="468"/>
      <w:bookmarkEnd w:id="469"/>
    </w:p>
    <w:bookmarkEnd w:id="470"/>
    <w:p w14:paraId="504C774C" w14:textId="791E6765" w:rsidR="00177BC5" w:rsidRPr="002E665D" w:rsidRDefault="00177BC5" w:rsidP="00177BC5">
      <w:r w:rsidRPr="002E665D">
        <w:t xml:space="preserve">A GBT Message shall be an APDU constructed and processed as defined by this Section </w:t>
      </w:r>
      <w:r w:rsidRPr="002E665D">
        <w:fldChar w:fldCharType="begin"/>
      </w:r>
      <w:r w:rsidRPr="002E665D">
        <w:instrText xml:space="preserve"> REF _Ref391987214 \r \h </w:instrText>
      </w:r>
      <w:r w:rsidRPr="002E665D">
        <w:fldChar w:fldCharType="separate"/>
      </w:r>
      <w:r w:rsidR="00C9313F">
        <w:t>7.2.11</w:t>
      </w:r>
      <w:r w:rsidRPr="002E665D">
        <w:fldChar w:fldCharType="end"/>
      </w:r>
      <w:r w:rsidRPr="002E665D">
        <w:t>.</w:t>
      </w:r>
    </w:p>
    <w:p w14:paraId="208973F4" w14:textId="77777777" w:rsidR="00177BC5" w:rsidRPr="002E665D" w:rsidRDefault="00177BC5" w:rsidP="00177BC5">
      <w:r w:rsidRPr="002E665D">
        <w:t>A GBT Message Series shall be the set of GBT Messages needed to exchange one complete Remote Party Message between a GBT Initiator and a GBT Recipient.</w:t>
      </w:r>
    </w:p>
    <w:p w14:paraId="54322D35" w14:textId="77777777" w:rsidR="00177BC5" w:rsidRPr="002E665D" w:rsidRDefault="00177BC5" w:rsidP="00177BC5">
      <w:r w:rsidRPr="002E665D">
        <w:t>For a Remote Party Command sent using a GBT Message Series, the GBT Initiator shall be the Access Control Broker</w:t>
      </w:r>
      <w:r w:rsidR="00EF61DA" w:rsidRPr="00EF61DA">
        <w:t>, or the HHT for Remote Party Commands delivered via the HHT</w:t>
      </w:r>
      <w:r w:rsidRPr="002E665D">
        <w:t xml:space="preserve"> and the GBT Recipient shall be the target Device.</w:t>
      </w:r>
    </w:p>
    <w:p w14:paraId="23FD34BB" w14:textId="05C1F77E" w:rsidR="00177BC5" w:rsidRPr="002E665D" w:rsidRDefault="00177BC5" w:rsidP="00177BC5">
      <w:r w:rsidRPr="002E665D">
        <w:t>For a Remote Party Response or a Remote Party Alert sent using a GBT Message Series, the GBT Initiator shall be the sending Device and the GBT Recipient shall be the Access Control Broker</w:t>
      </w:r>
      <w:r w:rsidR="000606FA" w:rsidRPr="000606FA">
        <w:t xml:space="preserve"> and the HHT where such Remote Party Messages are also delivered to the HHT in line with the requirements of Section</w:t>
      </w:r>
      <w:r w:rsidR="000606FA">
        <w:t xml:space="preserve"> </w:t>
      </w:r>
      <w:r w:rsidR="000606FA">
        <w:fldChar w:fldCharType="begin"/>
      </w:r>
      <w:r w:rsidR="000606FA">
        <w:instrText xml:space="preserve"> REF _Ref424813922 \r \h </w:instrText>
      </w:r>
      <w:r w:rsidR="000606FA">
        <w:fldChar w:fldCharType="separate"/>
      </w:r>
      <w:r w:rsidR="00C9313F">
        <w:t>10.5.3.2</w:t>
      </w:r>
      <w:r w:rsidR="000606FA">
        <w:fldChar w:fldCharType="end"/>
      </w:r>
      <w:r w:rsidR="000606FA" w:rsidRPr="000606FA">
        <w:t>.</w:t>
      </w:r>
    </w:p>
    <w:p w14:paraId="43DCA1AE" w14:textId="77777777" w:rsidR="00177BC5" w:rsidRPr="002E665D" w:rsidRDefault="00177BC5" w:rsidP="00177BC5">
      <w:r w:rsidRPr="002E665D">
        <w:t>A GBT Third Party shall be the Remote Party identified by:</w:t>
      </w:r>
    </w:p>
    <w:p w14:paraId="02336F73" w14:textId="77777777" w:rsidR="00177BC5" w:rsidRPr="002E665D" w:rsidRDefault="00177BC5" w:rsidP="004C1B9D">
      <w:pPr>
        <w:pStyle w:val="ListBullet"/>
      </w:pPr>
      <w:r>
        <w:t>i</w:t>
      </w:r>
      <w:r w:rsidRPr="002E665D">
        <w:t>n a Remote Party Command, the value in the Business Originator ID field; and</w:t>
      </w:r>
    </w:p>
    <w:p w14:paraId="0A473D16" w14:textId="77777777" w:rsidR="00177BC5" w:rsidRPr="002E665D" w:rsidRDefault="00177BC5" w:rsidP="009D4333">
      <w:pPr>
        <w:pStyle w:val="ListBullet"/>
      </w:pPr>
      <w:r>
        <w:t>i</w:t>
      </w:r>
      <w:r w:rsidRPr="002E665D">
        <w:t xml:space="preserve">n a Remote Party Response or a Remote Party </w:t>
      </w:r>
      <w:r>
        <w:t>Alert</w:t>
      </w:r>
      <w:r w:rsidRPr="002E665D">
        <w:t>, the value in the Business Target ID field</w:t>
      </w:r>
      <w:r>
        <w:t>.</w:t>
      </w:r>
    </w:p>
    <w:p w14:paraId="69FF3235" w14:textId="77777777" w:rsidR="00177BC5" w:rsidRPr="002E665D" w:rsidRDefault="00177BC5" w:rsidP="00177BC5">
      <w:r w:rsidRPr="002E665D">
        <w:t>GBT Streaming Window shall be the number of GBT Messages the GBT Initiator sends without receipt of a GBT Message (Acknowledgement), or since receipt of the most recent GBT Message (Acknowledgement).</w:t>
      </w:r>
    </w:p>
    <w:p w14:paraId="7E361B72" w14:textId="77777777" w:rsidR="00177BC5" w:rsidRPr="002E665D" w:rsidRDefault="00177BC5" w:rsidP="00177BC5">
      <w:r w:rsidRPr="002E665D">
        <w:t>GBT Streaming Window shall be:</w:t>
      </w:r>
    </w:p>
    <w:p w14:paraId="7CC7CD29" w14:textId="77777777" w:rsidR="00177BC5" w:rsidRPr="002E665D" w:rsidRDefault="00177BC5" w:rsidP="00B45712">
      <w:pPr>
        <w:pStyle w:val="ListBullet"/>
      </w:pPr>
      <w:r w:rsidRPr="002E665D">
        <w:t xml:space="preserve">63 where the GBT Message Series carries a Remote Party Response; </w:t>
      </w:r>
    </w:p>
    <w:p w14:paraId="18169BB4" w14:textId="77777777" w:rsidR="005A1DA4" w:rsidRDefault="005A1DA4" w:rsidP="00796998">
      <w:pPr>
        <w:pStyle w:val="ListBullet"/>
      </w:pPr>
      <w:r>
        <w:t>6</w:t>
      </w:r>
      <w:r w:rsidRPr="002E665D">
        <w:t xml:space="preserve"> </w:t>
      </w:r>
      <w:r w:rsidR="00177BC5" w:rsidRPr="002E665D">
        <w:t>where the GBT Message Series carries a Remote Party Command</w:t>
      </w:r>
      <w:r>
        <w:t>;</w:t>
      </w:r>
      <w:r w:rsidRPr="005A1DA4">
        <w:t xml:space="preserve"> </w:t>
      </w:r>
      <w:r w:rsidR="00FF222B">
        <w:t>or</w:t>
      </w:r>
    </w:p>
    <w:p w14:paraId="365FFAF8" w14:textId="77777777" w:rsidR="00177BC5" w:rsidRPr="002E665D" w:rsidRDefault="005A1DA4" w:rsidP="00796998">
      <w:pPr>
        <w:pStyle w:val="ListBullet"/>
      </w:pPr>
      <w:r>
        <w:t>the number of GBT Messages the sender wishes to be resent in response to a GBT Message (Request Block Resend).</w:t>
      </w:r>
    </w:p>
    <w:p w14:paraId="1B2BC6E0" w14:textId="77777777" w:rsidR="00177BC5" w:rsidRDefault="00177BC5" w:rsidP="00177BC5">
      <w:r w:rsidRPr="002E665D">
        <w:t>Maximum PDU Size shall be 1200 octets.</w:t>
      </w:r>
    </w:p>
    <w:p w14:paraId="79793D7D" w14:textId="77777777" w:rsidR="001267E6" w:rsidRPr="002E665D" w:rsidRDefault="001267E6" w:rsidP="00177BC5">
      <w:r>
        <w:rPr>
          <w:color w:val="1F497D"/>
        </w:rPr>
        <w:t>For clarity, recovery of lost blocks may take place before the end of the streaming window.</w:t>
      </w:r>
    </w:p>
    <w:p w14:paraId="3B38D481" w14:textId="77777777" w:rsidR="00177BC5" w:rsidRPr="002E665D" w:rsidRDefault="00177BC5" w:rsidP="00AD1802">
      <w:pPr>
        <w:pStyle w:val="Heading4"/>
        <w:rPr>
          <w:lang w:eastAsia="en-GB"/>
        </w:rPr>
      </w:pPr>
      <w:r w:rsidRPr="002E665D">
        <w:rPr>
          <w:lang w:eastAsia="en-GB"/>
        </w:rPr>
        <w:t>Remote Party Message size</w:t>
      </w:r>
    </w:p>
    <w:p w14:paraId="0E3D2884" w14:textId="77777777" w:rsidR="00177BC5" w:rsidRPr="002E665D" w:rsidRDefault="00177BC5" w:rsidP="00177BC5">
      <w:r w:rsidRPr="002E665D">
        <w:t>Where a Remote Party Message exceeds the Maximum PDU Size, the GBT Initiator and the GBT Responder shall exchange the Remote Party Message in a GBT Message Series.</w:t>
      </w:r>
    </w:p>
    <w:p w14:paraId="5B4806A6" w14:textId="77777777" w:rsidR="00177BC5" w:rsidRPr="002E665D" w:rsidRDefault="00177BC5" w:rsidP="00177BC5">
      <w:r w:rsidRPr="002E665D">
        <w:t>Where a Remote Party Message does not exceed the Maximum PDU Size, the GBT Initiator and the GBT Responder may exchange the Remote Party Message in a GBT Message Series.</w:t>
      </w:r>
    </w:p>
    <w:p w14:paraId="7533FF12" w14:textId="77777777" w:rsidR="00177BC5" w:rsidRPr="002E665D" w:rsidRDefault="00177BC5" w:rsidP="00AD1802">
      <w:pPr>
        <w:pStyle w:val="Heading4"/>
        <w:rPr>
          <w:lang w:eastAsia="en-GB"/>
        </w:rPr>
      </w:pPr>
      <w:r w:rsidRPr="002E665D">
        <w:rPr>
          <w:lang w:eastAsia="en-GB"/>
        </w:rPr>
        <w:t>GBT Message Structure</w:t>
      </w:r>
    </w:p>
    <w:p w14:paraId="66CD3D8A" w14:textId="77777777" w:rsidR="00177BC5" w:rsidRPr="002E665D" w:rsidRDefault="00177BC5" w:rsidP="00177BC5">
      <w:r w:rsidRPr="002E665D">
        <w:t>A GBT Message shall, if it is a GBT Message (Acknowledgement) or a GBT Message (Request Block Resend), be the concatenation:</w:t>
      </w:r>
    </w:p>
    <w:p w14:paraId="6ABEB577" w14:textId="77777777" w:rsidR="00177BC5" w:rsidRPr="002E665D" w:rsidRDefault="00177BC5" w:rsidP="00957841">
      <w:pPr>
        <w:pStyle w:val="Inset"/>
      </w:pPr>
      <w:r w:rsidRPr="002E665D">
        <w:t>Messa</w:t>
      </w:r>
      <w:r>
        <w:t>ge Routing Header || GBT Header</w:t>
      </w:r>
    </w:p>
    <w:p w14:paraId="31448A5F" w14:textId="77777777" w:rsidR="00177BC5" w:rsidRPr="002E665D" w:rsidRDefault="00177BC5" w:rsidP="00177BC5">
      <w:r w:rsidRPr="002E665D">
        <w:t>A GBT Message shall, if it is neither a GBT Message (Acknowledgement) nor a GBT Message (Request Block Resend), be the concatenation:</w:t>
      </w:r>
    </w:p>
    <w:p w14:paraId="2D7D26D2" w14:textId="77777777" w:rsidR="00177BC5" w:rsidRPr="00D8534E" w:rsidRDefault="00177BC5" w:rsidP="00D8534E">
      <w:pPr>
        <w:pStyle w:val="Inset"/>
      </w:pPr>
      <w:r w:rsidRPr="00D8534E">
        <w:lastRenderedPageBreak/>
        <w:t>Message Routing Header || GBT Header || GBT Block Data</w:t>
      </w:r>
    </w:p>
    <w:p w14:paraId="354704A1" w14:textId="77777777" w:rsidR="00177BC5" w:rsidRPr="002E665D" w:rsidRDefault="00707261" w:rsidP="00177BC5">
      <w:pPr>
        <w:rPr>
          <w:lang w:eastAsia="en-GB"/>
        </w:rPr>
      </w:pPr>
      <w:r>
        <w:rPr>
          <w:lang w:eastAsia="en-GB"/>
        </w:rPr>
        <w:t>w</w:t>
      </w:r>
      <w:r w:rsidR="00177BC5" w:rsidRPr="002E665D">
        <w:rPr>
          <w:lang w:eastAsia="en-GB"/>
        </w:rPr>
        <w:t>here:</w:t>
      </w:r>
    </w:p>
    <w:p w14:paraId="00897320" w14:textId="24FAB3F4" w:rsidR="00177BC5" w:rsidRPr="002E665D" w:rsidRDefault="00177BC5" w:rsidP="009D4333">
      <w:pPr>
        <w:pStyle w:val="ListBullet"/>
      </w:pPr>
      <w:r w:rsidRPr="002E665D">
        <w:t xml:space="preserve">Message Routing Header shall be structured and populated according to Table </w:t>
      </w:r>
      <w:r w:rsidRPr="002E665D">
        <w:fldChar w:fldCharType="begin"/>
      </w:r>
      <w:r w:rsidRPr="002E665D">
        <w:instrText xml:space="preserve"> REF _Ref392078040 \r \h </w:instrText>
      </w:r>
      <w:r>
        <w:instrText xml:space="preserve"> \* MERGEFORMAT </w:instrText>
      </w:r>
      <w:r w:rsidRPr="002E665D">
        <w:fldChar w:fldCharType="separate"/>
      </w:r>
      <w:r w:rsidR="00C9313F">
        <w:t>7.2.11.5</w:t>
      </w:r>
      <w:r w:rsidRPr="002E665D">
        <w:fldChar w:fldCharType="end"/>
      </w:r>
      <w:r w:rsidRPr="002E665D">
        <w:t>. Note that Message Routing Header (1) uniquely identifies the GBT Message Series, (2) identifies whether the GBT Message is being sent to or from the Device and (3) unambiguously ties all GBT Messages in the GBT Message Series to the single Remote Party Message being exchanged;</w:t>
      </w:r>
    </w:p>
    <w:p w14:paraId="341255E9" w14:textId="7A963257" w:rsidR="00177BC5" w:rsidRPr="002E665D" w:rsidRDefault="00177BC5" w:rsidP="00796998">
      <w:pPr>
        <w:pStyle w:val="ListBullet"/>
      </w:pPr>
      <w:r w:rsidRPr="002E665D">
        <w:t xml:space="preserve">GBT Header shall be structured and populated according to Table </w:t>
      </w:r>
      <w:r w:rsidRPr="002E665D">
        <w:fldChar w:fldCharType="begin"/>
      </w:r>
      <w:r w:rsidRPr="002E665D">
        <w:instrText xml:space="preserve"> REF _Ref392078080 \r \h </w:instrText>
      </w:r>
      <w:r>
        <w:instrText xml:space="preserve"> \* MERGEFORMAT </w:instrText>
      </w:r>
      <w:r w:rsidRPr="002E665D">
        <w:fldChar w:fldCharType="separate"/>
      </w:r>
      <w:r w:rsidR="00C9313F">
        <w:t>7.2.11.6</w:t>
      </w:r>
      <w:r w:rsidRPr="002E665D">
        <w:fldChar w:fldCharType="end"/>
      </w:r>
      <w:r w:rsidRPr="002E665D">
        <w:t>; and</w:t>
      </w:r>
    </w:p>
    <w:p w14:paraId="3E76A9D5" w14:textId="4024F116" w:rsidR="00177BC5" w:rsidRPr="002E665D" w:rsidRDefault="00177BC5">
      <w:pPr>
        <w:pStyle w:val="ListBullet"/>
      </w:pPr>
      <w:r w:rsidRPr="002E665D">
        <w:t xml:space="preserve">GBT Block Data shall be the part of the Remote Party Message, constructed as per Section </w:t>
      </w:r>
      <w:r w:rsidRPr="002E665D">
        <w:fldChar w:fldCharType="begin"/>
      </w:r>
      <w:r w:rsidRPr="002E665D">
        <w:instrText xml:space="preserve"> REF _Ref392078173 \r \h </w:instrText>
      </w:r>
      <w:r>
        <w:instrText xml:space="preserve"> \* MERGEFORMAT </w:instrText>
      </w:r>
      <w:r w:rsidRPr="002E665D">
        <w:fldChar w:fldCharType="separate"/>
      </w:r>
      <w:r w:rsidR="00C9313F">
        <w:t>7.2.11.4</w:t>
      </w:r>
      <w:r w:rsidRPr="002E665D">
        <w:fldChar w:fldCharType="end"/>
      </w:r>
      <w:r w:rsidRPr="002E665D">
        <w:t>, being carried in this GBT Message.</w:t>
      </w:r>
    </w:p>
    <w:p w14:paraId="695E1BB8" w14:textId="77777777" w:rsidR="00177BC5" w:rsidRPr="002E665D" w:rsidRDefault="00177BC5" w:rsidP="00AD1802">
      <w:pPr>
        <w:pStyle w:val="Heading4"/>
        <w:rPr>
          <w:lang w:eastAsia="en-GB"/>
        </w:rPr>
      </w:pPr>
      <w:bookmarkStart w:id="471" w:name="_Ref392078173"/>
      <w:r w:rsidRPr="002E665D">
        <w:rPr>
          <w:lang w:eastAsia="en-GB"/>
        </w:rPr>
        <w:t>GBT Message processing</w:t>
      </w:r>
      <w:bookmarkEnd w:id="471"/>
    </w:p>
    <w:p w14:paraId="5A5A4100" w14:textId="77777777" w:rsidR="00177BC5" w:rsidRPr="002E665D" w:rsidRDefault="00177BC5" w:rsidP="00177BC5">
      <w:r w:rsidRPr="002E665D">
        <w:t>The GBT Initiator shall, once the Remote Party Message is fully constructed and all cryptographic protections are applied, slice the octet string produced so that:</w:t>
      </w:r>
    </w:p>
    <w:p w14:paraId="537C9110" w14:textId="77777777" w:rsidR="00177BC5" w:rsidRPr="002E665D" w:rsidRDefault="00177BC5" w:rsidP="00957841">
      <w:pPr>
        <w:pStyle w:val="Numbullet"/>
        <w:numPr>
          <w:ilvl w:val="0"/>
          <w:numId w:val="240"/>
        </w:numPr>
        <w:ind w:left="426" w:hanging="426"/>
      </w:pPr>
      <w:r w:rsidRPr="002E665D">
        <w:t xml:space="preserve">GBT Block Data with GBT Initiator Block Number of 1 is the </w:t>
      </w:r>
      <w:r>
        <w:t>11</w:t>
      </w:r>
      <w:r w:rsidR="00FA0499">
        <w:t>49</w:t>
      </w:r>
      <w:r w:rsidRPr="002E665D">
        <w:t xml:space="preserve"> most significant octets of the Remote Party Message, or all of the octets if the size of the Remote Party Message is less than </w:t>
      </w:r>
      <w:r>
        <w:t>11</w:t>
      </w:r>
      <w:r w:rsidR="00FA0499">
        <w:t>49</w:t>
      </w:r>
      <w:r w:rsidRPr="002E665D">
        <w:t xml:space="preserve"> </w:t>
      </w:r>
      <w:r w:rsidR="00314CAF">
        <w:t>octets</w:t>
      </w:r>
      <w:r w:rsidRPr="002E665D">
        <w:t>;</w:t>
      </w:r>
    </w:p>
    <w:p w14:paraId="6CD5FA83" w14:textId="77777777" w:rsidR="00177BC5" w:rsidRPr="002E665D" w:rsidRDefault="00177BC5" w:rsidP="00957841">
      <w:pPr>
        <w:pStyle w:val="Numbullet"/>
        <w:numPr>
          <w:ilvl w:val="0"/>
          <w:numId w:val="240"/>
        </w:numPr>
        <w:ind w:left="426" w:hanging="426"/>
      </w:pPr>
      <w:bookmarkStart w:id="472" w:name="_Ref392075230"/>
      <w:r w:rsidRPr="002E665D">
        <w:t xml:space="preserve">GBT Block Data with GBT Initiator Block Number of 2 is the next </w:t>
      </w:r>
      <w:r>
        <w:t>11</w:t>
      </w:r>
      <w:r w:rsidR="00FA0499">
        <w:t>49</w:t>
      </w:r>
      <w:r w:rsidRPr="002E665D">
        <w:t xml:space="preserve"> most significant octets of the Remote Party Message, or all of the octets if the size of the remaining octets in Remote Party Message is less than </w:t>
      </w:r>
      <w:r>
        <w:t>11</w:t>
      </w:r>
      <w:r w:rsidR="00FA0499">
        <w:t>49</w:t>
      </w:r>
      <w:r w:rsidRPr="002E665D">
        <w:t xml:space="preserve"> </w:t>
      </w:r>
      <w:r w:rsidR="00314CAF">
        <w:t>octets</w:t>
      </w:r>
      <w:r w:rsidRPr="002E665D">
        <w:t>;</w:t>
      </w:r>
      <w:bookmarkEnd w:id="472"/>
      <w:r w:rsidR="00707261">
        <w:t xml:space="preserve"> and</w:t>
      </w:r>
    </w:p>
    <w:p w14:paraId="67F85C6A" w14:textId="47DDE265" w:rsidR="00177BC5" w:rsidRPr="002E665D" w:rsidRDefault="00707261" w:rsidP="00957841">
      <w:pPr>
        <w:pStyle w:val="Numbullet"/>
        <w:numPr>
          <w:ilvl w:val="0"/>
          <w:numId w:val="240"/>
        </w:numPr>
        <w:ind w:left="426" w:hanging="426"/>
      </w:pPr>
      <w:r>
        <w:t>r</w:t>
      </w:r>
      <w:r w:rsidR="00177BC5" w:rsidRPr="002E665D">
        <w:t xml:space="preserve">emaining GBT Block Data are created by repeating Step </w:t>
      </w:r>
      <w:r w:rsidR="00177BC5" w:rsidRPr="002E665D">
        <w:fldChar w:fldCharType="begin"/>
      </w:r>
      <w:r w:rsidR="00177BC5" w:rsidRPr="002E665D">
        <w:instrText xml:space="preserve"> REF _Ref392075230 \r \h </w:instrText>
      </w:r>
      <w:r w:rsidR="00177BC5">
        <w:instrText xml:space="preserve"> \* MERGEFORMAT </w:instrText>
      </w:r>
      <w:r w:rsidR="00177BC5" w:rsidRPr="002E665D">
        <w:fldChar w:fldCharType="separate"/>
      </w:r>
      <w:r w:rsidR="00C9313F">
        <w:t>2</w:t>
      </w:r>
      <w:r w:rsidR="00177BC5" w:rsidRPr="002E665D">
        <w:fldChar w:fldCharType="end"/>
      </w:r>
      <w:r w:rsidR="00177BC5" w:rsidRPr="002E665D">
        <w:t>, each time incrementing GBT Initiator Block Number by 1, until there are no remaining octets in the Remote Party Message.</w:t>
      </w:r>
    </w:p>
    <w:p w14:paraId="3DFE2CD8" w14:textId="7776690F" w:rsidR="00177BC5" w:rsidRPr="002E665D" w:rsidRDefault="00177BC5" w:rsidP="00177BC5">
      <w:r w:rsidRPr="002E665D">
        <w:t>The GBT Recipient shall not undertake any processing</w:t>
      </w:r>
      <w:r w:rsidR="009818E8">
        <w:t>,</w:t>
      </w:r>
      <w:r w:rsidRPr="002E665D">
        <w:t xml:space="preserve"> </w:t>
      </w:r>
      <w:r w:rsidR="009818E8" w:rsidRPr="009818E8">
        <w:t xml:space="preserve">in the sense of Section </w:t>
      </w:r>
      <w:r w:rsidR="00296B5C">
        <w:fldChar w:fldCharType="begin"/>
      </w:r>
      <w:r w:rsidR="00296B5C">
        <w:instrText xml:space="preserve"> REF _Ref378085781 \r \h </w:instrText>
      </w:r>
      <w:r w:rsidR="00296B5C">
        <w:fldChar w:fldCharType="separate"/>
      </w:r>
      <w:r w:rsidR="00C9313F">
        <w:t>6</w:t>
      </w:r>
      <w:r w:rsidR="00296B5C">
        <w:fldChar w:fldCharType="end"/>
      </w:r>
      <w:r w:rsidR="009818E8">
        <w:t xml:space="preserve">, </w:t>
      </w:r>
      <w:r w:rsidRPr="002E665D">
        <w:t>of the Remote Party Message carried in a GBT Message Series until it has received:</w:t>
      </w:r>
    </w:p>
    <w:p w14:paraId="5B0B283E" w14:textId="77777777" w:rsidR="00177BC5" w:rsidRPr="002E665D" w:rsidRDefault="00177BC5" w:rsidP="009D4333">
      <w:pPr>
        <w:pStyle w:val="ListBullet"/>
      </w:pPr>
      <w:r w:rsidRPr="002E665D">
        <w:t>a GBT Message in this GBT Message Series where the ‘last-block’ field contains 0b1 (meaning last block); and</w:t>
      </w:r>
    </w:p>
    <w:p w14:paraId="5613C131" w14:textId="77777777" w:rsidR="00177BC5" w:rsidRPr="002E665D" w:rsidRDefault="00177BC5" w:rsidP="00796998">
      <w:pPr>
        <w:pStyle w:val="ListBullet"/>
      </w:pPr>
      <w:r w:rsidRPr="002E665D">
        <w:t xml:space="preserve">all GBT Messages in this GBT Message Series with ‘block-number’ fields less than the ‘block-number’ field in the last block. </w:t>
      </w:r>
      <w:r>
        <w:t xml:space="preserve"> </w:t>
      </w:r>
      <w:r w:rsidRPr="002E665D">
        <w:t>Where the GBT Recipient has not received all such GBT Messages, it shall send a GBT Message (Request Block Resend) for each missing block-number.</w:t>
      </w:r>
      <w:r>
        <w:t xml:space="preserve"> </w:t>
      </w:r>
      <w:r w:rsidRPr="002E665D">
        <w:t xml:space="preserve"> Where the GBT Recipient is a Device, it may discard all blocks in a GBT Message Series if it has received no response to a GBT Message (Request Block Resend) after 60 minutes.</w:t>
      </w:r>
    </w:p>
    <w:p w14:paraId="4EE75981" w14:textId="77777777" w:rsidR="00177BC5" w:rsidRPr="002E665D" w:rsidRDefault="001943BD" w:rsidP="00177BC5">
      <w:r w:rsidRPr="001943BD">
        <w:t>When a GBT Message Series carries a Response and that GBT Message Series consists of more than 63 GBT Messages, the GBT Recipient shall, if it wishes to receive all parts of the GBT Message Series, send a GBT Message (Acknowledgement) when it has received each complete set of 63 sequential GBT Messages.  Note, when the Device sending the Response receives such a GBT Message (Acknowledgement), it is able to begin sending the next sequence of GBT Messages in the GBT Message Series</w:t>
      </w:r>
      <w:r w:rsidR="00177BC5" w:rsidRPr="002E665D">
        <w:t>.</w:t>
      </w:r>
    </w:p>
    <w:p w14:paraId="1C618880" w14:textId="77777777" w:rsidR="00177BC5" w:rsidRPr="002E665D" w:rsidRDefault="00177BC5" w:rsidP="00177BC5">
      <w:r w:rsidRPr="002E665D">
        <w:t>GBT Recipient Block Number shall be set to 0x0001 in the first GBT Message sent by the GBT Recipient.</w:t>
      </w:r>
      <w:r w:rsidR="00617FF9">
        <w:t xml:space="preserve"> </w:t>
      </w:r>
      <w:r w:rsidRPr="002E665D">
        <w:t xml:space="preserve"> It shall be incremented by 1 in each subsequent GBT Message it sends.</w:t>
      </w:r>
    </w:p>
    <w:p w14:paraId="64BE59C9" w14:textId="77777777" w:rsidR="00177BC5" w:rsidRPr="002E665D" w:rsidRDefault="00177BC5" w:rsidP="00177BC5">
      <w:r w:rsidRPr="002E665D">
        <w:t>GBT Initiator Block Number Ack shall be the highest of:</w:t>
      </w:r>
    </w:p>
    <w:p w14:paraId="75875234" w14:textId="77777777" w:rsidR="00177BC5" w:rsidRPr="002E665D" w:rsidRDefault="00177BC5" w:rsidP="009D4333">
      <w:pPr>
        <w:pStyle w:val="ListBullet"/>
      </w:pPr>
      <w:r w:rsidRPr="002E665D">
        <w:t>0x0000; and</w:t>
      </w:r>
    </w:p>
    <w:p w14:paraId="63697B17" w14:textId="77777777" w:rsidR="00177BC5" w:rsidRPr="002E665D" w:rsidRDefault="00177BC5" w:rsidP="00796998">
      <w:pPr>
        <w:pStyle w:val="ListBullet"/>
      </w:pPr>
      <w:r w:rsidRPr="002E665D">
        <w:t>the highest block-number in any GBT Message the GBT Initiator has received in this GBT Message Series.</w:t>
      </w:r>
    </w:p>
    <w:p w14:paraId="60A41844" w14:textId="77777777" w:rsidR="00177BC5" w:rsidRPr="002D24AA" w:rsidRDefault="00177BC5" w:rsidP="00177BC5">
      <w:r w:rsidRPr="002D24AA">
        <w:t>GBT Recipient Block Number Ack shall:</w:t>
      </w:r>
    </w:p>
    <w:p w14:paraId="1243CCA9" w14:textId="77777777" w:rsidR="00177BC5" w:rsidRPr="002D24AA" w:rsidRDefault="00177BC5" w:rsidP="009D4333">
      <w:pPr>
        <w:pStyle w:val="ListBullet"/>
      </w:pPr>
      <w:r w:rsidRPr="002D24AA">
        <w:lastRenderedPageBreak/>
        <w:t>in a GBT Message (Acknowledgement), be the highest block-number in any GBT Message the GBT Recipient has received in this GBT Message Series; and</w:t>
      </w:r>
    </w:p>
    <w:p w14:paraId="4E0F2EB5" w14:textId="77777777" w:rsidR="00177BC5" w:rsidRDefault="00177BC5" w:rsidP="00796998">
      <w:pPr>
        <w:pStyle w:val="ListBullet"/>
      </w:pPr>
      <w:r w:rsidRPr="002D24AA">
        <w:t>in a GBT Message (Request Block Resend), the value of block-number up to which the GBT Recipient has received all the prior numbered GBT Messages in this GBT Message</w:t>
      </w:r>
      <w:r w:rsidRPr="002E665D">
        <w:t xml:space="preserve"> Series.</w:t>
      </w:r>
    </w:p>
    <w:p w14:paraId="377FC240" w14:textId="77777777" w:rsidR="009818E8" w:rsidRDefault="009818E8" w:rsidP="009818E8">
      <w:r>
        <w:t>Where the GBT Initiator is a Device, the Device shall be able to resend any GBT Message within a GBT Message Series, for a minimum period from when it sends the first GBT Message in that series, to whichever is the sooner of:</w:t>
      </w:r>
    </w:p>
    <w:p w14:paraId="3B4BEBB0" w14:textId="77777777" w:rsidR="009818E8" w:rsidRDefault="009818E8" w:rsidP="009818E8">
      <w:pPr>
        <w:pStyle w:val="ListBullet"/>
      </w:pPr>
      <w:r>
        <w:t>it receiving an authenticated GBT Message (Acknowledgement) where the GBT Recipient Block Number Ack contains a value equal to the highest value of GBT Initiator Block Number Ack in this GBT Message Series; or</w:t>
      </w:r>
    </w:p>
    <w:p w14:paraId="6A9DA1FE" w14:textId="77777777" w:rsidR="009818E8" w:rsidRDefault="009818E8" w:rsidP="009818E8">
      <w:pPr>
        <w:pStyle w:val="ListBullet"/>
      </w:pPr>
      <w:r>
        <w:t>24 hours later.</w:t>
      </w:r>
    </w:p>
    <w:p w14:paraId="3C5C6C0F" w14:textId="3DAA58E7" w:rsidR="007D00CB" w:rsidRDefault="007D00CB" w:rsidP="007D00CB">
      <w:r>
        <w:t xml:space="preserve">For clarity, Devices shall discard malformed GBT messages without further processing in the sense of Section </w:t>
      </w:r>
      <w:r w:rsidR="00296B5C">
        <w:fldChar w:fldCharType="begin"/>
      </w:r>
      <w:r w:rsidR="00296B5C">
        <w:instrText xml:space="preserve"> REF _Ref378085781 \r \h </w:instrText>
      </w:r>
      <w:r w:rsidR="00296B5C">
        <w:fldChar w:fldCharType="separate"/>
      </w:r>
      <w:r w:rsidR="00C9313F">
        <w:t>6</w:t>
      </w:r>
      <w:r w:rsidR="00296B5C">
        <w:fldChar w:fldCharType="end"/>
      </w:r>
      <w:r>
        <w:t>.  For example, the following GBT Messages would be malformed:</w:t>
      </w:r>
    </w:p>
    <w:p w14:paraId="40AA4CAC" w14:textId="77777777" w:rsidR="007D00CB" w:rsidRDefault="007D00CB" w:rsidP="007D00CB">
      <w:pPr>
        <w:pStyle w:val="ListBullet"/>
      </w:pPr>
      <w:r>
        <w:t>one with ‘block-number’ equal to zero (this does not comply with the GBCS); and</w:t>
      </w:r>
    </w:p>
    <w:p w14:paraId="604C386D" w14:textId="77777777" w:rsidR="005E4502" w:rsidRDefault="007D00CB" w:rsidP="003A2FB7">
      <w:pPr>
        <w:pStyle w:val="ListBullet"/>
      </w:pPr>
      <w:r>
        <w:t>one delivered to a recipient where ‘block-number-ack’ is greater than the greatest ‘block-number’ in any GBT Message the recipient has sent in that GBT Message Series.</w:t>
      </w:r>
      <w:r w:rsidDel="007D00CB">
        <w:t xml:space="preserve"> </w:t>
      </w:r>
    </w:p>
    <w:p w14:paraId="671D948C" w14:textId="77777777" w:rsidR="007D00CB" w:rsidRDefault="005E4502" w:rsidP="005E4502">
      <w:r w:rsidRPr="005E4502">
        <w:t>Where the GBT Recipient is a</w:t>
      </w:r>
      <w:r w:rsidR="00FD18A9">
        <w:t>n</w:t>
      </w:r>
      <w:r w:rsidRPr="005E4502">
        <w:t xml:space="preserve"> </w:t>
      </w:r>
      <w:r w:rsidR="00FD18A9">
        <w:t>ESME</w:t>
      </w:r>
      <w:r w:rsidRPr="005E4502">
        <w:t xml:space="preserve">, the </w:t>
      </w:r>
      <w:r w:rsidR="00FD18A9">
        <w:t>ESME</w:t>
      </w:r>
      <w:r w:rsidRPr="005E4502">
        <w:t xml:space="preserve"> shall not send a GBT Message (Request Block Resend), in relation to a GBT Message Series, until and unless 30 seconds have elapsed since receipt of the most recent GBT Message in that GBT Message Series. If 30 minutes elapse without the </w:t>
      </w:r>
      <w:r w:rsidR="00FD18A9">
        <w:t>ESME</w:t>
      </w:r>
      <w:r w:rsidRPr="005E4502">
        <w:t xml:space="preserve"> rece</w:t>
      </w:r>
      <w:r w:rsidR="000C1DCC">
        <w:t>i</w:t>
      </w:r>
      <w:r w:rsidRPr="005E4502">
        <w:t xml:space="preserve">ving corresponding GBT Message(s) in response, the </w:t>
      </w:r>
      <w:r w:rsidR="00FD18A9">
        <w:t>ESME</w:t>
      </w:r>
      <w:r w:rsidRPr="005E4502">
        <w:t xml:space="preserve"> may discard the GBT Messages it has received in this GBT Message Series.</w:t>
      </w:r>
    </w:p>
    <w:p w14:paraId="74D8AEB9" w14:textId="77777777" w:rsidR="00177BC5" w:rsidRPr="002E665D" w:rsidRDefault="00177BC5" w:rsidP="00AD1802">
      <w:pPr>
        <w:pStyle w:val="Heading4"/>
        <w:rPr>
          <w:lang w:eastAsia="en-GB"/>
        </w:rPr>
      </w:pPr>
      <w:bookmarkStart w:id="473" w:name="_Ref392078040"/>
      <w:r w:rsidRPr="002E665D">
        <w:rPr>
          <w:lang w:eastAsia="en-GB"/>
        </w:rPr>
        <w:t>Message Routing Header</w:t>
      </w:r>
      <w:bookmarkEnd w:id="473"/>
    </w:p>
    <w:tbl>
      <w:tblPr>
        <w:tblStyle w:val="TableGrid"/>
        <w:tblW w:w="0" w:type="auto"/>
        <w:tblLook w:val="04A0" w:firstRow="1" w:lastRow="0" w:firstColumn="1" w:lastColumn="0" w:noHBand="0" w:noVBand="1"/>
      </w:tblPr>
      <w:tblGrid>
        <w:gridCol w:w="554"/>
        <w:gridCol w:w="2136"/>
        <w:gridCol w:w="1318"/>
        <w:gridCol w:w="1838"/>
        <w:gridCol w:w="3170"/>
      </w:tblGrid>
      <w:tr w:rsidR="00177BC5" w:rsidRPr="002E665D" w14:paraId="0E0B3446"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37B3F6AE" w14:textId="77777777" w:rsidR="00177BC5" w:rsidRPr="002E665D" w:rsidRDefault="00177BC5" w:rsidP="00177BC5">
            <w:pPr>
              <w:pStyle w:val="Tabletext"/>
              <w:rPr>
                <w:b/>
                <w:color w:val="FFFFFF" w:themeColor="background1"/>
              </w:rPr>
            </w:pPr>
            <w:r w:rsidRPr="002E665D">
              <w:rPr>
                <w:b/>
                <w:color w:val="FFFFFF" w:themeColor="background1"/>
              </w:rPr>
              <w:t>Message Routing Header</w:t>
            </w:r>
          </w:p>
        </w:tc>
      </w:tr>
      <w:tr w:rsidR="00177BC5" w:rsidRPr="002E665D" w14:paraId="69079D6E" w14:textId="77777777" w:rsidTr="00756658">
        <w:trPr>
          <w:tblHeader/>
        </w:trPr>
        <w:tc>
          <w:tcPr>
            <w:tcW w:w="56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5EE12AB5" w14:textId="77777777" w:rsidR="00177BC5" w:rsidRPr="002E665D" w:rsidRDefault="00177BC5" w:rsidP="00177BC5">
            <w:pPr>
              <w:rPr>
                <w:b/>
                <w:color w:val="FFFFFF" w:themeColor="background1"/>
              </w:rPr>
            </w:pPr>
            <w:r w:rsidRPr="002E665D">
              <w:rPr>
                <w:b/>
                <w:color w:val="FFFFFF" w:themeColor="background1"/>
                <w:sz w:val="20"/>
                <w:szCs w:val="20"/>
              </w:rPr>
              <w:t>No</w:t>
            </w:r>
          </w:p>
        </w:tc>
        <w:tc>
          <w:tcPr>
            <w:tcW w:w="219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F305451"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 </w:t>
            </w:r>
          </w:p>
        </w:tc>
        <w:tc>
          <w:tcPr>
            <w:tcW w:w="13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7C1F9D36"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3DF0F22"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7F54888E"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3E49F305"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42F69E3"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9FE1D02" w14:textId="77777777" w:rsidR="00177BC5" w:rsidRPr="002E665D" w:rsidRDefault="00177BC5" w:rsidP="00177BC5">
            <w:pPr>
              <w:pStyle w:val="Tabletext"/>
            </w:pPr>
            <w:r w:rsidRPr="002E665D">
              <w:t xml:space="preserve">general-ciphering </w:t>
            </w:r>
          </w:p>
        </w:tc>
        <w:tc>
          <w:tcPr>
            <w:tcW w:w="1318" w:type="dxa"/>
            <w:tcBorders>
              <w:top w:val="single" w:sz="4" w:space="0" w:color="009EE3"/>
              <w:left w:val="single" w:sz="4" w:space="0" w:color="009EE3"/>
              <w:bottom w:val="single" w:sz="4" w:space="0" w:color="009EE3"/>
              <w:right w:val="single" w:sz="4" w:space="0" w:color="009EE3"/>
            </w:tcBorders>
          </w:tcPr>
          <w:p w14:paraId="74AB8CA5" w14:textId="77777777" w:rsidR="00177BC5" w:rsidRPr="002E665D" w:rsidRDefault="00177BC5" w:rsidP="00177BC5">
            <w:pPr>
              <w:pStyle w:val="Tabletext"/>
            </w:pPr>
            <w:r w:rsidRPr="002E665D">
              <w:t>0xDD</w:t>
            </w:r>
          </w:p>
        </w:tc>
        <w:tc>
          <w:tcPr>
            <w:tcW w:w="1843" w:type="dxa"/>
            <w:tcBorders>
              <w:top w:val="single" w:sz="4" w:space="0" w:color="009EE3"/>
              <w:left w:val="single" w:sz="4" w:space="0" w:color="009EE3"/>
              <w:bottom w:val="single" w:sz="4" w:space="0" w:color="009EE3"/>
              <w:right w:val="single" w:sz="4" w:space="0" w:color="009EE3"/>
            </w:tcBorders>
          </w:tcPr>
          <w:p w14:paraId="743F9B9C"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4741B1AC" w14:textId="77777777" w:rsidR="00177BC5" w:rsidRPr="002E665D" w:rsidRDefault="00177BC5" w:rsidP="00177BC5">
            <w:pPr>
              <w:pStyle w:val="Tabletext"/>
            </w:pPr>
            <w:r w:rsidRPr="002E665D">
              <w:t>Tag used is the same as for a normal DLMS General-Ciphering header</w:t>
            </w:r>
          </w:p>
        </w:tc>
      </w:tr>
      <w:tr w:rsidR="00177BC5" w:rsidRPr="002E665D" w14:paraId="4C26B11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5FCD0FF"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3EEA99BC" w14:textId="77777777" w:rsidR="00177BC5" w:rsidRPr="002E665D" w:rsidRDefault="00177BC5" w:rsidP="00177BC5">
            <w:pPr>
              <w:pStyle w:val="Tabletext"/>
            </w:pPr>
            <w:r w:rsidRPr="002E665D">
              <w:t xml:space="preserve">transaction-id </w:t>
            </w:r>
          </w:p>
        </w:tc>
        <w:tc>
          <w:tcPr>
            <w:tcW w:w="1318" w:type="dxa"/>
            <w:tcBorders>
              <w:top w:val="single" w:sz="4" w:space="0" w:color="009EE3"/>
              <w:left w:val="single" w:sz="4" w:space="0" w:color="009EE3"/>
              <w:bottom w:val="single" w:sz="4" w:space="0" w:color="009EE3"/>
              <w:right w:val="single" w:sz="4" w:space="0" w:color="009EE3"/>
            </w:tcBorders>
          </w:tcPr>
          <w:p w14:paraId="491885A2"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4CCB648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31DB7BBC" w14:textId="77777777" w:rsidR="00177BC5" w:rsidRPr="002E665D" w:rsidRDefault="00177BC5" w:rsidP="00177BC5">
            <w:pPr>
              <w:pStyle w:val="Tabletext"/>
            </w:pPr>
          </w:p>
        </w:tc>
      </w:tr>
      <w:tr w:rsidR="00177BC5" w:rsidRPr="002E665D" w14:paraId="1795A053"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364986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5364642"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4E323255" w14:textId="77777777" w:rsidR="00177BC5" w:rsidRPr="002E665D" w:rsidRDefault="00FA0499" w:rsidP="00177BC5">
            <w:pPr>
              <w:pStyle w:val="Tabletext"/>
            </w:pPr>
            <w:r>
              <w:t>0x09</w:t>
            </w:r>
          </w:p>
        </w:tc>
        <w:tc>
          <w:tcPr>
            <w:tcW w:w="1843" w:type="dxa"/>
            <w:tcBorders>
              <w:top w:val="single" w:sz="4" w:space="0" w:color="009EE3"/>
              <w:left w:val="single" w:sz="4" w:space="0" w:color="009EE3"/>
              <w:bottom w:val="single" w:sz="4" w:space="0" w:color="009EE3"/>
              <w:right w:val="single" w:sz="4" w:space="0" w:color="009EE3"/>
            </w:tcBorders>
          </w:tcPr>
          <w:p w14:paraId="76C1D758"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056F3D77" w14:textId="77777777" w:rsidR="00177BC5" w:rsidRPr="002E665D" w:rsidRDefault="00177BC5" w:rsidP="00177BC5">
            <w:pPr>
              <w:pStyle w:val="Tabletext"/>
            </w:pPr>
            <w:r w:rsidRPr="002E665D">
              <w:t xml:space="preserve">Length of Originator Counter </w:t>
            </w:r>
          </w:p>
        </w:tc>
      </w:tr>
      <w:tr w:rsidR="00177BC5" w:rsidRPr="002E665D" w14:paraId="1E0F4F17" w14:textId="77777777" w:rsidTr="00957841">
        <w:trPr>
          <w:trHeight w:val="992"/>
        </w:trPr>
        <w:tc>
          <w:tcPr>
            <w:tcW w:w="561" w:type="dxa"/>
            <w:tcBorders>
              <w:top w:val="single" w:sz="4" w:space="0" w:color="009EE3"/>
              <w:left w:val="single" w:sz="4" w:space="0" w:color="009EE3"/>
              <w:bottom w:val="single" w:sz="4" w:space="0" w:color="009EE3"/>
              <w:right w:val="single" w:sz="4" w:space="0" w:color="009EE3"/>
            </w:tcBorders>
          </w:tcPr>
          <w:p w14:paraId="62345C6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DCABE5B"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35F56D18" w14:textId="77777777" w:rsidR="00177BC5" w:rsidRPr="002E665D" w:rsidRDefault="00FA0499" w:rsidP="00177BC5">
            <w:pPr>
              <w:pStyle w:val="Tabletext"/>
            </w:pPr>
            <w:r>
              <w:t>See ‘Note’ column</w:t>
            </w:r>
          </w:p>
        </w:tc>
        <w:tc>
          <w:tcPr>
            <w:tcW w:w="1843" w:type="dxa"/>
            <w:tcBorders>
              <w:top w:val="single" w:sz="4" w:space="0" w:color="009EE3"/>
              <w:left w:val="single" w:sz="4" w:space="0" w:color="009EE3"/>
              <w:bottom w:val="single" w:sz="4" w:space="0" w:color="009EE3"/>
              <w:right w:val="single" w:sz="4" w:space="0" w:color="009EE3"/>
            </w:tcBorders>
          </w:tcPr>
          <w:p w14:paraId="236708DD" w14:textId="77777777" w:rsidR="00177BC5" w:rsidRPr="002E665D" w:rsidRDefault="00FA0499" w:rsidP="00177BC5">
            <w:pPr>
              <w:pStyle w:val="Tabletext"/>
            </w:pPr>
            <w:r>
              <w:t>9</w:t>
            </w:r>
          </w:p>
        </w:tc>
        <w:tc>
          <w:tcPr>
            <w:tcW w:w="3322" w:type="dxa"/>
            <w:tcBorders>
              <w:top w:val="single" w:sz="4" w:space="0" w:color="009EE3"/>
              <w:left w:val="single" w:sz="4" w:space="0" w:color="009EE3"/>
              <w:bottom w:val="single" w:sz="4" w:space="0" w:color="009EE3"/>
              <w:right w:val="single" w:sz="4" w:space="0" w:color="009EE3"/>
            </w:tcBorders>
          </w:tcPr>
          <w:p w14:paraId="42CBC347"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0C4060A4"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C59E61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FDCFE29" w14:textId="77777777" w:rsidR="00177BC5" w:rsidRPr="002E665D" w:rsidRDefault="00177BC5" w:rsidP="00177BC5">
            <w:pPr>
              <w:pStyle w:val="Tabletext"/>
            </w:pPr>
            <w:r w:rsidRPr="002E665D">
              <w:t xml:space="preserve">originator-system-title </w:t>
            </w:r>
          </w:p>
        </w:tc>
        <w:tc>
          <w:tcPr>
            <w:tcW w:w="1318" w:type="dxa"/>
            <w:tcBorders>
              <w:top w:val="single" w:sz="4" w:space="0" w:color="009EE3"/>
              <w:left w:val="single" w:sz="4" w:space="0" w:color="009EE3"/>
              <w:bottom w:val="single" w:sz="4" w:space="0" w:color="009EE3"/>
              <w:right w:val="single" w:sz="4" w:space="0" w:color="009EE3"/>
            </w:tcBorders>
          </w:tcPr>
          <w:p w14:paraId="4C0F43C2"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00A753A7"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2E40EFE8" w14:textId="77777777" w:rsidR="00177BC5" w:rsidRPr="002E665D" w:rsidRDefault="00177BC5" w:rsidP="00177BC5">
            <w:pPr>
              <w:pStyle w:val="Tabletext"/>
            </w:pPr>
          </w:p>
        </w:tc>
      </w:tr>
      <w:tr w:rsidR="00177BC5" w:rsidRPr="002E665D" w14:paraId="1F7B0B7D" w14:textId="77777777" w:rsidTr="00957841">
        <w:trPr>
          <w:trHeight w:val="207"/>
        </w:trPr>
        <w:tc>
          <w:tcPr>
            <w:tcW w:w="561" w:type="dxa"/>
            <w:tcBorders>
              <w:top w:val="single" w:sz="4" w:space="0" w:color="009EE3"/>
              <w:left w:val="single" w:sz="4" w:space="0" w:color="009EE3"/>
              <w:bottom w:val="single" w:sz="4" w:space="0" w:color="009EE3"/>
              <w:right w:val="single" w:sz="4" w:space="0" w:color="009EE3"/>
            </w:tcBorders>
          </w:tcPr>
          <w:p w14:paraId="1CC82BE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6487D6B"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003AD0"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31DD23EA"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0BB7A67F" w14:textId="77777777" w:rsidR="00177BC5" w:rsidRPr="002E665D" w:rsidRDefault="00177BC5" w:rsidP="00177BC5">
            <w:pPr>
              <w:pStyle w:val="Tabletext"/>
            </w:pPr>
            <w:r w:rsidRPr="002E665D">
              <w:t>Length of Entity Identifier</w:t>
            </w:r>
          </w:p>
        </w:tc>
      </w:tr>
      <w:tr w:rsidR="00177BC5" w:rsidRPr="002E665D" w14:paraId="2F074D5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E747A79"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58B5968"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2DF1E8BD" w14:textId="77777777" w:rsidR="00177BC5" w:rsidRPr="002E665D" w:rsidRDefault="00177BC5" w:rsidP="00177BC5">
            <w:pPr>
              <w:pStyle w:val="Tabletext"/>
            </w:pPr>
            <w:r w:rsidRPr="002E665D">
              <w:t>Business Originator ID</w:t>
            </w:r>
          </w:p>
        </w:tc>
        <w:tc>
          <w:tcPr>
            <w:tcW w:w="1843" w:type="dxa"/>
            <w:tcBorders>
              <w:top w:val="single" w:sz="4" w:space="0" w:color="009EE3"/>
              <w:left w:val="single" w:sz="4" w:space="0" w:color="009EE3"/>
              <w:bottom w:val="single" w:sz="4" w:space="0" w:color="009EE3"/>
              <w:right w:val="single" w:sz="4" w:space="0" w:color="009EE3"/>
            </w:tcBorders>
          </w:tcPr>
          <w:p w14:paraId="347A5B19"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5505B003" w14:textId="77777777" w:rsidR="00177BC5" w:rsidRPr="002E665D" w:rsidRDefault="00177BC5" w:rsidP="00177BC5">
            <w:pPr>
              <w:pStyle w:val="Tabletext"/>
            </w:pPr>
            <w:r w:rsidRPr="002E665D">
              <w:t xml:space="preserve">If the GBT Message is sent from the Device, the value shall be the Entity Identifier of the Device </w:t>
            </w:r>
          </w:p>
          <w:p w14:paraId="563E4C70" w14:textId="77777777" w:rsidR="00177BC5" w:rsidRPr="002E665D" w:rsidRDefault="00177BC5" w:rsidP="00177BC5">
            <w:pPr>
              <w:pStyle w:val="Tabletext"/>
            </w:pPr>
            <w:r w:rsidRPr="002E665D">
              <w:t xml:space="preserve">If the GBT Message is sent to the Device, the value shall be the Entity Identifier of the GBT Third </w:t>
            </w:r>
            <w:r w:rsidR="00707261">
              <w:t>Party</w:t>
            </w:r>
          </w:p>
        </w:tc>
      </w:tr>
      <w:tr w:rsidR="00177BC5" w:rsidRPr="002E665D" w14:paraId="6885720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62FB91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2FDD3639" w14:textId="77777777" w:rsidR="00177BC5" w:rsidRPr="002E665D" w:rsidRDefault="00177BC5" w:rsidP="00177BC5">
            <w:pPr>
              <w:pStyle w:val="Tabletext"/>
            </w:pPr>
            <w:r w:rsidRPr="002E665D">
              <w:t xml:space="preserve">recipient-system-title </w:t>
            </w:r>
          </w:p>
        </w:tc>
        <w:tc>
          <w:tcPr>
            <w:tcW w:w="1318" w:type="dxa"/>
            <w:tcBorders>
              <w:top w:val="single" w:sz="4" w:space="0" w:color="009EE3"/>
              <w:left w:val="single" w:sz="4" w:space="0" w:color="009EE3"/>
              <w:bottom w:val="single" w:sz="4" w:space="0" w:color="009EE3"/>
              <w:right w:val="single" w:sz="4" w:space="0" w:color="009EE3"/>
            </w:tcBorders>
          </w:tcPr>
          <w:p w14:paraId="5475F462"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4C2D3EF9"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7ED5BB75" w14:textId="77777777" w:rsidR="00177BC5" w:rsidRPr="002E665D" w:rsidRDefault="00177BC5" w:rsidP="00177BC5">
            <w:pPr>
              <w:pStyle w:val="Tabletext"/>
            </w:pPr>
          </w:p>
        </w:tc>
      </w:tr>
      <w:tr w:rsidR="00177BC5" w:rsidRPr="002E665D" w14:paraId="7D650029"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273B65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C269B2C"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401B949E"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7D213C9F"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7F1FAE0C" w14:textId="77777777" w:rsidR="00177BC5" w:rsidRPr="002E665D" w:rsidRDefault="00177BC5" w:rsidP="00177BC5">
            <w:pPr>
              <w:pStyle w:val="Tabletext"/>
            </w:pPr>
            <w:r w:rsidRPr="002E665D">
              <w:t>Length of Entity Identifier</w:t>
            </w:r>
          </w:p>
        </w:tc>
      </w:tr>
      <w:tr w:rsidR="00177BC5" w:rsidRPr="002E665D" w14:paraId="088938D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26C42433"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DAD8361"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14960BB0" w14:textId="77777777" w:rsidR="00177BC5" w:rsidRPr="002E665D" w:rsidRDefault="00177BC5" w:rsidP="00177BC5">
            <w:pPr>
              <w:pStyle w:val="Tabletext"/>
            </w:pPr>
            <w:r w:rsidRPr="002E665D">
              <w:t>Business Target ID</w:t>
            </w:r>
          </w:p>
        </w:tc>
        <w:tc>
          <w:tcPr>
            <w:tcW w:w="1843" w:type="dxa"/>
            <w:tcBorders>
              <w:top w:val="single" w:sz="4" w:space="0" w:color="009EE3"/>
              <w:left w:val="single" w:sz="4" w:space="0" w:color="009EE3"/>
              <w:bottom w:val="single" w:sz="4" w:space="0" w:color="009EE3"/>
              <w:right w:val="single" w:sz="4" w:space="0" w:color="009EE3"/>
            </w:tcBorders>
          </w:tcPr>
          <w:p w14:paraId="5B4B248B"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6CC5DEE1" w14:textId="77777777" w:rsidR="00177BC5" w:rsidRPr="002E665D" w:rsidRDefault="00177BC5" w:rsidP="00177BC5">
            <w:pPr>
              <w:pStyle w:val="Tabletext"/>
            </w:pPr>
            <w:r w:rsidRPr="002E665D">
              <w:t xml:space="preserve">If the GBT Message is sent to the Device, the value shall be the Entity Identifier of the Device </w:t>
            </w:r>
          </w:p>
          <w:p w14:paraId="7E045DA3" w14:textId="77777777" w:rsidR="00177BC5" w:rsidRPr="002E665D" w:rsidRDefault="00177BC5" w:rsidP="00177BC5">
            <w:pPr>
              <w:pStyle w:val="Tabletext"/>
            </w:pPr>
            <w:r w:rsidRPr="002E665D">
              <w:t>If the GBT Message is sent from the Device, the value shall be the Entity Identifier of the GBT Third Party</w:t>
            </w:r>
          </w:p>
        </w:tc>
      </w:tr>
      <w:tr w:rsidR="00177BC5" w:rsidRPr="002E665D" w14:paraId="3205908C"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355747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0626242" w14:textId="77777777" w:rsidR="00177BC5" w:rsidRPr="002E665D" w:rsidRDefault="00177BC5" w:rsidP="00177BC5">
            <w:pPr>
              <w:pStyle w:val="Tabletext"/>
            </w:pPr>
            <w:r w:rsidRPr="002E665D">
              <w:t xml:space="preserve">date-time </w:t>
            </w:r>
          </w:p>
        </w:tc>
        <w:tc>
          <w:tcPr>
            <w:tcW w:w="1318" w:type="dxa"/>
            <w:tcBorders>
              <w:top w:val="single" w:sz="4" w:space="0" w:color="009EE3"/>
              <w:left w:val="single" w:sz="4" w:space="0" w:color="009EE3"/>
              <w:bottom w:val="single" w:sz="4" w:space="0" w:color="009EE3"/>
              <w:right w:val="single" w:sz="4" w:space="0" w:color="009EE3"/>
            </w:tcBorders>
          </w:tcPr>
          <w:p w14:paraId="69605411"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2F860511"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437D1E70" w14:textId="77777777" w:rsidR="00177BC5" w:rsidRPr="002E665D" w:rsidRDefault="00177BC5" w:rsidP="00177BC5">
            <w:pPr>
              <w:pStyle w:val="Tabletext"/>
            </w:pPr>
            <w:r w:rsidRPr="002E665D">
              <w:t>A value for this element is not needed so the length field is 0x00</w:t>
            </w:r>
          </w:p>
        </w:tc>
      </w:tr>
      <w:tr w:rsidR="00177BC5" w:rsidRPr="002E665D" w14:paraId="011A5E09"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A8706E1"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491FAC2C" w14:textId="77777777" w:rsidR="00177BC5" w:rsidRPr="002E665D" w:rsidRDefault="00177BC5" w:rsidP="00177BC5">
            <w:pPr>
              <w:pStyle w:val="Tabletext"/>
            </w:pPr>
            <w:r w:rsidRPr="002E665D">
              <w:t xml:space="preserve">other-information </w:t>
            </w:r>
          </w:p>
        </w:tc>
        <w:tc>
          <w:tcPr>
            <w:tcW w:w="1318" w:type="dxa"/>
            <w:tcBorders>
              <w:top w:val="single" w:sz="4" w:space="0" w:color="009EE3"/>
              <w:left w:val="single" w:sz="4" w:space="0" w:color="009EE3"/>
              <w:bottom w:val="single" w:sz="4" w:space="0" w:color="009EE3"/>
              <w:right w:val="single" w:sz="4" w:space="0" w:color="009EE3"/>
            </w:tcBorders>
          </w:tcPr>
          <w:p w14:paraId="5F1CE3EE"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72611A64"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123E74FA" w14:textId="77777777" w:rsidR="00177BC5" w:rsidRPr="002E665D" w:rsidRDefault="00177BC5" w:rsidP="00177BC5">
            <w:pPr>
              <w:pStyle w:val="Tabletext"/>
            </w:pPr>
          </w:p>
        </w:tc>
      </w:tr>
      <w:tr w:rsidR="00177BC5" w:rsidRPr="002E665D" w14:paraId="48FF076C"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B96301F"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BC0FF95"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3619F948" w14:textId="77777777" w:rsidR="00177BC5" w:rsidRPr="002E665D" w:rsidRDefault="00177BC5" w:rsidP="00177BC5">
            <w:pPr>
              <w:pStyle w:val="Tabletext"/>
            </w:pPr>
            <w:r w:rsidRPr="002E665D">
              <w:t>0x02</w:t>
            </w:r>
          </w:p>
        </w:tc>
        <w:tc>
          <w:tcPr>
            <w:tcW w:w="1843" w:type="dxa"/>
            <w:tcBorders>
              <w:top w:val="single" w:sz="4" w:space="0" w:color="009EE3"/>
              <w:left w:val="single" w:sz="4" w:space="0" w:color="009EE3"/>
              <w:bottom w:val="single" w:sz="4" w:space="0" w:color="009EE3"/>
              <w:right w:val="single" w:sz="4" w:space="0" w:color="009EE3"/>
            </w:tcBorders>
          </w:tcPr>
          <w:p w14:paraId="1D7D0644"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06620A3" w14:textId="77777777" w:rsidR="00177BC5" w:rsidRPr="002E665D" w:rsidRDefault="00177BC5" w:rsidP="00177BC5">
            <w:pPr>
              <w:pStyle w:val="Tabletext"/>
            </w:pPr>
            <w:r w:rsidRPr="002E665D">
              <w:t>Length of Message Code</w:t>
            </w:r>
          </w:p>
        </w:tc>
      </w:tr>
      <w:tr w:rsidR="00177BC5" w:rsidRPr="002E665D" w14:paraId="51098B8A" w14:textId="77777777" w:rsidTr="00957841">
        <w:tc>
          <w:tcPr>
            <w:tcW w:w="561" w:type="dxa"/>
            <w:tcBorders>
              <w:top w:val="single" w:sz="4" w:space="0" w:color="009EE3"/>
              <w:left w:val="single" w:sz="4" w:space="0" w:color="009EE3"/>
              <w:bottom w:val="single" w:sz="4" w:space="0" w:color="009EE3"/>
              <w:right w:val="single" w:sz="4" w:space="0" w:color="009EE3"/>
            </w:tcBorders>
          </w:tcPr>
          <w:p w14:paraId="7ACC9DE3"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16D1FDA3"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10FC068C" w14:textId="77777777" w:rsidR="00177BC5" w:rsidRPr="002E665D" w:rsidRDefault="00177BC5" w:rsidP="00177BC5">
            <w:pPr>
              <w:pStyle w:val="Tabletext"/>
            </w:pPr>
            <w:r w:rsidRPr="002E665D">
              <w:t>Message Code</w:t>
            </w:r>
          </w:p>
        </w:tc>
        <w:tc>
          <w:tcPr>
            <w:tcW w:w="1843" w:type="dxa"/>
            <w:tcBorders>
              <w:top w:val="single" w:sz="4" w:space="0" w:color="009EE3"/>
              <w:left w:val="single" w:sz="4" w:space="0" w:color="009EE3"/>
              <w:bottom w:val="single" w:sz="4" w:space="0" w:color="009EE3"/>
              <w:right w:val="single" w:sz="4" w:space="0" w:color="009EE3"/>
            </w:tcBorders>
          </w:tcPr>
          <w:p w14:paraId="2F93E268"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57617670"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55415BE0" w14:textId="77777777" w:rsidTr="00957841">
        <w:tc>
          <w:tcPr>
            <w:tcW w:w="561" w:type="dxa"/>
            <w:tcBorders>
              <w:top w:val="single" w:sz="4" w:space="0" w:color="009EE3"/>
              <w:left w:val="single" w:sz="4" w:space="0" w:color="009EE3"/>
              <w:bottom w:val="single" w:sz="4" w:space="0" w:color="009EE3"/>
              <w:right w:val="single" w:sz="4" w:space="0" w:color="009EE3"/>
            </w:tcBorders>
          </w:tcPr>
          <w:p w14:paraId="763B19B3"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455EFCC" w14:textId="77777777" w:rsidR="00177BC5" w:rsidRPr="002E665D" w:rsidRDefault="00177BC5" w:rsidP="00177BC5">
            <w:pPr>
              <w:pStyle w:val="Tabletext"/>
            </w:pPr>
            <w:r w:rsidRPr="002E665D">
              <w:t xml:space="preserve">key-info </w:t>
            </w:r>
          </w:p>
        </w:tc>
        <w:tc>
          <w:tcPr>
            <w:tcW w:w="1318" w:type="dxa"/>
            <w:tcBorders>
              <w:top w:val="single" w:sz="4" w:space="0" w:color="009EE3"/>
              <w:left w:val="single" w:sz="4" w:space="0" w:color="009EE3"/>
              <w:bottom w:val="single" w:sz="4" w:space="0" w:color="009EE3"/>
              <w:right w:val="single" w:sz="4" w:space="0" w:color="009EE3"/>
            </w:tcBorders>
          </w:tcPr>
          <w:p w14:paraId="7FDD440A"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66883927"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13058163" w14:textId="77777777" w:rsidR="00177BC5" w:rsidRPr="002E665D" w:rsidRDefault="00177BC5" w:rsidP="00177BC5">
            <w:pPr>
              <w:pStyle w:val="Tabletext"/>
            </w:pPr>
            <w:r w:rsidRPr="002E665D">
              <w:t>key-info values are not present so encoded as</w:t>
            </w:r>
            <w:r w:rsidRPr="002E665D" w:rsidDel="00C77025">
              <w:t xml:space="preserve"> </w:t>
            </w:r>
            <w:r w:rsidRPr="002E665D">
              <w:t>0x00</w:t>
            </w:r>
          </w:p>
        </w:tc>
      </w:tr>
      <w:tr w:rsidR="00177BC5" w:rsidRPr="002E665D" w14:paraId="0AFF8465" w14:textId="77777777" w:rsidTr="00957841">
        <w:tc>
          <w:tcPr>
            <w:tcW w:w="561" w:type="dxa"/>
            <w:tcBorders>
              <w:top w:val="single" w:sz="4" w:space="0" w:color="009EE3"/>
              <w:left w:val="single" w:sz="4" w:space="0" w:color="009EE3"/>
              <w:bottom w:val="single" w:sz="4" w:space="0" w:color="009EE3"/>
              <w:right w:val="single" w:sz="4" w:space="0" w:color="009EE3"/>
            </w:tcBorders>
          </w:tcPr>
          <w:p w14:paraId="476E80F5"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75561603" w14:textId="77777777" w:rsidR="00177BC5" w:rsidRPr="002E665D" w:rsidRDefault="00177BC5" w:rsidP="00177BC5">
            <w:pPr>
              <w:pStyle w:val="Tabletext"/>
            </w:pPr>
            <w:r w:rsidRPr="002E665D">
              <w:t>ciphered-service</w:t>
            </w:r>
          </w:p>
        </w:tc>
        <w:tc>
          <w:tcPr>
            <w:tcW w:w="1318" w:type="dxa"/>
            <w:tcBorders>
              <w:top w:val="single" w:sz="4" w:space="0" w:color="009EE3"/>
              <w:left w:val="single" w:sz="4" w:space="0" w:color="009EE3"/>
              <w:bottom w:val="single" w:sz="4" w:space="0" w:color="009EE3"/>
              <w:right w:val="single" w:sz="4" w:space="0" w:color="009EE3"/>
            </w:tcBorders>
          </w:tcPr>
          <w:p w14:paraId="02975739"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02F9C90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43A0CDAF" w14:textId="77777777" w:rsidR="00177BC5" w:rsidRPr="002E665D" w:rsidRDefault="00177BC5" w:rsidP="00177BC5">
            <w:pPr>
              <w:pStyle w:val="Tabletext"/>
            </w:pPr>
          </w:p>
        </w:tc>
      </w:tr>
      <w:tr w:rsidR="00177BC5" w:rsidRPr="002E665D" w14:paraId="34FF159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786D00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9E6DB34" w14:textId="77777777" w:rsidR="00177BC5" w:rsidRPr="002E665D" w:rsidRDefault="009A7303" w:rsidP="00177BC5">
            <w:pPr>
              <w:pStyle w:val="Tabletext"/>
            </w:pPr>
            <w:r w:rsidRPr="002E665D">
              <w:t>L</w:t>
            </w:r>
            <w:r w:rsidR="00177BC5"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08744B1C"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70723641"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68984795" w14:textId="77777777" w:rsidR="00177BC5" w:rsidRPr="002E665D" w:rsidRDefault="00177BC5" w:rsidP="00177BC5">
            <w:pPr>
              <w:pStyle w:val="Tabletext"/>
            </w:pPr>
            <w:r w:rsidRPr="002E665D">
              <w:t xml:space="preserve">X shall be the length in octets of the subsequent parts of the GBT Message after this length value </w:t>
            </w:r>
          </w:p>
        </w:tc>
      </w:tr>
      <w:tr w:rsidR="00177BC5" w:rsidRPr="002E665D" w14:paraId="24D19378" w14:textId="77777777" w:rsidTr="00957841">
        <w:tc>
          <w:tcPr>
            <w:tcW w:w="561" w:type="dxa"/>
            <w:tcBorders>
              <w:top w:val="single" w:sz="4" w:space="0" w:color="009EE3"/>
              <w:left w:val="single" w:sz="4" w:space="0" w:color="009EE3"/>
              <w:bottom w:val="single" w:sz="4" w:space="0" w:color="009EE3"/>
              <w:right w:val="single" w:sz="4" w:space="0" w:color="009EE3"/>
            </w:tcBorders>
          </w:tcPr>
          <w:p w14:paraId="38EC225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5EF21D3" w14:textId="77777777" w:rsidR="00177BC5" w:rsidRPr="002E665D" w:rsidRDefault="00177BC5" w:rsidP="00177BC5">
            <w:pPr>
              <w:pStyle w:val="Tabletext"/>
            </w:pPr>
            <w:r w:rsidRPr="002E665D">
              <w:t xml:space="preserve">   security header</w:t>
            </w:r>
          </w:p>
        </w:tc>
        <w:tc>
          <w:tcPr>
            <w:tcW w:w="1318" w:type="dxa"/>
            <w:tcBorders>
              <w:top w:val="single" w:sz="4" w:space="0" w:color="009EE3"/>
              <w:left w:val="single" w:sz="4" w:space="0" w:color="009EE3"/>
              <w:bottom w:val="single" w:sz="4" w:space="0" w:color="009EE3"/>
              <w:right w:val="single" w:sz="4" w:space="0" w:color="009EE3"/>
            </w:tcBorders>
          </w:tcPr>
          <w:p w14:paraId="51F185E6"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39AAB820"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56668DB" w14:textId="77777777" w:rsidR="00177BC5" w:rsidRPr="002E665D" w:rsidRDefault="00177BC5" w:rsidP="00177BC5">
            <w:pPr>
              <w:pStyle w:val="Tabletext"/>
            </w:pPr>
          </w:p>
        </w:tc>
      </w:tr>
      <w:tr w:rsidR="00177BC5" w:rsidRPr="002E665D" w14:paraId="74B96F50" w14:textId="77777777" w:rsidTr="00957841">
        <w:tc>
          <w:tcPr>
            <w:tcW w:w="561" w:type="dxa"/>
            <w:tcBorders>
              <w:top w:val="single" w:sz="4" w:space="0" w:color="009EE3"/>
              <w:left w:val="single" w:sz="4" w:space="0" w:color="009EE3"/>
              <w:bottom w:val="single" w:sz="4" w:space="0" w:color="009EE3"/>
              <w:right w:val="single" w:sz="4" w:space="0" w:color="009EE3"/>
            </w:tcBorders>
          </w:tcPr>
          <w:p w14:paraId="17132A61"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554D7F2A" w14:textId="77777777" w:rsidR="00177BC5" w:rsidRPr="002E665D" w:rsidRDefault="00177BC5" w:rsidP="00177BC5">
            <w:pPr>
              <w:pStyle w:val="Tabletext"/>
              <w:ind w:left="327" w:hanging="327"/>
              <w:rPr>
                <w:rFonts w:eastAsia="Times New Roman"/>
                <w:color w:val="00AEEF"/>
              </w:rPr>
            </w:pPr>
            <w:r w:rsidRPr="002E665D">
              <w:t xml:space="preserve">      security control byte (SC)</w:t>
            </w:r>
          </w:p>
        </w:tc>
        <w:tc>
          <w:tcPr>
            <w:tcW w:w="1318" w:type="dxa"/>
            <w:tcBorders>
              <w:top w:val="single" w:sz="4" w:space="0" w:color="009EE3"/>
              <w:left w:val="single" w:sz="4" w:space="0" w:color="009EE3"/>
              <w:bottom w:val="single" w:sz="4" w:space="0" w:color="009EE3"/>
              <w:right w:val="single" w:sz="4" w:space="0" w:color="009EE3"/>
            </w:tcBorders>
          </w:tcPr>
          <w:p w14:paraId="19144361" w14:textId="77777777" w:rsidR="00177BC5" w:rsidRPr="002E665D" w:rsidRDefault="00177BC5" w:rsidP="00177BC5">
            <w:pPr>
              <w:pStyle w:val="Tabletext"/>
            </w:pPr>
            <w:r w:rsidRPr="002E665D">
              <w:t>0x01</w:t>
            </w:r>
          </w:p>
        </w:tc>
        <w:tc>
          <w:tcPr>
            <w:tcW w:w="1843" w:type="dxa"/>
            <w:tcBorders>
              <w:top w:val="single" w:sz="4" w:space="0" w:color="009EE3"/>
              <w:left w:val="single" w:sz="4" w:space="0" w:color="009EE3"/>
              <w:bottom w:val="single" w:sz="4" w:space="0" w:color="009EE3"/>
              <w:right w:val="single" w:sz="4" w:space="0" w:color="009EE3"/>
            </w:tcBorders>
          </w:tcPr>
          <w:p w14:paraId="3969A0E7"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244E8E65" w14:textId="77777777" w:rsidR="00177BC5" w:rsidRPr="002E665D" w:rsidRDefault="00177BC5" w:rsidP="00177BC5">
            <w:pPr>
              <w:pStyle w:val="Tabletext"/>
            </w:pPr>
            <w:r w:rsidRPr="002E665D">
              <w:t>Specifies that no MAC field is present at the end of the APDU</w:t>
            </w:r>
          </w:p>
        </w:tc>
      </w:tr>
      <w:tr w:rsidR="00177BC5" w:rsidRPr="002E665D" w14:paraId="6502873A" w14:textId="77777777" w:rsidTr="00957841">
        <w:tc>
          <w:tcPr>
            <w:tcW w:w="561" w:type="dxa"/>
            <w:tcBorders>
              <w:top w:val="single" w:sz="4" w:space="0" w:color="009EE3"/>
              <w:left w:val="single" w:sz="4" w:space="0" w:color="009EE3"/>
              <w:bottom w:val="single" w:sz="4" w:space="0" w:color="009EE3"/>
              <w:right w:val="single" w:sz="4" w:space="0" w:color="009EE3"/>
            </w:tcBorders>
          </w:tcPr>
          <w:p w14:paraId="08F039D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02E8990C" w14:textId="77777777" w:rsidR="00177BC5" w:rsidRPr="002E665D" w:rsidRDefault="00177BC5" w:rsidP="00177BC5">
            <w:pPr>
              <w:pStyle w:val="Tabletext"/>
              <w:ind w:left="327" w:hanging="327"/>
              <w:rPr>
                <w:rFonts w:eastAsia="Times New Roman"/>
                <w:color w:val="00AEEF"/>
              </w:rPr>
            </w:pPr>
            <w:r w:rsidRPr="002E665D">
              <w:t xml:space="preserve">      invocation counter (IC)</w:t>
            </w:r>
          </w:p>
        </w:tc>
        <w:tc>
          <w:tcPr>
            <w:tcW w:w="1318" w:type="dxa"/>
            <w:tcBorders>
              <w:top w:val="single" w:sz="4" w:space="0" w:color="009EE3"/>
              <w:left w:val="single" w:sz="4" w:space="0" w:color="009EE3"/>
              <w:bottom w:val="single" w:sz="4" w:space="0" w:color="009EE3"/>
              <w:right w:val="single" w:sz="4" w:space="0" w:color="009EE3"/>
            </w:tcBorders>
          </w:tcPr>
          <w:p w14:paraId="304418F5" w14:textId="77777777" w:rsidR="00177BC5" w:rsidRPr="002E665D" w:rsidRDefault="00177BC5" w:rsidP="00177BC5">
            <w:pPr>
              <w:pStyle w:val="Tabletext"/>
            </w:pPr>
            <w:r w:rsidRPr="002E665D">
              <w:t>0x00000000</w:t>
            </w:r>
          </w:p>
        </w:tc>
        <w:tc>
          <w:tcPr>
            <w:tcW w:w="1843" w:type="dxa"/>
            <w:tcBorders>
              <w:top w:val="single" w:sz="4" w:space="0" w:color="009EE3"/>
              <w:left w:val="single" w:sz="4" w:space="0" w:color="009EE3"/>
              <w:bottom w:val="single" w:sz="4" w:space="0" w:color="009EE3"/>
              <w:right w:val="single" w:sz="4" w:space="0" w:color="009EE3"/>
            </w:tcBorders>
          </w:tcPr>
          <w:p w14:paraId="3F7E404E" w14:textId="77777777" w:rsidR="00177BC5" w:rsidRPr="002E665D" w:rsidRDefault="00177BC5" w:rsidP="00177BC5">
            <w:pPr>
              <w:pStyle w:val="Tabletext"/>
            </w:pPr>
            <w:r w:rsidRPr="002E665D">
              <w:t>4</w:t>
            </w:r>
          </w:p>
        </w:tc>
        <w:tc>
          <w:tcPr>
            <w:tcW w:w="3322" w:type="dxa"/>
            <w:tcBorders>
              <w:top w:val="single" w:sz="4" w:space="0" w:color="009EE3"/>
              <w:left w:val="single" w:sz="4" w:space="0" w:color="009EE3"/>
              <w:bottom w:val="single" w:sz="4" w:space="0" w:color="009EE3"/>
              <w:right w:val="single" w:sz="4" w:space="0" w:color="009EE3"/>
            </w:tcBorders>
          </w:tcPr>
          <w:p w14:paraId="6975BDE2" w14:textId="77777777" w:rsidR="00177BC5" w:rsidRPr="002E665D" w:rsidRDefault="00177BC5" w:rsidP="00177BC5">
            <w:pPr>
              <w:pStyle w:val="Tabletext"/>
            </w:pPr>
            <w:r w:rsidRPr="002E665D">
              <w:t xml:space="preserve">IC is always zero </w:t>
            </w:r>
          </w:p>
        </w:tc>
      </w:tr>
    </w:tbl>
    <w:p w14:paraId="2D0AAD23" w14:textId="5D7E4F00" w:rsidR="00177BC5" w:rsidRPr="002E665D" w:rsidRDefault="00177BC5" w:rsidP="00177BC5">
      <w:pPr>
        <w:pStyle w:val="TableHeader"/>
        <w:framePr w:hSpace="0" w:wrap="auto" w:vAnchor="margin" w:hAnchor="text" w:yAlign="inline"/>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_Ref392078040 \r \h </w:instrText>
      </w:r>
      <w:r w:rsidRPr="002E665D">
        <w:rPr>
          <w:lang w:eastAsia="en-GB"/>
        </w:rPr>
      </w:r>
      <w:r w:rsidRPr="002E665D">
        <w:rPr>
          <w:lang w:eastAsia="en-GB"/>
        </w:rPr>
        <w:fldChar w:fldCharType="separate"/>
      </w:r>
      <w:r w:rsidR="00C9313F">
        <w:rPr>
          <w:lang w:eastAsia="en-GB"/>
        </w:rPr>
        <w:t>7.2.11.5</w:t>
      </w:r>
      <w:r w:rsidRPr="002E665D">
        <w:rPr>
          <w:lang w:eastAsia="en-GB"/>
        </w:rPr>
        <w:fldChar w:fldCharType="end"/>
      </w:r>
      <w:r w:rsidRPr="002E665D">
        <w:rPr>
          <w:lang w:eastAsia="en-GB"/>
        </w:rPr>
        <w:t xml:space="preserve">: </w:t>
      </w:r>
      <w:r w:rsidR="00707261">
        <w:rPr>
          <w:lang w:eastAsia="en-GB"/>
        </w:rPr>
        <w:t xml:space="preserve"> </w:t>
      </w:r>
      <w:r w:rsidRPr="002E665D">
        <w:rPr>
          <w:lang w:eastAsia="en-GB"/>
        </w:rPr>
        <w:t>Message Routing Header</w:t>
      </w:r>
    </w:p>
    <w:p w14:paraId="0DA0F53B" w14:textId="77777777" w:rsidR="00177BC5" w:rsidRPr="002E665D" w:rsidRDefault="00177BC5" w:rsidP="00AD1802">
      <w:pPr>
        <w:pStyle w:val="Heading4"/>
        <w:rPr>
          <w:lang w:eastAsia="en-GB"/>
        </w:rPr>
      </w:pPr>
      <w:bookmarkStart w:id="474" w:name="_Ref392078080"/>
      <w:r w:rsidRPr="00D2655C">
        <w:t>GBT</w:t>
      </w:r>
      <w:r w:rsidRPr="002E665D">
        <w:rPr>
          <w:lang w:eastAsia="en-GB"/>
        </w:rPr>
        <w:t xml:space="preserve"> Header</w:t>
      </w:r>
      <w:bookmarkEnd w:id="474"/>
    </w:p>
    <w:tbl>
      <w:tblPr>
        <w:tblStyle w:val="TableGrid"/>
        <w:tblW w:w="0" w:type="auto"/>
        <w:tblLayout w:type="fixed"/>
        <w:tblLook w:val="04A0" w:firstRow="1" w:lastRow="0" w:firstColumn="1" w:lastColumn="0" w:noHBand="0" w:noVBand="1"/>
      </w:tblPr>
      <w:tblGrid>
        <w:gridCol w:w="520"/>
        <w:gridCol w:w="2282"/>
        <w:gridCol w:w="1275"/>
        <w:gridCol w:w="1843"/>
        <w:gridCol w:w="3322"/>
      </w:tblGrid>
      <w:tr w:rsidR="00177BC5" w:rsidRPr="002E665D" w14:paraId="75F45001" w14:textId="77777777" w:rsidTr="00B46637">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72EC7FEB" w14:textId="77777777" w:rsidR="00177BC5" w:rsidRPr="002E665D" w:rsidRDefault="00177BC5" w:rsidP="00177BC5">
            <w:pPr>
              <w:pStyle w:val="Tabletext"/>
              <w:rPr>
                <w:b/>
                <w:color w:val="FFFFFF" w:themeColor="background1"/>
              </w:rPr>
            </w:pPr>
            <w:r w:rsidRPr="002E665D">
              <w:rPr>
                <w:b/>
                <w:color w:val="FFFFFF" w:themeColor="background1"/>
              </w:rPr>
              <w:t>GBT Header</w:t>
            </w:r>
          </w:p>
        </w:tc>
      </w:tr>
      <w:tr w:rsidR="00177BC5" w:rsidRPr="002E665D" w14:paraId="39A5D801" w14:textId="77777777" w:rsidTr="00B46637">
        <w:trPr>
          <w:tblHeader/>
        </w:trPr>
        <w:tc>
          <w:tcPr>
            <w:tcW w:w="520"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38AE3D76" w14:textId="77777777" w:rsidR="00177BC5" w:rsidRPr="002E665D" w:rsidRDefault="00177BC5" w:rsidP="00177BC5">
            <w:pPr>
              <w:rPr>
                <w:b/>
                <w:color w:val="FFFFFF" w:themeColor="background1"/>
              </w:rPr>
            </w:pPr>
            <w:r w:rsidRPr="002E665D">
              <w:rPr>
                <w:b/>
                <w:color w:val="FFFFFF" w:themeColor="background1"/>
              </w:rPr>
              <w:t>No</w:t>
            </w:r>
          </w:p>
        </w:tc>
        <w:tc>
          <w:tcPr>
            <w:tcW w:w="228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F789E87"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w:t>
            </w:r>
          </w:p>
        </w:tc>
        <w:tc>
          <w:tcPr>
            <w:tcW w:w="127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1665F89"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F6BD0FA"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163CE83B"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78F1FB80" w14:textId="77777777" w:rsidTr="00B46637">
        <w:tc>
          <w:tcPr>
            <w:tcW w:w="520" w:type="dxa"/>
            <w:tcBorders>
              <w:top w:val="single" w:sz="4" w:space="0" w:color="009EE3"/>
              <w:left w:val="single" w:sz="4" w:space="0" w:color="009EE3"/>
              <w:bottom w:val="single" w:sz="4" w:space="0" w:color="009EE3"/>
              <w:right w:val="single" w:sz="4" w:space="0" w:color="009EE3"/>
            </w:tcBorders>
          </w:tcPr>
          <w:p w14:paraId="2A5C7D86"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9484B62" w14:textId="77777777" w:rsidR="00177BC5" w:rsidRPr="002E665D" w:rsidRDefault="00177BC5" w:rsidP="00177BC5">
            <w:pPr>
              <w:pStyle w:val="Tabletext"/>
            </w:pPr>
            <w:r w:rsidRPr="002E665D">
              <w:t>general-block-transfer</w:t>
            </w:r>
          </w:p>
        </w:tc>
        <w:tc>
          <w:tcPr>
            <w:tcW w:w="1275" w:type="dxa"/>
            <w:tcBorders>
              <w:top w:val="single" w:sz="4" w:space="0" w:color="009EE3"/>
              <w:left w:val="single" w:sz="4" w:space="0" w:color="009EE3"/>
              <w:bottom w:val="single" w:sz="4" w:space="0" w:color="009EE3"/>
              <w:right w:val="single" w:sz="4" w:space="0" w:color="009EE3"/>
            </w:tcBorders>
          </w:tcPr>
          <w:p w14:paraId="2580AFF1" w14:textId="77777777" w:rsidR="00177BC5" w:rsidRPr="002E665D" w:rsidRDefault="00177BC5" w:rsidP="00177BC5">
            <w:pPr>
              <w:pStyle w:val="Tabletext"/>
            </w:pPr>
            <w:r w:rsidRPr="002E665D">
              <w:t>0xE0</w:t>
            </w:r>
          </w:p>
        </w:tc>
        <w:tc>
          <w:tcPr>
            <w:tcW w:w="1843" w:type="dxa"/>
            <w:tcBorders>
              <w:top w:val="single" w:sz="4" w:space="0" w:color="009EE3"/>
              <w:left w:val="single" w:sz="4" w:space="0" w:color="009EE3"/>
              <w:bottom w:val="single" w:sz="4" w:space="0" w:color="009EE3"/>
              <w:right w:val="single" w:sz="4" w:space="0" w:color="009EE3"/>
            </w:tcBorders>
          </w:tcPr>
          <w:p w14:paraId="54EA7303"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414B185A" w14:textId="77777777" w:rsidR="00177BC5" w:rsidRPr="002E665D" w:rsidRDefault="00BB0295" w:rsidP="00177BC5">
            <w:pPr>
              <w:pStyle w:val="Tabletext"/>
            </w:pPr>
            <w:r>
              <w:t>DLMS COSEM</w:t>
            </w:r>
            <w:r w:rsidR="00177BC5">
              <w:t xml:space="preserve"> APDU tag for General-Block-</w:t>
            </w:r>
            <w:r w:rsidR="00177BC5" w:rsidRPr="002E665D">
              <w:t>Transfer</w:t>
            </w:r>
          </w:p>
        </w:tc>
      </w:tr>
      <w:tr w:rsidR="00177BC5" w:rsidRPr="002E665D" w14:paraId="452E2C56" w14:textId="77777777" w:rsidTr="00B46637">
        <w:tc>
          <w:tcPr>
            <w:tcW w:w="520" w:type="dxa"/>
            <w:tcBorders>
              <w:top w:val="single" w:sz="4" w:space="0" w:color="009EE3"/>
              <w:left w:val="single" w:sz="4" w:space="0" w:color="009EE3"/>
              <w:bottom w:val="single" w:sz="4" w:space="0" w:color="009EE3"/>
              <w:right w:val="single" w:sz="4" w:space="0" w:color="009EE3"/>
            </w:tcBorders>
          </w:tcPr>
          <w:p w14:paraId="764A504A"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1BF70B37" w14:textId="77777777" w:rsidR="00177BC5" w:rsidRPr="002E665D" w:rsidRDefault="00177BC5" w:rsidP="00177BC5">
            <w:pPr>
              <w:pStyle w:val="Tabletext"/>
            </w:pPr>
            <w:r w:rsidRPr="002E665D">
              <w:t xml:space="preserve">   block-control</w:t>
            </w:r>
          </w:p>
        </w:tc>
        <w:tc>
          <w:tcPr>
            <w:tcW w:w="1275" w:type="dxa"/>
            <w:tcBorders>
              <w:top w:val="single" w:sz="4" w:space="0" w:color="009EE3"/>
              <w:left w:val="single" w:sz="4" w:space="0" w:color="009EE3"/>
              <w:bottom w:val="single" w:sz="4" w:space="0" w:color="009EE3"/>
              <w:right w:val="single" w:sz="4" w:space="0" w:color="009EE3"/>
            </w:tcBorders>
          </w:tcPr>
          <w:p w14:paraId="6F75F8D8"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1BD87BB2"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5B0E0DA4" w14:textId="77777777" w:rsidR="00177BC5" w:rsidRPr="002E665D" w:rsidRDefault="00177BC5" w:rsidP="00177BC5">
            <w:pPr>
              <w:pStyle w:val="Tabletext"/>
            </w:pPr>
          </w:p>
        </w:tc>
      </w:tr>
      <w:tr w:rsidR="00177BC5" w:rsidRPr="002E665D" w14:paraId="73A21C6E" w14:textId="77777777" w:rsidTr="00B46637">
        <w:tc>
          <w:tcPr>
            <w:tcW w:w="520" w:type="dxa"/>
            <w:tcBorders>
              <w:top w:val="single" w:sz="4" w:space="0" w:color="009EE3"/>
              <w:left w:val="single" w:sz="4" w:space="0" w:color="009EE3"/>
              <w:bottom w:val="single" w:sz="4" w:space="0" w:color="009EE3"/>
              <w:right w:val="single" w:sz="4" w:space="0" w:color="009EE3"/>
            </w:tcBorders>
          </w:tcPr>
          <w:p w14:paraId="1767BE54"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01FD6341" w14:textId="77777777" w:rsidR="00177BC5" w:rsidRPr="002E665D" w:rsidRDefault="00177BC5" w:rsidP="00177BC5">
            <w:pPr>
              <w:pStyle w:val="Tabletext"/>
            </w:pPr>
            <w:r w:rsidRPr="002E665D">
              <w:t xml:space="preserve">      last-block (bit 7)</w:t>
            </w:r>
          </w:p>
        </w:tc>
        <w:tc>
          <w:tcPr>
            <w:tcW w:w="1275" w:type="dxa"/>
            <w:tcBorders>
              <w:top w:val="single" w:sz="4" w:space="0" w:color="009EE3"/>
              <w:left w:val="single" w:sz="4" w:space="0" w:color="009EE3"/>
              <w:bottom w:val="single" w:sz="4" w:space="0" w:color="009EE3"/>
              <w:right w:val="single" w:sz="4" w:space="0" w:color="009EE3"/>
            </w:tcBorders>
          </w:tcPr>
          <w:p w14:paraId="70D553B5"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42F92F35"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6C94D6BF" w14:textId="77777777" w:rsidR="00177BC5" w:rsidRPr="002E665D" w:rsidRDefault="00177BC5" w:rsidP="00177BC5">
            <w:pPr>
              <w:pStyle w:val="Tabletext"/>
            </w:pPr>
            <w:r w:rsidRPr="002E665D">
              <w:t xml:space="preserve">0b0 if not the last GBT Message in this GBT Message Series the sender has to send, or </w:t>
            </w:r>
          </w:p>
          <w:p w14:paraId="24FF5D11" w14:textId="77777777" w:rsidR="00177BC5" w:rsidRPr="002E665D" w:rsidRDefault="00177BC5" w:rsidP="00177BC5">
            <w:pPr>
              <w:pStyle w:val="Tabletext"/>
            </w:pPr>
            <w:r w:rsidRPr="002E665D">
              <w:lastRenderedPageBreak/>
              <w:t>0b1 if this is the last GBT Message in this GBT Message Series the sender has to send</w:t>
            </w:r>
          </w:p>
        </w:tc>
      </w:tr>
      <w:tr w:rsidR="00177BC5" w:rsidRPr="002E665D" w14:paraId="625D459E" w14:textId="77777777" w:rsidTr="00B46637">
        <w:trPr>
          <w:trHeight w:val="557"/>
        </w:trPr>
        <w:tc>
          <w:tcPr>
            <w:tcW w:w="520" w:type="dxa"/>
            <w:tcBorders>
              <w:top w:val="single" w:sz="4" w:space="0" w:color="009EE3"/>
              <w:left w:val="single" w:sz="4" w:space="0" w:color="009EE3"/>
              <w:bottom w:val="single" w:sz="4" w:space="0" w:color="009EE3"/>
              <w:right w:val="single" w:sz="4" w:space="0" w:color="009EE3"/>
            </w:tcBorders>
          </w:tcPr>
          <w:p w14:paraId="2D299E33"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30A6D648" w14:textId="77777777" w:rsidR="00177BC5" w:rsidRPr="002E665D" w:rsidRDefault="00177BC5" w:rsidP="00177BC5">
            <w:pPr>
              <w:pStyle w:val="Tabletext"/>
            </w:pPr>
            <w:r w:rsidRPr="002E665D">
              <w:t xml:space="preserve">      streaming (bit 6)</w:t>
            </w:r>
          </w:p>
        </w:tc>
        <w:tc>
          <w:tcPr>
            <w:tcW w:w="1275" w:type="dxa"/>
            <w:tcBorders>
              <w:top w:val="single" w:sz="4" w:space="0" w:color="009EE3"/>
              <w:left w:val="single" w:sz="4" w:space="0" w:color="009EE3"/>
              <w:bottom w:val="single" w:sz="4" w:space="0" w:color="009EE3"/>
              <w:right w:val="single" w:sz="4" w:space="0" w:color="009EE3"/>
            </w:tcBorders>
          </w:tcPr>
          <w:p w14:paraId="0B775423"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7BE37D3B"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61483B50" w14:textId="77777777" w:rsidR="006A44A8" w:rsidRDefault="006A44A8" w:rsidP="00177BC5">
            <w:pPr>
              <w:pStyle w:val="Tabletext"/>
            </w:pPr>
            <w:r w:rsidRPr="006A44A8">
              <w:t>0b1 if the sender does no</w:t>
            </w:r>
            <w:r w:rsidR="00725F2E">
              <w:t>t</w:t>
            </w:r>
            <w:r w:rsidRPr="006A44A8">
              <w:t xml:space="preserve"> require a GBT Message in response</w:t>
            </w:r>
            <w:r w:rsidR="001C34CC">
              <w:t>,</w:t>
            </w:r>
            <w:r w:rsidRPr="006A44A8">
              <w:t xml:space="preserve"> or </w:t>
            </w:r>
          </w:p>
          <w:p w14:paraId="2B186812" w14:textId="77777777" w:rsidR="00177BC5" w:rsidRPr="002E665D" w:rsidRDefault="006A44A8" w:rsidP="00177BC5">
            <w:pPr>
              <w:pStyle w:val="Tabletext"/>
            </w:pPr>
            <w:r w:rsidRPr="006A44A8">
              <w:t>0b0 if the sender does require a GBT Message in response</w:t>
            </w:r>
          </w:p>
        </w:tc>
      </w:tr>
      <w:tr w:rsidR="00177BC5" w:rsidRPr="002E665D" w14:paraId="7532A12E" w14:textId="77777777" w:rsidTr="00B46637">
        <w:tc>
          <w:tcPr>
            <w:tcW w:w="520" w:type="dxa"/>
            <w:tcBorders>
              <w:top w:val="single" w:sz="4" w:space="0" w:color="009EE3"/>
              <w:left w:val="single" w:sz="4" w:space="0" w:color="009EE3"/>
              <w:bottom w:val="single" w:sz="4" w:space="0" w:color="009EE3"/>
              <w:right w:val="single" w:sz="4" w:space="0" w:color="009EE3"/>
            </w:tcBorders>
          </w:tcPr>
          <w:p w14:paraId="2F449863"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7596ED92" w14:textId="77777777" w:rsidR="00177BC5" w:rsidRPr="002E665D" w:rsidRDefault="00177BC5" w:rsidP="000275EF">
            <w:pPr>
              <w:pStyle w:val="Tabletext"/>
            </w:pPr>
            <w:r w:rsidRPr="002E665D">
              <w:t xml:space="preserve">      window (bits </w:t>
            </w:r>
            <w:r w:rsidR="000275EF">
              <w:t xml:space="preserve">0 - </w:t>
            </w:r>
            <w:r w:rsidRPr="002E665D">
              <w:t>5)</w:t>
            </w:r>
          </w:p>
        </w:tc>
        <w:tc>
          <w:tcPr>
            <w:tcW w:w="1275" w:type="dxa"/>
            <w:tcBorders>
              <w:top w:val="single" w:sz="4" w:space="0" w:color="009EE3"/>
              <w:left w:val="single" w:sz="4" w:space="0" w:color="009EE3"/>
              <w:bottom w:val="single" w:sz="4" w:space="0" w:color="009EE3"/>
              <w:right w:val="single" w:sz="4" w:space="0" w:color="009EE3"/>
            </w:tcBorders>
          </w:tcPr>
          <w:p w14:paraId="3A24F18D" w14:textId="77777777" w:rsidR="00177BC5" w:rsidRPr="002E665D" w:rsidRDefault="00B45712" w:rsidP="00177BC5">
            <w:pPr>
              <w:pStyle w:val="Tabletext"/>
            </w:pPr>
            <w:r w:rsidRPr="00B45712">
              <w:t>See 'Note' column</w:t>
            </w:r>
          </w:p>
        </w:tc>
        <w:tc>
          <w:tcPr>
            <w:tcW w:w="1843" w:type="dxa"/>
            <w:tcBorders>
              <w:top w:val="single" w:sz="4" w:space="0" w:color="009EE3"/>
              <w:left w:val="single" w:sz="4" w:space="0" w:color="009EE3"/>
              <w:bottom w:val="single" w:sz="4" w:space="0" w:color="009EE3"/>
              <w:right w:val="single" w:sz="4" w:space="0" w:color="009EE3"/>
            </w:tcBorders>
          </w:tcPr>
          <w:p w14:paraId="36537D46" w14:textId="77777777" w:rsidR="00177BC5" w:rsidRPr="002E665D" w:rsidRDefault="00424718" w:rsidP="00177BC5">
            <w:pPr>
              <w:pStyle w:val="Tabletext"/>
            </w:pPr>
            <w:r>
              <w:t>6</w:t>
            </w:r>
            <w:r w:rsidR="00177BC5" w:rsidRPr="002E665D">
              <w:t>/8</w:t>
            </w:r>
          </w:p>
        </w:tc>
        <w:tc>
          <w:tcPr>
            <w:tcW w:w="3322" w:type="dxa"/>
            <w:tcBorders>
              <w:top w:val="single" w:sz="4" w:space="0" w:color="009EE3"/>
              <w:left w:val="single" w:sz="4" w:space="0" w:color="009EE3"/>
              <w:bottom w:val="single" w:sz="4" w:space="0" w:color="009EE3"/>
              <w:right w:val="single" w:sz="4" w:space="0" w:color="009EE3"/>
            </w:tcBorders>
          </w:tcPr>
          <w:p w14:paraId="3BF9B21C" w14:textId="71D1B729" w:rsidR="00177BC5" w:rsidRPr="002E665D" w:rsidRDefault="00177BC5" w:rsidP="00177BC5">
            <w:pPr>
              <w:pStyle w:val="Tabletext"/>
            </w:pPr>
            <w:r w:rsidRPr="002E665D">
              <w:t xml:space="preserve">The value of GBT Streaming Window as required by Section </w:t>
            </w:r>
            <w:r w:rsidRPr="002E665D">
              <w:fldChar w:fldCharType="begin"/>
            </w:r>
            <w:r w:rsidRPr="002E665D">
              <w:instrText xml:space="preserve"> REF _Ref392078198 \r \h </w:instrText>
            </w:r>
            <w:r w:rsidRPr="002E665D">
              <w:fldChar w:fldCharType="separate"/>
            </w:r>
            <w:r w:rsidR="00C9313F">
              <w:t>7.2.11.1</w:t>
            </w:r>
            <w:r w:rsidRPr="002E665D">
              <w:fldChar w:fldCharType="end"/>
            </w:r>
          </w:p>
        </w:tc>
      </w:tr>
      <w:tr w:rsidR="00177BC5" w:rsidRPr="002E665D" w14:paraId="16BE401B" w14:textId="77777777" w:rsidTr="00B46637">
        <w:tc>
          <w:tcPr>
            <w:tcW w:w="520" w:type="dxa"/>
            <w:tcBorders>
              <w:top w:val="single" w:sz="4" w:space="0" w:color="009EE3"/>
              <w:left w:val="single" w:sz="4" w:space="0" w:color="009EE3"/>
              <w:bottom w:val="single" w:sz="4" w:space="0" w:color="009EE3"/>
              <w:right w:val="single" w:sz="4" w:space="0" w:color="009EE3"/>
            </w:tcBorders>
          </w:tcPr>
          <w:p w14:paraId="325E46B7"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5CBAE9F" w14:textId="77777777" w:rsidR="00177BC5" w:rsidRPr="002E665D" w:rsidRDefault="00177BC5" w:rsidP="00177BC5">
            <w:pPr>
              <w:pStyle w:val="Tabletext"/>
            </w:pPr>
            <w:r w:rsidRPr="002E665D">
              <w:t xml:space="preserve">   block-number </w:t>
            </w:r>
          </w:p>
        </w:tc>
        <w:tc>
          <w:tcPr>
            <w:tcW w:w="1275" w:type="dxa"/>
            <w:tcBorders>
              <w:top w:val="single" w:sz="4" w:space="0" w:color="009EE3"/>
              <w:left w:val="single" w:sz="4" w:space="0" w:color="009EE3"/>
              <w:bottom w:val="single" w:sz="4" w:space="0" w:color="009EE3"/>
              <w:right w:val="single" w:sz="4" w:space="0" w:color="009EE3"/>
            </w:tcBorders>
          </w:tcPr>
          <w:p w14:paraId="51F7094A"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0D2C3B92"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74F601CA" w14:textId="77777777" w:rsidR="00177BC5" w:rsidRPr="002E665D" w:rsidRDefault="00177BC5" w:rsidP="00177BC5">
            <w:pPr>
              <w:pStyle w:val="Tabletext"/>
            </w:pPr>
            <w:r w:rsidRPr="002E665D">
              <w:t>GBT Initiator Block Number, if this GBS Message is sent by the GBT Initiator</w:t>
            </w:r>
          </w:p>
          <w:p w14:paraId="1CAF939A" w14:textId="77777777" w:rsidR="00177BC5" w:rsidRPr="002E665D" w:rsidRDefault="00177BC5" w:rsidP="00177BC5">
            <w:pPr>
              <w:pStyle w:val="Tabletext"/>
            </w:pPr>
            <w:r w:rsidRPr="002E665D">
              <w:t>GBT Recipient Block Number, if this GBS Message is sent by the GBT Recipient</w:t>
            </w:r>
          </w:p>
        </w:tc>
      </w:tr>
      <w:tr w:rsidR="00177BC5" w:rsidRPr="002E665D" w14:paraId="0468E344" w14:textId="77777777" w:rsidTr="00B46637">
        <w:tc>
          <w:tcPr>
            <w:tcW w:w="520" w:type="dxa"/>
            <w:tcBorders>
              <w:top w:val="single" w:sz="4" w:space="0" w:color="009EE3"/>
              <w:left w:val="single" w:sz="4" w:space="0" w:color="009EE3"/>
              <w:bottom w:val="single" w:sz="4" w:space="0" w:color="009EE3"/>
              <w:right w:val="single" w:sz="4" w:space="0" w:color="009EE3"/>
            </w:tcBorders>
          </w:tcPr>
          <w:p w14:paraId="1BAE1863"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00EA59DF" w14:textId="77777777" w:rsidR="00177BC5" w:rsidRPr="002E665D" w:rsidRDefault="00177BC5" w:rsidP="00177BC5">
            <w:pPr>
              <w:pStyle w:val="Tabletext"/>
            </w:pPr>
            <w:r w:rsidRPr="002E665D">
              <w:t xml:space="preserve">   block-number-ack</w:t>
            </w:r>
          </w:p>
        </w:tc>
        <w:tc>
          <w:tcPr>
            <w:tcW w:w="1275" w:type="dxa"/>
            <w:tcBorders>
              <w:top w:val="single" w:sz="4" w:space="0" w:color="009EE3"/>
              <w:left w:val="single" w:sz="4" w:space="0" w:color="009EE3"/>
              <w:bottom w:val="single" w:sz="4" w:space="0" w:color="009EE3"/>
              <w:right w:val="single" w:sz="4" w:space="0" w:color="009EE3"/>
            </w:tcBorders>
          </w:tcPr>
          <w:p w14:paraId="39867390"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760C33F3"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4D31F85F" w14:textId="77777777" w:rsidR="00177BC5" w:rsidRPr="002E665D" w:rsidRDefault="00177BC5" w:rsidP="00177BC5">
            <w:pPr>
              <w:pStyle w:val="Tabletext"/>
            </w:pPr>
            <w:r w:rsidRPr="002E665D">
              <w:t>GBT Initiator Block Number Ack, if this GBS Message is sent by the GBT Initiator</w:t>
            </w:r>
          </w:p>
          <w:p w14:paraId="11124189" w14:textId="77777777" w:rsidR="00177BC5" w:rsidRPr="002E665D" w:rsidRDefault="00177BC5" w:rsidP="00177BC5">
            <w:pPr>
              <w:pStyle w:val="Tabletext"/>
            </w:pPr>
            <w:r w:rsidRPr="002E665D">
              <w:t>GBT Recipient Block Number Ack, if this GBS Message is sent by the GBT Recipient</w:t>
            </w:r>
          </w:p>
        </w:tc>
      </w:tr>
      <w:tr w:rsidR="00177BC5" w:rsidRPr="002E665D" w14:paraId="0368AD1B" w14:textId="77777777" w:rsidTr="00B46637">
        <w:tc>
          <w:tcPr>
            <w:tcW w:w="520" w:type="dxa"/>
            <w:tcBorders>
              <w:top w:val="single" w:sz="4" w:space="0" w:color="009EE3"/>
              <w:left w:val="single" w:sz="4" w:space="0" w:color="009EE3"/>
              <w:bottom w:val="single" w:sz="4" w:space="0" w:color="009EE3"/>
              <w:right w:val="single" w:sz="4" w:space="0" w:color="009EE3"/>
            </w:tcBorders>
          </w:tcPr>
          <w:p w14:paraId="46E3478C"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183CA745" w14:textId="77777777" w:rsidR="00177BC5" w:rsidRPr="002E665D" w:rsidRDefault="00177BC5" w:rsidP="00177BC5">
            <w:pPr>
              <w:pStyle w:val="Tabletext"/>
            </w:pPr>
            <w:r w:rsidRPr="002E665D">
              <w:t xml:space="preserve">   block-data</w:t>
            </w:r>
          </w:p>
        </w:tc>
        <w:tc>
          <w:tcPr>
            <w:tcW w:w="1275" w:type="dxa"/>
            <w:tcBorders>
              <w:top w:val="single" w:sz="4" w:space="0" w:color="009EE3"/>
              <w:left w:val="single" w:sz="4" w:space="0" w:color="009EE3"/>
              <w:bottom w:val="single" w:sz="4" w:space="0" w:color="009EE3"/>
              <w:right w:val="single" w:sz="4" w:space="0" w:color="009EE3"/>
            </w:tcBorders>
          </w:tcPr>
          <w:p w14:paraId="69E9BAA3"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46A9DE60"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7DC4D692" w14:textId="77777777" w:rsidR="00177BC5" w:rsidRPr="002E665D" w:rsidRDefault="00177BC5" w:rsidP="00177BC5">
            <w:pPr>
              <w:pStyle w:val="Tabletext"/>
            </w:pPr>
          </w:p>
        </w:tc>
      </w:tr>
      <w:tr w:rsidR="00177BC5" w:rsidRPr="002E665D" w14:paraId="05E83BC5"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1C5A745"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76AEE053" w14:textId="77777777" w:rsidR="00177BC5" w:rsidRPr="002E665D" w:rsidRDefault="00177BC5" w:rsidP="00177BC5">
            <w:pPr>
              <w:pStyle w:val="Tabletext"/>
            </w:pPr>
            <w:r w:rsidRPr="002E665D">
              <w:t xml:space="preserve">      </w:t>
            </w:r>
            <w:r w:rsidR="009A7303" w:rsidRPr="002E665D">
              <w:t>L</w:t>
            </w:r>
            <w:r w:rsidRPr="002E665D">
              <w:t>ength</w:t>
            </w:r>
          </w:p>
        </w:tc>
        <w:tc>
          <w:tcPr>
            <w:tcW w:w="1275" w:type="dxa"/>
            <w:tcBorders>
              <w:top w:val="single" w:sz="4" w:space="0" w:color="009EE3"/>
              <w:left w:val="single" w:sz="4" w:space="0" w:color="009EE3"/>
              <w:bottom w:val="single" w:sz="4" w:space="0" w:color="009EE3"/>
              <w:right w:val="single" w:sz="4" w:space="0" w:color="009EE3"/>
            </w:tcBorders>
          </w:tcPr>
          <w:p w14:paraId="2DE0BD53"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21CBE5A8"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263622F8" w14:textId="77777777" w:rsidR="00177BC5" w:rsidRPr="002E665D" w:rsidRDefault="00177BC5" w:rsidP="00177BC5">
            <w:pPr>
              <w:pStyle w:val="Tabletext"/>
            </w:pPr>
            <w:r w:rsidRPr="002E665D">
              <w:t>X is the length in octets of the following parts of this APDU</w:t>
            </w:r>
          </w:p>
        </w:tc>
      </w:tr>
    </w:tbl>
    <w:p w14:paraId="3949A678" w14:textId="02695ADE" w:rsidR="00177BC5" w:rsidRDefault="00177BC5" w:rsidP="00177BC5">
      <w:pPr>
        <w:pStyle w:val="TableHeader"/>
        <w:framePr w:hSpace="0" w:wrap="auto" w:vAnchor="margin" w:hAnchor="text" w:yAlign="inline"/>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_Ref392078080 \r \h </w:instrText>
      </w:r>
      <w:r w:rsidRPr="002E665D">
        <w:rPr>
          <w:lang w:eastAsia="en-GB"/>
        </w:rPr>
      </w:r>
      <w:r w:rsidRPr="002E665D">
        <w:rPr>
          <w:lang w:eastAsia="en-GB"/>
        </w:rPr>
        <w:fldChar w:fldCharType="separate"/>
      </w:r>
      <w:r w:rsidR="00C9313F">
        <w:rPr>
          <w:lang w:eastAsia="en-GB"/>
        </w:rPr>
        <w:t>7.2.11.6</w:t>
      </w:r>
      <w:r w:rsidRPr="002E665D">
        <w:rPr>
          <w:lang w:eastAsia="en-GB"/>
        </w:rPr>
        <w:fldChar w:fldCharType="end"/>
      </w:r>
      <w:r w:rsidRPr="002E665D">
        <w:rPr>
          <w:lang w:eastAsia="en-GB"/>
        </w:rPr>
        <w:t>:</w:t>
      </w:r>
      <w:r w:rsidR="00707261">
        <w:rPr>
          <w:lang w:eastAsia="en-GB"/>
        </w:rPr>
        <w:t xml:space="preserve"> </w:t>
      </w:r>
      <w:r w:rsidRPr="002E665D">
        <w:rPr>
          <w:lang w:eastAsia="en-GB"/>
        </w:rPr>
        <w:t xml:space="preserve"> GBT Header</w:t>
      </w:r>
    </w:p>
    <w:p w14:paraId="59842262" w14:textId="77777777" w:rsidR="00177BC5" w:rsidRDefault="00177BC5" w:rsidP="00AD1802">
      <w:pPr>
        <w:pStyle w:val="Heading4"/>
        <w:rPr>
          <w:lang w:eastAsia="en-GB"/>
        </w:rPr>
      </w:pPr>
      <w:r w:rsidRPr="00D2655C">
        <w:t>Illustrations</w:t>
      </w:r>
      <w:r>
        <w:rPr>
          <w:lang w:eastAsia="en-GB"/>
        </w:rPr>
        <w:t xml:space="preserve"> – informative</w:t>
      </w:r>
    </w:p>
    <w:p w14:paraId="3D27ECCF" w14:textId="77777777" w:rsidR="00177BC5" w:rsidRDefault="00177BC5" w:rsidP="00177BC5">
      <w:r>
        <w:t xml:space="preserve">GBT allows for the transport of Messages where the Message is greater than the Maximum PDU Size.  </w:t>
      </w:r>
      <w:r w:rsidR="00617FF9">
        <w:t xml:space="preserve"> </w:t>
      </w:r>
      <w:r>
        <w:t xml:space="preserve">A number of Use Cases can result in this larger Message size, either as a Command or a Response.  There are no Alert Use Cases that result in the larger Message size. </w:t>
      </w:r>
    </w:p>
    <w:p w14:paraId="3FB4878F" w14:textId="77777777" w:rsidR="00177BC5" w:rsidRDefault="00177BC5" w:rsidP="00177BC5">
      <w:r>
        <w:t xml:space="preserve">GBT does not change any part of the Remote Party Message content that is being transported. </w:t>
      </w:r>
    </w:p>
    <w:p w14:paraId="0BC141EF" w14:textId="77777777" w:rsidR="00177BC5" w:rsidRDefault="00177BC5" w:rsidP="00177BC5">
      <w:r w:rsidRPr="00B756F1">
        <w:rPr>
          <w:u w:val="single"/>
        </w:rPr>
        <w:t>Example 1:  A small Command with small Response – e.g. read MPAN</w:t>
      </w:r>
      <w:r>
        <w:t>.</w:t>
      </w:r>
    </w:p>
    <w:p w14:paraId="100B1E28" w14:textId="77777777" w:rsidR="00177BC5" w:rsidRDefault="00177BC5" w:rsidP="00177BC5">
      <w:r>
        <w:t>Without GBT, the Command is:</w:t>
      </w:r>
    </w:p>
    <w:p w14:paraId="15909E14" w14:textId="77777777" w:rsidR="00177BC5" w:rsidRPr="009D5F14" w:rsidRDefault="00177BC5" w:rsidP="00177BC5">
      <w:pPr>
        <w:pStyle w:val="Inset"/>
      </w:pPr>
      <w:r w:rsidRPr="009D5F14">
        <w:t xml:space="preserve">MAC Header || Grouping Header || read MPAN Command Payload || 0x00 || </w:t>
      </w:r>
      <w:r w:rsidR="00112E1A">
        <w:t>ACB-SMD MAC</w:t>
      </w:r>
    </w:p>
    <w:p w14:paraId="680D2BEC" w14:textId="77777777" w:rsidR="00177BC5" w:rsidRDefault="00177BC5" w:rsidP="00177BC5">
      <w:r>
        <w:t>and the Response is:</w:t>
      </w:r>
    </w:p>
    <w:p w14:paraId="5C5AE196" w14:textId="77777777" w:rsidR="00177BC5" w:rsidRPr="009D5F14" w:rsidRDefault="00177BC5" w:rsidP="00177BC5">
      <w:pPr>
        <w:pStyle w:val="Inset"/>
      </w:pPr>
      <w:r w:rsidRPr="009D5F14">
        <w:t>MAC Header || Grouping Header || read MPAN Response Payload || 0x00 || SMD-KRP MAC</w:t>
      </w:r>
    </w:p>
    <w:p w14:paraId="258D2411" w14:textId="77777777" w:rsidR="00177BC5" w:rsidRDefault="00177BC5" w:rsidP="00177BC5">
      <w:r>
        <w:t>GBT can be applied to this Use Case.  The Command becomes:</w:t>
      </w:r>
    </w:p>
    <w:p w14:paraId="32AD5B38" w14:textId="77777777" w:rsidR="00177BC5" w:rsidRDefault="00177BC5" w:rsidP="00177BC5">
      <w:pPr>
        <w:pStyle w:val="Inset"/>
      </w:pPr>
      <w:r>
        <w:t xml:space="preserve">Message Routing Header || GBT Header || MAC Header || Grouping Header || read MPAN Command Payload || 0x00 || </w:t>
      </w:r>
      <w:r w:rsidR="00112E1A">
        <w:t>ACB-SMD MAC</w:t>
      </w:r>
    </w:p>
    <w:p w14:paraId="3F915247" w14:textId="77777777" w:rsidR="00177BC5" w:rsidRDefault="00177BC5" w:rsidP="00177BC5">
      <w:r>
        <w:t>and the Response becomes:</w:t>
      </w:r>
    </w:p>
    <w:p w14:paraId="450E4CF4" w14:textId="77777777" w:rsidR="00177BC5" w:rsidRDefault="00177BC5" w:rsidP="00177BC5">
      <w:pPr>
        <w:pStyle w:val="Inset"/>
      </w:pPr>
      <w:r>
        <w:lastRenderedPageBreak/>
        <w:t>Message Routing Header || GBT Header ||</w:t>
      </w:r>
      <w:r w:rsidRPr="007329A4">
        <w:t xml:space="preserve"> </w:t>
      </w:r>
      <w:r>
        <w:t>MAC Header || Grouping Header || read MPAN Response Payload || 0x00 || SMD-KRP MAC</w:t>
      </w:r>
    </w:p>
    <w:p w14:paraId="50AAFA57" w14:textId="77777777" w:rsidR="00177BC5" w:rsidRPr="00B756F1" w:rsidRDefault="00177BC5" w:rsidP="00177BC5">
      <w:pPr>
        <w:rPr>
          <w:u w:val="single"/>
        </w:rPr>
      </w:pPr>
      <w:r w:rsidRPr="00B756F1">
        <w:rPr>
          <w:u w:val="single"/>
        </w:rPr>
        <w:t xml:space="preserve">Example 2: A large Command with small Response – e.g. set tariff on an ESME where the tariff is complex. </w:t>
      </w:r>
    </w:p>
    <w:p w14:paraId="4A52C34E" w14:textId="77777777" w:rsidR="00177BC5" w:rsidRDefault="00177BC5" w:rsidP="00177BC5">
      <w:r>
        <w:t>Without GBT, the Command is:</w:t>
      </w:r>
    </w:p>
    <w:p w14:paraId="641B7029"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0BAAB328" w14:textId="77777777" w:rsidR="00177BC5" w:rsidRDefault="00177BC5" w:rsidP="00177BC5">
      <w:r>
        <w:t>For the purposes of example, assume this is divided into three blocks, so block-numbers 1, 2 and 3.  Actual set tariff Commands will vary from this number of blocks.</w:t>
      </w:r>
    </w:p>
    <w:p w14:paraId="2EA7CC57" w14:textId="77777777" w:rsidR="00177BC5" w:rsidRDefault="00177BC5" w:rsidP="00177BC5">
      <w:r>
        <w:t>The Command is transmitted as the GBT Message Series:</w:t>
      </w:r>
    </w:p>
    <w:p w14:paraId="7656F208" w14:textId="77777777" w:rsidR="00177BC5" w:rsidRDefault="00177BC5" w:rsidP="00177BC5">
      <w:pPr>
        <w:pStyle w:val="Inset"/>
      </w:pPr>
      <w:r>
        <w:t>Message Routing Header || GBT Header || block 1</w:t>
      </w:r>
    </w:p>
    <w:p w14:paraId="0090013D" w14:textId="77777777" w:rsidR="00177BC5" w:rsidRDefault="00177BC5" w:rsidP="00177BC5">
      <w:pPr>
        <w:pStyle w:val="Inset"/>
      </w:pPr>
      <w:r>
        <w:t>Message Routing Header || GBT Header || block 2</w:t>
      </w:r>
    </w:p>
    <w:p w14:paraId="2F8C3D07" w14:textId="77777777" w:rsidR="00177BC5" w:rsidRDefault="00177BC5" w:rsidP="00177BC5">
      <w:pPr>
        <w:pStyle w:val="Inset"/>
      </w:pPr>
      <w:r>
        <w:t>Message Routing Header || GBT Header || block 3</w:t>
      </w:r>
    </w:p>
    <w:p w14:paraId="320E1468" w14:textId="77777777" w:rsidR="00177BC5" w:rsidRDefault="00177BC5" w:rsidP="00177BC5">
      <w:r>
        <w:t xml:space="preserve">This is reconstructed at the ESME, by concatenating blocks 1, 2 and 3 to give: </w:t>
      </w:r>
    </w:p>
    <w:p w14:paraId="6131971C"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467EEDA4" w14:textId="77777777" w:rsidR="00177BC5" w:rsidRDefault="00177BC5" w:rsidP="00177BC5">
      <w:r>
        <w:t>The Response would have the following structure:</w:t>
      </w:r>
    </w:p>
    <w:p w14:paraId="0E6F9448" w14:textId="77777777" w:rsidR="00177BC5" w:rsidRDefault="00177BC5" w:rsidP="00177BC5">
      <w:pPr>
        <w:pStyle w:val="Inset"/>
      </w:pPr>
      <w:r>
        <w:t>Message Routing Header || GBT Header ||</w:t>
      </w:r>
      <w:r w:rsidRPr="007329A4">
        <w:t xml:space="preserve"> </w:t>
      </w:r>
      <w:r>
        <w:t>Grouping Header || Response Payload || 0x40 || SMD Signature</w:t>
      </w:r>
    </w:p>
    <w:p w14:paraId="6998509E" w14:textId="77777777" w:rsidR="00177BC5" w:rsidRPr="00EB5C76" w:rsidRDefault="00177BC5" w:rsidP="00177BC5">
      <w:pPr>
        <w:rPr>
          <w:lang w:eastAsia="en-GB"/>
        </w:rPr>
      </w:pPr>
      <w:r>
        <w:rPr>
          <w:lang w:eastAsia="en-GB"/>
        </w:rPr>
        <w:t>It will be smaller than the Maximum PDU Size and so can be sent as a single APDU without any use of GBT.</w:t>
      </w:r>
    </w:p>
    <w:p w14:paraId="13599BA9" w14:textId="77777777" w:rsidR="00177BC5" w:rsidRPr="00B756F1" w:rsidRDefault="00177BC5" w:rsidP="00177BC5">
      <w:pPr>
        <w:rPr>
          <w:u w:val="single"/>
        </w:rPr>
      </w:pPr>
      <w:r w:rsidRPr="00B756F1">
        <w:rPr>
          <w:u w:val="single"/>
        </w:rPr>
        <w:t xml:space="preserve">Example 3: small Command with large Response – e.g. read half-hourly profile (Export) </w:t>
      </w:r>
    </w:p>
    <w:p w14:paraId="6FB56933" w14:textId="77777777" w:rsidR="00796833" w:rsidRDefault="00177BC5" w:rsidP="00957841">
      <w:r>
        <w:t>The Command is:</w:t>
      </w:r>
    </w:p>
    <w:p w14:paraId="1D91BC52" w14:textId="77777777" w:rsidR="00177BC5" w:rsidRDefault="00177BC5" w:rsidP="00957841">
      <w:pPr>
        <w:pStyle w:val="Inset"/>
      </w:pPr>
      <w:r>
        <w:t xml:space="preserve">MAC Header || Grouping Header || read half-hourly profile (Export) Command Payload || 0x00 || </w:t>
      </w:r>
      <w:r w:rsidR="00112E1A">
        <w:t>ACB-SMD MAC</w:t>
      </w:r>
    </w:p>
    <w:p w14:paraId="7AF253C0" w14:textId="77777777" w:rsidR="00177BC5" w:rsidRPr="00EE6364" w:rsidRDefault="00177BC5" w:rsidP="00177BC5">
      <w:pPr>
        <w:rPr>
          <w:lang w:eastAsia="en-GB"/>
        </w:rPr>
      </w:pPr>
      <w:r>
        <w:rPr>
          <w:lang w:eastAsia="en-GB"/>
        </w:rPr>
        <w:t>It will be smaller than the Maximum PDU Size and so can be sent as a single APDU without any use of GBT.</w:t>
      </w:r>
    </w:p>
    <w:p w14:paraId="3D83F545" w14:textId="77777777" w:rsidR="00177BC5" w:rsidRDefault="00177BC5" w:rsidP="00177BC5">
      <w:r>
        <w:t>The ESME Response is:</w:t>
      </w:r>
    </w:p>
    <w:p w14:paraId="0A65301C"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66F3660E" w14:textId="77777777" w:rsidR="00177BC5" w:rsidRDefault="00177BC5" w:rsidP="00177BC5">
      <w:r>
        <w:t>Assuming that there are 75 blocks to send the GBT Message Series would, if no retries are needed, be as follows:</w:t>
      </w:r>
    </w:p>
    <w:p w14:paraId="229F16A8" w14:textId="77777777" w:rsidR="00177BC5" w:rsidRDefault="00177BC5" w:rsidP="004C1B9D">
      <w:r>
        <w:t>The ESME will send:</w:t>
      </w:r>
    </w:p>
    <w:p w14:paraId="4C34F044" w14:textId="77777777" w:rsidR="00177BC5" w:rsidRPr="00BF4DAB" w:rsidRDefault="00177BC5" w:rsidP="004C1B9D">
      <w:pPr>
        <w:pStyle w:val="Inset"/>
      </w:pPr>
      <w:r w:rsidRPr="006D22E1">
        <w:t>Message Routing Hea</w:t>
      </w:r>
      <w:r w:rsidRPr="00BF4DAB">
        <w:t>der || GBT Header || Block 1</w:t>
      </w:r>
    </w:p>
    <w:p w14:paraId="25F23440" w14:textId="77777777" w:rsidR="00177BC5" w:rsidRPr="00BF4DAB" w:rsidRDefault="00177BC5" w:rsidP="004C1B9D">
      <w:pPr>
        <w:pStyle w:val="Inset"/>
      </w:pPr>
      <w:r w:rsidRPr="00BF4DAB">
        <w:t>…</w:t>
      </w:r>
    </w:p>
    <w:p w14:paraId="57CB4308" w14:textId="77777777" w:rsidR="00177BC5" w:rsidRPr="00BF4DAB" w:rsidRDefault="00177BC5" w:rsidP="004C1B9D">
      <w:pPr>
        <w:pStyle w:val="Inset"/>
      </w:pPr>
      <w:r w:rsidRPr="00BF4DAB">
        <w:t>Message Routing Header || GBT Header || Block 63</w:t>
      </w:r>
    </w:p>
    <w:p w14:paraId="2BD76432" w14:textId="77777777" w:rsidR="00177BC5" w:rsidRDefault="00177BC5" w:rsidP="004C1B9D">
      <w:r>
        <w:t xml:space="preserve">and wait for acknowledgement.  </w:t>
      </w:r>
    </w:p>
    <w:p w14:paraId="012BA749" w14:textId="77777777" w:rsidR="00177BC5" w:rsidRDefault="00177BC5" w:rsidP="004C1B9D">
      <w:r>
        <w:t>The Access Control Broker will construct and send that acknowledgement whose structure is:</w:t>
      </w:r>
    </w:p>
    <w:p w14:paraId="02BD5C30" w14:textId="77777777" w:rsidR="00177BC5" w:rsidRDefault="00177BC5" w:rsidP="004C1B9D">
      <w:pPr>
        <w:pStyle w:val="Inset"/>
      </w:pPr>
      <w:r>
        <w:t>Message Routing Header || GBT Header</w:t>
      </w:r>
    </w:p>
    <w:p w14:paraId="3586478D" w14:textId="77777777" w:rsidR="00177BC5" w:rsidRDefault="00177BC5" w:rsidP="004C1B9D">
      <w:r>
        <w:t>When this acknowledgement is received by the ESME, the ESME will send:</w:t>
      </w:r>
    </w:p>
    <w:p w14:paraId="7B73AE57" w14:textId="77777777" w:rsidR="00177BC5" w:rsidRPr="00BF4DAB" w:rsidRDefault="00177BC5" w:rsidP="004C1B9D">
      <w:pPr>
        <w:pStyle w:val="Inset"/>
      </w:pPr>
      <w:r w:rsidRPr="006D22E1">
        <w:t>Message Routing Header || GBT Header || Block 64</w:t>
      </w:r>
    </w:p>
    <w:p w14:paraId="1FF44774" w14:textId="77777777" w:rsidR="00177BC5" w:rsidRPr="00BF4DAB" w:rsidRDefault="00177BC5" w:rsidP="004C1B9D">
      <w:pPr>
        <w:pStyle w:val="Inset"/>
      </w:pPr>
      <w:r w:rsidRPr="00BF4DAB">
        <w:t>…</w:t>
      </w:r>
    </w:p>
    <w:p w14:paraId="7965ECC0" w14:textId="77777777" w:rsidR="00177BC5" w:rsidRPr="00BF4DAB" w:rsidRDefault="00177BC5" w:rsidP="004C1B9D">
      <w:pPr>
        <w:pStyle w:val="Inset"/>
      </w:pPr>
      <w:r w:rsidRPr="00BF4DAB">
        <w:lastRenderedPageBreak/>
        <w:t>Message Routing Header || GBT Header || Block 75</w:t>
      </w:r>
    </w:p>
    <w:p w14:paraId="56388A1E" w14:textId="77777777" w:rsidR="00177BC5" w:rsidRDefault="00177BC5" w:rsidP="00177BC5">
      <w:r>
        <w:t>When the whole Message is received by the Access Control Broker, the Response can then be reconstructed:</w:t>
      </w:r>
    </w:p>
    <w:p w14:paraId="52179137"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6D2ACF88" w14:textId="77777777" w:rsidR="00177BC5" w:rsidRDefault="00177BC5" w:rsidP="00177BC5">
      <w:r>
        <w:t>Once the response has been reconstructed, the MAC can be checked.</w:t>
      </w:r>
    </w:p>
    <w:p w14:paraId="1E688B78" w14:textId="77777777" w:rsidR="001D17FB" w:rsidRDefault="00A74CEA" w:rsidP="00872E38">
      <w:pPr>
        <w:pStyle w:val="Heading2"/>
        <w:rPr>
          <w:lang w:eastAsia="en-GB"/>
        </w:rPr>
      </w:pPr>
      <w:bookmarkStart w:id="475" w:name="_Ref392505965"/>
      <w:bookmarkStart w:id="476" w:name="_Toc458069305"/>
      <w:r>
        <w:rPr>
          <w:lang w:eastAsia="en-GB"/>
        </w:rPr>
        <w:t>Device Requirements – DLMS COSEM</w:t>
      </w:r>
      <w:bookmarkStart w:id="477" w:name="_Toc387651632"/>
      <w:bookmarkStart w:id="478" w:name="_Toc387652520"/>
      <w:bookmarkStart w:id="479" w:name="_Toc387653408"/>
      <w:bookmarkStart w:id="480" w:name="_Toc387654295"/>
      <w:bookmarkStart w:id="481" w:name="_Toc387655182"/>
      <w:bookmarkStart w:id="482" w:name="_Toc387656053"/>
      <w:bookmarkStart w:id="483" w:name="_Toc387656931"/>
      <w:bookmarkStart w:id="484" w:name="_Toc387657796"/>
      <w:bookmarkStart w:id="485" w:name="_Toc387658664"/>
      <w:bookmarkStart w:id="486" w:name="_Toc387659523"/>
      <w:bookmarkStart w:id="487" w:name="_Toc387660366"/>
      <w:bookmarkStart w:id="488" w:name="_Toc387666619"/>
      <w:bookmarkStart w:id="489" w:name="_Toc387676597"/>
      <w:bookmarkStart w:id="490" w:name="_Toc387681967"/>
      <w:bookmarkStart w:id="491" w:name="_Toc387684378"/>
      <w:bookmarkStart w:id="492" w:name="_Toc387736402"/>
      <w:bookmarkStart w:id="493" w:name="_Toc387755449"/>
      <w:bookmarkStart w:id="494" w:name="_Toc387758687"/>
      <w:bookmarkStart w:id="495" w:name="_Toc387759805"/>
      <w:bookmarkStart w:id="496" w:name="_Toc387762677"/>
      <w:bookmarkStart w:id="497" w:name="_Toc387763793"/>
      <w:bookmarkStart w:id="498" w:name="_Toc387764909"/>
      <w:bookmarkStart w:id="499" w:name="_Toc387766025"/>
      <w:bookmarkStart w:id="500" w:name="_Toc387767141"/>
      <w:bookmarkStart w:id="501" w:name="_Toc387768841"/>
      <w:bookmarkStart w:id="502" w:name="_Toc387770539"/>
      <w:bookmarkStart w:id="503" w:name="_Toc387768837"/>
      <w:bookmarkStart w:id="504" w:name="_Toc379449590"/>
      <w:bookmarkStart w:id="505" w:name="_Toc387651633"/>
      <w:bookmarkStart w:id="506" w:name="_Toc387652521"/>
      <w:bookmarkStart w:id="507" w:name="_Toc387653409"/>
      <w:bookmarkStart w:id="508" w:name="_Toc387654296"/>
      <w:bookmarkStart w:id="509" w:name="_Toc387655183"/>
      <w:bookmarkStart w:id="510" w:name="_Toc387656054"/>
      <w:bookmarkStart w:id="511" w:name="_Toc387656932"/>
      <w:bookmarkStart w:id="512" w:name="_Toc387657797"/>
      <w:bookmarkStart w:id="513" w:name="_Toc387658665"/>
      <w:bookmarkStart w:id="514" w:name="_Toc387659524"/>
      <w:bookmarkStart w:id="515" w:name="_Toc387660367"/>
      <w:bookmarkStart w:id="516" w:name="_Toc387666620"/>
      <w:bookmarkStart w:id="517" w:name="_Toc387676598"/>
      <w:bookmarkStart w:id="518" w:name="_Toc387681968"/>
      <w:bookmarkStart w:id="519" w:name="_Toc387684379"/>
      <w:bookmarkStart w:id="520" w:name="_Toc387736403"/>
      <w:bookmarkStart w:id="521" w:name="_Toc387755450"/>
      <w:bookmarkStart w:id="522" w:name="_Toc387758688"/>
      <w:bookmarkStart w:id="523" w:name="_Toc387759806"/>
      <w:bookmarkStart w:id="524" w:name="_Toc387762678"/>
      <w:bookmarkStart w:id="525" w:name="_Toc387763794"/>
      <w:bookmarkStart w:id="526" w:name="_Toc387764910"/>
      <w:bookmarkStart w:id="527" w:name="_Toc387766026"/>
      <w:bookmarkStart w:id="528" w:name="_Toc387767142"/>
      <w:bookmarkStart w:id="529" w:name="_Toc387768842"/>
      <w:bookmarkStart w:id="530" w:name="_Toc387770540"/>
      <w:bookmarkStart w:id="531" w:name="_Toc387768839"/>
      <w:bookmarkStart w:id="532" w:name="_Toc379449591"/>
      <w:bookmarkStart w:id="533" w:name="_Toc387651634"/>
      <w:bookmarkStart w:id="534" w:name="_Toc387652522"/>
      <w:bookmarkStart w:id="535" w:name="_Toc387653410"/>
      <w:bookmarkStart w:id="536" w:name="_Toc387654297"/>
      <w:bookmarkStart w:id="537" w:name="_Toc387655184"/>
      <w:bookmarkStart w:id="538" w:name="_Toc387656055"/>
      <w:bookmarkStart w:id="539" w:name="_Toc387656933"/>
      <w:bookmarkStart w:id="540" w:name="_Toc387657798"/>
      <w:bookmarkStart w:id="541" w:name="_Toc387658666"/>
      <w:bookmarkStart w:id="542" w:name="_Toc387659525"/>
      <w:bookmarkStart w:id="543" w:name="_Toc387660368"/>
      <w:bookmarkStart w:id="544" w:name="_Toc387666621"/>
      <w:bookmarkStart w:id="545" w:name="_Toc387676599"/>
      <w:bookmarkStart w:id="546" w:name="_Toc387681969"/>
      <w:bookmarkStart w:id="547" w:name="_Toc387684380"/>
      <w:bookmarkStart w:id="548" w:name="_Toc387736404"/>
      <w:bookmarkStart w:id="549" w:name="_Toc387755451"/>
      <w:bookmarkStart w:id="550" w:name="_Toc387758689"/>
      <w:bookmarkStart w:id="551" w:name="_Toc387759807"/>
      <w:bookmarkStart w:id="552" w:name="_Toc387762679"/>
      <w:bookmarkStart w:id="553" w:name="_Toc387763795"/>
      <w:bookmarkStart w:id="554" w:name="_Toc387764911"/>
      <w:bookmarkStart w:id="555" w:name="_Toc387766027"/>
      <w:bookmarkStart w:id="556" w:name="_Toc387767143"/>
      <w:bookmarkStart w:id="557" w:name="_Toc387768843"/>
      <w:bookmarkStart w:id="558" w:name="_Toc387770541"/>
      <w:bookmarkStart w:id="559" w:name="_Toc387768840"/>
      <w:bookmarkStart w:id="560" w:name="_Toc379449592"/>
      <w:bookmarkStart w:id="561" w:name="_Toc387651635"/>
      <w:bookmarkStart w:id="562" w:name="_Toc387652523"/>
      <w:bookmarkStart w:id="563" w:name="_Toc387653411"/>
      <w:bookmarkStart w:id="564" w:name="_Toc387654298"/>
      <w:bookmarkStart w:id="565" w:name="_Toc387655185"/>
      <w:bookmarkStart w:id="566" w:name="_Toc387656056"/>
      <w:bookmarkStart w:id="567" w:name="_Toc387656934"/>
      <w:bookmarkStart w:id="568" w:name="_Toc387657799"/>
      <w:bookmarkStart w:id="569" w:name="_Toc387658667"/>
      <w:bookmarkStart w:id="570" w:name="_Toc387659526"/>
      <w:bookmarkStart w:id="571" w:name="_Toc387660369"/>
      <w:bookmarkStart w:id="572" w:name="_Toc387666622"/>
      <w:bookmarkStart w:id="573" w:name="_Toc387676600"/>
      <w:bookmarkStart w:id="574" w:name="_Toc387681970"/>
      <w:bookmarkStart w:id="575" w:name="_Toc387684381"/>
      <w:bookmarkStart w:id="576" w:name="_Toc387736405"/>
      <w:bookmarkStart w:id="577" w:name="_Toc387755452"/>
      <w:bookmarkStart w:id="578" w:name="_Toc387758690"/>
      <w:bookmarkStart w:id="579" w:name="_Toc387759808"/>
      <w:bookmarkStart w:id="580" w:name="_Toc387762680"/>
      <w:bookmarkStart w:id="581" w:name="_Toc387763796"/>
      <w:bookmarkStart w:id="582" w:name="_Toc387764912"/>
      <w:bookmarkStart w:id="583" w:name="_Toc387766028"/>
      <w:bookmarkStart w:id="584" w:name="_Toc387767144"/>
      <w:bookmarkStart w:id="585" w:name="_Toc387768844"/>
      <w:bookmarkStart w:id="586" w:name="_Toc387770542"/>
      <w:bookmarkStart w:id="587" w:name="_Toc387768847"/>
      <w:bookmarkStart w:id="588" w:name="_Toc379449593"/>
      <w:bookmarkStart w:id="589" w:name="_Toc387651636"/>
      <w:bookmarkStart w:id="590" w:name="_Toc387652524"/>
      <w:bookmarkStart w:id="591" w:name="_Toc387653412"/>
      <w:bookmarkStart w:id="592" w:name="_Toc387654299"/>
      <w:bookmarkStart w:id="593" w:name="_Toc387655186"/>
      <w:bookmarkStart w:id="594" w:name="_Toc387656057"/>
      <w:bookmarkStart w:id="595" w:name="_Toc387656935"/>
      <w:bookmarkStart w:id="596" w:name="_Toc387657800"/>
      <w:bookmarkStart w:id="597" w:name="_Toc387658668"/>
      <w:bookmarkStart w:id="598" w:name="_Toc387659527"/>
      <w:bookmarkStart w:id="599" w:name="_Toc387660370"/>
      <w:bookmarkStart w:id="600" w:name="_Toc387666623"/>
      <w:bookmarkStart w:id="601" w:name="_Toc387676601"/>
      <w:bookmarkStart w:id="602" w:name="_Toc387681971"/>
      <w:bookmarkStart w:id="603" w:name="_Toc387684382"/>
      <w:bookmarkStart w:id="604" w:name="_Toc387736406"/>
      <w:bookmarkStart w:id="605" w:name="_Toc387755453"/>
      <w:bookmarkStart w:id="606" w:name="_Toc387758691"/>
      <w:bookmarkStart w:id="607" w:name="_Toc387759809"/>
      <w:bookmarkStart w:id="608" w:name="_Toc387762681"/>
      <w:bookmarkStart w:id="609" w:name="_Toc387763797"/>
      <w:bookmarkStart w:id="610" w:name="_Toc387764913"/>
      <w:bookmarkStart w:id="611" w:name="_Toc387766029"/>
      <w:bookmarkStart w:id="612" w:name="_Toc387767145"/>
      <w:bookmarkStart w:id="613" w:name="_Toc387768845"/>
      <w:bookmarkStart w:id="614" w:name="_Toc387770543"/>
      <w:bookmarkStart w:id="615" w:name="_Toc387768868"/>
      <w:bookmarkStart w:id="616" w:name="_Toc387755454"/>
      <w:bookmarkStart w:id="617" w:name="_Toc387758692"/>
      <w:bookmarkStart w:id="618" w:name="_Toc387759810"/>
      <w:bookmarkStart w:id="619" w:name="_Toc387762682"/>
      <w:bookmarkStart w:id="620" w:name="_Toc387763798"/>
      <w:bookmarkStart w:id="621" w:name="_Toc387764914"/>
      <w:bookmarkStart w:id="622" w:name="_Toc387766030"/>
      <w:bookmarkStart w:id="623" w:name="_Toc387767146"/>
      <w:bookmarkStart w:id="624" w:name="_Toc387768846"/>
      <w:bookmarkStart w:id="625" w:name="_Toc387770544"/>
      <w:bookmarkStart w:id="626" w:name="_Toc387769451"/>
      <w:bookmarkStart w:id="627" w:name="_Ref387757695"/>
      <w:bookmarkEnd w:id="475"/>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476"/>
    </w:p>
    <w:bookmarkEnd w:id="627"/>
    <w:p w14:paraId="2BBB4633" w14:textId="77777777" w:rsidR="008868AF" w:rsidRDefault="008868AF" w:rsidP="00872E38">
      <w:pPr>
        <w:pStyle w:val="Heading3"/>
        <w:rPr>
          <w:lang w:eastAsia="en-GB"/>
        </w:rPr>
      </w:pPr>
      <w:r>
        <w:rPr>
          <w:lang w:eastAsia="en-GB"/>
        </w:rPr>
        <w:t xml:space="preserve">Introduction – </w:t>
      </w:r>
      <w:r w:rsidR="0009034C">
        <w:rPr>
          <w:lang w:eastAsia="en-GB"/>
        </w:rPr>
        <w:t>i</w:t>
      </w:r>
      <w:r>
        <w:rPr>
          <w:lang w:eastAsia="en-GB"/>
        </w:rPr>
        <w:t>nformative</w:t>
      </w:r>
    </w:p>
    <w:p w14:paraId="4A80D091" w14:textId="77777777" w:rsidR="00B421FF" w:rsidRDefault="008868AF" w:rsidP="00872E38">
      <w:pPr>
        <w:rPr>
          <w:lang w:eastAsia="en-GB"/>
        </w:rPr>
      </w:pPr>
      <w:r>
        <w:rPr>
          <w:lang w:eastAsia="en-GB"/>
        </w:rPr>
        <w:t xml:space="preserve">The </w:t>
      </w:r>
      <w:r w:rsidR="00FA7430">
        <w:rPr>
          <w:lang w:eastAsia="en-GB"/>
        </w:rPr>
        <w:t xml:space="preserve">DLMS </w:t>
      </w:r>
      <w:r>
        <w:rPr>
          <w:lang w:eastAsia="en-GB"/>
        </w:rPr>
        <w:t>COSEM server in the ESME</w:t>
      </w:r>
      <w:r w:rsidR="00B421FF">
        <w:rPr>
          <w:lang w:eastAsia="en-GB"/>
        </w:rPr>
        <w:t xml:space="preserve"> </w:t>
      </w:r>
      <w:r w:rsidR="00F84B24">
        <w:rPr>
          <w:lang w:eastAsia="en-GB"/>
        </w:rPr>
        <w:t>(and</w:t>
      </w:r>
      <w:r w:rsidR="00B421FF">
        <w:rPr>
          <w:lang w:eastAsia="en-GB"/>
        </w:rPr>
        <w:t xml:space="preserve"> </w:t>
      </w:r>
      <w:r>
        <w:rPr>
          <w:lang w:eastAsia="en-GB"/>
        </w:rPr>
        <w:t xml:space="preserve">CHF </w:t>
      </w:r>
      <w:r w:rsidR="00F84B24">
        <w:rPr>
          <w:lang w:eastAsia="en-GB"/>
        </w:rPr>
        <w:t xml:space="preserve">where a </w:t>
      </w:r>
      <w:r w:rsidR="00D955EE">
        <w:rPr>
          <w:lang w:eastAsia="en-GB"/>
        </w:rPr>
        <w:t xml:space="preserve">DLMS </w:t>
      </w:r>
      <w:r w:rsidR="00F84B24">
        <w:rPr>
          <w:lang w:eastAsia="en-GB"/>
        </w:rPr>
        <w:t xml:space="preserve">COSEM server is present) </w:t>
      </w:r>
      <w:r>
        <w:rPr>
          <w:lang w:eastAsia="en-GB"/>
        </w:rPr>
        <w:t xml:space="preserve">responds to requests for information, and also provides </w:t>
      </w:r>
      <w:r w:rsidR="00535153">
        <w:rPr>
          <w:lang w:eastAsia="en-GB"/>
        </w:rPr>
        <w:t>A</w:t>
      </w:r>
      <w:r>
        <w:rPr>
          <w:lang w:eastAsia="en-GB"/>
        </w:rPr>
        <w:t xml:space="preserve">lerts in response to events within the meter (e.g. push data at the end of billing period; </w:t>
      </w:r>
      <w:r w:rsidR="00535153">
        <w:rPr>
          <w:lang w:eastAsia="en-GB"/>
        </w:rPr>
        <w:t>A</w:t>
      </w:r>
      <w:r>
        <w:rPr>
          <w:lang w:eastAsia="en-GB"/>
        </w:rPr>
        <w:t xml:space="preserve">lert in the event of a tamper; disable supply when prepayment credit expires).  To achieve this, a level of configuration is needed to ensure that the behaviour of the </w:t>
      </w:r>
      <w:r w:rsidR="000B600E">
        <w:rPr>
          <w:lang w:eastAsia="en-GB"/>
        </w:rPr>
        <w:t xml:space="preserve">Device </w:t>
      </w:r>
      <w:r>
        <w:rPr>
          <w:lang w:eastAsia="en-GB"/>
        </w:rPr>
        <w:t>is as expected</w:t>
      </w:r>
      <w:r w:rsidR="00B421FF">
        <w:rPr>
          <w:lang w:eastAsia="en-GB"/>
        </w:rPr>
        <w:t>.</w:t>
      </w:r>
    </w:p>
    <w:p w14:paraId="4ACE33CD" w14:textId="77777777" w:rsidR="00B421FF" w:rsidRPr="00C351BC" w:rsidRDefault="00B421FF" w:rsidP="00872E38">
      <w:r>
        <w:t>SMETS and CHTS require that the Critical Commands mandated by them (and so those defined in the GBCS) are the only Critical commands allowed.  Devices may implement additional non Critical features only.</w:t>
      </w:r>
    </w:p>
    <w:p w14:paraId="63A6133E" w14:textId="77777777" w:rsidR="00B421FF" w:rsidRPr="00C351BC" w:rsidRDefault="00B421FF" w:rsidP="00872E38">
      <w:r>
        <w:t xml:space="preserve">SMETS and CHTS only require DLMS COSEM </w:t>
      </w:r>
      <w:r w:rsidR="002D33E8">
        <w:t xml:space="preserve">certification </w:t>
      </w:r>
      <w:r>
        <w:t>on the ESME.</w:t>
      </w:r>
    </w:p>
    <w:p w14:paraId="753D0E35" w14:textId="77777777" w:rsidR="00B421FF" w:rsidRDefault="00CE1A8E" w:rsidP="00872E38">
      <w:r>
        <w:t>DLMS COSEM</w:t>
      </w:r>
      <w:r w:rsidR="00B421FF" w:rsidRPr="00CB4E92">
        <w:t xml:space="preserve"> objects</w:t>
      </w:r>
      <w:r w:rsidR="00B421FF">
        <w:t xml:space="preserve"> (or functionality equivalent to them)</w:t>
      </w:r>
      <w:r w:rsidR="00B421FF" w:rsidRPr="00CB4E92">
        <w:t xml:space="preserve"> </w:t>
      </w:r>
      <w:r>
        <w:t>are</w:t>
      </w:r>
      <w:r w:rsidRPr="00CB4E92">
        <w:t xml:space="preserve"> </w:t>
      </w:r>
      <w:r w:rsidR="00B421FF" w:rsidRPr="00CB4E92">
        <w:t xml:space="preserve">required to deliver the ESME functionality defined in the Use Cases </w:t>
      </w:r>
      <w:r w:rsidR="00B421FF">
        <w:t>in a consistent way but should not be</w:t>
      </w:r>
      <w:r w:rsidR="00B421FF" w:rsidRPr="00CB4E92">
        <w:t xml:space="preserve"> accessible via the ESME’s </w:t>
      </w:r>
      <w:r>
        <w:t>HAN</w:t>
      </w:r>
      <w:r w:rsidRPr="00CB4E92">
        <w:t xml:space="preserve"> </w:t>
      </w:r>
      <w:r w:rsidR="00B421FF" w:rsidRPr="00CB4E92">
        <w:t>interface</w:t>
      </w:r>
      <w:r w:rsidR="00B421FF">
        <w:t xml:space="preserve"> (i.e. it is internal functionality).  </w:t>
      </w:r>
    </w:p>
    <w:p w14:paraId="4256FB8B" w14:textId="77777777" w:rsidR="00362B81" w:rsidRDefault="00362B81" w:rsidP="00362B81">
      <w:pPr>
        <w:pStyle w:val="Heading3"/>
        <w:rPr>
          <w:lang w:eastAsia="en-GB"/>
        </w:rPr>
      </w:pPr>
      <w:r>
        <w:rPr>
          <w:lang w:eastAsia="en-GB"/>
        </w:rPr>
        <w:t>General Requirements</w:t>
      </w:r>
    </w:p>
    <w:p w14:paraId="1DFCD9BE" w14:textId="6C6E8F63" w:rsidR="008868AF" w:rsidRDefault="00B421FF" w:rsidP="008868AF">
      <w:pPr>
        <w:rPr>
          <w:lang w:eastAsia="en-GB"/>
        </w:rPr>
      </w:pPr>
      <w:r>
        <w:t xml:space="preserve">Constant values specified in Table </w:t>
      </w:r>
      <w:r w:rsidR="00CB775C">
        <w:fldChar w:fldCharType="begin"/>
      </w:r>
      <w:r w:rsidR="00CB775C">
        <w:instrText xml:space="preserve"> REF _Ref396391161 \r \h </w:instrText>
      </w:r>
      <w:r w:rsidR="00CB775C">
        <w:fldChar w:fldCharType="separate"/>
      </w:r>
      <w:r w:rsidR="00C9313F">
        <w:t>7.3.8</w:t>
      </w:r>
      <w:r w:rsidR="00CB775C">
        <w:fldChar w:fldCharType="end"/>
      </w:r>
      <w:r>
        <w:t xml:space="preserve">a </w:t>
      </w:r>
      <w:r w:rsidR="00804D99">
        <w:t xml:space="preserve">shall be </w:t>
      </w:r>
      <w:r>
        <w:t xml:space="preserve">fixed before operation and </w:t>
      </w:r>
      <w:r w:rsidR="00804D99">
        <w:t xml:space="preserve">shall be </w:t>
      </w:r>
      <w:r>
        <w:t>immutable save via a</w:t>
      </w:r>
      <w:r w:rsidR="00695D88">
        <w:t xml:space="preserve"> </w:t>
      </w:r>
      <w:r>
        <w:t xml:space="preserve">firmware upgrade.  This is to ensure consistent functioning and guard against potential attacks. </w:t>
      </w:r>
      <w:r w:rsidR="008868AF">
        <w:rPr>
          <w:lang w:eastAsia="en-GB"/>
        </w:rPr>
        <w:t xml:space="preserve">Except where explicitly required by this Section </w:t>
      </w:r>
      <w:r w:rsidR="0092673C">
        <w:rPr>
          <w:lang w:eastAsia="en-GB"/>
        </w:rPr>
        <w:fldChar w:fldCharType="begin"/>
      </w:r>
      <w:r w:rsidR="0092673C">
        <w:rPr>
          <w:lang w:eastAsia="en-GB"/>
        </w:rPr>
        <w:instrText xml:space="preserve"> REF _Ref387757695 \r \h </w:instrText>
      </w:r>
      <w:r w:rsidR="0092673C">
        <w:rPr>
          <w:lang w:eastAsia="en-GB"/>
        </w:rPr>
      </w:r>
      <w:r w:rsidR="0092673C">
        <w:rPr>
          <w:lang w:eastAsia="en-GB"/>
        </w:rPr>
        <w:fldChar w:fldCharType="separate"/>
      </w:r>
      <w:r w:rsidR="00C9313F">
        <w:rPr>
          <w:lang w:eastAsia="en-GB"/>
        </w:rPr>
        <w:t>7.3</w:t>
      </w:r>
      <w:r w:rsidR="0092673C">
        <w:rPr>
          <w:lang w:eastAsia="en-GB"/>
        </w:rPr>
        <w:fldChar w:fldCharType="end"/>
      </w:r>
      <w:r w:rsidR="008868AF">
        <w:rPr>
          <w:lang w:eastAsia="en-GB"/>
        </w:rPr>
        <w:t xml:space="preserve">, a Device shall not expose any part of any DLMS COSEM object, either for the writing of an attribute or for the invocation of a </w:t>
      </w:r>
      <w:r w:rsidR="00124DE5">
        <w:rPr>
          <w:lang w:eastAsia="en-GB"/>
        </w:rPr>
        <w:t>method that</w:t>
      </w:r>
      <w:r w:rsidR="008868AF">
        <w:rPr>
          <w:lang w:eastAsia="en-GB"/>
        </w:rPr>
        <w:t xml:space="preserve"> could, if used, constitute a Critical action. </w:t>
      </w:r>
    </w:p>
    <w:p w14:paraId="083A0420" w14:textId="77777777" w:rsidR="008868AF" w:rsidRDefault="008868AF" w:rsidP="008868AF">
      <w:pPr>
        <w:rPr>
          <w:lang w:eastAsia="en-GB"/>
        </w:rPr>
      </w:pPr>
      <w:r>
        <w:rPr>
          <w:lang w:eastAsia="en-GB"/>
        </w:rPr>
        <w:t xml:space="preserve">For Devices which are not ESME or CHF (so where </w:t>
      </w:r>
      <w:r w:rsidR="00BD20E2" w:rsidRPr="00756658">
        <w:rPr>
          <w:rStyle w:val="CNFontChar"/>
        </w:rPr>
        <w:t>d</w:t>
      </w:r>
      <w:r w:rsidRPr="00756658">
        <w:rPr>
          <w:rStyle w:val="CNFontChar"/>
        </w:rPr>
        <w:t>eviceType</w:t>
      </w:r>
      <w:r>
        <w:rPr>
          <w:lang w:eastAsia="en-GB"/>
        </w:rPr>
        <w:t xml:space="preserve"> &lt;&gt; 1 or 2), the GBCS does not require the implementation of any DLMS COSEM objects.</w:t>
      </w:r>
      <w:r w:rsidRPr="008868AF">
        <w:rPr>
          <w:noProof/>
          <w:lang w:eastAsia="en-GB"/>
        </w:rPr>
        <w:t xml:space="preserve"> </w:t>
      </w:r>
    </w:p>
    <w:p w14:paraId="34BCF8A5" w14:textId="77777777" w:rsidR="008868AF" w:rsidRDefault="008868AF" w:rsidP="008868AF">
      <w:pPr>
        <w:rPr>
          <w:lang w:eastAsia="en-GB"/>
        </w:rPr>
      </w:pPr>
      <w:r>
        <w:rPr>
          <w:lang w:eastAsia="en-GB"/>
        </w:rPr>
        <w:t xml:space="preserve">All Devices which are ESME (so where </w:t>
      </w:r>
      <w:r w:rsidR="00BD20E2" w:rsidRPr="00756658">
        <w:rPr>
          <w:rStyle w:val="CNFontChar"/>
        </w:rPr>
        <w:t>d</w:t>
      </w:r>
      <w:r w:rsidRPr="00756658">
        <w:rPr>
          <w:rStyle w:val="CNFontChar"/>
        </w:rPr>
        <w:t>eviceType</w:t>
      </w:r>
      <w:r>
        <w:rPr>
          <w:lang w:eastAsia="en-GB"/>
        </w:rPr>
        <w:t xml:space="preserve"> = 1):</w:t>
      </w:r>
    </w:p>
    <w:p w14:paraId="509BB48C" w14:textId="05B7B204" w:rsidR="008868AF" w:rsidRDefault="008868AF" w:rsidP="004C1B9D">
      <w:pPr>
        <w:pStyle w:val="ListBullet"/>
      </w:pPr>
      <w:r>
        <w:t xml:space="preserve">shall implement all of the </w:t>
      </w:r>
      <w:r w:rsidR="00BD20E2">
        <w:t xml:space="preserve">DLMS COSEM </w:t>
      </w:r>
      <w:r>
        <w:t xml:space="preserve">objects, attributes and methods detailed in </w:t>
      </w:r>
      <w:r w:rsidR="00603B0A">
        <w:t xml:space="preserve">‘SMETS Required Objects’ tab of the table in Section </w:t>
      </w:r>
      <w:r w:rsidR="00BD20E2">
        <w:fldChar w:fldCharType="begin"/>
      </w:r>
      <w:r w:rsidR="00BD20E2">
        <w:instrText xml:space="preserve"> REF _Ref387570732 \r \h </w:instrText>
      </w:r>
      <w:r w:rsidR="00BD20E2">
        <w:fldChar w:fldCharType="separate"/>
      </w:r>
      <w:r w:rsidR="00C9313F">
        <w:t>20</w:t>
      </w:r>
      <w:r w:rsidR="00BD20E2">
        <w:fldChar w:fldCharType="end"/>
      </w:r>
      <w:r w:rsidR="00603B0A">
        <w:t>, and</w:t>
      </w:r>
      <w:r>
        <w:t xml:space="preserve"> expose the specified attributes and methods over its network interface;</w:t>
      </w:r>
      <w:r w:rsidR="00461363">
        <w:t xml:space="preserve"> and</w:t>
      </w:r>
    </w:p>
    <w:p w14:paraId="006A3A33" w14:textId="50904A0A" w:rsidR="008868AF" w:rsidRDefault="008868AF" w:rsidP="009D4333">
      <w:pPr>
        <w:pStyle w:val="ListBullet"/>
      </w:pPr>
      <w:r>
        <w:t xml:space="preserve">shall have the constant values set for the </w:t>
      </w:r>
      <w:r w:rsidR="00EA6660">
        <w:t xml:space="preserve">DLMS COSEM </w:t>
      </w:r>
      <w:r>
        <w:t xml:space="preserve">attributes specified as requiring constant values in Table </w:t>
      </w:r>
      <w:r w:rsidR="00CB775C">
        <w:fldChar w:fldCharType="begin"/>
      </w:r>
      <w:r w:rsidR="00CB775C">
        <w:instrText xml:space="preserve"> REF _Ref396391161 \r \h </w:instrText>
      </w:r>
      <w:r w:rsidR="00CB775C">
        <w:fldChar w:fldCharType="separate"/>
      </w:r>
      <w:r w:rsidR="00C9313F">
        <w:t>7.3.8</w:t>
      </w:r>
      <w:r w:rsidR="00CB775C">
        <w:fldChar w:fldCharType="end"/>
      </w:r>
      <w:r w:rsidR="00C859E5">
        <w:t>a</w:t>
      </w:r>
      <w:r w:rsidR="00350B3A">
        <w:t>,</w:t>
      </w:r>
      <w:r>
        <w:t xml:space="preserve"> and shall ensure that such values cannot be amended, save via activation of new firmware</w:t>
      </w:r>
      <w:r w:rsidR="00461363">
        <w:t>.</w:t>
      </w:r>
      <w:r>
        <w:tab/>
      </w:r>
    </w:p>
    <w:p w14:paraId="06477A1E" w14:textId="77777777" w:rsidR="008868AF" w:rsidRDefault="008868AF" w:rsidP="00872E38">
      <w:pPr>
        <w:pStyle w:val="Heading3"/>
        <w:rPr>
          <w:lang w:eastAsia="en-GB"/>
        </w:rPr>
      </w:pPr>
      <w:r>
        <w:rPr>
          <w:lang w:eastAsia="en-GB"/>
        </w:rPr>
        <w:t>Application Associations</w:t>
      </w:r>
    </w:p>
    <w:p w14:paraId="7F247E3A" w14:textId="77777777" w:rsidR="00D955EE" w:rsidRDefault="00D955EE" w:rsidP="00D955EE">
      <w:pPr>
        <w:rPr>
          <w:lang w:eastAsia="en-GB"/>
        </w:rPr>
      </w:pPr>
      <w:r>
        <w:rPr>
          <w:lang w:eastAsia="en-GB"/>
        </w:rPr>
        <w:t>Any ESME or CHF shall communicate using pre-established Application Associations (AA).  These shall be set at manufacture, and the Device shall reject all subsequent attempts to open or release Application Associations.</w:t>
      </w:r>
    </w:p>
    <w:p w14:paraId="360B7EA6" w14:textId="0FA2552F" w:rsidR="008868AF" w:rsidRDefault="00BD20E2" w:rsidP="008868AF">
      <w:pPr>
        <w:rPr>
          <w:lang w:eastAsia="en-GB"/>
        </w:rPr>
      </w:pPr>
      <w:r>
        <w:rPr>
          <w:lang w:eastAsia="en-GB"/>
        </w:rPr>
        <w:t xml:space="preserve">An </w:t>
      </w:r>
      <w:r w:rsidR="008868AF">
        <w:rPr>
          <w:lang w:eastAsia="en-GB"/>
        </w:rPr>
        <w:t xml:space="preserve">ESME </w:t>
      </w:r>
      <w:r w:rsidR="0065709C">
        <w:rPr>
          <w:lang w:eastAsia="en-GB"/>
        </w:rPr>
        <w:t xml:space="preserve">or </w:t>
      </w:r>
      <w:r w:rsidR="00603B0A">
        <w:rPr>
          <w:lang w:eastAsia="en-GB"/>
        </w:rPr>
        <w:t xml:space="preserve">CHF </w:t>
      </w:r>
      <w:r w:rsidR="008868AF">
        <w:rPr>
          <w:lang w:eastAsia="en-GB"/>
        </w:rPr>
        <w:t>shall support</w:t>
      </w:r>
      <w:r w:rsidR="00BC2E08">
        <w:rPr>
          <w:lang w:eastAsia="en-GB"/>
        </w:rPr>
        <w:t xml:space="preserve"> the</w:t>
      </w:r>
      <w:r w:rsidR="008868AF">
        <w:rPr>
          <w:lang w:eastAsia="en-GB"/>
        </w:rPr>
        <w:t xml:space="preserve"> A</w:t>
      </w:r>
      <w:r w:rsidR="00350B3A">
        <w:rPr>
          <w:lang w:eastAsia="en-GB"/>
        </w:rPr>
        <w:t xml:space="preserve">pplication Associations </w:t>
      </w:r>
      <w:r w:rsidR="00603B0A">
        <w:rPr>
          <w:lang w:eastAsia="en-GB"/>
        </w:rPr>
        <w:t xml:space="preserve">in Table </w:t>
      </w:r>
      <w:r w:rsidR="00CB775C">
        <w:fldChar w:fldCharType="begin"/>
      </w:r>
      <w:r w:rsidR="00CB775C">
        <w:instrText xml:space="preserve"> REF _Ref396391161 \r \h </w:instrText>
      </w:r>
      <w:r w:rsidR="00CB775C">
        <w:fldChar w:fldCharType="separate"/>
      </w:r>
      <w:r w:rsidR="00C9313F">
        <w:t>7.3.8</w:t>
      </w:r>
      <w:r w:rsidR="00CB775C">
        <w:fldChar w:fldCharType="end"/>
      </w:r>
      <w:r w:rsidR="00603B0A" w:rsidRPr="00461363">
        <w:rPr>
          <w:lang w:eastAsia="en-GB"/>
        </w:rPr>
        <w:t>c</w:t>
      </w:r>
      <w:r w:rsidR="00603B0A">
        <w:rPr>
          <w:lang w:eastAsia="en-GB"/>
        </w:rPr>
        <w:t>.</w:t>
      </w:r>
      <w:r w:rsidR="00C84D21">
        <w:rPr>
          <w:lang w:eastAsia="en-GB"/>
        </w:rPr>
        <w:t xml:space="preserve">  </w:t>
      </w:r>
      <w:r w:rsidR="00C84D21" w:rsidRPr="00C84D21">
        <w:rPr>
          <w:lang w:eastAsia="en-GB"/>
        </w:rPr>
        <w:t>An ESME or CHF shall not support any additional Application Associations.</w:t>
      </w:r>
    </w:p>
    <w:p w14:paraId="72067F64" w14:textId="725A0E4B" w:rsidR="008868AF" w:rsidRDefault="008868AF" w:rsidP="008868AF">
      <w:pPr>
        <w:rPr>
          <w:lang w:eastAsia="en-GB"/>
        </w:rPr>
      </w:pPr>
      <w:r>
        <w:rPr>
          <w:lang w:eastAsia="en-GB"/>
        </w:rPr>
        <w:t>The Application Association</w:t>
      </w:r>
      <w:r w:rsidR="00BC2E08">
        <w:rPr>
          <w:lang w:eastAsia="en-GB"/>
        </w:rPr>
        <w:t xml:space="preserve">s in Table </w:t>
      </w:r>
      <w:r w:rsidR="00CB775C">
        <w:fldChar w:fldCharType="begin"/>
      </w:r>
      <w:r w:rsidR="00CB775C">
        <w:instrText xml:space="preserve"> REF _Ref396391161 \r \h </w:instrText>
      </w:r>
      <w:r w:rsidR="00CB775C">
        <w:fldChar w:fldCharType="separate"/>
      </w:r>
      <w:r w:rsidR="00C9313F">
        <w:t>7.3.8</w:t>
      </w:r>
      <w:r w:rsidR="00CB775C">
        <w:fldChar w:fldCharType="end"/>
      </w:r>
      <w:r w:rsidR="00BC2E08">
        <w:rPr>
          <w:lang w:eastAsia="en-GB"/>
        </w:rPr>
        <w:t>c</w:t>
      </w:r>
      <w:r>
        <w:rPr>
          <w:lang w:eastAsia="en-GB"/>
        </w:rPr>
        <w:t xml:space="preserve"> shall limit access to DLMS features by configuring the </w:t>
      </w:r>
      <w:r w:rsidRPr="00872E38">
        <w:rPr>
          <w:i/>
          <w:lang w:eastAsia="en-GB"/>
        </w:rPr>
        <w:t xml:space="preserve">object_list </w:t>
      </w:r>
      <w:r>
        <w:rPr>
          <w:lang w:eastAsia="en-GB"/>
        </w:rPr>
        <w:t>attribute to reflect the access granted to the rol</w:t>
      </w:r>
      <w:r w:rsidR="00350B3A">
        <w:rPr>
          <w:lang w:eastAsia="en-GB"/>
        </w:rPr>
        <w:t>e in ‘</w:t>
      </w:r>
      <w:r>
        <w:rPr>
          <w:lang w:eastAsia="en-GB"/>
        </w:rPr>
        <w:t>SMETS Required Objects</w:t>
      </w:r>
      <w:r w:rsidR="00350B3A">
        <w:rPr>
          <w:lang w:eastAsia="en-GB"/>
        </w:rPr>
        <w:t>’</w:t>
      </w:r>
      <w:r>
        <w:rPr>
          <w:lang w:eastAsia="en-GB"/>
        </w:rPr>
        <w:t xml:space="preserve"> tab </w:t>
      </w:r>
      <w:r w:rsidR="00603B0A">
        <w:t xml:space="preserve">of the </w:t>
      </w:r>
      <w:r w:rsidR="008232C8">
        <w:t>Mapping T</w:t>
      </w:r>
      <w:r w:rsidR="00603B0A">
        <w:t xml:space="preserve">able in Section </w:t>
      </w:r>
      <w:r w:rsidR="00461363">
        <w:rPr>
          <w:highlight w:val="red"/>
        </w:rPr>
        <w:fldChar w:fldCharType="begin"/>
      </w:r>
      <w:r w:rsidR="00461363">
        <w:instrText xml:space="preserve"> REF _Ref387570732 \r \h </w:instrText>
      </w:r>
      <w:r w:rsidR="00461363">
        <w:rPr>
          <w:highlight w:val="red"/>
        </w:rPr>
      </w:r>
      <w:r w:rsidR="00461363">
        <w:rPr>
          <w:highlight w:val="red"/>
        </w:rPr>
        <w:fldChar w:fldCharType="separate"/>
      </w:r>
      <w:r w:rsidR="00C9313F">
        <w:t>20</w:t>
      </w:r>
      <w:r w:rsidR="00461363">
        <w:rPr>
          <w:highlight w:val="red"/>
        </w:rPr>
        <w:fldChar w:fldCharType="end"/>
      </w:r>
      <w:r>
        <w:rPr>
          <w:lang w:eastAsia="en-GB"/>
        </w:rPr>
        <w:t xml:space="preserve">. </w:t>
      </w:r>
      <w:r w:rsidR="00603B0A">
        <w:rPr>
          <w:lang w:eastAsia="en-GB"/>
        </w:rPr>
        <w:t xml:space="preserve"> </w:t>
      </w:r>
      <w:r w:rsidR="000B1FC2">
        <w:rPr>
          <w:lang w:eastAsia="en-GB"/>
        </w:rPr>
        <w:t>A</w:t>
      </w:r>
      <w:r w:rsidR="00BD20E2">
        <w:rPr>
          <w:lang w:eastAsia="en-GB"/>
        </w:rPr>
        <w:t>ny other</w:t>
      </w:r>
      <w:r w:rsidR="00BD20E2">
        <w:t xml:space="preserve"> </w:t>
      </w:r>
      <w:r w:rsidR="00603B0A">
        <w:t xml:space="preserve">methods and attributes </w:t>
      </w:r>
      <w:r w:rsidR="00603B0A">
        <w:lastRenderedPageBreak/>
        <w:t xml:space="preserve">of any class shall be made inaccessible by listing them in the </w:t>
      </w:r>
      <w:r w:rsidR="00603B0A" w:rsidRPr="000C75A0">
        <w:rPr>
          <w:i/>
        </w:rPr>
        <w:t>object_list</w:t>
      </w:r>
      <w:r w:rsidR="00603B0A">
        <w:t xml:space="preserve"> attribute such that there is no access.</w:t>
      </w:r>
    </w:p>
    <w:p w14:paraId="7E521E67" w14:textId="77777777" w:rsidR="00C84D21" w:rsidRDefault="00C84D21" w:rsidP="00C84D21">
      <w:pPr>
        <w:rPr>
          <w:lang w:eastAsia="en-GB"/>
        </w:rPr>
      </w:pPr>
      <w:r>
        <w:rPr>
          <w:lang w:eastAsia="en-GB"/>
        </w:rPr>
        <w:t xml:space="preserve">The Public AA shall only expose: </w:t>
      </w:r>
    </w:p>
    <w:p w14:paraId="2F655805" w14:textId="77777777" w:rsidR="00C84D21" w:rsidRDefault="00C84D21" w:rsidP="009D4333">
      <w:pPr>
        <w:pStyle w:val="ListBullet"/>
      </w:pPr>
      <w:r>
        <w:t>the SAP Assignment object; and</w:t>
      </w:r>
    </w:p>
    <w:p w14:paraId="5DEE825E" w14:textId="77777777" w:rsidR="00C84D21" w:rsidRDefault="00C84D21" w:rsidP="00796998">
      <w:pPr>
        <w:pStyle w:val="ListBullet"/>
      </w:pPr>
      <w:r>
        <w:t xml:space="preserve">the DLMS COSEM Logical Device name object and object_list with no objects listed other than the Association Logical Name (LN) Object </w:t>
      </w:r>
      <w:r w:rsidR="000B1FC2">
        <w:t xml:space="preserve">(with its Blue Book meaning) </w:t>
      </w:r>
      <w:r>
        <w:t>and the SAP Assignment Object.</w:t>
      </w:r>
    </w:p>
    <w:p w14:paraId="220C4616" w14:textId="77777777" w:rsidR="00B865CE" w:rsidRDefault="00B865CE" w:rsidP="008868AF">
      <w:pPr>
        <w:rPr>
          <w:lang w:eastAsia="en-GB"/>
        </w:rPr>
      </w:pPr>
      <w:r>
        <w:rPr>
          <w:lang w:eastAsia="en-GB"/>
        </w:rPr>
        <w:t xml:space="preserve">When a Message is received by the ESME or CHF, the Message shall be validated against the AA based on the </w:t>
      </w:r>
      <w:r w:rsidR="00BC2E08">
        <w:rPr>
          <w:lang w:eastAsia="en-GB"/>
        </w:rPr>
        <w:t>Business Originator ID</w:t>
      </w:r>
      <w:r>
        <w:rPr>
          <w:lang w:eastAsia="en-GB"/>
        </w:rPr>
        <w:t xml:space="preserve"> and the Message Code within the Grouping Header. </w:t>
      </w:r>
    </w:p>
    <w:p w14:paraId="4BE99016" w14:textId="3E30B217" w:rsidR="008868AF" w:rsidRDefault="008868AF" w:rsidP="008868AF">
      <w:pPr>
        <w:rPr>
          <w:lang w:eastAsia="en-GB"/>
        </w:rPr>
      </w:pPr>
      <w:r>
        <w:rPr>
          <w:lang w:eastAsia="en-GB"/>
        </w:rPr>
        <w:t xml:space="preserve">Other attributes in the Association LN </w:t>
      </w:r>
      <w:r w:rsidR="00BD20E2">
        <w:rPr>
          <w:lang w:eastAsia="en-GB"/>
        </w:rPr>
        <w:t>O</w:t>
      </w:r>
      <w:r>
        <w:rPr>
          <w:lang w:eastAsia="en-GB"/>
        </w:rPr>
        <w:t xml:space="preserve">bjects and the Security Setup Objects shall be </w:t>
      </w:r>
      <w:r w:rsidR="000116D0">
        <w:rPr>
          <w:lang w:eastAsia="en-GB"/>
        </w:rPr>
        <w:t xml:space="preserve">set at manufacture </w:t>
      </w:r>
      <w:r>
        <w:rPr>
          <w:lang w:eastAsia="en-GB"/>
        </w:rPr>
        <w:t xml:space="preserve">in accordance with </w:t>
      </w:r>
      <w:r w:rsidR="003C14C6">
        <w:t xml:space="preserve">Tables </w:t>
      </w:r>
      <w:r w:rsidR="00CB775C">
        <w:fldChar w:fldCharType="begin"/>
      </w:r>
      <w:r w:rsidR="00CB775C">
        <w:instrText xml:space="preserve"> REF _Ref396391161 \r \h </w:instrText>
      </w:r>
      <w:r w:rsidR="00CB775C">
        <w:fldChar w:fldCharType="separate"/>
      </w:r>
      <w:r w:rsidR="00C9313F">
        <w:t>7.3.8</w:t>
      </w:r>
      <w:r w:rsidR="00CB775C">
        <w:fldChar w:fldCharType="end"/>
      </w:r>
      <w:r w:rsidR="003C14C6" w:rsidRPr="00461363">
        <w:t xml:space="preserve">d and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t>e</w:t>
      </w:r>
      <w:r>
        <w:rPr>
          <w:lang w:eastAsia="en-GB"/>
        </w:rPr>
        <w:t>.</w:t>
      </w:r>
    </w:p>
    <w:p w14:paraId="5A496A84" w14:textId="72E4B733" w:rsidR="008868AF" w:rsidRDefault="008868AF" w:rsidP="008868AF">
      <w:pPr>
        <w:rPr>
          <w:lang w:eastAsia="en-GB"/>
        </w:rPr>
      </w:pPr>
      <w:r w:rsidRPr="00167DA8">
        <w:rPr>
          <w:lang w:eastAsia="en-GB"/>
        </w:rPr>
        <w:t xml:space="preserve">The </w:t>
      </w:r>
      <w:r w:rsidR="00167DA8" w:rsidRPr="00167DA8">
        <w:rPr>
          <w:lang w:eastAsia="en-GB"/>
        </w:rPr>
        <w:t>‘</w:t>
      </w:r>
      <w:r w:rsidRPr="00167DA8">
        <w:rPr>
          <w:lang w:eastAsia="en-GB"/>
        </w:rPr>
        <w:t>SAP Assignment</w:t>
      </w:r>
      <w:r w:rsidR="00167DA8" w:rsidRPr="00167DA8">
        <w:rPr>
          <w:lang w:eastAsia="en-GB"/>
        </w:rPr>
        <w:t>’</w:t>
      </w:r>
      <w:r w:rsidRPr="00167DA8">
        <w:rPr>
          <w:lang w:eastAsia="en-GB"/>
        </w:rPr>
        <w:t xml:space="preserve"> object shall be configured </w:t>
      </w:r>
      <w:r w:rsidR="00475888">
        <w:rPr>
          <w:lang w:eastAsia="en-GB"/>
        </w:rPr>
        <w:t>at manufacture</w:t>
      </w:r>
      <w:r w:rsidR="00D94FF2" w:rsidRPr="00167DA8">
        <w:rPr>
          <w:lang w:eastAsia="en-GB"/>
        </w:rPr>
        <w:t xml:space="preserve"> in accordance with </w:t>
      </w:r>
      <w:r w:rsidR="003C14C6" w:rsidRPr="00167DA8">
        <w:rPr>
          <w:lang w:eastAsia="en-GB"/>
        </w:rP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sidRPr="00167DA8">
        <w:rPr>
          <w:lang w:eastAsia="en-GB"/>
        </w:rPr>
        <w:t>f</w:t>
      </w:r>
      <w:r w:rsidRPr="00167DA8">
        <w:rPr>
          <w:lang w:eastAsia="en-GB"/>
        </w:rPr>
        <w:t>.</w:t>
      </w:r>
      <w:r w:rsidR="00C84D21">
        <w:rPr>
          <w:lang w:eastAsia="en-GB"/>
        </w:rPr>
        <w:t xml:space="preserve">  </w:t>
      </w:r>
      <w:r w:rsidR="00C84D21">
        <w:t>The method associated</w:t>
      </w:r>
      <w:r w:rsidR="00124DE5">
        <w:t> with</w:t>
      </w:r>
      <w:r w:rsidR="00C84D21">
        <w:t xml:space="preserve"> the ‘SAP Assignment’ object shall not be accessible to any Application Association.</w:t>
      </w:r>
    </w:p>
    <w:p w14:paraId="4D883194" w14:textId="77777777" w:rsidR="008868AF" w:rsidRDefault="008868AF" w:rsidP="00872E38">
      <w:pPr>
        <w:pStyle w:val="Heading3"/>
        <w:rPr>
          <w:lang w:eastAsia="en-GB"/>
        </w:rPr>
      </w:pPr>
      <w:r>
        <w:rPr>
          <w:lang w:eastAsia="en-GB"/>
        </w:rPr>
        <w:t>Interface Classes and Objects</w:t>
      </w:r>
    </w:p>
    <w:p w14:paraId="7CE2DC9E" w14:textId="77777777" w:rsidR="008868AF" w:rsidRDefault="008868AF" w:rsidP="008868AF">
      <w:pPr>
        <w:rPr>
          <w:lang w:eastAsia="en-GB"/>
        </w:rPr>
      </w:pPr>
      <w:r>
        <w:rPr>
          <w:lang w:eastAsia="en-GB"/>
        </w:rPr>
        <w:t>Devices shall support the version of Interface Class</w:t>
      </w:r>
      <w:r w:rsidR="0065709C">
        <w:rPr>
          <w:lang w:eastAsia="en-GB"/>
        </w:rPr>
        <w:t>es</w:t>
      </w:r>
      <w:r>
        <w:rPr>
          <w:lang w:eastAsia="en-GB"/>
        </w:rPr>
        <w:t xml:space="preserve"> shown as current in </w:t>
      </w:r>
      <w:r w:rsidR="00167DA8">
        <w:rPr>
          <w:lang w:eastAsia="en-GB"/>
        </w:rPr>
        <w:t xml:space="preserve">the </w:t>
      </w:r>
      <w:r>
        <w:rPr>
          <w:lang w:eastAsia="en-GB"/>
        </w:rPr>
        <w:t>Blue Book.</w:t>
      </w:r>
    </w:p>
    <w:p w14:paraId="2636A225" w14:textId="1CC8CE02" w:rsidR="008868AF" w:rsidRDefault="00D94FF2" w:rsidP="008868AF">
      <w:pPr>
        <w:rPr>
          <w:lang w:eastAsia="en-GB"/>
        </w:rPr>
      </w:pPr>
      <w:r>
        <w:rPr>
          <w:lang w:eastAsia="en-GB"/>
        </w:rPr>
        <w:t>An ESME shall support the ‘</w:t>
      </w:r>
      <w:r w:rsidR="008868AF">
        <w:rPr>
          <w:lang w:eastAsia="en-GB"/>
        </w:rPr>
        <w:t>Class 9000</w:t>
      </w:r>
      <w:r>
        <w:rPr>
          <w:lang w:eastAsia="en-GB"/>
        </w:rPr>
        <w:t>’</w:t>
      </w:r>
      <w:r w:rsidR="008868AF">
        <w:rPr>
          <w:lang w:eastAsia="en-GB"/>
        </w:rPr>
        <w:t xml:space="preserve"> as detailed in </w:t>
      </w:r>
      <w:r w:rsidR="00A2237D">
        <w:rPr>
          <w:lang w:eastAsia="en-GB"/>
        </w:rPr>
        <w:t xml:space="preserve">Section </w:t>
      </w:r>
      <w:r w:rsidR="00A2237D">
        <w:rPr>
          <w:lang w:eastAsia="en-GB"/>
        </w:rPr>
        <w:fldChar w:fldCharType="begin"/>
      </w:r>
      <w:r w:rsidR="00A2237D">
        <w:rPr>
          <w:lang w:eastAsia="en-GB"/>
        </w:rPr>
        <w:instrText xml:space="preserve"> REF _Ref389730331 \r \h </w:instrText>
      </w:r>
      <w:r w:rsidR="00A2237D">
        <w:rPr>
          <w:lang w:eastAsia="en-GB"/>
        </w:rPr>
      </w:r>
      <w:r w:rsidR="00A2237D">
        <w:rPr>
          <w:lang w:eastAsia="en-GB"/>
        </w:rPr>
        <w:fldChar w:fldCharType="separate"/>
      </w:r>
      <w:r w:rsidR="00C9313F">
        <w:rPr>
          <w:lang w:eastAsia="en-GB"/>
        </w:rPr>
        <w:t>22</w:t>
      </w:r>
      <w:r w:rsidR="00A2237D">
        <w:rPr>
          <w:lang w:eastAsia="en-GB"/>
        </w:rPr>
        <w:fldChar w:fldCharType="end"/>
      </w:r>
      <w:r w:rsidR="008868AF">
        <w:rPr>
          <w:lang w:eastAsia="en-GB"/>
        </w:rPr>
        <w:t xml:space="preserve"> of this GBCS.</w:t>
      </w:r>
    </w:p>
    <w:p w14:paraId="18F72BF4" w14:textId="77777777" w:rsidR="008868AF" w:rsidRDefault="008868AF" w:rsidP="008868AF">
      <w:pPr>
        <w:rPr>
          <w:lang w:eastAsia="en-GB"/>
        </w:rPr>
      </w:pPr>
      <w:r>
        <w:rPr>
          <w:lang w:eastAsia="en-GB"/>
        </w:rPr>
        <w:t>Unless explicitly required in</w:t>
      </w:r>
      <w:r w:rsidR="00D94FF2">
        <w:rPr>
          <w:lang w:eastAsia="en-GB"/>
        </w:rPr>
        <w:t xml:space="preserve"> a predetermined script or </w:t>
      </w:r>
      <w:r w:rsidR="00DF21F9">
        <w:rPr>
          <w:lang w:eastAsia="en-GB"/>
        </w:rPr>
        <w:t>the SMETS ‘Required Objects’ tab of the</w:t>
      </w:r>
      <w:r w:rsidR="00707261">
        <w:rPr>
          <w:lang w:eastAsia="en-GB"/>
        </w:rPr>
        <w:t xml:space="preserve"> Mapping T</w:t>
      </w:r>
      <w:r w:rsidR="00DF21F9">
        <w:rPr>
          <w:lang w:eastAsia="en-GB"/>
        </w:rPr>
        <w:t>able,</w:t>
      </w:r>
      <w:r>
        <w:rPr>
          <w:lang w:eastAsia="en-GB"/>
        </w:rPr>
        <w:t xml:space="preserve"> Class 3 objects shall not have a reset method that is accessible external to the Device.</w:t>
      </w:r>
    </w:p>
    <w:p w14:paraId="5D5DE031" w14:textId="77777777" w:rsidR="008868AF" w:rsidRDefault="008868AF" w:rsidP="008868AF">
      <w:pPr>
        <w:rPr>
          <w:lang w:eastAsia="en-GB"/>
        </w:rPr>
      </w:pPr>
      <w:r>
        <w:rPr>
          <w:lang w:eastAsia="en-GB"/>
        </w:rPr>
        <w:t>Unless otherwise stated, Generic Profile objects with a non-zero attribute 4 shall capture the first entry at midnight UTC.</w:t>
      </w:r>
    </w:p>
    <w:p w14:paraId="756EAC9C" w14:textId="6C3F1003" w:rsidR="008868AF" w:rsidRDefault="008868AF" w:rsidP="008868AF">
      <w:pPr>
        <w:rPr>
          <w:lang w:eastAsia="en-GB"/>
        </w:rPr>
      </w:pPr>
      <w:r>
        <w:rPr>
          <w:lang w:eastAsia="en-GB"/>
        </w:rPr>
        <w:t xml:space="preserve">The ESME shall have the constant values set for the </w:t>
      </w:r>
      <w:r w:rsidR="00A2237D">
        <w:rPr>
          <w:lang w:eastAsia="en-GB"/>
        </w:rPr>
        <w:t xml:space="preserve">DLMS COSEM </w:t>
      </w:r>
      <w:r>
        <w:rPr>
          <w:lang w:eastAsia="en-GB"/>
        </w:rPr>
        <w:t>attributes specified as re</w:t>
      </w:r>
      <w:r w:rsidR="00D94FF2">
        <w:rPr>
          <w:lang w:eastAsia="en-GB"/>
        </w:rPr>
        <w:t xml:space="preserve">quiring constant values in </w:t>
      </w:r>
      <w:r w:rsidR="00733AB5">
        <w:rPr>
          <w:lang w:eastAsia="en-GB"/>
        </w:rPr>
        <w:t>T</w:t>
      </w:r>
      <w:r>
        <w:rPr>
          <w:lang w:eastAsia="en-GB"/>
        </w:rPr>
        <w:t>able</w:t>
      </w:r>
      <w:r w:rsidR="00733AB5">
        <w:rPr>
          <w:lang w:eastAsia="en-GB"/>
        </w:rPr>
        <w:t xml:space="preserve"> </w:t>
      </w:r>
      <w:r w:rsidR="00CB775C">
        <w:fldChar w:fldCharType="begin"/>
      </w:r>
      <w:r w:rsidR="00CB775C">
        <w:instrText xml:space="preserve"> REF _Ref396391161 \r \h </w:instrText>
      </w:r>
      <w:r w:rsidR="00CB775C">
        <w:fldChar w:fldCharType="separate"/>
      </w:r>
      <w:r w:rsidR="00C9313F">
        <w:t>7.3.8</w:t>
      </w:r>
      <w:r w:rsidR="00CB775C">
        <w:fldChar w:fldCharType="end"/>
      </w:r>
      <w:r w:rsidR="00733AB5" w:rsidRPr="00461363">
        <w:rPr>
          <w:lang w:eastAsia="en-GB"/>
        </w:rPr>
        <w:t>a</w:t>
      </w:r>
      <w:r w:rsidR="00733AB5">
        <w:rPr>
          <w:lang w:eastAsia="en-GB"/>
        </w:rPr>
        <w:t xml:space="preserve">, </w:t>
      </w:r>
      <w:r>
        <w:rPr>
          <w:lang w:eastAsia="en-GB"/>
        </w:rPr>
        <w:t>and shall ensure that such values cannot be amended, save via activation of new firmware</w:t>
      </w:r>
      <w:r w:rsidR="00D94FF2">
        <w:rPr>
          <w:lang w:eastAsia="en-GB"/>
        </w:rPr>
        <w:t>.</w:t>
      </w:r>
    </w:p>
    <w:p w14:paraId="31E0E3B2" w14:textId="77777777" w:rsidR="008868AF" w:rsidRDefault="008868AF" w:rsidP="00872E38">
      <w:pPr>
        <w:pStyle w:val="Heading3"/>
        <w:rPr>
          <w:lang w:eastAsia="en-GB"/>
        </w:rPr>
      </w:pPr>
      <w:r>
        <w:rPr>
          <w:lang w:eastAsia="en-GB"/>
        </w:rPr>
        <w:t>Values normally negotiated when an AA is established</w:t>
      </w:r>
    </w:p>
    <w:p w14:paraId="1B8BE36E" w14:textId="77777777" w:rsidR="008868AF" w:rsidRDefault="008868AF" w:rsidP="00AD1802">
      <w:pPr>
        <w:pStyle w:val="Heading4"/>
        <w:rPr>
          <w:lang w:eastAsia="en-GB"/>
        </w:rPr>
      </w:pPr>
      <w:r>
        <w:rPr>
          <w:lang w:eastAsia="en-GB"/>
        </w:rPr>
        <w:t>Conformance Block Contents</w:t>
      </w:r>
    </w:p>
    <w:p w14:paraId="60A0BC8A" w14:textId="68581D79" w:rsidR="00452C51" w:rsidRDefault="008868AF" w:rsidP="008868AF">
      <w:pPr>
        <w:rPr>
          <w:lang w:eastAsia="en-GB"/>
        </w:rPr>
      </w:pPr>
      <w:r>
        <w:rPr>
          <w:lang w:eastAsia="en-GB"/>
        </w:rPr>
        <w:t>The conformance block</w:t>
      </w:r>
      <w:r w:rsidR="00D94FF2">
        <w:rPr>
          <w:lang w:eastAsia="en-GB"/>
        </w:rPr>
        <w:t xml:space="preserve"> shall be set according to </w:t>
      </w:r>
      <w:r w:rsidR="00452C51">
        <w:rPr>
          <w:lang w:eastAsia="en-GB"/>
        </w:rP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52C51">
        <w:rPr>
          <w:lang w:eastAsia="en-GB"/>
        </w:rPr>
        <w:t>g</w:t>
      </w:r>
      <w:r w:rsidR="00707261">
        <w:rPr>
          <w:lang w:eastAsia="en-GB"/>
        </w:rPr>
        <w:t>.</w:t>
      </w:r>
    </w:p>
    <w:p w14:paraId="116DE236" w14:textId="77777777" w:rsidR="008868AF" w:rsidRDefault="00452C51" w:rsidP="00AD1802">
      <w:pPr>
        <w:pStyle w:val="Heading4"/>
        <w:rPr>
          <w:lang w:eastAsia="en-GB"/>
        </w:rPr>
      </w:pPr>
      <w:r>
        <w:rPr>
          <w:lang w:eastAsia="en-GB"/>
        </w:rPr>
        <w:t>Other Items.</w:t>
      </w:r>
    </w:p>
    <w:p w14:paraId="3F8BF08F" w14:textId="30D84326" w:rsidR="008868AF" w:rsidRDefault="008868AF" w:rsidP="008868AF">
      <w:pPr>
        <w:rPr>
          <w:lang w:eastAsia="en-GB"/>
        </w:rPr>
      </w:pPr>
      <w:r>
        <w:rPr>
          <w:lang w:eastAsia="en-GB"/>
        </w:rPr>
        <w:t xml:space="preserve">Other items for pre-establishing the Application Associations and other communication </w:t>
      </w:r>
      <w:r w:rsidR="00D94FF2">
        <w:rPr>
          <w:lang w:eastAsia="en-GB"/>
        </w:rPr>
        <w:t>parameters shall</w:t>
      </w:r>
      <w:r>
        <w:rPr>
          <w:lang w:eastAsia="en-GB"/>
        </w:rPr>
        <w:t xml:space="preserve"> be implemented as detailed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Pr>
          <w:lang w:eastAsia="en-GB"/>
        </w:rPr>
        <w:t>h</w:t>
      </w:r>
      <w:r>
        <w:rPr>
          <w:lang w:eastAsia="en-GB"/>
        </w:rPr>
        <w:t>.</w:t>
      </w:r>
    </w:p>
    <w:p w14:paraId="7698679A" w14:textId="77777777" w:rsidR="00452C51" w:rsidRDefault="00452C51" w:rsidP="00AD1802">
      <w:pPr>
        <w:pStyle w:val="Heading4"/>
        <w:rPr>
          <w:lang w:eastAsia="en-GB"/>
        </w:rPr>
      </w:pPr>
      <w:r>
        <w:rPr>
          <w:lang w:eastAsia="en-GB"/>
        </w:rPr>
        <w:t>Security Setup Objects</w:t>
      </w:r>
    </w:p>
    <w:p w14:paraId="4FCB6DFD" w14:textId="2D91B61D" w:rsidR="00167DA8" w:rsidRDefault="00167DA8" w:rsidP="00167DA8">
      <w:pPr>
        <w:rPr>
          <w:lang w:eastAsia="en-GB"/>
        </w:rPr>
      </w:pPr>
      <w:r>
        <w:rPr>
          <w:lang w:eastAsia="en-GB"/>
        </w:rPr>
        <w:t xml:space="preserve">Security Setup Objects shall be limited to those listed in Table </w:t>
      </w:r>
      <w:r w:rsidR="00CB775C">
        <w:fldChar w:fldCharType="begin"/>
      </w:r>
      <w:r w:rsidR="00CB775C">
        <w:instrText xml:space="preserve"> REF _Ref396391161 \r \h </w:instrText>
      </w:r>
      <w:r w:rsidR="00CB775C">
        <w:fldChar w:fldCharType="separate"/>
      </w:r>
      <w:r w:rsidR="00C9313F">
        <w:t>7.3.8</w:t>
      </w:r>
      <w:r w:rsidR="00CB775C">
        <w:fldChar w:fldCharType="end"/>
      </w:r>
      <w:r>
        <w:rPr>
          <w:lang w:eastAsia="en-GB"/>
        </w:rPr>
        <w:t>c.</w:t>
      </w:r>
    </w:p>
    <w:p w14:paraId="4A47643E" w14:textId="77777777" w:rsidR="00167DA8" w:rsidRDefault="00167DA8" w:rsidP="00167DA8">
      <w:pPr>
        <w:rPr>
          <w:lang w:eastAsia="en-GB"/>
        </w:rPr>
      </w:pPr>
      <w:r>
        <w:rPr>
          <w:lang w:eastAsia="en-GB"/>
        </w:rPr>
        <w:t>Manufacturer specific attributes and methods for these objects shall not be accessible external to the Device.</w:t>
      </w:r>
    </w:p>
    <w:p w14:paraId="2FDD767E" w14:textId="1E5EF4A9" w:rsidR="00167DA8" w:rsidRDefault="00167DA8" w:rsidP="00167DA8">
      <w:pPr>
        <w:rPr>
          <w:lang w:eastAsia="en-GB"/>
        </w:rPr>
      </w:pPr>
      <w:r>
        <w:rPr>
          <w:lang w:eastAsia="en-GB"/>
        </w:rPr>
        <w:t>The methods of the Security Setup objects shall not be accessible external to the Device. The attributes of the Security Setup ob</w:t>
      </w:r>
      <w:r w:rsidR="00673B52">
        <w:rPr>
          <w:lang w:eastAsia="en-GB"/>
        </w:rPr>
        <w:t>jects shall be as specified in T</w:t>
      </w:r>
      <w:r>
        <w:rPr>
          <w:lang w:eastAsia="en-GB"/>
        </w:rPr>
        <w:t xml:space="preserve">able </w:t>
      </w:r>
      <w:r w:rsidR="00CB775C">
        <w:fldChar w:fldCharType="begin"/>
      </w:r>
      <w:r w:rsidR="00CB775C">
        <w:instrText xml:space="preserve"> REF _Ref396391161 \r \h </w:instrText>
      </w:r>
      <w:r w:rsidR="00CB775C">
        <w:fldChar w:fldCharType="separate"/>
      </w:r>
      <w:r w:rsidR="00C9313F">
        <w:t>7.3.8</w:t>
      </w:r>
      <w:r w:rsidR="00CB775C">
        <w:fldChar w:fldCharType="end"/>
      </w:r>
      <w:r>
        <w:rPr>
          <w:lang w:eastAsia="en-GB"/>
        </w:rPr>
        <w:t>e</w:t>
      </w:r>
      <w:r w:rsidR="00673B52">
        <w:rPr>
          <w:lang w:eastAsia="en-GB"/>
        </w:rPr>
        <w:t>.</w:t>
      </w:r>
    </w:p>
    <w:p w14:paraId="5E177CB0" w14:textId="1B49420C" w:rsidR="00860181" w:rsidRDefault="00167DA8" w:rsidP="00167DA8">
      <w:pPr>
        <w:rPr>
          <w:lang w:eastAsia="en-GB"/>
        </w:rPr>
      </w:pPr>
      <w:r>
        <w:rPr>
          <w:lang w:eastAsia="en-GB"/>
        </w:rPr>
        <w:t xml:space="preserve">Note that Security Credentials are updated </w:t>
      </w:r>
      <w:r w:rsidR="00A2237D">
        <w:rPr>
          <w:lang w:eastAsia="en-GB"/>
        </w:rPr>
        <w:t xml:space="preserve">as specified in Section </w:t>
      </w:r>
      <w:r w:rsidR="00A2237D">
        <w:rPr>
          <w:lang w:eastAsia="en-GB"/>
        </w:rPr>
        <w:fldChar w:fldCharType="begin"/>
      </w:r>
      <w:r w:rsidR="00A2237D">
        <w:rPr>
          <w:lang w:eastAsia="en-GB"/>
        </w:rPr>
        <w:instrText xml:space="preserve"> REF _Ref387737837 \r \h </w:instrText>
      </w:r>
      <w:r w:rsidR="00A2237D">
        <w:rPr>
          <w:lang w:eastAsia="en-GB"/>
        </w:rPr>
      </w:r>
      <w:r w:rsidR="00A2237D">
        <w:rPr>
          <w:lang w:eastAsia="en-GB"/>
        </w:rPr>
        <w:fldChar w:fldCharType="separate"/>
      </w:r>
      <w:r w:rsidR="00C9313F">
        <w:rPr>
          <w:lang w:eastAsia="en-GB"/>
        </w:rPr>
        <w:t>13</w:t>
      </w:r>
      <w:r w:rsidR="00A2237D">
        <w:rPr>
          <w:lang w:eastAsia="en-GB"/>
        </w:rPr>
        <w:fldChar w:fldCharType="end"/>
      </w:r>
      <w:r w:rsidR="00A2237D">
        <w:rPr>
          <w:lang w:eastAsia="en-GB"/>
        </w:rPr>
        <w:t>.</w:t>
      </w:r>
    </w:p>
    <w:p w14:paraId="46175FA0" w14:textId="77777777" w:rsidR="008868AF" w:rsidRDefault="008868AF" w:rsidP="00872E38">
      <w:pPr>
        <w:pStyle w:val="Heading3"/>
        <w:rPr>
          <w:lang w:eastAsia="en-GB"/>
        </w:rPr>
      </w:pPr>
      <w:r>
        <w:rPr>
          <w:lang w:eastAsia="en-GB"/>
        </w:rPr>
        <w:t>Scripts for operation of the meter</w:t>
      </w:r>
    </w:p>
    <w:p w14:paraId="09BC685A" w14:textId="5B07A4AF" w:rsidR="008868AF" w:rsidRDefault="008868AF" w:rsidP="008868AF">
      <w:pPr>
        <w:rPr>
          <w:lang w:eastAsia="en-GB"/>
        </w:rPr>
      </w:pPr>
      <w:r>
        <w:rPr>
          <w:lang w:eastAsia="en-GB"/>
        </w:rPr>
        <w:t>Scripts required for operation of the De</w:t>
      </w:r>
      <w:r w:rsidR="00FF1F93">
        <w:rPr>
          <w:lang w:eastAsia="en-GB"/>
        </w:rPr>
        <w:t xml:space="preserve">vice shall be as listed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Pr>
          <w:lang w:eastAsia="en-GB"/>
        </w:rPr>
        <w:t>b</w:t>
      </w:r>
      <w:r w:rsidR="00452C51">
        <w:rPr>
          <w:lang w:eastAsia="en-GB"/>
        </w:rPr>
        <w:t>.</w:t>
      </w:r>
    </w:p>
    <w:p w14:paraId="1BFBF567" w14:textId="3E511DE3" w:rsidR="008868AF" w:rsidRDefault="008868AF" w:rsidP="008868AF">
      <w:pPr>
        <w:rPr>
          <w:lang w:eastAsia="en-GB"/>
        </w:rPr>
      </w:pPr>
      <w:r>
        <w:rPr>
          <w:lang w:eastAsia="en-GB"/>
        </w:rPr>
        <w:lastRenderedPageBreak/>
        <w:t>The Device shall ensure that the</w:t>
      </w:r>
      <w:r w:rsidR="00FF1F93">
        <w:rPr>
          <w:lang w:eastAsia="en-GB"/>
        </w:rPr>
        <w:t xml:space="preserve"> </w:t>
      </w:r>
      <w:r>
        <w:rPr>
          <w:lang w:eastAsia="en-GB"/>
        </w:rPr>
        <w:t>script table object</w:t>
      </w:r>
      <w:r w:rsidR="0065709C">
        <w:rPr>
          <w:lang w:eastAsia="en-GB"/>
        </w:rPr>
        <w:t>s</w:t>
      </w:r>
      <w:r>
        <w:rPr>
          <w:lang w:eastAsia="en-GB"/>
        </w:rPr>
        <w:t xml:space="preserve"> shall be read only.  The Device shall ensure that </w:t>
      </w:r>
      <w:r w:rsidR="00A2237D">
        <w:rPr>
          <w:lang w:eastAsia="en-GB"/>
        </w:rPr>
        <w:t xml:space="preserve">a </w:t>
      </w:r>
      <w:r>
        <w:rPr>
          <w:lang w:eastAsia="en-GB"/>
        </w:rPr>
        <w:t xml:space="preserve">script table object entries shall only be executable </w:t>
      </w:r>
      <w:r w:rsidR="00A2237D">
        <w:rPr>
          <w:lang w:eastAsia="en-GB"/>
        </w:rPr>
        <w:t xml:space="preserve">by the corresponding </w:t>
      </w:r>
      <w:r>
        <w:rPr>
          <w:lang w:eastAsia="en-GB"/>
        </w:rPr>
        <w:t>A</w:t>
      </w:r>
      <w:r w:rsidR="00452C51">
        <w:rPr>
          <w:lang w:eastAsia="en-GB"/>
        </w:rPr>
        <w:t xml:space="preserve">pplication </w:t>
      </w:r>
      <w:r w:rsidR="00673B52">
        <w:rPr>
          <w:lang w:eastAsia="en-GB"/>
        </w:rPr>
        <w:t xml:space="preserve">Association </w:t>
      </w:r>
      <w:r w:rsidR="00A2237D">
        <w:rPr>
          <w:lang w:eastAsia="en-GB"/>
        </w:rPr>
        <w:t xml:space="preserve">specified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Pr>
          <w:lang w:eastAsia="en-GB"/>
        </w:rPr>
        <w:t>b</w:t>
      </w:r>
      <w:r>
        <w:rPr>
          <w:lang w:eastAsia="en-GB"/>
        </w:rPr>
        <w:t>.</w:t>
      </w:r>
    </w:p>
    <w:p w14:paraId="2C022671" w14:textId="62AD72B2" w:rsidR="008868AF" w:rsidRDefault="008868AF" w:rsidP="008868AF">
      <w:pPr>
        <w:rPr>
          <w:lang w:eastAsia="en-GB"/>
        </w:rPr>
      </w:pPr>
      <w:r>
        <w:rPr>
          <w:lang w:eastAsia="en-GB"/>
        </w:rPr>
        <w:t xml:space="preserve">The Device shall ensure that </w:t>
      </w:r>
      <w:r w:rsidR="00A2237D">
        <w:rPr>
          <w:lang w:eastAsia="en-GB"/>
        </w:rPr>
        <w:t xml:space="preserve">a </w:t>
      </w:r>
      <w:r>
        <w:rPr>
          <w:lang w:eastAsia="en-GB"/>
        </w:rPr>
        <w:t>script table object</w:t>
      </w:r>
      <w:r w:rsidR="0065709C">
        <w:rPr>
          <w:lang w:eastAsia="en-GB"/>
        </w:rPr>
        <w:t>’s</w:t>
      </w:r>
      <w:r>
        <w:rPr>
          <w:lang w:eastAsia="en-GB"/>
        </w:rPr>
        <w:t xml:space="preserve"> entries shall only be executable from an activity calendar, scheduler, or single action scheduler controlled by </w:t>
      </w:r>
      <w:r w:rsidR="00A2237D">
        <w:rPr>
          <w:lang w:eastAsia="en-GB"/>
        </w:rPr>
        <w:t>the corresponding</w:t>
      </w:r>
      <w:r w:rsidR="00A2237D" w:rsidDel="00A2237D">
        <w:rPr>
          <w:lang w:eastAsia="en-GB"/>
        </w:rPr>
        <w:t xml:space="preserve"> </w:t>
      </w:r>
      <w:r w:rsidR="00452C51">
        <w:rPr>
          <w:lang w:eastAsia="en-GB"/>
        </w:rPr>
        <w:t xml:space="preserve">Application </w:t>
      </w:r>
      <w:r w:rsidR="00673B52">
        <w:rPr>
          <w:lang w:eastAsia="en-GB"/>
        </w:rPr>
        <w:t xml:space="preserve">Association </w:t>
      </w:r>
      <w:r w:rsidR="0065709C">
        <w:rPr>
          <w:lang w:eastAsia="en-GB"/>
        </w:rPr>
        <w:t>application</w:t>
      </w:r>
      <w:r w:rsidR="00A2237D">
        <w:rPr>
          <w:lang w:eastAsia="en-GB"/>
        </w:rPr>
        <w:t xml:space="preserve">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Pr>
          <w:lang w:eastAsia="en-GB"/>
        </w:rPr>
        <w:t>b</w:t>
      </w:r>
      <w:r w:rsidR="00452C51">
        <w:rPr>
          <w:lang w:eastAsia="en-GB"/>
        </w:rPr>
        <w:t>.</w:t>
      </w:r>
    </w:p>
    <w:p w14:paraId="69899577" w14:textId="77777777" w:rsidR="00592804" w:rsidRDefault="00592804" w:rsidP="009D4333">
      <w:pPr>
        <w:pStyle w:val="Heading3"/>
        <w:rPr>
          <w:lang w:eastAsia="en-GB"/>
        </w:rPr>
      </w:pPr>
      <w:bookmarkStart w:id="628" w:name="_Ref387757669"/>
      <w:r>
        <w:rPr>
          <w:lang w:eastAsia="en-GB"/>
        </w:rPr>
        <w:t>Pricing matrices, scripts and registers</w:t>
      </w:r>
    </w:p>
    <w:p w14:paraId="5E37DCF5" w14:textId="77777777" w:rsidR="00592804" w:rsidRDefault="00592804" w:rsidP="00C33B9E">
      <w:pPr>
        <w:pStyle w:val="Heading4"/>
        <w:rPr>
          <w:lang w:eastAsia="en-GB"/>
        </w:rPr>
      </w:pPr>
      <w:r>
        <w:rPr>
          <w:lang w:eastAsia="en-GB"/>
        </w:rPr>
        <w:t xml:space="preserve">Summary of approach </w:t>
      </w:r>
      <w:r w:rsidR="00C33B9E" w:rsidRPr="00C33B9E">
        <w:rPr>
          <w:lang w:eastAsia="en-GB"/>
        </w:rPr>
        <w:t>–</w:t>
      </w:r>
      <w:r>
        <w:rPr>
          <w:lang w:eastAsia="en-GB"/>
        </w:rPr>
        <w:t xml:space="preserve"> informative</w:t>
      </w:r>
    </w:p>
    <w:p w14:paraId="20247DF8" w14:textId="77777777" w:rsidR="00592804" w:rsidRDefault="00592804" w:rsidP="00592804">
      <w:pPr>
        <w:rPr>
          <w:lang w:eastAsia="en-GB"/>
        </w:rPr>
      </w:pPr>
      <w:r>
        <w:rPr>
          <w:lang w:eastAsia="en-GB"/>
        </w:rPr>
        <w:t>As required by SMETS, an ESME has:</w:t>
      </w:r>
    </w:p>
    <w:p w14:paraId="33015A34" w14:textId="77777777" w:rsidR="00592804" w:rsidRDefault="00592804" w:rsidP="009D4333">
      <w:pPr>
        <w:pStyle w:val="ListBullet"/>
      </w:pPr>
      <w:r>
        <w:t>a 1 * 48 matrix of primary element TOU (Time Of Use) consumption registers, and an associated 1</w:t>
      </w:r>
      <w:r w:rsidR="00874F4E">
        <w:t xml:space="preserve"> </w:t>
      </w:r>
      <w:r>
        <w:t>*</w:t>
      </w:r>
      <w:r w:rsidR="00874F4E">
        <w:t xml:space="preserve"> </w:t>
      </w:r>
      <w:r>
        <w:t xml:space="preserve">48 matrix of consumption based prices; </w:t>
      </w:r>
    </w:p>
    <w:p w14:paraId="55EE3ED4" w14:textId="77777777" w:rsidR="00592804" w:rsidRDefault="00592804" w:rsidP="009D4333">
      <w:pPr>
        <w:pStyle w:val="ListBullet"/>
      </w:pPr>
      <w:r>
        <w:t xml:space="preserve">a 4 block by 8 time band matrix of primary element ‘TOU with Blocks’ consumption registers, and an associated 4 * 8 matrix of consumption based prices; </w:t>
      </w:r>
    </w:p>
    <w:p w14:paraId="2FED1EDD" w14:textId="77777777" w:rsidR="00592804" w:rsidRDefault="00592804" w:rsidP="009D4333">
      <w:pPr>
        <w:pStyle w:val="ListBullet"/>
      </w:pPr>
      <w:r>
        <w:t>a tariff switching table, which specifies time based switching between primary consumption registers and so between different prices.  (Switching between blocks is based on consumption passing thresholds and not on time);</w:t>
      </w:r>
    </w:p>
    <w:p w14:paraId="36C5C194" w14:textId="77777777" w:rsidR="00592804" w:rsidRDefault="00592804" w:rsidP="009D4333">
      <w:pPr>
        <w:pStyle w:val="ListBullet"/>
      </w:pPr>
      <w:r>
        <w:t xml:space="preserve">for </w:t>
      </w:r>
      <w:r w:rsidR="002407DE">
        <w:t>T</w:t>
      </w:r>
      <w:r>
        <w:t xml:space="preserve">win </w:t>
      </w:r>
      <w:r w:rsidR="002407DE">
        <w:t>E</w:t>
      </w:r>
      <w:r>
        <w:t>lement ESME only, a 1 * 4 matrix of secondary element TOU consumption registers, and an associated 1</w:t>
      </w:r>
      <w:r w:rsidR="00874F4E">
        <w:t xml:space="preserve"> </w:t>
      </w:r>
      <w:r>
        <w:t>*</w:t>
      </w:r>
      <w:r w:rsidR="00874F4E">
        <w:t xml:space="preserve"> </w:t>
      </w:r>
      <w:r>
        <w:t>4 matrix of consumption based prices; and</w:t>
      </w:r>
    </w:p>
    <w:p w14:paraId="5BA01492" w14:textId="77777777" w:rsidR="00592804" w:rsidRDefault="00592804" w:rsidP="009D4333">
      <w:pPr>
        <w:pStyle w:val="ListBullet"/>
      </w:pPr>
      <w:r>
        <w:t xml:space="preserve">for </w:t>
      </w:r>
      <w:r w:rsidR="002407DE">
        <w:t>T</w:t>
      </w:r>
      <w:r>
        <w:t xml:space="preserve">win </w:t>
      </w:r>
      <w:r w:rsidR="002407DE">
        <w:t>E</w:t>
      </w:r>
      <w:r>
        <w:t>lement ESME only, a secondary tariff switching table, which specifies time based switching between registers and so between different consumption based prices.</w:t>
      </w:r>
    </w:p>
    <w:p w14:paraId="2741FBA8" w14:textId="77777777" w:rsidR="00592804" w:rsidRDefault="00592804" w:rsidP="00592804">
      <w:pPr>
        <w:rPr>
          <w:lang w:eastAsia="en-GB"/>
        </w:rPr>
      </w:pPr>
      <w:r>
        <w:rPr>
          <w:lang w:eastAsia="en-GB"/>
        </w:rPr>
        <w:t>There needs to be a clear mapping, at the level of encoded instructions in Commands to the ESME, between the switching table entries (identified by Script Selector), Consumption Registers and consumption based prices (identified by Index).  The next section details that mapping for the encoded DLMS COSEM elements used by the ESME.</w:t>
      </w:r>
    </w:p>
    <w:p w14:paraId="296034F9" w14:textId="76ED6067" w:rsidR="00592804" w:rsidRDefault="00592804" w:rsidP="00592804">
      <w:pPr>
        <w:rPr>
          <w:lang w:eastAsia="en-GB"/>
        </w:rPr>
      </w:pPr>
      <w:r>
        <w:rPr>
          <w:lang w:eastAsia="en-GB"/>
        </w:rPr>
        <w:t xml:space="preserve">Note that the mapping of Script Selector is included for information in Table </w:t>
      </w:r>
      <w:r w:rsidR="00CA3525">
        <w:rPr>
          <w:lang w:eastAsia="en-GB"/>
        </w:rPr>
        <w:fldChar w:fldCharType="begin"/>
      </w:r>
      <w:r w:rsidR="00CA3525">
        <w:rPr>
          <w:lang w:eastAsia="en-GB"/>
        </w:rPr>
        <w:instrText xml:space="preserve"> REF _Ref396391645 \r \h </w:instrText>
      </w:r>
      <w:r w:rsidR="00CA3525">
        <w:rPr>
          <w:lang w:eastAsia="en-GB"/>
        </w:rPr>
      </w:r>
      <w:r w:rsidR="00CA3525">
        <w:rPr>
          <w:lang w:eastAsia="en-GB"/>
        </w:rPr>
        <w:fldChar w:fldCharType="separate"/>
      </w:r>
      <w:r w:rsidR="00C9313F">
        <w:rPr>
          <w:lang w:eastAsia="en-GB"/>
        </w:rPr>
        <w:t>7.3.7.2</w:t>
      </w:r>
      <w:r w:rsidR="00CA3525">
        <w:rPr>
          <w:lang w:eastAsia="en-GB"/>
        </w:rPr>
        <w:fldChar w:fldCharType="end"/>
      </w:r>
      <w:r w:rsidR="00CA3525">
        <w:rPr>
          <w:lang w:eastAsia="en-GB"/>
        </w:rPr>
        <w:t xml:space="preserve">, </w:t>
      </w:r>
      <w:r>
        <w:rPr>
          <w:lang w:eastAsia="en-GB"/>
        </w:rPr>
        <w:t xml:space="preserve">but the requirements for that mapping are in Section </w:t>
      </w:r>
      <w:r>
        <w:rPr>
          <w:lang w:eastAsia="en-GB"/>
        </w:rPr>
        <w:fldChar w:fldCharType="begin"/>
      </w:r>
      <w:r>
        <w:rPr>
          <w:lang w:eastAsia="en-GB"/>
        </w:rPr>
        <w:instrText xml:space="preserve"> REF _Ref396391161 \r \h </w:instrText>
      </w:r>
      <w:r>
        <w:rPr>
          <w:lang w:eastAsia="en-GB"/>
        </w:rPr>
      </w:r>
      <w:r>
        <w:rPr>
          <w:lang w:eastAsia="en-GB"/>
        </w:rPr>
        <w:fldChar w:fldCharType="separate"/>
      </w:r>
      <w:r w:rsidR="00C9313F">
        <w:rPr>
          <w:lang w:eastAsia="en-GB"/>
        </w:rPr>
        <w:t>7.3.8</w:t>
      </w:r>
      <w:r>
        <w:rPr>
          <w:lang w:eastAsia="en-GB"/>
        </w:rPr>
        <w:fldChar w:fldCharType="end"/>
      </w:r>
      <w:r>
        <w:rPr>
          <w:lang w:eastAsia="en-GB"/>
        </w:rPr>
        <w:t>.</w:t>
      </w:r>
    </w:p>
    <w:p w14:paraId="6ADCFF3C" w14:textId="77777777" w:rsidR="00592804" w:rsidRDefault="00592804" w:rsidP="00AD1802">
      <w:pPr>
        <w:pStyle w:val="Heading4"/>
        <w:rPr>
          <w:lang w:eastAsia="en-GB"/>
        </w:rPr>
      </w:pPr>
      <w:bookmarkStart w:id="629" w:name="_Ref396391645"/>
      <w:r>
        <w:rPr>
          <w:lang w:eastAsia="en-GB"/>
        </w:rPr>
        <w:t>ESME requirements</w:t>
      </w:r>
      <w:bookmarkEnd w:id="629"/>
    </w:p>
    <w:p w14:paraId="3B388547" w14:textId="77777777" w:rsidR="00592804" w:rsidRDefault="00592804" w:rsidP="00592804">
      <w:pPr>
        <w:rPr>
          <w:lang w:eastAsia="en-GB"/>
        </w:rPr>
      </w:pPr>
      <w:r>
        <w:rPr>
          <w:lang w:eastAsia="en-GB"/>
        </w:rPr>
        <w:t>An ESME shall:</w:t>
      </w:r>
    </w:p>
    <w:p w14:paraId="025DBE9A" w14:textId="3F0DF47D" w:rsidR="00592804" w:rsidRDefault="00592804" w:rsidP="009D4333">
      <w:pPr>
        <w:pStyle w:val="ListBullet"/>
      </w:pPr>
      <w:r>
        <w:t xml:space="preserve">in calculating the cost of Consumption, for a Consumption Register specified in Table </w:t>
      </w:r>
      <w:r w:rsidR="00CA3525">
        <w:fldChar w:fldCharType="begin"/>
      </w:r>
      <w:r w:rsidR="00CA3525">
        <w:instrText xml:space="preserve"> REF _Ref396391645 \r \h </w:instrText>
      </w:r>
      <w:r w:rsidR="00CA3525">
        <w:fldChar w:fldCharType="separate"/>
      </w:r>
      <w:r w:rsidR="00C9313F">
        <w:t>7.3.7.2</w:t>
      </w:r>
      <w:r w:rsidR="00CA3525">
        <w:fldChar w:fldCharType="end"/>
      </w:r>
      <w:r w:rsidR="00CA3525">
        <w:t xml:space="preserve"> </w:t>
      </w:r>
      <w:r>
        <w:t xml:space="preserve">apply the charge_per_unit in the charge_table_element identified by corresponding Index specified in Table </w:t>
      </w:r>
      <w:r w:rsidR="00CA3525">
        <w:fldChar w:fldCharType="begin"/>
      </w:r>
      <w:r w:rsidR="00CA3525">
        <w:instrText xml:space="preserve"> REF _Ref396391645 \r \h </w:instrText>
      </w:r>
      <w:r w:rsidR="00CA3525">
        <w:fldChar w:fldCharType="separate"/>
      </w:r>
      <w:r w:rsidR="00C9313F">
        <w:t>7.3.7.2</w:t>
      </w:r>
      <w:r w:rsidR="00CA3525">
        <w:fldChar w:fldCharType="end"/>
      </w:r>
      <w:r w:rsidR="00CA3525">
        <w:t xml:space="preserve"> </w:t>
      </w:r>
      <w:r>
        <w:t xml:space="preserve">of the unit_charge_active attribute of the corresponding Charge Object specified in Table </w:t>
      </w:r>
      <w:r w:rsidR="00CA3525">
        <w:fldChar w:fldCharType="begin"/>
      </w:r>
      <w:r w:rsidR="00CA3525">
        <w:instrText xml:space="preserve"> REF _Ref396391645 \r \h </w:instrText>
      </w:r>
      <w:r w:rsidR="00CA3525">
        <w:fldChar w:fldCharType="separate"/>
      </w:r>
      <w:r w:rsidR="00C9313F">
        <w:t>7.3.7.2</w:t>
      </w:r>
      <w:r w:rsidR="00CA3525">
        <w:fldChar w:fldCharType="end"/>
      </w:r>
      <w:r>
        <w:t>; and</w:t>
      </w:r>
    </w:p>
    <w:p w14:paraId="6165CA33" w14:textId="2FE55C8B" w:rsidR="00592804" w:rsidRDefault="00592804" w:rsidP="009D4333">
      <w:pPr>
        <w:pStyle w:val="ListBullet"/>
      </w:pPr>
      <w:r>
        <w:t xml:space="preserve">reject any instruction to set the unit_charge_passive attribute of a Charge Object in Table </w:t>
      </w:r>
      <w:r w:rsidR="00CA3525">
        <w:fldChar w:fldCharType="begin"/>
      </w:r>
      <w:r w:rsidR="00CA3525">
        <w:instrText xml:space="preserve"> REF _Ref396391645 \r \h </w:instrText>
      </w:r>
      <w:r w:rsidR="00CA3525">
        <w:fldChar w:fldCharType="separate"/>
      </w:r>
      <w:r w:rsidR="00C9313F">
        <w:t>7.3.7.2</w:t>
      </w:r>
      <w:r w:rsidR="00CA3525">
        <w:fldChar w:fldCharType="end"/>
      </w:r>
      <w:r w:rsidR="00CA3525">
        <w:t xml:space="preserve"> </w:t>
      </w:r>
      <w:r>
        <w:t xml:space="preserve">that does not include all of the charge_table_elements specified in Table </w:t>
      </w:r>
      <w:r w:rsidR="00CA3525">
        <w:fldChar w:fldCharType="begin"/>
      </w:r>
      <w:r w:rsidR="00CA3525">
        <w:instrText xml:space="preserve"> REF _Ref396391645 \r \h </w:instrText>
      </w:r>
      <w:r w:rsidR="00CA3525">
        <w:fldChar w:fldCharType="separate"/>
      </w:r>
      <w:r w:rsidR="00C9313F">
        <w:t>7.3.7.2</w:t>
      </w:r>
      <w:r w:rsidR="00CA3525">
        <w:fldChar w:fldCharType="end"/>
      </w:r>
      <w:r w:rsidR="00CA3525">
        <w:t xml:space="preserve"> </w:t>
      </w:r>
      <w:r>
        <w:t xml:space="preserve">for that Charge Object or contains  charge_table_elements with values of index that are not in Table </w:t>
      </w:r>
      <w:r w:rsidR="00CA3525">
        <w:fldChar w:fldCharType="begin"/>
      </w:r>
      <w:r w:rsidR="00CA3525">
        <w:instrText xml:space="preserve"> REF _Ref396391645 \r \h </w:instrText>
      </w:r>
      <w:r w:rsidR="00CA3525">
        <w:fldChar w:fldCharType="separate"/>
      </w:r>
      <w:r w:rsidR="00C9313F">
        <w:t>7.3.7.2</w:t>
      </w:r>
      <w:r w:rsidR="00CA3525">
        <w:fldChar w:fldCharType="end"/>
      </w:r>
      <w:r w:rsidR="00CA3525">
        <w:t xml:space="preserve"> </w:t>
      </w:r>
      <w:r>
        <w:t>for that Charge Object.</w:t>
      </w:r>
    </w:p>
    <w:tbl>
      <w:tblPr>
        <w:tblW w:w="5000" w:type="pct"/>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43"/>
        <w:gridCol w:w="1052"/>
        <w:gridCol w:w="1346"/>
        <w:gridCol w:w="1523"/>
        <w:gridCol w:w="830"/>
        <w:gridCol w:w="2827"/>
      </w:tblGrid>
      <w:tr w:rsidR="00AD22FE" w:rsidRPr="005805F4" w14:paraId="7AAE8BD9" w14:textId="77777777" w:rsidTr="009D4333">
        <w:trPr>
          <w:trHeight w:val="576"/>
          <w:tblHeader/>
        </w:trPr>
        <w:tc>
          <w:tcPr>
            <w:tcW w:w="800" w:type="pct"/>
            <w:tcBorders>
              <w:top w:val="nil"/>
              <w:left w:val="single" w:sz="4" w:space="0" w:color="009EE3"/>
              <w:bottom w:val="single" w:sz="4" w:space="0" w:color="FFFFFF" w:themeColor="background1"/>
              <w:right w:val="single" w:sz="4" w:space="0" w:color="FFFFFF" w:themeColor="background1"/>
            </w:tcBorders>
            <w:shd w:val="clear" w:color="auto" w:fill="009EE3"/>
            <w:hideMark/>
          </w:tcPr>
          <w:p w14:paraId="190ADF79"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Description</w:t>
            </w:r>
          </w:p>
        </w:tc>
        <w:tc>
          <w:tcPr>
            <w:tcW w:w="583"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512BE060"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Script Selector (long unsigned)</w:t>
            </w:r>
          </w:p>
        </w:tc>
        <w:tc>
          <w:tcPr>
            <w:tcW w:w="746"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1B4B9E4A"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Consumption Register</w:t>
            </w:r>
          </w:p>
        </w:tc>
        <w:tc>
          <w:tcPr>
            <w:tcW w:w="844"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3F044770"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Charge Object</w:t>
            </w:r>
          </w:p>
        </w:tc>
        <w:tc>
          <w:tcPr>
            <w:tcW w:w="460"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22356343"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Index (octet-string(1)</w:t>
            </w:r>
            <w:r w:rsidR="00076AAE">
              <w:rPr>
                <w:b/>
                <w:color w:val="FFFFFF" w:themeColor="background1"/>
                <w:sz w:val="18"/>
                <w:szCs w:val="18"/>
                <w:lang w:eastAsia="en-GB"/>
              </w:rPr>
              <w:t>)</w:t>
            </w:r>
          </w:p>
        </w:tc>
        <w:tc>
          <w:tcPr>
            <w:tcW w:w="1567" w:type="pct"/>
            <w:tcBorders>
              <w:top w:val="nil"/>
              <w:left w:val="single" w:sz="4" w:space="0" w:color="FFFFFF" w:themeColor="background1"/>
              <w:bottom w:val="single" w:sz="4" w:space="0" w:color="FFFFFF" w:themeColor="background1"/>
              <w:right w:val="nil"/>
            </w:tcBorders>
            <w:shd w:val="clear" w:color="auto" w:fill="009EE3"/>
            <w:hideMark/>
          </w:tcPr>
          <w:p w14:paraId="752DD76E"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Notes</w:t>
            </w:r>
          </w:p>
        </w:tc>
      </w:tr>
      <w:tr w:rsidR="00AD22FE" w:rsidRPr="005805F4" w14:paraId="1C0FCD5F" w14:textId="77777777" w:rsidTr="009D4333">
        <w:trPr>
          <w:trHeight w:val="288"/>
        </w:trPr>
        <w:tc>
          <w:tcPr>
            <w:tcW w:w="800" w:type="pct"/>
            <w:tcBorders>
              <w:top w:val="single" w:sz="4" w:space="0" w:color="FFFFFF" w:themeColor="background1"/>
            </w:tcBorders>
            <w:shd w:val="clear" w:color="auto" w:fill="auto"/>
            <w:hideMark/>
          </w:tcPr>
          <w:p w14:paraId="1537EB76" w14:textId="77777777" w:rsidR="00AD22FE" w:rsidRPr="009D4333" w:rsidRDefault="00AD22FE" w:rsidP="009D4333">
            <w:pPr>
              <w:pStyle w:val="Tabletext"/>
              <w:rPr>
                <w:sz w:val="18"/>
                <w:szCs w:val="18"/>
                <w:lang w:eastAsia="en-GB"/>
              </w:rPr>
            </w:pPr>
            <w:r w:rsidRPr="009D4333">
              <w:rPr>
                <w:sz w:val="18"/>
                <w:szCs w:val="18"/>
                <w:lang w:eastAsia="en-GB"/>
              </w:rPr>
              <w:t>TOU(1)</w:t>
            </w:r>
          </w:p>
        </w:tc>
        <w:tc>
          <w:tcPr>
            <w:tcW w:w="583" w:type="pct"/>
            <w:tcBorders>
              <w:top w:val="single" w:sz="4" w:space="0" w:color="FFFFFF" w:themeColor="background1"/>
            </w:tcBorders>
            <w:shd w:val="clear" w:color="auto" w:fill="auto"/>
            <w:hideMark/>
          </w:tcPr>
          <w:p w14:paraId="1D50C970" w14:textId="77777777" w:rsidR="00AD22FE" w:rsidRPr="009D4333" w:rsidRDefault="00AD22FE" w:rsidP="009D4333">
            <w:pPr>
              <w:pStyle w:val="Tabletext"/>
              <w:rPr>
                <w:sz w:val="18"/>
                <w:szCs w:val="18"/>
                <w:lang w:eastAsia="en-GB"/>
              </w:rPr>
            </w:pPr>
            <w:r w:rsidRPr="009D4333">
              <w:rPr>
                <w:sz w:val="18"/>
                <w:szCs w:val="18"/>
                <w:lang w:eastAsia="en-GB"/>
              </w:rPr>
              <w:t>0x0001</w:t>
            </w:r>
          </w:p>
        </w:tc>
        <w:tc>
          <w:tcPr>
            <w:tcW w:w="746" w:type="pct"/>
            <w:tcBorders>
              <w:top w:val="single" w:sz="4" w:space="0" w:color="FFFFFF" w:themeColor="background1"/>
            </w:tcBorders>
            <w:shd w:val="clear" w:color="auto" w:fill="auto"/>
            <w:hideMark/>
          </w:tcPr>
          <w:p w14:paraId="3F4C90AC" w14:textId="77777777" w:rsidR="00AD22FE" w:rsidRPr="009D4333" w:rsidRDefault="00AD22FE" w:rsidP="009D4333">
            <w:pPr>
              <w:pStyle w:val="Tabletext"/>
              <w:rPr>
                <w:sz w:val="18"/>
                <w:szCs w:val="18"/>
                <w:lang w:eastAsia="en-GB"/>
              </w:rPr>
            </w:pPr>
            <w:r w:rsidRPr="009D4333">
              <w:rPr>
                <w:sz w:val="18"/>
                <w:szCs w:val="18"/>
                <w:lang w:eastAsia="en-GB"/>
              </w:rPr>
              <w:t>1-0:1.8.1.255</w:t>
            </w:r>
          </w:p>
        </w:tc>
        <w:tc>
          <w:tcPr>
            <w:tcW w:w="844" w:type="pct"/>
            <w:tcBorders>
              <w:top w:val="single" w:sz="4" w:space="0" w:color="FFFFFF" w:themeColor="background1"/>
            </w:tcBorders>
            <w:shd w:val="clear" w:color="auto" w:fill="auto"/>
            <w:hideMark/>
          </w:tcPr>
          <w:p w14:paraId="7756FF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tcBorders>
              <w:top w:val="single" w:sz="4" w:space="0" w:color="FFFFFF" w:themeColor="background1"/>
            </w:tcBorders>
            <w:shd w:val="clear" w:color="auto" w:fill="auto"/>
            <w:hideMark/>
          </w:tcPr>
          <w:p w14:paraId="5F879837"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tcBorders>
              <w:top w:val="single" w:sz="4" w:space="0" w:color="FFFFFF" w:themeColor="background1"/>
            </w:tcBorders>
            <w:shd w:val="clear" w:color="auto" w:fill="auto"/>
            <w:hideMark/>
          </w:tcPr>
          <w:p w14:paraId="6FE76B6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39308DF" w14:textId="77777777" w:rsidTr="009D4333">
        <w:trPr>
          <w:trHeight w:val="288"/>
        </w:trPr>
        <w:tc>
          <w:tcPr>
            <w:tcW w:w="800" w:type="pct"/>
            <w:shd w:val="clear" w:color="auto" w:fill="auto"/>
            <w:hideMark/>
          </w:tcPr>
          <w:p w14:paraId="25467AAC" w14:textId="77777777" w:rsidR="00AD22FE" w:rsidRPr="009D4333" w:rsidRDefault="00AD22FE" w:rsidP="009D4333">
            <w:pPr>
              <w:pStyle w:val="Tabletext"/>
              <w:rPr>
                <w:sz w:val="18"/>
                <w:szCs w:val="18"/>
                <w:lang w:eastAsia="en-GB"/>
              </w:rPr>
            </w:pPr>
            <w:r w:rsidRPr="009D4333">
              <w:rPr>
                <w:sz w:val="18"/>
                <w:szCs w:val="18"/>
                <w:lang w:eastAsia="en-GB"/>
              </w:rPr>
              <w:t>TOU(2)</w:t>
            </w:r>
          </w:p>
        </w:tc>
        <w:tc>
          <w:tcPr>
            <w:tcW w:w="583" w:type="pct"/>
            <w:shd w:val="clear" w:color="auto" w:fill="auto"/>
            <w:hideMark/>
          </w:tcPr>
          <w:p w14:paraId="1BDCE510" w14:textId="77777777" w:rsidR="00AD22FE" w:rsidRPr="009D4333" w:rsidRDefault="00AD22FE" w:rsidP="009D4333">
            <w:pPr>
              <w:pStyle w:val="Tabletext"/>
              <w:rPr>
                <w:sz w:val="18"/>
                <w:szCs w:val="18"/>
                <w:lang w:eastAsia="en-GB"/>
              </w:rPr>
            </w:pPr>
            <w:r w:rsidRPr="009D4333">
              <w:rPr>
                <w:sz w:val="18"/>
                <w:szCs w:val="18"/>
                <w:lang w:eastAsia="en-GB"/>
              </w:rPr>
              <w:t>0x0002</w:t>
            </w:r>
          </w:p>
        </w:tc>
        <w:tc>
          <w:tcPr>
            <w:tcW w:w="746" w:type="pct"/>
            <w:shd w:val="clear" w:color="auto" w:fill="auto"/>
            <w:hideMark/>
          </w:tcPr>
          <w:p w14:paraId="044C62B8" w14:textId="77777777" w:rsidR="00AD22FE" w:rsidRPr="009D4333" w:rsidRDefault="00AD22FE" w:rsidP="009D4333">
            <w:pPr>
              <w:pStyle w:val="Tabletext"/>
              <w:rPr>
                <w:sz w:val="18"/>
                <w:szCs w:val="18"/>
                <w:lang w:eastAsia="en-GB"/>
              </w:rPr>
            </w:pPr>
            <w:r w:rsidRPr="009D4333">
              <w:rPr>
                <w:sz w:val="18"/>
                <w:szCs w:val="18"/>
                <w:lang w:eastAsia="en-GB"/>
              </w:rPr>
              <w:t>1-0:1.8.2.255</w:t>
            </w:r>
          </w:p>
        </w:tc>
        <w:tc>
          <w:tcPr>
            <w:tcW w:w="844" w:type="pct"/>
            <w:shd w:val="clear" w:color="auto" w:fill="auto"/>
            <w:hideMark/>
          </w:tcPr>
          <w:p w14:paraId="0173E06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5745B55"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shd w:val="clear" w:color="auto" w:fill="auto"/>
            <w:hideMark/>
          </w:tcPr>
          <w:p w14:paraId="6BE0A12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B83552B" w14:textId="77777777" w:rsidTr="009D4333">
        <w:trPr>
          <w:trHeight w:val="288"/>
        </w:trPr>
        <w:tc>
          <w:tcPr>
            <w:tcW w:w="800" w:type="pct"/>
            <w:shd w:val="clear" w:color="auto" w:fill="auto"/>
            <w:hideMark/>
          </w:tcPr>
          <w:p w14:paraId="5AC81360" w14:textId="77777777" w:rsidR="00AD22FE" w:rsidRPr="009D4333" w:rsidRDefault="00AD22FE" w:rsidP="009D4333">
            <w:pPr>
              <w:pStyle w:val="Tabletext"/>
              <w:rPr>
                <w:sz w:val="18"/>
                <w:szCs w:val="18"/>
                <w:lang w:eastAsia="en-GB"/>
              </w:rPr>
            </w:pPr>
            <w:r w:rsidRPr="009D4333">
              <w:rPr>
                <w:sz w:val="18"/>
                <w:szCs w:val="18"/>
                <w:lang w:eastAsia="en-GB"/>
              </w:rPr>
              <w:t>TOU(3)</w:t>
            </w:r>
          </w:p>
        </w:tc>
        <w:tc>
          <w:tcPr>
            <w:tcW w:w="583" w:type="pct"/>
            <w:shd w:val="clear" w:color="auto" w:fill="auto"/>
            <w:hideMark/>
          </w:tcPr>
          <w:p w14:paraId="489C24D6" w14:textId="77777777" w:rsidR="00AD22FE" w:rsidRPr="009D4333" w:rsidRDefault="00AD22FE" w:rsidP="009D4333">
            <w:pPr>
              <w:pStyle w:val="Tabletext"/>
              <w:rPr>
                <w:sz w:val="18"/>
                <w:szCs w:val="18"/>
                <w:lang w:eastAsia="en-GB"/>
              </w:rPr>
            </w:pPr>
            <w:r w:rsidRPr="009D4333">
              <w:rPr>
                <w:sz w:val="18"/>
                <w:szCs w:val="18"/>
                <w:lang w:eastAsia="en-GB"/>
              </w:rPr>
              <w:t>0x0003</w:t>
            </w:r>
          </w:p>
        </w:tc>
        <w:tc>
          <w:tcPr>
            <w:tcW w:w="746" w:type="pct"/>
            <w:shd w:val="clear" w:color="auto" w:fill="auto"/>
            <w:hideMark/>
          </w:tcPr>
          <w:p w14:paraId="293E1337" w14:textId="77777777" w:rsidR="00AD22FE" w:rsidRPr="009D4333" w:rsidRDefault="00AD22FE" w:rsidP="009D4333">
            <w:pPr>
              <w:pStyle w:val="Tabletext"/>
              <w:rPr>
                <w:sz w:val="18"/>
                <w:szCs w:val="18"/>
                <w:lang w:eastAsia="en-GB"/>
              </w:rPr>
            </w:pPr>
            <w:r w:rsidRPr="009D4333">
              <w:rPr>
                <w:sz w:val="18"/>
                <w:szCs w:val="18"/>
                <w:lang w:eastAsia="en-GB"/>
              </w:rPr>
              <w:t>1-0:1.8.3.255</w:t>
            </w:r>
          </w:p>
        </w:tc>
        <w:tc>
          <w:tcPr>
            <w:tcW w:w="844" w:type="pct"/>
            <w:shd w:val="clear" w:color="auto" w:fill="auto"/>
            <w:hideMark/>
          </w:tcPr>
          <w:p w14:paraId="4D73E6E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26E9937"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shd w:val="clear" w:color="auto" w:fill="auto"/>
            <w:hideMark/>
          </w:tcPr>
          <w:p w14:paraId="17F8B6A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3EB95DB" w14:textId="77777777" w:rsidTr="009D4333">
        <w:trPr>
          <w:trHeight w:val="288"/>
        </w:trPr>
        <w:tc>
          <w:tcPr>
            <w:tcW w:w="800" w:type="pct"/>
            <w:shd w:val="clear" w:color="auto" w:fill="auto"/>
            <w:hideMark/>
          </w:tcPr>
          <w:p w14:paraId="3867372D" w14:textId="77777777" w:rsidR="00AD22FE" w:rsidRPr="009D4333" w:rsidRDefault="00AD22FE" w:rsidP="009D4333">
            <w:pPr>
              <w:pStyle w:val="Tabletext"/>
              <w:rPr>
                <w:sz w:val="18"/>
                <w:szCs w:val="18"/>
                <w:lang w:eastAsia="en-GB"/>
              </w:rPr>
            </w:pPr>
            <w:r w:rsidRPr="009D4333">
              <w:rPr>
                <w:sz w:val="18"/>
                <w:szCs w:val="18"/>
                <w:lang w:eastAsia="en-GB"/>
              </w:rPr>
              <w:lastRenderedPageBreak/>
              <w:t>TOU(4)</w:t>
            </w:r>
          </w:p>
        </w:tc>
        <w:tc>
          <w:tcPr>
            <w:tcW w:w="583" w:type="pct"/>
            <w:shd w:val="clear" w:color="auto" w:fill="auto"/>
            <w:hideMark/>
          </w:tcPr>
          <w:p w14:paraId="6ABC8A0B" w14:textId="77777777" w:rsidR="00AD22FE" w:rsidRPr="009D4333" w:rsidRDefault="00AD22FE" w:rsidP="009D4333">
            <w:pPr>
              <w:pStyle w:val="Tabletext"/>
              <w:rPr>
                <w:sz w:val="18"/>
                <w:szCs w:val="18"/>
                <w:lang w:eastAsia="en-GB"/>
              </w:rPr>
            </w:pPr>
            <w:r w:rsidRPr="009D4333">
              <w:rPr>
                <w:sz w:val="18"/>
                <w:szCs w:val="18"/>
                <w:lang w:eastAsia="en-GB"/>
              </w:rPr>
              <w:t>0x0004</w:t>
            </w:r>
          </w:p>
        </w:tc>
        <w:tc>
          <w:tcPr>
            <w:tcW w:w="746" w:type="pct"/>
            <w:shd w:val="clear" w:color="auto" w:fill="auto"/>
            <w:hideMark/>
          </w:tcPr>
          <w:p w14:paraId="5E08B9E3" w14:textId="77777777" w:rsidR="00AD22FE" w:rsidRPr="009D4333" w:rsidRDefault="00AD22FE" w:rsidP="009D4333">
            <w:pPr>
              <w:pStyle w:val="Tabletext"/>
              <w:rPr>
                <w:sz w:val="18"/>
                <w:szCs w:val="18"/>
                <w:lang w:eastAsia="en-GB"/>
              </w:rPr>
            </w:pPr>
            <w:r w:rsidRPr="009D4333">
              <w:rPr>
                <w:sz w:val="18"/>
                <w:szCs w:val="18"/>
                <w:lang w:eastAsia="en-GB"/>
              </w:rPr>
              <w:t>1-0:1.8.4.255</w:t>
            </w:r>
          </w:p>
        </w:tc>
        <w:tc>
          <w:tcPr>
            <w:tcW w:w="844" w:type="pct"/>
            <w:shd w:val="clear" w:color="auto" w:fill="auto"/>
            <w:hideMark/>
          </w:tcPr>
          <w:p w14:paraId="0FD016E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D0B62CD"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shd w:val="clear" w:color="auto" w:fill="auto"/>
            <w:hideMark/>
          </w:tcPr>
          <w:p w14:paraId="78DA25D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D3EF01F" w14:textId="77777777" w:rsidTr="009D4333">
        <w:trPr>
          <w:trHeight w:val="288"/>
        </w:trPr>
        <w:tc>
          <w:tcPr>
            <w:tcW w:w="800" w:type="pct"/>
            <w:shd w:val="clear" w:color="auto" w:fill="auto"/>
            <w:hideMark/>
          </w:tcPr>
          <w:p w14:paraId="5FE0D516" w14:textId="77777777" w:rsidR="00AD22FE" w:rsidRPr="009D4333" w:rsidRDefault="00AD22FE" w:rsidP="009D4333">
            <w:pPr>
              <w:pStyle w:val="Tabletext"/>
              <w:rPr>
                <w:sz w:val="18"/>
                <w:szCs w:val="18"/>
                <w:lang w:eastAsia="en-GB"/>
              </w:rPr>
            </w:pPr>
            <w:r w:rsidRPr="009D4333">
              <w:rPr>
                <w:sz w:val="18"/>
                <w:szCs w:val="18"/>
                <w:lang w:eastAsia="en-GB"/>
              </w:rPr>
              <w:t>TOU(5)</w:t>
            </w:r>
          </w:p>
        </w:tc>
        <w:tc>
          <w:tcPr>
            <w:tcW w:w="583" w:type="pct"/>
            <w:shd w:val="clear" w:color="auto" w:fill="auto"/>
            <w:hideMark/>
          </w:tcPr>
          <w:p w14:paraId="4F5BA7B9" w14:textId="77777777" w:rsidR="00AD22FE" w:rsidRPr="009D4333" w:rsidRDefault="00AD22FE" w:rsidP="009D4333">
            <w:pPr>
              <w:pStyle w:val="Tabletext"/>
              <w:rPr>
                <w:sz w:val="18"/>
                <w:szCs w:val="18"/>
                <w:lang w:eastAsia="en-GB"/>
              </w:rPr>
            </w:pPr>
            <w:r w:rsidRPr="009D4333">
              <w:rPr>
                <w:sz w:val="18"/>
                <w:szCs w:val="18"/>
                <w:lang w:eastAsia="en-GB"/>
              </w:rPr>
              <w:t>0x0005</w:t>
            </w:r>
          </w:p>
        </w:tc>
        <w:tc>
          <w:tcPr>
            <w:tcW w:w="746" w:type="pct"/>
            <w:shd w:val="clear" w:color="auto" w:fill="auto"/>
            <w:hideMark/>
          </w:tcPr>
          <w:p w14:paraId="0A3E5248" w14:textId="77777777" w:rsidR="00AD22FE" w:rsidRPr="009D4333" w:rsidRDefault="00AD22FE" w:rsidP="009D4333">
            <w:pPr>
              <w:pStyle w:val="Tabletext"/>
              <w:rPr>
                <w:sz w:val="18"/>
                <w:szCs w:val="18"/>
                <w:lang w:eastAsia="en-GB"/>
              </w:rPr>
            </w:pPr>
            <w:r w:rsidRPr="009D4333">
              <w:rPr>
                <w:sz w:val="18"/>
                <w:szCs w:val="18"/>
                <w:lang w:eastAsia="en-GB"/>
              </w:rPr>
              <w:t>1-0:1.8.5.255</w:t>
            </w:r>
          </w:p>
        </w:tc>
        <w:tc>
          <w:tcPr>
            <w:tcW w:w="844" w:type="pct"/>
            <w:shd w:val="clear" w:color="auto" w:fill="auto"/>
            <w:hideMark/>
          </w:tcPr>
          <w:p w14:paraId="13E7411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9B9CEC7" w14:textId="77777777" w:rsidR="00AD22FE" w:rsidRPr="009D4333" w:rsidRDefault="00AD22FE" w:rsidP="009D4333">
            <w:pPr>
              <w:pStyle w:val="Tabletext"/>
              <w:rPr>
                <w:sz w:val="18"/>
                <w:szCs w:val="18"/>
                <w:lang w:eastAsia="en-GB"/>
              </w:rPr>
            </w:pPr>
            <w:r w:rsidRPr="009D4333">
              <w:rPr>
                <w:sz w:val="18"/>
                <w:szCs w:val="18"/>
                <w:lang w:eastAsia="en-GB"/>
              </w:rPr>
              <w:t>0x05</w:t>
            </w:r>
          </w:p>
        </w:tc>
        <w:tc>
          <w:tcPr>
            <w:tcW w:w="1567" w:type="pct"/>
            <w:shd w:val="clear" w:color="auto" w:fill="auto"/>
            <w:hideMark/>
          </w:tcPr>
          <w:p w14:paraId="583E689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6ADAB0C" w14:textId="77777777" w:rsidTr="009D4333">
        <w:trPr>
          <w:trHeight w:val="288"/>
        </w:trPr>
        <w:tc>
          <w:tcPr>
            <w:tcW w:w="800" w:type="pct"/>
            <w:shd w:val="clear" w:color="auto" w:fill="auto"/>
            <w:hideMark/>
          </w:tcPr>
          <w:p w14:paraId="228EC6DB" w14:textId="77777777" w:rsidR="00AD22FE" w:rsidRPr="009D4333" w:rsidRDefault="00AD22FE" w:rsidP="009D4333">
            <w:pPr>
              <w:pStyle w:val="Tabletext"/>
              <w:rPr>
                <w:sz w:val="18"/>
                <w:szCs w:val="18"/>
                <w:lang w:eastAsia="en-GB"/>
              </w:rPr>
            </w:pPr>
            <w:r w:rsidRPr="009D4333">
              <w:rPr>
                <w:sz w:val="18"/>
                <w:szCs w:val="18"/>
                <w:lang w:eastAsia="en-GB"/>
              </w:rPr>
              <w:t>TOU(6)</w:t>
            </w:r>
          </w:p>
        </w:tc>
        <w:tc>
          <w:tcPr>
            <w:tcW w:w="583" w:type="pct"/>
            <w:shd w:val="clear" w:color="auto" w:fill="auto"/>
            <w:hideMark/>
          </w:tcPr>
          <w:p w14:paraId="5A6F811F" w14:textId="77777777" w:rsidR="00AD22FE" w:rsidRPr="009D4333" w:rsidRDefault="00AD22FE" w:rsidP="009D4333">
            <w:pPr>
              <w:pStyle w:val="Tabletext"/>
              <w:rPr>
                <w:sz w:val="18"/>
                <w:szCs w:val="18"/>
                <w:lang w:eastAsia="en-GB"/>
              </w:rPr>
            </w:pPr>
            <w:r w:rsidRPr="009D4333">
              <w:rPr>
                <w:sz w:val="18"/>
                <w:szCs w:val="18"/>
                <w:lang w:eastAsia="en-GB"/>
              </w:rPr>
              <w:t>0x0006</w:t>
            </w:r>
          </w:p>
        </w:tc>
        <w:tc>
          <w:tcPr>
            <w:tcW w:w="746" w:type="pct"/>
            <w:shd w:val="clear" w:color="auto" w:fill="auto"/>
            <w:hideMark/>
          </w:tcPr>
          <w:p w14:paraId="02B959A2" w14:textId="77777777" w:rsidR="00AD22FE" w:rsidRPr="009D4333" w:rsidRDefault="00AD22FE" w:rsidP="009D4333">
            <w:pPr>
              <w:pStyle w:val="Tabletext"/>
              <w:rPr>
                <w:sz w:val="18"/>
                <w:szCs w:val="18"/>
                <w:lang w:eastAsia="en-GB"/>
              </w:rPr>
            </w:pPr>
            <w:r w:rsidRPr="009D4333">
              <w:rPr>
                <w:sz w:val="18"/>
                <w:szCs w:val="18"/>
                <w:lang w:eastAsia="en-GB"/>
              </w:rPr>
              <w:t>1-0:1.8.6.255</w:t>
            </w:r>
          </w:p>
        </w:tc>
        <w:tc>
          <w:tcPr>
            <w:tcW w:w="844" w:type="pct"/>
            <w:shd w:val="clear" w:color="auto" w:fill="auto"/>
            <w:hideMark/>
          </w:tcPr>
          <w:p w14:paraId="1BB0476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4AF68E6" w14:textId="77777777" w:rsidR="00AD22FE" w:rsidRPr="009D4333" w:rsidRDefault="00AD22FE" w:rsidP="009D4333">
            <w:pPr>
              <w:pStyle w:val="Tabletext"/>
              <w:rPr>
                <w:sz w:val="18"/>
                <w:szCs w:val="18"/>
                <w:lang w:eastAsia="en-GB"/>
              </w:rPr>
            </w:pPr>
            <w:r w:rsidRPr="009D4333">
              <w:rPr>
                <w:sz w:val="18"/>
                <w:szCs w:val="18"/>
                <w:lang w:eastAsia="en-GB"/>
              </w:rPr>
              <w:t>0x06</w:t>
            </w:r>
          </w:p>
        </w:tc>
        <w:tc>
          <w:tcPr>
            <w:tcW w:w="1567" w:type="pct"/>
            <w:shd w:val="clear" w:color="auto" w:fill="auto"/>
            <w:hideMark/>
          </w:tcPr>
          <w:p w14:paraId="6858186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5454993" w14:textId="77777777" w:rsidTr="009D4333">
        <w:trPr>
          <w:trHeight w:val="288"/>
        </w:trPr>
        <w:tc>
          <w:tcPr>
            <w:tcW w:w="800" w:type="pct"/>
            <w:shd w:val="clear" w:color="auto" w:fill="auto"/>
            <w:hideMark/>
          </w:tcPr>
          <w:p w14:paraId="1F87AD99" w14:textId="77777777" w:rsidR="00AD22FE" w:rsidRPr="009D4333" w:rsidRDefault="00AD22FE" w:rsidP="009D4333">
            <w:pPr>
              <w:pStyle w:val="Tabletext"/>
              <w:rPr>
                <w:sz w:val="18"/>
                <w:szCs w:val="18"/>
                <w:lang w:eastAsia="en-GB"/>
              </w:rPr>
            </w:pPr>
            <w:r w:rsidRPr="009D4333">
              <w:rPr>
                <w:sz w:val="18"/>
                <w:szCs w:val="18"/>
                <w:lang w:eastAsia="en-GB"/>
              </w:rPr>
              <w:t>TOU(7)</w:t>
            </w:r>
          </w:p>
        </w:tc>
        <w:tc>
          <w:tcPr>
            <w:tcW w:w="583" w:type="pct"/>
            <w:shd w:val="clear" w:color="auto" w:fill="auto"/>
            <w:hideMark/>
          </w:tcPr>
          <w:p w14:paraId="331B8FF0" w14:textId="77777777" w:rsidR="00AD22FE" w:rsidRPr="009D4333" w:rsidRDefault="00AD22FE" w:rsidP="009D4333">
            <w:pPr>
              <w:pStyle w:val="Tabletext"/>
              <w:rPr>
                <w:sz w:val="18"/>
                <w:szCs w:val="18"/>
                <w:lang w:eastAsia="en-GB"/>
              </w:rPr>
            </w:pPr>
            <w:r w:rsidRPr="009D4333">
              <w:rPr>
                <w:sz w:val="18"/>
                <w:szCs w:val="18"/>
                <w:lang w:eastAsia="en-GB"/>
              </w:rPr>
              <w:t>0x0007</w:t>
            </w:r>
          </w:p>
        </w:tc>
        <w:tc>
          <w:tcPr>
            <w:tcW w:w="746" w:type="pct"/>
            <w:shd w:val="clear" w:color="auto" w:fill="auto"/>
            <w:hideMark/>
          </w:tcPr>
          <w:p w14:paraId="436DBD5C" w14:textId="77777777" w:rsidR="00AD22FE" w:rsidRPr="009D4333" w:rsidRDefault="00AD22FE" w:rsidP="009D4333">
            <w:pPr>
              <w:pStyle w:val="Tabletext"/>
              <w:rPr>
                <w:sz w:val="18"/>
                <w:szCs w:val="18"/>
                <w:lang w:eastAsia="en-GB"/>
              </w:rPr>
            </w:pPr>
            <w:r w:rsidRPr="009D4333">
              <w:rPr>
                <w:sz w:val="18"/>
                <w:szCs w:val="18"/>
                <w:lang w:eastAsia="en-GB"/>
              </w:rPr>
              <w:t>1-0:1.8.7.255</w:t>
            </w:r>
          </w:p>
        </w:tc>
        <w:tc>
          <w:tcPr>
            <w:tcW w:w="844" w:type="pct"/>
            <w:shd w:val="clear" w:color="auto" w:fill="auto"/>
            <w:hideMark/>
          </w:tcPr>
          <w:p w14:paraId="64063DB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E7AD119" w14:textId="77777777" w:rsidR="00AD22FE" w:rsidRPr="009D4333" w:rsidRDefault="00AD22FE" w:rsidP="009D4333">
            <w:pPr>
              <w:pStyle w:val="Tabletext"/>
              <w:rPr>
                <w:sz w:val="18"/>
                <w:szCs w:val="18"/>
                <w:lang w:eastAsia="en-GB"/>
              </w:rPr>
            </w:pPr>
            <w:r w:rsidRPr="009D4333">
              <w:rPr>
                <w:sz w:val="18"/>
                <w:szCs w:val="18"/>
                <w:lang w:eastAsia="en-GB"/>
              </w:rPr>
              <w:t>0x07</w:t>
            </w:r>
          </w:p>
        </w:tc>
        <w:tc>
          <w:tcPr>
            <w:tcW w:w="1567" w:type="pct"/>
            <w:shd w:val="clear" w:color="auto" w:fill="auto"/>
            <w:hideMark/>
          </w:tcPr>
          <w:p w14:paraId="28B4A5B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57D97FF" w14:textId="77777777" w:rsidTr="009D4333">
        <w:trPr>
          <w:trHeight w:val="288"/>
        </w:trPr>
        <w:tc>
          <w:tcPr>
            <w:tcW w:w="800" w:type="pct"/>
            <w:shd w:val="clear" w:color="auto" w:fill="auto"/>
            <w:hideMark/>
          </w:tcPr>
          <w:p w14:paraId="3E2450D0" w14:textId="77777777" w:rsidR="00AD22FE" w:rsidRPr="009D4333" w:rsidRDefault="00AD22FE" w:rsidP="009D4333">
            <w:pPr>
              <w:pStyle w:val="Tabletext"/>
              <w:rPr>
                <w:sz w:val="18"/>
                <w:szCs w:val="18"/>
                <w:lang w:eastAsia="en-GB"/>
              </w:rPr>
            </w:pPr>
            <w:r w:rsidRPr="009D4333">
              <w:rPr>
                <w:sz w:val="18"/>
                <w:szCs w:val="18"/>
                <w:lang w:eastAsia="en-GB"/>
              </w:rPr>
              <w:t>TOU(8)</w:t>
            </w:r>
          </w:p>
        </w:tc>
        <w:tc>
          <w:tcPr>
            <w:tcW w:w="583" w:type="pct"/>
            <w:shd w:val="clear" w:color="auto" w:fill="auto"/>
            <w:hideMark/>
          </w:tcPr>
          <w:p w14:paraId="123D0F30" w14:textId="77777777" w:rsidR="00AD22FE" w:rsidRPr="009D4333" w:rsidRDefault="00AD22FE" w:rsidP="009D4333">
            <w:pPr>
              <w:pStyle w:val="Tabletext"/>
              <w:rPr>
                <w:sz w:val="18"/>
                <w:szCs w:val="18"/>
                <w:lang w:eastAsia="en-GB"/>
              </w:rPr>
            </w:pPr>
            <w:r w:rsidRPr="009D4333">
              <w:rPr>
                <w:sz w:val="18"/>
                <w:szCs w:val="18"/>
                <w:lang w:eastAsia="en-GB"/>
              </w:rPr>
              <w:t>0x0008</w:t>
            </w:r>
          </w:p>
        </w:tc>
        <w:tc>
          <w:tcPr>
            <w:tcW w:w="746" w:type="pct"/>
            <w:shd w:val="clear" w:color="auto" w:fill="auto"/>
            <w:hideMark/>
          </w:tcPr>
          <w:p w14:paraId="4B7C4CD3" w14:textId="77777777" w:rsidR="00AD22FE" w:rsidRPr="009D4333" w:rsidRDefault="00AD22FE" w:rsidP="009D4333">
            <w:pPr>
              <w:pStyle w:val="Tabletext"/>
              <w:rPr>
                <w:sz w:val="18"/>
                <w:szCs w:val="18"/>
                <w:lang w:eastAsia="en-GB"/>
              </w:rPr>
            </w:pPr>
            <w:r w:rsidRPr="009D4333">
              <w:rPr>
                <w:sz w:val="18"/>
                <w:szCs w:val="18"/>
                <w:lang w:eastAsia="en-GB"/>
              </w:rPr>
              <w:t>1-0:1.8.8.255</w:t>
            </w:r>
          </w:p>
        </w:tc>
        <w:tc>
          <w:tcPr>
            <w:tcW w:w="844" w:type="pct"/>
            <w:shd w:val="clear" w:color="auto" w:fill="auto"/>
            <w:hideMark/>
          </w:tcPr>
          <w:p w14:paraId="7A9C10D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03E1DC8" w14:textId="77777777" w:rsidR="00AD22FE" w:rsidRPr="009D4333" w:rsidRDefault="00AD22FE" w:rsidP="009D4333">
            <w:pPr>
              <w:pStyle w:val="Tabletext"/>
              <w:rPr>
                <w:sz w:val="18"/>
                <w:szCs w:val="18"/>
                <w:lang w:eastAsia="en-GB"/>
              </w:rPr>
            </w:pPr>
            <w:r w:rsidRPr="009D4333">
              <w:rPr>
                <w:sz w:val="18"/>
                <w:szCs w:val="18"/>
                <w:lang w:eastAsia="en-GB"/>
              </w:rPr>
              <w:t>0x08</w:t>
            </w:r>
          </w:p>
        </w:tc>
        <w:tc>
          <w:tcPr>
            <w:tcW w:w="1567" w:type="pct"/>
            <w:shd w:val="clear" w:color="auto" w:fill="auto"/>
            <w:hideMark/>
          </w:tcPr>
          <w:p w14:paraId="7A09653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274292A" w14:textId="77777777" w:rsidTr="009D4333">
        <w:trPr>
          <w:trHeight w:val="288"/>
        </w:trPr>
        <w:tc>
          <w:tcPr>
            <w:tcW w:w="800" w:type="pct"/>
            <w:shd w:val="clear" w:color="auto" w:fill="auto"/>
            <w:hideMark/>
          </w:tcPr>
          <w:p w14:paraId="4E3CEC60" w14:textId="77777777" w:rsidR="00AD22FE" w:rsidRPr="009D4333" w:rsidRDefault="00AD22FE" w:rsidP="009D4333">
            <w:pPr>
              <w:pStyle w:val="Tabletext"/>
              <w:rPr>
                <w:sz w:val="18"/>
                <w:szCs w:val="18"/>
                <w:lang w:eastAsia="en-GB"/>
              </w:rPr>
            </w:pPr>
            <w:r w:rsidRPr="009D4333">
              <w:rPr>
                <w:sz w:val="18"/>
                <w:szCs w:val="18"/>
                <w:lang w:eastAsia="en-GB"/>
              </w:rPr>
              <w:t>TOU(9)</w:t>
            </w:r>
          </w:p>
        </w:tc>
        <w:tc>
          <w:tcPr>
            <w:tcW w:w="583" w:type="pct"/>
            <w:shd w:val="clear" w:color="auto" w:fill="auto"/>
            <w:hideMark/>
          </w:tcPr>
          <w:p w14:paraId="1244F771" w14:textId="77777777" w:rsidR="00AD22FE" w:rsidRPr="009D4333" w:rsidRDefault="00AD22FE" w:rsidP="009D4333">
            <w:pPr>
              <w:pStyle w:val="Tabletext"/>
              <w:rPr>
                <w:sz w:val="18"/>
                <w:szCs w:val="18"/>
                <w:lang w:eastAsia="en-GB"/>
              </w:rPr>
            </w:pPr>
            <w:r w:rsidRPr="009D4333">
              <w:rPr>
                <w:sz w:val="18"/>
                <w:szCs w:val="18"/>
                <w:lang w:eastAsia="en-GB"/>
              </w:rPr>
              <w:t>0x0009</w:t>
            </w:r>
          </w:p>
        </w:tc>
        <w:tc>
          <w:tcPr>
            <w:tcW w:w="746" w:type="pct"/>
            <w:shd w:val="clear" w:color="auto" w:fill="auto"/>
            <w:hideMark/>
          </w:tcPr>
          <w:p w14:paraId="7AD57859" w14:textId="77777777" w:rsidR="00AD22FE" w:rsidRPr="009D4333" w:rsidRDefault="00AD22FE" w:rsidP="009D4333">
            <w:pPr>
              <w:pStyle w:val="Tabletext"/>
              <w:rPr>
                <w:sz w:val="18"/>
                <w:szCs w:val="18"/>
                <w:lang w:eastAsia="en-GB"/>
              </w:rPr>
            </w:pPr>
            <w:r w:rsidRPr="009D4333">
              <w:rPr>
                <w:sz w:val="18"/>
                <w:szCs w:val="18"/>
                <w:lang w:eastAsia="en-GB"/>
              </w:rPr>
              <w:t>1-0:1.8.9.255</w:t>
            </w:r>
          </w:p>
        </w:tc>
        <w:tc>
          <w:tcPr>
            <w:tcW w:w="844" w:type="pct"/>
            <w:shd w:val="clear" w:color="auto" w:fill="auto"/>
            <w:hideMark/>
          </w:tcPr>
          <w:p w14:paraId="6A76E76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E98BBBA" w14:textId="77777777" w:rsidR="00AD22FE" w:rsidRPr="009D4333" w:rsidRDefault="00AD22FE" w:rsidP="009D4333">
            <w:pPr>
              <w:pStyle w:val="Tabletext"/>
              <w:rPr>
                <w:sz w:val="18"/>
                <w:szCs w:val="18"/>
                <w:lang w:eastAsia="en-GB"/>
              </w:rPr>
            </w:pPr>
            <w:r w:rsidRPr="009D4333">
              <w:rPr>
                <w:sz w:val="18"/>
                <w:szCs w:val="18"/>
                <w:lang w:eastAsia="en-GB"/>
              </w:rPr>
              <w:t>0x09</w:t>
            </w:r>
          </w:p>
        </w:tc>
        <w:tc>
          <w:tcPr>
            <w:tcW w:w="1567" w:type="pct"/>
            <w:shd w:val="clear" w:color="auto" w:fill="auto"/>
            <w:hideMark/>
          </w:tcPr>
          <w:p w14:paraId="7466AFD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1553E73" w14:textId="77777777" w:rsidTr="009D4333">
        <w:trPr>
          <w:trHeight w:val="288"/>
        </w:trPr>
        <w:tc>
          <w:tcPr>
            <w:tcW w:w="800" w:type="pct"/>
            <w:shd w:val="clear" w:color="auto" w:fill="auto"/>
            <w:hideMark/>
          </w:tcPr>
          <w:p w14:paraId="5D5BFF4E" w14:textId="77777777" w:rsidR="00AD22FE" w:rsidRPr="009D4333" w:rsidRDefault="00AD22FE" w:rsidP="009D4333">
            <w:pPr>
              <w:pStyle w:val="Tabletext"/>
              <w:rPr>
                <w:sz w:val="18"/>
                <w:szCs w:val="18"/>
                <w:lang w:eastAsia="en-GB"/>
              </w:rPr>
            </w:pPr>
            <w:r w:rsidRPr="009D4333">
              <w:rPr>
                <w:sz w:val="18"/>
                <w:szCs w:val="18"/>
                <w:lang w:eastAsia="en-GB"/>
              </w:rPr>
              <w:t>TOU(10)</w:t>
            </w:r>
          </w:p>
        </w:tc>
        <w:tc>
          <w:tcPr>
            <w:tcW w:w="583" w:type="pct"/>
            <w:shd w:val="clear" w:color="auto" w:fill="auto"/>
            <w:hideMark/>
          </w:tcPr>
          <w:p w14:paraId="2D5E4561" w14:textId="77777777" w:rsidR="00AD22FE" w:rsidRPr="009D4333" w:rsidRDefault="00AD22FE" w:rsidP="009D4333">
            <w:pPr>
              <w:pStyle w:val="Tabletext"/>
              <w:rPr>
                <w:sz w:val="18"/>
                <w:szCs w:val="18"/>
                <w:lang w:eastAsia="en-GB"/>
              </w:rPr>
            </w:pPr>
            <w:r w:rsidRPr="009D4333">
              <w:rPr>
                <w:sz w:val="18"/>
                <w:szCs w:val="18"/>
                <w:lang w:eastAsia="en-GB"/>
              </w:rPr>
              <w:t>0x000A</w:t>
            </w:r>
          </w:p>
        </w:tc>
        <w:tc>
          <w:tcPr>
            <w:tcW w:w="746" w:type="pct"/>
            <w:shd w:val="clear" w:color="auto" w:fill="auto"/>
            <w:hideMark/>
          </w:tcPr>
          <w:p w14:paraId="14985F40" w14:textId="77777777" w:rsidR="00AD22FE" w:rsidRPr="009D4333" w:rsidRDefault="00AD22FE" w:rsidP="009D4333">
            <w:pPr>
              <w:pStyle w:val="Tabletext"/>
              <w:rPr>
                <w:sz w:val="18"/>
                <w:szCs w:val="18"/>
                <w:lang w:eastAsia="en-GB"/>
              </w:rPr>
            </w:pPr>
            <w:r w:rsidRPr="009D4333">
              <w:rPr>
                <w:sz w:val="18"/>
                <w:szCs w:val="18"/>
                <w:lang w:eastAsia="en-GB"/>
              </w:rPr>
              <w:t>1-0:1.8.10.255</w:t>
            </w:r>
          </w:p>
        </w:tc>
        <w:tc>
          <w:tcPr>
            <w:tcW w:w="844" w:type="pct"/>
            <w:shd w:val="clear" w:color="auto" w:fill="auto"/>
            <w:hideMark/>
          </w:tcPr>
          <w:p w14:paraId="348AD8E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DAF76F9" w14:textId="77777777" w:rsidR="00AD22FE" w:rsidRPr="009D4333" w:rsidRDefault="00AD22FE" w:rsidP="009D4333">
            <w:pPr>
              <w:pStyle w:val="Tabletext"/>
              <w:rPr>
                <w:sz w:val="18"/>
                <w:szCs w:val="18"/>
                <w:lang w:eastAsia="en-GB"/>
              </w:rPr>
            </w:pPr>
            <w:r w:rsidRPr="009D4333">
              <w:rPr>
                <w:sz w:val="18"/>
                <w:szCs w:val="18"/>
                <w:lang w:eastAsia="en-GB"/>
              </w:rPr>
              <w:t>0x0A</w:t>
            </w:r>
          </w:p>
        </w:tc>
        <w:tc>
          <w:tcPr>
            <w:tcW w:w="1567" w:type="pct"/>
            <w:shd w:val="clear" w:color="auto" w:fill="auto"/>
            <w:hideMark/>
          </w:tcPr>
          <w:p w14:paraId="5F74079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E4CBF80" w14:textId="77777777" w:rsidTr="009D4333">
        <w:trPr>
          <w:trHeight w:val="288"/>
        </w:trPr>
        <w:tc>
          <w:tcPr>
            <w:tcW w:w="800" w:type="pct"/>
            <w:shd w:val="clear" w:color="auto" w:fill="auto"/>
            <w:hideMark/>
          </w:tcPr>
          <w:p w14:paraId="3E497388" w14:textId="77777777" w:rsidR="00AD22FE" w:rsidRPr="009D4333" w:rsidRDefault="00AD22FE" w:rsidP="009D4333">
            <w:pPr>
              <w:pStyle w:val="Tabletext"/>
              <w:rPr>
                <w:sz w:val="18"/>
                <w:szCs w:val="18"/>
                <w:lang w:eastAsia="en-GB"/>
              </w:rPr>
            </w:pPr>
            <w:r w:rsidRPr="009D4333">
              <w:rPr>
                <w:sz w:val="18"/>
                <w:szCs w:val="18"/>
                <w:lang w:eastAsia="en-GB"/>
              </w:rPr>
              <w:t>TOU(11)</w:t>
            </w:r>
          </w:p>
        </w:tc>
        <w:tc>
          <w:tcPr>
            <w:tcW w:w="583" w:type="pct"/>
            <w:shd w:val="clear" w:color="auto" w:fill="auto"/>
            <w:hideMark/>
          </w:tcPr>
          <w:p w14:paraId="22E1F343" w14:textId="77777777" w:rsidR="00AD22FE" w:rsidRPr="009D4333" w:rsidRDefault="00AD22FE" w:rsidP="009D4333">
            <w:pPr>
              <w:pStyle w:val="Tabletext"/>
              <w:rPr>
                <w:sz w:val="18"/>
                <w:szCs w:val="18"/>
                <w:lang w:eastAsia="en-GB"/>
              </w:rPr>
            </w:pPr>
            <w:r w:rsidRPr="009D4333">
              <w:rPr>
                <w:sz w:val="18"/>
                <w:szCs w:val="18"/>
                <w:lang w:eastAsia="en-GB"/>
              </w:rPr>
              <w:t>0x000B</w:t>
            </w:r>
          </w:p>
        </w:tc>
        <w:tc>
          <w:tcPr>
            <w:tcW w:w="746" w:type="pct"/>
            <w:shd w:val="clear" w:color="auto" w:fill="auto"/>
            <w:hideMark/>
          </w:tcPr>
          <w:p w14:paraId="513E21E3" w14:textId="77777777" w:rsidR="00AD22FE" w:rsidRPr="009D4333" w:rsidRDefault="00AD22FE" w:rsidP="009D4333">
            <w:pPr>
              <w:pStyle w:val="Tabletext"/>
              <w:rPr>
                <w:sz w:val="18"/>
                <w:szCs w:val="18"/>
                <w:lang w:eastAsia="en-GB"/>
              </w:rPr>
            </w:pPr>
            <w:r w:rsidRPr="009D4333">
              <w:rPr>
                <w:sz w:val="18"/>
                <w:szCs w:val="18"/>
                <w:lang w:eastAsia="en-GB"/>
              </w:rPr>
              <w:t>1-0:1.8.11.255</w:t>
            </w:r>
          </w:p>
        </w:tc>
        <w:tc>
          <w:tcPr>
            <w:tcW w:w="844" w:type="pct"/>
            <w:shd w:val="clear" w:color="auto" w:fill="auto"/>
            <w:hideMark/>
          </w:tcPr>
          <w:p w14:paraId="57A6E56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8BC1F8D" w14:textId="77777777" w:rsidR="00AD22FE" w:rsidRPr="009D4333" w:rsidRDefault="00AD22FE" w:rsidP="009D4333">
            <w:pPr>
              <w:pStyle w:val="Tabletext"/>
              <w:rPr>
                <w:sz w:val="18"/>
                <w:szCs w:val="18"/>
                <w:lang w:eastAsia="en-GB"/>
              </w:rPr>
            </w:pPr>
            <w:r w:rsidRPr="009D4333">
              <w:rPr>
                <w:sz w:val="18"/>
                <w:szCs w:val="18"/>
                <w:lang w:eastAsia="en-GB"/>
              </w:rPr>
              <w:t>0x0B</w:t>
            </w:r>
          </w:p>
        </w:tc>
        <w:tc>
          <w:tcPr>
            <w:tcW w:w="1567" w:type="pct"/>
            <w:shd w:val="clear" w:color="auto" w:fill="auto"/>
            <w:hideMark/>
          </w:tcPr>
          <w:p w14:paraId="24132A5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6A237A8" w14:textId="77777777" w:rsidTr="009D4333">
        <w:trPr>
          <w:trHeight w:val="288"/>
        </w:trPr>
        <w:tc>
          <w:tcPr>
            <w:tcW w:w="800" w:type="pct"/>
            <w:shd w:val="clear" w:color="auto" w:fill="auto"/>
            <w:hideMark/>
          </w:tcPr>
          <w:p w14:paraId="315B4E31" w14:textId="77777777" w:rsidR="00AD22FE" w:rsidRPr="009D4333" w:rsidRDefault="00AD22FE" w:rsidP="009D4333">
            <w:pPr>
              <w:pStyle w:val="Tabletext"/>
              <w:rPr>
                <w:sz w:val="18"/>
                <w:szCs w:val="18"/>
                <w:lang w:eastAsia="en-GB"/>
              </w:rPr>
            </w:pPr>
            <w:r w:rsidRPr="009D4333">
              <w:rPr>
                <w:sz w:val="18"/>
                <w:szCs w:val="18"/>
                <w:lang w:eastAsia="en-GB"/>
              </w:rPr>
              <w:t>TOU(12)</w:t>
            </w:r>
          </w:p>
        </w:tc>
        <w:tc>
          <w:tcPr>
            <w:tcW w:w="583" w:type="pct"/>
            <w:shd w:val="clear" w:color="auto" w:fill="auto"/>
            <w:hideMark/>
          </w:tcPr>
          <w:p w14:paraId="16D38C97" w14:textId="77777777" w:rsidR="00AD22FE" w:rsidRPr="009D4333" w:rsidRDefault="00AD22FE" w:rsidP="009D4333">
            <w:pPr>
              <w:pStyle w:val="Tabletext"/>
              <w:rPr>
                <w:sz w:val="18"/>
                <w:szCs w:val="18"/>
                <w:lang w:eastAsia="en-GB"/>
              </w:rPr>
            </w:pPr>
            <w:r w:rsidRPr="009D4333">
              <w:rPr>
                <w:sz w:val="18"/>
                <w:szCs w:val="18"/>
                <w:lang w:eastAsia="en-GB"/>
              </w:rPr>
              <w:t>0x000C</w:t>
            </w:r>
          </w:p>
        </w:tc>
        <w:tc>
          <w:tcPr>
            <w:tcW w:w="746" w:type="pct"/>
            <w:shd w:val="clear" w:color="auto" w:fill="auto"/>
            <w:hideMark/>
          </w:tcPr>
          <w:p w14:paraId="4CC527B7" w14:textId="77777777" w:rsidR="00AD22FE" w:rsidRPr="009D4333" w:rsidRDefault="00AD22FE" w:rsidP="009D4333">
            <w:pPr>
              <w:pStyle w:val="Tabletext"/>
              <w:rPr>
                <w:sz w:val="18"/>
                <w:szCs w:val="18"/>
                <w:lang w:eastAsia="en-GB"/>
              </w:rPr>
            </w:pPr>
            <w:r w:rsidRPr="009D4333">
              <w:rPr>
                <w:sz w:val="18"/>
                <w:szCs w:val="18"/>
                <w:lang w:eastAsia="en-GB"/>
              </w:rPr>
              <w:t>1-0:1.8.12.255</w:t>
            </w:r>
          </w:p>
        </w:tc>
        <w:tc>
          <w:tcPr>
            <w:tcW w:w="844" w:type="pct"/>
            <w:shd w:val="clear" w:color="auto" w:fill="auto"/>
            <w:hideMark/>
          </w:tcPr>
          <w:p w14:paraId="42916D6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01FAF2F" w14:textId="77777777" w:rsidR="00AD22FE" w:rsidRPr="009D4333" w:rsidRDefault="00AD22FE" w:rsidP="009D4333">
            <w:pPr>
              <w:pStyle w:val="Tabletext"/>
              <w:rPr>
                <w:sz w:val="18"/>
                <w:szCs w:val="18"/>
                <w:lang w:eastAsia="en-GB"/>
              </w:rPr>
            </w:pPr>
            <w:r w:rsidRPr="009D4333">
              <w:rPr>
                <w:sz w:val="18"/>
                <w:szCs w:val="18"/>
                <w:lang w:eastAsia="en-GB"/>
              </w:rPr>
              <w:t>0x0C</w:t>
            </w:r>
          </w:p>
        </w:tc>
        <w:tc>
          <w:tcPr>
            <w:tcW w:w="1567" w:type="pct"/>
            <w:shd w:val="clear" w:color="auto" w:fill="auto"/>
            <w:hideMark/>
          </w:tcPr>
          <w:p w14:paraId="3A908DF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C69D75B" w14:textId="77777777" w:rsidTr="009D4333">
        <w:trPr>
          <w:trHeight w:val="288"/>
        </w:trPr>
        <w:tc>
          <w:tcPr>
            <w:tcW w:w="800" w:type="pct"/>
            <w:shd w:val="clear" w:color="auto" w:fill="auto"/>
            <w:hideMark/>
          </w:tcPr>
          <w:p w14:paraId="283E1175" w14:textId="77777777" w:rsidR="00AD22FE" w:rsidRPr="009D4333" w:rsidRDefault="00AD22FE" w:rsidP="009D4333">
            <w:pPr>
              <w:pStyle w:val="Tabletext"/>
              <w:rPr>
                <w:sz w:val="18"/>
                <w:szCs w:val="18"/>
                <w:lang w:eastAsia="en-GB"/>
              </w:rPr>
            </w:pPr>
            <w:r w:rsidRPr="009D4333">
              <w:rPr>
                <w:sz w:val="18"/>
                <w:szCs w:val="18"/>
                <w:lang w:eastAsia="en-GB"/>
              </w:rPr>
              <w:t>TOU(13)</w:t>
            </w:r>
          </w:p>
        </w:tc>
        <w:tc>
          <w:tcPr>
            <w:tcW w:w="583" w:type="pct"/>
            <w:shd w:val="clear" w:color="auto" w:fill="auto"/>
            <w:hideMark/>
          </w:tcPr>
          <w:p w14:paraId="70307EC8" w14:textId="77777777" w:rsidR="00AD22FE" w:rsidRPr="009D4333" w:rsidRDefault="00AD22FE" w:rsidP="009D4333">
            <w:pPr>
              <w:pStyle w:val="Tabletext"/>
              <w:rPr>
                <w:sz w:val="18"/>
                <w:szCs w:val="18"/>
                <w:lang w:eastAsia="en-GB"/>
              </w:rPr>
            </w:pPr>
            <w:r w:rsidRPr="009D4333">
              <w:rPr>
                <w:sz w:val="18"/>
                <w:szCs w:val="18"/>
                <w:lang w:eastAsia="en-GB"/>
              </w:rPr>
              <w:t>0x000D</w:t>
            </w:r>
          </w:p>
        </w:tc>
        <w:tc>
          <w:tcPr>
            <w:tcW w:w="746" w:type="pct"/>
            <w:shd w:val="clear" w:color="auto" w:fill="auto"/>
            <w:hideMark/>
          </w:tcPr>
          <w:p w14:paraId="0F7CB13A" w14:textId="77777777" w:rsidR="00AD22FE" w:rsidRPr="009D4333" w:rsidRDefault="00AD22FE" w:rsidP="009D4333">
            <w:pPr>
              <w:pStyle w:val="Tabletext"/>
              <w:rPr>
                <w:sz w:val="18"/>
                <w:szCs w:val="18"/>
                <w:lang w:eastAsia="en-GB"/>
              </w:rPr>
            </w:pPr>
            <w:r w:rsidRPr="009D4333">
              <w:rPr>
                <w:sz w:val="18"/>
                <w:szCs w:val="18"/>
                <w:lang w:eastAsia="en-GB"/>
              </w:rPr>
              <w:t>1-0:1.8.13.255</w:t>
            </w:r>
          </w:p>
        </w:tc>
        <w:tc>
          <w:tcPr>
            <w:tcW w:w="844" w:type="pct"/>
            <w:shd w:val="clear" w:color="auto" w:fill="auto"/>
            <w:hideMark/>
          </w:tcPr>
          <w:p w14:paraId="3DA7A73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3C66B60" w14:textId="77777777" w:rsidR="00AD22FE" w:rsidRPr="009D4333" w:rsidRDefault="00AD22FE" w:rsidP="009D4333">
            <w:pPr>
              <w:pStyle w:val="Tabletext"/>
              <w:rPr>
                <w:sz w:val="18"/>
                <w:szCs w:val="18"/>
                <w:lang w:eastAsia="en-GB"/>
              </w:rPr>
            </w:pPr>
            <w:r w:rsidRPr="009D4333">
              <w:rPr>
                <w:sz w:val="18"/>
                <w:szCs w:val="18"/>
                <w:lang w:eastAsia="en-GB"/>
              </w:rPr>
              <w:t>0x0D</w:t>
            </w:r>
          </w:p>
        </w:tc>
        <w:tc>
          <w:tcPr>
            <w:tcW w:w="1567" w:type="pct"/>
            <w:shd w:val="clear" w:color="auto" w:fill="auto"/>
            <w:hideMark/>
          </w:tcPr>
          <w:p w14:paraId="4E123AE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1650669" w14:textId="77777777" w:rsidTr="009D4333">
        <w:trPr>
          <w:trHeight w:val="288"/>
        </w:trPr>
        <w:tc>
          <w:tcPr>
            <w:tcW w:w="800" w:type="pct"/>
            <w:shd w:val="clear" w:color="auto" w:fill="auto"/>
            <w:hideMark/>
          </w:tcPr>
          <w:p w14:paraId="73777D12" w14:textId="77777777" w:rsidR="00AD22FE" w:rsidRPr="009D4333" w:rsidRDefault="00AD22FE" w:rsidP="009D4333">
            <w:pPr>
              <w:pStyle w:val="Tabletext"/>
              <w:rPr>
                <w:sz w:val="18"/>
                <w:szCs w:val="18"/>
                <w:lang w:eastAsia="en-GB"/>
              </w:rPr>
            </w:pPr>
            <w:r w:rsidRPr="009D4333">
              <w:rPr>
                <w:sz w:val="18"/>
                <w:szCs w:val="18"/>
                <w:lang w:eastAsia="en-GB"/>
              </w:rPr>
              <w:t>TOU(14)</w:t>
            </w:r>
          </w:p>
        </w:tc>
        <w:tc>
          <w:tcPr>
            <w:tcW w:w="583" w:type="pct"/>
            <w:shd w:val="clear" w:color="auto" w:fill="auto"/>
            <w:hideMark/>
          </w:tcPr>
          <w:p w14:paraId="4A061286" w14:textId="77777777" w:rsidR="00AD22FE" w:rsidRPr="009D4333" w:rsidRDefault="00AD22FE" w:rsidP="009D4333">
            <w:pPr>
              <w:pStyle w:val="Tabletext"/>
              <w:rPr>
                <w:sz w:val="18"/>
                <w:szCs w:val="18"/>
                <w:lang w:eastAsia="en-GB"/>
              </w:rPr>
            </w:pPr>
            <w:r w:rsidRPr="009D4333">
              <w:rPr>
                <w:sz w:val="18"/>
                <w:szCs w:val="18"/>
                <w:lang w:eastAsia="en-GB"/>
              </w:rPr>
              <w:t>0x000E</w:t>
            </w:r>
          </w:p>
        </w:tc>
        <w:tc>
          <w:tcPr>
            <w:tcW w:w="746" w:type="pct"/>
            <w:shd w:val="clear" w:color="auto" w:fill="auto"/>
            <w:hideMark/>
          </w:tcPr>
          <w:p w14:paraId="6601899A" w14:textId="77777777" w:rsidR="00AD22FE" w:rsidRPr="009D4333" w:rsidRDefault="00AD22FE" w:rsidP="009D4333">
            <w:pPr>
              <w:pStyle w:val="Tabletext"/>
              <w:rPr>
                <w:sz w:val="18"/>
                <w:szCs w:val="18"/>
                <w:lang w:eastAsia="en-GB"/>
              </w:rPr>
            </w:pPr>
            <w:r w:rsidRPr="009D4333">
              <w:rPr>
                <w:sz w:val="18"/>
                <w:szCs w:val="18"/>
                <w:lang w:eastAsia="en-GB"/>
              </w:rPr>
              <w:t>1-0:1.8.14.255</w:t>
            </w:r>
          </w:p>
        </w:tc>
        <w:tc>
          <w:tcPr>
            <w:tcW w:w="844" w:type="pct"/>
            <w:shd w:val="clear" w:color="auto" w:fill="auto"/>
            <w:hideMark/>
          </w:tcPr>
          <w:p w14:paraId="6408BA8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DE7AD5F" w14:textId="77777777" w:rsidR="00AD22FE" w:rsidRPr="009D4333" w:rsidRDefault="00AD22FE" w:rsidP="009D4333">
            <w:pPr>
              <w:pStyle w:val="Tabletext"/>
              <w:rPr>
                <w:sz w:val="18"/>
                <w:szCs w:val="18"/>
                <w:lang w:eastAsia="en-GB"/>
              </w:rPr>
            </w:pPr>
            <w:r w:rsidRPr="009D4333">
              <w:rPr>
                <w:sz w:val="18"/>
                <w:szCs w:val="18"/>
                <w:lang w:eastAsia="en-GB"/>
              </w:rPr>
              <w:t>0x0E</w:t>
            </w:r>
          </w:p>
        </w:tc>
        <w:tc>
          <w:tcPr>
            <w:tcW w:w="1567" w:type="pct"/>
            <w:shd w:val="clear" w:color="auto" w:fill="auto"/>
            <w:hideMark/>
          </w:tcPr>
          <w:p w14:paraId="7BF2EC6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CFEFA11" w14:textId="77777777" w:rsidTr="009D4333">
        <w:trPr>
          <w:trHeight w:val="288"/>
        </w:trPr>
        <w:tc>
          <w:tcPr>
            <w:tcW w:w="800" w:type="pct"/>
            <w:shd w:val="clear" w:color="auto" w:fill="auto"/>
            <w:hideMark/>
          </w:tcPr>
          <w:p w14:paraId="0BB3CAE1" w14:textId="77777777" w:rsidR="00AD22FE" w:rsidRPr="009D4333" w:rsidRDefault="00AD22FE" w:rsidP="009D4333">
            <w:pPr>
              <w:pStyle w:val="Tabletext"/>
              <w:rPr>
                <w:sz w:val="18"/>
                <w:szCs w:val="18"/>
                <w:lang w:eastAsia="en-GB"/>
              </w:rPr>
            </w:pPr>
            <w:r w:rsidRPr="009D4333">
              <w:rPr>
                <w:sz w:val="18"/>
                <w:szCs w:val="18"/>
                <w:lang w:eastAsia="en-GB"/>
              </w:rPr>
              <w:t>TOU(15)</w:t>
            </w:r>
          </w:p>
        </w:tc>
        <w:tc>
          <w:tcPr>
            <w:tcW w:w="583" w:type="pct"/>
            <w:shd w:val="clear" w:color="auto" w:fill="auto"/>
            <w:hideMark/>
          </w:tcPr>
          <w:p w14:paraId="0B7AE053" w14:textId="77777777" w:rsidR="00AD22FE" w:rsidRPr="009D4333" w:rsidRDefault="00AD22FE" w:rsidP="009D4333">
            <w:pPr>
              <w:pStyle w:val="Tabletext"/>
              <w:rPr>
                <w:sz w:val="18"/>
                <w:szCs w:val="18"/>
                <w:lang w:eastAsia="en-GB"/>
              </w:rPr>
            </w:pPr>
            <w:r w:rsidRPr="009D4333">
              <w:rPr>
                <w:sz w:val="18"/>
                <w:szCs w:val="18"/>
                <w:lang w:eastAsia="en-GB"/>
              </w:rPr>
              <w:t>0x000F</w:t>
            </w:r>
          </w:p>
        </w:tc>
        <w:tc>
          <w:tcPr>
            <w:tcW w:w="746" w:type="pct"/>
            <w:shd w:val="clear" w:color="auto" w:fill="auto"/>
            <w:hideMark/>
          </w:tcPr>
          <w:p w14:paraId="03FC87AE" w14:textId="77777777" w:rsidR="00AD22FE" w:rsidRPr="009D4333" w:rsidRDefault="00AD22FE" w:rsidP="009D4333">
            <w:pPr>
              <w:pStyle w:val="Tabletext"/>
              <w:rPr>
                <w:sz w:val="18"/>
                <w:szCs w:val="18"/>
                <w:lang w:eastAsia="en-GB"/>
              </w:rPr>
            </w:pPr>
            <w:r w:rsidRPr="009D4333">
              <w:rPr>
                <w:sz w:val="18"/>
                <w:szCs w:val="18"/>
                <w:lang w:eastAsia="en-GB"/>
              </w:rPr>
              <w:t>1-0:1.8.15.255</w:t>
            </w:r>
          </w:p>
        </w:tc>
        <w:tc>
          <w:tcPr>
            <w:tcW w:w="844" w:type="pct"/>
            <w:shd w:val="clear" w:color="auto" w:fill="auto"/>
            <w:hideMark/>
          </w:tcPr>
          <w:p w14:paraId="09EDC22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13F1962" w14:textId="77777777" w:rsidR="00AD22FE" w:rsidRPr="009D4333" w:rsidRDefault="00AD22FE" w:rsidP="009D4333">
            <w:pPr>
              <w:pStyle w:val="Tabletext"/>
              <w:rPr>
                <w:sz w:val="18"/>
                <w:szCs w:val="18"/>
                <w:lang w:eastAsia="en-GB"/>
              </w:rPr>
            </w:pPr>
            <w:r w:rsidRPr="009D4333">
              <w:rPr>
                <w:sz w:val="18"/>
                <w:szCs w:val="18"/>
                <w:lang w:eastAsia="en-GB"/>
              </w:rPr>
              <w:t>0x0F</w:t>
            </w:r>
          </w:p>
        </w:tc>
        <w:tc>
          <w:tcPr>
            <w:tcW w:w="1567" w:type="pct"/>
            <w:shd w:val="clear" w:color="auto" w:fill="auto"/>
            <w:hideMark/>
          </w:tcPr>
          <w:p w14:paraId="6CBD80B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0C3BBB1" w14:textId="77777777" w:rsidTr="009D4333">
        <w:trPr>
          <w:trHeight w:val="288"/>
        </w:trPr>
        <w:tc>
          <w:tcPr>
            <w:tcW w:w="800" w:type="pct"/>
            <w:shd w:val="clear" w:color="auto" w:fill="auto"/>
            <w:hideMark/>
          </w:tcPr>
          <w:p w14:paraId="1CCC359F" w14:textId="77777777" w:rsidR="00AD22FE" w:rsidRPr="009D4333" w:rsidRDefault="00AD22FE" w:rsidP="009D4333">
            <w:pPr>
              <w:pStyle w:val="Tabletext"/>
              <w:rPr>
                <w:sz w:val="18"/>
                <w:szCs w:val="18"/>
                <w:lang w:eastAsia="en-GB"/>
              </w:rPr>
            </w:pPr>
            <w:r w:rsidRPr="009D4333">
              <w:rPr>
                <w:sz w:val="18"/>
                <w:szCs w:val="18"/>
                <w:lang w:eastAsia="en-GB"/>
              </w:rPr>
              <w:t>TOU(16)</w:t>
            </w:r>
          </w:p>
        </w:tc>
        <w:tc>
          <w:tcPr>
            <w:tcW w:w="583" w:type="pct"/>
            <w:shd w:val="clear" w:color="auto" w:fill="auto"/>
            <w:hideMark/>
          </w:tcPr>
          <w:p w14:paraId="6131C743" w14:textId="77777777" w:rsidR="00AD22FE" w:rsidRPr="009D4333" w:rsidRDefault="00AD22FE" w:rsidP="009D4333">
            <w:pPr>
              <w:pStyle w:val="Tabletext"/>
              <w:rPr>
                <w:sz w:val="18"/>
                <w:szCs w:val="18"/>
                <w:lang w:eastAsia="en-GB"/>
              </w:rPr>
            </w:pPr>
            <w:r w:rsidRPr="009D4333">
              <w:rPr>
                <w:sz w:val="18"/>
                <w:szCs w:val="18"/>
                <w:lang w:eastAsia="en-GB"/>
              </w:rPr>
              <w:t>0x0010</w:t>
            </w:r>
          </w:p>
        </w:tc>
        <w:tc>
          <w:tcPr>
            <w:tcW w:w="746" w:type="pct"/>
            <w:shd w:val="clear" w:color="auto" w:fill="auto"/>
            <w:hideMark/>
          </w:tcPr>
          <w:p w14:paraId="4DB63F83" w14:textId="77777777" w:rsidR="00AD22FE" w:rsidRPr="009D4333" w:rsidRDefault="00AD22FE" w:rsidP="009D4333">
            <w:pPr>
              <w:pStyle w:val="Tabletext"/>
              <w:rPr>
                <w:sz w:val="18"/>
                <w:szCs w:val="18"/>
                <w:lang w:eastAsia="en-GB"/>
              </w:rPr>
            </w:pPr>
            <w:r w:rsidRPr="009D4333">
              <w:rPr>
                <w:sz w:val="18"/>
                <w:szCs w:val="18"/>
                <w:lang w:eastAsia="en-GB"/>
              </w:rPr>
              <w:t>1-0:1.8.16.255</w:t>
            </w:r>
          </w:p>
        </w:tc>
        <w:tc>
          <w:tcPr>
            <w:tcW w:w="844" w:type="pct"/>
            <w:shd w:val="clear" w:color="auto" w:fill="auto"/>
            <w:hideMark/>
          </w:tcPr>
          <w:p w14:paraId="63AF6D3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BFCBA27" w14:textId="77777777" w:rsidR="00AD22FE" w:rsidRPr="009D4333" w:rsidRDefault="00AD22FE" w:rsidP="009D4333">
            <w:pPr>
              <w:pStyle w:val="Tabletext"/>
              <w:rPr>
                <w:sz w:val="18"/>
                <w:szCs w:val="18"/>
                <w:lang w:eastAsia="en-GB"/>
              </w:rPr>
            </w:pPr>
            <w:r w:rsidRPr="009D4333">
              <w:rPr>
                <w:sz w:val="18"/>
                <w:szCs w:val="18"/>
                <w:lang w:eastAsia="en-GB"/>
              </w:rPr>
              <w:t>0x10</w:t>
            </w:r>
          </w:p>
        </w:tc>
        <w:tc>
          <w:tcPr>
            <w:tcW w:w="1567" w:type="pct"/>
            <w:shd w:val="clear" w:color="auto" w:fill="auto"/>
            <w:hideMark/>
          </w:tcPr>
          <w:p w14:paraId="097E63B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62CE3AC" w14:textId="77777777" w:rsidTr="009D4333">
        <w:trPr>
          <w:trHeight w:val="288"/>
        </w:trPr>
        <w:tc>
          <w:tcPr>
            <w:tcW w:w="800" w:type="pct"/>
            <w:shd w:val="clear" w:color="auto" w:fill="auto"/>
            <w:hideMark/>
          </w:tcPr>
          <w:p w14:paraId="00046433" w14:textId="77777777" w:rsidR="00AD22FE" w:rsidRPr="009D4333" w:rsidRDefault="00AD22FE" w:rsidP="009D4333">
            <w:pPr>
              <w:pStyle w:val="Tabletext"/>
              <w:rPr>
                <w:sz w:val="18"/>
                <w:szCs w:val="18"/>
                <w:lang w:eastAsia="en-GB"/>
              </w:rPr>
            </w:pPr>
            <w:r w:rsidRPr="009D4333">
              <w:rPr>
                <w:sz w:val="18"/>
                <w:szCs w:val="18"/>
                <w:lang w:eastAsia="en-GB"/>
              </w:rPr>
              <w:t>TOU(17)</w:t>
            </w:r>
          </w:p>
        </w:tc>
        <w:tc>
          <w:tcPr>
            <w:tcW w:w="583" w:type="pct"/>
            <w:shd w:val="clear" w:color="auto" w:fill="auto"/>
            <w:hideMark/>
          </w:tcPr>
          <w:p w14:paraId="4384A569" w14:textId="77777777" w:rsidR="00AD22FE" w:rsidRPr="009D4333" w:rsidRDefault="00AD22FE" w:rsidP="009D4333">
            <w:pPr>
              <w:pStyle w:val="Tabletext"/>
              <w:rPr>
                <w:sz w:val="18"/>
                <w:szCs w:val="18"/>
                <w:lang w:eastAsia="en-GB"/>
              </w:rPr>
            </w:pPr>
            <w:r w:rsidRPr="009D4333">
              <w:rPr>
                <w:sz w:val="18"/>
                <w:szCs w:val="18"/>
                <w:lang w:eastAsia="en-GB"/>
              </w:rPr>
              <w:t>0x0011</w:t>
            </w:r>
          </w:p>
        </w:tc>
        <w:tc>
          <w:tcPr>
            <w:tcW w:w="746" w:type="pct"/>
            <w:shd w:val="clear" w:color="auto" w:fill="auto"/>
            <w:hideMark/>
          </w:tcPr>
          <w:p w14:paraId="52CA7F6B" w14:textId="77777777" w:rsidR="00AD22FE" w:rsidRPr="009D4333" w:rsidRDefault="00AD22FE" w:rsidP="009D4333">
            <w:pPr>
              <w:pStyle w:val="Tabletext"/>
              <w:rPr>
                <w:sz w:val="18"/>
                <w:szCs w:val="18"/>
                <w:lang w:eastAsia="en-GB"/>
              </w:rPr>
            </w:pPr>
            <w:r w:rsidRPr="009D4333">
              <w:rPr>
                <w:sz w:val="18"/>
                <w:szCs w:val="18"/>
                <w:lang w:eastAsia="en-GB"/>
              </w:rPr>
              <w:t>1-0:1.8.17.255</w:t>
            </w:r>
          </w:p>
        </w:tc>
        <w:tc>
          <w:tcPr>
            <w:tcW w:w="844" w:type="pct"/>
            <w:shd w:val="clear" w:color="auto" w:fill="auto"/>
            <w:hideMark/>
          </w:tcPr>
          <w:p w14:paraId="3D86FE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ED095D9" w14:textId="77777777" w:rsidR="00AD22FE" w:rsidRPr="009D4333" w:rsidRDefault="00AD22FE" w:rsidP="009D4333">
            <w:pPr>
              <w:pStyle w:val="Tabletext"/>
              <w:rPr>
                <w:sz w:val="18"/>
                <w:szCs w:val="18"/>
                <w:lang w:eastAsia="en-GB"/>
              </w:rPr>
            </w:pPr>
            <w:r w:rsidRPr="009D4333">
              <w:rPr>
                <w:sz w:val="18"/>
                <w:szCs w:val="18"/>
                <w:lang w:eastAsia="en-GB"/>
              </w:rPr>
              <w:t>0x11</w:t>
            </w:r>
          </w:p>
        </w:tc>
        <w:tc>
          <w:tcPr>
            <w:tcW w:w="1567" w:type="pct"/>
            <w:shd w:val="clear" w:color="auto" w:fill="auto"/>
            <w:hideMark/>
          </w:tcPr>
          <w:p w14:paraId="23119FD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97BC943" w14:textId="77777777" w:rsidTr="009D4333">
        <w:trPr>
          <w:trHeight w:val="288"/>
        </w:trPr>
        <w:tc>
          <w:tcPr>
            <w:tcW w:w="800" w:type="pct"/>
            <w:shd w:val="clear" w:color="auto" w:fill="auto"/>
            <w:hideMark/>
          </w:tcPr>
          <w:p w14:paraId="33273A04" w14:textId="77777777" w:rsidR="00AD22FE" w:rsidRPr="009D4333" w:rsidRDefault="00AD22FE" w:rsidP="009D4333">
            <w:pPr>
              <w:pStyle w:val="Tabletext"/>
              <w:rPr>
                <w:sz w:val="18"/>
                <w:szCs w:val="18"/>
                <w:lang w:eastAsia="en-GB"/>
              </w:rPr>
            </w:pPr>
            <w:r w:rsidRPr="009D4333">
              <w:rPr>
                <w:sz w:val="18"/>
                <w:szCs w:val="18"/>
                <w:lang w:eastAsia="en-GB"/>
              </w:rPr>
              <w:t>TOU(18)</w:t>
            </w:r>
          </w:p>
        </w:tc>
        <w:tc>
          <w:tcPr>
            <w:tcW w:w="583" w:type="pct"/>
            <w:shd w:val="clear" w:color="auto" w:fill="auto"/>
            <w:hideMark/>
          </w:tcPr>
          <w:p w14:paraId="02E9811A" w14:textId="77777777" w:rsidR="00AD22FE" w:rsidRPr="009D4333" w:rsidRDefault="00AD22FE" w:rsidP="009D4333">
            <w:pPr>
              <w:pStyle w:val="Tabletext"/>
              <w:rPr>
                <w:sz w:val="18"/>
                <w:szCs w:val="18"/>
                <w:lang w:eastAsia="en-GB"/>
              </w:rPr>
            </w:pPr>
            <w:r w:rsidRPr="009D4333">
              <w:rPr>
                <w:sz w:val="18"/>
                <w:szCs w:val="18"/>
                <w:lang w:eastAsia="en-GB"/>
              </w:rPr>
              <w:t>0x0012</w:t>
            </w:r>
          </w:p>
        </w:tc>
        <w:tc>
          <w:tcPr>
            <w:tcW w:w="746" w:type="pct"/>
            <w:shd w:val="clear" w:color="auto" w:fill="auto"/>
            <w:hideMark/>
          </w:tcPr>
          <w:p w14:paraId="530A6729" w14:textId="77777777" w:rsidR="00AD22FE" w:rsidRPr="009D4333" w:rsidRDefault="00AD22FE" w:rsidP="009D4333">
            <w:pPr>
              <w:pStyle w:val="Tabletext"/>
              <w:rPr>
                <w:sz w:val="18"/>
                <w:szCs w:val="18"/>
                <w:lang w:eastAsia="en-GB"/>
              </w:rPr>
            </w:pPr>
            <w:r w:rsidRPr="009D4333">
              <w:rPr>
                <w:sz w:val="18"/>
                <w:szCs w:val="18"/>
                <w:lang w:eastAsia="en-GB"/>
              </w:rPr>
              <w:t>1-0:1.8.18.255</w:t>
            </w:r>
          </w:p>
        </w:tc>
        <w:tc>
          <w:tcPr>
            <w:tcW w:w="844" w:type="pct"/>
            <w:shd w:val="clear" w:color="auto" w:fill="auto"/>
            <w:hideMark/>
          </w:tcPr>
          <w:p w14:paraId="512469E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CFEF9B6" w14:textId="77777777" w:rsidR="00AD22FE" w:rsidRPr="009D4333" w:rsidRDefault="00AD22FE" w:rsidP="009D4333">
            <w:pPr>
              <w:pStyle w:val="Tabletext"/>
              <w:rPr>
                <w:sz w:val="18"/>
                <w:szCs w:val="18"/>
                <w:lang w:eastAsia="en-GB"/>
              </w:rPr>
            </w:pPr>
            <w:r w:rsidRPr="009D4333">
              <w:rPr>
                <w:sz w:val="18"/>
                <w:szCs w:val="18"/>
                <w:lang w:eastAsia="en-GB"/>
              </w:rPr>
              <w:t>0x12</w:t>
            </w:r>
          </w:p>
        </w:tc>
        <w:tc>
          <w:tcPr>
            <w:tcW w:w="1567" w:type="pct"/>
            <w:shd w:val="clear" w:color="auto" w:fill="auto"/>
            <w:hideMark/>
          </w:tcPr>
          <w:p w14:paraId="5CBEA98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5B21E92" w14:textId="77777777" w:rsidTr="009D4333">
        <w:trPr>
          <w:trHeight w:val="288"/>
        </w:trPr>
        <w:tc>
          <w:tcPr>
            <w:tcW w:w="800" w:type="pct"/>
            <w:shd w:val="clear" w:color="auto" w:fill="auto"/>
            <w:hideMark/>
          </w:tcPr>
          <w:p w14:paraId="3CE4E1E9" w14:textId="77777777" w:rsidR="00AD22FE" w:rsidRPr="009D4333" w:rsidRDefault="00AD22FE" w:rsidP="009D4333">
            <w:pPr>
              <w:pStyle w:val="Tabletext"/>
              <w:rPr>
                <w:sz w:val="18"/>
                <w:szCs w:val="18"/>
                <w:lang w:eastAsia="en-GB"/>
              </w:rPr>
            </w:pPr>
            <w:r w:rsidRPr="009D4333">
              <w:rPr>
                <w:sz w:val="18"/>
                <w:szCs w:val="18"/>
                <w:lang w:eastAsia="en-GB"/>
              </w:rPr>
              <w:t>TOU(19)</w:t>
            </w:r>
          </w:p>
        </w:tc>
        <w:tc>
          <w:tcPr>
            <w:tcW w:w="583" w:type="pct"/>
            <w:shd w:val="clear" w:color="auto" w:fill="auto"/>
            <w:hideMark/>
          </w:tcPr>
          <w:p w14:paraId="33BB87EE" w14:textId="77777777" w:rsidR="00AD22FE" w:rsidRPr="009D4333" w:rsidRDefault="00AD22FE" w:rsidP="009D4333">
            <w:pPr>
              <w:pStyle w:val="Tabletext"/>
              <w:rPr>
                <w:sz w:val="18"/>
                <w:szCs w:val="18"/>
                <w:lang w:eastAsia="en-GB"/>
              </w:rPr>
            </w:pPr>
            <w:r w:rsidRPr="009D4333">
              <w:rPr>
                <w:sz w:val="18"/>
                <w:szCs w:val="18"/>
                <w:lang w:eastAsia="en-GB"/>
              </w:rPr>
              <w:t>0x0013</w:t>
            </w:r>
          </w:p>
        </w:tc>
        <w:tc>
          <w:tcPr>
            <w:tcW w:w="746" w:type="pct"/>
            <w:shd w:val="clear" w:color="auto" w:fill="auto"/>
            <w:hideMark/>
          </w:tcPr>
          <w:p w14:paraId="3C5A7899" w14:textId="77777777" w:rsidR="00AD22FE" w:rsidRPr="009D4333" w:rsidRDefault="00AD22FE" w:rsidP="009D4333">
            <w:pPr>
              <w:pStyle w:val="Tabletext"/>
              <w:rPr>
                <w:sz w:val="18"/>
                <w:szCs w:val="18"/>
                <w:lang w:eastAsia="en-GB"/>
              </w:rPr>
            </w:pPr>
            <w:r w:rsidRPr="009D4333">
              <w:rPr>
                <w:sz w:val="18"/>
                <w:szCs w:val="18"/>
                <w:lang w:eastAsia="en-GB"/>
              </w:rPr>
              <w:t>1-0:1.8.19.255</w:t>
            </w:r>
          </w:p>
        </w:tc>
        <w:tc>
          <w:tcPr>
            <w:tcW w:w="844" w:type="pct"/>
            <w:shd w:val="clear" w:color="auto" w:fill="auto"/>
            <w:hideMark/>
          </w:tcPr>
          <w:p w14:paraId="75D155D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AD69475" w14:textId="77777777" w:rsidR="00AD22FE" w:rsidRPr="009D4333" w:rsidRDefault="00AD22FE" w:rsidP="009D4333">
            <w:pPr>
              <w:pStyle w:val="Tabletext"/>
              <w:rPr>
                <w:sz w:val="18"/>
                <w:szCs w:val="18"/>
                <w:lang w:eastAsia="en-GB"/>
              </w:rPr>
            </w:pPr>
            <w:r w:rsidRPr="009D4333">
              <w:rPr>
                <w:sz w:val="18"/>
                <w:szCs w:val="18"/>
                <w:lang w:eastAsia="en-GB"/>
              </w:rPr>
              <w:t>0x13</w:t>
            </w:r>
          </w:p>
        </w:tc>
        <w:tc>
          <w:tcPr>
            <w:tcW w:w="1567" w:type="pct"/>
            <w:shd w:val="clear" w:color="auto" w:fill="auto"/>
            <w:hideMark/>
          </w:tcPr>
          <w:p w14:paraId="150A42D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99A53E9" w14:textId="77777777" w:rsidTr="009D4333">
        <w:trPr>
          <w:trHeight w:val="288"/>
        </w:trPr>
        <w:tc>
          <w:tcPr>
            <w:tcW w:w="800" w:type="pct"/>
            <w:shd w:val="clear" w:color="auto" w:fill="auto"/>
            <w:hideMark/>
          </w:tcPr>
          <w:p w14:paraId="5D4BAE4A" w14:textId="77777777" w:rsidR="00AD22FE" w:rsidRPr="009D4333" w:rsidRDefault="00AD22FE" w:rsidP="009D4333">
            <w:pPr>
              <w:pStyle w:val="Tabletext"/>
              <w:rPr>
                <w:sz w:val="18"/>
                <w:szCs w:val="18"/>
                <w:lang w:eastAsia="en-GB"/>
              </w:rPr>
            </w:pPr>
            <w:r w:rsidRPr="009D4333">
              <w:rPr>
                <w:sz w:val="18"/>
                <w:szCs w:val="18"/>
                <w:lang w:eastAsia="en-GB"/>
              </w:rPr>
              <w:t>TOU(20)</w:t>
            </w:r>
          </w:p>
        </w:tc>
        <w:tc>
          <w:tcPr>
            <w:tcW w:w="583" w:type="pct"/>
            <w:shd w:val="clear" w:color="auto" w:fill="auto"/>
            <w:hideMark/>
          </w:tcPr>
          <w:p w14:paraId="3B6A3243" w14:textId="77777777" w:rsidR="00AD22FE" w:rsidRPr="009D4333" w:rsidRDefault="00AD22FE" w:rsidP="009D4333">
            <w:pPr>
              <w:pStyle w:val="Tabletext"/>
              <w:rPr>
                <w:sz w:val="18"/>
                <w:szCs w:val="18"/>
                <w:lang w:eastAsia="en-GB"/>
              </w:rPr>
            </w:pPr>
            <w:r w:rsidRPr="009D4333">
              <w:rPr>
                <w:sz w:val="18"/>
                <w:szCs w:val="18"/>
                <w:lang w:eastAsia="en-GB"/>
              </w:rPr>
              <w:t>0x0014</w:t>
            </w:r>
          </w:p>
        </w:tc>
        <w:tc>
          <w:tcPr>
            <w:tcW w:w="746" w:type="pct"/>
            <w:shd w:val="clear" w:color="auto" w:fill="auto"/>
            <w:hideMark/>
          </w:tcPr>
          <w:p w14:paraId="741704F6" w14:textId="77777777" w:rsidR="00AD22FE" w:rsidRPr="009D4333" w:rsidRDefault="00AD22FE" w:rsidP="009D4333">
            <w:pPr>
              <w:pStyle w:val="Tabletext"/>
              <w:rPr>
                <w:sz w:val="18"/>
                <w:szCs w:val="18"/>
                <w:lang w:eastAsia="en-GB"/>
              </w:rPr>
            </w:pPr>
            <w:r w:rsidRPr="009D4333">
              <w:rPr>
                <w:sz w:val="18"/>
                <w:szCs w:val="18"/>
                <w:lang w:eastAsia="en-GB"/>
              </w:rPr>
              <w:t>1-0:1.8.20.255</w:t>
            </w:r>
          </w:p>
        </w:tc>
        <w:tc>
          <w:tcPr>
            <w:tcW w:w="844" w:type="pct"/>
            <w:shd w:val="clear" w:color="auto" w:fill="auto"/>
            <w:hideMark/>
          </w:tcPr>
          <w:p w14:paraId="32263C4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FE3C483" w14:textId="77777777" w:rsidR="00AD22FE" w:rsidRPr="009D4333" w:rsidRDefault="00AD22FE" w:rsidP="009D4333">
            <w:pPr>
              <w:pStyle w:val="Tabletext"/>
              <w:rPr>
                <w:sz w:val="18"/>
                <w:szCs w:val="18"/>
                <w:lang w:eastAsia="en-GB"/>
              </w:rPr>
            </w:pPr>
            <w:r w:rsidRPr="009D4333">
              <w:rPr>
                <w:sz w:val="18"/>
                <w:szCs w:val="18"/>
                <w:lang w:eastAsia="en-GB"/>
              </w:rPr>
              <w:t>0x14</w:t>
            </w:r>
          </w:p>
        </w:tc>
        <w:tc>
          <w:tcPr>
            <w:tcW w:w="1567" w:type="pct"/>
            <w:shd w:val="clear" w:color="auto" w:fill="auto"/>
            <w:hideMark/>
          </w:tcPr>
          <w:p w14:paraId="5FF6C96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77CBE4C" w14:textId="77777777" w:rsidTr="009D4333">
        <w:trPr>
          <w:trHeight w:val="288"/>
        </w:trPr>
        <w:tc>
          <w:tcPr>
            <w:tcW w:w="800" w:type="pct"/>
            <w:shd w:val="clear" w:color="auto" w:fill="auto"/>
            <w:hideMark/>
          </w:tcPr>
          <w:p w14:paraId="5091C80B" w14:textId="77777777" w:rsidR="00AD22FE" w:rsidRPr="009D4333" w:rsidRDefault="00AD22FE" w:rsidP="009D4333">
            <w:pPr>
              <w:pStyle w:val="Tabletext"/>
              <w:rPr>
                <w:sz w:val="18"/>
                <w:szCs w:val="18"/>
                <w:lang w:eastAsia="en-GB"/>
              </w:rPr>
            </w:pPr>
            <w:r w:rsidRPr="009D4333">
              <w:rPr>
                <w:sz w:val="18"/>
                <w:szCs w:val="18"/>
                <w:lang w:eastAsia="en-GB"/>
              </w:rPr>
              <w:t>TOU(21)</w:t>
            </w:r>
          </w:p>
        </w:tc>
        <w:tc>
          <w:tcPr>
            <w:tcW w:w="583" w:type="pct"/>
            <w:shd w:val="clear" w:color="auto" w:fill="auto"/>
            <w:hideMark/>
          </w:tcPr>
          <w:p w14:paraId="03B422E5" w14:textId="77777777" w:rsidR="00AD22FE" w:rsidRPr="009D4333" w:rsidRDefault="00AD22FE" w:rsidP="009D4333">
            <w:pPr>
              <w:pStyle w:val="Tabletext"/>
              <w:rPr>
                <w:sz w:val="18"/>
                <w:szCs w:val="18"/>
                <w:lang w:eastAsia="en-GB"/>
              </w:rPr>
            </w:pPr>
            <w:r w:rsidRPr="009D4333">
              <w:rPr>
                <w:sz w:val="18"/>
                <w:szCs w:val="18"/>
                <w:lang w:eastAsia="en-GB"/>
              </w:rPr>
              <w:t>0x0015</w:t>
            </w:r>
          </w:p>
        </w:tc>
        <w:tc>
          <w:tcPr>
            <w:tcW w:w="746" w:type="pct"/>
            <w:shd w:val="clear" w:color="auto" w:fill="auto"/>
            <w:hideMark/>
          </w:tcPr>
          <w:p w14:paraId="30AB56F3" w14:textId="77777777" w:rsidR="00AD22FE" w:rsidRPr="009D4333" w:rsidRDefault="00AD22FE" w:rsidP="009D4333">
            <w:pPr>
              <w:pStyle w:val="Tabletext"/>
              <w:rPr>
                <w:sz w:val="18"/>
                <w:szCs w:val="18"/>
                <w:lang w:eastAsia="en-GB"/>
              </w:rPr>
            </w:pPr>
            <w:r w:rsidRPr="009D4333">
              <w:rPr>
                <w:sz w:val="18"/>
                <w:szCs w:val="18"/>
                <w:lang w:eastAsia="en-GB"/>
              </w:rPr>
              <w:t>1-0:1.8.21.255</w:t>
            </w:r>
          </w:p>
        </w:tc>
        <w:tc>
          <w:tcPr>
            <w:tcW w:w="844" w:type="pct"/>
            <w:shd w:val="clear" w:color="auto" w:fill="auto"/>
            <w:hideMark/>
          </w:tcPr>
          <w:p w14:paraId="3833851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B868566" w14:textId="77777777" w:rsidR="00AD22FE" w:rsidRPr="009D4333" w:rsidRDefault="00AD22FE" w:rsidP="009D4333">
            <w:pPr>
              <w:pStyle w:val="Tabletext"/>
              <w:rPr>
                <w:sz w:val="18"/>
                <w:szCs w:val="18"/>
                <w:lang w:eastAsia="en-GB"/>
              </w:rPr>
            </w:pPr>
            <w:r w:rsidRPr="009D4333">
              <w:rPr>
                <w:sz w:val="18"/>
                <w:szCs w:val="18"/>
                <w:lang w:eastAsia="en-GB"/>
              </w:rPr>
              <w:t>0x15</w:t>
            </w:r>
          </w:p>
        </w:tc>
        <w:tc>
          <w:tcPr>
            <w:tcW w:w="1567" w:type="pct"/>
            <w:shd w:val="clear" w:color="auto" w:fill="auto"/>
            <w:hideMark/>
          </w:tcPr>
          <w:p w14:paraId="62B8680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21EEB42" w14:textId="77777777" w:rsidTr="009D4333">
        <w:trPr>
          <w:trHeight w:val="288"/>
        </w:trPr>
        <w:tc>
          <w:tcPr>
            <w:tcW w:w="800" w:type="pct"/>
            <w:shd w:val="clear" w:color="auto" w:fill="auto"/>
            <w:hideMark/>
          </w:tcPr>
          <w:p w14:paraId="679D41F3" w14:textId="77777777" w:rsidR="00AD22FE" w:rsidRPr="009D4333" w:rsidRDefault="00AD22FE" w:rsidP="009D4333">
            <w:pPr>
              <w:pStyle w:val="Tabletext"/>
              <w:rPr>
                <w:sz w:val="18"/>
                <w:szCs w:val="18"/>
                <w:lang w:eastAsia="en-GB"/>
              </w:rPr>
            </w:pPr>
            <w:r w:rsidRPr="009D4333">
              <w:rPr>
                <w:sz w:val="18"/>
                <w:szCs w:val="18"/>
                <w:lang w:eastAsia="en-GB"/>
              </w:rPr>
              <w:t>TOU(22)</w:t>
            </w:r>
          </w:p>
        </w:tc>
        <w:tc>
          <w:tcPr>
            <w:tcW w:w="583" w:type="pct"/>
            <w:shd w:val="clear" w:color="auto" w:fill="auto"/>
            <w:hideMark/>
          </w:tcPr>
          <w:p w14:paraId="16F7E70A" w14:textId="77777777" w:rsidR="00AD22FE" w:rsidRPr="009D4333" w:rsidRDefault="00AD22FE" w:rsidP="009D4333">
            <w:pPr>
              <w:pStyle w:val="Tabletext"/>
              <w:rPr>
                <w:sz w:val="18"/>
                <w:szCs w:val="18"/>
                <w:lang w:eastAsia="en-GB"/>
              </w:rPr>
            </w:pPr>
            <w:r w:rsidRPr="009D4333">
              <w:rPr>
                <w:sz w:val="18"/>
                <w:szCs w:val="18"/>
                <w:lang w:eastAsia="en-GB"/>
              </w:rPr>
              <w:t>0x0016</w:t>
            </w:r>
          </w:p>
        </w:tc>
        <w:tc>
          <w:tcPr>
            <w:tcW w:w="746" w:type="pct"/>
            <w:shd w:val="clear" w:color="auto" w:fill="auto"/>
            <w:hideMark/>
          </w:tcPr>
          <w:p w14:paraId="3F67235B" w14:textId="77777777" w:rsidR="00AD22FE" w:rsidRPr="009D4333" w:rsidRDefault="00AD22FE" w:rsidP="009D4333">
            <w:pPr>
              <w:pStyle w:val="Tabletext"/>
              <w:rPr>
                <w:sz w:val="18"/>
                <w:szCs w:val="18"/>
                <w:lang w:eastAsia="en-GB"/>
              </w:rPr>
            </w:pPr>
            <w:r w:rsidRPr="009D4333">
              <w:rPr>
                <w:sz w:val="18"/>
                <w:szCs w:val="18"/>
                <w:lang w:eastAsia="en-GB"/>
              </w:rPr>
              <w:t>1-0:1.8.22.255</w:t>
            </w:r>
          </w:p>
        </w:tc>
        <w:tc>
          <w:tcPr>
            <w:tcW w:w="844" w:type="pct"/>
            <w:shd w:val="clear" w:color="auto" w:fill="auto"/>
            <w:hideMark/>
          </w:tcPr>
          <w:p w14:paraId="72C420C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92AD134" w14:textId="77777777" w:rsidR="00AD22FE" w:rsidRPr="009D4333" w:rsidRDefault="00AD22FE" w:rsidP="009D4333">
            <w:pPr>
              <w:pStyle w:val="Tabletext"/>
              <w:rPr>
                <w:sz w:val="18"/>
                <w:szCs w:val="18"/>
                <w:lang w:eastAsia="en-GB"/>
              </w:rPr>
            </w:pPr>
            <w:r w:rsidRPr="009D4333">
              <w:rPr>
                <w:sz w:val="18"/>
                <w:szCs w:val="18"/>
                <w:lang w:eastAsia="en-GB"/>
              </w:rPr>
              <w:t>0x16</w:t>
            </w:r>
          </w:p>
        </w:tc>
        <w:tc>
          <w:tcPr>
            <w:tcW w:w="1567" w:type="pct"/>
            <w:shd w:val="clear" w:color="auto" w:fill="auto"/>
            <w:hideMark/>
          </w:tcPr>
          <w:p w14:paraId="2AA8A06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FB3F72F" w14:textId="77777777" w:rsidTr="009D4333">
        <w:trPr>
          <w:trHeight w:val="288"/>
        </w:trPr>
        <w:tc>
          <w:tcPr>
            <w:tcW w:w="800" w:type="pct"/>
            <w:shd w:val="clear" w:color="auto" w:fill="auto"/>
            <w:hideMark/>
          </w:tcPr>
          <w:p w14:paraId="17341A45" w14:textId="77777777" w:rsidR="00AD22FE" w:rsidRPr="009D4333" w:rsidRDefault="00AD22FE" w:rsidP="009D4333">
            <w:pPr>
              <w:pStyle w:val="Tabletext"/>
              <w:rPr>
                <w:sz w:val="18"/>
                <w:szCs w:val="18"/>
                <w:lang w:eastAsia="en-GB"/>
              </w:rPr>
            </w:pPr>
            <w:r w:rsidRPr="009D4333">
              <w:rPr>
                <w:sz w:val="18"/>
                <w:szCs w:val="18"/>
                <w:lang w:eastAsia="en-GB"/>
              </w:rPr>
              <w:t>TOU(23)</w:t>
            </w:r>
          </w:p>
        </w:tc>
        <w:tc>
          <w:tcPr>
            <w:tcW w:w="583" w:type="pct"/>
            <w:shd w:val="clear" w:color="auto" w:fill="auto"/>
            <w:hideMark/>
          </w:tcPr>
          <w:p w14:paraId="44E093FF" w14:textId="77777777" w:rsidR="00AD22FE" w:rsidRPr="009D4333" w:rsidRDefault="00AD22FE" w:rsidP="009D4333">
            <w:pPr>
              <w:pStyle w:val="Tabletext"/>
              <w:rPr>
                <w:sz w:val="18"/>
                <w:szCs w:val="18"/>
                <w:lang w:eastAsia="en-GB"/>
              </w:rPr>
            </w:pPr>
            <w:r w:rsidRPr="009D4333">
              <w:rPr>
                <w:sz w:val="18"/>
                <w:szCs w:val="18"/>
                <w:lang w:eastAsia="en-GB"/>
              </w:rPr>
              <w:t>0x0017</w:t>
            </w:r>
          </w:p>
        </w:tc>
        <w:tc>
          <w:tcPr>
            <w:tcW w:w="746" w:type="pct"/>
            <w:shd w:val="clear" w:color="auto" w:fill="auto"/>
            <w:hideMark/>
          </w:tcPr>
          <w:p w14:paraId="769A69B0" w14:textId="77777777" w:rsidR="00AD22FE" w:rsidRPr="009D4333" w:rsidRDefault="00AD22FE" w:rsidP="009D4333">
            <w:pPr>
              <w:pStyle w:val="Tabletext"/>
              <w:rPr>
                <w:sz w:val="18"/>
                <w:szCs w:val="18"/>
                <w:lang w:eastAsia="en-GB"/>
              </w:rPr>
            </w:pPr>
            <w:r w:rsidRPr="009D4333">
              <w:rPr>
                <w:sz w:val="18"/>
                <w:szCs w:val="18"/>
                <w:lang w:eastAsia="en-GB"/>
              </w:rPr>
              <w:t>1-0:1.8.23.255</w:t>
            </w:r>
          </w:p>
        </w:tc>
        <w:tc>
          <w:tcPr>
            <w:tcW w:w="844" w:type="pct"/>
            <w:shd w:val="clear" w:color="auto" w:fill="auto"/>
            <w:hideMark/>
          </w:tcPr>
          <w:p w14:paraId="1CD56CC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2BB51EE" w14:textId="77777777" w:rsidR="00AD22FE" w:rsidRPr="009D4333" w:rsidRDefault="00AD22FE" w:rsidP="009D4333">
            <w:pPr>
              <w:pStyle w:val="Tabletext"/>
              <w:rPr>
                <w:sz w:val="18"/>
                <w:szCs w:val="18"/>
                <w:lang w:eastAsia="en-GB"/>
              </w:rPr>
            </w:pPr>
            <w:r w:rsidRPr="009D4333">
              <w:rPr>
                <w:sz w:val="18"/>
                <w:szCs w:val="18"/>
                <w:lang w:eastAsia="en-GB"/>
              </w:rPr>
              <w:t>0x17</w:t>
            </w:r>
          </w:p>
        </w:tc>
        <w:tc>
          <w:tcPr>
            <w:tcW w:w="1567" w:type="pct"/>
            <w:shd w:val="clear" w:color="auto" w:fill="auto"/>
            <w:hideMark/>
          </w:tcPr>
          <w:p w14:paraId="2742FB6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A7FAC8F" w14:textId="77777777" w:rsidTr="009D4333">
        <w:trPr>
          <w:trHeight w:val="288"/>
        </w:trPr>
        <w:tc>
          <w:tcPr>
            <w:tcW w:w="800" w:type="pct"/>
            <w:shd w:val="clear" w:color="auto" w:fill="auto"/>
            <w:hideMark/>
          </w:tcPr>
          <w:p w14:paraId="461EB292" w14:textId="77777777" w:rsidR="00AD22FE" w:rsidRPr="009D4333" w:rsidRDefault="00AD22FE" w:rsidP="009D4333">
            <w:pPr>
              <w:pStyle w:val="Tabletext"/>
              <w:rPr>
                <w:sz w:val="18"/>
                <w:szCs w:val="18"/>
                <w:lang w:eastAsia="en-GB"/>
              </w:rPr>
            </w:pPr>
            <w:r w:rsidRPr="009D4333">
              <w:rPr>
                <w:sz w:val="18"/>
                <w:szCs w:val="18"/>
                <w:lang w:eastAsia="en-GB"/>
              </w:rPr>
              <w:t>TOU(24)</w:t>
            </w:r>
          </w:p>
        </w:tc>
        <w:tc>
          <w:tcPr>
            <w:tcW w:w="583" w:type="pct"/>
            <w:shd w:val="clear" w:color="auto" w:fill="auto"/>
            <w:hideMark/>
          </w:tcPr>
          <w:p w14:paraId="22B5657B" w14:textId="77777777" w:rsidR="00AD22FE" w:rsidRPr="009D4333" w:rsidRDefault="00AD22FE" w:rsidP="009D4333">
            <w:pPr>
              <w:pStyle w:val="Tabletext"/>
              <w:rPr>
                <w:sz w:val="18"/>
                <w:szCs w:val="18"/>
                <w:lang w:eastAsia="en-GB"/>
              </w:rPr>
            </w:pPr>
            <w:r w:rsidRPr="009D4333">
              <w:rPr>
                <w:sz w:val="18"/>
                <w:szCs w:val="18"/>
                <w:lang w:eastAsia="en-GB"/>
              </w:rPr>
              <w:t>0x0018</w:t>
            </w:r>
          </w:p>
        </w:tc>
        <w:tc>
          <w:tcPr>
            <w:tcW w:w="746" w:type="pct"/>
            <w:shd w:val="clear" w:color="auto" w:fill="auto"/>
            <w:hideMark/>
          </w:tcPr>
          <w:p w14:paraId="2402DC61" w14:textId="77777777" w:rsidR="00AD22FE" w:rsidRPr="009D4333" w:rsidRDefault="00AD22FE" w:rsidP="009D4333">
            <w:pPr>
              <w:pStyle w:val="Tabletext"/>
              <w:rPr>
                <w:sz w:val="18"/>
                <w:szCs w:val="18"/>
                <w:lang w:eastAsia="en-GB"/>
              </w:rPr>
            </w:pPr>
            <w:r w:rsidRPr="009D4333">
              <w:rPr>
                <w:sz w:val="18"/>
                <w:szCs w:val="18"/>
                <w:lang w:eastAsia="en-GB"/>
              </w:rPr>
              <w:t>1-0:1.8.24.255</w:t>
            </w:r>
          </w:p>
        </w:tc>
        <w:tc>
          <w:tcPr>
            <w:tcW w:w="844" w:type="pct"/>
            <w:shd w:val="clear" w:color="auto" w:fill="auto"/>
            <w:hideMark/>
          </w:tcPr>
          <w:p w14:paraId="1CCD2DA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65D7D9F" w14:textId="77777777" w:rsidR="00AD22FE" w:rsidRPr="009D4333" w:rsidRDefault="00AD22FE" w:rsidP="009D4333">
            <w:pPr>
              <w:pStyle w:val="Tabletext"/>
              <w:rPr>
                <w:sz w:val="18"/>
                <w:szCs w:val="18"/>
                <w:lang w:eastAsia="en-GB"/>
              </w:rPr>
            </w:pPr>
            <w:r w:rsidRPr="009D4333">
              <w:rPr>
                <w:sz w:val="18"/>
                <w:szCs w:val="18"/>
                <w:lang w:eastAsia="en-GB"/>
              </w:rPr>
              <w:t>0x18</w:t>
            </w:r>
          </w:p>
        </w:tc>
        <w:tc>
          <w:tcPr>
            <w:tcW w:w="1567" w:type="pct"/>
            <w:shd w:val="clear" w:color="auto" w:fill="auto"/>
            <w:hideMark/>
          </w:tcPr>
          <w:p w14:paraId="4BA8EC5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69FF582" w14:textId="77777777" w:rsidTr="009D4333">
        <w:trPr>
          <w:trHeight w:val="288"/>
        </w:trPr>
        <w:tc>
          <w:tcPr>
            <w:tcW w:w="800" w:type="pct"/>
            <w:shd w:val="clear" w:color="auto" w:fill="auto"/>
            <w:hideMark/>
          </w:tcPr>
          <w:p w14:paraId="7F0BB373" w14:textId="77777777" w:rsidR="00AD22FE" w:rsidRPr="009D4333" w:rsidRDefault="00AD22FE" w:rsidP="009D4333">
            <w:pPr>
              <w:pStyle w:val="Tabletext"/>
              <w:rPr>
                <w:sz w:val="18"/>
                <w:szCs w:val="18"/>
                <w:lang w:eastAsia="en-GB"/>
              </w:rPr>
            </w:pPr>
            <w:r w:rsidRPr="009D4333">
              <w:rPr>
                <w:sz w:val="18"/>
                <w:szCs w:val="18"/>
                <w:lang w:eastAsia="en-GB"/>
              </w:rPr>
              <w:t>TOU(25)</w:t>
            </w:r>
          </w:p>
        </w:tc>
        <w:tc>
          <w:tcPr>
            <w:tcW w:w="583" w:type="pct"/>
            <w:shd w:val="clear" w:color="auto" w:fill="auto"/>
            <w:hideMark/>
          </w:tcPr>
          <w:p w14:paraId="7EF04A3F" w14:textId="77777777" w:rsidR="00AD22FE" w:rsidRPr="009D4333" w:rsidRDefault="00AD22FE" w:rsidP="009D4333">
            <w:pPr>
              <w:pStyle w:val="Tabletext"/>
              <w:rPr>
                <w:sz w:val="18"/>
                <w:szCs w:val="18"/>
                <w:lang w:eastAsia="en-GB"/>
              </w:rPr>
            </w:pPr>
            <w:r w:rsidRPr="009D4333">
              <w:rPr>
                <w:sz w:val="18"/>
                <w:szCs w:val="18"/>
                <w:lang w:eastAsia="en-GB"/>
              </w:rPr>
              <w:t>0x0019</w:t>
            </w:r>
          </w:p>
        </w:tc>
        <w:tc>
          <w:tcPr>
            <w:tcW w:w="746" w:type="pct"/>
            <w:shd w:val="clear" w:color="auto" w:fill="auto"/>
            <w:hideMark/>
          </w:tcPr>
          <w:p w14:paraId="635D3C4F" w14:textId="77777777" w:rsidR="00AD22FE" w:rsidRPr="009D4333" w:rsidRDefault="00AD22FE" w:rsidP="009D4333">
            <w:pPr>
              <w:pStyle w:val="Tabletext"/>
              <w:rPr>
                <w:sz w:val="18"/>
                <w:szCs w:val="18"/>
                <w:lang w:eastAsia="en-GB"/>
              </w:rPr>
            </w:pPr>
            <w:r w:rsidRPr="009D4333">
              <w:rPr>
                <w:sz w:val="18"/>
                <w:szCs w:val="18"/>
                <w:lang w:eastAsia="en-GB"/>
              </w:rPr>
              <w:t>1-0:1.8.25.255</w:t>
            </w:r>
          </w:p>
        </w:tc>
        <w:tc>
          <w:tcPr>
            <w:tcW w:w="844" w:type="pct"/>
            <w:shd w:val="clear" w:color="auto" w:fill="auto"/>
            <w:hideMark/>
          </w:tcPr>
          <w:p w14:paraId="0ADF926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E00E60B" w14:textId="77777777" w:rsidR="00AD22FE" w:rsidRPr="009D4333" w:rsidRDefault="00AD22FE" w:rsidP="009D4333">
            <w:pPr>
              <w:pStyle w:val="Tabletext"/>
              <w:rPr>
                <w:sz w:val="18"/>
                <w:szCs w:val="18"/>
                <w:lang w:eastAsia="en-GB"/>
              </w:rPr>
            </w:pPr>
            <w:r w:rsidRPr="009D4333">
              <w:rPr>
                <w:sz w:val="18"/>
                <w:szCs w:val="18"/>
                <w:lang w:eastAsia="en-GB"/>
              </w:rPr>
              <w:t>0x19</w:t>
            </w:r>
          </w:p>
        </w:tc>
        <w:tc>
          <w:tcPr>
            <w:tcW w:w="1567" w:type="pct"/>
            <w:shd w:val="clear" w:color="auto" w:fill="auto"/>
            <w:hideMark/>
          </w:tcPr>
          <w:p w14:paraId="4385FF4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405E33B" w14:textId="77777777" w:rsidTr="009D4333">
        <w:trPr>
          <w:trHeight w:val="288"/>
        </w:trPr>
        <w:tc>
          <w:tcPr>
            <w:tcW w:w="800" w:type="pct"/>
            <w:shd w:val="clear" w:color="auto" w:fill="auto"/>
            <w:hideMark/>
          </w:tcPr>
          <w:p w14:paraId="419A291C" w14:textId="77777777" w:rsidR="00AD22FE" w:rsidRPr="009D4333" w:rsidRDefault="00AD22FE" w:rsidP="009D4333">
            <w:pPr>
              <w:pStyle w:val="Tabletext"/>
              <w:rPr>
                <w:sz w:val="18"/>
                <w:szCs w:val="18"/>
                <w:lang w:eastAsia="en-GB"/>
              </w:rPr>
            </w:pPr>
            <w:r w:rsidRPr="009D4333">
              <w:rPr>
                <w:sz w:val="18"/>
                <w:szCs w:val="18"/>
                <w:lang w:eastAsia="en-GB"/>
              </w:rPr>
              <w:t>TOU(26)</w:t>
            </w:r>
          </w:p>
        </w:tc>
        <w:tc>
          <w:tcPr>
            <w:tcW w:w="583" w:type="pct"/>
            <w:shd w:val="clear" w:color="auto" w:fill="auto"/>
            <w:hideMark/>
          </w:tcPr>
          <w:p w14:paraId="5227E971" w14:textId="77777777" w:rsidR="00AD22FE" w:rsidRPr="009D4333" w:rsidRDefault="00AD22FE" w:rsidP="009D4333">
            <w:pPr>
              <w:pStyle w:val="Tabletext"/>
              <w:rPr>
                <w:sz w:val="18"/>
                <w:szCs w:val="18"/>
                <w:lang w:eastAsia="en-GB"/>
              </w:rPr>
            </w:pPr>
            <w:r w:rsidRPr="009D4333">
              <w:rPr>
                <w:sz w:val="18"/>
                <w:szCs w:val="18"/>
                <w:lang w:eastAsia="en-GB"/>
              </w:rPr>
              <w:t>0x001A</w:t>
            </w:r>
          </w:p>
        </w:tc>
        <w:tc>
          <w:tcPr>
            <w:tcW w:w="746" w:type="pct"/>
            <w:shd w:val="clear" w:color="auto" w:fill="auto"/>
            <w:hideMark/>
          </w:tcPr>
          <w:p w14:paraId="60337ED2" w14:textId="77777777" w:rsidR="00AD22FE" w:rsidRPr="009D4333" w:rsidRDefault="00AD22FE" w:rsidP="009D4333">
            <w:pPr>
              <w:pStyle w:val="Tabletext"/>
              <w:rPr>
                <w:sz w:val="18"/>
                <w:szCs w:val="18"/>
                <w:lang w:eastAsia="en-GB"/>
              </w:rPr>
            </w:pPr>
            <w:r w:rsidRPr="009D4333">
              <w:rPr>
                <w:sz w:val="18"/>
                <w:szCs w:val="18"/>
                <w:lang w:eastAsia="en-GB"/>
              </w:rPr>
              <w:t>1-0:1.8.26.255</w:t>
            </w:r>
          </w:p>
        </w:tc>
        <w:tc>
          <w:tcPr>
            <w:tcW w:w="844" w:type="pct"/>
            <w:shd w:val="clear" w:color="auto" w:fill="auto"/>
            <w:hideMark/>
          </w:tcPr>
          <w:p w14:paraId="3295384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19CA42E" w14:textId="77777777" w:rsidR="00AD22FE" w:rsidRPr="009D4333" w:rsidRDefault="00AD22FE" w:rsidP="009D4333">
            <w:pPr>
              <w:pStyle w:val="Tabletext"/>
              <w:rPr>
                <w:sz w:val="18"/>
                <w:szCs w:val="18"/>
                <w:lang w:eastAsia="en-GB"/>
              </w:rPr>
            </w:pPr>
            <w:r w:rsidRPr="009D4333">
              <w:rPr>
                <w:sz w:val="18"/>
                <w:szCs w:val="18"/>
                <w:lang w:eastAsia="en-GB"/>
              </w:rPr>
              <w:t>0x1A</w:t>
            </w:r>
          </w:p>
        </w:tc>
        <w:tc>
          <w:tcPr>
            <w:tcW w:w="1567" w:type="pct"/>
            <w:shd w:val="clear" w:color="auto" w:fill="auto"/>
            <w:hideMark/>
          </w:tcPr>
          <w:p w14:paraId="11534EE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D55AB02" w14:textId="77777777" w:rsidTr="009D4333">
        <w:trPr>
          <w:trHeight w:val="288"/>
        </w:trPr>
        <w:tc>
          <w:tcPr>
            <w:tcW w:w="800" w:type="pct"/>
            <w:shd w:val="clear" w:color="auto" w:fill="auto"/>
            <w:hideMark/>
          </w:tcPr>
          <w:p w14:paraId="30EB31F1" w14:textId="77777777" w:rsidR="00AD22FE" w:rsidRPr="009D4333" w:rsidRDefault="00AD22FE" w:rsidP="009D4333">
            <w:pPr>
              <w:pStyle w:val="Tabletext"/>
              <w:rPr>
                <w:sz w:val="18"/>
                <w:szCs w:val="18"/>
                <w:lang w:eastAsia="en-GB"/>
              </w:rPr>
            </w:pPr>
            <w:r w:rsidRPr="009D4333">
              <w:rPr>
                <w:sz w:val="18"/>
                <w:szCs w:val="18"/>
                <w:lang w:eastAsia="en-GB"/>
              </w:rPr>
              <w:t>TOU(27)</w:t>
            </w:r>
          </w:p>
        </w:tc>
        <w:tc>
          <w:tcPr>
            <w:tcW w:w="583" w:type="pct"/>
            <w:shd w:val="clear" w:color="auto" w:fill="auto"/>
            <w:hideMark/>
          </w:tcPr>
          <w:p w14:paraId="49E7A66B" w14:textId="77777777" w:rsidR="00AD22FE" w:rsidRPr="009D4333" w:rsidRDefault="00AD22FE" w:rsidP="009D4333">
            <w:pPr>
              <w:pStyle w:val="Tabletext"/>
              <w:rPr>
                <w:sz w:val="18"/>
                <w:szCs w:val="18"/>
                <w:lang w:eastAsia="en-GB"/>
              </w:rPr>
            </w:pPr>
            <w:r w:rsidRPr="009D4333">
              <w:rPr>
                <w:sz w:val="18"/>
                <w:szCs w:val="18"/>
                <w:lang w:eastAsia="en-GB"/>
              </w:rPr>
              <w:t>0x001B</w:t>
            </w:r>
          </w:p>
        </w:tc>
        <w:tc>
          <w:tcPr>
            <w:tcW w:w="746" w:type="pct"/>
            <w:shd w:val="clear" w:color="auto" w:fill="auto"/>
            <w:hideMark/>
          </w:tcPr>
          <w:p w14:paraId="56E835BB" w14:textId="77777777" w:rsidR="00AD22FE" w:rsidRPr="009D4333" w:rsidRDefault="00AD22FE" w:rsidP="009D4333">
            <w:pPr>
              <w:pStyle w:val="Tabletext"/>
              <w:rPr>
                <w:sz w:val="18"/>
                <w:szCs w:val="18"/>
                <w:lang w:eastAsia="en-GB"/>
              </w:rPr>
            </w:pPr>
            <w:r w:rsidRPr="009D4333">
              <w:rPr>
                <w:sz w:val="18"/>
                <w:szCs w:val="18"/>
                <w:lang w:eastAsia="en-GB"/>
              </w:rPr>
              <w:t>1-0:1.8.27.255</w:t>
            </w:r>
          </w:p>
        </w:tc>
        <w:tc>
          <w:tcPr>
            <w:tcW w:w="844" w:type="pct"/>
            <w:shd w:val="clear" w:color="auto" w:fill="auto"/>
            <w:hideMark/>
          </w:tcPr>
          <w:p w14:paraId="25621F2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050E072" w14:textId="77777777" w:rsidR="00AD22FE" w:rsidRPr="009D4333" w:rsidRDefault="00AD22FE" w:rsidP="009D4333">
            <w:pPr>
              <w:pStyle w:val="Tabletext"/>
              <w:rPr>
                <w:sz w:val="18"/>
                <w:szCs w:val="18"/>
                <w:lang w:eastAsia="en-GB"/>
              </w:rPr>
            </w:pPr>
            <w:r w:rsidRPr="009D4333">
              <w:rPr>
                <w:sz w:val="18"/>
                <w:szCs w:val="18"/>
                <w:lang w:eastAsia="en-GB"/>
              </w:rPr>
              <w:t>0x1B</w:t>
            </w:r>
          </w:p>
        </w:tc>
        <w:tc>
          <w:tcPr>
            <w:tcW w:w="1567" w:type="pct"/>
            <w:shd w:val="clear" w:color="auto" w:fill="auto"/>
            <w:hideMark/>
          </w:tcPr>
          <w:p w14:paraId="79BF5CB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E4E8838" w14:textId="77777777" w:rsidTr="009D4333">
        <w:trPr>
          <w:trHeight w:val="288"/>
        </w:trPr>
        <w:tc>
          <w:tcPr>
            <w:tcW w:w="800" w:type="pct"/>
            <w:shd w:val="clear" w:color="auto" w:fill="auto"/>
            <w:hideMark/>
          </w:tcPr>
          <w:p w14:paraId="1A8E3861" w14:textId="77777777" w:rsidR="00AD22FE" w:rsidRPr="009D4333" w:rsidRDefault="00AD22FE" w:rsidP="009D4333">
            <w:pPr>
              <w:pStyle w:val="Tabletext"/>
              <w:rPr>
                <w:sz w:val="18"/>
                <w:szCs w:val="18"/>
                <w:lang w:eastAsia="en-GB"/>
              </w:rPr>
            </w:pPr>
            <w:r w:rsidRPr="009D4333">
              <w:rPr>
                <w:sz w:val="18"/>
                <w:szCs w:val="18"/>
                <w:lang w:eastAsia="en-GB"/>
              </w:rPr>
              <w:t>TOU(28)</w:t>
            </w:r>
          </w:p>
        </w:tc>
        <w:tc>
          <w:tcPr>
            <w:tcW w:w="583" w:type="pct"/>
            <w:shd w:val="clear" w:color="auto" w:fill="auto"/>
            <w:hideMark/>
          </w:tcPr>
          <w:p w14:paraId="5D15B41C" w14:textId="77777777" w:rsidR="00AD22FE" w:rsidRPr="009D4333" w:rsidRDefault="00AD22FE" w:rsidP="009D4333">
            <w:pPr>
              <w:pStyle w:val="Tabletext"/>
              <w:rPr>
                <w:sz w:val="18"/>
                <w:szCs w:val="18"/>
                <w:lang w:eastAsia="en-GB"/>
              </w:rPr>
            </w:pPr>
            <w:r w:rsidRPr="009D4333">
              <w:rPr>
                <w:sz w:val="18"/>
                <w:szCs w:val="18"/>
                <w:lang w:eastAsia="en-GB"/>
              </w:rPr>
              <w:t>0x001C</w:t>
            </w:r>
          </w:p>
        </w:tc>
        <w:tc>
          <w:tcPr>
            <w:tcW w:w="746" w:type="pct"/>
            <w:shd w:val="clear" w:color="auto" w:fill="auto"/>
            <w:hideMark/>
          </w:tcPr>
          <w:p w14:paraId="24AB6BF7" w14:textId="77777777" w:rsidR="00AD22FE" w:rsidRPr="009D4333" w:rsidRDefault="00AD22FE" w:rsidP="009D4333">
            <w:pPr>
              <w:pStyle w:val="Tabletext"/>
              <w:rPr>
                <w:sz w:val="18"/>
                <w:szCs w:val="18"/>
                <w:lang w:eastAsia="en-GB"/>
              </w:rPr>
            </w:pPr>
            <w:r w:rsidRPr="009D4333">
              <w:rPr>
                <w:sz w:val="18"/>
                <w:szCs w:val="18"/>
                <w:lang w:eastAsia="en-GB"/>
              </w:rPr>
              <w:t>1-0:1.8.28.255</w:t>
            </w:r>
          </w:p>
        </w:tc>
        <w:tc>
          <w:tcPr>
            <w:tcW w:w="844" w:type="pct"/>
            <w:shd w:val="clear" w:color="auto" w:fill="auto"/>
            <w:hideMark/>
          </w:tcPr>
          <w:p w14:paraId="5F59BBB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0846023" w14:textId="77777777" w:rsidR="00AD22FE" w:rsidRPr="009D4333" w:rsidRDefault="00AD22FE" w:rsidP="009D4333">
            <w:pPr>
              <w:pStyle w:val="Tabletext"/>
              <w:rPr>
                <w:sz w:val="18"/>
                <w:szCs w:val="18"/>
                <w:lang w:eastAsia="en-GB"/>
              </w:rPr>
            </w:pPr>
            <w:r w:rsidRPr="009D4333">
              <w:rPr>
                <w:sz w:val="18"/>
                <w:szCs w:val="18"/>
                <w:lang w:eastAsia="en-GB"/>
              </w:rPr>
              <w:t>0x1C</w:t>
            </w:r>
          </w:p>
        </w:tc>
        <w:tc>
          <w:tcPr>
            <w:tcW w:w="1567" w:type="pct"/>
            <w:shd w:val="clear" w:color="auto" w:fill="auto"/>
            <w:hideMark/>
          </w:tcPr>
          <w:p w14:paraId="4168D8B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BEB65A7" w14:textId="77777777" w:rsidTr="009D4333">
        <w:trPr>
          <w:trHeight w:val="288"/>
        </w:trPr>
        <w:tc>
          <w:tcPr>
            <w:tcW w:w="800" w:type="pct"/>
            <w:shd w:val="clear" w:color="auto" w:fill="auto"/>
            <w:hideMark/>
          </w:tcPr>
          <w:p w14:paraId="55CCBED5" w14:textId="77777777" w:rsidR="00AD22FE" w:rsidRPr="009D4333" w:rsidRDefault="00AD22FE" w:rsidP="009D4333">
            <w:pPr>
              <w:pStyle w:val="Tabletext"/>
              <w:rPr>
                <w:sz w:val="18"/>
                <w:szCs w:val="18"/>
                <w:lang w:eastAsia="en-GB"/>
              </w:rPr>
            </w:pPr>
            <w:r w:rsidRPr="009D4333">
              <w:rPr>
                <w:sz w:val="18"/>
                <w:szCs w:val="18"/>
                <w:lang w:eastAsia="en-GB"/>
              </w:rPr>
              <w:lastRenderedPageBreak/>
              <w:t>TOU(29)</w:t>
            </w:r>
          </w:p>
        </w:tc>
        <w:tc>
          <w:tcPr>
            <w:tcW w:w="583" w:type="pct"/>
            <w:shd w:val="clear" w:color="auto" w:fill="auto"/>
            <w:hideMark/>
          </w:tcPr>
          <w:p w14:paraId="2AC1E033" w14:textId="77777777" w:rsidR="00AD22FE" w:rsidRPr="009D4333" w:rsidRDefault="00AD22FE" w:rsidP="009D4333">
            <w:pPr>
              <w:pStyle w:val="Tabletext"/>
              <w:rPr>
                <w:sz w:val="18"/>
                <w:szCs w:val="18"/>
                <w:lang w:eastAsia="en-GB"/>
              </w:rPr>
            </w:pPr>
            <w:r w:rsidRPr="009D4333">
              <w:rPr>
                <w:sz w:val="18"/>
                <w:szCs w:val="18"/>
                <w:lang w:eastAsia="en-GB"/>
              </w:rPr>
              <w:t>0x001D</w:t>
            </w:r>
          </w:p>
        </w:tc>
        <w:tc>
          <w:tcPr>
            <w:tcW w:w="746" w:type="pct"/>
            <w:shd w:val="clear" w:color="auto" w:fill="auto"/>
            <w:hideMark/>
          </w:tcPr>
          <w:p w14:paraId="6AC2D0CD" w14:textId="77777777" w:rsidR="00AD22FE" w:rsidRPr="009D4333" w:rsidRDefault="00AD22FE" w:rsidP="009D4333">
            <w:pPr>
              <w:pStyle w:val="Tabletext"/>
              <w:rPr>
                <w:sz w:val="18"/>
                <w:szCs w:val="18"/>
                <w:lang w:eastAsia="en-GB"/>
              </w:rPr>
            </w:pPr>
            <w:r w:rsidRPr="009D4333">
              <w:rPr>
                <w:sz w:val="18"/>
                <w:szCs w:val="18"/>
                <w:lang w:eastAsia="en-GB"/>
              </w:rPr>
              <w:t>1-0:1.8.29.255</w:t>
            </w:r>
          </w:p>
        </w:tc>
        <w:tc>
          <w:tcPr>
            <w:tcW w:w="844" w:type="pct"/>
            <w:shd w:val="clear" w:color="auto" w:fill="auto"/>
            <w:hideMark/>
          </w:tcPr>
          <w:p w14:paraId="4ED1453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D59AC78" w14:textId="77777777" w:rsidR="00AD22FE" w:rsidRPr="009D4333" w:rsidRDefault="00AD22FE" w:rsidP="009D4333">
            <w:pPr>
              <w:pStyle w:val="Tabletext"/>
              <w:rPr>
                <w:sz w:val="18"/>
                <w:szCs w:val="18"/>
                <w:lang w:eastAsia="en-GB"/>
              </w:rPr>
            </w:pPr>
            <w:r w:rsidRPr="009D4333">
              <w:rPr>
                <w:sz w:val="18"/>
                <w:szCs w:val="18"/>
                <w:lang w:eastAsia="en-GB"/>
              </w:rPr>
              <w:t>0x1D</w:t>
            </w:r>
          </w:p>
        </w:tc>
        <w:tc>
          <w:tcPr>
            <w:tcW w:w="1567" w:type="pct"/>
            <w:shd w:val="clear" w:color="auto" w:fill="auto"/>
            <w:hideMark/>
          </w:tcPr>
          <w:p w14:paraId="043A4EB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EF73276" w14:textId="77777777" w:rsidTr="009D4333">
        <w:trPr>
          <w:trHeight w:val="288"/>
        </w:trPr>
        <w:tc>
          <w:tcPr>
            <w:tcW w:w="800" w:type="pct"/>
            <w:shd w:val="clear" w:color="auto" w:fill="auto"/>
            <w:hideMark/>
          </w:tcPr>
          <w:p w14:paraId="20A78BF7" w14:textId="77777777" w:rsidR="00AD22FE" w:rsidRPr="009D4333" w:rsidRDefault="00AD22FE" w:rsidP="009D4333">
            <w:pPr>
              <w:pStyle w:val="Tabletext"/>
              <w:rPr>
                <w:sz w:val="18"/>
                <w:szCs w:val="18"/>
                <w:lang w:eastAsia="en-GB"/>
              </w:rPr>
            </w:pPr>
            <w:r w:rsidRPr="009D4333">
              <w:rPr>
                <w:sz w:val="18"/>
                <w:szCs w:val="18"/>
                <w:lang w:eastAsia="en-GB"/>
              </w:rPr>
              <w:t>TOU(30)</w:t>
            </w:r>
          </w:p>
        </w:tc>
        <w:tc>
          <w:tcPr>
            <w:tcW w:w="583" w:type="pct"/>
            <w:shd w:val="clear" w:color="auto" w:fill="auto"/>
            <w:hideMark/>
          </w:tcPr>
          <w:p w14:paraId="56B14378" w14:textId="77777777" w:rsidR="00AD22FE" w:rsidRPr="009D4333" w:rsidRDefault="00AD22FE" w:rsidP="009D4333">
            <w:pPr>
              <w:pStyle w:val="Tabletext"/>
              <w:rPr>
                <w:sz w:val="18"/>
                <w:szCs w:val="18"/>
                <w:lang w:eastAsia="en-GB"/>
              </w:rPr>
            </w:pPr>
            <w:r w:rsidRPr="009D4333">
              <w:rPr>
                <w:sz w:val="18"/>
                <w:szCs w:val="18"/>
                <w:lang w:eastAsia="en-GB"/>
              </w:rPr>
              <w:t>0x001E</w:t>
            </w:r>
          </w:p>
        </w:tc>
        <w:tc>
          <w:tcPr>
            <w:tcW w:w="746" w:type="pct"/>
            <w:shd w:val="clear" w:color="auto" w:fill="auto"/>
            <w:hideMark/>
          </w:tcPr>
          <w:p w14:paraId="69762A08" w14:textId="77777777" w:rsidR="00AD22FE" w:rsidRPr="009D4333" w:rsidRDefault="00AD22FE" w:rsidP="009D4333">
            <w:pPr>
              <w:pStyle w:val="Tabletext"/>
              <w:rPr>
                <w:sz w:val="18"/>
                <w:szCs w:val="18"/>
                <w:lang w:eastAsia="en-GB"/>
              </w:rPr>
            </w:pPr>
            <w:r w:rsidRPr="009D4333">
              <w:rPr>
                <w:sz w:val="18"/>
                <w:szCs w:val="18"/>
                <w:lang w:eastAsia="en-GB"/>
              </w:rPr>
              <w:t>1-0:1.8.30.255</w:t>
            </w:r>
          </w:p>
        </w:tc>
        <w:tc>
          <w:tcPr>
            <w:tcW w:w="844" w:type="pct"/>
            <w:shd w:val="clear" w:color="auto" w:fill="auto"/>
            <w:hideMark/>
          </w:tcPr>
          <w:p w14:paraId="7537742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B6F2686" w14:textId="77777777" w:rsidR="00AD22FE" w:rsidRPr="009D4333" w:rsidRDefault="00AD22FE" w:rsidP="009D4333">
            <w:pPr>
              <w:pStyle w:val="Tabletext"/>
              <w:rPr>
                <w:sz w:val="18"/>
                <w:szCs w:val="18"/>
                <w:lang w:eastAsia="en-GB"/>
              </w:rPr>
            </w:pPr>
            <w:r w:rsidRPr="009D4333">
              <w:rPr>
                <w:sz w:val="18"/>
                <w:szCs w:val="18"/>
                <w:lang w:eastAsia="en-GB"/>
              </w:rPr>
              <w:t>0x1E</w:t>
            </w:r>
          </w:p>
        </w:tc>
        <w:tc>
          <w:tcPr>
            <w:tcW w:w="1567" w:type="pct"/>
            <w:shd w:val="clear" w:color="auto" w:fill="auto"/>
            <w:hideMark/>
          </w:tcPr>
          <w:p w14:paraId="2225CB5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6FCF4F7" w14:textId="77777777" w:rsidTr="009D4333">
        <w:trPr>
          <w:trHeight w:val="288"/>
        </w:trPr>
        <w:tc>
          <w:tcPr>
            <w:tcW w:w="800" w:type="pct"/>
            <w:shd w:val="clear" w:color="auto" w:fill="auto"/>
            <w:hideMark/>
          </w:tcPr>
          <w:p w14:paraId="0C578886" w14:textId="77777777" w:rsidR="00AD22FE" w:rsidRPr="009D4333" w:rsidRDefault="00AD22FE" w:rsidP="009D4333">
            <w:pPr>
              <w:pStyle w:val="Tabletext"/>
              <w:rPr>
                <w:sz w:val="18"/>
                <w:szCs w:val="18"/>
                <w:lang w:eastAsia="en-GB"/>
              </w:rPr>
            </w:pPr>
            <w:r w:rsidRPr="009D4333">
              <w:rPr>
                <w:sz w:val="18"/>
                <w:szCs w:val="18"/>
                <w:lang w:eastAsia="en-GB"/>
              </w:rPr>
              <w:t>TOU(31)</w:t>
            </w:r>
          </w:p>
        </w:tc>
        <w:tc>
          <w:tcPr>
            <w:tcW w:w="583" w:type="pct"/>
            <w:shd w:val="clear" w:color="auto" w:fill="auto"/>
            <w:hideMark/>
          </w:tcPr>
          <w:p w14:paraId="151D443D" w14:textId="77777777" w:rsidR="00AD22FE" w:rsidRPr="009D4333" w:rsidRDefault="00AD22FE" w:rsidP="009D4333">
            <w:pPr>
              <w:pStyle w:val="Tabletext"/>
              <w:rPr>
                <w:sz w:val="18"/>
                <w:szCs w:val="18"/>
                <w:lang w:eastAsia="en-GB"/>
              </w:rPr>
            </w:pPr>
            <w:r w:rsidRPr="009D4333">
              <w:rPr>
                <w:sz w:val="18"/>
                <w:szCs w:val="18"/>
                <w:lang w:eastAsia="en-GB"/>
              </w:rPr>
              <w:t>0x001F</w:t>
            </w:r>
          </w:p>
        </w:tc>
        <w:tc>
          <w:tcPr>
            <w:tcW w:w="746" w:type="pct"/>
            <w:shd w:val="clear" w:color="auto" w:fill="auto"/>
            <w:hideMark/>
          </w:tcPr>
          <w:p w14:paraId="1ECF9D8C" w14:textId="77777777" w:rsidR="00AD22FE" w:rsidRPr="009D4333" w:rsidRDefault="00AD22FE" w:rsidP="009D4333">
            <w:pPr>
              <w:pStyle w:val="Tabletext"/>
              <w:rPr>
                <w:sz w:val="18"/>
                <w:szCs w:val="18"/>
                <w:lang w:eastAsia="en-GB"/>
              </w:rPr>
            </w:pPr>
            <w:r w:rsidRPr="009D4333">
              <w:rPr>
                <w:sz w:val="18"/>
                <w:szCs w:val="18"/>
                <w:lang w:eastAsia="en-GB"/>
              </w:rPr>
              <w:t>1-0:1.8.31.255</w:t>
            </w:r>
          </w:p>
        </w:tc>
        <w:tc>
          <w:tcPr>
            <w:tcW w:w="844" w:type="pct"/>
            <w:shd w:val="clear" w:color="auto" w:fill="auto"/>
            <w:hideMark/>
          </w:tcPr>
          <w:p w14:paraId="1DDBBEF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23A62BA" w14:textId="77777777" w:rsidR="00AD22FE" w:rsidRPr="009D4333" w:rsidRDefault="00AD22FE" w:rsidP="009D4333">
            <w:pPr>
              <w:pStyle w:val="Tabletext"/>
              <w:rPr>
                <w:sz w:val="18"/>
                <w:szCs w:val="18"/>
                <w:lang w:eastAsia="en-GB"/>
              </w:rPr>
            </w:pPr>
            <w:r w:rsidRPr="009D4333">
              <w:rPr>
                <w:sz w:val="18"/>
                <w:szCs w:val="18"/>
                <w:lang w:eastAsia="en-GB"/>
              </w:rPr>
              <w:t>0x1F</w:t>
            </w:r>
          </w:p>
        </w:tc>
        <w:tc>
          <w:tcPr>
            <w:tcW w:w="1567" w:type="pct"/>
            <w:shd w:val="clear" w:color="auto" w:fill="auto"/>
            <w:hideMark/>
          </w:tcPr>
          <w:p w14:paraId="64EA2E3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ADD4976" w14:textId="77777777" w:rsidTr="009D4333">
        <w:trPr>
          <w:trHeight w:val="288"/>
        </w:trPr>
        <w:tc>
          <w:tcPr>
            <w:tcW w:w="800" w:type="pct"/>
            <w:shd w:val="clear" w:color="auto" w:fill="auto"/>
            <w:hideMark/>
          </w:tcPr>
          <w:p w14:paraId="314E658C" w14:textId="77777777" w:rsidR="00AD22FE" w:rsidRPr="009D4333" w:rsidRDefault="00AD22FE" w:rsidP="009D4333">
            <w:pPr>
              <w:pStyle w:val="Tabletext"/>
              <w:rPr>
                <w:sz w:val="18"/>
                <w:szCs w:val="18"/>
                <w:lang w:eastAsia="en-GB"/>
              </w:rPr>
            </w:pPr>
            <w:r w:rsidRPr="009D4333">
              <w:rPr>
                <w:sz w:val="18"/>
                <w:szCs w:val="18"/>
                <w:lang w:eastAsia="en-GB"/>
              </w:rPr>
              <w:t>TOU(32)</w:t>
            </w:r>
          </w:p>
        </w:tc>
        <w:tc>
          <w:tcPr>
            <w:tcW w:w="583" w:type="pct"/>
            <w:shd w:val="clear" w:color="auto" w:fill="auto"/>
            <w:hideMark/>
          </w:tcPr>
          <w:p w14:paraId="279A8015" w14:textId="77777777" w:rsidR="00AD22FE" w:rsidRPr="009D4333" w:rsidRDefault="00AD22FE" w:rsidP="009D4333">
            <w:pPr>
              <w:pStyle w:val="Tabletext"/>
              <w:rPr>
                <w:sz w:val="18"/>
                <w:szCs w:val="18"/>
                <w:lang w:eastAsia="en-GB"/>
              </w:rPr>
            </w:pPr>
            <w:r w:rsidRPr="009D4333">
              <w:rPr>
                <w:sz w:val="18"/>
                <w:szCs w:val="18"/>
                <w:lang w:eastAsia="en-GB"/>
              </w:rPr>
              <w:t>0x0020</w:t>
            </w:r>
          </w:p>
        </w:tc>
        <w:tc>
          <w:tcPr>
            <w:tcW w:w="746" w:type="pct"/>
            <w:shd w:val="clear" w:color="auto" w:fill="auto"/>
            <w:hideMark/>
          </w:tcPr>
          <w:p w14:paraId="6D305F65" w14:textId="77777777" w:rsidR="00AD22FE" w:rsidRPr="009D4333" w:rsidRDefault="00AD22FE" w:rsidP="009D4333">
            <w:pPr>
              <w:pStyle w:val="Tabletext"/>
              <w:rPr>
                <w:sz w:val="18"/>
                <w:szCs w:val="18"/>
                <w:lang w:eastAsia="en-GB"/>
              </w:rPr>
            </w:pPr>
            <w:r w:rsidRPr="009D4333">
              <w:rPr>
                <w:sz w:val="18"/>
                <w:szCs w:val="18"/>
                <w:lang w:eastAsia="en-GB"/>
              </w:rPr>
              <w:t>1-0:1.8.32.255</w:t>
            </w:r>
          </w:p>
        </w:tc>
        <w:tc>
          <w:tcPr>
            <w:tcW w:w="844" w:type="pct"/>
            <w:shd w:val="clear" w:color="auto" w:fill="auto"/>
            <w:hideMark/>
          </w:tcPr>
          <w:p w14:paraId="73C8A79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3D33109" w14:textId="77777777" w:rsidR="00AD22FE" w:rsidRPr="009D4333" w:rsidRDefault="00AD22FE" w:rsidP="009D4333">
            <w:pPr>
              <w:pStyle w:val="Tabletext"/>
              <w:rPr>
                <w:sz w:val="18"/>
                <w:szCs w:val="18"/>
                <w:lang w:eastAsia="en-GB"/>
              </w:rPr>
            </w:pPr>
            <w:r w:rsidRPr="009D4333">
              <w:rPr>
                <w:sz w:val="18"/>
                <w:szCs w:val="18"/>
                <w:lang w:eastAsia="en-GB"/>
              </w:rPr>
              <w:t>0x20</w:t>
            </w:r>
          </w:p>
        </w:tc>
        <w:tc>
          <w:tcPr>
            <w:tcW w:w="1567" w:type="pct"/>
            <w:shd w:val="clear" w:color="auto" w:fill="auto"/>
            <w:hideMark/>
          </w:tcPr>
          <w:p w14:paraId="080D21F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3ED6563" w14:textId="77777777" w:rsidTr="009D4333">
        <w:trPr>
          <w:trHeight w:val="288"/>
        </w:trPr>
        <w:tc>
          <w:tcPr>
            <w:tcW w:w="800" w:type="pct"/>
            <w:shd w:val="clear" w:color="auto" w:fill="auto"/>
            <w:hideMark/>
          </w:tcPr>
          <w:p w14:paraId="16582550" w14:textId="77777777" w:rsidR="00AD22FE" w:rsidRPr="009D4333" w:rsidRDefault="00AD22FE" w:rsidP="009D4333">
            <w:pPr>
              <w:pStyle w:val="Tabletext"/>
              <w:rPr>
                <w:sz w:val="18"/>
                <w:szCs w:val="18"/>
                <w:lang w:eastAsia="en-GB"/>
              </w:rPr>
            </w:pPr>
            <w:r w:rsidRPr="009D4333">
              <w:rPr>
                <w:sz w:val="18"/>
                <w:szCs w:val="18"/>
                <w:lang w:eastAsia="en-GB"/>
              </w:rPr>
              <w:t>TOU(33)</w:t>
            </w:r>
          </w:p>
        </w:tc>
        <w:tc>
          <w:tcPr>
            <w:tcW w:w="583" w:type="pct"/>
            <w:shd w:val="clear" w:color="auto" w:fill="auto"/>
            <w:hideMark/>
          </w:tcPr>
          <w:p w14:paraId="4E9C21D6" w14:textId="77777777" w:rsidR="00AD22FE" w:rsidRPr="009D4333" w:rsidRDefault="00AD22FE" w:rsidP="009D4333">
            <w:pPr>
              <w:pStyle w:val="Tabletext"/>
              <w:rPr>
                <w:sz w:val="18"/>
                <w:szCs w:val="18"/>
                <w:lang w:eastAsia="en-GB"/>
              </w:rPr>
            </w:pPr>
            <w:r w:rsidRPr="009D4333">
              <w:rPr>
                <w:sz w:val="18"/>
                <w:szCs w:val="18"/>
                <w:lang w:eastAsia="en-GB"/>
              </w:rPr>
              <w:t>0x0021</w:t>
            </w:r>
          </w:p>
        </w:tc>
        <w:tc>
          <w:tcPr>
            <w:tcW w:w="746" w:type="pct"/>
            <w:shd w:val="clear" w:color="auto" w:fill="auto"/>
            <w:hideMark/>
          </w:tcPr>
          <w:p w14:paraId="56CAFC49" w14:textId="77777777" w:rsidR="00AD22FE" w:rsidRPr="009D4333" w:rsidRDefault="00AD22FE" w:rsidP="009D4333">
            <w:pPr>
              <w:pStyle w:val="Tabletext"/>
              <w:rPr>
                <w:sz w:val="18"/>
                <w:szCs w:val="18"/>
                <w:lang w:eastAsia="en-GB"/>
              </w:rPr>
            </w:pPr>
            <w:r w:rsidRPr="009D4333">
              <w:rPr>
                <w:sz w:val="18"/>
                <w:szCs w:val="18"/>
                <w:lang w:eastAsia="en-GB"/>
              </w:rPr>
              <w:t>1-0:1.8.33.255</w:t>
            </w:r>
          </w:p>
        </w:tc>
        <w:tc>
          <w:tcPr>
            <w:tcW w:w="844" w:type="pct"/>
            <w:shd w:val="clear" w:color="auto" w:fill="auto"/>
            <w:hideMark/>
          </w:tcPr>
          <w:p w14:paraId="443D6BC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35CF41C" w14:textId="77777777" w:rsidR="00AD22FE" w:rsidRPr="009D4333" w:rsidRDefault="00AD22FE" w:rsidP="009D4333">
            <w:pPr>
              <w:pStyle w:val="Tabletext"/>
              <w:rPr>
                <w:sz w:val="18"/>
                <w:szCs w:val="18"/>
                <w:lang w:eastAsia="en-GB"/>
              </w:rPr>
            </w:pPr>
            <w:r w:rsidRPr="009D4333">
              <w:rPr>
                <w:sz w:val="18"/>
                <w:szCs w:val="18"/>
                <w:lang w:eastAsia="en-GB"/>
              </w:rPr>
              <w:t>0x21</w:t>
            </w:r>
          </w:p>
        </w:tc>
        <w:tc>
          <w:tcPr>
            <w:tcW w:w="1567" w:type="pct"/>
            <w:shd w:val="clear" w:color="auto" w:fill="auto"/>
            <w:hideMark/>
          </w:tcPr>
          <w:p w14:paraId="200D93D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8C27A53" w14:textId="77777777" w:rsidTr="009D4333">
        <w:trPr>
          <w:trHeight w:val="288"/>
        </w:trPr>
        <w:tc>
          <w:tcPr>
            <w:tcW w:w="800" w:type="pct"/>
            <w:shd w:val="clear" w:color="auto" w:fill="auto"/>
            <w:hideMark/>
          </w:tcPr>
          <w:p w14:paraId="05576F58" w14:textId="77777777" w:rsidR="00AD22FE" w:rsidRPr="009D4333" w:rsidRDefault="00AD22FE" w:rsidP="009D4333">
            <w:pPr>
              <w:pStyle w:val="Tabletext"/>
              <w:rPr>
                <w:sz w:val="18"/>
                <w:szCs w:val="18"/>
                <w:lang w:eastAsia="en-GB"/>
              </w:rPr>
            </w:pPr>
            <w:r w:rsidRPr="009D4333">
              <w:rPr>
                <w:sz w:val="18"/>
                <w:szCs w:val="18"/>
                <w:lang w:eastAsia="en-GB"/>
              </w:rPr>
              <w:t>TOU(34)</w:t>
            </w:r>
          </w:p>
        </w:tc>
        <w:tc>
          <w:tcPr>
            <w:tcW w:w="583" w:type="pct"/>
            <w:shd w:val="clear" w:color="auto" w:fill="auto"/>
            <w:hideMark/>
          </w:tcPr>
          <w:p w14:paraId="0657376C" w14:textId="77777777" w:rsidR="00AD22FE" w:rsidRPr="009D4333" w:rsidRDefault="00AD22FE" w:rsidP="009D4333">
            <w:pPr>
              <w:pStyle w:val="Tabletext"/>
              <w:rPr>
                <w:sz w:val="18"/>
                <w:szCs w:val="18"/>
                <w:lang w:eastAsia="en-GB"/>
              </w:rPr>
            </w:pPr>
            <w:r w:rsidRPr="009D4333">
              <w:rPr>
                <w:sz w:val="18"/>
                <w:szCs w:val="18"/>
                <w:lang w:eastAsia="en-GB"/>
              </w:rPr>
              <w:t>0x0022</w:t>
            </w:r>
          </w:p>
        </w:tc>
        <w:tc>
          <w:tcPr>
            <w:tcW w:w="746" w:type="pct"/>
            <w:shd w:val="clear" w:color="auto" w:fill="auto"/>
            <w:hideMark/>
          </w:tcPr>
          <w:p w14:paraId="5AF5E367" w14:textId="77777777" w:rsidR="00AD22FE" w:rsidRPr="009D4333" w:rsidRDefault="00AD22FE" w:rsidP="009D4333">
            <w:pPr>
              <w:pStyle w:val="Tabletext"/>
              <w:rPr>
                <w:sz w:val="18"/>
                <w:szCs w:val="18"/>
                <w:lang w:eastAsia="en-GB"/>
              </w:rPr>
            </w:pPr>
            <w:r w:rsidRPr="009D4333">
              <w:rPr>
                <w:sz w:val="18"/>
                <w:szCs w:val="18"/>
                <w:lang w:eastAsia="en-GB"/>
              </w:rPr>
              <w:t>1-0:1.8.34.255</w:t>
            </w:r>
          </w:p>
        </w:tc>
        <w:tc>
          <w:tcPr>
            <w:tcW w:w="844" w:type="pct"/>
            <w:shd w:val="clear" w:color="auto" w:fill="auto"/>
            <w:hideMark/>
          </w:tcPr>
          <w:p w14:paraId="2621D6F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B406E76" w14:textId="77777777" w:rsidR="00AD22FE" w:rsidRPr="009D4333" w:rsidRDefault="00AD22FE" w:rsidP="009D4333">
            <w:pPr>
              <w:pStyle w:val="Tabletext"/>
              <w:rPr>
                <w:sz w:val="18"/>
                <w:szCs w:val="18"/>
                <w:lang w:eastAsia="en-GB"/>
              </w:rPr>
            </w:pPr>
            <w:r w:rsidRPr="009D4333">
              <w:rPr>
                <w:sz w:val="18"/>
                <w:szCs w:val="18"/>
                <w:lang w:eastAsia="en-GB"/>
              </w:rPr>
              <w:t>0x22</w:t>
            </w:r>
          </w:p>
        </w:tc>
        <w:tc>
          <w:tcPr>
            <w:tcW w:w="1567" w:type="pct"/>
            <w:shd w:val="clear" w:color="auto" w:fill="auto"/>
            <w:hideMark/>
          </w:tcPr>
          <w:p w14:paraId="71DA8F9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007C4CB" w14:textId="77777777" w:rsidTr="009D4333">
        <w:trPr>
          <w:trHeight w:val="288"/>
        </w:trPr>
        <w:tc>
          <w:tcPr>
            <w:tcW w:w="800" w:type="pct"/>
            <w:shd w:val="clear" w:color="auto" w:fill="auto"/>
            <w:hideMark/>
          </w:tcPr>
          <w:p w14:paraId="07DBBB77" w14:textId="77777777" w:rsidR="00AD22FE" w:rsidRPr="009D4333" w:rsidRDefault="00AD22FE" w:rsidP="009D4333">
            <w:pPr>
              <w:pStyle w:val="Tabletext"/>
              <w:rPr>
                <w:sz w:val="18"/>
                <w:szCs w:val="18"/>
                <w:lang w:eastAsia="en-GB"/>
              </w:rPr>
            </w:pPr>
            <w:r w:rsidRPr="009D4333">
              <w:rPr>
                <w:sz w:val="18"/>
                <w:szCs w:val="18"/>
                <w:lang w:eastAsia="en-GB"/>
              </w:rPr>
              <w:t>TOU(35)</w:t>
            </w:r>
          </w:p>
        </w:tc>
        <w:tc>
          <w:tcPr>
            <w:tcW w:w="583" w:type="pct"/>
            <w:shd w:val="clear" w:color="auto" w:fill="auto"/>
            <w:hideMark/>
          </w:tcPr>
          <w:p w14:paraId="13B37AA2" w14:textId="77777777" w:rsidR="00AD22FE" w:rsidRPr="009D4333" w:rsidRDefault="00AD22FE" w:rsidP="009D4333">
            <w:pPr>
              <w:pStyle w:val="Tabletext"/>
              <w:rPr>
                <w:sz w:val="18"/>
                <w:szCs w:val="18"/>
                <w:lang w:eastAsia="en-GB"/>
              </w:rPr>
            </w:pPr>
            <w:r w:rsidRPr="009D4333">
              <w:rPr>
                <w:sz w:val="18"/>
                <w:szCs w:val="18"/>
                <w:lang w:eastAsia="en-GB"/>
              </w:rPr>
              <w:t>0x0023</w:t>
            </w:r>
          </w:p>
        </w:tc>
        <w:tc>
          <w:tcPr>
            <w:tcW w:w="746" w:type="pct"/>
            <w:shd w:val="clear" w:color="auto" w:fill="auto"/>
            <w:hideMark/>
          </w:tcPr>
          <w:p w14:paraId="67744761" w14:textId="77777777" w:rsidR="00AD22FE" w:rsidRPr="009D4333" w:rsidRDefault="00AD22FE" w:rsidP="009D4333">
            <w:pPr>
              <w:pStyle w:val="Tabletext"/>
              <w:rPr>
                <w:sz w:val="18"/>
                <w:szCs w:val="18"/>
                <w:lang w:eastAsia="en-GB"/>
              </w:rPr>
            </w:pPr>
            <w:r w:rsidRPr="009D4333">
              <w:rPr>
                <w:sz w:val="18"/>
                <w:szCs w:val="18"/>
                <w:lang w:eastAsia="en-GB"/>
              </w:rPr>
              <w:t>1-0:1.8.35.255</w:t>
            </w:r>
          </w:p>
        </w:tc>
        <w:tc>
          <w:tcPr>
            <w:tcW w:w="844" w:type="pct"/>
            <w:shd w:val="clear" w:color="auto" w:fill="auto"/>
            <w:hideMark/>
          </w:tcPr>
          <w:p w14:paraId="72E34CB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503320C" w14:textId="77777777" w:rsidR="00AD22FE" w:rsidRPr="009D4333" w:rsidRDefault="00AD22FE" w:rsidP="009D4333">
            <w:pPr>
              <w:pStyle w:val="Tabletext"/>
              <w:rPr>
                <w:sz w:val="18"/>
                <w:szCs w:val="18"/>
                <w:lang w:eastAsia="en-GB"/>
              </w:rPr>
            </w:pPr>
            <w:r w:rsidRPr="009D4333">
              <w:rPr>
                <w:sz w:val="18"/>
                <w:szCs w:val="18"/>
                <w:lang w:eastAsia="en-GB"/>
              </w:rPr>
              <w:t>0x23</w:t>
            </w:r>
          </w:p>
        </w:tc>
        <w:tc>
          <w:tcPr>
            <w:tcW w:w="1567" w:type="pct"/>
            <w:shd w:val="clear" w:color="auto" w:fill="auto"/>
            <w:hideMark/>
          </w:tcPr>
          <w:p w14:paraId="36A3ABE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1D4465B" w14:textId="77777777" w:rsidTr="009D4333">
        <w:trPr>
          <w:trHeight w:val="288"/>
        </w:trPr>
        <w:tc>
          <w:tcPr>
            <w:tcW w:w="800" w:type="pct"/>
            <w:shd w:val="clear" w:color="auto" w:fill="auto"/>
            <w:hideMark/>
          </w:tcPr>
          <w:p w14:paraId="051578D7" w14:textId="77777777" w:rsidR="00AD22FE" w:rsidRPr="009D4333" w:rsidRDefault="00AD22FE" w:rsidP="009D4333">
            <w:pPr>
              <w:pStyle w:val="Tabletext"/>
              <w:rPr>
                <w:sz w:val="18"/>
                <w:szCs w:val="18"/>
                <w:lang w:eastAsia="en-GB"/>
              </w:rPr>
            </w:pPr>
            <w:r w:rsidRPr="009D4333">
              <w:rPr>
                <w:sz w:val="18"/>
                <w:szCs w:val="18"/>
                <w:lang w:eastAsia="en-GB"/>
              </w:rPr>
              <w:t>TOU(36)</w:t>
            </w:r>
          </w:p>
        </w:tc>
        <w:tc>
          <w:tcPr>
            <w:tcW w:w="583" w:type="pct"/>
            <w:shd w:val="clear" w:color="auto" w:fill="auto"/>
            <w:hideMark/>
          </w:tcPr>
          <w:p w14:paraId="23C98276" w14:textId="77777777" w:rsidR="00AD22FE" w:rsidRPr="009D4333" w:rsidRDefault="00AD22FE" w:rsidP="009D4333">
            <w:pPr>
              <w:pStyle w:val="Tabletext"/>
              <w:rPr>
                <w:sz w:val="18"/>
                <w:szCs w:val="18"/>
                <w:lang w:eastAsia="en-GB"/>
              </w:rPr>
            </w:pPr>
            <w:r w:rsidRPr="009D4333">
              <w:rPr>
                <w:sz w:val="18"/>
                <w:szCs w:val="18"/>
                <w:lang w:eastAsia="en-GB"/>
              </w:rPr>
              <w:t>0x0024</w:t>
            </w:r>
          </w:p>
        </w:tc>
        <w:tc>
          <w:tcPr>
            <w:tcW w:w="746" w:type="pct"/>
            <w:shd w:val="clear" w:color="auto" w:fill="auto"/>
            <w:hideMark/>
          </w:tcPr>
          <w:p w14:paraId="049E9EBF" w14:textId="77777777" w:rsidR="00AD22FE" w:rsidRPr="009D4333" w:rsidRDefault="00AD22FE" w:rsidP="009D4333">
            <w:pPr>
              <w:pStyle w:val="Tabletext"/>
              <w:rPr>
                <w:sz w:val="18"/>
                <w:szCs w:val="18"/>
                <w:lang w:eastAsia="en-GB"/>
              </w:rPr>
            </w:pPr>
            <w:r w:rsidRPr="009D4333">
              <w:rPr>
                <w:sz w:val="18"/>
                <w:szCs w:val="18"/>
                <w:lang w:eastAsia="en-GB"/>
              </w:rPr>
              <w:t>1-0:1.8.36.255</w:t>
            </w:r>
          </w:p>
        </w:tc>
        <w:tc>
          <w:tcPr>
            <w:tcW w:w="844" w:type="pct"/>
            <w:shd w:val="clear" w:color="auto" w:fill="auto"/>
            <w:hideMark/>
          </w:tcPr>
          <w:p w14:paraId="543CA98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63F8278" w14:textId="77777777" w:rsidR="00AD22FE" w:rsidRPr="009D4333" w:rsidRDefault="00AD22FE" w:rsidP="009D4333">
            <w:pPr>
              <w:pStyle w:val="Tabletext"/>
              <w:rPr>
                <w:sz w:val="18"/>
                <w:szCs w:val="18"/>
                <w:lang w:eastAsia="en-GB"/>
              </w:rPr>
            </w:pPr>
            <w:r w:rsidRPr="009D4333">
              <w:rPr>
                <w:sz w:val="18"/>
                <w:szCs w:val="18"/>
                <w:lang w:eastAsia="en-GB"/>
              </w:rPr>
              <w:t>0x24</w:t>
            </w:r>
          </w:p>
        </w:tc>
        <w:tc>
          <w:tcPr>
            <w:tcW w:w="1567" w:type="pct"/>
            <w:shd w:val="clear" w:color="auto" w:fill="auto"/>
            <w:hideMark/>
          </w:tcPr>
          <w:p w14:paraId="3D7D0FC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A00E481" w14:textId="77777777" w:rsidTr="009D4333">
        <w:trPr>
          <w:trHeight w:val="288"/>
        </w:trPr>
        <w:tc>
          <w:tcPr>
            <w:tcW w:w="800" w:type="pct"/>
            <w:shd w:val="clear" w:color="auto" w:fill="auto"/>
            <w:hideMark/>
          </w:tcPr>
          <w:p w14:paraId="479BAF7B" w14:textId="77777777" w:rsidR="00AD22FE" w:rsidRPr="009D4333" w:rsidRDefault="00AD22FE" w:rsidP="009D4333">
            <w:pPr>
              <w:pStyle w:val="Tabletext"/>
              <w:rPr>
                <w:sz w:val="18"/>
                <w:szCs w:val="18"/>
                <w:lang w:eastAsia="en-GB"/>
              </w:rPr>
            </w:pPr>
            <w:r w:rsidRPr="009D4333">
              <w:rPr>
                <w:sz w:val="18"/>
                <w:szCs w:val="18"/>
                <w:lang w:eastAsia="en-GB"/>
              </w:rPr>
              <w:t>TOU(37)</w:t>
            </w:r>
          </w:p>
        </w:tc>
        <w:tc>
          <w:tcPr>
            <w:tcW w:w="583" w:type="pct"/>
            <w:shd w:val="clear" w:color="auto" w:fill="auto"/>
            <w:hideMark/>
          </w:tcPr>
          <w:p w14:paraId="3AA7D1C9" w14:textId="77777777" w:rsidR="00AD22FE" w:rsidRPr="009D4333" w:rsidRDefault="00AD22FE" w:rsidP="009D4333">
            <w:pPr>
              <w:pStyle w:val="Tabletext"/>
              <w:rPr>
                <w:sz w:val="18"/>
                <w:szCs w:val="18"/>
                <w:lang w:eastAsia="en-GB"/>
              </w:rPr>
            </w:pPr>
            <w:r w:rsidRPr="009D4333">
              <w:rPr>
                <w:sz w:val="18"/>
                <w:szCs w:val="18"/>
                <w:lang w:eastAsia="en-GB"/>
              </w:rPr>
              <w:t>0x0025</w:t>
            </w:r>
          </w:p>
        </w:tc>
        <w:tc>
          <w:tcPr>
            <w:tcW w:w="746" w:type="pct"/>
            <w:shd w:val="clear" w:color="auto" w:fill="auto"/>
            <w:hideMark/>
          </w:tcPr>
          <w:p w14:paraId="5327DD2B" w14:textId="77777777" w:rsidR="00AD22FE" w:rsidRPr="009D4333" w:rsidRDefault="00AD22FE" w:rsidP="009D4333">
            <w:pPr>
              <w:pStyle w:val="Tabletext"/>
              <w:rPr>
                <w:sz w:val="18"/>
                <w:szCs w:val="18"/>
                <w:lang w:eastAsia="en-GB"/>
              </w:rPr>
            </w:pPr>
            <w:r w:rsidRPr="009D4333">
              <w:rPr>
                <w:sz w:val="18"/>
                <w:szCs w:val="18"/>
                <w:lang w:eastAsia="en-GB"/>
              </w:rPr>
              <w:t>1-0:1.8.37.255</w:t>
            </w:r>
          </w:p>
        </w:tc>
        <w:tc>
          <w:tcPr>
            <w:tcW w:w="844" w:type="pct"/>
            <w:shd w:val="clear" w:color="auto" w:fill="auto"/>
            <w:hideMark/>
          </w:tcPr>
          <w:p w14:paraId="3B5C899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817774A" w14:textId="77777777" w:rsidR="00AD22FE" w:rsidRPr="009D4333" w:rsidRDefault="00AD22FE" w:rsidP="009D4333">
            <w:pPr>
              <w:pStyle w:val="Tabletext"/>
              <w:rPr>
                <w:sz w:val="18"/>
                <w:szCs w:val="18"/>
                <w:lang w:eastAsia="en-GB"/>
              </w:rPr>
            </w:pPr>
            <w:r w:rsidRPr="009D4333">
              <w:rPr>
                <w:sz w:val="18"/>
                <w:szCs w:val="18"/>
                <w:lang w:eastAsia="en-GB"/>
              </w:rPr>
              <w:t>0x25</w:t>
            </w:r>
          </w:p>
        </w:tc>
        <w:tc>
          <w:tcPr>
            <w:tcW w:w="1567" w:type="pct"/>
            <w:shd w:val="clear" w:color="auto" w:fill="auto"/>
            <w:hideMark/>
          </w:tcPr>
          <w:p w14:paraId="6748416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9239EB6" w14:textId="77777777" w:rsidTr="009D4333">
        <w:trPr>
          <w:trHeight w:val="288"/>
        </w:trPr>
        <w:tc>
          <w:tcPr>
            <w:tcW w:w="800" w:type="pct"/>
            <w:shd w:val="clear" w:color="auto" w:fill="auto"/>
            <w:hideMark/>
          </w:tcPr>
          <w:p w14:paraId="6F4B0087" w14:textId="77777777" w:rsidR="00AD22FE" w:rsidRPr="009D4333" w:rsidRDefault="00AD22FE" w:rsidP="009D4333">
            <w:pPr>
              <w:pStyle w:val="Tabletext"/>
              <w:rPr>
                <w:sz w:val="18"/>
                <w:szCs w:val="18"/>
                <w:lang w:eastAsia="en-GB"/>
              </w:rPr>
            </w:pPr>
            <w:r w:rsidRPr="009D4333">
              <w:rPr>
                <w:sz w:val="18"/>
                <w:szCs w:val="18"/>
                <w:lang w:eastAsia="en-GB"/>
              </w:rPr>
              <w:t>TOU(38)</w:t>
            </w:r>
          </w:p>
        </w:tc>
        <w:tc>
          <w:tcPr>
            <w:tcW w:w="583" w:type="pct"/>
            <w:shd w:val="clear" w:color="auto" w:fill="auto"/>
            <w:hideMark/>
          </w:tcPr>
          <w:p w14:paraId="2B6028D1" w14:textId="77777777" w:rsidR="00AD22FE" w:rsidRPr="009D4333" w:rsidRDefault="00AD22FE" w:rsidP="009D4333">
            <w:pPr>
              <w:pStyle w:val="Tabletext"/>
              <w:rPr>
                <w:sz w:val="18"/>
                <w:szCs w:val="18"/>
                <w:lang w:eastAsia="en-GB"/>
              </w:rPr>
            </w:pPr>
            <w:r w:rsidRPr="009D4333">
              <w:rPr>
                <w:sz w:val="18"/>
                <w:szCs w:val="18"/>
                <w:lang w:eastAsia="en-GB"/>
              </w:rPr>
              <w:t>0x0026</w:t>
            </w:r>
          </w:p>
        </w:tc>
        <w:tc>
          <w:tcPr>
            <w:tcW w:w="746" w:type="pct"/>
            <w:shd w:val="clear" w:color="auto" w:fill="auto"/>
            <w:hideMark/>
          </w:tcPr>
          <w:p w14:paraId="230A9173" w14:textId="77777777" w:rsidR="00AD22FE" w:rsidRPr="009D4333" w:rsidRDefault="00AD22FE" w:rsidP="009D4333">
            <w:pPr>
              <w:pStyle w:val="Tabletext"/>
              <w:rPr>
                <w:sz w:val="18"/>
                <w:szCs w:val="18"/>
                <w:lang w:eastAsia="en-GB"/>
              </w:rPr>
            </w:pPr>
            <w:r w:rsidRPr="009D4333">
              <w:rPr>
                <w:sz w:val="18"/>
                <w:szCs w:val="18"/>
                <w:lang w:eastAsia="en-GB"/>
              </w:rPr>
              <w:t>1-0:1.8.38.255</w:t>
            </w:r>
          </w:p>
        </w:tc>
        <w:tc>
          <w:tcPr>
            <w:tcW w:w="844" w:type="pct"/>
            <w:shd w:val="clear" w:color="auto" w:fill="auto"/>
            <w:hideMark/>
          </w:tcPr>
          <w:p w14:paraId="677AB31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935F3D7" w14:textId="77777777" w:rsidR="00AD22FE" w:rsidRPr="009D4333" w:rsidRDefault="00AD22FE" w:rsidP="009D4333">
            <w:pPr>
              <w:pStyle w:val="Tabletext"/>
              <w:rPr>
                <w:sz w:val="18"/>
                <w:szCs w:val="18"/>
                <w:lang w:eastAsia="en-GB"/>
              </w:rPr>
            </w:pPr>
            <w:r w:rsidRPr="009D4333">
              <w:rPr>
                <w:sz w:val="18"/>
                <w:szCs w:val="18"/>
                <w:lang w:eastAsia="en-GB"/>
              </w:rPr>
              <w:t>0x26</w:t>
            </w:r>
          </w:p>
        </w:tc>
        <w:tc>
          <w:tcPr>
            <w:tcW w:w="1567" w:type="pct"/>
            <w:shd w:val="clear" w:color="auto" w:fill="auto"/>
            <w:hideMark/>
          </w:tcPr>
          <w:p w14:paraId="55D8618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57697AB" w14:textId="77777777" w:rsidTr="009D4333">
        <w:trPr>
          <w:trHeight w:val="288"/>
        </w:trPr>
        <w:tc>
          <w:tcPr>
            <w:tcW w:w="800" w:type="pct"/>
            <w:shd w:val="clear" w:color="auto" w:fill="auto"/>
            <w:hideMark/>
          </w:tcPr>
          <w:p w14:paraId="168C9E50" w14:textId="77777777" w:rsidR="00AD22FE" w:rsidRPr="009D4333" w:rsidRDefault="00AD22FE" w:rsidP="009D4333">
            <w:pPr>
              <w:pStyle w:val="Tabletext"/>
              <w:rPr>
                <w:sz w:val="18"/>
                <w:szCs w:val="18"/>
                <w:lang w:eastAsia="en-GB"/>
              </w:rPr>
            </w:pPr>
            <w:r w:rsidRPr="009D4333">
              <w:rPr>
                <w:sz w:val="18"/>
                <w:szCs w:val="18"/>
                <w:lang w:eastAsia="en-GB"/>
              </w:rPr>
              <w:t>TOU(39)</w:t>
            </w:r>
          </w:p>
        </w:tc>
        <w:tc>
          <w:tcPr>
            <w:tcW w:w="583" w:type="pct"/>
            <w:shd w:val="clear" w:color="auto" w:fill="auto"/>
            <w:hideMark/>
          </w:tcPr>
          <w:p w14:paraId="2BA20FA5" w14:textId="77777777" w:rsidR="00AD22FE" w:rsidRPr="009D4333" w:rsidRDefault="00AD22FE" w:rsidP="009D4333">
            <w:pPr>
              <w:pStyle w:val="Tabletext"/>
              <w:rPr>
                <w:sz w:val="18"/>
                <w:szCs w:val="18"/>
                <w:lang w:eastAsia="en-GB"/>
              </w:rPr>
            </w:pPr>
            <w:r w:rsidRPr="009D4333">
              <w:rPr>
                <w:sz w:val="18"/>
                <w:szCs w:val="18"/>
                <w:lang w:eastAsia="en-GB"/>
              </w:rPr>
              <w:t>0x0027</w:t>
            </w:r>
          </w:p>
        </w:tc>
        <w:tc>
          <w:tcPr>
            <w:tcW w:w="746" w:type="pct"/>
            <w:shd w:val="clear" w:color="auto" w:fill="auto"/>
            <w:hideMark/>
          </w:tcPr>
          <w:p w14:paraId="033F09B5" w14:textId="77777777" w:rsidR="00AD22FE" w:rsidRPr="009D4333" w:rsidRDefault="00AD22FE" w:rsidP="009D4333">
            <w:pPr>
              <w:pStyle w:val="Tabletext"/>
              <w:rPr>
                <w:sz w:val="18"/>
                <w:szCs w:val="18"/>
                <w:lang w:eastAsia="en-GB"/>
              </w:rPr>
            </w:pPr>
            <w:r w:rsidRPr="009D4333">
              <w:rPr>
                <w:sz w:val="18"/>
                <w:szCs w:val="18"/>
                <w:lang w:eastAsia="en-GB"/>
              </w:rPr>
              <w:t>1-0:1.8.39.255</w:t>
            </w:r>
          </w:p>
        </w:tc>
        <w:tc>
          <w:tcPr>
            <w:tcW w:w="844" w:type="pct"/>
            <w:shd w:val="clear" w:color="auto" w:fill="auto"/>
            <w:hideMark/>
          </w:tcPr>
          <w:p w14:paraId="2464134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E44A9A5" w14:textId="77777777" w:rsidR="00AD22FE" w:rsidRPr="009D4333" w:rsidRDefault="00AD22FE" w:rsidP="009D4333">
            <w:pPr>
              <w:pStyle w:val="Tabletext"/>
              <w:rPr>
                <w:sz w:val="18"/>
                <w:szCs w:val="18"/>
                <w:lang w:eastAsia="en-GB"/>
              </w:rPr>
            </w:pPr>
            <w:r w:rsidRPr="009D4333">
              <w:rPr>
                <w:sz w:val="18"/>
                <w:szCs w:val="18"/>
                <w:lang w:eastAsia="en-GB"/>
              </w:rPr>
              <w:t>0x27</w:t>
            </w:r>
          </w:p>
        </w:tc>
        <w:tc>
          <w:tcPr>
            <w:tcW w:w="1567" w:type="pct"/>
            <w:shd w:val="clear" w:color="auto" w:fill="auto"/>
            <w:hideMark/>
          </w:tcPr>
          <w:p w14:paraId="1B2CEC6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8E3DD90" w14:textId="77777777" w:rsidTr="009D4333">
        <w:trPr>
          <w:trHeight w:val="288"/>
        </w:trPr>
        <w:tc>
          <w:tcPr>
            <w:tcW w:w="800" w:type="pct"/>
            <w:shd w:val="clear" w:color="auto" w:fill="auto"/>
            <w:hideMark/>
          </w:tcPr>
          <w:p w14:paraId="51A549F2" w14:textId="77777777" w:rsidR="00AD22FE" w:rsidRPr="009D4333" w:rsidRDefault="00AD22FE" w:rsidP="009D4333">
            <w:pPr>
              <w:pStyle w:val="Tabletext"/>
              <w:rPr>
                <w:sz w:val="18"/>
                <w:szCs w:val="18"/>
                <w:lang w:eastAsia="en-GB"/>
              </w:rPr>
            </w:pPr>
            <w:r w:rsidRPr="009D4333">
              <w:rPr>
                <w:sz w:val="18"/>
                <w:szCs w:val="18"/>
                <w:lang w:eastAsia="en-GB"/>
              </w:rPr>
              <w:t>TOU(40)</w:t>
            </w:r>
          </w:p>
        </w:tc>
        <w:tc>
          <w:tcPr>
            <w:tcW w:w="583" w:type="pct"/>
            <w:shd w:val="clear" w:color="auto" w:fill="auto"/>
            <w:hideMark/>
          </w:tcPr>
          <w:p w14:paraId="4D12A60D" w14:textId="77777777" w:rsidR="00AD22FE" w:rsidRPr="009D4333" w:rsidRDefault="00AD22FE" w:rsidP="009D4333">
            <w:pPr>
              <w:pStyle w:val="Tabletext"/>
              <w:rPr>
                <w:sz w:val="18"/>
                <w:szCs w:val="18"/>
                <w:lang w:eastAsia="en-GB"/>
              </w:rPr>
            </w:pPr>
            <w:r w:rsidRPr="009D4333">
              <w:rPr>
                <w:sz w:val="18"/>
                <w:szCs w:val="18"/>
                <w:lang w:eastAsia="en-GB"/>
              </w:rPr>
              <w:t>0x0028</w:t>
            </w:r>
          </w:p>
        </w:tc>
        <w:tc>
          <w:tcPr>
            <w:tcW w:w="746" w:type="pct"/>
            <w:shd w:val="clear" w:color="auto" w:fill="auto"/>
            <w:hideMark/>
          </w:tcPr>
          <w:p w14:paraId="5F791218" w14:textId="77777777" w:rsidR="00AD22FE" w:rsidRPr="009D4333" w:rsidRDefault="00AD22FE" w:rsidP="009D4333">
            <w:pPr>
              <w:pStyle w:val="Tabletext"/>
              <w:rPr>
                <w:sz w:val="18"/>
                <w:szCs w:val="18"/>
                <w:lang w:eastAsia="en-GB"/>
              </w:rPr>
            </w:pPr>
            <w:r w:rsidRPr="009D4333">
              <w:rPr>
                <w:sz w:val="18"/>
                <w:szCs w:val="18"/>
                <w:lang w:eastAsia="en-GB"/>
              </w:rPr>
              <w:t>1-0:1.8.40.255</w:t>
            </w:r>
          </w:p>
        </w:tc>
        <w:tc>
          <w:tcPr>
            <w:tcW w:w="844" w:type="pct"/>
            <w:shd w:val="clear" w:color="auto" w:fill="auto"/>
            <w:hideMark/>
          </w:tcPr>
          <w:p w14:paraId="42B8069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8E1FA4B" w14:textId="77777777" w:rsidR="00AD22FE" w:rsidRPr="009D4333" w:rsidRDefault="00AD22FE" w:rsidP="009D4333">
            <w:pPr>
              <w:pStyle w:val="Tabletext"/>
              <w:rPr>
                <w:sz w:val="18"/>
                <w:szCs w:val="18"/>
                <w:lang w:eastAsia="en-GB"/>
              </w:rPr>
            </w:pPr>
            <w:r w:rsidRPr="009D4333">
              <w:rPr>
                <w:sz w:val="18"/>
                <w:szCs w:val="18"/>
                <w:lang w:eastAsia="en-GB"/>
              </w:rPr>
              <w:t>0x28</w:t>
            </w:r>
          </w:p>
        </w:tc>
        <w:tc>
          <w:tcPr>
            <w:tcW w:w="1567" w:type="pct"/>
            <w:shd w:val="clear" w:color="auto" w:fill="auto"/>
            <w:hideMark/>
          </w:tcPr>
          <w:p w14:paraId="004BD98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6B6A655" w14:textId="77777777" w:rsidTr="009D4333">
        <w:trPr>
          <w:trHeight w:val="288"/>
        </w:trPr>
        <w:tc>
          <w:tcPr>
            <w:tcW w:w="800" w:type="pct"/>
            <w:shd w:val="clear" w:color="auto" w:fill="auto"/>
            <w:hideMark/>
          </w:tcPr>
          <w:p w14:paraId="58B7C3E4" w14:textId="77777777" w:rsidR="00AD22FE" w:rsidRPr="009D4333" w:rsidRDefault="00AD22FE" w:rsidP="009D4333">
            <w:pPr>
              <w:pStyle w:val="Tabletext"/>
              <w:rPr>
                <w:sz w:val="18"/>
                <w:szCs w:val="18"/>
                <w:lang w:eastAsia="en-GB"/>
              </w:rPr>
            </w:pPr>
            <w:r w:rsidRPr="009D4333">
              <w:rPr>
                <w:sz w:val="18"/>
                <w:szCs w:val="18"/>
                <w:lang w:eastAsia="en-GB"/>
              </w:rPr>
              <w:t>TOU(41)</w:t>
            </w:r>
          </w:p>
        </w:tc>
        <w:tc>
          <w:tcPr>
            <w:tcW w:w="583" w:type="pct"/>
            <w:shd w:val="clear" w:color="auto" w:fill="auto"/>
            <w:hideMark/>
          </w:tcPr>
          <w:p w14:paraId="1CE2DD51" w14:textId="77777777" w:rsidR="00AD22FE" w:rsidRPr="009D4333" w:rsidRDefault="00AD22FE" w:rsidP="009D4333">
            <w:pPr>
              <w:pStyle w:val="Tabletext"/>
              <w:rPr>
                <w:sz w:val="18"/>
                <w:szCs w:val="18"/>
                <w:lang w:eastAsia="en-GB"/>
              </w:rPr>
            </w:pPr>
            <w:r w:rsidRPr="009D4333">
              <w:rPr>
                <w:sz w:val="18"/>
                <w:szCs w:val="18"/>
                <w:lang w:eastAsia="en-GB"/>
              </w:rPr>
              <w:t>0x0029</w:t>
            </w:r>
          </w:p>
        </w:tc>
        <w:tc>
          <w:tcPr>
            <w:tcW w:w="746" w:type="pct"/>
            <w:shd w:val="clear" w:color="auto" w:fill="auto"/>
            <w:hideMark/>
          </w:tcPr>
          <w:p w14:paraId="46513DF3" w14:textId="77777777" w:rsidR="00AD22FE" w:rsidRPr="009D4333" w:rsidRDefault="00AD22FE" w:rsidP="009D4333">
            <w:pPr>
              <w:pStyle w:val="Tabletext"/>
              <w:rPr>
                <w:sz w:val="18"/>
                <w:szCs w:val="18"/>
                <w:lang w:eastAsia="en-GB"/>
              </w:rPr>
            </w:pPr>
            <w:r w:rsidRPr="009D4333">
              <w:rPr>
                <w:sz w:val="18"/>
                <w:szCs w:val="18"/>
                <w:lang w:eastAsia="en-GB"/>
              </w:rPr>
              <w:t>1-0:1.8.41.255</w:t>
            </w:r>
          </w:p>
        </w:tc>
        <w:tc>
          <w:tcPr>
            <w:tcW w:w="844" w:type="pct"/>
            <w:shd w:val="clear" w:color="auto" w:fill="auto"/>
            <w:hideMark/>
          </w:tcPr>
          <w:p w14:paraId="35C25EB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CB90266" w14:textId="77777777" w:rsidR="00AD22FE" w:rsidRPr="009D4333" w:rsidRDefault="00AD22FE" w:rsidP="009D4333">
            <w:pPr>
              <w:pStyle w:val="Tabletext"/>
              <w:rPr>
                <w:sz w:val="18"/>
                <w:szCs w:val="18"/>
                <w:lang w:eastAsia="en-GB"/>
              </w:rPr>
            </w:pPr>
            <w:r w:rsidRPr="009D4333">
              <w:rPr>
                <w:sz w:val="18"/>
                <w:szCs w:val="18"/>
                <w:lang w:eastAsia="en-GB"/>
              </w:rPr>
              <w:t>0x29</w:t>
            </w:r>
          </w:p>
        </w:tc>
        <w:tc>
          <w:tcPr>
            <w:tcW w:w="1567" w:type="pct"/>
            <w:shd w:val="clear" w:color="auto" w:fill="auto"/>
            <w:hideMark/>
          </w:tcPr>
          <w:p w14:paraId="609DF46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75271E3" w14:textId="77777777" w:rsidTr="009D4333">
        <w:trPr>
          <w:trHeight w:val="288"/>
        </w:trPr>
        <w:tc>
          <w:tcPr>
            <w:tcW w:w="800" w:type="pct"/>
            <w:shd w:val="clear" w:color="auto" w:fill="auto"/>
            <w:hideMark/>
          </w:tcPr>
          <w:p w14:paraId="4817CF37" w14:textId="77777777" w:rsidR="00AD22FE" w:rsidRPr="009D4333" w:rsidRDefault="00AD22FE" w:rsidP="009D4333">
            <w:pPr>
              <w:pStyle w:val="Tabletext"/>
              <w:rPr>
                <w:sz w:val="18"/>
                <w:szCs w:val="18"/>
                <w:lang w:eastAsia="en-GB"/>
              </w:rPr>
            </w:pPr>
            <w:r w:rsidRPr="009D4333">
              <w:rPr>
                <w:sz w:val="18"/>
                <w:szCs w:val="18"/>
                <w:lang w:eastAsia="en-GB"/>
              </w:rPr>
              <w:t>TOU(42)</w:t>
            </w:r>
          </w:p>
        </w:tc>
        <w:tc>
          <w:tcPr>
            <w:tcW w:w="583" w:type="pct"/>
            <w:shd w:val="clear" w:color="auto" w:fill="auto"/>
            <w:hideMark/>
          </w:tcPr>
          <w:p w14:paraId="54753DA2" w14:textId="77777777" w:rsidR="00AD22FE" w:rsidRPr="009D4333" w:rsidRDefault="00AD22FE" w:rsidP="009D4333">
            <w:pPr>
              <w:pStyle w:val="Tabletext"/>
              <w:rPr>
                <w:sz w:val="18"/>
                <w:szCs w:val="18"/>
                <w:lang w:eastAsia="en-GB"/>
              </w:rPr>
            </w:pPr>
            <w:r w:rsidRPr="009D4333">
              <w:rPr>
                <w:sz w:val="18"/>
                <w:szCs w:val="18"/>
                <w:lang w:eastAsia="en-GB"/>
              </w:rPr>
              <w:t>0x002A</w:t>
            </w:r>
          </w:p>
        </w:tc>
        <w:tc>
          <w:tcPr>
            <w:tcW w:w="746" w:type="pct"/>
            <w:shd w:val="clear" w:color="auto" w:fill="auto"/>
            <w:hideMark/>
          </w:tcPr>
          <w:p w14:paraId="30CA42B9" w14:textId="77777777" w:rsidR="00AD22FE" w:rsidRPr="009D4333" w:rsidRDefault="00AD22FE" w:rsidP="009D4333">
            <w:pPr>
              <w:pStyle w:val="Tabletext"/>
              <w:rPr>
                <w:sz w:val="18"/>
                <w:szCs w:val="18"/>
                <w:lang w:eastAsia="en-GB"/>
              </w:rPr>
            </w:pPr>
            <w:r w:rsidRPr="009D4333">
              <w:rPr>
                <w:sz w:val="18"/>
                <w:szCs w:val="18"/>
                <w:lang w:eastAsia="en-GB"/>
              </w:rPr>
              <w:t>1-0:1.8.42.255</w:t>
            </w:r>
          </w:p>
        </w:tc>
        <w:tc>
          <w:tcPr>
            <w:tcW w:w="844" w:type="pct"/>
            <w:shd w:val="clear" w:color="auto" w:fill="auto"/>
            <w:hideMark/>
          </w:tcPr>
          <w:p w14:paraId="5A6E890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D8A9E03" w14:textId="77777777" w:rsidR="00AD22FE" w:rsidRPr="009D4333" w:rsidRDefault="00AD22FE" w:rsidP="009D4333">
            <w:pPr>
              <w:pStyle w:val="Tabletext"/>
              <w:rPr>
                <w:sz w:val="18"/>
                <w:szCs w:val="18"/>
                <w:lang w:eastAsia="en-GB"/>
              </w:rPr>
            </w:pPr>
            <w:r w:rsidRPr="009D4333">
              <w:rPr>
                <w:sz w:val="18"/>
                <w:szCs w:val="18"/>
                <w:lang w:eastAsia="en-GB"/>
              </w:rPr>
              <w:t>0x2A</w:t>
            </w:r>
          </w:p>
        </w:tc>
        <w:tc>
          <w:tcPr>
            <w:tcW w:w="1567" w:type="pct"/>
            <w:shd w:val="clear" w:color="auto" w:fill="auto"/>
            <w:hideMark/>
          </w:tcPr>
          <w:p w14:paraId="29DCD13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722BA25F" w14:textId="77777777" w:rsidTr="009D4333">
        <w:trPr>
          <w:trHeight w:val="288"/>
        </w:trPr>
        <w:tc>
          <w:tcPr>
            <w:tcW w:w="800" w:type="pct"/>
            <w:shd w:val="clear" w:color="auto" w:fill="auto"/>
            <w:hideMark/>
          </w:tcPr>
          <w:p w14:paraId="50E7DB91" w14:textId="77777777" w:rsidR="00AD22FE" w:rsidRPr="009D4333" w:rsidRDefault="00AD22FE" w:rsidP="009D4333">
            <w:pPr>
              <w:pStyle w:val="Tabletext"/>
              <w:rPr>
                <w:sz w:val="18"/>
                <w:szCs w:val="18"/>
                <w:lang w:eastAsia="en-GB"/>
              </w:rPr>
            </w:pPr>
            <w:r w:rsidRPr="009D4333">
              <w:rPr>
                <w:sz w:val="18"/>
                <w:szCs w:val="18"/>
                <w:lang w:eastAsia="en-GB"/>
              </w:rPr>
              <w:t>TOU(43)</w:t>
            </w:r>
          </w:p>
        </w:tc>
        <w:tc>
          <w:tcPr>
            <w:tcW w:w="583" w:type="pct"/>
            <w:shd w:val="clear" w:color="auto" w:fill="auto"/>
            <w:hideMark/>
          </w:tcPr>
          <w:p w14:paraId="69DF3C2A" w14:textId="77777777" w:rsidR="00AD22FE" w:rsidRPr="009D4333" w:rsidRDefault="00AD22FE" w:rsidP="009D4333">
            <w:pPr>
              <w:pStyle w:val="Tabletext"/>
              <w:rPr>
                <w:sz w:val="18"/>
                <w:szCs w:val="18"/>
                <w:lang w:eastAsia="en-GB"/>
              </w:rPr>
            </w:pPr>
            <w:r w:rsidRPr="009D4333">
              <w:rPr>
                <w:sz w:val="18"/>
                <w:szCs w:val="18"/>
                <w:lang w:eastAsia="en-GB"/>
              </w:rPr>
              <w:t>0x002B</w:t>
            </w:r>
          </w:p>
        </w:tc>
        <w:tc>
          <w:tcPr>
            <w:tcW w:w="746" w:type="pct"/>
            <w:shd w:val="clear" w:color="auto" w:fill="auto"/>
            <w:hideMark/>
          </w:tcPr>
          <w:p w14:paraId="34140614" w14:textId="77777777" w:rsidR="00AD22FE" w:rsidRPr="009D4333" w:rsidRDefault="00AD22FE" w:rsidP="009D4333">
            <w:pPr>
              <w:pStyle w:val="Tabletext"/>
              <w:rPr>
                <w:sz w:val="18"/>
                <w:szCs w:val="18"/>
                <w:lang w:eastAsia="en-GB"/>
              </w:rPr>
            </w:pPr>
            <w:r w:rsidRPr="009D4333">
              <w:rPr>
                <w:sz w:val="18"/>
                <w:szCs w:val="18"/>
                <w:lang w:eastAsia="en-GB"/>
              </w:rPr>
              <w:t>1-0:1.8.43.255</w:t>
            </w:r>
          </w:p>
        </w:tc>
        <w:tc>
          <w:tcPr>
            <w:tcW w:w="844" w:type="pct"/>
            <w:shd w:val="clear" w:color="auto" w:fill="auto"/>
            <w:hideMark/>
          </w:tcPr>
          <w:p w14:paraId="7F39F98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E271FE3" w14:textId="77777777" w:rsidR="00AD22FE" w:rsidRPr="009D4333" w:rsidRDefault="00AD22FE" w:rsidP="009D4333">
            <w:pPr>
              <w:pStyle w:val="Tabletext"/>
              <w:rPr>
                <w:sz w:val="18"/>
                <w:szCs w:val="18"/>
                <w:lang w:eastAsia="en-GB"/>
              </w:rPr>
            </w:pPr>
            <w:r w:rsidRPr="009D4333">
              <w:rPr>
                <w:sz w:val="18"/>
                <w:szCs w:val="18"/>
                <w:lang w:eastAsia="en-GB"/>
              </w:rPr>
              <w:t>0x2B</w:t>
            </w:r>
          </w:p>
        </w:tc>
        <w:tc>
          <w:tcPr>
            <w:tcW w:w="1567" w:type="pct"/>
            <w:shd w:val="clear" w:color="auto" w:fill="auto"/>
            <w:hideMark/>
          </w:tcPr>
          <w:p w14:paraId="6DFF31E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14D07D95" w14:textId="77777777" w:rsidTr="009D4333">
        <w:trPr>
          <w:trHeight w:val="288"/>
        </w:trPr>
        <w:tc>
          <w:tcPr>
            <w:tcW w:w="800" w:type="pct"/>
            <w:shd w:val="clear" w:color="auto" w:fill="auto"/>
            <w:hideMark/>
          </w:tcPr>
          <w:p w14:paraId="0F00FCCB" w14:textId="77777777" w:rsidR="00AD22FE" w:rsidRPr="009D4333" w:rsidRDefault="00AD22FE" w:rsidP="009D4333">
            <w:pPr>
              <w:pStyle w:val="Tabletext"/>
              <w:rPr>
                <w:sz w:val="18"/>
                <w:szCs w:val="18"/>
                <w:lang w:eastAsia="en-GB"/>
              </w:rPr>
            </w:pPr>
            <w:r w:rsidRPr="009D4333">
              <w:rPr>
                <w:sz w:val="18"/>
                <w:szCs w:val="18"/>
                <w:lang w:eastAsia="en-GB"/>
              </w:rPr>
              <w:t>TOU(44)</w:t>
            </w:r>
          </w:p>
        </w:tc>
        <w:tc>
          <w:tcPr>
            <w:tcW w:w="583" w:type="pct"/>
            <w:shd w:val="clear" w:color="auto" w:fill="auto"/>
            <w:hideMark/>
          </w:tcPr>
          <w:p w14:paraId="33EEA8FA" w14:textId="77777777" w:rsidR="00AD22FE" w:rsidRPr="009D4333" w:rsidRDefault="00AD22FE" w:rsidP="009D4333">
            <w:pPr>
              <w:pStyle w:val="Tabletext"/>
              <w:rPr>
                <w:sz w:val="18"/>
                <w:szCs w:val="18"/>
                <w:lang w:eastAsia="en-GB"/>
              </w:rPr>
            </w:pPr>
            <w:r w:rsidRPr="009D4333">
              <w:rPr>
                <w:sz w:val="18"/>
                <w:szCs w:val="18"/>
                <w:lang w:eastAsia="en-GB"/>
              </w:rPr>
              <w:t>0x002C</w:t>
            </w:r>
          </w:p>
        </w:tc>
        <w:tc>
          <w:tcPr>
            <w:tcW w:w="746" w:type="pct"/>
            <w:shd w:val="clear" w:color="auto" w:fill="auto"/>
            <w:hideMark/>
          </w:tcPr>
          <w:p w14:paraId="65D53F42" w14:textId="77777777" w:rsidR="00AD22FE" w:rsidRPr="009D4333" w:rsidRDefault="00AD22FE" w:rsidP="009D4333">
            <w:pPr>
              <w:pStyle w:val="Tabletext"/>
              <w:rPr>
                <w:sz w:val="18"/>
                <w:szCs w:val="18"/>
                <w:lang w:eastAsia="en-GB"/>
              </w:rPr>
            </w:pPr>
            <w:r w:rsidRPr="009D4333">
              <w:rPr>
                <w:sz w:val="18"/>
                <w:szCs w:val="18"/>
                <w:lang w:eastAsia="en-GB"/>
              </w:rPr>
              <w:t>1-0:1.8.44.255</w:t>
            </w:r>
          </w:p>
        </w:tc>
        <w:tc>
          <w:tcPr>
            <w:tcW w:w="844" w:type="pct"/>
            <w:shd w:val="clear" w:color="auto" w:fill="auto"/>
            <w:hideMark/>
          </w:tcPr>
          <w:p w14:paraId="40E8A8E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8A4B5A2" w14:textId="77777777" w:rsidR="00AD22FE" w:rsidRPr="009D4333" w:rsidRDefault="00AD22FE" w:rsidP="009D4333">
            <w:pPr>
              <w:pStyle w:val="Tabletext"/>
              <w:rPr>
                <w:sz w:val="18"/>
                <w:szCs w:val="18"/>
                <w:lang w:eastAsia="en-GB"/>
              </w:rPr>
            </w:pPr>
            <w:r w:rsidRPr="009D4333">
              <w:rPr>
                <w:sz w:val="18"/>
                <w:szCs w:val="18"/>
                <w:lang w:eastAsia="en-GB"/>
              </w:rPr>
              <w:t>0x2C</w:t>
            </w:r>
          </w:p>
        </w:tc>
        <w:tc>
          <w:tcPr>
            <w:tcW w:w="1567" w:type="pct"/>
            <w:shd w:val="clear" w:color="auto" w:fill="auto"/>
            <w:hideMark/>
          </w:tcPr>
          <w:p w14:paraId="21D8CA2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39754738" w14:textId="77777777" w:rsidTr="009D4333">
        <w:trPr>
          <w:trHeight w:val="288"/>
        </w:trPr>
        <w:tc>
          <w:tcPr>
            <w:tcW w:w="800" w:type="pct"/>
            <w:shd w:val="clear" w:color="auto" w:fill="auto"/>
            <w:hideMark/>
          </w:tcPr>
          <w:p w14:paraId="1D6E8C2E" w14:textId="77777777" w:rsidR="00AD22FE" w:rsidRPr="009D4333" w:rsidRDefault="00AD22FE" w:rsidP="009D4333">
            <w:pPr>
              <w:pStyle w:val="Tabletext"/>
              <w:rPr>
                <w:sz w:val="18"/>
                <w:szCs w:val="18"/>
                <w:lang w:eastAsia="en-GB"/>
              </w:rPr>
            </w:pPr>
            <w:r w:rsidRPr="009D4333">
              <w:rPr>
                <w:sz w:val="18"/>
                <w:szCs w:val="18"/>
                <w:lang w:eastAsia="en-GB"/>
              </w:rPr>
              <w:t>TOU(45)</w:t>
            </w:r>
          </w:p>
        </w:tc>
        <w:tc>
          <w:tcPr>
            <w:tcW w:w="583" w:type="pct"/>
            <w:shd w:val="clear" w:color="auto" w:fill="auto"/>
            <w:hideMark/>
          </w:tcPr>
          <w:p w14:paraId="35048C64" w14:textId="77777777" w:rsidR="00AD22FE" w:rsidRPr="009D4333" w:rsidRDefault="00AD22FE" w:rsidP="009D4333">
            <w:pPr>
              <w:pStyle w:val="Tabletext"/>
              <w:rPr>
                <w:sz w:val="18"/>
                <w:szCs w:val="18"/>
                <w:lang w:eastAsia="en-GB"/>
              </w:rPr>
            </w:pPr>
            <w:r w:rsidRPr="009D4333">
              <w:rPr>
                <w:sz w:val="18"/>
                <w:szCs w:val="18"/>
                <w:lang w:eastAsia="en-GB"/>
              </w:rPr>
              <w:t>0x002D</w:t>
            </w:r>
          </w:p>
        </w:tc>
        <w:tc>
          <w:tcPr>
            <w:tcW w:w="746" w:type="pct"/>
            <w:shd w:val="clear" w:color="auto" w:fill="auto"/>
            <w:hideMark/>
          </w:tcPr>
          <w:p w14:paraId="0A8A9D57" w14:textId="77777777" w:rsidR="00AD22FE" w:rsidRPr="009D4333" w:rsidRDefault="00AD22FE" w:rsidP="009D4333">
            <w:pPr>
              <w:pStyle w:val="Tabletext"/>
              <w:rPr>
                <w:sz w:val="18"/>
                <w:szCs w:val="18"/>
                <w:lang w:eastAsia="en-GB"/>
              </w:rPr>
            </w:pPr>
            <w:r w:rsidRPr="009D4333">
              <w:rPr>
                <w:sz w:val="18"/>
                <w:szCs w:val="18"/>
                <w:lang w:eastAsia="en-GB"/>
              </w:rPr>
              <w:t>1-0:1.8.45.255</w:t>
            </w:r>
          </w:p>
        </w:tc>
        <w:tc>
          <w:tcPr>
            <w:tcW w:w="844" w:type="pct"/>
            <w:shd w:val="clear" w:color="auto" w:fill="auto"/>
            <w:hideMark/>
          </w:tcPr>
          <w:p w14:paraId="02C2D14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6E23209" w14:textId="77777777" w:rsidR="00AD22FE" w:rsidRPr="009D4333" w:rsidRDefault="00AD22FE" w:rsidP="009D4333">
            <w:pPr>
              <w:pStyle w:val="Tabletext"/>
              <w:rPr>
                <w:sz w:val="18"/>
                <w:szCs w:val="18"/>
                <w:lang w:eastAsia="en-GB"/>
              </w:rPr>
            </w:pPr>
            <w:r w:rsidRPr="009D4333">
              <w:rPr>
                <w:sz w:val="18"/>
                <w:szCs w:val="18"/>
                <w:lang w:eastAsia="en-GB"/>
              </w:rPr>
              <w:t>0x2D</w:t>
            </w:r>
          </w:p>
        </w:tc>
        <w:tc>
          <w:tcPr>
            <w:tcW w:w="1567" w:type="pct"/>
            <w:shd w:val="clear" w:color="auto" w:fill="auto"/>
            <w:hideMark/>
          </w:tcPr>
          <w:p w14:paraId="2EA6361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06840695" w14:textId="77777777" w:rsidTr="009D4333">
        <w:trPr>
          <w:trHeight w:val="288"/>
        </w:trPr>
        <w:tc>
          <w:tcPr>
            <w:tcW w:w="800" w:type="pct"/>
            <w:shd w:val="clear" w:color="auto" w:fill="auto"/>
            <w:hideMark/>
          </w:tcPr>
          <w:p w14:paraId="6339EF25" w14:textId="77777777" w:rsidR="00AD22FE" w:rsidRPr="009D4333" w:rsidRDefault="00AD22FE" w:rsidP="009D4333">
            <w:pPr>
              <w:pStyle w:val="Tabletext"/>
              <w:rPr>
                <w:sz w:val="18"/>
                <w:szCs w:val="18"/>
                <w:lang w:eastAsia="en-GB"/>
              </w:rPr>
            </w:pPr>
            <w:r w:rsidRPr="009D4333">
              <w:rPr>
                <w:sz w:val="18"/>
                <w:szCs w:val="18"/>
                <w:lang w:eastAsia="en-GB"/>
              </w:rPr>
              <w:t>TOU(46)</w:t>
            </w:r>
          </w:p>
        </w:tc>
        <w:tc>
          <w:tcPr>
            <w:tcW w:w="583" w:type="pct"/>
            <w:shd w:val="clear" w:color="auto" w:fill="auto"/>
            <w:hideMark/>
          </w:tcPr>
          <w:p w14:paraId="40983EA6" w14:textId="77777777" w:rsidR="00AD22FE" w:rsidRPr="009D4333" w:rsidRDefault="00AD22FE" w:rsidP="009D4333">
            <w:pPr>
              <w:pStyle w:val="Tabletext"/>
              <w:rPr>
                <w:sz w:val="18"/>
                <w:szCs w:val="18"/>
                <w:lang w:eastAsia="en-GB"/>
              </w:rPr>
            </w:pPr>
            <w:r w:rsidRPr="009D4333">
              <w:rPr>
                <w:sz w:val="18"/>
                <w:szCs w:val="18"/>
                <w:lang w:eastAsia="en-GB"/>
              </w:rPr>
              <w:t>0x002E</w:t>
            </w:r>
          </w:p>
        </w:tc>
        <w:tc>
          <w:tcPr>
            <w:tcW w:w="746" w:type="pct"/>
            <w:shd w:val="clear" w:color="auto" w:fill="auto"/>
            <w:hideMark/>
          </w:tcPr>
          <w:p w14:paraId="2BA848D6" w14:textId="77777777" w:rsidR="00AD22FE" w:rsidRPr="009D4333" w:rsidRDefault="00AD22FE" w:rsidP="009D4333">
            <w:pPr>
              <w:pStyle w:val="Tabletext"/>
              <w:rPr>
                <w:sz w:val="18"/>
                <w:szCs w:val="18"/>
                <w:lang w:eastAsia="en-GB"/>
              </w:rPr>
            </w:pPr>
            <w:r w:rsidRPr="009D4333">
              <w:rPr>
                <w:sz w:val="18"/>
                <w:szCs w:val="18"/>
                <w:lang w:eastAsia="en-GB"/>
              </w:rPr>
              <w:t>1-0:1.8.46.255</w:t>
            </w:r>
          </w:p>
        </w:tc>
        <w:tc>
          <w:tcPr>
            <w:tcW w:w="844" w:type="pct"/>
            <w:shd w:val="clear" w:color="auto" w:fill="auto"/>
            <w:hideMark/>
          </w:tcPr>
          <w:p w14:paraId="71FF0E1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0CD363D" w14:textId="77777777" w:rsidR="00AD22FE" w:rsidRPr="009D4333" w:rsidRDefault="00AD22FE" w:rsidP="009D4333">
            <w:pPr>
              <w:pStyle w:val="Tabletext"/>
              <w:rPr>
                <w:sz w:val="18"/>
                <w:szCs w:val="18"/>
                <w:lang w:eastAsia="en-GB"/>
              </w:rPr>
            </w:pPr>
            <w:r w:rsidRPr="009D4333">
              <w:rPr>
                <w:sz w:val="18"/>
                <w:szCs w:val="18"/>
                <w:lang w:eastAsia="en-GB"/>
              </w:rPr>
              <w:t>0x2E</w:t>
            </w:r>
          </w:p>
        </w:tc>
        <w:tc>
          <w:tcPr>
            <w:tcW w:w="1567" w:type="pct"/>
            <w:shd w:val="clear" w:color="auto" w:fill="auto"/>
            <w:hideMark/>
          </w:tcPr>
          <w:p w14:paraId="3BA6BBE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4C0C262B" w14:textId="77777777" w:rsidTr="009D4333">
        <w:trPr>
          <w:trHeight w:val="288"/>
        </w:trPr>
        <w:tc>
          <w:tcPr>
            <w:tcW w:w="800" w:type="pct"/>
            <w:shd w:val="clear" w:color="auto" w:fill="auto"/>
            <w:hideMark/>
          </w:tcPr>
          <w:p w14:paraId="11FD3E4D" w14:textId="77777777" w:rsidR="00AD22FE" w:rsidRPr="009D4333" w:rsidRDefault="00AD22FE" w:rsidP="009D4333">
            <w:pPr>
              <w:pStyle w:val="Tabletext"/>
              <w:rPr>
                <w:sz w:val="18"/>
                <w:szCs w:val="18"/>
                <w:lang w:eastAsia="en-GB"/>
              </w:rPr>
            </w:pPr>
            <w:r w:rsidRPr="009D4333">
              <w:rPr>
                <w:sz w:val="18"/>
                <w:szCs w:val="18"/>
                <w:lang w:eastAsia="en-GB"/>
              </w:rPr>
              <w:t>TOU(47)</w:t>
            </w:r>
          </w:p>
        </w:tc>
        <w:tc>
          <w:tcPr>
            <w:tcW w:w="583" w:type="pct"/>
            <w:shd w:val="clear" w:color="auto" w:fill="auto"/>
            <w:hideMark/>
          </w:tcPr>
          <w:p w14:paraId="3B4BBDFB" w14:textId="77777777" w:rsidR="00AD22FE" w:rsidRPr="009D4333" w:rsidRDefault="00AD22FE" w:rsidP="009D4333">
            <w:pPr>
              <w:pStyle w:val="Tabletext"/>
              <w:rPr>
                <w:sz w:val="18"/>
                <w:szCs w:val="18"/>
                <w:lang w:eastAsia="en-GB"/>
              </w:rPr>
            </w:pPr>
            <w:r w:rsidRPr="009D4333">
              <w:rPr>
                <w:sz w:val="18"/>
                <w:szCs w:val="18"/>
                <w:lang w:eastAsia="en-GB"/>
              </w:rPr>
              <w:t>0x002F</w:t>
            </w:r>
          </w:p>
        </w:tc>
        <w:tc>
          <w:tcPr>
            <w:tcW w:w="746" w:type="pct"/>
            <w:shd w:val="clear" w:color="auto" w:fill="auto"/>
            <w:hideMark/>
          </w:tcPr>
          <w:p w14:paraId="63C40DE3" w14:textId="77777777" w:rsidR="00AD22FE" w:rsidRPr="009D4333" w:rsidRDefault="00AD22FE" w:rsidP="009D4333">
            <w:pPr>
              <w:pStyle w:val="Tabletext"/>
              <w:rPr>
                <w:sz w:val="18"/>
                <w:szCs w:val="18"/>
                <w:lang w:eastAsia="en-GB"/>
              </w:rPr>
            </w:pPr>
            <w:r w:rsidRPr="009D4333">
              <w:rPr>
                <w:sz w:val="18"/>
                <w:szCs w:val="18"/>
                <w:lang w:eastAsia="en-GB"/>
              </w:rPr>
              <w:t>1-0:1.8.47.255</w:t>
            </w:r>
          </w:p>
        </w:tc>
        <w:tc>
          <w:tcPr>
            <w:tcW w:w="844" w:type="pct"/>
            <w:shd w:val="clear" w:color="auto" w:fill="auto"/>
            <w:hideMark/>
          </w:tcPr>
          <w:p w14:paraId="7355B7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3A60060C" w14:textId="77777777" w:rsidR="00AD22FE" w:rsidRPr="009D4333" w:rsidRDefault="00AD22FE" w:rsidP="009D4333">
            <w:pPr>
              <w:pStyle w:val="Tabletext"/>
              <w:rPr>
                <w:sz w:val="18"/>
                <w:szCs w:val="18"/>
                <w:lang w:eastAsia="en-GB"/>
              </w:rPr>
            </w:pPr>
            <w:r w:rsidRPr="009D4333">
              <w:rPr>
                <w:sz w:val="18"/>
                <w:szCs w:val="18"/>
                <w:lang w:eastAsia="en-GB"/>
              </w:rPr>
              <w:t>0x2F</w:t>
            </w:r>
          </w:p>
        </w:tc>
        <w:tc>
          <w:tcPr>
            <w:tcW w:w="1567" w:type="pct"/>
            <w:shd w:val="clear" w:color="auto" w:fill="auto"/>
            <w:hideMark/>
          </w:tcPr>
          <w:p w14:paraId="10D4BAB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2E490D3D" w14:textId="77777777" w:rsidTr="009D4333">
        <w:trPr>
          <w:trHeight w:val="288"/>
        </w:trPr>
        <w:tc>
          <w:tcPr>
            <w:tcW w:w="800" w:type="pct"/>
            <w:shd w:val="clear" w:color="auto" w:fill="auto"/>
            <w:hideMark/>
          </w:tcPr>
          <w:p w14:paraId="09212D18" w14:textId="77777777" w:rsidR="00AD22FE" w:rsidRPr="009D4333" w:rsidRDefault="00AD22FE" w:rsidP="009D4333">
            <w:pPr>
              <w:pStyle w:val="Tabletext"/>
              <w:rPr>
                <w:sz w:val="18"/>
                <w:szCs w:val="18"/>
                <w:lang w:eastAsia="en-GB"/>
              </w:rPr>
            </w:pPr>
            <w:r w:rsidRPr="009D4333">
              <w:rPr>
                <w:sz w:val="18"/>
                <w:szCs w:val="18"/>
                <w:lang w:eastAsia="en-GB"/>
              </w:rPr>
              <w:t>TOU(48)</w:t>
            </w:r>
          </w:p>
        </w:tc>
        <w:tc>
          <w:tcPr>
            <w:tcW w:w="583" w:type="pct"/>
            <w:shd w:val="clear" w:color="auto" w:fill="auto"/>
            <w:hideMark/>
          </w:tcPr>
          <w:p w14:paraId="58CBB3A8" w14:textId="77777777" w:rsidR="00AD22FE" w:rsidRPr="009D4333" w:rsidRDefault="00AD22FE" w:rsidP="009D4333">
            <w:pPr>
              <w:pStyle w:val="Tabletext"/>
              <w:rPr>
                <w:sz w:val="18"/>
                <w:szCs w:val="18"/>
                <w:lang w:eastAsia="en-GB"/>
              </w:rPr>
            </w:pPr>
            <w:r w:rsidRPr="009D4333">
              <w:rPr>
                <w:sz w:val="18"/>
                <w:szCs w:val="18"/>
                <w:lang w:eastAsia="en-GB"/>
              </w:rPr>
              <w:t>0x0030</w:t>
            </w:r>
          </w:p>
        </w:tc>
        <w:tc>
          <w:tcPr>
            <w:tcW w:w="746" w:type="pct"/>
            <w:shd w:val="clear" w:color="auto" w:fill="auto"/>
            <w:hideMark/>
          </w:tcPr>
          <w:p w14:paraId="19B807E1" w14:textId="77777777" w:rsidR="00AD22FE" w:rsidRPr="009D4333" w:rsidRDefault="00AD22FE" w:rsidP="009D4333">
            <w:pPr>
              <w:pStyle w:val="Tabletext"/>
              <w:rPr>
                <w:sz w:val="18"/>
                <w:szCs w:val="18"/>
                <w:lang w:eastAsia="en-GB"/>
              </w:rPr>
            </w:pPr>
            <w:r w:rsidRPr="009D4333">
              <w:rPr>
                <w:sz w:val="18"/>
                <w:szCs w:val="18"/>
                <w:lang w:eastAsia="en-GB"/>
              </w:rPr>
              <w:t>1-0:1.8.48.255</w:t>
            </w:r>
          </w:p>
        </w:tc>
        <w:tc>
          <w:tcPr>
            <w:tcW w:w="844" w:type="pct"/>
            <w:shd w:val="clear" w:color="auto" w:fill="auto"/>
            <w:hideMark/>
          </w:tcPr>
          <w:p w14:paraId="4413000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7F4FCB6" w14:textId="77777777" w:rsidR="00AD22FE" w:rsidRPr="009D4333" w:rsidRDefault="00AD22FE" w:rsidP="009D4333">
            <w:pPr>
              <w:pStyle w:val="Tabletext"/>
              <w:rPr>
                <w:sz w:val="18"/>
                <w:szCs w:val="18"/>
                <w:lang w:eastAsia="en-GB"/>
              </w:rPr>
            </w:pPr>
            <w:r w:rsidRPr="009D4333">
              <w:rPr>
                <w:sz w:val="18"/>
                <w:szCs w:val="18"/>
                <w:lang w:eastAsia="en-GB"/>
              </w:rPr>
              <w:t>0x30</w:t>
            </w:r>
          </w:p>
        </w:tc>
        <w:tc>
          <w:tcPr>
            <w:tcW w:w="1567" w:type="pct"/>
            <w:shd w:val="clear" w:color="auto" w:fill="auto"/>
            <w:hideMark/>
          </w:tcPr>
          <w:p w14:paraId="7C8FA8B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5423C881" w14:textId="77777777" w:rsidTr="009D4333">
        <w:trPr>
          <w:trHeight w:val="288"/>
        </w:trPr>
        <w:tc>
          <w:tcPr>
            <w:tcW w:w="800" w:type="pct"/>
            <w:shd w:val="clear" w:color="auto" w:fill="auto"/>
            <w:hideMark/>
          </w:tcPr>
          <w:p w14:paraId="438DA803" w14:textId="77777777" w:rsidR="00AD22FE" w:rsidRPr="009D4333" w:rsidRDefault="00AD22FE" w:rsidP="009D4333">
            <w:pPr>
              <w:pStyle w:val="Tabletext"/>
              <w:rPr>
                <w:sz w:val="18"/>
                <w:szCs w:val="18"/>
                <w:lang w:eastAsia="en-GB"/>
              </w:rPr>
            </w:pPr>
            <w:r w:rsidRPr="009D4333">
              <w:rPr>
                <w:sz w:val="18"/>
                <w:szCs w:val="18"/>
                <w:lang w:eastAsia="en-GB"/>
              </w:rPr>
              <w:t>Block(1)TOU(1)</w:t>
            </w:r>
          </w:p>
        </w:tc>
        <w:tc>
          <w:tcPr>
            <w:tcW w:w="583" w:type="pct"/>
            <w:shd w:val="clear" w:color="auto" w:fill="auto"/>
            <w:hideMark/>
          </w:tcPr>
          <w:p w14:paraId="2C73668A" w14:textId="77777777" w:rsidR="00AD22FE" w:rsidRPr="009D4333" w:rsidRDefault="00AD22FE" w:rsidP="009D4333">
            <w:pPr>
              <w:pStyle w:val="Tabletext"/>
              <w:rPr>
                <w:sz w:val="18"/>
                <w:szCs w:val="18"/>
                <w:lang w:eastAsia="en-GB"/>
              </w:rPr>
            </w:pPr>
            <w:r w:rsidRPr="009D4333">
              <w:rPr>
                <w:sz w:val="18"/>
                <w:szCs w:val="18"/>
                <w:lang w:eastAsia="en-GB"/>
              </w:rPr>
              <w:t>0x0065</w:t>
            </w:r>
          </w:p>
        </w:tc>
        <w:tc>
          <w:tcPr>
            <w:tcW w:w="746" w:type="pct"/>
            <w:shd w:val="clear" w:color="auto" w:fill="auto"/>
            <w:hideMark/>
          </w:tcPr>
          <w:p w14:paraId="623181BD" w14:textId="77777777" w:rsidR="00AD22FE" w:rsidRPr="009D4333" w:rsidRDefault="00AD22FE" w:rsidP="009D4333">
            <w:pPr>
              <w:pStyle w:val="Tabletext"/>
              <w:rPr>
                <w:sz w:val="18"/>
                <w:szCs w:val="18"/>
                <w:lang w:eastAsia="en-GB"/>
              </w:rPr>
            </w:pPr>
            <w:r w:rsidRPr="009D4333">
              <w:rPr>
                <w:sz w:val="18"/>
                <w:szCs w:val="18"/>
                <w:lang w:eastAsia="en-GB"/>
              </w:rPr>
              <w:t>1-1:1.8.1.255</w:t>
            </w:r>
          </w:p>
        </w:tc>
        <w:tc>
          <w:tcPr>
            <w:tcW w:w="844" w:type="pct"/>
            <w:shd w:val="clear" w:color="auto" w:fill="auto"/>
            <w:hideMark/>
          </w:tcPr>
          <w:p w14:paraId="204B260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DFF73E5" w14:textId="77777777" w:rsidR="00AD22FE" w:rsidRPr="009D4333" w:rsidRDefault="00AD22FE" w:rsidP="009D4333">
            <w:pPr>
              <w:pStyle w:val="Tabletext"/>
              <w:rPr>
                <w:sz w:val="18"/>
                <w:szCs w:val="18"/>
                <w:lang w:eastAsia="en-GB"/>
              </w:rPr>
            </w:pPr>
            <w:r w:rsidRPr="009D4333">
              <w:rPr>
                <w:sz w:val="18"/>
                <w:szCs w:val="18"/>
                <w:lang w:eastAsia="en-GB"/>
              </w:rPr>
              <w:t>0xA1</w:t>
            </w:r>
          </w:p>
        </w:tc>
        <w:tc>
          <w:tcPr>
            <w:tcW w:w="1567" w:type="pct"/>
            <w:shd w:val="clear" w:color="auto" w:fill="auto"/>
            <w:hideMark/>
          </w:tcPr>
          <w:p w14:paraId="4C0E1AB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F2D12FC" w14:textId="77777777" w:rsidTr="009D4333">
        <w:trPr>
          <w:trHeight w:val="288"/>
        </w:trPr>
        <w:tc>
          <w:tcPr>
            <w:tcW w:w="800" w:type="pct"/>
            <w:shd w:val="clear" w:color="auto" w:fill="auto"/>
            <w:hideMark/>
          </w:tcPr>
          <w:p w14:paraId="7BCFD786" w14:textId="77777777" w:rsidR="00AD22FE" w:rsidRPr="009D4333" w:rsidRDefault="00AD22FE" w:rsidP="009D4333">
            <w:pPr>
              <w:pStyle w:val="Tabletext"/>
              <w:rPr>
                <w:sz w:val="18"/>
                <w:szCs w:val="18"/>
                <w:lang w:eastAsia="en-GB"/>
              </w:rPr>
            </w:pPr>
            <w:r w:rsidRPr="009D4333">
              <w:rPr>
                <w:sz w:val="18"/>
                <w:szCs w:val="18"/>
                <w:lang w:eastAsia="en-GB"/>
              </w:rPr>
              <w:t>Block(1)TOU(2)</w:t>
            </w:r>
          </w:p>
        </w:tc>
        <w:tc>
          <w:tcPr>
            <w:tcW w:w="583" w:type="pct"/>
            <w:shd w:val="clear" w:color="auto" w:fill="auto"/>
            <w:hideMark/>
          </w:tcPr>
          <w:p w14:paraId="6F8C27A3" w14:textId="77777777" w:rsidR="00AD22FE" w:rsidRPr="009D4333" w:rsidRDefault="00AD22FE" w:rsidP="009D4333">
            <w:pPr>
              <w:pStyle w:val="Tabletext"/>
              <w:rPr>
                <w:sz w:val="18"/>
                <w:szCs w:val="18"/>
                <w:lang w:eastAsia="en-GB"/>
              </w:rPr>
            </w:pPr>
            <w:r w:rsidRPr="009D4333">
              <w:rPr>
                <w:sz w:val="18"/>
                <w:szCs w:val="18"/>
                <w:lang w:eastAsia="en-GB"/>
              </w:rPr>
              <w:t>0x0066</w:t>
            </w:r>
          </w:p>
        </w:tc>
        <w:tc>
          <w:tcPr>
            <w:tcW w:w="746" w:type="pct"/>
            <w:shd w:val="clear" w:color="auto" w:fill="auto"/>
            <w:hideMark/>
          </w:tcPr>
          <w:p w14:paraId="6ED99112" w14:textId="77777777" w:rsidR="00AD22FE" w:rsidRPr="009D4333" w:rsidRDefault="00AD22FE" w:rsidP="009D4333">
            <w:pPr>
              <w:pStyle w:val="Tabletext"/>
              <w:rPr>
                <w:sz w:val="18"/>
                <w:szCs w:val="18"/>
                <w:lang w:eastAsia="en-GB"/>
              </w:rPr>
            </w:pPr>
            <w:r w:rsidRPr="009D4333">
              <w:rPr>
                <w:sz w:val="18"/>
                <w:szCs w:val="18"/>
                <w:lang w:eastAsia="en-GB"/>
              </w:rPr>
              <w:t>1-1:1.8.2.255</w:t>
            </w:r>
          </w:p>
        </w:tc>
        <w:tc>
          <w:tcPr>
            <w:tcW w:w="844" w:type="pct"/>
            <w:shd w:val="clear" w:color="auto" w:fill="auto"/>
            <w:hideMark/>
          </w:tcPr>
          <w:p w14:paraId="2B9F5F4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C178E8C" w14:textId="77777777" w:rsidR="00AD22FE" w:rsidRPr="009D4333" w:rsidRDefault="00AD22FE" w:rsidP="009D4333">
            <w:pPr>
              <w:pStyle w:val="Tabletext"/>
              <w:rPr>
                <w:sz w:val="18"/>
                <w:szCs w:val="18"/>
                <w:lang w:eastAsia="en-GB"/>
              </w:rPr>
            </w:pPr>
            <w:r w:rsidRPr="009D4333">
              <w:rPr>
                <w:sz w:val="18"/>
                <w:szCs w:val="18"/>
                <w:lang w:eastAsia="en-GB"/>
              </w:rPr>
              <w:t>0xA2</w:t>
            </w:r>
          </w:p>
        </w:tc>
        <w:tc>
          <w:tcPr>
            <w:tcW w:w="1567" w:type="pct"/>
            <w:shd w:val="clear" w:color="auto" w:fill="auto"/>
            <w:hideMark/>
          </w:tcPr>
          <w:p w14:paraId="4EC46394"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5AA10A18" w14:textId="77777777" w:rsidTr="009D4333">
        <w:trPr>
          <w:trHeight w:val="288"/>
        </w:trPr>
        <w:tc>
          <w:tcPr>
            <w:tcW w:w="800" w:type="pct"/>
            <w:shd w:val="clear" w:color="auto" w:fill="auto"/>
            <w:hideMark/>
          </w:tcPr>
          <w:p w14:paraId="5F3E2ECD" w14:textId="77777777" w:rsidR="00AD22FE" w:rsidRPr="009D4333" w:rsidRDefault="00AD22FE" w:rsidP="009D4333">
            <w:pPr>
              <w:pStyle w:val="Tabletext"/>
              <w:rPr>
                <w:sz w:val="18"/>
                <w:szCs w:val="18"/>
                <w:lang w:eastAsia="en-GB"/>
              </w:rPr>
            </w:pPr>
            <w:r w:rsidRPr="009D4333">
              <w:rPr>
                <w:sz w:val="18"/>
                <w:szCs w:val="18"/>
                <w:lang w:eastAsia="en-GB"/>
              </w:rPr>
              <w:lastRenderedPageBreak/>
              <w:t>Block(1)TOU(3)</w:t>
            </w:r>
          </w:p>
        </w:tc>
        <w:tc>
          <w:tcPr>
            <w:tcW w:w="583" w:type="pct"/>
            <w:shd w:val="clear" w:color="auto" w:fill="auto"/>
            <w:hideMark/>
          </w:tcPr>
          <w:p w14:paraId="6F9665D5" w14:textId="77777777" w:rsidR="00AD22FE" w:rsidRPr="009D4333" w:rsidRDefault="00AD22FE" w:rsidP="009D4333">
            <w:pPr>
              <w:pStyle w:val="Tabletext"/>
              <w:rPr>
                <w:sz w:val="18"/>
                <w:szCs w:val="18"/>
                <w:lang w:eastAsia="en-GB"/>
              </w:rPr>
            </w:pPr>
            <w:r w:rsidRPr="009D4333">
              <w:rPr>
                <w:sz w:val="18"/>
                <w:szCs w:val="18"/>
                <w:lang w:eastAsia="en-GB"/>
              </w:rPr>
              <w:t>0x0067</w:t>
            </w:r>
          </w:p>
        </w:tc>
        <w:tc>
          <w:tcPr>
            <w:tcW w:w="746" w:type="pct"/>
            <w:shd w:val="clear" w:color="auto" w:fill="auto"/>
            <w:hideMark/>
          </w:tcPr>
          <w:p w14:paraId="77CD83C7" w14:textId="77777777" w:rsidR="00AD22FE" w:rsidRPr="009D4333" w:rsidRDefault="00AD22FE" w:rsidP="009D4333">
            <w:pPr>
              <w:pStyle w:val="Tabletext"/>
              <w:rPr>
                <w:sz w:val="18"/>
                <w:szCs w:val="18"/>
                <w:lang w:eastAsia="en-GB"/>
              </w:rPr>
            </w:pPr>
            <w:r w:rsidRPr="009D4333">
              <w:rPr>
                <w:sz w:val="18"/>
                <w:szCs w:val="18"/>
                <w:lang w:eastAsia="en-GB"/>
              </w:rPr>
              <w:t>1-1:1.8.3.255</w:t>
            </w:r>
          </w:p>
        </w:tc>
        <w:tc>
          <w:tcPr>
            <w:tcW w:w="844" w:type="pct"/>
            <w:shd w:val="clear" w:color="auto" w:fill="auto"/>
            <w:hideMark/>
          </w:tcPr>
          <w:p w14:paraId="22455C9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9FE9520" w14:textId="77777777" w:rsidR="00AD22FE" w:rsidRPr="009D4333" w:rsidRDefault="00AD22FE" w:rsidP="009D4333">
            <w:pPr>
              <w:pStyle w:val="Tabletext"/>
              <w:rPr>
                <w:sz w:val="18"/>
                <w:szCs w:val="18"/>
                <w:lang w:eastAsia="en-GB"/>
              </w:rPr>
            </w:pPr>
            <w:r w:rsidRPr="009D4333">
              <w:rPr>
                <w:sz w:val="18"/>
                <w:szCs w:val="18"/>
                <w:lang w:eastAsia="en-GB"/>
              </w:rPr>
              <w:t>0xA3</w:t>
            </w:r>
          </w:p>
        </w:tc>
        <w:tc>
          <w:tcPr>
            <w:tcW w:w="1567" w:type="pct"/>
            <w:shd w:val="clear" w:color="auto" w:fill="auto"/>
            <w:hideMark/>
          </w:tcPr>
          <w:p w14:paraId="16ABDF4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0EA3F3B8" w14:textId="77777777" w:rsidTr="009D4333">
        <w:trPr>
          <w:trHeight w:val="288"/>
        </w:trPr>
        <w:tc>
          <w:tcPr>
            <w:tcW w:w="800" w:type="pct"/>
            <w:shd w:val="clear" w:color="auto" w:fill="auto"/>
            <w:hideMark/>
          </w:tcPr>
          <w:p w14:paraId="6F0D251D" w14:textId="77777777" w:rsidR="00AD22FE" w:rsidRPr="009D4333" w:rsidRDefault="00AD22FE" w:rsidP="009D4333">
            <w:pPr>
              <w:pStyle w:val="Tabletext"/>
              <w:rPr>
                <w:sz w:val="18"/>
                <w:szCs w:val="18"/>
                <w:lang w:eastAsia="en-GB"/>
              </w:rPr>
            </w:pPr>
            <w:r w:rsidRPr="009D4333">
              <w:rPr>
                <w:sz w:val="18"/>
                <w:szCs w:val="18"/>
                <w:lang w:eastAsia="en-GB"/>
              </w:rPr>
              <w:t>Block(1)TOU(4)</w:t>
            </w:r>
          </w:p>
        </w:tc>
        <w:tc>
          <w:tcPr>
            <w:tcW w:w="583" w:type="pct"/>
            <w:shd w:val="clear" w:color="auto" w:fill="auto"/>
            <w:hideMark/>
          </w:tcPr>
          <w:p w14:paraId="6655C70A" w14:textId="77777777" w:rsidR="00AD22FE" w:rsidRPr="009D4333" w:rsidRDefault="00AD22FE" w:rsidP="009D4333">
            <w:pPr>
              <w:pStyle w:val="Tabletext"/>
              <w:rPr>
                <w:sz w:val="18"/>
                <w:szCs w:val="18"/>
                <w:lang w:eastAsia="en-GB"/>
              </w:rPr>
            </w:pPr>
            <w:r w:rsidRPr="009D4333">
              <w:rPr>
                <w:sz w:val="18"/>
                <w:szCs w:val="18"/>
                <w:lang w:eastAsia="en-GB"/>
              </w:rPr>
              <w:t>0x0068</w:t>
            </w:r>
          </w:p>
        </w:tc>
        <w:tc>
          <w:tcPr>
            <w:tcW w:w="746" w:type="pct"/>
            <w:shd w:val="clear" w:color="auto" w:fill="auto"/>
            <w:hideMark/>
          </w:tcPr>
          <w:p w14:paraId="03C1AE11" w14:textId="77777777" w:rsidR="00AD22FE" w:rsidRPr="009D4333" w:rsidRDefault="00AD22FE" w:rsidP="009D4333">
            <w:pPr>
              <w:pStyle w:val="Tabletext"/>
              <w:rPr>
                <w:sz w:val="18"/>
                <w:szCs w:val="18"/>
                <w:lang w:eastAsia="en-GB"/>
              </w:rPr>
            </w:pPr>
            <w:r w:rsidRPr="009D4333">
              <w:rPr>
                <w:sz w:val="18"/>
                <w:szCs w:val="18"/>
                <w:lang w:eastAsia="en-GB"/>
              </w:rPr>
              <w:t>1-1:1.8.4.255</w:t>
            </w:r>
          </w:p>
        </w:tc>
        <w:tc>
          <w:tcPr>
            <w:tcW w:w="844" w:type="pct"/>
            <w:shd w:val="clear" w:color="auto" w:fill="auto"/>
            <w:hideMark/>
          </w:tcPr>
          <w:p w14:paraId="383F771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5C7F6E1" w14:textId="77777777" w:rsidR="00AD22FE" w:rsidRPr="009D4333" w:rsidRDefault="00AD22FE" w:rsidP="009D4333">
            <w:pPr>
              <w:pStyle w:val="Tabletext"/>
              <w:rPr>
                <w:sz w:val="18"/>
                <w:szCs w:val="18"/>
                <w:lang w:eastAsia="en-GB"/>
              </w:rPr>
            </w:pPr>
            <w:r w:rsidRPr="009D4333">
              <w:rPr>
                <w:sz w:val="18"/>
                <w:szCs w:val="18"/>
                <w:lang w:eastAsia="en-GB"/>
              </w:rPr>
              <w:t>0xA4</w:t>
            </w:r>
          </w:p>
        </w:tc>
        <w:tc>
          <w:tcPr>
            <w:tcW w:w="1567" w:type="pct"/>
            <w:shd w:val="clear" w:color="auto" w:fill="auto"/>
            <w:hideMark/>
          </w:tcPr>
          <w:p w14:paraId="135713E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04FAC73" w14:textId="77777777" w:rsidTr="009D4333">
        <w:trPr>
          <w:trHeight w:val="288"/>
        </w:trPr>
        <w:tc>
          <w:tcPr>
            <w:tcW w:w="800" w:type="pct"/>
            <w:shd w:val="clear" w:color="auto" w:fill="auto"/>
            <w:hideMark/>
          </w:tcPr>
          <w:p w14:paraId="42C9890C" w14:textId="77777777" w:rsidR="00AD22FE" w:rsidRPr="009D4333" w:rsidRDefault="00AD22FE" w:rsidP="009D4333">
            <w:pPr>
              <w:pStyle w:val="Tabletext"/>
              <w:rPr>
                <w:sz w:val="18"/>
                <w:szCs w:val="18"/>
                <w:lang w:eastAsia="en-GB"/>
              </w:rPr>
            </w:pPr>
            <w:r w:rsidRPr="009D4333">
              <w:rPr>
                <w:sz w:val="18"/>
                <w:szCs w:val="18"/>
                <w:lang w:eastAsia="en-GB"/>
              </w:rPr>
              <w:t>Block(1)TOU(5)</w:t>
            </w:r>
          </w:p>
        </w:tc>
        <w:tc>
          <w:tcPr>
            <w:tcW w:w="583" w:type="pct"/>
            <w:shd w:val="clear" w:color="auto" w:fill="auto"/>
            <w:hideMark/>
          </w:tcPr>
          <w:p w14:paraId="489B7BD5" w14:textId="77777777" w:rsidR="00AD22FE" w:rsidRPr="009D4333" w:rsidRDefault="00AD22FE" w:rsidP="009D4333">
            <w:pPr>
              <w:pStyle w:val="Tabletext"/>
              <w:rPr>
                <w:sz w:val="18"/>
                <w:szCs w:val="18"/>
                <w:lang w:eastAsia="en-GB"/>
              </w:rPr>
            </w:pPr>
            <w:r w:rsidRPr="009D4333">
              <w:rPr>
                <w:sz w:val="18"/>
                <w:szCs w:val="18"/>
                <w:lang w:eastAsia="en-GB"/>
              </w:rPr>
              <w:t>0x0069</w:t>
            </w:r>
          </w:p>
        </w:tc>
        <w:tc>
          <w:tcPr>
            <w:tcW w:w="746" w:type="pct"/>
            <w:shd w:val="clear" w:color="auto" w:fill="auto"/>
            <w:hideMark/>
          </w:tcPr>
          <w:p w14:paraId="0FEA787E" w14:textId="77777777" w:rsidR="00AD22FE" w:rsidRPr="009D4333" w:rsidRDefault="00AD22FE" w:rsidP="009D4333">
            <w:pPr>
              <w:pStyle w:val="Tabletext"/>
              <w:rPr>
                <w:sz w:val="18"/>
                <w:szCs w:val="18"/>
                <w:lang w:eastAsia="en-GB"/>
              </w:rPr>
            </w:pPr>
            <w:r w:rsidRPr="009D4333">
              <w:rPr>
                <w:sz w:val="18"/>
                <w:szCs w:val="18"/>
                <w:lang w:eastAsia="en-GB"/>
              </w:rPr>
              <w:t>1-1:1.8.5.255</w:t>
            </w:r>
          </w:p>
        </w:tc>
        <w:tc>
          <w:tcPr>
            <w:tcW w:w="844" w:type="pct"/>
            <w:shd w:val="clear" w:color="auto" w:fill="auto"/>
            <w:hideMark/>
          </w:tcPr>
          <w:p w14:paraId="311D32A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82CB89C" w14:textId="77777777" w:rsidR="00AD22FE" w:rsidRPr="009D4333" w:rsidRDefault="00AD22FE" w:rsidP="009D4333">
            <w:pPr>
              <w:pStyle w:val="Tabletext"/>
              <w:rPr>
                <w:sz w:val="18"/>
                <w:szCs w:val="18"/>
                <w:lang w:eastAsia="en-GB"/>
              </w:rPr>
            </w:pPr>
            <w:r w:rsidRPr="009D4333">
              <w:rPr>
                <w:sz w:val="18"/>
                <w:szCs w:val="18"/>
                <w:lang w:eastAsia="en-GB"/>
              </w:rPr>
              <w:t>0xA5</w:t>
            </w:r>
          </w:p>
        </w:tc>
        <w:tc>
          <w:tcPr>
            <w:tcW w:w="1567" w:type="pct"/>
            <w:shd w:val="clear" w:color="auto" w:fill="auto"/>
            <w:hideMark/>
          </w:tcPr>
          <w:p w14:paraId="76B31C40"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7FFA287" w14:textId="77777777" w:rsidTr="009D4333">
        <w:trPr>
          <w:trHeight w:val="288"/>
        </w:trPr>
        <w:tc>
          <w:tcPr>
            <w:tcW w:w="800" w:type="pct"/>
            <w:shd w:val="clear" w:color="auto" w:fill="auto"/>
            <w:hideMark/>
          </w:tcPr>
          <w:p w14:paraId="1B979285" w14:textId="77777777" w:rsidR="00AD22FE" w:rsidRPr="009D4333" w:rsidRDefault="00AD22FE" w:rsidP="009D4333">
            <w:pPr>
              <w:pStyle w:val="Tabletext"/>
              <w:rPr>
                <w:sz w:val="18"/>
                <w:szCs w:val="18"/>
                <w:lang w:eastAsia="en-GB"/>
              </w:rPr>
            </w:pPr>
            <w:r w:rsidRPr="009D4333">
              <w:rPr>
                <w:sz w:val="18"/>
                <w:szCs w:val="18"/>
                <w:lang w:eastAsia="en-GB"/>
              </w:rPr>
              <w:t>Block(1)TOU(6)</w:t>
            </w:r>
          </w:p>
        </w:tc>
        <w:tc>
          <w:tcPr>
            <w:tcW w:w="583" w:type="pct"/>
            <w:shd w:val="clear" w:color="auto" w:fill="auto"/>
            <w:hideMark/>
          </w:tcPr>
          <w:p w14:paraId="20DCAA85" w14:textId="77777777" w:rsidR="00AD22FE" w:rsidRPr="009D4333" w:rsidRDefault="00AD22FE" w:rsidP="009D4333">
            <w:pPr>
              <w:pStyle w:val="Tabletext"/>
              <w:rPr>
                <w:sz w:val="18"/>
                <w:szCs w:val="18"/>
                <w:lang w:eastAsia="en-GB"/>
              </w:rPr>
            </w:pPr>
            <w:r w:rsidRPr="009D4333">
              <w:rPr>
                <w:sz w:val="18"/>
                <w:szCs w:val="18"/>
                <w:lang w:eastAsia="en-GB"/>
              </w:rPr>
              <w:t>0x006A</w:t>
            </w:r>
          </w:p>
        </w:tc>
        <w:tc>
          <w:tcPr>
            <w:tcW w:w="746" w:type="pct"/>
            <w:shd w:val="clear" w:color="auto" w:fill="auto"/>
            <w:hideMark/>
          </w:tcPr>
          <w:p w14:paraId="4C867E9E" w14:textId="77777777" w:rsidR="00AD22FE" w:rsidRPr="009D4333" w:rsidRDefault="00AD22FE" w:rsidP="009D4333">
            <w:pPr>
              <w:pStyle w:val="Tabletext"/>
              <w:rPr>
                <w:sz w:val="18"/>
                <w:szCs w:val="18"/>
                <w:lang w:eastAsia="en-GB"/>
              </w:rPr>
            </w:pPr>
            <w:r w:rsidRPr="009D4333">
              <w:rPr>
                <w:sz w:val="18"/>
                <w:szCs w:val="18"/>
                <w:lang w:eastAsia="en-GB"/>
              </w:rPr>
              <w:t>1-1:1.8.6.255</w:t>
            </w:r>
          </w:p>
        </w:tc>
        <w:tc>
          <w:tcPr>
            <w:tcW w:w="844" w:type="pct"/>
            <w:shd w:val="clear" w:color="auto" w:fill="auto"/>
            <w:hideMark/>
          </w:tcPr>
          <w:p w14:paraId="5EB4461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4F2DB1E" w14:textId="77777777" w:rsidR="00AD22FE" w:rsidRPr="009D4333" w:rsidRDefault="00AD22FE" w:rsidP="009D4333">
            <w:pPr>
              <w:pStyle w:val="Tabletext"/>
              <w:rPr>
                <w:sz w:val="18"/>
                <w:szCs w:val="18"/>
                <w:lang w:eastAsia="en-GB"/>
              </w:rPr>
            </w:pPr>
            <w:r w:rsidRPr="009D4333">
              <w:rPr>
                <w:sz w:val="18"/>
                <w:szCs w:val="18"/>
                <w:lang w:eastAsia="en-GB"/>
              </w:rPr>
              <w:t>0xA6</w:t>
            </w:r>
          </w:p>
        </w:tc>
        <w:tc>
          <w:tcPr>
            <w:tcW w:w="1567" w:type="pct"/>
            <w:shd w:val="clear" w:color="auto" w:fill="auto"/>
            <w:hideMark/>
          </w:tcPr>
          <w:p w14:paraId="33CCEF2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358422A" w14:textId="77777777" w:rsidTr="009D4333">
        <w:trPr>
          <w:trHeight w:val="288"/>
        </w:trPr>
        <w:tc>
          <w:tcPr>
            <w:tcW w:w="800" w:type="pct"/>
            <w:shd w:val="clear" w:color="auto" w:fill="auto"/>
            <w:hideMark/>
          </w:tcPr>
          <w:p w14:paraId="050AFC73" w14:textId="77777777" w:rsidR="00AD22FE" w:rsidRPr="009D4333" w:rsidRDefault="00AD22FE" w:rsidP="009D4333">
            <w:pPr>
              <w:pStyle w:val="Tabletext"/>
              <w:rPr>
                <w:sz w:val="18"/>
                <w:szCs w:val="18"/>
                <w:lang w:eastAsia="en-GB"/>
              </w:rPr>
            </w:pPr>
            <w:r w:rsidRPr="009D4333">
              <w:rPr>
                <w:sz w:val="18"/>
                <w:szCs w:val="18"/>
                <w:lang w:eastAsia="en-GB"/>
              </w:rPr>
              <w:t>Block(1)TOU(7)</w:t>
            </w:r>
          </w:p>
        </w:tc>
        <w:tc>
          <w:tcPr>
            <w:tcW w:w="583" w:type="pct"/>
            <w:shd w:val="clear" w:color="auto" w:fill="auto"/>
            <w:hideMark/>
          </w:tcPr>
          <w:p w14:paraId="11836E5E" w14:textId="77777777" w:rsidR="00AD22FE" w:rsidRPr="009D4333" w:rsidRDefault="00AD22FE" w:rsidP="009D4333">
            <w:pPr>
              <w:pStyle w:val="Tabletext"/>
              <w:rPr>
                <w:sz w:val="18"/>
                <w:szCs w:val="18"/>
                <w:lang w:eastAsia="en-GB"/>
              </w:rPr>
            </w:pPr>
            <w:r w:rsidRPr="009D4333">
              <w:rPr>
                <w:sz w:val="18"/>
                <w:szCs w:val="18"/>
                <w:lang w:eastAsia="en-GB"/>
              </w:rPr>
              <w:t>0x006B</w:t>
            </w:r>
          </w:p>
        </w:tc>
        <w:tc>
          <w:tcPr>
            <w:tcW w:w="746" w:type="pct"/>
            <w:shd w:val="clear" w:color="auto" w:fill="auto"/>
            <w:hideMark/>
          </w:tcPr>
          <w:p w14:paraId="7A2DD487" w14:textId="77777777" w:rsidR="00AD22FE" w:rsidRPr="009D4333" w:rsidRDefault="00AD22FE" w:rsidP="009D4333">
            <w:pPr>
              <w:pStyle w:val="Tabletext"/>
              <w:rPr>
                <w:sz w:val="18"/>
                <w:szCs w:val="18"/>
                <w:lang w:eastAsia="en-GB"/>
              </w:rPr>
            </w:pPr>
            <w:r w:rsidRPr="009D4333">
              <w:rPr>
                <w:sz w:val="18"/>
                <w:szCs w:val="18"/>
                <w:lang w:eastAsia="en-GB"/>
              </w:rPr>
              <w:t>1-1:1.8.7.255</w:t>
            </w:r>
          </w:p>
        </w:tc>
        <w:tc>
          <w:tcPr>
            <w:tcW w:w="844" w:type="pct"/>
            <w:shd w:val="clear" w:color="auto" w:fill="auto"/>
            <w:hideMark/>
          </w:tcPr>
          <w:p w14:paraId="4B3F2AB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1568911" w14:textId="77777777" w:rsidR="00AD22FE" w:rsidRPr="009D4333" w:rsidRDefault="00AD22FE" w:rsidP="009D4333">
            <w:pPr>
              <w:pStyle w:val="Tabletext"/>
              <w:rPr>
                <w:sz w:val="18"/>
                <w:szCs w:val="18"/>
                <w:lang w:eastAsia="en-GB"/>
              </w:rPr>
            </w:pPr>
            <w:r w:rsidRPr="009D4333">
              <w:rPr>
                <w:sz w:val="18"/>
                <w:szCs w:val="18"/>
                <w:lang w:eastAsia="en-GB"/>
              </w:rPr>
              <w:t>0xA7</w:t>
            </w:r>
          </w:p>
        </w:tc>
        <w:tc>
          <w:tcPr>
            <w:tcW w:w="1567" w:type="pct"/>
            <w:shd w:val="clear" w:color="auto" w:fill="auto"/>
            <w:hideMark/>
          </w:tcPr>
          <w:p w14:paraId="7FD5422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4930BB7" w14:textId="77777777" w:rsidTr="009D4333">
        <w:trPr>
          <w:trHeight w:val="288"/>
        </w:trPr>
        <w:tc>
          <w:tcPr>
            <w:tcW w:w="800" w:type="pct"/>
            <w:shd w:val="clear" w:color="auto" w:fill="auto"/>
            <w:hideMark/>
          </w:tcPr>
          <w:p w14:paraId="5BEF174E" w14:textId="77777777" w:rsidR="00AD22FE" w:rsidRPr="009D4333" w:rsidRDefault="00AD22FE" w:rsidP="009D4333">
            <w:pPr>
              <w:pStyle w:val="Tabletext"/>
              <w:rPr>
                <w:sz w:val="18"/>
                <w:szCs w:val="18"/>
                <w:lang w:eastAsia="en-GB"/>
              </w:rPr>
            </w:pPr>
            <w:r w:rsidRPr="009D4333">
              <w:rPr>
                <w:sz w:val="18"/>
                <w:szCs w:val="18"/>
                <w:lang w:eastAsia="en-GB"/>
              </w:rPr>
              <w:t>Block(1)TOU(8)</w:t>
            </w:r>
          </w:p>
        </w:tc>
        <w:tc>
          <w:tcPr>
            <w:tcW w:w="583" w:type="pct"/>
            <w:shd w:val="clear" w:color="auto" w:fill="auto"/>
            <w:hideMark/>
          </w:tcPr>
          <w:p w14:paraId="7E5DE133" w14:textId="77777777" w:rsidR="00AD22FE" w:rsidRPr="009D4333" w:rsidRDefault="00AD22FE" w:rsidP="009D4333">
            <w:pPr>
              <w:pStyle w:val="Tabletext"/>
              <w:rPr>
                <w:sz w:val="18"/>
                <w:szCs w:val="18"/>
                <w:lang w:eastAsia="en-GB"/>
              </w:rPr>
            </w:pPr>
            <w:r w:rsidRPr="009D4333">
              <w:rPr>
                <w:sz w:val="18"/>
                <w:szCs w:val="18"/>
                <w:lang w:eastAsia="en-GB"/>
              </w:rPr>
              <w:t>0x006C</w:t>
            </w:r>
          </w:p>
        </w:tc>
        <w:tc>
          <w:tcPr>
            <w:tcW w:w="746" w:type="pct"/>
            <w:shd w:val="clear" w:color="auto" w:fill="auto"/>
            <w:hideMark/>
          </w:tcPr>
          <w:p w14:paraId="729567DF" w14:textId="77777777" w:rsidR="00AD22FE" w:rsidRPr="009D4333" w:rsidRDefault="00AD22FE" w:rsidP="009D4333">
            <w:pPr>
              <w:pStyle w:val="Tabletext"/>
              <w:rPr>
                <w:sz w:val="18"/>
                <w:szCs w:val="18"/>
                <w:lang w:eastAsia="en-GB"/>
              </w:rPr>
            </w:pPr>
            <w:r w:rsidRPr="009D4333">
              <w:rPr>
                <w:sz w:val="18"/>
                <w:szCs w:val="18"/>
                <w:lang w:eastAsia="en-GB"/>
              </w:rPr>
              <w:t>1-1:1.8.8.255</w:t>
            </w:r>
          </w:p>
        </w:tc>
        <w:tc>
          <w:tcPr>
            <w:tcW w:w="844" w:type="pct"/>
            <w:shd w:val="clear" w:color="auto" w:fill="auto"/>
            <w:hideMark/>
          </w:tcPr>
          <w:p w14:paraId="68BECA1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A5B22AD" w14:textId="77777777" w:rsidR="00AD22FE" w:rsidRPr="009D4333" w:rsidRDefault="00AD22FE" w:rsidP="009D4333">
            <w:pPr>
              <w:pStyle w:val="Tabletext"/>
              <w:rPr>
                <w:sz w:val="18"/>
                <w:szCs w:val="18"/>
                <w:lang w:eastAsia="en-GB"/>
              </w:rPr>
            </w:pPr>
            <w:r w:rsidRPr="009D4333">
              <w:rPr>
                <w:sz w:val="18"/>
                <w:szCs w:val="18"/>
                <w:lang w:eastAsia="en-GB"/>
              </w:rPr>
              <w:t>0xA8</w:t>
            </w:r>
          </w:p>
        </w:tc>
        <w:tc>
          <w:tcPr>
            <w:tcW w:w="1567" w:type="pct"/>
            <w:shd w:val="clear" w:color="auto" w:fill="auto"/>
            <w:hideMark/>
          </w:tcPr>
          <w:p w14:paraId="154E36A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E57C594" w14:textId="77777777" w:rsidTr="009D4333">
        <w:trPr>
          <w:trHeight w:val="288"/>
        </w:trPr>
        <w:tc>
          <w:tcPr>
            <w:tcW w:w="800" w:type="pct"/>
            <w:shd w:val="clear" w:color="auto" w:fill="auto"/>
            <w:hideMark/>
          </w:tcPr>
          <w:p w14:paraId="48355907" w14:textId="77777777" w:rsidR="00AD22FE" w:rsidRPr="009D4333" w:rsidRDefault="00AD22FE" w:rsidP="009D4333">
            <w:pPr>
              <w:pStyle w:val="Tabletext"/>
              <w:rPr>
                <w:sz w:val="18"/>
                <w:szCs w:val="18"/>
                <w:lang w:eastAsia="en-GB"/>
              </w:rPr>
            </w:pPr>
            <w:r w:rsidRPr="009D4333">
              <w:rPr>
                <w:sz w:val="18"/>
                <w:szCs w:val="18"/>
                <w:lang w:eastAsia="en-GB"/>
              </w:rPr>
              <w:t>Block(2)TOU(1)</w:t>
            </w:r>
          </w:p>
        </w:tc>
        <w:tc>
          <w:tcPr>
            <w:tcW w:w="583" w:type="pct"/>
            <w:shd w:val="clear" w:color="auto" w:fill="auto"/>
            <w:hideMark/>
          </w:tcPr>
          <w:p w14:paraId="41A52A99" w14:textId="77777777" w:rsidR="00AD22FE" w:rsidRPr="009D4333" w:rsidRDefault="00AD22FE" w:rsidP="009D4333">
            <w:pPr>
              <w:pStyle w:val="Tabletext"/>
              <w:rPr>
                <w:sz w:val="18"/>
                <w:szCs w:val="18"/>
                <w:lang w:eastAsia="en-GB"/>
              </w:rPr>
            </w:pPr>
            <w:r w:rsidRPr="009D4333">
              <w:rPr>
                <w:sz w:val="18"/>
                <w:szCs w:val="18"/>
                <w:lang w:eastAsia="en-GB"/>
              </w:rPr>
              <w:t>0x006D</w:t>
            </w:r>
          </w:p>
        </w:tc>
        <w:tc>
          <w:tcPr>
            <w:tcW w:w="746" w:type="pct"/>
            <w:shd w:val="clear" w:color="auto" w:fill="auto"/>
            <w:hideMark/>
          </w:tcPr>
          <w:p w14:paraId="78600D3D" w14:textId="77777777" w:rsidR="00AD22FE" w:rsidRPr="009D4333" w:rsidRDefault="00AD22FE" w:rsidP="009D4333">
            <w:pPr>
              <w:pStyle w:val="Tabletext"/>
              <w:rPr>
                <w:sz w:val="18"/>
                <w:szCs w:val="18"/>
                <w:lang w:eastAsia="en-GB"/>
              </w:rPr>
            </w:pPr>
            <w:r w:rsidRPr="009D4333">
              <w:rPr>
                <w:sz w:val="18"/>
                <w:szCs w:val="18"/>
                <w:lang w:eastAsia="en-GB"/>
              </w:rPr>
              <w:t>1-2:1.8.1.255</w:t>
            </w:r>
          </w:p>
        </w:tc>
        <w:tc>
          <w:tcPr>
            <w:tcW w:w="844" w:type="pct"/>
            <w:shd w:val="clear" w:color="auto" w:fill="auto"/>
            <w:hideMark/>
          </w:tcPr>
          <w:p w14:paraId="17E8DF5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5BCBC72B" w14:textId="77777777" w:rsidR="00AD22FE" w:rsidRPr="009D4333" w:rsidRDefault="00AD22FE" w:rsidP="009D4333">
            <w:pPr>
              <w:pStyle w:val="Tabletext"/>
              <w:rPr>
                <w:sz w:val="18"/>
                <w:szCs w:val="18"/>
                <w:lang w:eastAsia="en-GB"/>
              </w:rPr>
            </w:pPr>
            <w:r w:rsidRPr="009D4333">
              <w:rPr>
                <w:sz w:val="18"/>
                <w:szCs w:val="18"/>
                <w:lang w:eastAsia="en-GB"/>
              </w:rPr>
              <w:t>0xB1</w:t>
            </w:r>
          </w:p>
        </w:tc>
        <w:tc>
          <w:tcPr>
            <w:tcW w:w="1567" w:type="pct"/>
            <w:shd w:val="clear" w:color="auto" w:fill="auto"/>
            <w:hideMark/>
          </w:tcPr>
          <w:p w14:paraId="33A4A4E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E9033B1" w14:textId="77777777" w:rsidTr="009D4333">
        <w:trPr>
          <w:trHeight w:val="288"/>
        </w:trPr>
        <w:tc>
          <w:tcPr>
            <w:tcW w:w="800" w:type="pct"/>
            <w:shd w:val="clear" w:color="auto" w:fill="auto"/>
            <w:hideMark/>
          </w:tcPr>
          <w:p w14:paraId="1843A26C" w14:textId="77777777" w:rsidR="00AD22FE" w:rsidRPr="009D4333" w:rsidRDefault="00AD22FE" w:rsidP="009D4333">
            <w:pPr>
              <w:pStyle w:val="Tabletext"/>
              <w:rPr>
                <w:sz w:val="18"/>
                <w:szCs w:val="18"/>
                <w:lang w:eastAsia="en-GB"/>
              </w:rPr>
            </w:pPr>
            <w:r w:rsidRPr="009D4333">
              <w:rPr>
                <w:sz w:val="18"/>
                <w:szCs w:val="18"/>
                <w:lang w:eastAsia="en-GB"/>
              </w:rPr>
              <w:t>Block(2)TOU(2)</w:t>
            </w:r>
          </w:p>
        </w:tc>
        <w:tc>
          <w:tcPr>
            <w:tcW w:w="583" w:type="pct"/>
            <w:shd w:val="clear" w:color="auto" w:fill="auto"/>
            <w:hideMark/>
          </w:tcPr>
          <w:p w14:paraId="75BAD309" w14:textId="77777777" w:rsidR="00AD22FE" w:rsidRPr="009D4333" w:rsidRDefault="00AD22FE" w:rsidP="009D4333">
            <w:pPr>
              <w:pStyle w:val="Tabletext"/>
              <w:rPr>
                <w:sz w:val="18"/>
                <w:szCs w:val="18"/>
                <w:lang w:eastAsia="en-GB"/>
              </w:rPr>
            </w:pPr>
            <w:r w:rsidRPr="009D4333">
              <w:rPr>
                <w:sz w:val="18"/>
                <w:szCs w:val="18"/>
                <w:lang w:eastAsia="en-GB"/>
              </w:rPr>
              <w:t>0x006E</w:t>
            </w:r>
          </w:p>
        </w:tc>
        <w:tc>
          <w:tcPr>
            <w:tcW w:w="746" w:type="pct"/>
            <w:shd w:val="clear" w:color="auto" w:fill="auto"/>
            <w:hideMark/>
          </w:tcPr>
          <w:p w14:paraId="1B3EFD41" w14:textId="77777777" w:rsidR="00AD22FE" w:rsidRPr="009D4333" w:rsidRDefault="00AD22FE" w:rsidP="009D4333">
            <w:pPr>
              <w:pStyle w:val="Tabletext"/>
              <w:rPr>
                <w:sz w:val="18"/>
                <w:szCs w:val="18"/>
                <w:lang w:eastAsia="en-GB"/>
              </w:rPr>
            </w:pPr>
            <w:r w:rsidRPr="009D4333">
              <w:rPr>
                <w:sz w:val="18"/>
                <w:szCs w:val="18"/>
                <w:lang w:eastAsia="en-GB"/>
              </w:rPr>
              <w:t>1-2:1.8.2.255</w:t>
            </w:r>
          </w:p>
        </w:tc>
        <w:tc>
          <w:tcPr>
            <w:tcW w:w="844" w:type="pct"/>
            <w:shd w:val="clear" w:color="auto" w:fill="auto"/>
            <w:hideMark/>
          </w:tcPr>
          <w:p w14:paraId="5A86593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F187794" w14:textId="77777777" w:rsidR="00AD22FE" w:rsidRPr="009D4333" w:rsidRDefault="00AD22FE" w:rsidP="009D4333">
            <w:pPr>
              <w:pStyle w:val="Tabletext"/>
              <w:rPr>
                <w:sz w:val="18"/>
                <w:szCs w:val="18"/>
                <w:lang w:eastAsia="en-GB"/>
              </w:rPr>
            </w:pPr>
            <w:r w:rsidRPr="009D4333">
              <w:rPr>
                <w:sz w:val="18"/>
                <w:szCs w:val="18"/>
                <w:lang w:eastAsia="en-GB"/>
              </w:rPr>
              <w:t>0xB2</w:t>
            </w:r>
          </w:p>
        </w:tc>
        <w:tc>
          <w:tcPr>
            <w:tcW w:w="1567" w:type="pct"/>
            <w:shd w:val="clear" w:color="auto" w:fill="auto"/>
            <w:hideMark/>
          </w:tcPr>
          <w:p w14:paraId="18B04D3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F2FF457" w14:textId="77777777" w:rsidTr="009D4333">
        <w:trPr>
          <w:trHeight w:val="288"/>
        </w:trPr>
        <w:tc>
          <w:tcPr>
            <w:tcW w:w="800" w:type="pct"/>
            <w:shd w:val="clear" w:color="auto" w:fill="auto"/>
            <w:hideMark/>
          </w:tcPr>
          <w:p w14:paraId="3D1BE3EB" w14:textId="77777777" w:rsidR="00AD22FE" w:rsidRPr="009D4333" w:rsidRDefault="00AD22FE" w:rsidP="009D4333">
            <w:pPr>
              <w:pStyle w:val="Tabletext"/>
              <w:rPr>
                <w:sz w:val="18"/>
                <w:szCs w:val="18"/>
                <w:lang w:eastAsia="en-GB"/>
              </w:rPr>
            </w:pPr>
            <w:r w:rsidRPr="009D4333">
              <w:rPr>
                <w:sz w:val="18"/>
                <w:szCs w:val="18"/>
                <w:lang w:eastAsia="en-GB"/>
              </w:rPr>
              <w:t>Block(2)TOU(3)</w:t>
            </w:r>
          </w:p>
        </w:tc>
        <w:tc>
          <w:tcPr>
            <w:tcW w:w="583" w:type="pct"/>
            <w:shd w:val="clear" w:color="auto" w:fill="auto"/>
            <w:hideMark/>
          </w:tcPr>
          <w:p w14:paraId="7203874F" w14:textId="77777777" w:rsidR="00AD22FE" w:rsidRPr="009D4333" w:rsidRDefault="00AD22FE" w:rsidP="009D4333">
            <w:pPr>
              <w:pStyle w:val="Tabletext"/>
              <w:rPr>
                <w:sz w:val="18"/>
                <w:szCs w:val="18"/>
                <w:lang w:eastAsia="en-GB"/>
              </w:rPr>
            </w:pPr>
            <w:r w:rsidRPr="009D4333">
              <w:rPr>
                <w:sz w:val="18"/>
                <w:szCs w:val="18"/>
                <w:lang w:eastAsia="en-GB"/>
              </w:rPr>
              <w:t>0x006F</w:t>
            </w:r>
          </w:p>
        </w:tc>
        <w:tc>
          <w:tcPr>
            <w:tcW w:w="746" w:type="pct"/>
            <w:shd w:val="clear" w:color="auto" w:fill="auto"/>
            <w:hideMark/>
          </w:tcPr>
          <w:p w14:paraId="0C6AD2D8" w14:textId="77777777" w:rsidR="00AD22FE" w:rsidRPr="009D4333" w:rsidRDefault="00AD22FE" w:rsidP="009D4333">
            <w:pPr>
              <w:pStyle w:val="Tabletext"/>
              <w:rPr>
                <w:sz w:val="18"/>
                <w:szCs w:val="18"/>
                <w:lang w:eastAsia="en-GB"/>
              </w:rPr>
            </w:pPr>
            <w:r w:rsidRPr="009D4333">
              <w:rPr>
                <w:sz w:val="18"/>
                <w:szCs w:val="18"/>
                <w:lang w:eastAsia="en-GB"/>
              </w:rPr>
              <w:t>1-2:1.8.3.255</w:t>
            </w:r>
          </w:p>
        </w:tc>
        <w:tc>
          <w:tcPr>
            <w:tcW w:w="844" w:type="pct"/>
            <w:shd w:val="clear" w:color="auto" w:fill="auto"/>
            <w:hideMark/>
          </w:tcPr>
          <w:p w14:paraId="792766B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79D11F6" w14:textId="77777777" w:rsidR="00AD22FE" w:rsidRPr="009D4333" w:rsidRDefault="00AD22FE" w:rsidP="009D4333">
            <w:pPr>
              <w:pStyle w:val="Tabletext"/>
              <w:rPr>
                <w:sz w:val="18"/>
                <w:szCs w:val="18"/>
                <w:lang w:eastAsia="en-GB"/>
              </w:rPr>
            </w:pPr>
            <w:r w:rsidRPr="009D4333">
              <w:rPr>
                <w:sz w:val="18"/>
                <w:szCs w:val="18"/>
                <w:lang w:eastAsia="en-GB"/>
              </w:rPr>
              <w:t>0xB3</w:t>
            </w:r>
          </w:p>
        </w:tc>
        <w:tc>
          <w:tcPr>
            <w:tcW w:w="1567" w:type="pct"/>
            <w:shd w:val="clear" w:color="auto" w:fill="auto"/>
            <w:hideMark/>
          </w:tcPr>
          <w:p w14:paraId="5FC6F84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936C650" w14:textId="77777777" w:rsidTr="009D4333">
        <w:trPr>
          <w:trHeight w:val="288"/>
        </w:trPr>
        <w:tc>
          <w:tcPr>
            <w:tcW w:w="800" w:type="pct"/>
            <w:shd w:val="clear" w:color="auto" w:fill="auto"/>
            <w:hideMark/>
          </w:tcPr>
          <w:p w14:paraId="1DBD960F" w14:textId="77777777" w:rsidR="00AD22FE" w:rsidRPr="009D4333" w:rsidRDefault="00AD22FE" w:rsidP="009D4333">
            <w:pPr>
              <w:pStyle w:val="Tabletext"/>
              <w:rPr>
                <w:sz w:val="18"/>
                <w:szCs w:val="18"/>
                <w:lang w:eastAsia="en-GB"/>
              </w:rPr>
            </w:pPr>
            <w:r w:rsidRPr="009D4333">
              <w:rPr>
                <w:sz w:val="18"/>
                <w:szCs w:val="18"/>
                <w:lang w:eastAsia="en-GB"/>
              </w:rPr>
              <w:t>Block(2)TOU(4)</w:t>
            </w:r>
          </w:p>
        </w:tc>
        <w:tc>
          <w:tcPr>
            <w:tcW w:w="583" w:type="pct"/>
            <w:shd w:val="clear" w:color="auto" w:fill="auto"/>
            <w:hideMark/>
          </w:tcPr>
          <w:p w14:paraId="0D327905" w14:textId="77777777" w:rsidR="00AD22FE" w:rsidRPr="009D4333" w:rsidRDefault="00AD22FE" w:rsidP="009D4333">
            <w:pPr>
              <w:pStyle w:val="Tabletext"/>
              <w:rPr>
                <w:sz w:val="18"/>
                <w:szCs w:val="18"/>
                <w:lang w:eastAsia="en-GB"/>
              </w:rPr>
            </w:pPr>
            <w:r w:rsidRPr="009D4333">
              <w:rPr>
                <w:sz w:val="18"/>
                <w:szCs w:val="18"/>
                <w:lang w:eastAsia="en-GB"/>
              </w:rPr>
              <w:t>0x0070</w:t>
            </w:r>
          </w:p>
        </w:tc>
        <w:tc>
          <w:tcPr>
            <w:tcW w:w="746" w:type="pct"/>
            <w:shd w:val="clear" w:color="auto" w:fill="auto"/>
            <w:hideMark/>
          </w:tcPr>
          <w:p w14:paraId="645977CD" w14:textId="77777777" w:rsidR="00AD22FE" w:rsidRPr="009D4333" w:rsidRDefault="00AD22FE" w:rsidP="009D4333">
            <w:pPr>
              <w:pStyle w:val="Tabletext"/>
              <w:rPr>
                <w:sz w:val="18"/>
                <w:szCs w:val="18"/>
                <w:lang w:eastAsia="en-GB"/>
              </w:rPr>
            </w:pPr>
            <w:r w:rsidRPr="009D4333">
              <w:rPr>
                <w:sz w:val="18"/>
                <w:szCs w:val="18"/>
                <w:lang w:eastAsia="en-GB"/>
              </w:rPr>
              <w:t>1-2:1.8.4.255</w:t>
            </w:r>
          </w:p>
        </w:tc>
        <w:tc>
          <w:tcPr>
            <w:tcW w:w="844" w:type="pct"/>
            <w:shd w:val="clear" w:color="auto" w:fill="auto"/>
            <w:hideMark/>
          </w:tcPr>
          <w:p w14:paraId="5755DC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3EB6E21" w14:textId="77777777" w:rsidR="00AD22FE" w:rsidRPr="009D4333" w:rsidRDefault="00AD22FE" w:rsidP="009D4333">
            <w:pPr>
              <w:pStyle w:val="Tabletext"/>
              <w:rPr>
                <w:sz w:val="18"/>
                <w:szCs w:val="18"/>
                <w:lang w:eastAsia="en-GB"/>
              </w:rPr>
            </w:pPr>
            <w:r w:rsidRPr="009D4333">
              <w:rPr>
                <w:sz w:val="18"/>
                <w:szCs w:val="18"/>
                <w:lang w:eastAsia="en-GB"/>
              </w:rPr>
              <w:t>0xB4</w:t>
            </w:r>
          </w:p>
        </w:tc>
        <w:tc>
          <w:tcPr>
            <w:tcW w:w="1567" w:type="pct"/>
            <w:shd w:val="clear" w:color="auto" w:fill="auto"/>
            <w:hideMark/>
          </w:tcPr>
          <w:p w14:paraId="49ECB70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09EE47DE" w14:textId="77777777" w:rsidTr="009D4333">
        <w:trPr>
          <w:trHeight w:val="288"/>
        </w:trPr>
        <w:tc>
          <w:tcPr>
            <w:tcW w:w="800" w:type="pct"/>
            <w:shd w:val="clear" w:color="auto" w:fill="auto"/>
            <w:hideMark/>
          </w:tcPr>
          <w:p w14:paraId="6562B012" w14:textId="77777777" w:rsidR="00AD22FE" w:rsidRPr="009D4333" w:rsidRDefault="00AD22FE" w:rsidP="009D4333">
            <w:pPr>
              <w:pStyle w:val="Tabletext"/>
              <w:rPr>
                <w:sz w:val="18"/>
                <w:szCs w:val="18"/>
                <w:lang w:eastAsia="en-GB"/>
              </w:rPr>
            </w:pPr>
            <w:r w:rsidRPr="009D4333">
              <w:rPr>
                <w:sz w:val="18"/>
                <w:szCs w:val="18"/>
                <w:lang w:eastAsia="en-GB"/>
              </w:rPr>
              <w:t>Block(2)TOU(5)</w:t>
            </w:r>
          </w:p>
        </w:tc>
        <w:tc>
          <w:tcPr>
            <w:tcW w:w="583" w:type="pct"/>
            <w:shd w:val="clear" w:color="auto" w:fill="auto"/>
            <w:hideMark/>
          </w:tcPr>
          <w:p w14:paraId="1609878C" w14:textId="77777777" w:rsidR="00AD22FE" w:rsidRPr="009D4333" w:rsidRDefault="00AD22FE" w:rsidP="009D4333">
            <w:pPr>
              <w:pStyle w:val="Tabletext"/>
              <w:rPr>
                <w:sz w:val="18"/>
                <w:szCs w:val="18"/>
                <w:lang w:eastAsia="en-GB"/>
              </w:rPr>
            </w:pPr>
            <w:r w:rsidRPr="009D4333">
              <w:rPr>
                <w:sz w:val="18"/>
                <w:szCs w:val="18"/>
                <w:lang w:eastAsia="en-GB"/>
              </w:rPr>
              <w:t>0x0071</w:t>
            </w:r>
          </w:p>
        </w:tc>
        <w:tc>
          <w:tcPr>
            <w:tcW w:w="746" w:type="pct"/>
            <w:shd w:val="clear" w:color="auto" w:fill="auto"/>
            <w:hideMark/>
          </w:tcPr>
          <w:p w14:paraId="06A1B3A5" w14:textId="77777777" w:rsidR="00AD22FE" w:rsidRPr="009D4333" w:rsidRDefault="00AD22FE" w:rsidP="009D4333">
            <w:pPr>
              <w:pStyle w:val="Tabletext"/>
              <w:rPr>
                <w:sz w:val="18"/>
                <w:szCs w:val="18"/>
                <w:lang w:eastAsia="en-GB"/>
              </w:rPr>
            </w:pPr>
            <w:r w:rsidRPr="009D4333">
              <w:rPr>
                <w:sz w:val="18"/>
                <w:szCs w:val="18"/>
                <w:lang w:eastAsia="en-GB"/>
              </w:rPr>
              <w:t>1-2:1.8.5.255</w:t>
            </w:r>
          </w:p>
        </w:tc>
        <w:tc>
          <w:tcPr>
            <w:tcW w:w="844" w:type="pct"/>
            <w:shd w:val="clear" w:color="auto" w:fill="auto"/>
            <w:hideMark/>
          </w:tcPr>
          <w:p w14:paraId="047573B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8E61FB5" w14:textId="77777777" w:rsidR="00AD22FE" w:rsidRPr="009D4333" w:rsidRDefault="00AD22FE" w:rsidP="009D4333">
            <w:pPr>
              <w:pStyle w:val="Tabletext"/>
              <w:rPr>
                <w:sz w:val="18"/>
                <w:szCs w:val="18"/>
                <w:lang w:eastAsia="en-GB"/>
              </w:rPr>
            </w:pPr>
            <w:r w:rsidRPr="009D4333">
              <w:rPr>
                <w:sz w:val="18"/>
                <w:szCs w:val="18"/>
                <w:lang w:eastAsia="en-GB"/>
              </w:rPr>
              <w:t>0xB5</w:t>
            </w:r>
          </w:p>
        </w:tc>
        <w:tc>
          <w:tcPr>
            <w:tcW w:w="1567" w:type="pct"/>
            <w:shd w:val="clear" w:color="auto" w:fill="auto"/>
            <w:hideMark/>
          </w:tcPr>
          <w:p w14:paraId="1F5B3AD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851E48F" w14:textId="77777777" w:rsidTr="009D4333">
        <w:trPr>
          <w:trHeight w:val="288"/>
        </w:trPr>
        <w:tc>
          <w:tcPr>
            <w:tcW w:w="800" w:type="pct"/>
            <w:shd w:val="clear" w:color="auto" w:fill="auto"/>
            <w:hideMark/>
          </w:tcPr>
          <w:p w14:paraId="1547D4BC" w14:textId="77777777" w:rsidR="00AD22FE" w:rsidRPr="009D4333" w:rsidRDefault="00AD22FE" w:rsidP="009D4333">
            <w:pPr>
              <w:pStyle w:val="Tabletext"/>
              <w:rPr>
                <w:sz w:val="18"/>
                <w:szCs w:val="18"/>
                <w:lang w:eastAsia="en-GB"/>
              </w:rPr>
            </w:pPr>
            <w:r w:rsidRPr="009D4333">
              <w:rPr>
                <w:sz w:val="18"/>
                <w:szCs w:val="18"/>
                <w:lang w:eastAsia="en-GB"/>
              </w:rPr>
              <w:t>Block(2)TOU(6)</w:t>
            </w:r>
          </w:p>
        </w:tc>
        <w:tc>
          <w:tcPr>
            <w:tcW w:w="583" w:type="pct"/>
            <w:shd w:val="clear" w:color="auto" w:fill="auto"/>
            <w:hideMark/>
          </w:tcPr>
          <w:p w14:paraId="7FB8F5E7" w14:textId="77777777" w:rsidR="00AD22FE" w:rsidRPr="009D4333" w:rsidRDefault="00AD22FE" w:rsidP="009D4333">
            <w:pPr>
              <w:pStyle w:val="Tabletext"/>
              <w:rPr>
                <w:sz w:val="18"/>
                <w:szCs w:val="18"/>
                <w:lang w:eastAsia="en-GB"/>
              </w:rPr>
            </w:pPr>
            <w:r w:rsidRPr="009D4333">
              <w:rPr>
                <w:sz w:val="18"/>
                <w:szCs w:val="18"/>
                <w:lang w:eastAsia="en-GB"/>
              </w:rPr>
              <w:t>0x0072</w:t>
            </w:r>
          </w:p>
        </w:tc>
        <w:tc>
          <w:tcPr>
            <w:tcW w:w="746" w:type="pct"/>
            <w:shd w:val="clear" w:color="auto" w:fill="auto"/>
            <w:hideMark/>
          </w:tcPr>
          <w:p w14:paraId="75BE954D" w14:textId="77777777" w:rsidR="00AD22FE" w:rsidRPr="009D4333" w:rsidRDefault="00AD22FE" w:rsidP="009D4333">
            <w:pPr>
              <w:pStyle w:val="Tabletext"/>
              <w:rPr>
                <w:sz w:val="18"/>
                <w:szCs w:val="18"/>
                <w:lang w:eastAsia="en-GB"/>
              </w:rPr>
            </w:pPr>
            <w:r w:rsidRPr="009D4333">
              <w:rPr>
                <w:sz w:val="18"/>
                <w:szCs w:val="18"/>
                <w:lang w:eastAsia="en-GB"/>
              </w:rPr>
              <w:t>1-2:1.8.6.255</w:t>
            </w:r>
          </w:p>
        </w:tc>
        <w:tc>
          <w:tcPr>
            <w:tcW w:w="844" w:type="pct"/>
            <w:shd w:val="clear" w:color="auto" w:fill="auto"/>
            <w:hideMark/>
          </w:tcPr>
          <w:p w14:paraId="2B72AAE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9122F9C" w14:textId="77777777" w:rsidR="00AD22FE" w:rsidRPr="009D4333" w:rsidRDefault="00AD22FE" w:rsidP="009D4333">
            <w:pPr>
              <w:pStyle w:val="Tabletext"/>
              <w:rPr>
                <w:sz w:val="18"/>
                <w:szCs w:val="18"/>
                <w:lang w:eastAsia="en-GB"/>
              </w:rPr>
            </w:pPr>
            <w:r w:rsidRPr="009D4333">
              <w:rPr>
                <w:sz w:val="18"/>
                <w:szCs w:val="18"/>
                <w:lang w:eastAsia="en-GB"/>
              </w:rPr>
              <w:t>0xB6</w:t>
            </w:r>
          </w:p>
        </w:tc>
        <w:tc>
          <w:tcPr>
            <w:tcW w:w="1567" w:type="pct"/>
            <w:shd w:val="clear" w:color="auto" w:fill="auto"/>
            <w:hideMark/>
          </w:tcPr>
          <w:p w14:paraId="79B9648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A546FD7" w14:textId="77777777" w:rsidTr="009D4333">
        <w:trPr>
          <w:trHeight w:val="288"/>
        </w:trPr>
        <w:tc>
          <w:tcPr>
            <w:tcW w:w="800" w:type="pct"/>
            <w:shd w:val="clear" w:color="auto" w:fill="auto"/>
            <w:hideMark/>
          </w:tcPr>
          <w:p w14:paraId="58BA1C3D" w14:textId="77777777" w:rsidR="00AD22FE" w:rsidRPr="009D4333" w:rsidRDefault="00AD22FE" w:rsidP="009D4333">
            <w:pPr>
              <w:pStyle w:val="Tabletext"/>
              <w:rPr>
                <w:sz w:val="18"/>
                <w:szCs w:val="18"/>
                <w:lang w:eastAsia="en-GB"/>
              </w:rPr>
            </w:pPr>
            <w:r w:rsidRPr="009D4333">
              <w:rPr>
                <w:sz w:val="18"/>
                <w:szCs w:val="18"/>
                <w:lang w:eastAsia="en-GB"/>
              </w:rPr>
              <w:t>Block(2)TOU(7)</w:t>
            </w:r>
          </w:p>
        </w:tc>
        <w:tc>
          <w:tcPr>
            <w:tcW w:w="583" w:type="pct"/>
            <w:shd w:val="clear" w:color="auto" w:fill="auto"/>
            <w:hideMark/>
          </w:tcPr>
          <w:p w14:paraId="76DA2547" w14:textId="77777777" w:rsidR="00AD22FE" w:rsidRPr="009D4333" w:rsidRDefault="00AD22FE" w:rsidP="009D4333">
            <w:pPr>
              <w:pStyle w:val="Tabletext"/>
              <w:rPr>
                <w:sz w:val="18"/>
                <w:szCs w:val="18"/>
                <w:lang w:eastAsia="en-GB"/>
              </w:rPr>
            </w:pPr>
            <w:r w:rsidRPr="009D4333">
              <w:rPr>
                <w:sz w:val="18"/>
                <w:szCs w:val="18"/>
                <w:lang w:eastAsia="en-GB"/>
              </w:rPr>
              <w:t>0x0073</w:t>
            </w:r>
          </w:p>
        </w:tc>
        <w:tc>
          <w:tcPr>
            <w:tcW w:w="746" w:type="pct"/>
            <w:shd w:val="clear" w:color="auto" w:fill="auto"/>
            <w:hideMark/>
          </w:tcPr>
          <w:p w14:paraId="29D4FBD2" w14:textId="77777777" w:rsidR="00AD22FE" w:rsidRPr="009D4333" w:rsidRDefault="00AD22FE" w:rsidP="009D4333">
            <w:pPr>
              <w:pStyle w:val="Tabletext"/>
              <w:rPr>
                <w:sz w:val="18"/>
                <w:szCs w:val="18"/>
                <w:lang w:eastAsia="en-GB"/>
              </w:rPr>
            </w:pPr>
            <w:r w:rsidRPr="009D4333">
              <w:rPr>
                <w:sz w:val="18"/>
                <w:szCs w:val="18"/>
                <w:lang w:eastAsia="en-GB"/>
              </w:rPr>
              <w:t>1-2:1.8.7.255</w:t>
            </w:r>
          </w:p>
        </w:tc>
        <w:tc>
          <w:tcPr>
            <w:tcW w:w="844" w:type="pct"/>
            <w:shd w:val="clear" w:color="auto" w:fill="auto"/>
            <w:hideMark/>
          </w:tcPr>
          <w:p w14:paraId="6ACD77D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77B30B2" w14:textId="77777777" w:rsidR="00AD22FE" w:rsidRPr="009D4333" w:rsidRDefault="00AD22FE" w:rsidP="009D4333">
            <w:pPr>
              <w:pStyle w:val="Tabletext"/>
              <w:rPr>
                <w:sz w:val="18"/>
                <w:szCs w:val="18"/>
                <w:lang w:eastAsia="en-GB"/>
              </w:rPr>
            </w:pPr>
            <w:r w:rsidRPr="009D4333">
              <w:rPr>
                <w:sz w:val="18"/>
                <w:szCs w:val="18"/>
                <w:lang w:eastAsia="en-GB"/>
              </w:rPr>
              <w:t>0xB7</w:t>
            </w:r>
          </w:p>
        </w:tc>
        <w:tc>
          <w:tcPr>
            <w:tcW w:w="1567" w:type="pct"/>
            <w:shd w:val="clear" w:color="auto" w:fill="auto"/>
            <w:hideMark/>
          </w:tcPr>
          <w:p w14:paraId="7C08027D"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365D7241" w14:textId="77777777" w:rsidTr="009D4333">
        <w:trPr>
          <w:trHeight w:val="288"/>
        </w:trPr>
        <w:tc>
          <w:tcPr>
            <w:tcW w:w="800" w:type="pct"/>
            <w:shd w:val="clear" w:color="auto" w:fill="auto"/>
            <w:hideMark/>
          </w:tcPr>
          <w:p w14:paraId="745383D0" w14:textId="77777777" w:rsidR="00AD22FE" w:rsidRPr="009D4333" w:rsidRDefault="00AD22FE" w:rsidP="009D4333">
            <w:pPr>
              <w:pStyle w:val="Tabletext"/>
              <w:rPr>
                <w:sz w:val="18"/>
                <w:szCs w:val="18"/>
                <w:lang w:eastAsia="en-GB"/>
              </w:rPr>
            </w:pPr>
            <w:r w:rsidRPr="009D4333">
              <w:rPr>
                <w:sz w:val="18"/>
                <w:szCs w:val="18"/>
                <w:lang w:eastAsia="en-GB"/>
              </w:rPr>
              <w:lastRenderedPageBreak/>
              <w:t>Block(2)TOU(8)</w:t>
            </w:r>
          </w:p>
        </w:tc>
        <w:tc>
          <w:tcPr>
            <w:tcW w:w="583" w:type="pct"/>
            <w:shd w:val="clear" w:color="auto" w:fill="auto"/>
            <w:hideMark/>
          </w:tcPr>
          <w:p w14:paraId="42F4B44E" w14:textId="77777777" w:rsidR="00AD22FE" w:rsidRPr="009D4333" w:rsidRDefault="00AD22FE" w:rsidP="009D4333">
            <w:pPr>
              <w:pStyle w:val="Tabletext"/>
              <w:rPr>
                <w:sz w:val="18"/>
                <w:szCs w:val="18"/>
                <w:lang w:eastAsia="en-GB"/>
              </w:rPr>
            </w:pPr>
            <w:r w:rsidRPr="009D4333">
              <w:rPr>
                <w:sz w:val="18"/>
                <w:szCs w:val="18"/>
                <w:lang w:eastAsia="en-GB"/>
              </w:rPr>
              <w:t>0x0074</w:t>
            </w:r>
          </w:p>
        </w:tc>
        <w:tc>
          <w:tcPr>
            <w:tcW w:w="746" w:type="pct"/>
            <w:shd w:val="clear" w:color="auto" w:fill="auto"/>
            <w:hideMark/>
          </w:tcPr>
          <w:p w14:paraId="40B5E3FC" w14:textId="77777777" w:rsidR="00AD22FE" w:rsidRPr="009D4333" w:rsidRDefault="00AD22FE" w:rsidP="009D4333">
            <w:pPr>
              <w:pStyle w:val="Tabletext"/>
              <w:rPr>
                <w:sz w:val="18"/>
                <w:szCs w:val="18"/>
                <w:lang w:eastAsia="en-GB"/>
              </w:rPr>
            </w:pPr>
            <w:r w:rsidRPr="009D4333">
              <w:rPr>
                <w:sz w:val="18"/>
                <w:szCs w:val="18"/>
                <w:lang w:eastAsia="en-GB"/>
              </w:rPr>
              <w:t>1-2:1.8.8.255</w:t>
            </w:r>
          </w:p>
        </w:tc>
        <w:tc>
          <w:tcPr>
            <w:tcW w:w="844" w:type="pct"/>
            <w:shd w:val="clear" w:color="auto" w:fill="auto"/>
            <w:hideMark/>
          </w:tcPr>
          <w:p w14:paraId="1CF8179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4AE8613" w14:textId="77777777" w:rsidR="00AD22FE" w:rsidRPr="009D4333" w:rsidRDefault="00AD22FE" w:rsidP="009D4333">
            <w:pPr>
              <w:pStyle w:val="Tabletext"/>
              <w:rPr>
                <w:sz w:val="18"/>
                <w:szCs w:val="18"/>
                <w:lang w:eastAsia="en-GB"/>
              </w:rPr>
            </w:pPr>
            <w:r w:rsidRPr="009D4333">
              <w:rPr>
                <w:sz w:val="18"/>
                <w:szCs w:val="18"/>
                <w:lang w:eastAsia="en-GB"/>
              </w:rPr>
              <w:t>0xB8</w:t>
            </w:r>
          </w:p>
        </w:tc>
        <w:tc>
          <w:tcPr>
            <w:tcW w:w="1567" w:type="pct"/>
            <w:shd w:val="clear" w:color="auto" w:fill="auto"/>
            <w:hideMark/>
          </w:tcPr>
          <w:p w14:paraId="665A6EE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2F2B5373" w14:textId="77777777" w:rsidTr="009D4333">
        <w:trPr>
          <w:trHeight w:val="288"/>
        </w:trPr>
        <w:tc>
          <w:tcPr>
            <w:tcW w:w="800" w:type="pct"/>
            <w:shd w:val="clear" w:color="auto" w:fill="auto"/>
            <w:hideMark/>
          </w:tcPr>
          <w:p w14:paraId="39F4F564" w14:textId="77777777" w:rsidR="00AD22FE" w:rsidRPr="009D4333" w:rsidRDefault="00AD22FE" w:rsidP="009D4333">
            <w:pPr>
              <w:pStyle w:val="Tabletext"/>
              <w:rPr>
                <w:sz w:val="18"/>
                <w:szCs w:val="18"/>
                <w:lang w:eastAsia="en-GB"/>
              </w:rPr>
            </w:pPr>
            <w:r w:rsidRPr="009D4333">
              <w:rPr>
                <w:sz w:val="18"/>
                <w:szCs w:val="18"/>
                <w:lang w:eastAsia="en-GB"/>
              </w:rPr>
              <w:t>Block(3)TOU(1)</w:t>
            </w:r>
          </w:p>
        </w:tc>
        <w:tc>
          <w:tcPr>
            <w:tcW w:w="583" w:type="pct"/>
            <w:shd w:val="clear" w:color="auto" w:fill="auto"/>
            <w:hideMark/>
          </w:tcPr>
          <w:p w14:paraId="0576C5A3" w14:textId="77777777" w:rsidR="00AD22FE" w:rsidRPr="009D4333" w:rsidRDefault="00AD22FE" w:rsidP="009D4333">
            <w:pPr>
              <w:pStyle w:val="Tabletext"/>
              <w:rPr>
                <w:sz w:val="18"/>
                <w:szCs w:val="18"/>
                <w:lang w:eastAsia="en-GB"/>
              </w:rPr>
            </w:pPr>
            <w:r w:rsidRPr="009D4333">
              <w:rPr>
                <w:sz w:val="18"/>
                <w:szCs w:val="18"/>
                <w:lang w:eastAsia="en-GB"/>
              </w:rPr>
              <w:t>0x0075</w:t>
            </w:r>
          </w:p>
        </w:tc>
        <w:tc>
          <w:tcPr>
            <w:tcW w:w="746" w:type="pct"/>
            <w:shd w:val="clear" w:color="auto" w:fill="auto"/>
            <w:hideMark/>
          </w:tcPr>
          <w:p w14:paraId="3888BC8E" w14:textId="77777777" w:rsidR="00AD22FE" w:rsidRPr="009D4333" w:rsidRDefault="00AD22FE" w:rsidP="009D4333">
            <w:pPr>
              <w:pStyle w:val="Tabletext"/>
              <w:rPr>
                <w:sz w:val="18"/>
                <w:szCs w:val="18"/>
                <w:lang w:eastAsia="en-GB"/>
              </w:rPr>
            </w:pPr>
            <w:r w:rsidRPr="009D4333">
              <w:rPr>
                <w:sz w:val="18"/>
                <w:szCs w:val="18"/>
                <w:lang w:eastAsia="en-GB"/>
              </w:rPr>
              <w:t>1-3:1.8.1.255</w:t>
            </w:r>
          </w:p>
        </w:tc>
        <w:tc>
          <w:tcPr>
            <w:tcW w:w="844" w:type="pct"/>
            <w:shd w:val="clear" w:color="auto" w:fill="auto"/>
            <w:hideMark/>
          </w:tcPr>
          <w:p w14:paraId="70B6723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248B7FF" w14:textId="77777777" w:rsidR="00AD22FE" w:rsidRPr="009D4333" w:rsidRDefault="00AD22FE" w:rsidP="009D4333">
            <w:pPr>
              <w:pStyle w:val="Tabletext"/>
              <w:rPr>
                <w:sz w:val="18"/>
                <w:szCs w:val="18"/>
                <w:lang w:eastAsia="en-GB"/>
              </w:rPr>
            </w:pPr>
            <w:r w:rsidRPr="009D4333">
              <w:rPr>
                <w:sz w:val="18"/>
                <w:szCs w:val="18"/>
                <w:lang w:eastAsia="en-GB"/>
              </w:rPr>
              <w:t>0xC1</w:t>
            </w:r>
          </w:p>
        </w:tc>
        <w:tc>
          <w:tcPr>
            <w:tcW w:w="1567" w:type="pct"/>
            <w:shd w:val="clear" w:color="auto" w:fill="auto"/>
            <w:hideMark/>
          </w:tcPr>
          <w:p w14:paraId="5AC7699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F29834F" w14:textId="77777777" w:rsidTr="009D4333">
        <w:trPr>
          <w:trHeight w:val="288"/>
        </w:trPr>
        <w:tc>
          <w:tcPr>
            <w:tcW w:w="800" w:type="pct"/>
            <w:shd w:val="clear" w:color="auto" w:fill="auto"/>
            <w:hideMark/>
          </w:tcPr>
          <w:p w14:paraId="2C2D2B16" w14:textId="77777777" w:rsidR="00AD22FE" w:rsidRPr="009D4333" w:rsidRDefault="00AD22FE" w:rsidP="009D4333">
            <w:pPr>
              <w:pStyle w:val="Tabletext"/>
              <w:rPr>
                <w:sz w:val="18"/>
                <w:szCs w:val="18"/>
                <w:lang w:eastAsia="en-GB"/>
              </w:rPr>
            </w:pPr>
            <w:r w:rsidRPr="009D4333">
              <w:rPr>
                <w:sz w:val="18"/>
                <w:szCs w:val="18"/>
                <w:lang w:eastAsia="en-GB"/>
              </w:rPr>
              <w:t>Block(3)TOU(2)</w:t>
            </w:r>
          </w:p>
        </w:tc>
        <w:tc>
          <w:tcPr>
            <w:tcW w:w="583" w:type="pct"/>
            <w:shd w:val="clear" w:color="auto" w:fill="auto"/>
            <w:hideMark/>
          </w:tcPr>
          <w:p w14:paraId="5BDAA955" w14:textId="77777777" w:rsidR="00AD22FE" w:rsidRPr="009D4333" w:rsidRDefault="00AD22FE" w:rsidP="009D4333">
            <w:pPr>
              <w:pStyle w:val="Tabletext"/>
              <w:rPr>
                <w:sz w:val="18"/>
                <w:szCs w:val="18"/>
                <w:lang w:eastAsia="en-GB"/>
              </w:rPr>
            </w:pPr>
            <w:r w:rsidRPr="009D4333">
              <w:rPr>
                <w:sz w:val="18"/>
                <w:szCs w:val="18"/>
                <w:lang w:eastAsia="en-GB"/>
              </w:rPr>
              <w:t>0x0076</w:t>
            </w:r>
          </w:p>
        </w:tc>
        <w:tc>
          <w:tcPr>
            <w:tcW w:w="746" w:type="pct"/>
            <w:shd w:val="clear" w:color="auto" w:fill="auto"/>
            <w:hideMark/>
          </w:tcPr>
          <w:p w14:paraId="6E9F0083" w14:textId="77777777" w:rsidR="00AD22FE" w:rsidRPr="009D4333" w:rsidRDefault="00AD22FE" w:rsidP="009D4333">
            <w:pPr>
              <w:pStyle w:val="Tabletext"/>
              <w:rPr>
                <w:sz w:val="18"/>
                <w:szCs w:val="18"/>
                <w:lang w:eastAsia="en-GB"/>
              </w:rPr>
            </w:pPr>
            <w:r w:rsidRPr="009D4333">
              <w:rPr>
                <w:sz w:val="18"/>
                <w:szCs w:val="18"/>
                <w:lang w:eastAsia="en-GB"/>
              </w:rPr>
              <w:t>1-3:1.8.2.255</w:t>
            </w:r>
          </w:p>
        </w:tc>
        <w:tc>
          <w:tcPr>
            <w:tcW w:w="844" w:type="pct"/>
            <w:shd w:val="clear" w:color="auto" w:fill="auto"/>
            <w:hideMark/>
          </w:tcPr>
          <w:p w14:paraId="64E38B3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8618180" w14:textId="77777777" w:rsidR="00AD22FE" w:rsidRPr="009D4333" w:rsidRDefault="00AD22FE" w:rsidP="009D4333">
            <w:pPr>
              <w:pStyle w:val="Tabletext"/>
              <w:rPr>
                <w:sz w:val="18"/>
                <w:szCs w:val="18"/>
                <w:lang w:eastAsia="en-GB"/>
              </w:rPr>
            </w:pPr>
            <w:r w:rsidRPr="009D4333">
              <w:rPr>
                <w:sz w:val="18"/>
                <w:szCs w:val="18"/>
                <w:lang w:eastAsia="en-GB"/>
              </w:rPr>
              <w:t>0xC2</w:t>
            </w:r>
          </w:p>
        </w:tc>
        <w:tc>
          <w:tcPr>
            <w:tcW w:w="1567" w:type="pct"/>
            <w:shd w:val="clear" w:color="auto" w:fill="auto"/>
            <w:hideMark/>
          </w:tcPr>
          <w:p w14:paraId="1FB1B2E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5180171" w14:textId="77777777" w:rsidTr="009D4333">
        <w:trPr>
          <w:trHeight w:val="288"/>
        </w:trPr>
        <w:tc>
          <w:tcPr>
            <w:tcW w:w="800" w:type="pct"/>
            <w:shd w:val="clear" w:color="auto" w:fill="auto"/>
            <w:hideMark/>
          </w:tcPr>
          <w:p w14:paraId="769F78C3" w14:textId="77777777" w:rsidR="00AD22FE" w:rsidRPr="009D4333" w:rsidRDefault="00AD22FE" w:rsidP="009D4333">
            <w:pPr>
              <w:pStyle w:val="Tabletext"/>
              <w:rPr>
                <w:sz w:val="18"/>
                <w:szCs w:val="18"/>
                <w:lang w:eastAsia="en-GB"/>
              </w:rPr>
            </w:pPr>
            <w:r w:rsidRPr="009D4333">
              <w:rPr>
                <w:sz w:val="18"/>
                <w:szCs w:val="18"/>
                <w:lang w:eastAsia="en-GB"/>
              </w:rPr>
              <w:t>Block(3)TOU(3)</w:t>
            </w:r>
          </w:p>
        </w:tc>
        <w:tc>
          <w:tcPr>
            <w:tcW w:w="583" w:type="pct"/>
            <w:shd w:val="clear" w:color="auto" w:fill="auto"/>
            <w:hideMark/>
          </w:tcPr>
          <w:p w14:paraId="5EE8D5D6" w14:textId="77777777" w:rsidR="00AD22FE" w:rsidRPr="009D4333" w:rsidRDefault="00AD22FE" w:rsidP="009D4333">
            <w:pPr>
              <w:pStyle w:val="Tabletext"/>
              <w:rPr>
                <w:sz w:val="18"/>
                <w:szCs w:val="18"/>
                <w:lang w:eastAsia="en-GB"/>
              </w:rPr>
            </w:pPr>
            <w:r w:rsidRPr="009D4333">
              <w:rPr>
                <w:sz w:val="18"/>
                <w:szCs w:val="18"/>
                <w:lang w:eastAsia="en-GB"/>
              </w:rPr>
              <w:t>0x0077</w:t>
            </w:r>
          </w:p>
        </w:tc>
        <w:tc>
          <w:tcPr>
            <w:tcW w:w="746" w:type="pct"/>
            <w:shd w:val="clear" w:color="auto" w:fill="auto"/>
            <w:hideMark/>
          </w:tcPr>
          <w:p w14:paraId="25605C78" w14:textId="77777777" w:rsidR="00AD22FE" w:rsidRPr="009D4333" w:rsidRDefault="00AD22FE" w:rsidP="009D4333">
            <w:pPr>
              <w:pStyle w:val="Tabletext"/>
              <w:rPr>
                <w:sz w:val="18"/>
                <w:szCs w:val="18"/>
                <w:lang w:eastAsia="en-GB"/>
              </w:rPr>
            </w:pPr>
            <w:r w:rsidRPr="009D4333">
              <w:rPr>
                <w:sz w:val="18"/>
                <w:szCs w:val="18"/>
                <w:lang w:eastAsia="en-GB"/>
              </w:rPr>
              <w:t>1-3:1.8.3.255</w:t>
            </w:r>
          </w:p>
        </w:tc>
        <w:tc>
          <w:tcPr>
            <w:tcW w:w="844" w:type="pct"/>
            <w:shd w:val="clear" w:color="auto" w:fill="auto"/>
            <w:hideMark/>
          </w:tcPr>
          <w:p w14:paraId="7CC8266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5755FAF" w14:textId="77777777" w:rsidR="00AD22FE" w:rsidRPr="009D4333" w:rsidRDefault="00AD22FE" w:rsidP="009D4333">
            <w:pPr>
              <w:pStyle w:val="Tabletext"/>
              <w:rPr>
                <w:sz w:val="18"/>
                <w:szCs w:val="18"/>
                <w:lang w:eastAsia="en-GB"/>
              </w:rPr>
            </w:pPr>
            <w:r w:rsidRPr="009D4333">
              <w:rPr>
                <w:sz w:val="18"/>
                <w:szCs w:val="18"/>
                <w:lang w:eastAsia="en-GB"/>
              </w:rPr>
              <w:t>0xC3</w:t>
            </w:r>
          </w:p>
        </w:tc>
        <w:tc>
          <w:tcPr>
            <w:tcW w:w="1567" w:type="pct"/>
            <w:shd w:val="clear" w:color="auto" w:fill="auto"/>
            <w:hideMark/>
          </w:tcPr>
          <w:p w14:paraId="22E48D9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0E8D6378" w14:textId="77777777" w:rsidTr="009D4333">
        <w:trPr>
          <w:trHeight w:val="288"/>
        </w:trPr>
        <w:tc>
          <w:tcPr>
            <w:tcW w:w="800" w:type="pct"/>
            <w:shd w:val="clear" w:color="auto" w:fill="auto"/>
            <w:hideMark/>
          </w:tcPr>
          <w:p w14:paraId="74FC1900" w14:textId="77777777" w:rsidR="00AD22FE" w:rsidRPr="009D4333" w:rsidRDefault="00AD22FE" w:rsidP="009D4333">
            <w:pPr>
              <w:pStyle w:val="Tabletext"/>
              <w:rPr>
                <w:sz w:val="18"/>
                <w:szCs w:val="18"/>
                <w:lang w:eastAsia="en-GB"/>
              </w:rPr>
            </w:pPr>
            <w:r w:rsidRPr="009D4333">
              <w:rPr>
                <w:sz w:val="18"/>
                <w:szCs w:val="18"/>
                <w:lang w:eastAsia="en-GB"/>
              </w:rPr>
              <w:t>Block(3)TOU(4)</w:t>
            </w:r>
          </w:p>
        </w:tc>
        <w:tc>
          <w:tcPr>
            <w:tcW w:w="583" w:type="pct"/>
            <w:shd w:val="clear" w:color="auto" w:fill="auto"/>
            <w:hideMark/>
          </w:tcPr>
          <w:p w14:paraId="065803BF" w14:textId="77777777" w:rsidR="00AD22FE" w:rsidRPr="009D4333" w:rsidRDefault="00AD22FE" w:rsidP="009D4333">
            <w:pPr>
              <w:pStyle w:val="Tabletext"/>
              <w:rPr>
                <w:sz w:val="18"/>
                <w:szCs w:val="18"/>
                <w:lang w:eastAsia="en-GB"/>
              </w:rPr>
            </w:pPr>
            <w:r w:rsidRPr="009D4333">
              <w:rPr>
                <w:sz w:val="18"/>
                <w:szCs w:val="18"/>
                <w:lang w:eastAsia="en-GB"/>
              </w:rPr>
              <w:t>0x0078</w:t>
            </w:r>
          </w:p>
        </w:tc>
        <w:tc>
          <w:tcPr>
            <w:tcW w:w="746" w:type="pct"/>
            <w:shd w:val="clear" w:color="auto" w:fill="auto"/>
            <w:hideMark/>
          </w:tcPr>
          <w:p w14:paraId="79947BD8" w14:textId="77777777" w:rsidR="00AD22FE" w:rsidRPr="009D4333" w:rsidRDefault="00AD22FE" w:rsidP="009D4333">
            <w:pPr>
              <w:pStyle w:val="Tabletext"/>
              <w:rPr>
                <w:sz w:val="18"/>
                <w:szCs w:val="18"/>
                <w:lang w:eastAsia="en-GB"/>
              </w:rPr>
            </w:pPr>
            <w:r w:rsidRPr="009D4333">
              <w:rPr>
                <w:sz w:val="18"/>
                <w:szCs w:val="18"/>
                <w:lang w:eastAsia="en-GB"/>
              </w:rPr>
              <w:t>1-3:1.8.4.255</w:t>
            </w:r>
          </w:p>
        </w:tc>
        <w:tc>
          <w:tcPr>
            <w:tcW w:w="844" w:type="pct"/>
            <w:shd w:val="clear" w:color="auto" w:fill="auto"/>
            <w:hideMark/>
          </w:tcPr>
          <w:p w14:paraId="505FF5E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C6A1A4E" w14:textId="77777777" w:rsidR="00AD22FE" w:rsidRPr="009D4333" w:rsidRDefault="00AD22FE" w:rsidP="009D4333">
            <w:pPr>
              <w:pStyle w:val="Tabletext"/>
              <w:rPr>
                <w:sz w:val="18"/>
                <w:szCs w:val="18"/>
                <w:lang w:eastAsia="en-GB"/>
              </w:rPr>
            </w:pPr>
            <w:r w:rsidRPr="009D4333">
              <w:rPr>
                <w:sz w:val="18"/>
                <w:szCs w:val="18"/>
                <w:lang w:eastAsia="en-GB"/>
              </w:rPr>
              <w:t>0xC4</w:t>
            </w:r>
          </w:p>
        </w:tc>
        <w:tc>
          <w:tcPr>
            <w:tcW w:w="1567" w:type="pct"/>
            <w:shd w:val="clear" w:color="auto" w:fill="auto"/>
            <w:hideMark/>
          </w:tcPr>
          <w:p w14:paraId="5D7FE55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0458C63" w14:textId="77777777" w:rsidTr="009D4333">
        <w:trPr>
          <w:trHeight w:val="288"/>
        </w:trPr>
        <w:tc>
          <w:tcPr>
            <w:tcW w:w="800" w:type="pct"/>
            <w:shd w:val="clear" w:color="auto" w:fill="auto"/>
            <w:hideMark/>
          </w:tcPr>
          <w:p w14:paraId="612D9C8D" w14:textId="77777777" w:rsidR="00AD22FE" w:rsidRPr="009D4333" w:rsidRDefault="00AD22FE" w:rsidP="009D4333">
            <w:pPr>
              <w:pStyle w:val="Tabletext"/>
              <w:rPr>
                <w:sz w:val="18"/>
                <w:szCs w:val="18"/>
                <w:lang w:eastAsia="en-GB"/>
              </w:rPr>
            </w:pPr>
            <w:r w:rsidRPr="009D4333">
              <w:rPr>
                <w:sz w:val="18"/>
                <w:szCs w:val="18"/>
                <w:lang w:eastAsia="en-GB"/>
              </w:rPr>
              <w:t>Block(3)TOU(5)</w:t>
            </w:r>
          </w:p>
        </w:tc>
        <w:tc>
          <w:tcPr>
            <w:tcW w:w="583" w:type="pct"/>
            <w:shd w:val="clear" w:color="auto" w:fill="auto"/>
            <w:hideMark/>
          </w:tcPr>
          <w:p w14:paraId="2DDBC2A3" w14:textId="77777777" w:rsidR="00AD22FE" w:rsidRPr="009D4333" w:rsidRDefault="00AD22FE" w:rsidP="009D4333">
            <w:pPr>
              <w:pStyle w:val="Tabletext"/>
              <w:rPr>
                <w:sz w:val="18"/>
                <w:szCs w:val="18"/>
                <w:lang w:eastAsia="en-GB"/>
              </w:rPr>
            </w:pPr>
            <w:r w:rsidRPr="009D4333">
              <w:rPr>
                <w:sz w:val="18"/>
                <w:szCs w:val="18"/>
                <w:lang w:eastAsia="en-GB"/>
              </w:rPr>
              <w:t>0x0079</w:t>
            </w:r>
          </w:p>
        </w:tc>
        <w:tc>
          <w:tcPr>
            <w:tcW w:w="746" w:type="pct"/>
            <w:shd w:val="clear" w:color="auto" w:fill="auto"/>
            <w:hideMark/>
          </w:tcPr>
          <w:p w14:paraId="62C6B2E4" w14:textId="77777777" w:rsidR="00AD22FE" w:rsidRPr="009D4333" w:rsidRDefault="00AD22FE" w:rsidP="009D4333">
            <w:pPr>
              <w:pStyle w:val="Tabletext"/>
              <w:rPr>
                <w:sz w:val="18"/>
                <w:szCs w:val="18"/>
                <w:lang w:eastAsia="en-GB"/>
              </w:rPr>
            </w:pPr>
            <w:r w:rsidRPr="009D4333">
              <w:rPr>
                <w:sz w:val="18"/>
                <w:szCs w:val="18"/>
                <w:lang w:eastAsia="en-GB"/>
              </w:rPr>
              <w:t>1-3:1.8.5.255</w:t>
            </w:r>
          </w:p>
        </w:tc>
        <w:tc>
          <w:tcPr>
            <w:tcW w:w="844" w:type="pct"/>
            <w:shd w:val="clear" w:color="auto" w:fill="auto"/>
            <w:hideMark/>
          </w:tcPr>
          <w:p w14:paraId="7BC9C03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5DF4989" w14:textId="77777777" w:rsidR="00AD22FE" w:rsidRPr="009D4333" w:rsidRDefault="00AD22FE" w:rsidP="009D4333">
            <w:pPr>
              <w:pStyle w:val="Tabletext"/>
              <w:rPr>
                <w:sz w:val="18"/>
                <w:szCs w:val="18"/>
                <w:lang w:eastAsia="en-GB"/>
              </w:rPr>
            </w:pPr>
            <w:r w:rsidRPr="009D4333">
              <w:rPr>
                <w:sz w:val="18"/>
                <w:szCs w:val="18"/>
                <w:lang w:eastAsia="en-GB"/>
              </w:rPr>
              <w:t>0xC5</w:t>
            </w:r>
          </w:p>
        </w:tc>
        <w:tc>
          <w:tcPr>
            <w:tcW w:w="1567" w:type="pct"/>
            <w:shd w:val="clear" w:color="auto" w:fill="auto"/>
            <w:hideMark/>
          </w:tcPr>
          <w:p w14:paraId="6214BA8D"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A9F9B69" w14:textId="77777777" w:rsidTr="009D4333">
        <w:trPr>
          <w:trHeight w:val="288"/>
        </w:trPr>
        <w:tc>
          <w:tcPr>
            <w:tcW w:w="800" w:type="pct"/>
            <w:shd w:val="clear" w:color="auto" w:fill="auto"/>
            <w:hideMark/>
          </w:tcPr>
          <w:p w14:paraId="172791A7" w14:textId="77777777" w:rsidR="00AD22FE" w:rsidRPr="009D4333" w:rsidRDefault="00AD22FE" w:rsidP="009D4333">
            <w:pPr>
              <w:pStyle w:val="Tabletext"/>
              <w:rPr>
                <w:sz w:val="18"/>
                <w:szCs w:val="18"/>
                <w:lang w:eastAsia="en-GB"/>
              </w:rPr>
            </w:pPr>
            <w:r w:rsidRPr="009D4333">
              <w:rPr>
                <w:sz w:val="18"/>
                <w:szCs w:val="18"/>
                <w:lang w:eastAsia="en-GB"/>
              </w:rPr>
              <w:t>Block(3)TOU(6)</w:t>
            </w:r>
          </w:p>
        </w:tc>
        <w:tc>
          <w:tcPr>
            <w:tcW w:w="583" w:type="pct"/>
            <w:shd w:val="clear" w:color="auto" w:fill="auto"/>
            <w:hideMark/>
          </w:tcPr>
          <w:p w14:paraId="640B656B" w14:textId="77777777" w:rsidR="00AD22FE" w:rsidRPr="009D4333" w:rsidRDefault="00AD22FE" w:rsidP="009D4333">
            <w:pPr>
              <w:pStyle w:val="Tabletext"/>
              <w:rPr>
                <w:sz w:val="18"/>
                <w:szCs w:val="18"/>
                <w:lang w:eastAsia="en-GB"/>
              </w:rPr>
            </w:pPr>
            <w:r w:rsidRPr="009D4333">
              <w:rPr>
                <w:sz w:val="18"/>
                <w:szCs w:val="18"/>
                <w:lang w:eastAsia="en-GB"/>
              </w:rPr>
              <w:t>0x007A</w:t>
            </w:r>
          </w:p>
        </w:tc>
        <w:tc>
          <w:tcPr>
            <w:tcW w:w="746" w:type="pct"/>
            <w:shd w:val="clear" w:color="auto" w:fill="auto"/>
            <w:hideMark/>
          </w:tcPr>
          <w:p w14:paraId="243EAB17" w14:textId="77777777" w:rsidR="00AD22FE" w:rsidRPr="009D4333" w:rsidRDefault="00AD22FE" w:rsidP="009D4333">
            <w:pPr>
              <w:pStyle w:val="Tabletext"/>
              <w:rPr>
                <w:sz w:val="18"/>
                <w:szCs w:val="18"/>
                <w:lang w:eastAsia="en-GB"/>
              </w:rPr>
            </w:pPr>
            <w:r w:rsidRPr="009D4333">
              <w:rPr>
                <w:sz w:val="18"/>
                <w:szCs w:val="18"/>
                <w:lang w:eastAsia="en-GB"/>
              </w:rPr>
              <w:t>1-3:1.8.6.255</w:t>
            </w:r>
          </w:p>
        </w:tc>
        <w:tc>
          <w:tcPr>
            <w:tcW w:w="844" w:type="pct"/>
            <w:shd w:val="clear" w:color="auto" w:fill="auto"/>
            <w:hideMark/>
          </w:tcPr>
          <w:p w14:paraId="1336567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269EF2A9" w14:textId="77777777" w:rsidR="00AD22FE" w:rsidRPr="009D4333" w:rsidRDefault="00AD22FE" w:rsidP="009D4333">
            <w:pPr>
              <w:pStyle w:val="Tabletext"/>
              <w:rPr>
                <w:sz w:val="18"/>
                <w:szCs w:val="18"/>
                <w:lang w:eastAsia="en-GB"/>
              </w:rPr>
            </w:pPr>
            <w:r w:rsidRPr="009D4333">
              <w:rPr>
                <w:sz w:val="18"/>
                <w:szCs w:val="18"/>
                <w:lang w:eastAsia="en-GB"/>
              </w:rPr>
              <w:t>0xC6</w:t>
            </w:r>
          </w:p>
        </w:tc>
        <w:tc>
          <w:tcPr>
            <w:tcW w:w="1567" w:type="pct"/>
            <w:shd w:val="clear" w:color="auto" w:fill="auto"/>
            <w:hideMark/>
          </w:tcPr>
          <w:p w14:paraId="3AD00D6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5ED669A4" w14:textId="77777777" w:rsidTr="009D4333">
        <w:trPr>
          <w:trHeight w:val="288"/>
        </w:trPr>
        <w:tc>
          <w:tcPr>
            <w:tcW w:w="800" w:type="pct"/>
            <w:shd w:val="clear" w:color="auto" w:fill="auto"/>
            <w:hideMark/>
          </w:tcPr>
          <w:p w14:paraId="3819E74F" w14:textId="77777777" w:rsidR="00AD22FE" w:rsidRPr="009D4333" w:rsidRDefault="00AD22FE" w:rsidP="009D4333">
            <w:pPr>
              <w:pStyle w:val="Tabletext"/>
              <w:rPr>
                <w:sz w:val="18"/>
                <w:szCs w:val="18"/>
                <w:lang w:eastAsia="en-GB"/>
              </w:rPr>
            </w:pPr>
            <w:r w:rsidRPr="009D4333">
              <w:rPr>
                <w:sz w:val="18"/>
                <w:szCs w:val="18"/>
                <w:lang w:eastAsia="en-GB"/>
              </w:rPr>
              <w:t>Block(3)TOU(7)</w:t>
            </w:r>
          </w:p>
        </w:tc>
        <w:tc>
          <w:tcPr>
            <w:tcW w:w="583" w:type="pct"/>
            <w:shd w:val="clear" w:color="auto" w:fill="auto"/>
            <w:hideMark/>
          </w:tcPr>
          <w:p w14:paraId="54CB8535" w14:textId="77777777" w:rsidR="00AD22FE" w:rsidRPr="009D4333" w:rsidRDefault="00AD22FE" w:rsidP="009D4333">
            <w:pPr>
              <w:pStyle w:val="Tabletext"/>
              <w:rPr>
                <w:sz w:val="18"/>
                <w:szCs w:val="18"/>
                <w:lang w:eastAsia="en-GB"/>
              </w:rPr>
            </w:pPr>
            <w:r w:rsidRPr="009D4333">
              <w:rPr>
                <w:sz w:val="18"/>
                <w:szCs w:val="18"/>
                <w:lang w:eastAsia="en-GB"/>
              </w:rPr>
              <w:t>0x007B</w:t>
            </w:r>
          </w:p>
        </w:tc>
        <w:tc>
          <w:tcPr>
            <w:tcW w:w="746" w:type="pct"/>
            <w:shd w:val="clear" w:color="auto" w:fill="auto"/>
            <w:hideMark/>
          </w:tcPr>
          <w:p w14:paraId="1EC23559" w14:textId="77777777" w:rsidR="00AD22FE" w:rsidRPr="009D4333" w:rsidRDefault="00AD22FE" w:rsidP="009D4333">
            <w:pPr>
              <w:pStyle w:val="Tabletext"/>
              <w:rPr>
                <w:sz w:val="18"/>
                <w:szCs w:val="18"/>
                <w:lang w:eastAsia="en-GB"/>
              </w:rPr>
            </w:pPr>
            <w:r w:rsidRPr="009D4333">
              <w:rPr>
                <w:sz w:val="18"/>
                <w:szCs w:val="18"/>
                <w:lang w:eastAsia="en-GB"/>
              </w:rPr>
              <w:t>1-3:1.8.7.255</w:t>
            </w:r>
          </w:p>
        </w:tc>
        <w:tc>
          <w:tcPr>
            <w:tcW w:w="844" w:type="pct"/>
            <w:shd w:val="clear" w:color="auto" w:fill="auto"/>
            <w:hideMark/>
          </w:tcPr>
          <w:p w14:paraId="1B854AC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393B8DF" w14:textId="77777777" w:rsidR="00AD22FE" w:rsidRPr="009D4333" w:rsidRDefault="00AD22FE" w:rsidP="009D4333">
            <w:pPr>
              <w:pStyle w:val="Tabletext"/>
              <w:rPr>
                <w:sz w:val="18"/>
                <w:szCs w:val="18"/>
                <w:lang w:eastAsia="en-GB"/>
              </w:rPr>
            </w:pPr>
            <w:r w:rsidRPr="009D4333">
              <w:rPr>
                <w:sz w:val="18"/>
                <w:szCs w:val="18"/>
                <w:lang w:eastAsia="en-GB"/>
              </w:rPr>
              <w:t>0xC7</w:t>
            </w:r>
          </w:p>
        </w:tc>
        <w:tc>
          <w:tcPr>
            <w:tcW w:w="1567" w:type="pct"/>
            <w:shd w:val="clear" w:color="auto" w:fill="auto"/>
            <w:hideMark/>
          </w:tcPr>
          <w:p w14:paraId="35281C6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103976BE" w14:textId="77777777" w:rsidTr="009D4333">
        <w:trPr>
          <w:trHeight w:val="288"/>
        </w:trPr>
        <w:tc>
          <w:tcPr>
            <w:tcW w:w="800" w:type="pct"/>
            <w:shd w:val="clear" w:color="auto" w:fill="auto"/>
            <w:hideMark/>
          </w:tcPr>
          <w:p w14:paraId="629FAAB1" w14:textId="77777777" w:rsidR="00AD22FE" w:rsidRPr="009D4333" w:rsidRDefault="00AD22FE" w:rsidP="009D4333">
            <w:pPr>
              <w:pStyle w:val="Tabletext"/>
              <w:rPr>
                <w:sz w:val="18"/>
                <w:szCs w:val="18"/>
                <w:lang w:eastAsia="en-GB"/>
              </w:rPr>
            </w:pPr>
            <w:r w:rsidRPr="009D4333">
              <w:rPr>
                <w:sz w:val="18"/>
                <w:szCs w:val="18"/>
                <w:lang w:eastAsia="en-GB"/>
              </w:rPr>
              <w:t>Block(3)TOU(8)</w:t>
            </w:r>
          </w:p>
        </w:tc>
        <w:tc>
          <w:tcPr>
            <w:tcW w:w="583" w:type="pct"/>
            <w:shd w:val="clear" w:color="auto" w:fill="auto"/>
            <w:hideMark/>
          </w:tcPr>
          <w:p w14:paraId="22643AA5" w14:textId="77777777" w:rsidR="00AD22FE" w:rsidRPr="009D4333" w:rsidRDefault="00AD22FE" w:rsidP="009D4333">
            <w:pPr>
              <w:pStyle w:val="Tabletext"/>
              <w:rPr>
                <w:sz w:val="18"/>
                <w:szCs w:val="18"/>
                <w:lang w:eastAsia="en-GB"/>
              </w:rPr>
            </w:pPr>
            <w:r w:rsidRPr="009D4333">
              <w:rPr>
                <w:sz w:val="18"/>
                <w:szCs w:val="18"/>
                <w:lang w:eastAsia="en-GB"/>
              </w:rPr>
              <w:t>0x007C</w:t>
            </w:r>
          </w:p>
        </w:tc>
        <w:tc>
          <w:tcPr>
            <w:tcW w:w="746" w:type="pct"/>
            <w:shd w:val="clear" w:color="auto" w:fill="auto"/>
            <w:hideMark/>
          </w:tcPr>
          <w:p w14:paraId="7A2A8675" w14:textId="77777777" w:rsidR="00AD22FE" w:rsidRPr="009D4333" w:rsidRDefault="00AD22FE" w:rsidP="009D4333">
            <w:pPr>
              <w:pStyle w:val="Tabletext"/>
              <w:rPr>
                <w:sz w:val="18"/>
                <w:szCs w:val="18"/>
                <w:lang w:eastAsia="en-GB"/>
              </w:rPr>
            </w:pPr>
            <w:r w:rsidRPr="009D4333">
              <w:rPr>
                <w:sz w:val="18"/>
                <w:szCs w:val="18"/>
                <w:lang w:eastAsia="en-GB"/>
              </w:rPr>
              <w:t>1-3:1.8.8.255</w:t>
            </w:r>
          </w:p>
        </w:tc>
        <w:tc>
          <w:tcPr>
            <w:tcW w:w="844" w:type="pct"/>
            <w:shd w:val="clear" w:color="auto" w:fill="auto"/>
            <w:hideMark/>
          </w:tcPr>
          <w:p w14:paraId="4C75316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6F4789C" w14:textId="77777777" w:rsidR="00AD22FE" w:rsidRPr="009D4333" w:rsidRDefault="00AD22FE" w:rsidP="009D4333">
            <w:pPr>
              <w:pStyle w:val="Tabletext"/>
              <w:rPr>
                <w:sz w:val="18"/>
                <w:szCs w:val="18"/>
                <w:lang w:eastAsia="en-GB"/>
              </w:rPr>
            </w:pPr>
            <w:r w:rsidRPr="009D4333">
              <w:rPr>
                <w:sz w:val="18"/>
                <w:szCs w:val="18"/>
                <w:lang w:eastAsia="en-GB"/>
              </w:rPr>
              <w:t>0xC8</w:t>
            </w:r>
          </w:p>
        </w:tc>
        <w:tc>
          <w:tcPr>
            <w:tcW w:w="1567" w:type="pct"/>
            <w:shd w:val="clear" w:color="auto" w:fill="auto"/>
            <w:hideMark/>
          </w:tcPr>
          <w:p w14:paraId="2BC3C3C0"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ADEDAA3" w14:textId="77777777" w:rsidTr="009D4333">
        <w:trPr>
          <w:trHeight w:val="288"/>
        </w:trPr>
        <w:tc>
          <w:tcPr>
            <w:tcW w:w="800" w:type="pct"/>
            <w:shd w:val="clear" w:color="auto" w:fill="auto"/>
            <w:hideMark/>
          </w:tcPr>
          <w:p w14:paraId="078D1046" w14:textId="77777777" w:rsidR="00AD22FE" w:rsidRPr="009D4333" w:rsidRDefault="00AD22FE" w:rsidP="009D4333">
            <w:pPr>
              <w:pStyle w:val="Tabletext"/>
              <w:rPr>
                <w:sz w:val="18"/>
                <w:szCs w:val="18"/>
                <w:lang w:eastAsia="en-GB"/>
              </w:rPr>
            </w:pPr>
            <w:r w:rsidRPr="009D4333">
              <w:rPr>
                <w:sz w:val="18"/>
                <w:szCs w:val="18"/>
                <w:lang w:eastAsia="en-GB"/>
              </w:rPr>
              <w:t>Block(4)TOU(1)</w:t>
            </w:r>
          </w:p>
        </w:tc>
        <w:tc>
          <w:tcPr>
            <w:tcW w:w="583" w:type="pct"/>
            <w:shd w:val="clear" w:color="auto" w:fill="auto"/>
            <w:hideMark/>
          </w:tcPr>
          <w:p w14:paraId="49B5F837" w14:textId="77777777" w:rsidR="00AD22FE" w:rsidRPr="009D4333" w:rsidRDefault="00AD22FE" w:rsidP="009D4333">
            <w:pPr>
              <w:pStyle w:val="Tabletext"/>
              <w:rPr>
                <w:sz w:val="18"/>
                <w:szCs w:val="18"/>
                <w:lang w:eastAsia="en-GB"/>
              </w:rPr>
            </w:pPr>
            <w:r w:rsidRPr="009D4333">
              <w:rPr>
                <w:sz w:val="18"/>
                <w:szCs w:val="18"/>
                <w:lang w:eastAsia="en-GB"/>
              </w:rPr>
              <w:t>0x007D</w:t>
            </w:r>
          </w:p>
        </w:tc>
        <w:tc>
          <w:tcPr>
            <w:tcW w:w="746" w:type="pct"/>
            <w:shd w:val="clear" w:color="auto" w:fill="auto"/>
            <w:hideMark/>
          </w:tcPr>
          <w:p w14:paraId="650024F4" w14:textId="77777777" w:rsidR="00AD22FE" w:rsidRPr="009D4333" w:rsidRDefault="00AD22FE" w:rsidP="009D4333">
            <w:pPr>
              <w:pStyle w:val="Tabletext"/>
              <w:rPr>
                <w:sz w:val="18"/>
                <w:szCs w:val="18"/>
                <w:lang w:eastAsia="en-GB"/>
              </w:rPr>
            </w:pPr>
            <w:r w:rsidRPr="009D4333">
              <w:rPr>
                <w:sz w:val="18"/>
                <w:szCs w:val="18"/>
                <w:lang w:eastAsia="en-GB"/>
              </w:rPr>
              <w:t>1-4:1.8.1.255</w:t>
            </w:r>
          </w:p>
        </w:tc>
        <w:tc>
          <w:tcPr>
            <w:tcW w:w="844" w:type="pct"/>
            <w:shd w:val="clear" w:color="auto" w:fill="auto"/>
            <w:hideMark/>
          </w:tcPr>
          <w:p w14:paraId="51968FB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1814289D" w14:textId="77777777" w:rsidR="00AD22FE" w:rsidRPr="009D4333" w:rsidRDefault="00AD22FE" w:rsidP="009D4333">
            <w:pPr>
              <w:pStyle w:val="Tabletext"/>
              <w:rPr>
                <w:sz w:val="18"/>
                <w:szCs w:val="18"/>
                <w:lang w:eastAsia="en-GB"/>
              </w:rPr>
            </w:pPr>
            <w:r w:rsidRPr="009D4333">
              <w:rPr>
                <w:sz w:val="18"/>
                <w:szCs w:val="18"/>
                <w:lang w:eastAsia="en-GB"/>
              </w:rPr>
              <w:t>0xD1</w:t>
            </w:r>
          </w:p>
        </w:tc>
        <w:tc>
          <w:tcPr>
            <w:tcW w:w="1567" w:type="pct"/>
            <w:shd w:val="clear" w:color="auto" w:fill="auto"/>
            <w:hideMark/>
          </w:tcPr>
          <w:p w14:paraId="5866CD4D"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33FC26AE" w14:textId="77777777" w:rsidTr="009D4333">
        <w:trPr>
          <w:trHeight w:val="288"/>
        </w:trPr>
        <w:tc>
          <w:tcPr>
            <w:tcW w:w="800" w:type="pct"/>
            <w:shd w:val="clear" w:color="auto" w:fill="auto"/>
            <w:hideMark/>
          </w:tcPr>
          <w:p w14:paraId="52768CFC" w14:textId="77777777" w:rsidR="00AD22FE" w:rsidRPr="009D4333" w:rsidRDefault="00AD22FE" w:rsidP="009D4333">
            <w:pPr>
              <w:pStyle w:val="Tabletext"/>
              <w:rPr>
                <w:sz w:val="18"/>
                <w:szCs w:val="18"/>
                <w:lang w:eastAsia="en-GB"/>
              </w:rPr>
            </w:pPr>
            <w:r w:rsidRPr="009D4333">
              <w:rPr>
                <w:sz w:val="18"/>
                <w:szCs w:val="18"/>
                <w:lang w:eastAsia="en-GB"/>
              </w:rPr>
              <w:t>Block(4)TOU(2)</w:t>
            </w:r>
          </w:p>
        </w:tc>
        <w:tc>
          <w:tcPr>
            <w:tcW w:w="583" w:type="pct"/>
            <w:shd w:val="clear" w:color="auto" w:fill="auto"/>
            <w:hideMark/>
          </w:tcPr>
          <w:p w14:paraId="290B7D6F" w14:textId="77777777" w:rsidR="00AD22FE" w:rsidRPr="009D4333" w:rsidRDefault="00AD22FE" w:rsidP="009D4333">
            <w:pPr>
              <w:pStyle w:val="Tabletext"/>
              <w:rPr>
                <w:sz w:val="18"/>
                <w:szCs w:val="18"/>
                <w:lang w:eastAsia="en-GB"/>
              </w:rPr>
            </w:pPr>
            <w:r w:rsidRPr="009D4333">
              <w:rPr>
                <w:sz w:val="18"/>
                <w:szCs w:val="18"/>
                <w:lang w:eastAsia="en-GB"/>
              </w:rPr>
              <w:t>0x007E</w:t>
            </w:r>
          </w:p>
        </w:tc>
        <w:tc>
          <w:tcPr>
            <w:tcW w:w="746" w:type="pct"/>
            <w:shd w:val="clear" w:color="auto" w:fill="auto"/>
            <w:hideMark/>
          </w:tcPr>
          <w:p w14:paraId="38D7D5A7" w14:textId="77777777" w:rsidR="00AD22FE" w:rsidRPr="009D4333" w:rsidRDefault="00AD22FE" w:rsidP="009D4333">
            <w:pPr>
              <w:pStyle w:val="Tabletext"/>
              <w:rPr>
                <w:sz w:val="18"/>
                <w:szCs w:val="18"/>
                <w:lang w:eastAsia="en-GB"/>
              </w:rPr>
            </w:pPr>
            <w:r w:rsidRPr="009D4333">
              <w:rPr>
                <w:sz w:val="18"/>
                <w:szCs w:val="18"/>
                <w:lang w:eastAsia="en-GB"/>
              </w:rPr>
              <w:t>1-4:1.8.2.255</w:t>
            </w:r>
          </w:p>
        </w:tc>
        <w:tc>
          <w:tcPr>
            <w:tcW w:w="844" w:type="pct"/>
            <w:shd w:val="clear" w:color="auto" w:fill="auto"/>
            <w:hideMark/>
          </w:tcPr>
          <w:p w14:paraId="4B2C48B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7CEDDD7B" w14:textId="77777777" w:rsidR="00AD22FE" w:rsidRPr="009D4333" w:rsidRDefault="00AD22FE" w:rsidP="009D4333">
            <w:pPr>
              <w:pStyle w:val="Tabletext"/>
              <w:rPr>
                <w:sz w:val="18"/>
                <w:szCs w:val="18"/>
                <w:lang w:eastAsia="en-GB"/>
              </w:rPr>
            </w:pPr>
            <w:r w:rsidRPr="009D4333">
              <w:rPr>
                <w:sz w:val="18"/>
                <w:szCs w:val="18"/>
                <w:lang w:eastAsia="en-GB"/>
              </w:rPr>
              <w:t>0xD2</w:t>
            </w:r>
          </w:p>
        </w:tc>
        <w:tc>
          <w:tcPr>
            <w:tcW w:w="1567" w:type="pct"/>
            <w:shd w:val="clear" w:color="auto" w:fill="auto"/>
            <w:hideMark/>
          </w:tcPr>
          <w:p w14:paraId="4C56AB7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0C1D53EA" w14:textId="77777777" w:rsidTr="009D4333">
        <w:trPr>
          <w:trHeight w:val="288"/>
        </w:trPr>
        <w:tc>
          <w:tcPr>
            <w:tcW w:w="800" w:type="pct"/>
            <w:shd w:val="clear" w:color="auto" w:fill="auto"/>
            <w:hideMark/>
          </w:tcPr>
          <w:p w14:paraId="6B64BB1F" w14:textId="77777777" w:rsidR="00AD22FE" w:rsidRPr="009D4333" w:rsidRDefault="00AD22FE" w:rsidP="009D4333">
            <w:pPr>
              <w:pStyle w:val="Tabletext"/>
              <w:rPr>
                <w:sz w:val="18"/>
                <w:szCs w:val="18"/>
                <w:lang w:eastAsia="en-GB"/>
              </w:rPr>
            </w:pPr>
            <w:r w:rsidRPr="009D4333">
              <w:rPr>
                <w:sz w:val="18"/>
                <w:szCs w:val="18"/>
                <w:lang w:eastAsia="en-GB"/>
              </w:rPr>
              <w:t>Block(4)TOU(3)</w:t>
            </w:r>
          </w:p>
        </w:tc>
        <w:tc>
          <w:tcPr>
            <w:tcW w:w="583" w:type="pct"/>
            <w:shd w:val="clear" w:color="auto" w:fill="auto"/>
            <w:hideMark/>
          </w:tcPr>
          <w:p w14:paraId="126B9345" w14:textId="77777777" w:rsidR="00AD22FE" w:rsidRPr="009D4333" w:rsidRDefault="00AD22FE" w:rsidP="009D4333">
            <w:pPr>
              <w:pStyle w:val="Tabletext"/>
              <w:rPr>
                <w:sz w:val="18"/>
                <w:szCs w:val="18"/>
                <w:lang w:eastAsia="en-GB"/>
              </w:rPr>
            </w:pPr>
            <w:r w:rsidRPr="009D4333">
              <w:rPr>
                <w:sz w:val="18"/>
                <w:szCs w:val="18"/>
                <w:lang w:eastAsia="en-GB"/>
              </w:rPr>
              <w:t>0x007F</w:t>
            </w:r>
          </w:p>
        </w:tc>
        <w:tc>
          <w:tcPr>
            <w:tcW w:w="746" w:type="pct"/>
            <w:shd w:val="clear" w:color="auto" w:fill="auto"/>
            <w:hideMark/>
          </w:tcPr>
          <w:p w14:paraId="43FD6D0C" w14:textId="77777777" w:rsidR="00AD22FE" w:rsidRPr="009D4333" w:rsidRDefault="00AD22FE" w:rsidP="009D4333">
            <w:pPr>
              <w:pStyle w:val="Tabletext"/>
              <w:rPr>
                <w:sz w:val="18"/>
                <w:szCs w:val="18"/>
                <w:lang w:eastAsia="en-GB"/>
              </w:rPr>
            </w:pPr>
            <w:r w:rsidRPr="009D4333">
              <w:rPr>
                <w:sz w:val="18"/>
                <w:szCs w:val="18"/>
                <w:lang w:eastAsia="en-GB"/>
              </w:rPr>
              <w:t>1-4:1.8.3.255</w:t>
            </w:r>
          </w:p>
        </w:tc>
        <w:tc>
          <w:tcPr>
            <w:tcW w:w="844" w:type="pct"/>
            <w:shd w:val="clear" w:color="auto" w:fill="auto"/>
            <w:hideMark/>
          </w:tcPr>
          <w:p w14:paraId="6C4D3AE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9DA8092" w14:textId="77777777" w:rsidR="00AD22FE" w:rsidRPr="009D4333" w:rsidRDefault="00AD22FE" w:rsidP="009D4333">
            <w:pPr>
              <w:pStyle w:val="Tabletext"/>
              <w:rPr>
                <w:sz w:val="18"/>
                <w:szCs w:val="18"/>
                <w:lang w:eastAsia="en-GB"/>
              </w:rPr>
            </w:pPr>
            <w:r w:rsidRPr="009D4333">
              <w:rPr>
                <w:sz w:val="18"/>
                <w:szCs w:val="18"/>
                <w:lang w:eastAsia="en-GB"/>
              </w:rPr>
              <w:t>0xD3</w:t>
            </w:r>
          </w:p>
        </w:tc>
        <w:tc>
          <w:tcPr>
            <w:tcW w:w="1567" w:type="pct"/>
            <w:shd w:val="clear" w:color="auto" w:fill="auto"/>
            <w:hideMark/>
          </w:tcPr>
          <w:p w14:paraId="7E833F3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485B459" w14:textId="77777777" w:rsidTr="009D4333">
        <w:trPr>
          <w:trHeight w:val="288"/>
        </w:trPr>
        <w:tc>
          <w:tcPr>
            <w:tcW w:w="800" w:type="pct"/>
            <w:shd w:val="clear" w:color="auto" w:fill="auto"/>
            <w:hideMark/>
          </w:tcPr>
          <w:p w14:paraId="5C28E231" w14:textId="77777777" w:rsidR="00AD22FE" w:rsidRPr="009D4333" w:rsidRDefault="00AD22FE" w:rsidP="009D4333">
            <w:pPr>
              <w:pStyle w:val="Tabletext"/>
              <w:rPr>
                <w:sz w:val="18"/>
                <w:szCs w:val="18"/>
                <w:lang w:eastAsia="en-GB"/>
              </w:rPr>
            </w:pPr>
            <w:r w:rsidRPr="009D4333">
              <w:rPr>
                <w:sz w:val="18"/>
                <w:szCs w:val="18"/>
                <w:lang w:eastAsia="en-GB"/>
              </w:rPr>
              <w:t>Block(4)TOU(4)</w:t>
            </w:r>
          </w:p>
        </w:tc>
        <w:tc>
          <w:tcPr>
            <w:tcW w:w="583" w:type="pct"/>
            <w:shd w:val="clear" w:color="auto" w:fill="auto"/>
            <w:hideMark/>
          </w:tcPr>
          <w:p w14:paraId="277A55C2" w14:textId="77777777" w:rsidR="00AD22FE" w:rsidRPr="009D4333" w:rsidRDefault="00AD22FE" w:rsidP="009D4333">
            <w:pPr>
              <w:pStyle w:val="Tabletext"/>
              <w:rPr>
                <w:sz w:val="18"/>
                <w:szCs w:val="18"/>
                <w:lang w:eastAsia="en-GB"/>
              </w:rPr>
            </w:pPr>
            <w:r w:rsidRPr="009D4333">
              <w:rPr>
                <w:sz w:val="18"/>
                <w:szCs w:val="18"/>
                <w:lang w:eastAsia="en-GB"/>
              </w:rPr>
              <w:t>0x0080</w:t>
            </w:r>
          </w:p>
        </w:tc>
        <w:tc>
          <w:tcPr>
            <w:tcW w:w="746" w:type="pct"/>
            <w:shd w:val="clear" w:color="auto" w:fill="auto"/>
            <w:hideMark/>
          </w:tcPr>
          <w:p w14:paraId="1B38B2CB" w14:textId="77777777" w:rsidR="00AD22FE" w:rsidRPr="009D4333" w:rsidRDefault="00AD22FE" w:rsidP="009D4333">
            <w:pPr>
              <w:pStyle w:val="Tabletext"/>
              <w:rPr>
                <w:sz w:val="18"/>
                <w:szCs w:val="18"/>
                <w:lang w:eastAsia="en-GB"/>
              </w:rPr>
            </w:pPr>
            <w:r w:rsidRPr="009D4333">
              <w:rPr>
                <w:sz w:val="18"/>
                <w:szCs w:val="18"/>
                <w:lang w:eastAsia="en-GB"/>
              </w:rPr>
              <w:t>1-4:1.8.4.255</w:t>
            </w:r>
          </w:p>
        </w:tc>
        <w:tc>
          <w:tcPr>
            <w:tcW w:w="844" w:type="pct"/>
            <w:shd w:val="clear" w:color="auto" w:fill="auto"/>
            <w:hideMark/>
          </w:tcPr>
          <w:p w14:paraId="692FDBE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C13212D" w14:textId="77777777" w:rsidR="00AD22FE" w:rsidRPr="009D4333" w:rsidRDefault="00AD22FE" w:rsidP="009D4333">
            <w:pPr>
              <w:pStyle w:val="Tabletext"/>
              <w:rPr>
                <w:sz w:val="18"/>
                <w:szCs w:val="18"/>
                <w:lang w:eastAsia="en-GB"/>
              </w:rPr>
            </w:pPr>
            <w:r w:rsidRPr="009D4333">
              <w:rPr>
                <w:sz w:val="18"/>
                <w:szCs w:val="18"/>
                <w:lang w:eastAsia="en-GB"/>
              </w:rPr>
              <w:t>0xD4</w:t>
            </w:r>
          </w:p>
        </w:tc>
        <w:tc>
          <w:tcPr>
            <w:tcW w:w="1567" w:type="pct"/>
            <w:shd w:val="clear" w:color="auto" w:fill="auto"/>
            <w:hideMark/>
          </w:tcPr>
          <w:p w14:paraId="34EC9E67"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4C39CA4B" w14:textId="77777777" w:rsidTr="009D4333">
        <w:trPr>
          <w:trHeight w:val="288"/>
        </w:trPr>
        <w:tc>
          <w:tcPr>
            <w:tcW w:w="800" w:type="pct"/>
            <w:shd w:val="clear" w:color="auto" w:fill="auto"/>
            <w:hideMark/>
          </w:tcPr>
          <w:p w14:paraId="4864BFDB" w14:textId="77777777" w:rsidR="00AD22FE" w:rsidRPr="009D4333" w:rsidRDefault="00AD22FE" w:rsidP="009D4333">
            <w:pPr>
              <w:pStyle w:val="Tabletext"/>
              <w:rPr>
                <w:sz w:val="18"/>
                <w:szCs w:val="18"/>
                <w:lang w:eastAsia="en-GB"/>
              </w:rPr>
            </w:pPr>
            <w:r w:rsidRPr="009D4333">
              <w:rPr>
                <w:sz w:val="18"/>
                <w:szCs w:val="18"/>
                <w:lang w:eastAsia="en-GB"/>
              </w:rPr>
              <w:lastRenderedPageBreak/>
              <w:t>Block(4)TOU(5)</w:t>
            </w:r>
          </w:p>
        </w:tc>
        <w:tc>
          <w:tcPr>
            <w:tcW w:w="583" w:type="pct"/>
            <w:shd w:val="clear" w:color="auto" w:fill="auto"/>
            <w:hideMark/>
          </w:tcPr>
          <w:p w14:paraId="5C210268" w14:textId="77777777" w:rsidR="00AD22FE" w:rsidRPr="009D4333" w:rsidRDefault="00AD22FE" w:rsidP="009D4333">
            <w:pPr>
              <w:pStyle w:val="Tabletext"/>
              <w:rPr>
                <w:sz w:val="18"/>
                <w:szCs w:val="18"/>
                <w:lang w:eastAsia="en-GB"/>
              </w:rPr>
            </w:pPr>
            <w:r w:rsidRPr="009D4333">
              <w:rPr>
                <w:sz w:val="18"/>
                <w:szCs w:val="18"/>
                <w:lang w:eastAsia="en-GB"/>
              </w:rPr>
              <w:t>0x0081</w:t>
            </w:r>
          </w:p>
        </w:tc>
        <w:tc>
          <w:tcPr>
            <w:tcW w:w="746" w:type="pct"/>
            <w:shd w:val="clear" w:color="auto" w:fill="auto"/>
            <w:hideMark/>
          </w:tcPr>
          <w:p w14:paraId="7966456A" w14:textId="77777777" w:rsidR="00AD22FE" w:rsidRPr="009D4333" w:rsidRDefault="00AD22FE" w:rsidP="009D4333">
            <w:pPr>
              <w:pStyle w:val="Tabletext"/>
              <w:rPr>
                <w:sz w:val="18"/>
                <w:szCs w:val="18"/>
                <w:lang w:eastAsia="en-GB"/>
              </w:rPr>
            </w:pPr>
            <w:r w:rsidRPr="009D4333">
              <w:rPr>
                <w:sz w:val="18"/>
                <w:szCs w:val="18"/>
                <w:lang w:eastAsia="en-GB"/>
              </w:rPr>
              <w:t>1-4:1.8.5.255</w:t>
            </w:r>
          </w:p>
        </w:tc>
        <w:tc>
          <w:tcPr>
            <w:tcW w:w="844" w:type="pct"/>
            <w:shd w:val="clear" w:color="auto" w:fill="auto"/>
            <w:hideMark/>
          </w:tcPr>
          <w:p w14:paraId="6381FA7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0C72133A" w14:textId="77777777" w:rsidR="00AD22FE" w:rsidRPr="009D4333" w:rsidRDefault="00AD22FE" w:rsidP="009D4333">
            <w:pPr>
              <w:pStyle w:val="Tabletext"/>
              <w:rPr>
                <w:sz w:val="18"/>
                <w:szCs w:val="18"/>
                <w:lang w:eastAsia="en-GB"/>
              </w:rPr>
            </w:pPr>
            <w:r w:rsidRPr="009D4333">
              <w:rPr>
                <w:sz w:val="18"/>
                <w:szCs w:val="18"/>
                <w:lang w:eastAsia="en-GB"/>
              </w:rPr>
              <w:t>0xD5</w:t>
            </w:r>
          </w:p>
        </w:tc>
        <w:tc>
          <w:tcPr>
            <w:tcW w:w="1567" w:type="pct"/>
            <w:shd w:val="clear" w:color="auto" w:fill="auto"/>
            <w:hideMark/>
          </w:tcPr>
          <w:p w14:paraId="0F585EC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144D941" w14:textId="77777777" w:rsidTr="009D4333">
        <w:trPr>
          <w:trHeight w:val="288"/>
        </w:trPr>
        <w:tc>
          <w:tcPr>
            <w:tcW w:w="800" w:type="pct"/>
            <w:shd w:val="clear" w:color="auto" w:fill="auto"/>
            <w:hideMark/>
          </w:tcPr>
          <w:p w14:paraId="601287B2" w14:textId="77777777" w:rsidR="00AD22FE" w:rsidRPr="009D4333" w:rsidRDefault="00AD22FE" w:rsidP="009D4333">
            <w:pPr>
              <w:pStyle w:val="Tabletext"/>
              <w:rPr>
                <w:sz w:val="18"/>
                <w:szCs w:val="18"/>
                <w:lang w:eastAsia="en-GB"/>
              </w:rPr>
            </w:pPr>
            <w:r w:rsidRPr="009D4333">
              <w:rPr>
                <w:sz w:val="18"/>
                <w:szCs w:val="18"/>
                <w:lang w:eastAsia="en-GB"/>
              </w:rPr>
              <w:t>Block(4)TOU(6)</w:t>
            </w:r>
          </w:p>
        </w:tc>
        <w:tc>
          <w:tcPr>
            <w:tcW w:w="583" w:type="pct"/>
            <w:shd w:val="clear" w:color="auto" w:fill="auto"/>
            <w:hideMark/>
          </w:tcPr>
          <w:p w14:paraId="41EC9972" w14:textId="77777777" w:rsidR="00AD22FE" w:rsidRPr="009D4333" w:rsidRDefault="00AD22FE" w:rsidP="009D4333">
            <w:pPr>
              <w:pStyle w:val="Tabletext"/>
              <w:rPr>
                <w:sz w:val="18"/>
                <w:szCs w:val="18"/>
                <w:lang w:eastAsia="en-GB"/>
              </w:rPr>
            </w:pPr>
            <w:r w:rsidRPr="009D4333">
              <w:rPr>
                <w:sz w:val="18"/>
                <w:szCs w:val="18"/>
                <w:lang w:eastAsia="en-GB"/>
              </w:rPr>
              <w:t>0x0082</w:t>
            </w:r>
          </w:p>
        </w:tc>
        <w:tc>
          <w:tcPr>
            <w:tcW w:w="746" w:type="pct"/>
            <w:shd w:val="clear" w:color="auto" w:fill="auto"/>
            <w:hideMark/>
          </w:tcPr>
          <w:p w14:paraId="2CC785D4" w14:textId="77777777" w:rsidR="00AD22FE" w:rsidRPr="009D4333" w:rsidRDefault="00AD22FE" w:rsidP="009D4333">
            <w:pPr>
              <w:pStyle w:val="Tabletext"/>
              <w:rPr>
                <w:sz w:val="18"/>
                <w:szCs w:val="18"/>
                <w:lang w:eastAsia="en-GB"/>
              </w:rPr>
            </w:pPr>
            <w:r w:rsidRPr="009D4333">
              <w:rPr>
                <w:sz w:val="18"/>
                <w:szCs w:val="18"/>
                <w:lang w:eastAsia="en-GB"/>
              </w:rPr>
              <w:t>1-4:1.8.6.255</w:t>
            </w:r>
          </w:p>
        </w:tc>
        <w:tc>
          <w:tcPr>
            <w:tcW w:w="844" w:type="pct"/>
            <w:shd w:val="clear" w:color="auto" w:fill="auto"/>
            <w:hideMark/>
          </w:tcPr>
          <w:p w14:paraId="7D65E09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865109D" w14:textId="77777777" w:rsidR="00AD22FE" w:rsidRPr="009D4333" w:rsidRDefault="00AD22FE" w:rsidP="009D4333">
            <w:pPr>
              <w:pStyle w:val="Tabletext"/>
              <w:rPr>
                <w:sz w:val="18"/>
                <w:szCs w:val="18"/>
                <w:lang w:eastAsia="en-GB"/>
              </w:rPr>
            </w:pPr>
            <w:r w:rsidRPr="009D4333">
              <w:rPr>
                <w:sz w:val="18"/>
                <w:szCs w:val="18"/>
                <w:lang w:eastAsia="en-GB"/>
              </w:rPr>
              <w:t>0xD6</w:t>
            </w:r>
          </w:p>
        </w:tc>
        <w:tc>
          <w:tcPr>
            <w:tcW w:w="1567" w:type="pct"/>
            <w:shd w:val="clear" w:color="auto" w:fill="auto"/>
            <w:hideMark/>
          </w:tcPr>
          <w:p w14:paraId="683B2D4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8F66B00" w14:textId="77777777" w:rsidTr="009D4333">
        <w:trPr>
          <w:trHeight w:val="288"/>
        </w:trPr>
        <w:tc>
          <w:tcPr>
            <w:tcW w:w="800" w:type="pct"/>
            <w:shd w:val="clear" w:color="auto" w:fill="auto"/>
            <w:hideMark/>
          </w:tcPr>
          <w:p w14:paraId="094F7200" w14:textId="77777777" w:rsidR="00AD22FE" w:rsidRPr="009D4333" w:rsidRDefault="00AD22FE" w:rsidP="009D4333">
            <w:pPr>
              <w:pStyle w:val="Tabletext"/>
              <w:rPr>
                <w:sz w:val="18"/>
                <w:szCs w:val="18"/>
                <w:lang w:eastAsia="en-GB"/>
              </w:rPr>
            </w:pPr>
            <w:r w:rsidRPr="009D4333">
              <w:rPr>
                <w:sz w:val="18"/>
                <w:szCs w:val="18"/>
                <w:lang w:eastAsia="en-GB"/>
              </w:rPr>
              <w:t>Block(4)TOU(7)</w:t>
            </w:r>
          </w:p>
        </w:tc>
        <w:tc>
          <w:tcPr>
            <w:tcW w:w="583" w:type="pct"/>
            <w:shd w:val="clear" w:color="auto" w:fill="auto"/>
            <w:hideMark/>
          </w:tcPr>
          <w:p w14:paraId="47D5263E" w14:textId="77777777" w:rsidR="00AD22FE" w:rsidRPr="009D4333" w:rsidRDefault="00AD22FE" w:rsidP="009D4333">
            <w:pPr>
              <w:pStyle w:val="Tabletext"/>
              <w:rPr>
                <w:sz w:val="18"/>
                <w:szCs w:val="18"/>
                <w:lang w:eastAsia="en-GB"/>
              </w:rPr>
            </w:pPr>
            <w:r w:rsidRPr="009D4333">
              <w:rPr>
                <w:sz w:val="18"/>
                <w:szCs w:val="18"/>
                <w:lang w:eastAsia="en-GB"/>
              </w:rPr>
              <w:t>0x0083</w:t>
            </w:r>
          </w:p>
        </w:tc>
        <w:tc>
          <w:tcPr>
            <w:tcW w:w="746" w:type="pct"/>
            <w:shd w:val="clear" w:color="auto" w:fill="auto"/>
            <w:hideMark/>
          </w:tcPr>
          <w:p w14:paraId="5728F3DC" w14:textId="77777777" w:rsidR="00AD22FE" w:rsidRPr="009D4333" w:rsidRDefault="00AD22FE" w:rsidP="009D4333">
            <w:pPr>
              <w:pStyle w:val="Tabletext"/>
              <w:rPr>
                <w:sz w:val="18"/>
                <w:szCs w:val="18"/>
                <w:lang w:eastAsia="en-GB"/>
              </w:rPr>
            </w:pPr>
            <w:r w:rsidRPr="009D4333">
              <w:rPr>
                <w:sz w:val="18"/>
                <w:szCs w:val="18"/>
                <w:lang w:eastAsia="en-GB"/>
              </w:rPr>
              <w:t>1-4:1.8.7.255</w:t>
            </w:r>
          </w:p>
        </w:tc>
        <w:tc>
          <w:tcPr>
            <w:tcW w:w="844" w:type="pct"/>
            <w:shd w:val="clear" w:color="auto" w:fill="auto"/>
            <w:hideMark/>
          </w:tcPr>
          <w:p w14:paraId="592028D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1CCC6B5" w14:textId="77777777" w:rsidR="00AD22FE" w:rsidRPr="009D4333" w:rsidRDefault="00AD22FE" w:rsidP="009D4333">
            <w:pPr>
              <w:pStyle w:val="Tabletext"/>
              <w:rPr>
                <w:sz w:val="18"/>
                <w:szCs w:val="18"/>
                <w:lang w:eastAsia="en-GB"/>
              </w:rPr>
            </w:pPr>
            <w:r w:rsidRPr="009D4333">
              <w:rPr>
                <w:sz w:val="18"/>
                <w:szCs w:val="18"/>
                <w:lang w:eastAsia="en-GB"/>
              </w:rPr>
              <w:t>0xD7</w:t>
            </w:r>
          </w:p>
        </w:tc>
        <w:tc>
          <w:tcPr>
            <w:tcW w:w="1567" w:type="pct"/>
            <w:shd w:val="clear" w:color="auto" w:fill="auto"/>
            <w:hideMark/>
          </w:tcPr>
          <w:p w14:paraId="67EFE37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7802D1F2" w14:textId="77777777" w:rsidTr="009D4333">
        <w:trPr>
          <w:trHeight w:val="288"/>
        </w:trPr>
        <w:tc>
          <w:tcPr>
            <w:tcW w:w="800" w:type="pct"/>
            <w:shd w:val="clear" w:color="auto" w:fill="auto"/>
            <w:hideMark/>
          </w:tcPr>
          <w:p w14:paraId="2073DB3C" w14:textId="77777777" w:rsidR="00AD22FE" w:rsidRPr="009D4333" w:rsidRDefault="00AD22FE" w:rsidP="009D4333">
            <w:pPr>
              <w:pStyle w:val="Tabletext"/>
              <w:rPr>
                <w:sz w:val="18"/>
                <w:szCs w:val="18"/>
                <w:lang w:eastAsia="en-GB"/>
              </w:rPr>
            </w:pPr>
            <w:r w:rsidRPr="009D4333">
              <w:rPr>
                <w:sz w:val="18"/>
                <w:szCs w:val="18"/>
                <w:lang w:eastAsia="en-GB"/>
              </w:rPr>
              <w:t>Block(4)TOU(8)</w:t>
            </w:r>
          </w:p>
        </w:tc>
        <w:tc>
          <w:tcPr>
            <w:tcW w:w="583" w:type="pct"/>
            <w:shd w:val="clear" w:color="auto" w:fill="auto"/>
            <w:hideMark/>
          </w:tcPr>
          <w:p w14:paraId="17AE4692" w14:textId="77777777" w:rsidR="00AD22FE" w:rsidRPr="009D4333" w:rsidRDefault="00AD22FE" w:rsidP="009D4333">
            <w:pPr>
              <w:pStyle w:val="Tabletext"/>
              <w:rPr>
                <w:sz w:val="18"/>
                <w:szCs w:val="18"/>
                <w:lang w:eastAsia="en-GB"/>
              </w:rPr>
            </w:pPr>
            <w:r w:rsidRPr="009D4333">
              <w:rPr>
                <w:sz w:val="18"/>
                <w:szCs w:val="18"/>
                <w:lang w:eastAsia="en-GB"/>
              </w:rPr>
              <w:t>0x0084</w:t>
            </w:r>
          </w:p>
        </w:tc>
        <w:tc>
          <w:tcPr>
            <w:tcW w:w="746" w:type="pct"/>
            <w:shd w:val="clear" w:color="auto" w:fill="auto"/>
            <w:hideMark/>
          </w:tcPr>
          <w:p w14:paraId="13D6043E" w14:textId="77777777" w:rsidR="00AD22FE" w:rsidRPr="009D4333" w:rsidRDefault="00AD22FE" w:rsidP="009D4333">
            <w:pPr>
              <w:pStyle w:val="Tabletext"/>
              <w:rPr>
                <w:sz w:val="18"/>
                <w:szCs w:val="18"/>
                <w:lang w:eastAsia="en-GB"/>
              </w:rPr>
            </w:pPr>
            <w:r w:rsidRPr="009D4333">
              <w:rPr>
                <w:sz w:val="18"/>
                <w:szCs w:val="18"/>
                <w:lang w:eastAsia="en-GB"/>
              </w:rPr>
              <w:t>1-4:1.8.8.255</w:t>
            </w:r>
          </w:p>
        </w:tc>
        <w:tc>
          <w:tcPr>
            <w:tcW w:w="844" w:type="pct"/>
            <w:shd w:val="clear" w:color="auto" w:fill="auto"/>
            <w:hideMark/>
          </w:tcPr>
          <w:p w14:paraId="146D70A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45877E00" w14:textId="77777777" w:rsidR="00AD22FE" w:rsidRPr="009D4333" w:rsidRDefault="00AD22FE" w:rsidP="009D4333">
            <w:pPr>
              <w:pStyle w:val="Tabletext"/>
              <w:rPr>
                <w:sz w:val="18"/>
                <w:szCs w:val="18"/>
                <w:lang w:eastAsia="en-GB"/>
              </w:rPr>
            </w:pPr>
            <w:r w:rsidRPr="009D4333">
              <w:rPr>
                <w:sz w:val="18"/>
                <w:szCs w:val="18"/>
                <w:lang w:eastAsia="en-GB"/>
              </w:rPr>
              <w:t>0xD8</w:t>
            </w:r>
          </w:p>
        </w:tc>
        <w:tc>
          <w:tcPr>
            <w:tcW w:w="1567" w:type="pct"/>
            <w:shd w:val="clear" w:color="auto" w:fill="auto"/>
            <w:hideMark/>
          </w:tcPr>
          <w:p w14:paraId="79F99CD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4DB08DF1" w14:textId="77777777" w:rsidTr="009D4333">
        <w:trPr>
          <w:trHeight w:val="288"/>
        </w:trPr>
        <w:tc>
          <w:tcPr>
            <w:tcW w:w="800" w:type="pct"/>
            <w:shd w:val="clear" w:color="auto" w:fill="auto"/>
            <w:hideMark/>
          </w:tcPr>
          <w:p w14:paraId="1F3D3C35" w14:textId="77777777" w:rsidR="00AD22FE" w:rsidRPr="009D4333" w:rsidRDefault="00AD22FE" w:rsidP="009D4333">
            <w:pPr>
              <w:pStyle w:val="Tabletext"/>
              <w:rPr>
                <w:sz w:val="18"/>
                <w:szCs w:val="18"/>
                <w:lang w:eastAsia="en-GB"/>
              </w:rPr>
            </w:pPr>
            <w:r w:rsidRPr="009D4333">
              <w:rPr>
                <w:sz w:val="18"/>
                <w:szCs w:val="18"/>
                <w:lang w:eastAsia="en-GB"/>
              </w:rPr>
              <w:t>TOU(1) (Secondary Element)</w:t>
            </w:r>
          </w:p>
        </w:tc>
        <w:tc>
          <w:tcPr>
            <w:tcW w:w="583" w:type="pct"/>
            <w:shd w:val="clear" w:color="auto" w:fill="auto"/>
            <w:hideMark/>
          </w:tcPr>
          <w:p w14:paraId="0B3B8A82" w14:textId="77777777" w:rsidR="00AD22FE" w:rsidRPr="009D4333" w:rsidRDefault="00AD22FE" w:rsidP="009D4333">
            <w:pPr>
              <w:pStyle w:val="Tabletext"/>
              <w:rPr>
                <w:sz w:val="18"/>
                <w:szCs w:val="18"/>
                <w:lang w:eastAsia="en-GB"/>
              </w:rPr>
            </w:pPr>
            <w:r w:rsidRPr="009D4333">
              <w:rPr>
                <w:sz w:val="18"/>
                <w:szCs w:val="18"/>
                <w:lang w:eastAsia="en-GB"/>
              </w:rPr>
              <w:t>0x00C9</w:t>
            </w:r>
          </w:p>
        </w:tc>
        <w:tc>
          <w:tcPr>
            <w:tcW w:w="746" w:type="pct"/>
            <w:shd w:val="clear" w:color="auto" w:fill="auto"/>
            <w:hideMark/>
          </w:tcPr>
          <w:p w14:paraId="063D5B1F" w14:textId="77777777" w:rsidR="00AD22FE" w:rsidRPr="009D4333" w:rsidRDefault="00AD22FE" w:rsidP="009D4333">
            <w:pPr>
              <w:pStyle w:val="Tabletext"/>
              <w:rPr>
                <w:sz w:val="18"/>
                <w:szCs w:val="18"/>
                <w:lang w:eastAsia="en-GB"/>
              </w:rPr>
            </w:pPr>
            <w:r w:rsidRPr="009D4333">
              <w:rPr>
                <w:sz w:val="18"/>
                <w:szCs w:val="18"/>
                <w:lang w:eastAsia="en-GB"/>
              </w:rPr>
              <w:t>1-20:1.8.1.255</w:t>
            </w:r>
          </w:p>
        </w:tc>
        <w:tc>
          <w:tcPr>
            <w:tcW w:w="844" w:type="pct"/>
            <w:shd w:val="clear" w:color="auto" w:fill="auto"/>
            <w:hideMark/>
          </w:tcPr>
          <w:p w14:paraId="7ADD691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1B154D02"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shd w:val="clear" w:color="auto" w:fill="auto"/>
            <w:hideMark/>
          </w:tcPr>
          <w:p w14:paraId="1B37FB4E"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5FBF8077" w14:textId="77777777" w:rsidTr="009D4333">
        <w:trPr>
          <w:trHeight w:val="288"/>
        </w:trPr>
        <w:tc>
          <w:tcPr>
            <w:tcW w:w="800" w:type="pct"/>
            <w:shd w:val="clear" w:color="auto" w:fill="auto"/>
            <w:hideMark/>
          </w:tcPr>
          <w:p w14:paraId="09422FA5" w14:textId="77777777" w:rsidR="00AD22FE" w:rsidRPr="009D4333" w:rsidRDefault="00AD22FE" w:rsidP="009D4333">
            <w:pPr>
              <w:pStyle w:val="Tabletext"/>
              <w:rPr>
                <w:sz w:val="18"/>
                <w:szCs w:val="18"/>
                <w:lang w:eastAsia="en-GB"/>
              </w:rPr>
            </w:pPr>
            <w:r w:rsidRPr="009D4333">
              <w:rPr>
                <w:sz w:val="18"/>
                <w:szCs w:val="18"/>
                <w:lang w:eastAsia="en-GB"/>
              </w:rPr>
              <w:t>TOU(2) (Secondary Element)</w:t>
            </w:r>
          </w:p>
        </w:tc>
        <w:tc>
          <w:tcPr>
            <w:tcW w:w="583" w:type="pct"/>
            <w:shd w:val="clear" w:color="auto" w:fill="auto"/>
            <w:hideMark/>
          </w:tcPr>
          <w:p w14:paraId="4B2A7F4B" w14:textId="77777777" w:rsidR="00AD22FE" w:rsidRPr="009D4333" w:rsidRDefault="00AD22FE" w:rsidP="009D4333">
            <w:pPr>
              <w:pStyle w:val="Tabletext"/>
              <w:rPr>
                <w:sz w:val="18"/>
                <w:szCs w:val="18"/>
                <w:lang w:eastAsia="en-GB"/>
              </w:rPr>
            </w:pPr>
            <w:r w:rsidRPr="009D4333">
              <w:rPr>
                <w:sz w:val="18"/>
                <w:szCs w:val="18"/>
                <w:lang w:eastAsia="en-GB"/>
              </w:rPr>
              <w:t>0x00CA</w:t>
            </w:r>
          </w:p>
        </w:tc>
        <w:tc>
          <w:tcPr>
            <w:tcW w:w="746" w:type="pct"/>
            <w:shd w:val="clear" w:color="auto" w:fill="auto"/>
            <w:hideMark/>
          </w:tcPr>
          <w:p w14:paraId="38623C7C" w14:textId="77777777" w:rsidR="00AD22FE" w:rsidRPr="009D4333" w:rsidRDefault="00AD22FE" w:rsidP="009D4333">
            <w:pPr>
              <w:pStyle w:val="Tabletext"/>
              <w:rPr>
                <w:sz w:val="18"/>
                <w:szCs w:val="18"/>
                <w:lang w:eastAsia="en-GB"/>
              </w:rPr>
            </w:pPr>
            <w:r w:rsidRPr="009D4333">
              <w:rPr>
                <w:sz w:val="18"/>
                <w:szCs w:val="18"/>
                <w:lang w:eastAsia="en-GB"/>
              </w:rPr>
              <w:t>1-20:1.8.2.255</w:t>
            </w:r>
          </w:p>
        </w:tc>
        <w:tc>
          <w:tcPr>
            <w:tcW w:w="844" w:type="pct"/>
            <w:shd w:val="clear" w:color="auto" w:fill="auto"/>
            <w:hideMark/>
          </w:tcPr>
          <w:p w14:paraId="2BB72B8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2D0DA2A6"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shd w:val="clear" w:color="auto" w:fill="auto"/>
            <w:hideMark/>
          </w:tcPr>
          <w:p w14:paraId="7F259484"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0A6E64D8" w14:textId="77777777" w:rsidTr="009D4333">
        <w:trPr>
          <w:trHeight w:val="288"/>
        </w:trPr>
        <w:tc>
          <w:tcPr>
            <w:tcW w:w="800" w:type="pct"/>
            <w:shd w:val="clear" w:color="auto" w:fill="auto"/>
            <w:hideMark/>
          </w:tcPr>
          <w:p w14:paraId="50B04074" w14:textId="77777777" w:rsidR="00AD22FE" w:rsidRPr="009D4333" w:rsidRDefault="00AD22FE" w:rsidP="009D4333">
            <w:pPr>
              <w:pStyle w:val="Tabletext"/>
              <w:rPr>
                <w:sz w:val="18"/>
                <w:szCs w:val="18"/>
                <w:lang w:eastAsia="en-GB"/>
              </w:rPr>
            </w:pPr>
            <w:r w:rsidRPr="009D4333">
              <w:rPr>
                <w:sz w:val="18"/>
                <w:szCs w:val="18"/>
                <w:lang w:eastAsia="en-GB"/>
              </w:rPr>
              <w:t>TOU(3) (Secondary Element)</w:t>
            </w:r>
          </w:p>
        </w:tc>
        <w:tc>
          <w:tcPr>
            <w:tcW w:w="583" w:type="pct"/>
            <w:shd w:val="clear" w:color="auto" w:fill="auto"/>
            <w:hideMark/>
          </w:tcPr>
          <w:p w14:paraId="14A57936" w14:textId="77777777" w:rsidR="00AD22FE" w:rsidRPr="009D4333" w:rsidRDefault="00AD22FE" w:rsidP="009D4333">
            <w:pPr>
              <w:pStyle w:val="Tabletext"/>
              <w:rPr>
                <w:sz w:val="18"/>
                <w:szCs w:val="18"/>
                <w:lang w:eastAsia="en-GB"/>
              </w:rPr>
            </w:pPr>
            <w:r w:rsidRPr="009D4333">
              <w:rPr>
                <w:sz w:val="18"/>
                <w:szCs w:val="18"/>
                <w:lang w:eastAsia="en-GB"/>
              </w:rPr>
              <w:t>0x00CB</w:t>
            </w:r>
          </w:p>
        </w:tc>
        <w:tc>
          <w:tcPr>
            <w:tcW w:w="746" w:type="pct"/>
            <w:shd w:val="clear" w:color="auto" w:fill="auto"/>
            <w:hideMark/>
          </w:tcPr>
          <w:p w14:paraId="2B27C2A4" w14:textId="77777777" w:rsidR="00AD22FE" w:rsidRPr="009D4333" w:rsidRDefault="00AD22FE" w:rsidP="009D4333">
            <w:pPr>
              <w:pStyle w:val="Tabletext"/>
              <w:rPr>
                <w:sz w:val="18"/>
                <w:szCs w:val="18"/>
                <w:lang w:eastAsia="en-GB"/>
              </w:rPr>
            </w:pPr>
            <w:r w:rsidRPr="009D4333">
              <w:rPr>
                <w:sz w:val="18"/>
                <w:szCs w:val="18"/>
                <w:lang w:eastAsia="en-GB"/>
              </w:rPr>
              <w:t>1-20:1.8.3.255</w:t>
            </w:r>
          </w:p>
        </w:tc>
        <w:tc>
          <w:tcPr>
            <w:tcW w:w="844" w:type="pct"/>
            <w:shd w:val="clear" w:color="auto" w:fill="auto"/>
            <w:hideMark/>
          </w:tcPr>
          <w:p w14:paraId="2F62E5F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001E2801"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shd w:val="clear" w:color="auto" w:fill="auto"/>
            <w:hideMark/>
          </w:tcPr>
          <w:p w14:paraId="1FF162F7"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7FC000AB" w14:textId="77777777" w:rsidTr="009D4333">
        <w:trPr>
          <w:trHeight w:val="300"/>
        </w:trPr>
        <w:tc>
          <w:tcPr>
            <w:tcW w:w="800" w:type="pct"/>
            <w:shd w:val="clear" w:color="auto" w:fill="auto"/>
            <w:hideMark/>
          </w:tcPr>
          <w:p w14:paraId="481F5C6E" w14:textId="77777777" w:rsidR="00AD22FE" w:rsidRPr="009D4333" w:rsidRDefault="00AD22FE" w:rsidP="009D4333">
            <w:pPr>
              <w:pStyle w:val="Tabletext"/>
              <w:rPr>
                <w:sz w:val="18"/>
                <w:szCs w:val="18"/>
                <w:lang w:eastAsia="en-GB"/>
              </w:rPr>
            </w:pPr>
            <w:r w:rsidRPr="009D4333">
              <w:rPr>
                <w:sz w:val="18"/>
                <w:szCs w:val="18"/>
                <w:lang w:eastAsia="en-GB"/>
              </w:rPr>
              <w:t>TOU(4) (Secondary Element)</w:t>
            </w:r>
          </w:p>
        </w:tc>
        <w:tc>
          <w:tcPr>
            <w:tcW w:w="583" w:type="pct"/>
            <w:shd w:val="clear" w:color="auto" w:fill="auto"/>
            <w:hideMark/>
          </w:tcPr>
          <w:p w14:paraId="7629B702" w14:textId="77777777" w:rsidR="00AD22FE" w:rsidRPr="009D4333" w:rsidRDefault="00AD22FE" w:rsidP="009D4333">
            <w:pPr>
              <w:pStyle w:val="Tabletext"/>
              <w:rPr>
                <w:sz w:val="18"/>
                <w:szCs w:val="18"/>
                <w:lang w:eastAsia="en-GB"/>
              </w:rPr>
            </w:pPr>
            <w:r w:rsidRPr="009D4333">
              <w:rPr>
                <w:sz w:val="18"/>
                <w:szCs w:val="18"/>
                <w:lang w:eastAsia="en-GB"/>
              </w:rPr>
              <w:t>0x00CC</w:t>
            </w:r>
          </w:p>
        </w:tc>
        <w:tc>
          <w:tcPr>
            <w:tcW w:w="746" w:type="pct"/>
            <w:shd w:val="clear" w:color="auto" w:fill="auto"/>
            <w:hideMark/>
          </w:tcPr>
          <w:p w14:paraId="395EB9C5" w14:textId="77777777" w:rsidR="00AD22FE" w:rsidRPr="009D4333" w:rsidRDefault="00AD22FE" w:rsidP="009D4333">
            <w:pPr>
              <w:pStyle w:val="Tabletext"/>
              <w:rPr>
                <w:sz w:val="18"/>
                <w:szCs w:val="18"/>
                <w:lang w:eastAsia="en-GB"/>
              </w:rPr>
            </w:pPr>
            <w:r w:rsidRPr="009D4333">
              <w:rPr>
                <w:sz w:val="18"/>
                <w:szCs w:val="18"/>
                <w:lang w:eastAsia="en-GB"/>
              </w:rPr>
              <w:t>1-20:1.8.4.255</w:t>
            </w:r>
          </w:p>
        </w:tc>
        <w:tc>
          <w:tcPr>
            <w:tcW w:w="844" w:type="pct"/>
            <w:shd w:val="clear" w:color="auto" w:fill="auto"/>
            <w:hideMark/>
          </w:tcPr>
          <w:p w14:paraId="02097FB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4175CF26"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shd w:val="clear" w:color="auto" w:fill="auto"/>
            <w:hideMark/>
          </w:tcPr>
          <w:p w14:paraId="5F98B0B5"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bl>
    <w:p w14:paraId="03E69610" w14:textId="06C70DF9" w:rsidR="00CA3525" w:rsidRDefault="00CA3525" w:rsidP="00CA3525">
      <w:pPr>
        <w:pStyle w:val="TableHeader"/>
        <w:framePr w:hSpace="0" w:wrap="auto" w:vAnchor="margin" w:hAnchor="text" w:yAlign="inline"/>
        <w:rPr>
          <w:lang w:eastAsia="en-GB"/>
        </w:rPr>
      </w:pPr>
      <w:r w:rsidRPr="002E665D">
        <w:rPr>
          <w:lang w:eastAsia="en-GB"/>
        </w:rPr>
        <w:t xml:space="preserve">Table </w:t>
      </w:r>
      <w:r>
        <w:rPr>
          <w:lang w:eastAsia="en-GB"/>
        </w:rPr>
        <w:fldChar w:fldCharType="begin"/>
      </w:r>
      <w:r>
        <w:rPr>
          <w:lang w:eastAsia="en-GB"/>
        </w:rPr>
        <w:instrText xml:space="preserve"> REF _Ref396391645 \r \h </w:instrText>
      </w:r>
      <w:r>
        <w:rPr>
          <w:lang w:eastAsia="en-GB"/>
        </w:rPr>
      </w:r>
      <w:r>
        <w:rPr>
          <w:lang w:eastAsia="en-GB"/>
        </w:rPr>
        <w:fldChar w:fldCharType="separate"/>
      </w:r>
      <w:r w:rsidR="00C9313F">
        <w:rPr>
          <w:lang w:eastAsia="en-GB"/>
        </w:rPr>
        <w:t>7.3.7.2</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ESME requirements for pricing matrices, scr</w:t>
      </w:r>
      <w:r w:rsidR="00FC68F5">
        <w:rPr>
          <w:lang w:eastAsia="en-GB"/>
        </w:rPr>
        <w:t>i</w:t>
      </w:r>
      <w:r>
        <w:rPr>
          <w:lang w:eastAsia="en-GB"/>
        </w:rPr>
        <w:t>pts and registers</w:t>
      </w:r>
    </w:p>
    <w:p w14:paraId="401793B1" w14:textId="77777777" w:rsidR="00452C51" w:rsidRDefault="00CB3AE3" w:rsidP="00872E38">
      <w:pPr>
        <w:pStyle w:val="Heading3"/>
        <w:rPr>
          <w:lang w:eastAsia="en-GB"/>
        </w:rPr>
      </w:pPr>
      <w:bookmarkStart w:id="630" w:name="_Ref396391161"/>
      <w:r>
        <w:rPr>
          <w:lang w:eastAsia="en-GB"/>
        </w:rPr>
        <w:t xml:space="preserve">DLMS </w:t>
      </w:r>
      <w:bookmarkEnd w:id="628"/>
      <w:r w:rsidR="00726533">
        <w:rPr>
          <w:lang w:eastAsia="en-GB"/>
        </w:rPr>
        <w:t>Device Requirements Tables</w:t>
      </w:r>
      <w:bookmarkEnd w:id="630"/>
    </w:p>
    <w:p w14:paraId="6389C9C3" w14:textId="6528520B"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t>a</w:t>
      </w:r>
      <w:r>
        <w:t>:  Objects tab in embedded file</w:t>
      </w:r>
    </w:p>
    <w:p w14:paraId="380E1D39" w14:textId="778890E0"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rsidR="00461363">
        <w:rPr>
          <w:lang w:eastAsia="en-GB"/>
        </w:rPr>
        <w:t>b</w:t>
      </w:r>
      <w:r>
        <w:t>:  Scripts tab in embedded file</w:t>
      </w:r>
    </w:p>
    <w:p w14:paraId="1083F651" w14:textId="7DE0E1C1"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t>c:  Application Associations tab in embedded file</w:t>
      </w:r>
    </w:p>
    <w:p w14:paraId="318D3667" w14:textId="6DA77322"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t>d:  Association LN Object Content tab in embedded file</w:t>
      </w:r>
    </w:p>
    <w:p w14:paraId="116CD102" w14:textId="2271E145"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t xml:space="preserve">e: </w:t>
      </w:r>
      <w:r w:rsidR="00BC2E08">
        <w:t xml:space="preserve"> </w:t>
      </w:r>
      <w:r>
        <w:t>Security Setup Object Content tab in embedded file</w:t>
      </w:r>
    </w:p>
    <w:p w14:paraId="169AE710" w14:textId="5B52135D"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t xml:space="preserve">f: </w:t>
      </w:r>
      <w:r w:rsidR="00BC2E08">
        <w:t xml:space="preserve"> </w:t>
      </w:r>
      <w:r>
        <w:t>SAP Assignment Object content tab in embedded file</w:t>
      </w:r>
    </w:p>
    <w:p w14:paraId="4F9F002B" w14:textId="6ADC65DE" w:rsidR="00452C51" w:rsidRDefault="00452C51" w:rsidP="00AC0277">
      <w:r>
        <w:t xml:space="preserve">Table </w:t>
      </w:r>
      <w:r w:rsidR="00CB775C">
        <w:fldChar w:fldCharType="begin"/>
      </w:r>
      <w:r w:rsidR="00CB775C">
        <w:instrText xml:space="preserve"> REF _Ref396391161 \r \h </w:instrText>
      </w:r>
      <w:r w:rsidR="00CB775C">
        <w:fldChar w:fldCharType="separate"/>
      </w:r>
      <w:r w:rsidR="00C9313F">
        <w:t>7.3.8</w:t>
      </w:r>
      <w:r w:rsidR="00CB775C">
        <w:fldChar w:fldCharType="end"/>
      </w:r>
      <w:r>
        <w:t>g:</w:t>
      </w:r>
      <w:r w:rsidR="00955E53">
        <w:t xml:space="preserve"> </w:t>
      </w:r>
      <w:r>
        <w:t xml:space="preserve"> Conformance </w:t>
      </w:r>
      <w:r w:rsidR="00F91C5E">
        <w:t>C</w:t>
      </w:r>
      <w:r>
        <w:t>ontent tab in embedded file</w:t>
      </w:r>
    </w:p>
    <w:p w14:paraId="21D643AB" w14:textId="4D103339" w:rsidR="00452C51" w:rsidRDefault="00AC0277" w:rsidP="00AC0277">
      <w:r>
        <w:t>T</w:t>
      </w:r>
      <w:r w:rsidR="00452C51">
        <w:t xml:space="preserve">able </w:t>
      </w:r>
      <w:r w:rsidR="00CB775C">
        <w:fldChar w:fldCharType="begin"/>
      </w:r>
      <w:r w:rsidR="00CB775C">
        <w:instrText xml:space="preserve"> REF _Ref396391161 \r \h </w:instrText>
      </w:r>
      <w:r w:rsidR="00CB775C">
        <w:fldChar w:fldCharType="separate"/>
      </w:r>
      <w:r w:rsidR="00C9313F">
        <w:t>7.3.8</w:t>
      </w:r>
      <w:r w:rsidR="00CB775C">
        <w:fldChar w:fldCharType="end"/>
      </w:r>
      <w:r w:rsidR="00452C51">
        <w:t>h:  End to End Communications tab in embedded file</w:t>
      </w:r>
    </w:p>
    <w:bookmarkStart w:id="631" w:name="_MON_1515844276"/>
    <w:bookmarkEnd w:id="631"/>
    <w:p w14:paraId="33EECCFD" w14:textId="77777777" w:rsidR="00AC0277" w:rsidRDefault="00B84E4E" w:rsidP="00AC0277">
      <w:r>
        <w:object w:dxaOrig="1550" w:dyaOrig="991" w14:anchorId="1ABEB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Excel.Sheet.12" ShapeID="_x0000_i1025" DrawAspect="Icon" ObjectID="_1609674973" r:id="rId19"/>
        </w:object>
      </w:r>
      <w:r w:rsidR="00BC5AD4">
        <w:t xml:space="preserve"> </w:t>
      </w:r>
    </w:p>
    <w:p w14:paraId="6B3AE5E4" w14:textId="77777777" w:rsidR="00BF4359" w:rsidRDefault="00BF4359" w:rsidP="00C33B9E">
      <w:pPr>
        <w:pStyle w:val="Heading3"/>
      </w:pPr>
      <w:bookmarkStart w:id="632" w:name="_Toc387651639"/>
      <w:bookmarkStart w:id="633" w:name="_Toc387652527"/>
      <w:bookmarkStart w:id="634" w:name="_Toc387653415"/>
      <w:bookmarkStart w:id="635" w:name="_Toc387654302"/>
      <w:bookmarkStart w:id="636" w:name="_Toc387655189"/>
      <w:bookmarkStart w:id="637" w:name="_Toc387656060"/>
      <w:bookmarkStart w:id="638" w:name="_Toc387656938"/>
      <w:bookmarkStart w:id="639" w:name="_Toc387657803"/>
      <w:bookmarkStart w:id="640" w:name="_Toc387658671"/>
      <w:bookmarkStart w:id="641" w:name="_Toc387659530"/>
      <w:bookmarkStart w:id="642" w:name="_Toc387660373"/>
      <w:bookmarkStart w:id="643" w:name="_Toc387666626"/>
      <w:bookmarkStart w:id="644" w:name="_Toc387676604"/>
      <w:bookmarkStart w:id="645" w:name="_Toc387681974"/>
      <w:bookmarkStart w:id="646" w:name="_Toc387684385"/>
      <w:bookmarkStart w:id="647" w:name="_Toc387736409"/>
      <w:bookmarkStart w:id="648" w:name="_Toc387755456"/>
      <w:bookmarkStart w:id="649" w:name="_Toc387758694"/>
      <w:bookmarkStart w:id="650" w:name="_Toc387759812"/>
      <w:bookmarkStart w:id="651" w:name="_Toc387762684"/>
      <w:bookmarkStart w:id="652" w:name="_Toc387763800"/>
      <w:bookmarkStart w:id="653" w:name="_Toc387764916"/>
      <w:bookmarkStart w:id="654" w:name="_Toc387766032"/>
      <w:bookmarkStart w:id="655" w:name="_Toc387767148"/>
      <w:bookmarkStart w:id="656" w:name="_Toc387768848"/>
      <w:bookmarkStart w:id="657" w:name="_Toc387770546"/>
      <w:bookmarkStart w:id="658" w:name="_Toc387769453"/>
      <w:bookmarkStart w:id="659" w:name="_Toc387651640"/>
      <w:bookmarkStart w:id="660" w:name="_Toc387652528"/>
      <w:bookmarkStart w:id="661" w:name="_Toc387653416"/>
      <w:bookmarkStart w:id="662" w:name="_Toc387654303"/>
      <w:bookmarkStart w:id="663" w:name="_Toc387655190"/>
      <w:bookmarkStart w:id="664" w:name="_Toc387656061"/>
      <w:bookmarkStart w:id="665" w:name="_Toc387656939"/>
      <w:bookmarkStart w:id="666" w:name="_Toc387657804"/>
      <w:bookmarkStart w:id="667" w:name="_Toc387658672"/>
      <w:bookmarkStart w:id="668" w:name="_Toc387659531"/>
      <w:bookmarkStart w:id="669" w:name="_Toc387660374"/>
      <w:bookmarkStart w:id="670" w:name="_Toc387666627"/>
      <w:bookmarkStart w:id="671" w:name="_Toc387676605"/>
      <w:bookmarkStart w:id="672" w:name="_Toc387681975"/>
      <w:bookmarkStart w:id="673" w:name="_Toc387684386"/>
      <w:bookmarkStart w:id="674" w:name="_Toc387736410"/>
      <w:bookmarkStart w:id="675" w:name="_Toc387755457"/>
      <w:bookmarkStart w:id="676" w:name="_Toc387758695"/>
      <w:bookmarkStart w:id="677" w:name="_Toc387759813"/>
      <w:bookmarkStart w:id="678" w:name="_Toc387762685"/>
      <w:bookmarkStart w:id="679" w:name="_Toc387763801"/>
      <w:bookmarkStart w:id="680" w:name="_Toc387764917"/>
      <w:bookmarkStart w:id="681" w:name="_Toc387766033"/>
      <w:bookmarkStart w:id="682" w:name="_Toc387767149"/>
      <w:bookmarkStart w:id="683" w:name="_Toc387768849"/>
      <w:bookmarkStart w:id="684" w:name="_Toc387770547"/>
      <w:bookmarkStart w:id="685" w:name="_Toc387769454"/>
      <w:bookmarkStart w:id="686" w:name="_Toc387651641"/>
      <w:bookmarkStart w:id="687" w:name="_Toc387652529"/>
      <w:bookmarkStart w:id="688" w:name="_Toc387653417"/>
      <w:bookmarkStart w:id="689" w:name="_Toc387654304"/>
      <w:bookmarkStart w:id="690" w:name="_Toc387655191"/>
      <w:bookmarkStart w:id="691" w:name="_Toc387656062"/>
      <w:bookmarkStart w:id="692" w:name="_Toc387656940"/>
      <w:bookmarkStart w:id="693" w:name="_Toc387657805"/>
      <w:bookmarkStart w:id="694" w:name="_Toc387658673"/>
      <w:bookmarkStart w:id="695" w:name="_Toc387659532"/>
      <w:bookmarkStart w:id="696" w:name="_Toc387660375"/>
      <w:bookmarkStart w:id="697" w:name="_Toc387666628"/>
      <w:bookmarkStart w:id="698" w:name="_Toc387676606"/>
      <w:bookmarkStart w:id="699" w:name="_Toc387681976"/>
      <w:bookmarkStart w:id="700" w:name="_Toc387684387"/>
      <w:bookmarkStart w:id="701" w:name="_Toc387736411"/>
      <w:bookmarkStart w:id="702" w:name="_Toc387755458"/>
      <w:bookmarkStart w:id="703" w:name="_Toc387758696"/>
      <w:bookmarkStart w:id="704" w:name="_Toc387759814"/>
      <w:bookmarkStart w:id="705" w:name="_Toc387762686"/>
      <w:bookmarkStart w:id="706" w:name="_Toc387763802"/>
      <w:bookmarkStart w:id="707" w:name="_Toc387764918"/>
      <w:bookmarkStart w:id="708" w:name="_Toc387766034"/>
      <w:bookmarkStart w:id="709" w:name="_Toc387767150"/>
      <w:bookmarkStart w:id="710" w:name="_Toc387768850"/>
      <w:bookmarkStart w:id="711" w:name="_Toc387770548"/>
      <w:bookmarkStart w:id="712" w:name="_Toc387769455"/>
      <w:bookmarkStart w:id="713" w:name="_Toc387651642"/>
      <w:bookmarkStart w:id="714" w:name="_Toc387652530"/>
      <w:bookmarkStart w:id="715" w:name="_Toc387653418"/>
      <w:bookmarkStart w:id="716" w:name="_Toc387654305"/>
      <w:bookmarkStart w:id="717" w:name="_Toc387655192"/>
      <w:bookmarkStart w:id="718" w:name="_Toc387656063"/>
      <w:bookmarkStart w:id="719" w:name="_Toc387656941"/>
      <w:bookmarkStart w:id="720" w:name="_Toc387657806"/>
      <w:bookmarkStart w:id="721" w:name="_Toc387658674"/>
      <w:bookmarkStart w:id="722" w:name="_Toc387659533"/>
      <w:bookmarkStart w:id="723" w:name="_Toc387660376"/>
      <w:bookmarkStart w:id="724" w:name="_Toc387666629"/>
      <w:bookmarkStart w:id="725" w:name="_Toc387676607"/>
      <w:bookmarkStart w:id="726" w:name="_Toc387681977"/>
      <w:bookmarkStart w:id="727" w:name="_Toc387684388"/>
      <w:bookmarkStart w:id="728" w:name="_Toc387736412"/>
      <w:bookmarkStart w:id="729" w:name="_Toc387755459"/>
      <w:bookmarkStart w:id="730" w:name="_Toc387758697"/>
      <w:bookmarkStart w:id="731" w:name="_Toc387759815"/>
      <w:bookmarkStart w:id="732" w:name="_Toc387762687"/>
      <w:bookmarkStart w:id="733" w:name="_Toc387763803"/>
      <w:bookmarkStart w:id="734" w:name="_Toc387764919"/>
      <w:bookmarkStart w:id="735" w:name="_Toc387766035"/>
      <w:bookmarkStart w:id="736" w:name="_Toc387767151"/>
      <w:bookmarkStart w:id="737" w:name="_Toc387768851"/>
      <w:bookmarkStart w:id="738" w:name="_Toc387770549"/>
      <w:bookmarkStart w:id="739" w:name="_Toc387769456"/>
      <w:bookmarkStart w:id="740" w:name="_Toc387651643"/>
      <w:bookmarkStart w:id="741" w:name="_Toc387652531"/>
      <w:bookmarkStart w:id="742" w:name="_Toc387653419"/>
      <w:bookmarkStart w:id="743" w:name="_Toc387654306"/>
      <w:bookmarkStart w:id="744" w:name="_Toc387655193"/>
      <w:bookmarkStart w:id="745" w:name="_Toc387656064"/>
      <w:bookmarkStart w:id="746" w:name="_Toc387656942"/>
      <w:bookmarkStart w:id="747" w:name="_Toc387657807"/>
      <w:bookmarkStart w:id="748" w:name="_Toc387658675"/>
      <w:bookmarkStart w:id="749" w:name="_Toc387659534"/>
      <w:bookmarkStart w:id="750" w:name="_Toc387660377"/>
      <w:bookmarkStart w:id="751" w:name="_Toc387666630"/>
      <w:bookmarkStart w:id="752" w:name="_Toc387676608"/>
      <w:bookmarkStart w:id="753" w:name="_Toc387681978"/>
      <w:bookmarkStart w:id="754" w:name="_Toc387684389"/>
      <w:bookmarkStart w:id="755" w:name="_Toc387736413"/>
      <w:bookmarkStart w:id="756" w:name="_Toc387755460"/>
      <w:bookmarkStart w:id="757" w:name="_Toc387758698"/>
      <w:bookmarkStart w:id="758" w:name="_Toc387759816"/>
      <w:bookmarkStart w:id="759" w:name="_Toc387762688"/>
      <w:bookmarkStart w:id="760" w:name="_Toc387763804"/>
      <w:bookmarkStart w:id="761" w:name="_Toc387764920"/>
      <w:bookmarkStart w:id="762" w:name="_Toc387766036"/>
      <w:bookmarkStart w:id="763" w:name="_Toc387767152"/>
      <w:bookmarkStart w:id="764" w:name="_Toc387768852"/>
      <w:bookmarkStart w:id="765" w:name="_Toc387770550"/>
      <w:bookmarkStart w:id="766" w:name="_Toc387769457"/>
      <w:bookmarkStart w:id="767" w:name="_Toc387651644"/>
      <w:bookmarkStart w:id="768" w:name="_Toc387652532"/>
      <w:bookmarkStart w:id="769" w:name="_Toc387653420"/>
      <w:bookmarkStart w:id="770" w:name="_Toc387654307"/>
      <w:bookmarkStart w:id="771" w:name="_Toc387655194"/>
      <w:bookmarkStart w:id="772" w:name="_Toc387656065"/>
      <w:bookmarkStart w:id="773" w:name="_Toc387656943"/>
      <w:bookmarkStart w:id="774" w:name="_Toc387657808"/>
      <w:bookmarkStart w:id="775" w:name="_Toc387658676"/>
      <w:bookmarkStart w:id="776" w:name="_Toc387659535"/>
      <w:bookmarkStart w:id="777" w:name="_Toc387660378"/>
      <w:bookmarkStart w:id="778" w:name="_Toc387666631"/>
      <w:bookmarkStart w:id="779" w:name="_Toc387676609"/>
      <w:bookmarkStart w:id="780" w:name="_Toc387681979"/>
      <w:bookmarkStart w:id="781" w:name="_Toc387684390"/>
      <w:bookmarkStart w:id="782" w:name="_Toc387736414"/>
      <w:bookmarkStart w:id="783" w:name="_Toc387755461"/>
      <w:bookmarkStart w:id="784" w:name="_Toc387758699"/>
      <w:bookmarkStart w:id="785" w:name="_Toc387759817"/>
      <w:bookmarkStart w:id="786" w:name="_Toc387762689"/>
      <w:bookmarkStart w:id="787" w:name="_Toc387763805"/>
      <w:bookmarkStart w:id="788" w:name="_Toc387764921"/>
      <w:bookmarkStart w:id="789" w:name="_Toc387766037"/>
      <w:bookmarkStart w:id="790" w:name="_Toc387767153"/>
      <w:bookmarkStart w:id="791" w:name="_Toc387768853"/>
      <w:bookmarkStart w:id="792" w:name="_Toc387770551"/>
      <w:bookmarkStart w:id="793" w:name="_Toc387769549"/>
      <w:bookmarkStart w:id="794" w:name="_Toc387651645"/>
      <w:bookmarkStart w:id="795" w:name="_Toc387652533"/>
      <w:bookmarkStart w:id="796" w:name="_Toc387653421"/>
      <w:bookmarkStart w:id="797" w:name="_Toc387654308"/>
      <w:bookmarkStart w:id="798" w:name="_Toc387655195"/>
      <w:bookmarkStart w:id="799" w:name="_Toc387656066"/>
      <w:bookmarkStart w:id="800" w:name="_Toc387656944"/>
      <w:bookmarkStart w:id="801" w:name="_Toc387657809"/>
      <w:bookmarkStart w:id="802" w:name="_Toc387658677"/>
      <w:bookmarkStart w:id="803" w:name="_Toc387659536"/>
      <w:bookmarkStart w:id="804" w:name="_Toc387660379"/>
      <w:bookmarkStart w:id="805" w:name="_Toc387666632"/>
      <w:bookmarkStart w:id="806" w:name="_Toc387676610"/>
      <w:bookmarkStart w:id="807" w:name="_Toc387681980"/>
      <w:bookmarkStart w:id="808" w:name="_Toc387684391"/>
      <w:bookmarkStart w:id="809" w:name="_Toc387736415"/>
      <w:bookmarkStart w:id="810" w:name="_Toc387755462"/>
      <w:bookmarkStart w:id="811" w:name="_Toc387758700"/>
      <w:bookmarkStart w:id="812" w:name="_Toc387759818"/>
      <w:bookmarkStart w:id="813" w:name="_Toc387762690"/>
      <w:bookmarkStart w:id="814" w:name="_Toc387763806"/>
      <w:bookmarkStart w:id="815" w:name="_Toc387764922"/>
      <w:bookmarkStart w:id="816" w:name="_Toc387766038"/>
      <w:bookmarkStart w:id="817" w:name="_Toc387767154"/>
      <w:bookmarkStart w:id="818" w:name="_Toc387768854"/>
      <w:bookmarkStart w:id="819" w:name="_Toc387770552"/>
      <w:bookmarkStart w:id="820" w:name="_Toc387769550"/>
      <w:bookmarkStart w:id="821" w:name="_Toc387651646"/>
      <w:bookmarkStart w:id="822" w:name="_Toc387652534"/>
      <w:bookmarkStart w:id="823" w:name="_Toc387653422"/>
      <w:bookmarkStart w:id="824" w:name="_Toc387654309"/>
      <w:bookmarkStart w:id="825" w:name="_Toc387655196"/>
      <w:bookmarkStart w:id="826" w:name="_Toc387656067"/>
      <w:bookmarkStart w:id="827" w:name="_Toc387656945"/>
      <w:bookmarkStart w:id="828" w:name="_Toc387657810"/>
      <w:bookmarkStart w:id="829" w:name="_Toc387658678"/>
      <w:bookmarkStart w:id="830" w:name="_Toc387659537"/>
      <w:bookmarkStart w:id="831" w:name="_Toc387660380"/>
      <w:bookmarkStart w:id="832" w:name="_Toc387666633"/>
      <w:bookmarkStart w:id="833" w:name="_Toc387676611"/>
      <w:bookmarkStart w:id="834" w:name="_Toc387681981"/>
      <w:bookmarkStart w:id="835" w:name="_Toc387684392"/>
      <w:bookmarkStart w:id="836" w:name="_Toc387736416"/>
      <w:bookmarkStart w:id="837" w:name="_Toc387755463"/>
      <w:bookmarkStart w:id="838" w:name="_Toc387758701"/>
      <w:bookmarkStart w:id="839" w:name="_Toc387759819"/>
      <w:bookmarkStart w:id="840" w:name="_Toc387762691"/>
      <w:bookmarkStart w:id="841" w:name="_Toc387763807"/>
      <w:bookmarkStart w:id="842" w:name="_Toc387764923"/>
      <w:bookmarkStart w:id="843" w:name="_Toc387766039"/>
      <w:bookmarkStart w:id="844" w:name="_Toc387767155"/>
      <w:bookmarkStart w:id="845" w:name="_Toc387768855"/>
      <w:bookmarkStart w:id="846" w:name="_Toc387770553"/>
      <w:bookmarkStart w:id="847" w:name="_Toc387769552"/>
      <w:bookmarkStart w:id="848" w:name="_Toc387651647"/>
      <w:bookmarkStart w:id="849" w:name="_Toc387652535"/>
      <w:bookmarkStart w:id="850" w:name="_Toc387653423"/>
      <w:bookmarkStart w:id="851" w:name="_Toc387654310"/>
      <w:bookmarkStart w:id="852" w:name="_Toc387655197"/>
      <w:bookmarkStart w:id="853" w:name="_Toc387656068"/>
      <w:bookmarkStart w:id="854" w:name="_Toc387656946"/>
      <w:bookmarkStart w:id="855" w:name="_Toc387657811"/>
      <w:bookmarkStart w:id="856" w:name="_Toc387658679"/>
      <w:bookmarkStart w:id="857" w:name="_Toc387659538"/>
      <w:bookmarkStart w:id="858" w:name="_Toc387660381"/>
      <w:bookmarkStart w:id="859" w:name="_Toc387666634"/>
      <w:bookmarkStart w:id="860" w:name="_Toc387676612"/>
      <w:bookmarkStart w:id="861" w:name="_Toc387681982"/>
      <w:bookmarkStart w:id="862" w:name="_Toc387684393"/>
      <w:bookmarkStart w:id="863" w:name="_Toc387736417"/>
      <w:bookmarkStart w:id="864" w:name="_Toc387755464"/>
      <w:bookmarkStart w:id="865" w:name="_Toc387758702"/>
      <w:bookmarkStart w:id="866" w:name="_Toc387759820"/>
      <w:bookmarkStart w:id="867" w:name="_Toc387762692"/>
      <w:bookmarkStart w:id="868" w:name="_Toc387763808"/>
      <w:bookmarkStart w:id="869" w:name="_Toc387764924"/>
      <w:bookmarkStart w:id="870" w:name="_Toc387766040"/>
      <w:bookmarkStart w:id="871" w:name="_Toc387767156"/>
      <w:bookmarkStart w:id="872" w:name="_Toc387768856"/>
      <w:bookmarkStart w:id="873" w:name="_Toc387770554"/>
      <w:bookmarkStart w:id="874" w:name="_Toc387769554"/>
      <w:bookmarkStart w:id="875" w:name="_Toc387651648"/>
      <w:bookmarkStart w:id="876" w:name="_Toc387652536"/>
      <w:bookmarkStart w:id="877" w:name="_Toc387653424"/>
      <w:bookmarkStart w:id="878" w:name="_Toc387654311"/>
      <w:bookmarkStart w:id="879" w:name="_Toc387655198"/>
      <w:bookmarkStart w:id="880" w:name="_Toc387656069"/>
      <w:bookmarkStart w:id="881" w:name="_Toc387656947"/>
      <w:bookmarkStart w:id="882" w:name="_Toc387657812"/>
      <w:bookmarkStart w:id="883" w:name="_Toc387658680"/>
      <w:bookmarkStart w:id="884" w:name="_Toc387659539"/>
      <w:bookmarkStart w:id="885" w:name="_Toc387660382"/>
      <w:bookmarkStart w:id="886" w:name="_Toc387666635"/>
      <w:bookmarkStart w:id="887" w:name="_Toc387676613"/>
      <w:bookmarkStart w:id="888" w:name="_Toc387681983"/>
      <w:bookmarkStart w:id="889" w:name="_Toc387684394"/>
      <w:bookmarkStart w:id="890" w:name="_Toc387736418"/>
      <w:bookmarkStart w:id="891" w:name="_Toc387755465"/>
      <w:bookmarkStart w:id="892" w:name="_Toc387758703"/>
      <w:bookmarkStart w:id="893" w:name="_Toc387759821"/>
      <w:bookmarkStart w:id="894" w:name="_Toc387762693"/>
      <w:bookmarkStart w:id="895" w:name="_Toc387763809"/>
      <w:bookmarkStart w:id="896" w:name="_Toc387764925"/>
      <w:bookmarkStart w:id="897" w:name="_Toc387766041"/>
      <w:bookmarkStart w:id="898" w:name="_Toc387767157"/>
      <w:bookmarkStart w:id="899" w:name="_Toc387768857"/>
      <w:bookmarkStart w:id="900" w:name="_Toc387770555"/>
      <w:bookmarkStart w:id="901" w:name="_Toc387769555"/>
      <w:bookmarkStart w:id="902" w:name="_Toc387651649"/>
      <w:bookmarkStart w:id="903" w:name="_Toc387652537"/>
      <w:bookmarkStart w:id="904" w:name="_Toc387653425"/>
      <w:bookmarkStart w:id="905" w:name="_Toc387654312"/>
      <w:bookmarkStart w:id="906" w:name="_Toc387655199"/>
      <w:bookmarkStart w:id="907" w:name="_Toc387656070"/>
      <w:bookmarkStart w:id="908" w:name="_Toc387656948"/>
      <w:bookmarkStart w:id="909" w:name="_Toc387657813"/>
      <w:bookmarkStart w:id="910" w:name="_Toc387658681"/>
      <w:bookmarkStart w:id="911" w:name="_Toc387659540"/>
      <w:bookmarkStart w:id="912" w:name="_Toc387660383"/>
      <w:bookmarkStart w:id="913" w:name="_Toc387666636"/>
      <w:bookmarkStart w:id="914" w:name="_Toc387676614"/>
      <w:bookmarkStart w:id="915" w:name="_Toc387681984"/>
      <w:bookmarkStart w:id="916" w:name="_Toc387684395"/>
      <w:bookmarkStart w:id="917" w:name="_Toc387736419"/>
      <w:bookmarkStart w:id="918" w:name="_Toc387755466"/>
      <w:bookmarkStart w:id="919" w:name="_Toc387758704"/>
      <w:bookmarkStart w:id="920" w:name="_Toc387759822"/>
      <w:bookmarkStart w:id="921" w:name="_Toc387762694"/>
      <w:bookmarkStart w:id="922" w:name="_Toc387763810"/>
      <w:bookmarkStart w:id="923" w:name="_Toc387764926"/>
      <w:bookmarkStart w:id="924" w:name="_Toc387766042"/>
      <w:bookmarkStart w:id="925" w:name="_Toc387767158"/>
      <w:bookmarkStart w:id="926" w:name="_Toc387768858"/>
      <w:bookmarkStart w:id="927" w:name="_Toc387770556"/>
      <w:bookmarkStart w:id="928" w:name="_Toc387769556"/>
      <w:bookmarkStart w:id="929" w:name="_Toc387651650"/>
      <w:bookmarkStart w:id="930" w:name="_Toc387652538"/>
      <w:bookmarkStart w:id="931" w:name="_Toc387653426"/>
      <w:bookmarkStart w:id="932" w:name="_Toc387654313"/>
      <w:bookmarkStart w:id="933" w:name="_Toc387655200"/>
      <w:bookmarkStart w:id="934" w:name="_Toc387656071"/>
      <w:bookmarkStart w:id="935" w:name="_Toc387656949"/>
      <w:bookmarkStart w:id="936" w:name="_Toc387657814"/>
      <w:bookmarkStart w:id="937" w:name="_Toc387658682"/>
      <w:bookmarkStart w:id="938" w:name="_Toc387659541"/>
      <w:bookmarkStart w:id="939" w:name="_Toc387660384"/>
      <w:bookmarkStart w:id="940" w:name="_Toc387666637"/>
      <w:bookmarkStart w:id="941" w:name="_Toc387676615"/>
      <w:bookmarkStart w:id="942" w:name="_Toc387681985"/>
      <w:bookmarkStart w:id="943" w:name="_Toc387684396"/>
      <w:bookmarkStart w:id="944" w:name="_Toc387736420"/>
      <w:bookmarkStart w:id="945" w:name="_Toc387755467"/>
      <w:bookmarkStart w:id="946" w:name="_Toc387758705"/>
      <w:bookmarkStart w:id="947" w:name="_Toc387759823"/>
      <w:bookmarkStart w:id="948" w:name="_Toc387762695"/>
      <w:bookmarkStart w:id="949" w:name="_Toc387763811"/>
      <w:bookmarkStart w:id="950" w:name="_Toc387764927"/>
      <w:bookmarkStart w:id="951" w:name="_Toc387766043"/>
      <w:bookmarkStart w:id="952" w:name="_Toc387767159"/>
      <w:bookmarkStart w:id="953" w:name="_Toc387768859"/>
      <w:bookmarkStart w:id="954" w:name="_Toc387770557"/>
      <w:bookmarkStart w:id="955" w:name="_Toc387769557"/>
      <w:bookmarkStart w:id="956" w:name="_Toc387651651"/>
      <w:bookmarkStart w:id="957" w:name="_Toc387652539"/>
      <w:bookmarkStart w:id="958" w:name="_Toc387653427"/>
      <w:bookmarkStart w:id="959" w:name="_Toc387654314"/>
      <w:bookmarkStart w:id="960" w:name="_Toc387655201"/>
      <w:bookmarkStart w:id="961" w:name="_Toc387656072"/>
      <w:bookmarkStart w:id="962" w:name="_Toc387656950"/>
      <w:bookmarkStart w:id="963" w:name="_Toc387657815"/>
      <w:bookmarkStart w:id="964" w:name="_Toc387658683"/>
      <w:bookmarkStart w:id="965" w:name="_Toc387659542"/>
      <w:bookmarkStart w:id="966" w:name="_Toc387660385"/>
      <w:bookmarkStart w:id="967" w:name="_Toc387666638"/>
      <w:bookmarkStart w:id="968" w:name="_Toc387676616"/>
      <w:bookmarkStart w:id="969" w:name="_Toc387681986"/>
      <w:bookmarkStart w:id="970" w:name="_Toc387684397"/>
      <w:bookmarkStart w:id="971" w:name="_Toc387736421"/>
      <w:bookmarkStart w:id="972" w:name="_Toc387755468"/>
      <w:bookmarkStart w:id="973" w:name="_Toc387758706"/>
      <w:bookmarkStart w:id="974" w:name="_Toc387759824"/>
      <w:bookmarkStart w:id="975" w:name="_Toc387762696"/>
      <w:bookmarkStart w:id="976" w:name="_Toc387763812"/>
      <w:bookmarkStart w:id="977" w:name="_Toc387764928"/>
      <w:bookmarkStart w:id="978" w:name="_Toc387766044"/>
      <w:bookmarkStart w:id="979" w:name="_Toc387767160"/>
      <w:bookmarkStart w:id="980" w:name="_Toc387768860"/>
      <w:bookmarkStart w:id="981" w:name="_Toc387770558"/>
      <w:bookmarkStart w:id="982" w:name="_Toc387769558"/>
      <w:bookmarkStart w:id="983" w:name="_Toc387651652"/>
      <w:bookmarkStart w:id="984" w:name="_Toc387652540"/>
      <w:bookmarkStart w:id="985" w:name="_Toc387653428"/>
      <w:bookmarkStart w:id="986" w:name="_Toc387654315"/>
      <w:bookmarkStart w:id="987" w:name="_Toc387655202"/>
      <w:bookmarkStart w:id="988" w:name="_Toc387656073"/>
      <w:bookmarkStart w:id="989" w:name="_Toc387656951"/>
      <w:bookmarkStart w:id="990" w:name="_Toc387657816"/>
      <w:bookmarkStart w:id="991" w:name="_Toc387658684"/>
      <w:bookmarkStart w:id="992" w:name="_Toc387659543"/>
      <w:bookmarkStart w:id="993" w:name="_Toc387660386"/>
      <w:bookmarkStart w:id="994" w:name="_Toc387666639"/>
      <w:bookmarkStart w:id="995" w:name="_Toc387676617"/>
      <w:bookmarkStart w:id="996" w:name="_Toc387681987"/>
      <w:bookmarkStart w:id="997" w:name="_Toc387684398"/>
      <w:bookmarkStart w:id="998" w:name="_Toc387736422"/>
      <w:bookmarkStart w:id="999" w:name="_Toc387755469"/>
      <w:bookmarkStart w:id="1000" w:name="_Toc387758707"/>
      <w:bookmarkStart w:id="1001" w:name="_Toc387759825"/>
      <w:bookmarkStart w:id="1002" w:name="_Toc387762697"/>
      <w:bookmarkStart w:id="1003" w:name="_Toc387763813"/>
      <w:bookmarkStart w:id="1004" w:name="_Toc387764929"/>
      <w:bookmarkStart w:id="1005" w:name="_Toc387766045"/>
      <w:bookmarkStart w:id="1006" w:name="_Toc387767161"/>
      <w:bookmarkStart w:id="1007" w:name="_Toc387768861"/>
      <w:bookmarkStart w:id="1008" w:name="_Toc387770559"/>
      <w:bookmarkStart w:id="1009" w:name="_Toc387769559"/>
      <w:bookmarkStart w:id="1010" w:name="_Toc387651653"/>
      <w:bookmarkStart w:id="1011" w:name="_Toc387652541"/>
      <w:bookmarkStart w:id="1012" w:name="_Toc387653429"/>
      <w:bookmarkStart w:id="1013" w:name="_Toc387654316"/>
      <w:bookmarkStart w:id="1014" w:name="_Toc387655203"/>
      <w:bookmarkStart w:id="1015" w:name="_Toc387656074"/>
      <w:bookmarkStart w:id="1016" w:name="_Toc387656952"/>
      <w:bookmarkStart w:id="1017" w:name="_Toc387657817"/>
      <w:bookmarkStart w:id="1018" w:name="_Toc387658685"/>
      <w:bookmarkStart w:id="1019" w:name="_Toc387659544"/>
      <w:bookmarkStart w:id="1020" w:name="_Toc387660387"/>
      <w:bookmarkStart w:id="1021" w:name="_Toc387666640"/>
      <w:bookmarkStart w:id="1022" w:name="_Toc387676618"/>
      <w:bookmarkStart w:id="1023" w:name="_Toc387681988"/>
      <w:bookmarkStart w:id="1024" w:name="_Toc387684399"/>
      <w:bookmarkStart w:id="1025" w:name="_Toc387736423"/>
      <w:bookmarkStart w:id="1026" w:name="_Toc387755470"/>
      <w:bookmarkStart w:id="1027" w:name="_Toc387758708"/>
      <w:bookmarkStart w:id="1028" w:name="_Toc387759826"/>
      <w:bookmarkStart w:id="1029" w:name="_Toc387762698"/>
      <w:bookmarkStart w:id="1030" w:name="_Toc387763814"/>
      <w:bookmarkStart w:id="1031" w:name="_Toc387764930"/>
      <w:bookmarkStart w:id="1032" w:name="_Toc387766046"/>
      <w:bookmarkStart w:id="1033" w:name="_Toc387767162"/>
      <w:bookmarkStart w:id="1034" w:name="_Toc387768862"/>
      <w:bookmarkStart w:id="1035" w:name="_Toc387770560"/>
      <w:bookmarkStart w:id="1036" w:name="_Toc387769570"/>
      <w:bookmarkStart w:id="1037" w:name="_Toc387651654"/>
      <w:bookmarkStart w:id="1038" w:name="_Toc387652542"/>
      <w:bookmarkStart w:id="1039" w:name="_Toc387653430"/>
      <w:bookmarkStart w:id="1040" w:name="_Toc387654317"/>
      <w:bookmarkStart w:id="1041" w:name="_Toc387655204"/>
      <w:bookmarkStart w:id="1042" w:name="_Toc387656075"/>
      <w:bookmarkStart w:id="1043" w:name="_Toc387656953"/>
      <w:bookmarkStart w:id="1044" w:name="_Toc387657818"/>
      <w:bookmarkStart w:id="1045" w:name="_Toc387658686"/>
      <w:bookmarkStart w:id="1046" w:name="_Toc387659545"/>
      <w:bookmarkStart w:id="1047" w:name="_Toc387660388"/>
      <w:bookmarkStart w:id="1048" w:name="_Toc387666641"/>
      <w:bookmarkStart w:id="1049" w:name="_Toc387676619"/>
      <w:bookmarkStart w:id="1050" w:name="_Toc387681989"/>
      <w:bookmarkStart w:id="1051" w:name="_Toc387684400"/>
      <w:bookmarkStart w:id="1052" w:name="_Toc387736424"/>
      <w:bookmarkStart w:id="1053" w:name="_Toc387755471"/>
      <w:bookmarkStart w:id="1054" w:name="_Toc387758709"/>
      <w:bookmarkStart w:id="1055" w:name="_Toc387759827"/>
      <w:bookmarkStart w:id="1056" w:name="_Toc387762699"/>
      <w:bookmarkStart w:id="1057" w:name="_Toc387763815"/>
      <w:bookmarkStart w:id="1058" w:name="_Toc387764931"/>
      <w:bookmarkStart w:id="1059" w:name="_Toc387766047"/>
      <w:bookmarkStart w:id="1060" w:name="_Toc387767163"/>
      <w:bookmarkStart w:id="1061" w:name="_Toc387768863"/>
      <w:bookmarkStart w:id="1062" w:name="_Toc387770561"/>
      <w:bookmarkStart w:id="1063" w:name="_Toc387769571"/>
      <w:bookmarkStart w:id="1064" w:name="_Toc387651655"/>
      <w:bookmarkStart w:id="1065" w:name="_Toc387652543"/>
      <w:bookmarkStart w:id="1066" w:name="_Toc387653431"/>
      <w:bookmarkStart w:id="1067" w:name="_Toc387654318"/>
      <w:bookmarkStart w:id="1068" w:name="_Toc387655205"/>
      <w:bookmarkStart w:id="1069" w:name="_Toc387656076"/>
      <w:bookmarkStart w:id="1070" w:name="_Toc387656954"/>
      <w:bookmarkStart w:id="1071" w:name="_Toc387657819"/>
      <w:bookmarkStart w:id="1072" w:name="_Toc387658687"/>
      <w:bookmarkStart w:id="1073" w:name="_Toc387659546"/>
      <w:bookmarkStart w:id="1074" w:name="_Toc387660389"/>
      <w:bookmarkStart w:id="1075" w:name="_Toc387666642"/>
      <w:bookmarkStart w:id="1076" w:name="_Toc387676620"/>
      <w:bookmarkStart w:id="1077" w:name="_Toc387681990"/>
      <w:bookmarkStart w:id="1078" w:name="_Toc387684401"/>
      <w:bookmarkStart w:id="1079" w:name="_Toc387736425"/>
      <w:bookmarkStart w:id="1080" w:name="_Toc387755472"/>
      <w:bookmarkStart w:id="1081" w:name="_Toc387758710"/>
      <w:bookmarkStart w:id="1082" w:name="_Toc387759828"/>
      <w:bookmarkStart w:id="1083" w:name="_Toc387762700"/>
      <w:bookmarkStart w:id="1084" w:name="_Toc387763816"/>
      <w:bookmarkStart w:id="1085" w:name="_Toc387764932"/>
      <w:bookmarkStart w:id="1086" w:name="_Toc387766048"/>
      <w:bookmarkStart w:id="1087" w:name="_Toc387767164"/>
      <w:bookmarkStart w:id="1088" w:name="_Toc387768864"/>
      <w:bookmarkStart w:id="1089" w:name="_Toc387770562"/>
      <w:bookmarkStart w:id="1090" w:name="_Toc387769572"/>
      <w:bookmarkStart w:id="1091" w:name="_Toc387651656"/>
      <w:bookmarkStart w:id="1092" w:name="_Toc387652544"/>
      <w:bookmarkStart w:id="1093" w:name="_Toc387653432"/>
      <w:bookmarkStart w:id="1094" w:name="_Toc387654319"/>
      <w:bookmarkStart w:id="1095" w:name="_Toc387655206"/>
      <w:bookmarkStart w:id="1096" w:name="_Toc387656077"/>
      <w:bookmarkStart w:id="1097" w:name="_Toc387656955"/>
      <w:bookmarkStart w:id="1098" w:name="_Toc387657820"/>
      <w:bookmarkStart w:id="1099" w:name="_Toc387658688"/>
      <w:bookmarkStart w:id="1100" w:name="_Toc387659547"/>
      <w:bookmarkStart w:id="1101" w:name="_Toc387660390"/>
      <w:bookmarkStart w:id="1102" w:name="_Toc387666643"/>
      <w:bookmarkStart w:id="1103" w:name="_Toc387676621"/>
      <w:bookmarkStart w:id="1104" w:name="_Toc387681991"/>
      <w:bookmarkStart w:id="1105" w:name="_Toc387684402"/>
      <w:bookmarkStart w:id="1106" w:name="_Toc387736426"/>
      <w:bookmarkStart w:id="1107" w:name="_Toc387755473"/>
      <w:bookmarkStart w:id="1108" w:name="_Toc387758711"/>
      <w:bookmarkStart w:id="1109" w:name="_Toc387759829"/>
      <w:bookmarkStart w:id="1110" w:name="_Toc387762701"/>
      <w:bookmarkStart w:id="1111" w:name="_Toc387763817"/>
      <w:bookmarkStart w:id="1112" w:name="_Toc387764933"/>
      <w:bookmarkStart w:id="1113" w:name="_Toc387766049"/>
      <w:bookmarkStart w:id="1114" w:name="_Toc387767165"/>
      <w:bookmarkStart w:id="1115" w:name="_Toc387768865"/>
      <w:bookmarkStart w:id="1116" w:name="_Toc387770563"/>
      <w:bookmarkStart w:id="1117" w:name="_Toc387769637"/>
      <w:bookmarkStart w:id="1118" w:name="_Toc387651657"/>
      <w:bookmarkStart w:id="1119" w:name="_Toc387652545"/>
      <w:bookmarkStart w:id="1120" w:name="_Toc387653433"/>
      <w:bookmarkStart w:id="1121" w:name="_Toc387654320"/>
      <w:bookmarkStart w:id="1122" w:name="_Toc387655207"/>
      <w:bookmarkStart w:id="1123" w:name="_Toc387656078"/>
      <w:bookmarkStart w:id="1124" w:name="_Toc387656956"/>
      <w:bookmarkStart w:id="1125" w:name="_Toc387657821"/>
      <w:bookmarkStart w:id="1126" w:name="_Toc387658689"/>
      <w:bookmarkStart w:id="1127" w:name="_Toc387659548"/>
      <w:bookmarkStart w:id="1128" w:name="_Toc387660391"/>
      <w:bookmarkStart w:id="1129" w:name="_Toc387666644"/>
      <w:bookmarkStart w:id="1130" w:name="_Toc387676622"/>
      <w:bookmarkStart w:id="1131" w:name="_Toc387681992"/>
      <w:bookmarkStart w:id="1132" w:name="_Toc387684403"/>
      <w:bookmarkStart w:id="1133" w:name="_Toc387736427"/>
      <w:bookmarkStart w:id="1134" w:name="_Toc387755474"/>
      <w:bookmarkStart w:id="1135" w:name="_Toc387758712"/>
      <w:bookmarkStart w:id="1136" w:name="_Toc387759830"/>
      <w:bookmarkStart w:id="1137" w:name="_Toc387762702"/>
      <w:bookmarkStart w:id="1138" w:name="_Toc387763818"/>
      <w:bookmarkStart w:id="1139" w:name="_Toc387764934"/>
      <w:bookmarkStart w:id="1140" w:name="_Toc387766050"/>
      <w:bookmarkStart w:id="1141" w:name="_Toc387767166"/>
      <w:bookmarkStart w:id="1142" w:name="_Toc387768866"/>
      <w:bookmarkStart w:id="1143" w:name="_Toc387770564"/>
      <w:bookmarkStart w:id="1144" w:name="_Toc387769638"/>
      <w:bookmarkStart w:id="1145" w:name="_Toc387651658"/>
      <w:bookmarkStart w:id="1146" w:name="_Toc387652546"/>
      <w:bookmarkStart w:id="1147" w:name="_Toc387653434"/>
      <w:bookmarkStart w:id="1148" w:name="_Toc387654321"/>
      <w:bookmarkStart w:id="1149" w:name="_Toc387655208"/>
      <w:bookmarkStart w:id="1150" w:name="_Toc387656079"/>
      <w:bookmarkStart w:id="1151" w:name="_Toc387656957"/>
      <w:bookmarkStart w:id="1152" w:name="_Toc387657822"/>
      <w:bookmarkStart w:id="1153" w:name="_Toc387658690"/>
      <w:bookmarkStart w:id="1154" w:name="_Toc387659549"/>
      <w:bookmarkStart w:id="1155" w:name="_Toc387660392"/>
      <w:bookmarkStart w:id="1156" w:name="_Toc387666645"/>
      <w:bookmarkStart w:id="1157" w:name="_Toc387676623"/>
      <w:bookmarkStart w:id="1158" w:name="_Toc387681993"/>
      <w:bookmarkStart w:id="1159" w:name="_Toc387684404"/>
      <w:bookmarkStart w:id="1160" w:name="_Toc387736428"/>
      <w:bookmarkStart w:id="1161" w:name="_Toc387755475"/>
      <w:bookmarkStart w:id="1162" w:name="_Toc387758713"/>
      <w:bookmarkStart w:id="1163" w:name="_Toc387759831"/>
      <w:bookmarkStart w:id="1164" w:name="_Toc387762703"/>
      <w:bookmarkStart w:id="1165" w:name="_Toc387763819"/>
      <w:bookmarkStart w:id="1166" w:name="_Toc387764935"/>
      <w:bookmarkStart w:id="1167" w:name="_Toc387766051"/>
      <w:bookmarkStart w:id="1168" w:name="_Toc387767167"/>
      <w:bookmarkStart w:id="1169" w:name="_Toc387768867"/>
      <w:bookmarkStart w:id="1170" w:name="_Toc387770565"/>
      <w:bookmarkStart w:id="1171" w:name="_Toc387769664"/>
      <w:bookmarkStart w:id="1172" w:name="_Toc379533325"/>
      <w:bookmarkStart w:id="1173" w:name="_Toc379542728"/>
      <w:bookmarkStart w:id="1174" w:name="_Ref378342885"/>
      <w:bookmarkStart w:id="1175" w:name="_Ref387489185"/>
      <w:bookmarkStart w:id="1176" w:name="_Ref392588970"/>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lastRenderedPageBreak/>
        <w:t>ESME accounts, credits and charges</w:t>
      </w:r>
      <w:r w:rsidR="006C75E4">
        <w:t xml:space="preserve"> </w:t>
      </w:r>
      <w:r w:rsidR="00C33B9E" w:rsidRPr="00C33B9E">
        <w:t>–</w:t>
      </w:r>
      <w:r w:rsidR="006C75E4">
        <w:t xml:space="preserve"> informative</w:t>
      </w:r>
    </w:p>
    <w:p w14:paraId="4D924FD1" w14:textId="77777777" w:rsidR="00BF4359" w:rsidRDefault="00BF4359" w:rsidP="00BF4359">
      <w:r>
        <w:t xml:space="preserve">As detailed in the Mapping Table, an ESME shall have two </w:t>
      </w:r>
      <w:r w:rsidRPr="005C1996">
        <w:rPr>
          <w:i/>
        </w:rPr>
        <w:t>Account</w:t>
      </w:r>
      <w:r>
        <w:t xml:space="preserve"> objects (</w:t>
      </w:r>
      <w:r w:rsidRPr="005C1996">
        <w:rPr>
          <w:i/>
        </w:rPr>
        <w:t>Class ID</w:t>
      </w:r>
      <w:r>
        <w:t xml:space="preserve"> 111) which shall be used in both Credit and Prepayment Modes:</w:t>
      </w:r>
    </w:p>
    <w:p w14:paraId="010CE5AA" w14:textId="77777777" w:rsidR="00BF4359" w:rsidRDefault="00BF4359" w:rsidP="009D4333">
      <w:pPr>
        <w:pStyle w:val="ListBullet"/>
      </w:pPr>
      <w:r>
        <w:t xml:space="preserve">a single ‘active’ </w:t>
      </w:r>
      <w:r w:rsidRPr="005C1996">
        <w:rPr>
          <w:i/>
        </w:rPr>
        <w:t>Account</w:t>
      </w:r>
      <w:r>
        <w:t xml:space="preserve"> object (</w:t>
      </w:r>
      <w:r w:rsidRPr="005C1996">
        <w:rPr>
          <w:i/>
        </w:rPr>
        <w:t>OBIS code 0-0:19.0.0.255</w:t>
      </w:r>
      <w:r>
        <w:t>) which can be read in Use Cases but which is never written to directly; and</w:t>
      </w:r>
    </w:p>
    <w:p w14:paraId="66D34AFA" w14:textId="77777777" w:rsidR="00BF4359" w:rsidRDefault="00BF4359" w:rsidP="009D4333">
      <w:pPr>
        <w:pStyle w:val="ListBullet"/>
      </w:pPr>
      <w:r>
        <w:t xml:space="preserve">a single ‘passive’ </w:t>
      </w:r>
      <w:r w:rsidRPr="005C1996">
        <w:rPr>
          <w:i/>
        </w:rPr>
        <w:t>Account</w:t>
      </w:r>
      <w:r>
        <w:t xml:space="preserve"> object (</w:t>
      </w:r>
      <w:r w:rsidRPr="005C1996">
        <w:rPr>
          <w:i/>
        </w:rPr>
        <w:t>OBIS code 0-1:19.0.0.255</w:t>
      </w:r>
      <w:r>
        <w:t>) which can be written to in Use Cases but which is never read.</w:t>
      </w:r>
    </w:p>
    <w:p w14:paraId="52F036B5" w14:textId="77777777" w:rsidR="00BF4359" w:rsidRPr="00575F1E" w:rsidRDefault="00BF4359" w:rsidP="00BF4359">
      <w:r>
        <w:t xml:space="preserve">Both relate to </w:t>
      </w:r>
      <w:r w:rsidR="00351782">
        <w:t>i</w:t>
      </w:r>
      <w:r>
        <w:t xml:space="preserve">mport </w:t>
      </w:r>
      <w:r w:rsidR="00351782">
        <w:t>e</w:t>
      </w:r>
      <w:r>
        <w:t>nergy.</w:t>
      </w:r>
    </w:p>
    <w:p w14:paraId="646F938B" w14:textId="2593AF36" w:rsidR="00BF4359" w:rsidRDefault="00BF4359" w:rsidP="00BF4359">
      <w:r>
        <w:t xml:space="preserve">The activation attribute and method of the ‘passive’ object leads to its </w:t>
      </w:r>
      <w:r w:rsidRPr="00AA4E6E">
        <w:rPr>
          <w:i/>
        </w:rPr>
        <w:t>static</w:t>
      </w:r>
      <w:r>
        <w:t xml:space="preserve"> values being copied from the passive to the active object, rather than the passive becoming active (see </w:t>
      </w:r>
      <w:r w:rsidR="004C3C59">
        <w:t>S</w:t>
      </w:r>
      <w:r>
        <w:t>ection</w:t>
      </w:r>
      <w:r w:rsidR="00F96B73">
        <w:t xml:space="preserve"> </w:t>
      </w:r>
      <w:r w:rsidR="00F96B73">
        <w:fldChar w:fldCharType="begin"/>
      </w:r>
      <w:r w:rsidR="00F96B73">
        <w:instrText xml:space="preserve"> REF _Ref395685145 \r \h </w:instrText>
      </w:r>
      <w:r w:rsidR="00F96B73">
        <w:fldChar w:fldCharType="separate"/>
      </w:r>
      <w:r w:rsidR="00C9313F">
        <w:t>9.2.2.7</w:t>
      </w:r>
      <w:r w:rsidR="00F96B73">
        <w:fldChar w:fldCharType="end"/>
      </w:r>
      <w:r w:rsidR="00F96B73">
        <w:t>)</w:t>
      </w:r>
      <w:r>
        <w:t xml:space="preserve">. </w:t>
      </w:r>
    </w:p>
    <w:p w14:paraId="277C3AE0" w14:textId="77777777" w:rsidR="00BF4359" w:rsidRDefault="00BF4359" w:rsidP="00BF4359">
      <w:r>
        <w:t xml:space="preserve">The ‘Set Payment Mode to Credit’ and ‘Set Payment Mode to Prepayment’ Use Cases are used to trigger such activation of the ‘passive’ object. </w:t>
      </w:r>
      <w:r w:rsidR="004C3C59">
        <w:t xml:space="preserve"> </w:t>
      </w:r>
      <w:r>
        <w:t xml:space="preserve">The SMETS attributes Suspend Debt Emergency and Suspend Debt Disabled are implemented as part of these objects and so are set in these Use Cases. </w:t>
      </w:r>
      <w:r w:rsidR="004C3C59">
        <w:t xml:space="preserve"> </w:t>
      </w:r>
      <w:r>
        <w:t>If an ESME is in Prepayment Mode and the value of either Suspend Debt attribute is to be changed, this can be achieved by sending a Set Payment Mode to Prepayment Command containing the new values.</w:t>
      </w:r>
    </w:p>
    <w:p w14:paraId="63EB751F" w14:textId="77777777" w:rsidR="006309C5" w:rsidRPr="00E85B2F" w:rsidRDefault="006309C5" w:rsidP="00796998">
      <w:pPr>
        <w:pStyle w:val="Heading3"/>
      </w:pPr>
      <w:bookmarkStart w:id="1177" w:name="_Ref395798349"/>
      <w:r w:rsidRPr="00E85B2F">
        <w:t>E</w:t>
      </w:r>
      <w:r w:rsidR="00226824" w:rsidRPr="00E85B2F">
        <w:t>S</w:t>
      </w:r>
      <w:r w:rsidRPr="00E85B2F">
        <w:t xml:space="preserve">ME requirements for </w:t>
      </w:r>
      <w:r>
        <w:t>u</w:t>
      </w:r>
      <w:r w:rsidRPr="00E85B2F">
        <w:t>sing Special Days objects</w:t>
      </w:r>
      <w:bookmarkEnd w:id="1177"/>
    </w:p>
    <w:p w14:paraId="5AF9069E" w14:textId="46E19057" w:rsidR="006309C5" w:rsidRPr="00E85B2F" w:rsidRDefault="006309C5" w:rsidP="006309C5">
      <w:pPr>
        <w:rPr>
          <w:sz w:val="20"/>
          <w:szCs w:val="20"/>
        </w:rPr>
      </w:pPr>
      <w:r w:rsidRPr="00E85B2F">
        <w:rPr>
          <w:sz w:val="20"/>
          <w:szCs w:val="20"/>
        </w:rPr>
        <w:t xml:space="preserve">When applying Blue Book special days related requirements to a Calendar / Scheduler object listed in Table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C9313F">
        <w:rPr>
          <w:sz w:val="20"/>
          <w:szCs w:val="20"/>
        </w:rPr>
        <w:t>7.3.10</w:t>
      </w:r>
      <w:r w:rsidR="00EC6F2D">
        <w:rPr>
          <w:sz w:val="20"/>
          <w:szCs w:val="20"/>
        </w:rPr>
        <w:fldChar w:fldCharType="end"/>
      </w:r>
      <w:r w:rsidRPr="00E85B2F">
        <w:rPr>
          <w:sz w:val="20"/>
          <w:szCs w:val="20"/>
        </w:rPr>
        <w:t>, an ESME shall use the corresp</w:t>
      </w:r>
      <w:r w:rsidR="00EC6F2D">
        <w:rPr>
          <w:sz w:val="20"/>
          <w:szCs w:val="20"/>
        </w:rPr>
        <w:t>onding Specials Days Object in T</w:t>
      </w:r>
      <w:r w:rsidRPr="00E85B2F">
        <w:rPr>
          <w:sz w:val="20"/>
          <w:szCs w:val="20"/>
        </w:rPr>
        <w:t xml:space="preserve">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C9313F">
        <w:rPr>
          <w:sz w:val="20"/>
          <w:szCs w:val="20"/>
        </w:rPr>
        <w:t>7.3.10</w:t>
      </w:r>
      <w:r w:rsidR="00EC6F2D">
        <w:rPr>
          <w:sz w:val="20"/>
          <w:szCs w:val="20"/>
        </w:rPr>
        <w:fldChar w:fldCharType="end"/>
      </w:r>
      <w:r w:rsidRPr="00E85B2F">
        <w:rPr>
          <w:sz w:val="20"/>
          <w:szCs w:val="20"/>
        </w:rPr>
        <w:t>.</w:t>
      </w:r>
    </w:p>
    <w:tbl>
      <w:tblPr>
        <w:tblW w:w="8938"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644"/>
        <w:gridCol w:w="993"/>
        <w:gridCol w:w="1417"/>
        <w:gridCol w:w="1884"/>
      </w:tblGrid>
      <w:tr w:rsidR="006309C5" w:rsidRPr="00BF4DAB" w14:paraId="55910B07" w14:textId="77777777" w:rsidTr="003C0994">
        <w:trPr>
          <w:trHeight w:val="315"/>
        </w:trPr>
        <w:tc>
          <w:tcPr>
            <w:tcW w:w="4644" w:type="dxa"/>
            <w:tcBorders>
              <w:top w:val="single" w:sz="8" w:space="0" w:color="FFFFFF" w:themeColor="background1"/>
              <w:left w:val="single" w:sz="8" w:space="0" w:color="FFFFFF" w:themeColor="background1"/>
              <w:bottom w:val="single" w:sz="8" w:space="0" w:color="009EE3"/>
              <w:right w:val="single" w:sz="8" w:space="0" w:color="009EE3"/>
            </w:tcBorders>
            <w:shd w:val="clear" w:color="auto" w:fill="FFFFFF" w:themeFill="background1"/>
            <w:hideMark/>
          </w:tcPr>
          <w:p w14:paraId="1E7FCBDE" w14:textId="77777777" w:rsidR="006309C5" w:rsidRPr="00796998" w:rsidRDefault="006309C5" w:rsidP="00796998">
            <w:pPr>
              <w:pStyle w:val="Tabletext"/>
              <w:rPr>
                <w:color w:val="FFFFFF" w:themeColor="background1"/>
                <w:sz w:val="18"/>
                <w:szCs w:val="18"/>
                <w:lang w:eastAsia="en-GB"/>
              </w:rPr>
            </w:pPr>
            <w:r>
              <w:rPr>
                <w:color w:val="FFFFFF" w:themeColor="background1"/>
                <w:sz w:val="18"/>
                <w:szCs w:val="18"/>
                <w:lang w:eastAsia="en-GB"/>
              </w:rPr>
              <w:t xml:space="preserve">  </w:t>
            </w:r>
          </w:p>
        </w:tc>
        <w:tc>
          <w:tcPr>
            <w:tcW w:w="2410" w:type="dxa"/>
            <w:gridSpan w:val="2"/>
            <w:tcBorders>
              <w:top w:val="single" w:sz="8" w:space="0" w:color="009EE3"/>
              <w:left w:val="single" w:sz="8" w:space="0" w:color="009EE3"/>
              <w:bottom w:val="single" w:sz="8" w:space="0" w:color="FFFFFF" w:themeColor="background1"/>
              <w:right w:val="single" w:sz="8" w:space="0" w:color="FFFFFF" w:themeColor="background1"/>
            </w:tcBorders>
            <w:shd w:val="clear" w:color="auto" w:fill="009EE3"/>
            <w:vAlign w:val="center"/>
            <w:hideMark/>
          </w:tcPr>
          <w:p w14:paraId="27BCCFC7"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Calendar / Scheduler object</w:t>
            </w:r>
          </w:p>
        </w:tc>
        <w:tc>
          <w:tcPr>
            <w:tcW w:w="1884" w:type="dxa"/>
            <w:tcBorders>
              <w:top w:val="nil"/>
              <w:left w:val="single" w:sz="8" w:space="0" w:color="FFFFFF" w:themeColor="background1"/>
              <w:bottom w:val="single" w:sz="8" w:space="0" w:color="FFFFFF" w:themeColor="background1"/>
              <w:right w:val="nil"/>
            </w:tcBorders>
            <w:shd w:val="clear" w:color="auto" w:fill="009EE3"/>
            <w:vAlign w:val="center"/>
            <w:hideMark/>
          </w:tcPr>
          <w:p w14:paraId="117BCDC0"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Special Days Object to be used</w:t>
            </w:r>
          </w:p>
        </w:tc>
      </w:tr>
      <w:tr w:rsidR="006309C5" w:rsidRPr="00BF4DAB" w14:paraId="00162E9B" w14:textId="77777777" w:rsidTr="003C0994">
        <w:trPr>
          <w:trHeight w:val="262"/>
        </w:trPr>
        <w:tc>
          <w:tcPr>
            <w:tcW w:w="4644" w:type="dxa"/>
            <w:tcBorders>
              <w:top w:val="single" w:sz="8" w:space="0" w:color="009EE3"/>
              <w:left w:val="single" w:sz="8" w:space="0" w:color="009EE3"/>
              <w:bottom w:val="nil"/>
              <w:right w:val="single" w:sz="8" w:space="0" w:color="FFFFFF" w:themeColor="background1"/>
            </w:tcBorders>
            <w:shd w:val="clear" w:color="auto" w:fill="009EE3"/>
            <w:hideMark/>
          </w:tcPr>
          <w:p w14:paraId="3860E1F0" w14:textId="77777777" w:rsidR="006309C5" w:rsidRPr="00796998" w:rsidRDefault="006309C5" w:rsidP="00796998">
            <w:pPr>
              <w:pStyle w:val="Tabletext"/>
              <w:rPr>
                <w:b/>
                <w:bCs/>
                <w:i/>
                <w:iCs/>
                <w:color w:val="FFFFFF" w:themeColor="background1"/>
                <w:sz w:val="18"/>
                <w:szCs w:val="18"/>
                <w:lang w:eastAsia="en-GB"/>
              </w:rPr>
            </w:pPr>
            <w:r w:rsidRPr="00796998">
              <w:rPr>
                <w:b/>
                <w:bCs/>
                <w:i/>
                <w:iCs/>
                <w:color w:val="FFFFFF" w:themeColor="background1"/>
                <w:sz w:val="18"/>
                <w:szCs w:val="18"/>
                <w:lang w:eastAsia="en-GB"/>
              </w:rPr>
              <w:t>SMETS Reference</w:t>
            </w:r>
          </w:p>
        </w:tc>
        <w:tc>
          <w:tcPr>
            <w:tcW w:w="9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77C87838"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Class ID</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0B8F9D9"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c>
          <w:tcPr>
            <w:tcW w:w="1884" w:type="dxa"/>
            <w:tcBorders>
              <w:top w:val="single" w:sz="8" w:space="0" w:color="FFFFFF" w:themeColor="background1"/>
              <w:left w:val="single" w:sz="8" w:space="0" w:color="FFFFFF" w:themeColor="background1"/>
              <w:bottom w:val="single" w:sz="8" w:space="0" w:color="FFFFFF" w:themeColor="background1"/>
              <w:right w:val="nil"/>
            </w:tcBorders>
            <w:shd w:val="clear" w:color="auto" w:fill="009EE3"/>
            <w:hideMark/>
          </w:tcPr>
          <w:p w14:paraId="3355DD43"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r>
      <w:tr w:rsidR="00EC6F2D" w:rsidRPr="00BF4DAB" w14:paraId="4088A3B2" w14:textId="77777777" w:rsidTr="00796998">
        <w:trPr>
          <w:trHeight w:val="300"/>
        </w:trPr>
        <w:tc>
          <w:tcPr>
            <w:tcW w:w="4644" w:type="dxa"/>
            <w:tcBorders>
              <w:top w:val="nil"/>
            </w:tcBorders>
            <w:shd w:val="clear" w:color="auto" w:fill="auto"/>
          </w:tcPr>
          <w:p w14:paraId="6E06ACEC" w14:textId="77777777" w:rsidR="006309C5" w:rsidRPr="00796998" w:rsidRDefault="006309C5" w:rsidP="00796998">
            <w:pPr>
              <w:pStyle w:val="Tabletext"/>
              <w:rPr>
                <w:sz w:val="18"/>
                <w:szCs w:val="18"/>
                <w:lang w:eastAsia="en-GB"/>
              </w:rPr>
            </w:pPr>
            <w:r w:rsidRPr="00796998">
              <w:rPr>
                <w:sz w:val="18"/>
                <w:szCs w:val="18"/>
                <w:lang w:eastAsia="en-GB"/>
              </w:rPr>
              <w:t>TariffSwitchingTable(SpecialDays)</w:t>
            </w:r>
          </w:p>
        </w:tc>
        <w:tc>
          <w:tcPr>
            <w:tcW w:w="993" w:type="dxa"/>
            <w:tcBorders>
              <w:top w:val="single" w:sz="8" w:space="0" w:color="FFFFFF" w:themeColor="background1"/>
            </w:tcBorders>
            <w:shd w:val="clear" w:color="auto" w:fill="auto"/>
          </w:tcPr>
          <w:p w14:paraId="1124D7EB"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Borders>
              <w:top w:val="single" w:sz="8" w:space="0" w:color="FFFFFF" w:themeColor="background1"/>
            </w:tcBorders>
            <w:shd w:val="clear" w:color="auto" w:fill="auto"/>
          </w:tcPr>
          <w:p w14:paraId="4D7C0F23" w14:textId="77777777" w:rsidR="006309C5" w:rsidRPr="00796998" w:rsidRDefault="006309C5" w:rsidP="00796998">
            <w:pPr>
              <w:pStyle w:val="Tabletext"/>
              <w:jc w:val="center"/>
              <w:rPr>
                <w:sz w:val="18"/>
                <w:szCs w:val="18"/>
                <w:lang w:eastAsia="en-GB"/>
              </w:rPr>
            </w:pPr>
            <w:r w:rsidRPr="00796998">
              <w:rPr>
                <w:sz w:val="18"/>
                <w:szCs w:val="18"/>
                <w:lang w:eastAsia="en-GB"/>
              </w:rPr>
              <w:t>0-0:13.0.0.255</w:t>
            </w:r>
          </w:p>
        </w:tc>
        <w:tc>
          <w:tcPr>
            <w:tcW w:w="1884" w:type="dxa"/>
            <w:tcBorders>
              <w:top w:val="single" w:sz="8" w:space="0" w:color="FFFFFF" w:themeColor="background1"/>
            </w:tcBorders>
            <w:shd w:val="clear" w:color="auto" w:fill="auto"/>
          </w:tcPr>
          <w:p w14:paraId="2B5D9778" w14:textId="77777777" w:rsidR="006309C5" w:rsidRPr="00796998" w:rsidRDefault="006309C5" w:rsidP="00796998">
            <w:pPr>
              <w:pStyle w:val="Tabletext"/>
              <w:jc w:val="center"/>
              <w:rPr>
                <w:sz w:val="18"/>
                <w:szCs w:val="18"/>
                <w:lang w:eastAsia="en-GB"/>
              </w:rPr>
            </w:pPr>
            <w:r w:rsidRPr="00796998">
              <w:rPr>
                <w:sz w:val="18"/>
                <w:szCs w:val="18"/>
                <w:lang w:eastAsia="en-GB"/>
              </w:rPr>
              <w:t>0-0:11.0.0.255</w:t>
            </w:r>
          </w:p>
        </w:tc>
      </w:tr>
      <w:tr w:rsidR="00EC6F2D" w:rsidRPr="00BF4DAB" w14:paraId="0408216B" w14:textId="77777777" w:rsidTr="00796998">
        <w:trPr>
          <w:trHeight w:val="300"/>
        </w:trPr>
        <w:tc>
          <w:tcPr>
            <w:tcW w:w="4644" w:type="dxa"/>
            <w:shd w:val="clear" w:color="auto" w:fill="auto"/>
          </w:tcPr>
          <w:p w14:paraId="54FCB9FB" w14:textId="77777777" w:rsidR="006309C5" w:rsidRPr="00796998" w:rsidRDefault="006309C5" w:rsidP="00796998">
            <w:pPr>
              <w:pStyle w:val="Tabletext"/>
              <w:rPr>
                <w:sz w:val="18"/>
                <w:szCs w:val="18"/>
                <w:lang w:eastAsia="en-GB"/>
              </w:rPr>
            </w:pPr>
            <w:r w:rsidRPr="00796998">
              <w:rPr>
                <w:sz w:val="18"/>
                <w:szCs w:val="18"/>
                <w:lang w:eastAsia="en-GB"/>
              </w:rPr>
              <w:t>TariffSwitchingTable(SecondaryElement)(SpecialDays)</w:t>
            </w:r>
          </w:p>
        </w:tc>
        <w:tc>
          <w:tcPr>
            <w:tcW w:w="993" w:type="dxa"/>
            <w:shd w:val="clear" w:color="auto" w:fill="auto"/>
          </w:tcPr>
          <w:p w14:paraId="7E77B59C"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shd w:val="clear" w:color="auto" w:fill="auto"/>
          </w:tcPr>
          <w:p w14:paraId="517F234C" w14:textId="77777777" w:rsidR="006309C5" w:rsidRPr="00796998" w:rsidRDefault="006309C5" w:rsidP="00796998">
            <w:pPr>
              <w:pStyle w:val="Tabletext"/>
              <w:jc w:val="center"/>
              <w:rPr>
                <w:sz w:val="18"/>
                <w:szCs w:val="18"/>
              </w:rPr>
            </w:pPr>
            <w:r w:rsidRPr="00796998">
              <w:rPr>
                <w:sz w:val="18"/>
                <w:szCs w:val="18"/>
              </w:rPr>
              <w:t>0-0:13.0.1.255</w:t>
            </w:r>
          </w:p>
        </w:tc>
        <w:tc>
          <w:tcPr>
            <w:tcW w:w="1884" w:type="dxa"/>
            <w:shd w:val="clear" w:color="auto" w:fill="auto"/>
          </w:tcPr>
          <w:p w14:paraId="1579FDBE" w14:textId="77777777" w:rsidR="006309C5" w:rsidRPr="00796998" w:rsidRDefault="006309C5" w:rsidP="00796998">
            <w:pPr>
              <w:pStyle w:val="Tabletext"/>
              <w:jc w:val="center"/>
              <w:rPr>
                <w:sz w:val="18"/>
                <w:szCs w:val="18"/>
                <w:lang w:eastAsia="en-GB"/>
              </w:rPr>
            </w:pPr>
            <w:r w:rsidRPr="00796998">
              <w:rPr>
                <w:sz w:val="18"/>
                <w:szCs w:val="18"/>
                <w:lang w:eastAsia="en-GB"/>
              </w:rPr>
              <w:t>0-0:11.0.1.255</w:t>
            </w:r>
          </w:p>
        </w:tc>
      </w:tr>
      <w:tr w:rsidR="00EC6F2D" w:rsidRPr="00BF4DAB" w14:paraId="1D257901" w14:textId="77777777" w:rsidTr="00796998">
        <w:trPr>
          <w:trHeight w:val="300"/>
        </w:trPr>
        <w:tc>
          <w:tcPr>
            <w:tcW w:w="4644" w:type="dxa"/>
            <w:shd w:val="clear" w:color="auto" w:fill="auto"/>
          </w:tcPr>
          <w:p w14:paraId="46F6AC9C" w14:textId="77777777" w:rsidR="006309C5" w:rsidRPr="00796998" w:rsidRDefault="006309C5" w:rsidP="00796998">
            <w:pPr>
              <w:pStyle w:val="Tabletext"/>
              <w:rPr>
                <w:sz w:val="18"/>
                <w:szCs w:val="18"/>
                <w:lang w:eastAsia="en-GB"/>
              </w:rPr>
            </w:pPr>
            <w:r w:rsidRPr="00796998">
              <w:rPr>
                <w:sz w:val="18"/>
                <w:szCs w:val="18"/>
                <w:lang w:eastAsia="en-GB"/>
              </w:rPr>
              <w:t>Non-DisablementCalendar(SpecialDays)</w:t>
            </w:r>
          </w:p>
        </w:tc>
        <w:tc>
          <w:tcPr>
            <w:tcW w:w="993" w:type="dxa"/>
            <w:shd w:val="clear" w:color="auto" w:fill="auto"/>
          </w:tcPr>
          <w:p w14:paraId="0048B2FE"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shd w:val="clear" w:color="auto" w:fill="auto"/>
          </w:tcPr>
          <w:p w14:paraId="00077758" w14:textId="77777777" w:rsidR="006309C5" w:rsidRPr="00796998" w:rsidRDefault="006309C5" w:rsidP="00796998">
            <w:pPr>
              <w:pStyle w:val="Tabletext"/>
              <w:jc w:val="center"/>
              <w:rPr>
                <w:sz w:val="18"/>
                <w:szCs w:val="18"/>
              </w:rPr>
            </w:pPr>
            <w:r w:rsidRPr="00796998">
              <w:rPr>
                <w:sz w:val="18"/>
                <w:szCs w:val="18"/>
              </w:rPr>
              <w:t>0-0:12.0.1.255</w:t>
            </w:r>
          </w:p>
        </w:tc>
        <w:tc>
          <w:tcPr>
            <w:tcW w:w="1884" w:type="dxa"/>
            <w:shd w:val="clear" w:color="auto" w:fill="auto"/>
          </w:tcPr>
          <w:p w14:paraId="397A1FDF" w14:textId="77777777" w:rsidR="006309C5" w:rsidRPr="00796998" w:rsidRDefault="006309C5" w:rsidP="00796998">
            <w:pPr>
              <w:pStyle w:val="Tabletext"/>
              <w:jc w:val="center"/>
              <w:rPr>
                <w:sz w:val="18"/>
                <w:szCs w:val="18"/>
                <w:lang w:eastAsia="en-GB"/>
              </w:rPr>
            </w:pPr>
            <w:r w:rsidRPr="00796998">
              <w:rPr>
                <w:sz w:val="18"/>
                <w:szCs w:val="18"/>
                <w:lang w:eastAsia="en-GB"/>
              </w:rPr>
              <w:t>0-0:11.0.2.255</w:t>
            </w:r>
          </w:p>
        </w:tc>
      </w:tr>
      <w:tr w:rsidR="00EC6F2D" w:rsidRPr="00BF4DAB" w14:paraId="217F5936" w14:textId="77777777" w:rsidTr="00796998">
        <w:trPr>
          <w:trHeight w:val="271"/>
        </w:trPr>
        <w:tc>
          <w:tcPr>
            <w:tcW w:w="4644" w:type="dxa"/>
            <w:shd w:val="clear" w:color="auto" w:fill="auto"/>
          </w:tcPr>
          <w:p w14:paraId="419FE804" w14:textId="77777777" w:rsidR="006309C5" w:rsidRPr="00796998" w:rsidRDefault="006309C5" w:rsidP="00796998">
            <w:pPr>
              <w:pStyle w:val="Tabletext"/>
              <w:rPr>
                <w:sz w:val="18"/>
                <w:szCs w:val="18"/>
                <w:lang w:eastAsia="en-GB"/>
              </w:rPr>
            </w:pPr>
            <w:r w:rsidRPr="00796998">
              <w:rPr>
                <w:sz w:val="18"/>
                <w:szCs w:val="18"/>
                <w:lang w:eastAsia="en-GB"/>
              </w:rPr>
              <w:t>AuxiliaryLoadControlSwitchesCalendar(SpecialDays)</w:t>
            </w:r>
          </w:p>
        </w:tc>
        <w:tc>
          <w:tcPr>
            <w:tcW w:w="993" w:type="dxa"/>
            <w:shd w:val="clear" w:color="auto" w:fill="auto"/>
          </w:tcPr>
          <w:p w14:paraId="2E94B453"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shd w:val="clear" w:color="auto" w:fill="auto"/>
          </w:tcPr>
          <w:p w14:paraId="19D6A9F3" w14:textId="77777777" w:rsidR="006309C5" w:rsidRPr="00796998" w:rsidRDefault="006309C5" w:rsidP="00796998">
            <w:pPr>
              <w:pStyle w:val="Tabletext"/>
              <w:jc w:val="center"/>
              <w:rPr>
                <w:sz w:val="18"/>
                <w:szCs w:val="18"/>
              </w:rPr>
            </w:pPr>
            <w:r w:rsidRPr="00796998">
              <w:rPr>
                <w:sz w:val="18"/>
                <w:szCs w:val="18"/>
              </w:rPr>
              <w:t>0-0:12.0.2.255</w:t>
            </w:r>
          </w:p>
        </w:tc>
        <w:tc>
          <w:tcPr>
            <w:tcW w:w="1884" w:type="dxa"/>
            <w:shd w:val="clear" w:color="auto" w:fill="auto"/>
          </w:tcPr>
          <w:p w14:paraId="5B4281ED" w14:textId="77777777" w:rsidR="006309C5" w:rsidRPr="00796998" w:rsidRDefault="006309C5" w:rsidP="00796998">
            <w:pPr>
              <w:pStyle w:val="Tabletext"/>
              <w:jc w:val="center"/>
              <w:rPr>
                <w:sz w:val="18"/>
                <w:szCs w:val="18"/>
                <w:lang w:eastAsia="en-GB"/>
              </w:rPr>
            </w:pPr>
            <w:r w:rsidRPr="00796998">
              <w:rPr>
                <w:sz w:val="18"/>
                <w:szCs w:val="18"/>
                <w:lang w:eastAsia="en-GB"/>
              </w:rPr>
              <w:t>0-0:11.0.3.255</w:t>
            </w:r>
          </w:p>
        </w:tc>
      </w:tr>
    </w:tbl>
    <w:p w14:paraId="2D8E269D" w14:textId="6BCC3520" w:rsidR="00EC6F2D" w:rsidRDefault="00EC6F2D" w:rsidP="00EC6F2D">
      <w:pPr>
        <w:pStyle w:val="TableHeader"/>
        <w:framePr w:hSpace="0" w:wrap="auto" w:vAnchor="margin" w:hAnchor="text" w:yAlign="inline"/>
        <w:rPr>
          <w:lang w:eastAsia="en-GB"/>
        </w:rPr>
      </w:pPr>
      <w:r w:rsidRPr="002E665D">
        <w:rPr>
          <w:lang w:eastAsia="en-GB"/>
        </w:rPr>
        <w:t xml:space="preserve">Table </w:t>
      </w:r>
      <w:r>
        <w:rPr>
          <w:lang w:eastAsia="en-GB"/>
        </w:rPr>
        <w:fldChar w:fldCharType="begin"/>
      </w:r>
      <w:r>
        <w:rPr>
          <w:lang w:eastAsia="en-GB"/>
        </w:rPr>
        <w:instrText xml:space="preserve"> REF _Ref395798349 \r \h </w:instrText>
      </w:r>
      <w:r>
        <w:rPr>
          <w:lang w:eastAsia="en-GB"/>
        </w:rPr>
      </w:r>
      <w:r>
        <w:rPr>
          <w:lang w:eastAsia="en-GB"/>
        </w:rPr>
        <w:fldChar w:fldCharType="separate"/>
      </w:r>
      <w:r w:rsidR="00C9313F">
        <w:rPr>
          <w:lang w:eastAsia="en-GB"/>
        </w:rPr>
        <w:t>7.3.10</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Special Days Object</w:t>
      </w:r>
    </w:p>
    <w:p w14:paraId="416C1F24" w14:textId="77777777" w:rsidR="00252964" w:rsidRDefault="00BF49D1" w:rsidP="00AA36F9">
      <w:pPr>
        <w:pStyle w:val="Heading2"/>
      </w:pPr>
      <w:bookmarkStart w:id="1178" w:name="_Ref400973286"/>
      <w:bookmarkStart w:id="1179" w:name="_Toc458069306"/>
      <w:bookmarkStart w:id="1180" w:name="_Ref400972715"/>
      <w:bookmarkStart w:id="1181" w:name="_Ref400972771"/>
      <w:r>
        <w:t>Device</w:t>
      </w:r>
      <w:r w:rsidR="00252964">
        <w:t xml:space="preserve"> requirements – </w:t>
      </w:r>
      <w:r w:rsidR="00157584">
        <w:t>ZSE</w:t>
      </w:r>
      <w:bookmarkEnd w:id="1174"/>
      <w:bookmarkEnd w:id="1175"/>
      <w:bookmarkEnd w:id="1178"/>
      <w:bookmarkEnd w:id="1179"/>
      <w:r w:rsidR="006D2999">
        <w:t xml:space="preserve"> </w:t>
      </w:r>
      <w:bookmarkEnd w:id="1176"/>
      <w:bookmarkEnd w:id="1180"/>
      <w:bookmarkEnd w:id="1181"/>
    </w:p>
    <w:p w14:paraId="6BF37434" w14:textId="28211907" w:rsidR="00427E37" w:rsidRDefault="00427E37" w:rsidP="00F657C2">
      <w:r>
        <w:t xml:space="preserve">This Section </w:t>
      </w:r>
      <w:r>
        <w:fldChar w:fldCharType="begin"/>
      </w:r>
      <w:r>
        <w:instrText xml:space="preserve"> REF _Ref400972715 \r \h </w:instrText>
      </w:r>
      <w:r>
        <w:fldChar w:fldCharType="separate"/>
      </w:r>
      <w:r w:rsidR="00C9313F">
        <w:t>7.4</w:t>
      </w:r>
      <w:r>
        <w:fldChar w:fldCharType="end"/>
      </w:r>
      <w:r>
        <w:t xml:space="preserve"> details the ZigBee clusters, attributes and commands that shall be supported by Devices in their interactions with other Devices on the same HAN, including whether the support is as a ZSE client or a server.  Note, this section does not detail the ZCL / ZSE commands that Devices will need to process as part of processing Remote Party Commands, or Commands sent by a PPMID to a GSME.  Such requirements are detailed in Sections </w:t>
      </w:r>
      <w:r>
        <w:fldChar w:fldCharType="begin"/>
      </w:r>
      <w:r>
        <w:instrText xml:space="preserve"> REF _Ref400972742 \r \h </w:instrText>
      </w:r>
      <w:r>
        <w:fldChar w:fldCharType="separate"/>
      </w:r>
      <w:r w:rsidR="00C9313F">
        <w:t>18</w:t>
      </w:r>
      <w:r>
        <w:fldChar w:fldCharType="end"/>
      </w:r>
      <w:r>
        <w:t xml:space="preserve"> and </w:t>
      </w:r>
      <w:r>
        <w:fldChar w:fldCharType="begin"/>
      </w:r>
      <w:r>
        <w:instrText xml:space="preserve"> REF _Ref378584206 \r \h </w:instrText>
      </w:r>
      <w:r>
        <w:fldChar w:fldCharType="separate"/>
      </w:r>
      <w:r w:rsidR="00C9313F">
        <w:t>19</w:t>
      </w:r>
      <w:r>
        <w:fldChar w:fldCharType="end"/>
      </w:r>
      <w:r>
        <w:t>.</w:t>
      </w:r>
    </w:p>
    <w:p w14:paraId="75BDDDB5" w14:textId="77777777" w:rsidR="00427E37" w:rsidRDefault="00427E37" w:rsidP="00F657C2">
      <w:r>
        <w:t>For clarity and as required by ZSE, all Devices shall support the Key Establishment Cluster as both Client and Server.</w:t>
      </w:r>
    </w:p>
    <w:p w14:paraId="0FEF5B79" w14:textId="1611638C" w:rsidR="00427E37" w:rsidRDefault="00427E37" w:rsidP="00F657C2">
      <w:r>
        <w:t xml:space="preserve">A GSME shall implement a ZSE </w:t>
      </w:r>
      <w:r w:rsidRPr="00295FCF">
        <w:rPr>
          <w:i/>
        </w:rPr>
        <w:t>Metering Device</w:t>
      </w:r>
      <w:r>
        <w:t xml:space="preserve"> and shall implement all </w:t>
      </w:r>
      <w:r w:rsidRPr="00295FCF">
        <w:rPr>
          <w:i/>
        </w:rPr>
        <w:t xml:space="preserve">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C9313F">
        <w:t>7.4</w:t>
      </w:r>
      <w:r>
        <w:fldChar w:fldCharType="end"/>
      </w:r>
      <w:r>
        <w:t xml:space="preserve"> where column A is ‘</w:t>
      </w:r>
      <w:r w:rsidRPr="00E26849">
        <w:t>GSME: Metering Device</w:t>
      </w:r>
      <w:r>
        <w:t xml:space="preserve">’. </w:t>
      </w:r>
    </w:p>
    <w:p w14:paraId="6C94E807" w14:textId="7CDF064C" w:rsidR="00427E37" w:rsidRDefault="00427E37" w:rsidP="00F657C2">
      <w:r>
        <w:t xml:space="preserve">A GPF shall implement a </w:t>
      </w:r>
      <w:r w:rsidRPr="00295FCF">
        <w:rPr>
          <w:i/>
        </w:rPr>
        <w:t>ZSE Metering Device</w:t>
      </w:r>
      <w:r>
        <w:t xml:space="preserve"> 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C9313F">
        <w:t>7.4</w:t>
      </w:r>
      <w:r>
        <w:fldChar w:fldCharType="end"/>
      </w:r>
      <w:r>
        <w:t xml:space="preserve"> where column A is ‘</w:t>
      </w:r>
      <w:r w:rsidRPr="00295FCF">
        <w:t>GPF: Metering Device (Gas Mirror Endpoint)</w:t>
      </w:r>
      <w:r>
        <w:t>’.</w:t>
      </w:r>
    </w:p>
    <w:p w14:paraId="279641CA" w14:textId="400CB5D2" w:rsidR="00427E37" w:rsidRDefault="00427E37" w:rsidP="00427E37">
      <w:pPr>
        <w:pStyle w:val="ListBullet"/>
        <w:numPr>
          <w:ilvl w:val="0"/>
          <w:numId w:val="0"/>
        </w:numPr>
      </w:pPr>
      <w:r>
        <w:lastRenderedPageBreak/>
        <w:t xml:space="preserve">A GPF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C9313F">
        <w:t>7.4</w:t>
      </w:r>
      <w:r>
        <w:fldChar w:fldCharType="end"/>
      </w:r>
      <w:r>
        <w:t xml:space="preserve"> where column A is ‘</w:t>
      </w:r>
      <w:r w:rsidRPr="00A9787E">
        <w:t>GPF: Energy Services Interface (Gas ESI Endpoint)</w:t>
      </w:r>
      <w:r>
        <w:t>’</w:t>
      </w:r>
    </w:p>
    <w:p w14:paraId="4A66B5ED" w14:textId="468238AF" w:rsidR="00427E37" w:rsidRDefault="00427E37" w:rsidP="00F657C2">
      <w:r>
        <w:t xml:space="preserve">A CHF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C9313F">
        <w:t>7.4</w:t>
      </w:r>
      <w:r>
        <w:fldChar w:fldCharType="end"/>
      </w:r>
      <w:r>
        <w:t xml:space="preserve"> where column A is ‘</w:t>
      </w:r>
      <w:r w:rsidRPr="00044D11">
        <w:t>CHF: Remote Communications Device (Remote Communications Endpoint)</w:t>
      </w:r>
      <w:r>
        <w:t>’.</w:t>
      </w:r>
    </w:p>
    <w:p w14:paraId="615E333E" w14:textId="0D09EF6F" w:rsidR="00427E37" w:rsidRDefault="00427E37" w:rsidP="00F657C2">
      <w:r>
        <w:t xml:space="preserve">An ESME which is not a Twin Element ESME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C9313F">
        <w:t>7.4</w:t>
      </w:r>
      <w:r>
        <w:fldChar w:fldCharType="end"/>
      </w:r>
      <w:r>
        <w:t xml:space="preserve"> where column A is ‘</w:t>
      </w:r>
      <w:r w:rsidRPr="00E0787E">
        <w:t>ESME: Energy Services Interface (Electricity ESI Endpoint)</w:t>
      </w:r>
      <w:r>
        <w:t>’</w:t>
      </w:r>
      <w:r w:rsidR="00986E86">
        <w:t>.</w:t>
      </w:r>
    </w:p>
    <w:p w14:paraId="75E0ABCF" w14:textId="77777777" w:rsidR="00427E37" w:rsidRDefault="00427E37" w:rsidP="00F657C2">
      <w:r>
        <w:t xml:space="preserve">An ESME which is a Twin Element ESME shall implement three </w:t>
      </w:r>
      <w:r w:rsidRPr="00295FCF">
        <w:rPr>
          <w:i/>
        </w:rPr>
        <w:t xml:space="preserve">ZSE </w:t>
      </w:r>
      <w:r w:rsidRPr="00A9787E">
        <w:rPr>
          <w:i/>
        </w:rPr>
        <w:t>Energy Services Interface</w:t>
      </w:r>
      <w:r>
        <w:rPr>
          <w:i/>
        </w:rPr>
        <w:t>s</w:t>
      </w:r>
      <w:r w:rsidR="007B4B49">
        <w:t>:</w:t>
      </w:r>
      <w:r w:rsidRPr="00A9787E">
        <w:t xml:space="preserve"> </w:t>
      </w:r>
    </w:p>
    <w:p w14:paraId="472C1FAE" w14:textId="31F63A8D" w:rsidR="00427E37" w:rsidRDefault="007B4B49" w:rsidP="007B4B49">
      <w:pPr>
        <w:pStyle w:val="Numbullet"/>
        <w:numPr>
          <w:ilvl w:val="0"/>
          <w:numId w:val="286"/>
        </w:numPr>
        <w:ind w:left="426" w:hanging="426"/>
      </w:pPr>
      <w:r>
        <w:t>t</w:t>
      </w:r>
      <w:r w:rsidR="00226824">
        <w:t xml:space="preserve">he first which shall </w:t>
      </w:r>
      <w:r w:rsidR="00427E37">
        <w:t xml:space="preserve">implement all the </w:t>
      </w:r>
      <w:r w:rsidR="00427E37" w:rsidRPr="007B4B49">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rsidR="00427E37">
        <w:t xml:space="preserve"> where column A is ‘</w:t>
      </w:r>
      <w:r w:rsidR="00427E37" w:rsidRPr="00E0787E">
        <w:t>ESME: Energy Services Interface (Twin ESME aggregate ESI Endpoint)</w:t>
      </w:r>
      <w:r w:rsidR="00427E37">
        <w:t>’;</w:t>
      </w:r>
    </w:p>
    <w:p w14:paraId="02C83D3E" w14:textId="4AA3D26D" w:rsidR="00427E37" w:rsidRDefault="007B4B49" w:rsidP="007B4B49">
      <w:pPr>
        <w:pStyle w:val="Numbullet"/>
        <w:ind w:left="426" w:hanging="426"/>
      </w:pPr>
      <w:r>
        <w:t>t</w:t>
      </w:r>
      <w:r w:rsidR="00427E37">
        <w:t xml:space="preserve">he second which, in relation to the primary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rsidR="00BC0A21">
        <w:t xml:space="preserve"> </w:t>
      </w:r>
      <w:r w:rsidR="00427E37">
        <w:t>where column A is ‘</w:t>
      </w:r>
      <w:r w:rsidR="00427E37" w:rsidRPr="006B0803">
        <w:t>ESME: Energy Services Interface (Twin ESME primary/secondary ESI Endpoint)</w:t>
      </w:r>
      <w:r w:rsidR="00427E37">
        <w:t>’; and</w:t>
      </w:r>
    </w:p>
    <w:p w14:paraId="56E21DA2" w14:textId="020E49E0" w:rsidR="00427E37" w:rsidRDefault="007B4B49" w:rsidP="007B4B49">
      <w:pPr>
        <w:pStyle w:val="Numbullet"/>
        <w:ind w:left="426" w:hanging="426"/>
      </w:pPr>
      <w:r>
        <w:t>t</w:t>
      </w:r>
      <w:r w:rsidR="00427E37">
        <w:t xml:space="preserve">he third which, in relation to the secondary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rsidR="00427E37">
        <w:t xml:space="preserve"> where column A is ‘</w:t>
      </w:r>
      <w:r w:rsidR="00427E37" w:rsidRPr="006B0803">
        <w:t>ESME: Energy Services Interface (Twin ESME primary/secondary ESI Endpoint)</w:t>
      </w:r>
      <w:r w:rsidR="00427E37">
        <w:t>’.</w:t>
      </w:r>
    </w:p>
    <w:p w14:paraId="3B97ACD7" w14:textId="793EE138" w:rsidR="00427E37" w:rsidRDefault="00427E37" w:rsidP="00F657C2">
      <w:r>
        <w:t xml:space="preserve">A PPMID shall implement a </w:t>
      </w:r>
      <w:r w:rsidRPr="00295FCF">
        <w:rPr>
          <w:i/>
        </w:rPr>
        <w:t xml:space="preserve">ZSE </w:t>
      </w:r>
      <w:r w:rsidRPr="00FF6EF6">
        <w:rPr>
          <w:i/>
        </w:rPr>
        <w:t>In-Home Display</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t xml:space="preserve"> where column A is ‘</w:t>
      </w:r>
      <w:r w:rsidRPr="00FF6EF6">
        <w:t>PPMID: In-Home Display</w:t>
      </w:r>
      <w:r>
        <w:t>’</w:t>
      </w:r>
      <w:r w:rsidR="00986E86">
        <w:t>.</w:t>
      </w:r>
    </w:p>
    <w:p w14:paraId="44CE8E8B" w14:textId="1C85863F" w:rsidR="00427E37" w:rsidRDefault="00427E37" w:rsidP="00F657C2">
      <w:r>
        <w:t xml:space="preserve">An HCALCS shall implement a </w:t>
      </w:r>
      <w:r w:rsidRPr="00C05916">
        <w:rPr>
          <w:i/>
        </w:rPr>
        <w:t>ZSE Load Control Device</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t xml:space="preserve"> where column A is ‘</w:t>
      </w:r>
      <w:r w:rsidRPr="00C02AFE">
        <w:t>HCALCS: Load Control Device</w:t>
      </w:r>
      <w:r>
        <w:t>’.</w:t>
      </w:r>
    </w:p>
    <w:p w14:paraId="433F4D8D" w14:textId="306FB25E" w:rsidR="00427E37" w:rsidRDefault="00427E37" w:rsidP="00F657C2">
      <w:r>
        <w:t xml:space="preserve">An HHT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C9313F">
        <w:t>7.4</w:t>
      </w:r>
      <w:r w:rsidR="00BC0A21">
        <w:fldChar w:fldCharType="end"/>
      </w:r>
      <w:r w:rsidR="00BC0A21">
        <w:t xml:space="preserve"> </w:t>
      </w:r>
      <w:r>
        <w:t>where column A is ‘</w:t>
      </w:r>
      <w:r w:rsidRPr="00C02AFE">
        <w:t>HHT: Remote Communications Device</w:t>
      </w:r>
      <w:r>
        <w:t>’.</w:t>
      </w:r>
    </w:p>
    <w:p w14:paraId="6E8EF901" w14:textId="77777777" w:rsidR="00427E37" w:rsidRDefault="00427E37" w:rsidP="00F657C2">
      <w:r>
        <w:t>An IHD shall support the mandatory attributes of the Basic cluster and the other clusters, attributes and commands necessary to meet the SMETS requirements.</w:t>
      </w:r>
    </w:p>
    <w:p w14:paraId="7DF392F2" w14:textId="406CC6C1" w:rsidR="00427E37" w:rsidRDefault="00427E37" w:rsidP="00F657C2">
      <w:r>
        <w:t xml:space="preserve">Where a row in Table </w:t>
      </w:r>
      <w:r w:rsidR="00BC0A21">
        <w:fldChar w:fldCharType="begin"/>
      </w:r>
      <w:r w:rsidR="00BC0A21">
        <w:instrText xml:space="preserve"> REF _Ref400972771 \r \h </w:instrText>
      </w:r>
      <w:r w:rsidR="00BC0A21">
        <w:fldChar w:fldCharType="separate"/>
      </w:r>
      <w:r w:rsidR="00C9313F">
        <w:t>7.4</w:t>
      </w:r>
      <w:r w:rsidR="00BC0A21">
        <w:fldChar w:fldCharType="end"/>
      </w:r>
      <w:r>
        <w:t xml:space="preserve"> is required for a Device, that Device shall support the cluster, attribute or command specified in that row as client or server, as specified in column C (labelled ‘Client / Server’).</w:t>
      </w:r>
    </w:p>
    <w:p w14:paraId="04594A39" w14:textId="77777777" w:rsidR="00427E37" w:rsidRDefault="00427E37" w:rsidP="00F657C2">
      <w:r>
        <w:t xml:space="preserve">Support for </w:t>
      </w:r>
      <w:r w:rsidRPr="00295FCF">
        <w:rPr>
          <w:i/>
        </w:rPr>
        <w:t>clusters, commands</w:t>
      </w:r>
      <w:r>
        <w:rPr>
          <w:i/>
        </w:rPr>
        <w:t>, attribute sets</w:t>
      </w:r>
      <w:r w:rsidRPr="00295FCF">
        <w:rPr>
          <w:i/>
        </w:rPr>
        <w:t xml:space="preserve"> and attributes</w:t>
      </w:r>
      <w:r w:rsidRPr="00881417">
        <w:t xml:space="preserve"> shall be as defined </w:t>
      </w:r>
      <w:r>
        <w:t>in columns B (‘Cluster’), D (‘Command’), E (‘Attribute Set’) and F (‘Attribute’).</w:t>
      </w:r>
    </w:p>
    <w:p w14:paraId="70812D5E" w14:textId="492EB4F4" w:rsidR="00427E37" w:rsidRDefault="00427E37" w:rsidP="00F657C2">
      <w:r>
        <w:t xml:space="preserve">Note that the other columns in Table </w:t>
      </w:r>
      <w:r w:rsidR="00BC0A21">
        <w:fldChar w:fldCharType="begin"/>
      </w:r>
      <w:r w:rsidR="00BC0A21">
        <w:instrText xml:space="preserve"> REF _Ref400972771 \r \h </w:instrText>
      </w:r>
      <w:r w:rsidR="00BC0A21">
        <w:fldChar w:fldCharType="separate"/>
      </w:r>
      <w:r w:rsidR="00C9313F">
        <w:t>7.4</w:t>
      </w:r>
      <w:r w:rsidR="00BC0A21">
        <w:fldChar w:fldCharType="end"/>
      </w:r>
      <w:r>
        <w:t xml:space="preserve"> are informative and for requirements traceability only.</w:t>
      </w:r>
    </w:p>
    <w:p w14:paraId="26B665FD" w14:textId="45CB3851" w:rsidR="00061BB9" w:rsidRDefault="00061BB9" w:rsidP="00F657C2">
      <w:r w:rsidRPr="00061BB9">
        <w:t xml:space="preserve">Except where explicitly required by this Section </w:t>
      </w:r>
      <w:r w:rsidR="00A50DB8">
        <w:fldChar w:fldCharType="begin"/>
      </w:r>
      <w:r w:rsidR="00A50DB8">
        <w:instrText xml:space="preserve"> REF _Ref400973286 \r \h </w:instrText>
      </w:r>
      <w:r w:rsidR="00A50DB8">
        <w:fldChar w:fldCharType="separate"/>
      </w:r>
      <w:r w:rsidR="00C9313F">
        <w:t>7.4</w:t>
      </w:r>
      <w:r w:rsidR="00A50DB8">
        <w:fldChar w:fldCharType="end"/>
      </w:r>
      <w:r w:rsidRPr="00061BB9">
        <w:t xml:space="preserve"> or by Section </w:t>
      </w:r>
      <w:r w:rsidR="00A50DB8">
        <w:fldChar w:fldCharType="begin"/>
      </w:r>
      <w:r w:rsidR="00A50DB8">
        <w:instrText xml:space="preserve"> REF _Ref387676029 \r \h </w:instrText>
      </w:r>
      <w:r w:rsidR="00A50DB8">
        <w:fldChar w:fldCharType="separate"/>
      </w:r>
      <w:r w:rsidR="00C9313F">
        <w:t>19.3</w:t>
      </w:r>
      <w:r w:rsidR="00A50DB8">
        <w:fldChar w:fldCharType="end"/>
      </w:r>
      <w:r w:rsidRPr="00061BB9">
        <w:t xml:space="preserve">, a Device shall not execute any ZSE command, be that in a GBZ Command Payload or provided as a native ZSE command, that could, if </w:t>
      </w:r>
      <w:r w:rsidR="001C153C">
        <w:t>executed</w:t>
      </w:r>
      <w:r w:rsidRPr="00061BB9">
        <w:t xml:space="preserve">, constitute a Critical action. </w:t>
      </w:r>
      <w:r>
        <w:t xml:space="preserve"> </w:t>
      </w:r>
      <w:r w:rsidRPr="00061BB9">
        <w:t xml:space="preserve">For clarity, a Device shall not execute a ZSE </w:t>
      </w:r>
      <w:r w:rsidRPr="00883F30">
        <w:rPr>
          <w:i/>
        </w:rPr>
        <w:t>Publish Change of Supplier</w:t>
      </w:r>
      <w:r w:rsidRPr="00061BB9">
        <w:t xml:space="preserve"> command if bits 11-12 of the </w:t>
      </w:r>
      <w:r w:rsidRPr="00883F30">
        <w:rPr>
          <w:i/>
        </w:rPr>
        <w:t>Provider</w:t>
      </w:r>
      <w:r w:rsidRPr="00061BB9">
        <w:t xml:space="preserve"> </w:t>
      </w:r>
      <w:r w:rsidRPr="00883F30">
        <w:rPr>
          <w:i/>
        </w:rPr>
        <w:t>Change Control</w:t>
      </w:r>
      <w:r w:rsidRPr="00061BB9">
        <w:t xml:space="preserve"> parameter (</w:t>
      </w:r>
      <w:r w:rsidRPr="00883F30">
        <w:rPr>
          <w:i/>
        </w:rPr>
        <w:t>Meter Contactor State</w:t>
      </w:r>
      <w:r w:rsidRPr="00061BB9">
        <w:t>) of that command has any value other than 0b11 (</w:t>
      </w:r>
      <w:r w:rsidRPr="00883F30">
        <w:rPr>
          <w:i/>
        </w:rPr>
        <w:t>Supply UNCHANGED</w:t>
      </w:r>
      <w:r w:rsidRPr="00061BB9">
        <w:t>).</w:t>
      </w:r>
    </w:p>
    <w:bookmarkStart w:id="1182" w:name="_MON_1515844436"/>
    <w:bookmarkEnd w:id="1182"/>
    <w:p w14:paraId="3E7351AF" w14:textId="77777777" w:rsidR="00427E37" w:rsidRDefault="00B84E4E" w:rsidP="00427E37">
      <w:pPr>
        <w:pStyle w:val="ListBullet"/>
        <w:numPr>
          <w:ilvl w:val="0"/>
          <w:numId w:val="0"/>
        </w:numPr>
        <w:ind w:left="426" w:hanging="426"/>
      </w:pPr>
      <w:r>
        <w:object w:dxaOrig="1550" w:dyaOrig="991" w14:anchorId="220328FD">
          <v:shape id="_x0000_i1026" type="#_x0000_t75" style="width:76.5pt;height:49.5pt" o:ole="">
            <v:imagedata r:id="rId20" o:title=""/>
          </v:shape>
          <o:OLEObject Type="Embed" ProgID="Excel.Sheet.12" ShapeID="_x0000_i1026" DrawAspect="Icon" ObjectID="_1609674974" r:id="rId21"/>
        </w:object>
      </w:r>
      <w:r w:rsidR="008805C9">
        <w:t xml:space="preserve"> </w:t>
      </w:r>
      <w:r w:rsidR="005406BD">
        <w:fldChar w:fldCharType="begin"/>
      </w:r>
      <w:r w:rsidR="005406BD">
        <w:fldChar w:fldCharType="end"/>
      </w:r>
    </w:p>
    <w:p w14:paraId="691177F2" w14:textId="44697158" w:rsidR="00F657C2" w:rsidRDefault="004D6894" w:rsidP="00F657C2">
      <w:pPr>
        <w:pStyle w:val="TableHeader"/>
        <w:framePr w:wrap="around"/>
        <w:rPr>
          <w:lang w:eastAsia="en-GB"/>
        </w:rPr>
      </w:pPr>
      <w:r>
        <w:rPr>
          <w:lang w:eastAsia="en-GB"/>
        </w:rPr>
        <w:lastRenderedPageBreak/>
        <w:t xml:space="preserve">Table </w:t>
      </w:r>
      <w:r>
        <w:rPr>
          <w:lang w:eastAsia="en-GB"/>
        </w:rPr>
        <w:fldChar w:fldCharType="begin"/>
      </w:r>
      <w:r>
        <w:rPr>
          <w:lang w:eastAsia="en-GB"/>
        </w:rPr>
        <w:instrText xml:space="preserve"> REF _Ref400973286 \r \h </w:instrText>
      </w:r>
      <w:r>
        <w:rPr>
          <w:lang w:eastAsia="en-GB"/>
        </w:rPr>
      </w:r>
      <w:r>
        <w:rPr>
          <w:lang w:eastAsia="en-GB"/>
        </w:rPr>
        <w:fldChar w:fldCharType="separate"/>
      </w:r>
      <w:r w:rsidR="00C9313F">
        <w:rPr>
          <w:lang w:eastAsia="en-GB"/>
        </w:rPr>
        <w:t>7.4</w:t>
      </w:r>
      <w:r>
        <w:rPr>
          <w:lang w:eastAsia="en-GB"/>
        </w:rPr>
        <w:fldChar w:fldCharType="end"/>
      </w:r>
      <w:r>
        <w:rPr>
          <w:lang w:eastAsia="en-GB"/>
        </w:rPr>
        <w:t>: Device Requirements</w:t>
      </w:r>
    </w:p>
    <w:p w14:paraId="5E3362CB" w14:textId="77777777" w:rsidR="008C5188" w:rsidRDefault="008C5188" w:rsidP="008C5188">
      <w:pPr>
        <w:pStyle w:val="Heading1"/>
      </w:pPr>
      <w:bookmarkStart w:id="1183" w:name="_Toc391993639"/>
      <w:bookmarkStart w:id="1184" w:name="_Toc391997009"/>
      <w:bookmarkStart w:id="1185" w:name="_Toc391998451"/>
      <w:bookmarkStart w:id="1186" w:name="_Toc392083314"/>
      <w:bookmarkStart w:id="1187" w:name="_Toc392142484"/>
      <w:bookmarkStart w:id="1188" w:name="_Toc392327622"/>
      <w:bookmarkStart w:id="1189" w:name="_Toc392338636"/>
      <w:bookmarkStart w:id="1190" w:name="_Toc392419508"/>
      <w:bookmarkStart w:id="1191" w:name="_Toc392602268"/>
      <w:bookmarkStart w:id="1192" w:name="_Toc387651660"/>
      <w:bookmarkStart w:id="1193" w:name="_Toc387652548"/>
      <w:bookmarkStart w:id="1194" w:name="_Toc387653436"/>
      <w:bookmarkStart w:id="1195" w:name="_Toc387654323"/>
      <w:bookmarkStart w:id="1196" w:name="_Toc387655210"/>
      <w:bookmarkStart w:id="1197" w:name="_Toc387656081"/>
      <w:bookmarkStart w:id="1198" w:name="_Toc387656959"/>
      <w:bookmarkStart w:id="1199" w:name="_Toc387657824"/>
      <w:bookmarkStart w:id="1200" w:name="_Toc387658692"/>
      <w:bookmarkStart w:id="1201" w:name="_Toc387659551"/>
      <w:bookmarkStart w:id="1202" w:name="_Toc387660394"/>
      <w:bookmarkStart w:id="1203" w:name="_Toc387666647"/>
      <w:bookmarkStart w:id="1204" w:name="_Toc387676625"/>
      <w:bookmarkStart w:id="1205" w:name="_Toc387681995"/>
      <w:bookmarkStart w:id="1206" w:name="_Toc387684406"/>
      <w:bookmarkStart w:id="1207" w:name="_Toc387736430"/>
      <w:bookmarkStart w:id="1208" w:name="_Toc387767169"/>
      <w:bookmarkStart w:id="1209" w:name="_Toc387768869"/>
      <w:bookmarkStart w:id="1210" w:name="_Toc387770567"/>
      <w:bookmarkStart w:id="1211" w:name="_Toc387769666"/>
      <w:bookmarkStart w:id="1212" w:name="_Toc387651661"/>
      <w:bookmarkStart w:id="1213" w:name="_Toc387652549"/>
      <w:bookmarkStart w:id="1214" w:name="_Toc387653437"/>
      <w:bookmarkStart w:id="1215" w:name="_Toc387654324"/>
      <w:bookmarkStart w:id="1216" w:name="_Toc387655211"/>
      <w:bookmarkStart w:id="1217" w:name="_Toc387656082"/>
      <w:bookmarkStart w:id="1218" w:name="_Toc387656960"/>
      <w:bookmarkStart w:id="1219" w:name="_Toc387657825"/>
      <w:bookmarkStart w:id="1220" w:name="_Toc387658693"/>
      <w:bookmarkStart w:id="1221" w:name="_Toc387659552"/>
      <w:bookmarkStart w:id="1222" w:name="_Toc387660395"/>
      <w:bookmarkStart w:id="1223" w:name="_Toc387666648"/>
      <w:bookmarkStart w:id="1224" w:name="_Toc387676626"/>
      <w:bookmarkStart w:id="1225" w:name="_Toc387681996"/>
      <w:bookmarkStart w:id="1226" w:name="_Toc387684407"/>
      <w:bookmarkStart w:id="1227" w:name="_Toc387736431"/>
      <w:bookmarkStart w:id="1228" w:name="_Toc387767170"/>
      <w:bookmarkStart w:id="1229" w:name="_Toc387768870"/>
      <w:bookmarkStart w:id="1230" w:name="_Toc387770568"/>
      <w:bookmarkStart w:id="1231" w:name="_Toc387769667"/>
      <w:bookmarkStart w:id="1232" w:name="_Toc387651662"/>
      <w:bookmarkStart w:id="1233" w:name="_Toc387652550"/>
      <w:bookmarkStart w:id="1234" w:name="_Toc387653438"/>
      <w:bookmarkStart w:id="1235" w:name="_Toc387654325"/>
      <w:bookmarkStart w:id="1236" w:name="_Toc387655212"/>
      <w:bookmarkStart w:id="1237" w:name="_Toc387656083"/>
      <w:bookmarkStart w:id="1238" w:name="_Toc387656961"/>
      <w:bookmarkStart w:id="1239" w:name="_Toc387657826"/>
      <w:bookmarkStart w:id="1240" w:name="_Toc387658694"/>
      <w:bookmarkStart w:id="1241" w:name="_Toc387659553"/>
      <w:bookmarkStart w:id="1242" w:name="_Toc387660396"/>
      <w:bookmarkStart w:id="1243" w:name="_Toc387666649"/>
      <w:bookmarkStart w:id="1244" w:name="_Toc387676627"/>
      <w:bookmarkStart w:id="1245" w:name="_Toc387681997"/>
      <w:bookmarkStart w:id="1246" w:name="_Toc387684408"/>
      <w:bookmarkStart w:id="1247" w:name="_Toc387736432"/>
      <w:bookmarkStart w:id="1248" w:name="_Toc387767171"/>
      <w:bookmarkStart w:id="1249" w:name="_Toc387768871"/>
      <w:bookmarkStart w:id="1250" w:name="_Toc387770569"/>
      <w:bookmarkStart w:id="1251" w:name="_Toc387769668"/>
      <w:bookmarkStart w:id="1252" w:name="_Toc387651663"/>
      <w:bookmarkStart w:id="1253" w:name="_Toc387652551"/>
      <w:bookmarkStart w:id="1254" w:name="_Toc387653439"/>
      <w:bookmarkStart w:id="1255" w:name="_Toc387654326"/>
      <w:bookmarkStart w:id="1256" w:name="_Toc387655213"/>
      <w:bookmarkStart w:id="1257" w:name="_Toc387656084"/>
      <w:bookmarkStart w:id="1258" w:name="_Toc387656962"/>
      <w:bookmarkStart w:id="1259" w:name="_Toc387657827"/>
      <w:bookmarkStart w:id="1260" w:name="_Toc387658695"/>
      <w:bookmarkStart w:id="1261" w:name="_Toc387659554"/>
      <w:bookmarkStart w:id="1262" w:name="_Toc387660397"/>
      <w:bookmarkStart w:id="1263" w:name="_Toc387666650"/>
      <w:bookmarkStart w:id="1264" w:name="_Toc387676628"/>
      <w:bookmarkStart w:id="1265" w:name="_Toc387681998"/>
      <w:bookmarkStart w:id="1266" w:name="_Toc387684409"/>
      <w:bookmarkStart w:id="1267" w:name="_Toc387736433"/>
      <w:bookmarkStart w:id="1268" w:name="_Toc387767172"/>
      <w:bookmarkStart w:id="1269" w:name="_Toc387768872"/>
      <w:bookmarkStart w:id="1270" w:name="_Toc387770570"/>
      <w:bookmarkStart w:id="1271" w:name="_Toc387769669"/>
      <w:bookmarkStart w:id="1272" w:name="_Toc387651664"/>
      <w:bookmarkStart w:id="1273" w:name="_Toc387652552"/>
      <w:bookmarkStart w:id="1274" w:name="_Toc387653440"/>
      <w:bookmarkStart w:id="1275" w:name="_Toc387654327"/>
      <w:bookmarkStart w:id="1276" w:name="_Toc387655214"/>
      <w:bookmarkStart w:id="1277" w:name="_Toc387656085"/>
      <w:bookmarkStart w:id="1278" w:name="_Toc387656963"/>
      <w:bookmarkStart w:id="1279" w:name="_Toc387657828"/>
      <w:bookmarkStart w:id="1280" w:name="_Toc387658696"/>
      <w:bookmarkStart w:id="1281" w:name="_Toc387659555"/>
      <w:bookmarkStart w:id="1282" w:name="_Toc387660398"/>
      <w:bookmarkStart w:id="1283" w:name="_Toc387666651"/>
      <w:bookmarkStart w:id="1284" w:name="_Toc387676629"/>
      <w:bookmarkStart w:id="1285" w:name="_Toc387681999"/>
      <w:bookmarkStart w:id="1286" w:name="_Toc387684410"/>
      <w:bookmarkStart w:id="1287" w:name="_Toc387736434"/>
      <w:bookmarkStart w:id="1288" w:name="_Toc387767173"/>
      <w:bookmarkStart w:id="1289" w:name="_Toc387768873"/>
      <w:bookmarkStart w:id="1290" w:name="_Toc387770571"/>
      <w:bookmarkStart w:id="1291" w:name="_Toc387769670"/>
      <w:bookmarkStart w:id="1292" w:name="_Toc387651665"/>
      <w:bookmarkStart w:id="1293" w:name="_Toc387652553"/>
      <w:bookmarkStart w:id="1294" w:name="_Toc387653441"/>
      <w:bookmarkStart w:id="1295" w:name="_Toc387654328"/>
      <w:bookmarkStart w:id="1296" w:name="_Toc387655215"/>
      <w:bookmarkStart w:id="1297" w:name="_Toc387656086"/>
      <w:bookmarkStart w:id="1298" w:name="_Toc387656964"/>
      <w:bookmarkStart w:id="1299" w:name="_Toc387657829"/>
      <w:bookmarkStart w:id="1300" w:name="_Toc387658697"/>
      <w:bookmarkStart w:id="1301" w:name="_Toc387659556"/>
      <w:bookmarkStart w:id="1302" w:name="_Toc387660399"/>
      <w:bookmarkStart w:id="1303" w:name="_Toc387666652"/>
      <w:bookmarkStart w:id="1304" w:name="_Toc387676630"/>
      <w:bookmarkStart w:id="1305" w:name="_Toc387682000"/>
      <w:bookmarkStart w:id="1306" w:name="_Toc387684411"/>
      <w:bookmarkStart w:id="1307" w:name="_Toc387736435"/>
      <w:bookmarkStart w:id="1308" w:name="_Toc387767174"/>
      <w:bookmarkStart w:id="1309" w:name="_Toc387768874"/>
      <w:bookmarkStart w:id="1310" w:name="_Toc387770572"/>
      <w:bookmarkStart w:id="1311" w:name="_Toc387769671"/>
      <w:bookmarkStart w:id="1312" w:name="_Toc387651666"/>
      <w:bookmarkStart w:id="1313" w:name="_Toc387652554"/>
      <w:bookmarkStart w:id="1314" w:name="_Toc387653442"/>
      <w:bookmarkStart w:id="1315" w:name="_Toc387654329"/>
      <w:bookmarkStart w:id="1316" w:name="_Toc387655216"/>
      <w:bookmarkStart w:id="1317" w:name="_Toc387656087"/>
      <w:bookmarkStart w:id="1318" w:name="_Toc387656965"/>
      <w:bookmarkStart w:id="1319" w:name="_Toc387657830"/>
      <w:bookmarkStart w:id="1320" w:name="_Toc387658698"/>
      <w:bookmarkStart w:id="1321" w:name="_Toc387659557"/>
      <w:bookmarkStart w:id="1322" w:name="_Toc387660400"/>
      <w:bookmarkStart w:id="1323" w:name="_Toc387666653"/>
      <w:bookmarkStart w:id="1324" w:name="_Toc387676631"/>
      <w:bookmarkStart w:id="1325" w:name="_Toc387682001"/>
      <w:bookmarkStart w:id="1326" w:name="_Toc387684412"/>
      <w:bookmarkStart w:id="1327" w:name="_Toc387736436"/>
      <w:bookmarkStart w:id="1328" w:name="_Toc387767175"/>
      <w:bookmarkStart w:id="1329" w:name="_Toc387768875"/>
      <w:bookmarkStart w:id="1330" w:name="_Toc387770573"/>
      <w:bookmarkStart w:id="1331" w:name="_Toc387769672"/>
      <w:bookmarkStart w:id="1332" w:name="_Toc387651667"/>
      <w:bookmarkStart w:id="1333" w:name="_Toc387652555"/>
      <w:bookmarkStart w:id="1334" w:name="_Toc387653443"/>
      <w:bookmarkStart w:id="1335" w:name="_Toc387654330"/>
      <w:bookmarkStart w:id="1336" w:name="_Toc387655217"/>
      <w:bookmarkStart w:id="1337" w:name="_Toc387656088"/>
      <w:bookmarkStart w:id="1338" w:name="_Toc387656966"/>
      <w:bookmarkStart w:id="1339" w:name="_Toc387657831"/>
      <w:bookmarkStart w:id="1340" w:name="_Toc387658699"/>
      <w:bookmarkStart w:id="1341" w:name="_Toc387659558"/>
      <w:bookmarkStart w:id="1342" w:name="_Toc387660401"/>
      <w:bookmarkStart w:id="1343" w:name="_Toc387666654"/>
      <w:bookmarkStart w:id="1344" w:name="_Toc387676632"/>
      <w:bookmarkStart w:id="1345" w:name="_Toc387682002"/>
      <w:bookmarkStart w:id="1346" w:name="_Toc387684413"/>
      <w:bookmarkStart w:id="1347" w:name="_Toc387736437"/>
      <w:bookmarkStart w:id="1348" w:name="_Toc387767176"/>
      <w:bookmarkStart w:id="1349" w:name="_Toc387768876"/>
      <w:bookmarkStart w:id="1350" w:name="_Toc387770574"/>
      <w:bookmarkStart w:id="1351" w:name="_Toc387769673"/>
      <w:bookmarkStart w:id="1352" w:name="_Toc387651668"/>
      <w:bookmarkStart w:id="1353" w:name="_Toc387652556"/>
      <w:bookmarkStart w:id="1354" w:name="_Toc387653444"/>
      <w:bookmarkStart w:id="1355" w:name="_Toc387654331"/>
      <w:bookmarkStart w:id="1356" w:name="_Toc387655218"/>
      <w:bookmarkStart w:id="1357" w:name="_Toc387656089"/>
      <w:bookmarkStart w:id="1358" w:name="_Toc387656967"/>
      <w:bookmarkStart w:id="1359" w:name="_Toc387657832"/>
      <w:bookmarkStart w:id="1360" w:name="_Toc387658700"/>
      <w:bookmarkStart w:id="1361" w:name="_Toc387659559"/>
      <w:bookmarkStart w:id="1362" w:name="_Toc387660402"/>
      <w:bookmarkStart w:id="1363" w:name="_Toc387666655"/>
      <w:bookmarkStart w:id="1364" w:name="_Toc387676633"/>
      <w:bookmarkStart w:id="1365" w:name="_Toc387682003"/>
      <w:bookmarkStart w:id="1366" w:name="_Toc387684414"/>
      <w:bookmarkStart w:id="1367" w:name="_Toc387736438"/>
      <w:bookmarkStart w:id="1368" w:name="_Toc387767177"/>
      <w:bookmarkStart w:id="1369" w:name="_Toc387768877"/>
      <w:bookmarkStart w:id="1370" w:name="_Toc387770575"/>
      <w:bookmarkStart w:id="1371" w:name="_Toc387769674"/>
      <w:bookmarkStart w:id="1372" w:name="_Toc387651669"/>
      <w:bookmarkStart w:id="1373" w:name="_Toc387652557"/>
      <w:bookmarkStart w:id="1374" w:name="_Toc387653445"/>
      <w:bookmarkStart w:id="1375" w:name="_Toc387654332"/>
      <w:bookmarkStart w:id="1376" w:name="_Toc387655219"/>
      <w:bookmarkStart w:id="1377" w:name="_Toc387656090"/>
      <w:bookmarkStart w:id="1378" w:name="_Toc387656968"/>
      <w:bookmarkStart w:id="1379" w:name="_Toc387657833"/>
      <w:bookmarkStart w:id="1380" w:name="_Toc387658701"/>
      <w:bookmarkStart w:id="1381" w:name="_Toc387659560"/>
      <w:bookmarkStart w:id="1382" w:name="_Toc387660403"/>
      <w:bookmarkStart w:id="1383" w:name="_Toc387666656"/>
      <w:bookmarkStart w:id="1384" w:name="_Toc387676634"/>
      <w:bookmarkStart w:id="1385" w:name="_Toc387682004"/>
      <w:bookmarkStart w:id="1386" w:name="_Toc387684415"/>
      <w:bookmarkStart w:id="1387" w:name="_Toc387736439"/>
      <w:bookmarkStart w:id="1388" w:name="_Toc387767178"/>
      <w:bookmarkStart w:id="1389" w:name="_Toc387768878"/>
      <w:bookmarkStart w:id="1390" w:name="_Toc387770576"/>
      <w:bookmarkStart w:id="1391" w:name="_Toc387769675"/>
      <w:bookmarkStart w:id="1392" w:name="_Toc387651670"/>
      <w:bookmarkStart w:id="1393" w:name="_Toc387652558"/>
      <w:bookmarkStart w:id="1394" w:name="_Toc387653446"/>
      <w:bookmarkStart w:id="1395" w:name="_Toc387654333"/>
      <w:bookmarkStart w:id="1396" w:name="_Toc387655220"/>
      <w:bookmarkStart w:id="1397" w:name="_Toc387656091"/>
      <w:bookmarkStart w:id="1398" w:name="_Toc387656969"/>
      <w:bookmarkStart w:id="1399" w:name="_Toc387657834"/>
      <w:bookmarkStart w:id="1400" w:name="_Toc387658702"/>
      <w:bookmarkStart w:id="1401" w:name="_Toc387659561"/>
      <w:bookmarkStart w:id="1402" w:name="_Toc387660404"/>
      <w:bookmarkStart w:id="1403" w:name="_Toc387666657"/>
      <w:bookmarkStart w:id="1404" w:name="_Toc387676635"/>
      <w:bookmarkStart w:id="1405" w:name="_Toc387682005"/>
      <w:bookmarkStart w:id="1406" w:name="_Toc387684416"/>
      <w:bookmarkStart w:id="1407" w:name="_Toc387736440"/>
      <w:bookmarkStart w:id="1408" w:name="_Toc387767179"/>
      <w:bookmarkStart w:id="1409" w:name="_Toc387768879"/>
      <w:bookmarkStart w:id="1410" w:name="_Toc387770577"/>
      <w:bookmarkStart w:id="1411" w:name="_Toc387769676"/>
      <w:bookmarkStart w:id="1412" w:name="_Toc387651671"/>
      <w:bookmarkStart w:id="1413" w:name="_Toc387652559"/>
      <w:bookmarkStart w:id="1414" w:name="_Toc387653447"/>
      <w:bookmarkStart w:id="1415" w:name="_Toc387654334"/>
      <w:bookmarkStart w:id="1416" w:name="_Toc387655221"/>
      <w:bookmarkStart w:id="1417" w:name="_Toc387656092"/>
      <w:bookmarkStart w:id="1418" w:name="_Toc387656970"/>
      <w:bookmarkStart w:id="1419" w:name="_Toc387657835"/>
      <w:bookmarkStart w:id="1420" w:name="_Toc387658703"/>
      <w:bookmarkStart w:id="1421" w:name="_Toc387659562"/>
      <w:bookmarkStart w:id="1422" w:name="_Toc387660405"/>
      <w:bookmarkStart w:id="1423" w:name="_Toc387666658"/>
      <w:bookmarkStart w:id="1424" w:name="_Toc387676636"/>
      <w:bookmarkStart w:id="1425" w:name="_Toc387682006"/>
      <w:bookmarkStart w:id="1426" w:name="_Toc387684417"/>
      <w:bookmarkStart w:id="1427" w:name="_Toc387736441"/>
      <w:bookmarkStart w:id="1428" w:name="_Toc387767180"/>
      <w:bookmarkStart w:id="1429" w:name="_Toc387768880"/>
      <w:bookmarkStart w:id="1430" w:name="_Toc387770578"/>
      <w:bookmarkStart w:id="1431" w:name="_Toc387769677"/>
      <w:bookmarkStart w:id="1432" w:name="_Toc387651672"/>
      <w:bookmarkStart w:id="1433" w:name="_Toc387652560"/>
      <w:bookmarkStart w:id="1434" w:name="_Toc387653448"/>
      <w:bookmarkStart w:id="1435" w:name="_Toc387654335"/>
      <w:bookmarkStart w:id="1436" w:name="_Toc387655222"/>
      <w:bookmarkStart w:id="1437" w:name="_Toc387656093"/>
      <w:bookmarkStart w:id="1438" w:name="_Toc387656971"/>
      <w:bookmarkStart w:id="1439" w:name="_Toc387657836"/>
      <w:bookmarkStart w:id="1440" w:name="_Toc387658704"/>
      <w:bookmarkStart w:id="1441" w:name="_Toc387659563"/>
      <w:bookmarkStart w:id="1442" w:name="_Toc387660406"/>
      <w:bookmarkStart w:id="1443" w:name="_Toc387666659"/>
      <w:bookmarkStart w:id="1444" w:name="_Toc387676637"/>
      <w:bookmarkStart w:id="1445" w:name="_Toc387682007"/>
      <w:bookmarkStart w:id="1446" w:name="_Toc387684418"/>
      <w:bookmarkStart w:id="1447" w:name="_Toc387736442"/>
      <w:bookmarkStart w:id="1448" w:name="_Toc387767181"/>
      <w:bookmarkStart w:id="1449" w:name="_Toc387768881"/>
      <w:bookmarkStart w:id="1450" w:name="_Toc387770579"/>
      <w:bookmarkStart w:id="1451" w:name="_Toc387769678"/>
      <w:bookmarkStart w:id="1452" w:name="_Toc387651673"/>
      <w:bookmarkStart w:id="1453" w:name="_Toc387652561"/>
      <w:bookmarkStart w:id="1454" w:name="_Toc387653449"/>
      <w:bookmarkStart w:id="1455" w:name="_Toc387654336"/>
      <w:bookmarkStart w:id="1456" w:name="_Toc387655223"/>
      <w:bookmarkStart w:id="1457" w:name="_Toc387656094"/>
      <w:bookmarkStart w:id="1458" w:name="_Toc387656972"/>
      <w:bookmarkStart w:id="1459" w:name="_Toc387657837"/>
      <w:bookmarkStart w:id="1460" w:name="_Toc387658705"/>
      <w:bookmarkStart w:id="1461" w:name="_Toc387659564"/>
      <w:bookmarkStart w:id="1462" w:name="_Toc387660407"/>
      <w:bookmarkStart w:id="1463" w:name="_Toc387666660"/>
      <w:bookmarkStart w:id="1464" w:name="_Toc387676638"/>
      <w:bookmarkStart w:id="1465" w:name="_Toc387682008"/>
      <w:bookmarkStart w:id="1466" w:name="_Toc387684419"/>
      <w:bookmarkStart w:id="1467" w:name="_Toc387736443"/>
      <w:bookmarkStart w:id="1468" w:name="_Toc387767182"/>
      <w:bookmarkStart w:id="1469" w:name="_Toc387768882"/>
      <w:bookmarkStart w:id="1470" w:name="_Toc387770580"/>
      <w:bookmarkStart w:id="1471" w:name="_Toc387769679"/>
      <w:bookmarkStart w:id="1472" w:name="_Toc387651764"/>
      <w:bookmarkStart w:id="1473" w:name="_Toc387652652"/>
      <w:bookmarkStart w:id="1474" w:name="_Toc387653540"/>
      <w:bookmarkStart w:id="1475" w:name="_Toc387654427"/>
      <w:bookmarkStart w:id="1476" w:name="_Toc387655314"/>
      <w:bookmarkStart w:id="1477" w:name="_Toc387656185"/>
      <w:bookmarkStart w:id="1478" w:name="_Toc387657063"/>
      <w:bookmarkStart w:id="1479" w:name="_Toc387657928"/>
      <w:bookmarkStart w:id="1480" w:name="_Toc387658796"/>
      <w:bookmarkStart w:id="1481" w:name="_Toc387659655"/>
      <w:bookmarkStart w:id="1482" w:name="_Toc387660498"/>
      <w:bookmarkStart w:id="1483" w:name="_Toc387666751"/>
      <w:bookmarkStart w:id="1484" w:name="_Toc387676729"/>
      <w:bookmarkStart w:id="1485" w:name="_Toc387682099"/>
      <w:bookmarkStart w:id="1486" w:name="_Toc387684510"/>
      <w:bookmarkStart w:id="1487" w:name="_Toc387736534"/>
      <w:bookmarkStart w:id="1488" w:name="_Toc387767273"/>
      <w:bookmarkStart w:id="1489" w:name="_Toc387768973"/>
      <w:bookmarkStart w:id="1490" w:name="_Toc387770671"/>
      <w:bookmarkStart w:id="1491" w:name="_Toc387772264"/>
      <w:bookmarkStart w:id="1492" w:name="_Toc387651765"/>
      <w:bookmarkStart w:id="1493" w:name="_Toc387652653"/>
      <w:bookmarkStart w:id="1494" w:name="_Toc387653541"/>
      <w:bookmarkStart w:id="1495" w:name="_Toc387654428"/>
      <w:bookmarkStart w:id="1496" w:name="_Toc387655315"/>
      <w:bookmarkStart w:id="1497" w:name="_Toc387656186"/>
      <w:bookmarkStart w:id="1498" w:name="_Toc387657064"/>
      <w:bookmarkStart w:id="1499" w:name="_Toc387657929"/>
      <w:bookmarkStart w:id="1500" w:name="_Toc387658797"/>
      <w:bookmarkStart w:id="1501" w:name="_Toc387659656"/>
      <w:bookmarkStart w:id="1502" w:name="_Toc387660499"/>
      <w:bookmarkStart w:id="1503" w:name="_Toc387666752"/>
      <w:bookmarkStart w:id="1504" w:name="_Toc387676730"/>
      <w:bookmarkStart w:id="1505" w:name="_Toc387682100"/>
      <w:bookmarkStart w:id="1506" w:name="_Toc387684511"/>
      <w:bookmarkStart w:id="1507" w:name="_Toc387736535"/>
      <w:bookmarkStart w:id="1508" w:name="_Toc387767274"/>
      <w:bookmarkStart w:id="1509" w:name="_Toc387768974"/>
      <w:bookmarkStart w:id="1510" w:name="_Toc387770672"/>
      <w:bookmarkStart w:id="1511" w:name="_Toc387772265"/>
      <w:bookmarkStart w:id="1512" w:name="_Toc387651881"/>
      <w:bookmarkStart w:id="1513" w:name="_Toc387652769"/>
      <w:bookmarkStart w:id="1514" w:name="_Toc387653657"/>
      <w:bookmarkStart w:id="1515" w:name="_Toc387654544"/>
      <w:bookmarkStart w:id="1516" w:name="_Toc387655431"/>
      <w:bookmarkStart w:id="1517" w:name="_Toc387656302"/>
      <w:bookmarkStart w:id="1518" w:name="_Toc387657180"/>
      <w:bookmarkStart w:id="1519" w:name="_Toc387658045"/>
      <w:bookmarkStart w:id="1520" w:name="_Toc387658913"/>
      <w:bookmarkStart w:id="1521" w:name="_Toc387659772"/>
      <w:bookmarkStart w:id="1522" w:name="_Toc387660615"/>
      <w:bookmarkStart w:id="1523" w:name="_Toc387666868"/>
      <w:bookmarkStart w:id="1524" w:name="_Toc387676846"/>
      <w:bookmarkStart w:id="1525" w:name="_Toc387682216"/>
      <w:bookmarkStart w:id="1526" w:name="_Toc387684627"/>
      <w:bookmarkStart w:id="1527" w:name="_Toc387736651"/>
      <w:bookmarkStart w:id="1528" w:name="_Toc387767390"/>
      <w:bookmarkStart w:id="1529" w:name="_Toc387769090"/>
      <w:bookmarkStart w:id="1530" w:name="_Toc387770788"/>
      <w:bookmarkStart w:id="1531" w:name="_Toc387772381"/>
      <w:bookmarkStart w:id="1532" w:name="_Toc387651882"/>
      <w:bookmarkStart w:id="1533" w:name="_Toc387652770"/>
      <w:bookmarkStart w:id="1534" w:name="_Toc387653658"/>
      <w:bookmarkStart w:id="1535" w:name="_Toc387654545"/>
      <w:bookmarkStart w:id="1536" w:name="_Toc387655432"/>
      <w:bookmarkStart w:id="1537" w:name="_Toc387656303"/>
      <w:bookmarkStart w:id="1538" w:name="_Toc387657181"/>
      <w:bookmarkStart w:id="1539" w:name="_Toc387658046"/>
      <w:bookmarkStart w:id="1540" w:name="_Toc387658914"/>
      <w:bookmarkStart w:id="1541" w:name="_Toc387659773"/>
      <w:bookmarkStart w:id="1542" w:name="_Toc387660616"/>
      <w:bookmarkStart w:id="1543" w:name="_Toc387666869"/>
      <w:bookmarkStart w:id="1544" w:name="_Toc387676847"/>
      <w:bookmarkStart w:id="1545" w:name="_Toc387682217"/>
      <w:bookmarkStart w:id="1546" w:name="_Toc387684628"/>
      <w:bookmarkStart w:id="1547" w:name="_Toc387736652"/>
      <w:bookmarkStart w:id="1548" w:name="_Toc387767391"/>
      <w:bookmarkStart w:id="1549" w:name="_Toc387769091"/>
      <w:bookmarkStart w:id="1550" w:name="_Toc387770789"/>
      <w:bookmarkStart w:id="1551" w:name="_Toc387772382"/>
      <w:bookmarkStart w:id="1552" w:name="_Toc387651883"/>
      <w:bookmarkStart w:id="1553" w:name="_Toc387652771"/>
      <w:bookmarkStart w:id="1554" w:name="_Toc387653659"/>
      <w:bookmarkStart w:id="1555" w:name="_Toc387654546"/>
      <w:bookmarkStart w:id="1556" w:name="_Toc387655433"/>
      <w:bookmarkStart w:id="1557" w:name="_Toc387656304"/>
      <w:bookmarkStart w:id="1558" w:name="_Toc387657182"/>
      <w:bookmarkStart w:id="1559" w:name="_Toc387658047"/>
      <w:bookmarkStart w:id="1560" w:name="_Toc387658915"/>
      <w:bookmarkStart w:id="1561" w:name="_Toc387659774"/>
      <w:bookmarkStart w:id="1562" w:name="_Toc387660617"/>
      <w:bookmarkStart w:id="1563" w:name="_Toc387666870"/>
      <w:bookmarkStart w:id="1564" w:name="_Toc387676848"/>
      <w:bookmarkStart w:id="1565" w:name="_Toc387682218"/>
      <w:bookmarkStart w:id="1566" w:name="_Toc387684629"/>
      <w:bookmarkStart w:id="1567" w:name="_Toc387736653"/>
      <w:bookmarkStart w:id="1568" w:name="_Toc387767392"/>
      <w:bookmarkStart w:id="1569" w:name="_Toc387769092"/>
      <w:bookmarkStart w:id="1570" w:name="_Toc387770790"/>
      <w:bookmarkStart w:id="1571" w:name="_Toc387772383"/>
      <w:bookmarkStart w:id="1572" w:name="_Toc387651884"/>
      <w:bookmarkStart w:id="1573" w:name="_Toc387652772"/>
      <w:bookmarkStart w:id="1574" w:name="_Toc387653660"/>
      <w:bookmarkStart w:id="1575" w:name="_Toc387654547"/>
      <w:bookmarkStart w:id="1576" w:name="_Toc387655434"/>
      <w:bookmarkStart w:id="1577" w:name="_Toc387656305"/>
      <w:bookmarkStart w:id="1578" w:name="_Toc387657183"/>
      <w:bookmarkStart w:id="1579" w:name="_Toc387658048"/>
      <w:bookmarkStart w:id="1580" w:name="_Toc387658916"/>
      <w:bookmarkStart w:id="1581" w:name="_Toc387659775"/>
      <w:bookmarkStart w:id="1582" w:name="_Toc387660618"/>
      <w:bookmarkStart w:id="1583" w:name="_Toc387666871"/>
      <w:bookmarkStart w:id="1584" w:name="_Toc387676849"/>
      <w:bookmarkStart w:id="1585" w:name="_Toc387682219"/>
      <w:bookmarkStart w:id="1586" w:name="_Toc387684630"/>
      <w:bookmarkStart w:id="1587" w:name="_Toc387736654"/>
      <w:bookmarkStart w:id="1588" w:name="_Toc387767393"/>
      <w:bookmarkStart w:id="1589" w:name="_Toc387769093"/>
      <w:bookmarkStart w:id="1590" w:name="_Toc387770791"/>
      <w:bookmarkStart w:id="1591" w:name="_Toc387772384"/>
      <w:bookmarkStart w:id="1592" w:name="_Toc387651975"/>
      <w:bookmarkStart w:id="1593" w:name="_Toc387652863"/>
      <w:bookmarkStart w:id="1594" w:name="_Toc387653751"/>
      <w:bookmarkStart w:id="1595" w:name="_Toc387654638"/>
      <w:bookmarkStart w:id="1596" w:name="_Toc387655525"/>
      <w:bookmarkStart w:id="1597" w:name="_Toc387656396"/>
      <w:bookmarkStart w:id="1598" w:name="_Toc387657274"/>
      <w:bookmarkStart w:id="1599" w:name="_Toc387658139"/>
      <w:bookmarkStart w:id="1600" w:name="_Toc387659007"/>
      <w:bookmarkStart w:id="1601" w:name="_Toc387659866"/>
      <w:bookmarkStart w:id="1602" w:name="_Toc387660709"/>
      <w:bookmarkStart w:id="1603" w:name="_Toc387666962"/>
      <w:bookmarkStart w:id="1604" w:name="_Toc387676940"/>
      <w:bookmarkStart w:id="1605" w:name="_Toc387682310"/>
      <w:bookmarkStart w:id="1606" w:name="_Toc387684721"/>
      <w:bookmarkStart w:id="1607" w:name="_Toc387736745"/>
      <w:bookmarkStart w:id="1608" w:name="_Toc387767484"/>
      <w:bookmarkStart w:id="1609" w:name="_Toc387769184"/>
      <w:bookmarkStart w:id="1610" w:name="_Toc387770882"/>
      <w:bookmarkStart w:id="1611" w:name="_Toc387772475"/>
      <w:bookmarkStart w:id="1612" w:name="_Toc387651976"/>
      <w:bookmarkStart w:id="1613" w:name="_Toc387652864"/>
      <w:bookmarkStart w:id="1614" w:name="_Toc387653752"/>
      <w:bookmarkStart w:id="1615" w:name="_Toc387654639"/>
      <w:bookmarkStart w:id="1616" w:name="_Toc387655526"/>
      <w:bookmarkStart w:id="1617" w:name="_Toc387656397"/>
      <w:bookmarkStart w:id="1618" w:name="_Toc387657275"/>
      <w:bookmarkStart w:id="1619" w:name="_Toc387658140"/>
      <w:bookmarkStart w:id="1620" w:name="_Toc387659008"/>
      <w:bookmarkStart w:id="1621" w:name="_Toc387659867"/>
      <w:bookmarkStart w:id="1622" w:name="_Toc387660710"/>
      <w:bookmarkStart w:id="1623" w:name="_Toc387666963"/>
      <w:bookmarkStart w:id="1624" w:name="_Toc387676941"/>
      <w:bookmarkStart w:id="1625" w:name="_Toc387682311"/>
      <w:bookmarkStart w:id="1626" w:name="_Toc387684722"/>
      <w:bookmarkStart w:id="1627" w:name="_Toc387736746"/>
      <w:bookmarkStart w:id="1628" w:name="_Toc387767485"/>
      <w:bookmarkStart w:id="1629" w:name="_Toc387769185"/>
      <w:bookmarkStart w:id="1630" w:name="_Toc387770883"/>
      <w:bookmarkStart w:id="1631" w:name="_Toc387772476"/>
      <w:bookmarkStart w:id="1632" w:name="_Toc387652092"/>
      <w:bookmarkStart w:id="1633" w:name="_Toc387652980"/>
      <w:bookmarkStart w:id="1634" w:name="_Toc387653868"/>
      <w:bookmarkStart w:id="1635" w:name="_Toc387654755"/>
      <w:bookmarkStart w:id="1636" w:name="_Toc387655642"/>
      <w:bookmarkStart w:id="1637" w:name="_Toc387656513"/>
      <w:bookmarkStart w:id="1638" w:name="_Toc387657391"/>
      <w:bookmarkStart w:id="1639" w:name="_Toc387658256"/>
      <w:bookmarkStart w:id="1640" w:name="_Toc387659124"/>
      <w:bookmarkStart w:id="1641" w:name="_Toc387659983"/>
      <w:bookmarkStart w:id="1642" w:name="_Toc387660826"/>
      <w:bookmarkStart w:id="1643" w:name="_Toc387667079"/>
      <w:bookmarkStart w:id="1644" w:name="_Toc387677057"/>
      <w:bookmarkStart w:id="1645" w:name="_Toc387682427"/>
      <w:bookmarkStart w:id="1646" w:name="_Toc387684838"/>
      <w:bookmarkStart w:id="1647" w:name="_Toc387736862"/>
      <w:bookmarkStart w:id="1648" w:name="_Toc387767601"/>
      <w:bookmarkStart w:id="1649" w:name="_Toc387769301"/>
      <w:bookmarkStart w:id="1650" w:name="_Toc387770999"/>
      <w:bookmarkStart w:id="1651" w:name="_Toc387772592"/>
      <w:bookmarkStart w:id="1652" w:name="_Toc387652093"/>
      <w:bookmarkStart w:id="1653" w:name="_Toc387652981"/>
      <w:bookmarkStart w:id="1654" w:name="_Toc387653869"/>
      <w:bookmarkStart w:id="1655" w:name="_Toc387654756"/>
      <w:bookmarkStart w:id="1656" w:name="_Toc387655643"/>
      <w:bookmarkStart w:id="1657" w:name="_Toc387656514"/>
      <w:bookmarkStart w:id="1658" w:name="_Toc387657392"/>
      <w:bookmarkStart w:id="1659" w:name="_Toc387658257"/>
      <w:bookmarkStart w:id="1660" w:name="_Toc387659125"/>
      <w:bookmarkStart w:id="1661" w:name="_Toc387659984"/>
      <w:bookmarkStart w:id="1662" w:name="_Toc387660827"/>
      <w:bookmarkStart w:id="1663" w:name="_Toc387667080"/>
      <w:bookmarkStart w:id="1664" w:name="_Toc387677058"/>
      <w:bookmarkStart w:id="1665" w:name="_Toc387682428"/>
      <w:bookmarkStart w:id="1666" w:name="_Toc387684839"/>
      <w:bookmarkStart w:id="1667" w:name="_Toc387736863"/>
      <w:bookmarkStart w:id="1668" w:name="_Toc387767602"/>
      <w:bookmarkStart w:id="1669" w:name="_Toc387769302"/>
      <w:bookmarkStart w:id="1670" w:name="_Toc387771000"/>
      <w:bookmarkStart w:id="1671" w:name="_Toc387772593"/>
      <w:bookmarkStart w:id="1672" w:name="_Toc387652199"/>
      <w:bookmarkStart w:id="1673" w:name="_Toc387653087"/>
      <w:bookmarkStart w:id="1674" w:name="_Toc387653975"/>
      <w:bookmarkStart w:id="1675" w:name="_Toc387654862"/>
      <w:bookmarkStart w:id="1676" w:name="_Toc387655749"/>
      <w:bookmarkStart w:id="1677" w:name="_Toc387656620"/>
      <w:bookmarkStart w:id="1678" w:name="_Toc387657498"/>
      <w:bookmarkStart w:id="1679" w:name="_Toc387658363"/>
      <w:bookmarkStart w:id="1680" w:name="_Toc387659231"/>
      <w:bookmarkStart w:id="1681" w:name="_Toc387660090"/>
      <w:bookmarkStart w:id="1682" w:name="_Toc387660933"/>
      <w:bookmarkStart w:id="1683" w:name="_Toc387667186"/>
      <w:bookmarkStart w:id="1684" w:name="_Toc387677164"/>
      <w:bookmarkStart w:id="1685" w:name="_Toc387682534"/>
      <w:bookmarkStart w:id="1686" w:name="_Toc387684945"/>
      <w:bookmarkStart w:id="1687" w:name="_Toc387736969"/>
      <w:bookmarkStart w:id="1688" w:name="_Toc387767708"/>
      <w:bookmarkStart w:id="1689" w:name="_Toc387769408"/>
      <w:bookmarkStart w:id="1690" w:name="_Toc387771106"/>
      <w:bookmarkStart w:id="1691" w:name="_Toc387772699"/>
      <w:bookmarkStart w:id="1692" w:name="_Toc387652200"/>
      <w:bookmarkStart w:id="1693" w:name="_Toc387653088"/>
      <w:bookmarkStart w:id="1694" w:name="_Toc387653976"/>
      <w:bookmarkStart w:id="1695" w:name="_Toc387654863"/>
      <w:bookmarkStart w:id="1696" w:name="_Toc387655750"/>
      <w:bookmarkStart w:id="1697" w:name="_Toc387656621"/>
      <w:bookmarkStart w:id="1698" w:name="_Toc387657499"/>
      <w:bookmarkStart w:id="1699" w:name="_Toc387658364"/>
      <w:bookmarkStart w:id="1700" w:name="_Toc387659232"/>
      <w:bookmarkStart w:id="1701" w:name="_Toc387660091"/>
      <w:bookmarkStart w:id="1702" w:name="_Toc387660934"/>
      <w:bookmarkStart w:id="1703" w:name="_Toc387667187"/>
      <w:bookmarkStart w:id="1704" w:name="_Toc387677165"/>
      <w:bookmarkStart w:id="1705" w:name="_Toc387682535"/>
      <w:bookmarkStart w:id="1706" w:name="_Toc387684946"/>
      <w:bookmarkStart w:id="1707" w:name="_Toc387736970"/>
      <w:bookmarkStart w:id="1708" w:name="_Toc387767709"/>
      <w:bookmarkStart w:id="1709" w:name="_Toc387769409"/>
      <w:bookmarkStart w:id="1710" w:name="_Toc387771107"/>
      <w:bookmarkStart w:id="1711" w:name="_Toc387772700"/>
      <w:bookmarkStart w:id="1712" w:name="_Toc387652241"/>
      <w:bookmarkStart w:id="1713" w:name="_Toc387653129"/>
      <w:bookmarkStart w:id="1714" w:name="_Toc387654017"/>
      <w:bookmarkStart w:id="1715" w:name="_Toc387654904"/>
      <w:bookmarkStart w:id="1716" w:name="_Toc387655791"/>
      <w:bookmarkStart w:id="1717" w:name="_Toc387656662"/>
      <w:bookmarkStart w:id="1718" w:name="_Toc387657540"/>
      <w:bookmarkStart w:id="1719" w:name="_Toc387658405"/>
      <w:bookmarkStart w:id="1720" w:name="_Toc387659273"/>
      <w:bookmarkStart w:id="1721" w:name="_Toc387660132"/>
      <w:bookmarkStart w:id="1722" w:name="_Toc387660975"/>
      <w:bookmarkStart w:id="1723" w:name="_Toc387667228"/>
      <w:bookmarkStart w:id="1724" w:name="_Toc387677206"/>
      <w:bookmarkStart w:id="1725" w:name="_Toc387682576"/>
      <w:bookmarkStart w:id="1726" w:name="_Toc387684987"/>
      <w:bookmarkStart w:id="1727" w:name="_Toc387737011"/>
      <w:bookmarkStart w:id="1728" w:name="_Toc387767750"/>
      <w:bookmarkStart w:id="1729" w:name="_Toc387769450"/>
      <w:bookmarkStart w:id="1730" w:name="_Toc387771148"/>
      <w:bookmarkStart w:id="1731" w:name="_Toc387772741"/>
      <w:bookmarkStart w:id="1732" w:name="_Ref378604775"/>
      <w:bookmarkStart w:id="1733" w:name="_Ref378604827"/>
      <w:bookmarkStart w:id="1734" w:name="_Ref391824028"/>
      <w:bookmarkStart w:id="1735" w:name="_Toc458069307"/>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r>
        <w:lastRenderedPageBreak/>
        <w:t>Encryption of Attributes in Remote Party Messages</w:t>
      </w:r>
      <w:bookmarkEnd w:id="1732"/>
      <w:bookmarkEnd w:id="1733"/>
      <w:bookmarkEnd w:id="1734"/>
      <w:bookmarkEnd w:id="1735"/>
    </w:p>
    <w:p w14:paraId="7461E474" w14:textId="77777777" w:rsidR="008C5188" w:rsidRDefault="008C5188" w:rsidP="008C5188">
      <w:r>
        <w:t xml:space="preserve">In some Use Cases, some attributes are marked as Encrypted. </w:t>
      </w:r>
    </w:p>
    <w:p w14:paraId="6A8626C1" w14:textId="2CD23008" w:rsidR="008C5188" w:rsidRDefault="008C5188" w:rsidP="008C5188">
      <w:r>
        <w:t xml:space="preserve">This </w:t>
      </w:r>
      <w:r w:rsidR="00D63E6D">
        <w:t>S</w:t>
      </w:r>
      <w:r>
        <w:t xml:space="preserve">ection </w:t>
      </w:r>
      <w:r w:rsidR="00D63E6D">
        <w:fldChar w:fldCharType="begin"/>
      </w:r>
      <w:r w:rsidR="00D63E6D">
        <w:instrText xml:space="preserve"> REF _Ref378604775 \r \h </w:instrText>
      </w:r>
      <w:r w:rsidR="00D63E6D">
        <w:fldChar w:fldCharType="separate"/>
      </w:r>
      <w:r w:rsidR="00C9313F">
        <w:t>8</w:t>
      </w:r>
      <w:r w:rsidR="00D63E6D">
        <w:fldChar w:fldCharType="end"/>
      </w:r>
      <w:r w:rsidR="00D63E6D">
        <w:t xml:space="preserve"> </w:t>
      </w:r>
      <w:r>
        <w:t>lays out requirements as to how such Encryption and related Decryption shall be undertaken.</w:t>
      </w:r>
    </w:p>
    <w:p w14:paraId="3789BA9E" w14:textId="77777777" w:rsidR="00D4020E" w:rsidRDefault="00D4020E" w:rsidP="00C33B9E">
      <w:pPr>
        <w:pStyle w:val="Heading2"/>
      </w:pPr>
      <w:bookmarkStart w:id="1736" w:name="_Ref387481958"/>
      <w:bookmarkStart w:id="1737" w:name="_Toc458069308"/>
      <w:r>
        <w:t xml:space="preserve">Approach </w:t>
      </w:r>
      <w:r w:rsidR="00C33B9E" w:rsidRPr="00C33B9E">
        <w:t>–</w:t>
      </w:r>
      <w:r>
        <w:t xml:space="preserve"> informative</w:t>
      </w:r>
      <w:bookmarkEnd w:id="1736"/>
      <w:bookmarkEnd w:id="1737"/>
    </w:p>
    <w:p w14:paraId="39C90695" w14:textId="30E89B10" w:rsidR="00D4020E" w:rsidRDefault="00D4020E" w:rsidP="00D4020E">
      <w:r>
        <w:t xml:space="preserve">Since ZSE and DLMS have differing data types to represent the same attribute of SMETS information, there are some differences in the format of the data that is encrypted.  These differences are laid out in this Section </w:t>
      </w:r>
      <w:r w:rsidR="003540FA">
        <w:fldChar w:fldCharType="begin"/>
      </w:r>
      <w:r w:rsidR="003540FA">
        <w:instrText xml:space="preserve"> REF _Ref378604775 \r \h </w:instrText>
      </w:r>
      <w:r w:rsidR="003540FA">
        <w:fldChar w:fldCharType="separate"/>
      </w:r>
      <w:r w:rsidR="00C9313F">
        <w:t>8</w:t>
      </w:r>
      <w:r w:rsidR="003540FA">
        <w:fldChar w:fldCharType="end"/>
      </w:r>
      <w:r>
        <w:t xml:space="preserve">.  However, </w:t>
      </w:r>
      <w:r w:rsidR="0052579C">
        <w:t>Encryption</w:t>
      </w:r>
      <w:r>
        <w:t xml:space="preserve"> and </w:t>
      </w:r>
      <w:r w:rsidR="008A3789">
        <w:t>Decryption</w:t>
      </w:r>
      <w:r>
        <w:t xml:space="preserve"> use the same cryptographic AES GCM primitives in the same way in all cases, regardless of protocol.  The usage is the same as that to generate MACs for Remote Party Message protection, and therefore as per the AES GCM approach laid out in the Green Book.</w:t>
      </w:r>
    </w:p>
    <w:p w14:paraId="700E4B08" w14:textId="77777777" w:rsidR="00D4020E" w:rsidRDefault="0052579C" w:rsidP="00D4020E">
      <w:r>
        <w:t>Encryption</w:t>
      </w:r>
      <w:r w:rsidR="00D4020E">
        <w:t xml:space="preserve"> of SMETS attributes is required when:</w:t>
      </w:r>
    </w:p>
    <w:p w14:paraId="6F6167FE" w14:textId="77777777" w:rsidR="00D4020E" w:rsidRDefault="00D4020E" w:rsidP="009D4333">
      <w:pPr>
        <w:pStyle w:val="ListBullet"/>
      </w:pPr>
      <w:r>
        <w:t>the Supplier reads the amounts held in Time Debt Register [1..2] and Payment Debt Register.  Each of these is a single integer value;</w:t>
      </w:r>
    </w:p>
    <w:p w14:paraId="06DF5F4E" w14:textId="77777777" w:rsidR="00D4020E" w:rsidRDefault="00D4020E" w:rsidP="00827BBC">
      <w:pPr>
        <w:pStyle w:val="ListBullet"/>
      </w:pPr>
      <w:r>
        <w:t>the Supplier reads the values held in the Active Import Register or Secondary Active Import Register</w:t>
      </w:r>
      <w:r w:rsidR="00827BBC">
        <w:t xml:space="preserve"> </w:t>
      </w:r>
      <w:r w:rsidR="00827BBC" w:rsidRPr="00827BBC">
        <w:t>or Consumption Register</w:t>
      </w:r>
      <w:r>
        <w:t>.  Each of these is a single integer value;</w:t>
      </w:r>
    </w:p>
    <w:p w14:paraId="4257F9B2" w14:textId="77777777" w:rsidR="00827BBC" w:rsidRDefault="00827BBC" w:rsidP="00827BBC">
      <w:pPr>
        <w:pStyle w:val="ListBullet"/>
      </w:pPr>
      <w:r w:rsidRPr="00827BBC">
        <w:t>the Supplier reads the values held in the Tariff Block Counter Matrix, Tariff TOU Register Matrix or Tariff TOU Block Register Matrix;</w:t>
      </w:r>
    </w:p>
    <w:p w14:paraId="4412EAA5" w14:textId="77777777" w:rsidR="00D4020E" w:rsidRDefault="00D4020E">
      <w:pPr>
        <w:pStyle w:val="ListBullet"/>
      </w:pPr>
      <w:r>
        <w:t xml:space="preserve">a Known Party or an Unknown Party reads one or more entries from a </w:t>
      </w:r>
      <w:r w:rsidR="00535153">
        <w:t>L</w:t>
      </w:r>
      <w:r>
        <w:t xml:space="preserve">og (with each entry in the specific log having a </w:t>
      </w:r>
      <w:r w:rsidR="00535153">
        <w:t>L</w:t>
      </w:r>
      <w:r>
        <w:t>og specific structure), specifically:</w:t>
      </w:r>
    </w:p>
    <w:p w14:paraId="24C092A3" w14:textId="77777777" w:rsidR="00D4020E" w:rsidRDefault="00D4020E" w:rsidP="00827BBC">
      <w:pPr>
        <w:pStyle w:val="Listsub-bullet"/>
      </w:pPr>
      <w:r>
        <w:t xml:space="preserve">the current or previous Supplier reads the Billing Data, the Daily Read Log </w:t>
      </w:r>
      <w:r w:rsidR="00827BBC" w:rsidRPr="00827BBC">
        <w:t xml:space="preserve">(excluding the export related parts), </w:t>
      </w:r>
      <w:r>
        <w:t>or the Prepayment Daily Read Log.  Note that a previous Supplier is an Unknown Remote Party as far as the meter is concerned;</w:t>
      </w:r>
    </w:p>
    <w:p w14:paraId="0AC630C3" w14:textId="77777777" w:rsidR="00827BBC" w:rsidRDefault="00D4020E" w:rsidP="00827BBC">
      <w:pPr>
        <w:pStyle w:val="Listsub-bullet"/>
      </w:pPr>
      <w:r>
        <w:t>the Supplier, Network Operator, or an Unknown Remote Party reads the Daily Consumption Log or the Profile Data Log (Consumption parts);</w:t>
      </w:r>
      <w:r w:rsidR="00827BBC" w:rsidRPr="00827BBC">
        <w:t xml:space="preserve"> </w:t>
      </w:r>
    </w:p>
    <w:p w14:paraId="70496F7F" w14:textId="77777777" w:rsidR="00D4020E" w:rsidRDefault="00827BBC" w:rsidP="00827BBC">
      <w:pPr>
        <w:pStyle w:val="Listsub-bullet"/>
      </w:pPr>
      <w:r w:rsidRPr="00827BBC">
        <w:t>the Network Operator reads the Network Data Log;</w:t>
      </w:r>
    </w:p>
    <w:p w14:paraId="4C473FFD" w14:textId="77777777" w:rsidR="00D4020E" w:rsidRDefault="00535153" w:rsidP="00B41F4D">
      <w:pPr>
        <w:pStyle w:val="ListBullet"/>
      </w:pPr>
      <w:r>
        <w:t>a Device</w:t>
      </w:r>
      <w:r w:rsidR="00D4020E">
        <w:t xml:space="preserve"> sends an </w:t>
      </w:r>
      <w:r>
        <w:t>A</w:t>
      </w:r>
      <w:r w:rsidR="00D4020E">
        <w:t xml:space="preserve">lert containing a single entry from the Billing Data Log (excluding the export related parts).  </w:t>
      </w:r>
    </w:p>
    <w:p w14:paraId="646EB9A1" w14:textId="77777777" w:rsidR="00D4020E" w:rsidRDefault="00D4020E" w:rsidP="00872E38">
      <w:pPr>
        <w:pStyle w:val="Heading2"/>
      </w:pPr>
      <w:bookmarkStart w:id="1738" w:name="_Ref387487330"/>
      <w:bookmarkStart w:id="1739" w:name="_Toc458069309"/>
      <w:r>
        <w:t>Common requirements</w:t>
      </w:r>
      <w:bookmarkEnd w:id="1738"/>
      <w:bookmarkEnd w:id="1739"/>
    </w:p>
    <w:p w14:paraId="06D444D6" w14:textId="77777777" w:rsidR="00D4020E" w:rsidRDefault="00D4020E" w:rsidP="00D4020E">
      <w:r>
        <w:t xml:space="preserve">All </w:t>
      </w:r>
      <w:r w:rsidR="0052579C">
        <w:t>Encryption</w:t>
      </w:r>
      <w:r>
        <w:t xml:space="preserve"> shall be </w:t>
      </w:r>
      <w:r w:rsidR="00A2237D">
        <w:t>A</w:t>
      </w:r>
      <w:r>
        <w:t xml:space="preserve">uthenticated </w:t>
      </w:r>
      <w:r w:rsidR="0052579C">
        <w:t>Encryption</w:t>
      </w:r>
      <w:r>
        <w:t xml:space="preserve"> which:</w:t>
      </w:r>
    </w:p>
    <w:p w14:paraId="18617613" w14:textId="78963449" w:rsidR="00D4020E" w:rsidRDefault="00D4020E" w:rsidP="009D4333">
      <w:pPr>
        <w:pStyle w:val="ListBullet"/>
      </w:pPr>
      <w:r>
        <w:t xml:space="preserve">shall use the cryptographic primitives, input value structures and cryptographic material specified in Section </w:t>
      </w:r>
      <w:r>
        <w:fldChar w:fldCharType="begin"/>
      </w:r>
      <w:r>
        <w:instrText xml:space="preserve"> REF _Ref379355378 \r \h </w:instrText>
      </w:r>
      <w:r>
        <w:fldChar w:fldCharType="separate"/>
      </w:r>
      <w:r w:rsidR="00C9313F">
        <w:t>4</w:t>
      </w:r>
      <w:r>
        <w:fldChar w:fldCharType="end"/>
      </w:r>
      <w:r>
        <w:t>; and</w:t>
      </w:r>
    </w:p>
    <w:p w14:paraId="6DFB7072" w14:textId="77777777" w:rsidR="00D4020E" w:rsidRDefault="00D4020E" w:rsidP="00796998">
      <w:pPr>
        <w:pStyle w:val="ListBullet"/>
      </w:pPr>
      <w:r>
        <w:t>shall, for Key Agreement, use the Key Agreement key pair of the Device and the Remote Party which is accessing the data item.</w:t>
      </w:r>
    </w:p>
    <w:p w14:paraId="6215B26F" w14:textId="77777777" w:rsidR="00D4020E" w:rsidRDefault="00D4020E" w:rsidP="00D4020E">
      <w:r>
        <w:t xml:space="preserve">A Device shall, where it stores a data item listed in </w:t>
      </w:r>
      <w:r w:rsidR="00CC6792">
        <w:t>the Mapping Table as Encrypted</w:t>
      </w:r>
      <w:r>
        <w:t>, only provide that data in a Remote Party Message in Encrypted form.</w:t>
      </w:r>
    </w:p>
    <w:p w14:paraId="756B3140" w14:textId="77777777" w:rsidR="00D4020E" w:rsidRDefault="00D4020E" w:rsidP="00D4020E">
      <w:r>
        <w:t xml:space="preserve">Where the </w:t>
      </w:r>
      <w:r w:rsidR="00CC6792">
        <w:t xml:space="preserve">Encrypted </w:t>
      </w:r>
      <w:r>
        <w:t>data item i</w:t>
      </w:r>
      <w:r w:rsidR="00CC6792">
        <w:t>s within</w:t>
      </w:r>
      <w:r>
        <w:t xml:space="preserve"> a Log, a Command requesting that data shall always have ‘from’ and ‘to’ date-times specified. </w:t>
      </w:r>
    </w:p>
    <w:p w14:paraId="2C4D57CA" w14:textId="77777777" w:rsidR="00D4020E" w:rsidRDefault="00D4020E" w:rsidP="00D4020E">
      <w:r>
        <w:lastRenderedPageBreak/>
        <w:t xml:space="preserve">Where all the octets in the ‘from’ date-time are 0x00 (excluding the least significant 3 bytes in Blue Book octet </w:t>
      </w:r>
      <w:r w:rsidR="004A1F79">
        <w:t xml:space="preserve">string formatted </w:t>
      </w:r>
      <w:r>
        <w:t xml:space="preserve">date-times), the </w:t>
      </w:r>
      <w:r w:rsidR="007F6B90">
        <w:t>D</w:t>
      </w:r>
      <w:r>
        <w:t xml:space="preserve">evice shall interpret the ‘from’ field as meaning from the oldest in the Log. </w:t>
      </w:r>
    </w:p>
    <w:p w14:paraId="2E2DBDD2" w14:textId="77777777" w:rsidR="00D4020E" w:rsidRDefault="00D4020E" w:rsidP="00D4020E">
      <w:r>
        <w:t xml:space="preserve">Where all the octets in the ‘to’ date-time are 0xFF (excluding the least significant 3 bytes in Blue Book octet </w:t>
      </w:r>
      <w:r w:rsidR="004A1F79">
        <w:t xml:space="preserve">string formatted </w:t>
      </w:r>
      <w:r>
        <w:t xml:space="preserve">date-times), the </w:t>
      </w:r>
      <w:r w:rsidR="007F6B90">
        <w:t>D</w:t>
      </w:r>
      <w:r>
        <w:t>evice shall interpret the ‘to’ field as meaning to the newest in the Log.</w:t>
      </w:r>
    </w:p>
    <w:p w14:paraId="2BD7E82C" w14:textId="77777777" w:rsidR="00D4020E" w:rsidRDefault="00D4020E" w:rsidP="00D4020E">
      <w:r>
        <w:t xml:space="preserve">Where the </w:t>
      </w:r>
      <w:r w:rsidR="00CC6792">
        <w:t xml:space="preserve">Encrypted </w:t>
      </w:r>
      <w:r>
        <w:t xml:space="preserve">data item in </w:t>
      </w:r>
      <w:r w:rsidR="00CC6792">
        <w:t xml:space="preserve">the Mapping Table is not in </w:t>
      </w:r>
      <w:r>
        <w:t>a Log, a Command requesting that data shall never have ‘from’ or ‘to’ date-times specified.</w:t>
      </w:r>
    </w:p>
    <w:p w14:paraId="14F2B362" w14:textId="77777777" w:rsidR="00D4020E" w:rsidRDefault="00D4020E" w:rsidP="00872E38">
      <w:pPr>
        <w:pStyle w:val="Heading2"/>
      </w:pPr>
      <w:bookmarkStart w:id="1740" w:name="_Ref391743087"/>
      <w:bookmarkStart w:id="1741" w:name="_Toc458069310"/>
      <w:r>
        <w:t>Key Derivation Inputs</w:t>
      </w:r>
      <w:bookmarkEnd w:id="1740"/>
      <w:bookmarkEnd w:id="1741"/>
    </w:p>
    <w:p w14:paraId="3DD87072" w14:textId="77777777" w:rsidR="00D4020E" w:rsidRDefault="00D4020E" w:rsidP="00D4020E">
      <w:r>
        <w:t>Where a Remote Party Message (1) contains Encrypted data items and (2) contains a Supplementary Remote Party ID</w:t>
      </w:r>
      <w:r w:rsidR="004846B6">
        <w:t>,</w:t>
      </w:r>
      <w:r>
        <w:t xml:space="preserve"> then the </w:t>
      </w:r>
      <w:r w:rsidR="0052579C">
        <w:t>Encryption</w:t>
      </w:r>
      <w:r>
        <w:t xml:space="preserve"> Remote Party shall be that identified by the Supplementary Remote Party ID. </w:t>
      </w:r>
      <w:r w:rsidR="004846B6">
        <w:t xml:space="preserve"> </w:t>
      </w:r>
      <w:r>
        <w:t xml:space="preserve">Otherwise, the </w:t>
      </w:r>
      <w:r w:rsidR="0052579C">
        <w:t>Encryption</w:t>
      </w:r>
      <w:r>
        <w:t xml:space="preserve"> Remote Party shall be the Remote Party identified in the Grouping Header of the Message.</w:t>
      </w:r>
    </w:p>
    <w:p w14:paraId="335EA7F2" w14:textId="5E66139C" w:rsidR="00D4020E" w:rsidRDefault="00D4020E" w:rsidP="00D4020E">
      <w:r>
        <w:t xml:space="preserve">If </w:t>
      </w:r>
      <w:r w:rsidR="004846B6">
        <w:t xml:space="preserve">the Message is </w:t>
      </w:r>
      <w:r>
        <w:t>to include a Supplementary Originator Counter generated by the Device</w:t>
      </w:r>
      <w:r w:rsidR="00CB5561">
        <w:t xml:space="preserve"> (see Section </w:t>
      </w:r>
      <w:r w:rsidR="00CB5561">
        <w:fldChar w:fldCharType="begin"/>
      </w:r>
      <w:r w:rsidR="00CB5561">
        <w:instrText xml:space="preserve"> REF _Ref378060453 \r \h </w:instrText>
      </w:r>
      <w:r w:rsidR="00CB5561">
        <w:fldChar w:fldCharType="separate"/>
      </w:r>
      <w:r w:rsidR="00C9313F">
        <w:t>4.3.1.4</w:t>
      </w:r>
      <w:r w:rsidR="00CB5561">
        <w:fldChar w:fldCharType="end"/>
      </w:r>
      <w:r w:rsidR="00CB5561">
        <w:t>)</w:t>
      </w:r>
      <w:r>
        <w:t xml:space="preserve">, then </w:t>
      </w:r>
      <w:r w:rsidR="004846B6">
        <w:t xml:space="preserve">the </w:t>
      </w:r>
      <w:r w:rsidR="0052579C">
        <w:t>Encryption</w:t>
      </w:r>
      <w:r>
        <w:t xml:space="preserve"> Originator Counter shall be the Supplementary Originator Counter. </w:t>
      </w:r>
      <w:r w:rsidR="004846B6">
        <w:t xml:space="preserve"> </w:t>
      </w:r>
      <w:r>
        <w:t xml:space="preserve">Otherwise </w:t>
      </w:r>
      <w:r w:rsidR="004846B6">
        <w:t xml:space="preserve">the </w:t>
      </w:r>
      <w:r w:rsidR="0052579C">
        <w:t>Encryption</w:t>
      </w:r>
      <w:r>
        <w:t xml:space="preserve"> Originator Counter shall be the Originator Counter with the value in the Grouping Header of the Message.</w:t>
      </w:r>
    </w:p>
    <w:p w14:paraId="515DC348" w14:textId="7F480DCD" w:rsidR="00D4020E" w:rsidRDefault="00D4020E" w:rsidP="00D4020E">
      <w:r>
        <w:t>In relation to the Key Derivation Function requ</w:t>
      </w:r>
      <w:r w:rsidR="004846B6">
        <w:t>irements at S</w:t>
      </w:r>
      <w:r>
        <w:t xml:space="preserve">ection </w:t>
      </w:r>
      <w:r w:rsidR="002946E6">
        <w:fldChar w:fldCharType="begin"/>
      </w:r>
      <w:r w:rsidR="002946E6">
        <w:instrText xml:space="preserve"> REF _Ref378069384 \r \h </w:instrText>
      </w:r>
      <w:r w:rsidR="002946E6">
        <w:fldChar w:fldCharType="separate"/>
      </w:r>
      <w:r w:rsidR="00C9313F">
        <w:t>4.3.3</w:t>
      </w:r>
      <w:r w:rsidR="002946E6">
        <w:fldChar w:fldCharType="end"/>
      </w:r>
      <w:r>
        <w:t>, fields shall be populated as follows:</w:t>
      </w:r>
    </w:p>
    <w:p w14:paraId="15198F3B" w14:textId="77777777" w:rsidR="00D4020E" w:rsidRDefault="00D4020E" w:rsidP="009D4333">
      <w:pPr>
        <w:pStyle w:val="ListBullet"/>
      </w:pPr>
      <w:r>
        <w:t xml:space="preserve">‘value of transaction-id’ shall be the concatenation 0x04 || </w:t>
      </w:r>
      <w:r w:rsidR="0052579C">
        <w:t>Encryption</w:t>
      </w:r>
      <w:r>
        <w:t xml:space="preserve"> Originator Counter.</w:t>
      </w:r>
      <w:r w:rsidR="00E91DDA">
        <w:t xml:space="preserve"> </w:t>
      </w:r>
      <w:r>
        <w:t xml:space="preserve"> Note 0x04 ensures this value is not used in any other Key Derivation Function </w:t>
      </w:r>
      <w:r w:rsidR="00E72238">
        <w:t xml:space="preserve">invocation </w:t>
      </w:r>
      <w:r>
        <w:t xml:space="preserve">save that related to this </w:t>
      </w:r>
      <w:r w:rsidR="0052579C">
        <w:t>Encryption</w:t>
      </w:r>
      <w:r>
        <w:t xml:space="preserve"> / </w:t>
      </w:r>
      <w:r w:rsidR="008A3789">
        <w:t>Decryption</w:t>
      </w:r>
      <w:r>
        <w:t>;</w:t>
      </w:r>
      <w:r w:rsidR="004A1F79">
        <w:t xml:space="preserve"> and</w:t>
      </w:r>
    </w:p>
    <w:p w14:paraId="10987765" w14:textId="77777777" w:rsidR="00D4020E" w:rsidRDefault="004846B6" w:rsidP="00796998">
      <w:pPr>
        <w:pStyle w:val="ListBullet"/>
      </w:pPr>
      <w:r>
        <w:t>f</w:t>
      </w:r>
      <w:r w:rsidR="00D4020E">
        <w:t xml:space="preserve">or </w:t>
      </w:r>
      <w:r w:rsidR="00E72238">
        <w:t xml:space="preserve">Encrypted data items in </w:t>
      </w:r>
      <w:r w:rsidR="00D4020E">
        <w:t xml:space="preserve">Responses and Alerts, ‘value of recipient-system-title’ shall be </w:t>
      </w:r>
      <w:r w:rsidR="0052579C">
        <w:t>Encryption</w:t>
      </w:r>
      <w:r w:rsidR="00D4020E">
        <w:t xml:space="preserve"> Remote Party and ‘value of originator-system-title’ shall be the Device’s Entity Identifier.</w:t>
      </w:r>
    </w:p>
    <w:p w14:paraId="44291091" w14:textId="77777777" w:rsidR="00D4020E" w:rsidRDefault="00D4020E" w:rsidP="00872E38">
      <w:pPr>
        <w:pStyle w:val="Heading2"/>
      </w:pPr>
      <w:bookmarkStart w:id="1742" w:name="_Ref387482546"/>
      <w:bookmarkStart w:id="1743" w:name="_Toc458069311"/>
      <w:r>
        <w:t>AAD, Plaintext and Ciphertext</w:t>
      </w:r>
      <w:bookmarkEnd w:id="1742"/>
      <w:bookmarkEnd w:id="1743"/>
    </w:p>
    <w:p w14:paraId="766D7153" w14:textId="4B362F03" w:rsidR="00D4020E" w:rsidRDefault="00D4020E" w:rsidP="00D4020E">
      <w:r>
        <w:t>The Plaintext shall be set to the structure and content of the data item(s) as they would have been exposed on the Device’s HAN interface, if access to them were not constrained to</w:t>
      </w:r>
      <w:r w:rsidR="004846B6">
        <w:t xml:space="preserve"> be via Encrypted form by this Section </w:t>
      </w:r>
      <w:r w:rsidR="004846B6">
        <w:fldChar w:fldCharType="begin"/>
      </w:r>
      <w:r w:rsidR="004846B6">
        <w:instrText xml:space="preserve"> REF _Ref387482546 \r \h </w:instrText>
      </w:r>
      <w:r w:rsidR="004846B6">
        <w:fldChar w:fldCharType="separate"/>
      </w:r>
      <w:r w:rsidR="00C9313F">
        <w:t>8.4</w:t>
      </w:r>
      <w:r w:rsidR="004846B6">
        <w:fldChar w:fldCharType="end"/>
      </w:r>
      <w:r>
        <w:t>.</w:t>
      </w:r>
    </w:p>
    <w:p w14:paraId="5FA17782" w14:textId="06E72682" w:rsidR="00D4020E" w:rsidRDefault="00D4020E" w:rsidP="00D4020E">
      <w:r>
        <w:t>AAD shall be set to security control byte (SC) which sha</w:t>
      </w:r>
      <w:r w:rsidR="004846B6">
        <w:t>ll have the value of 0x31 (see S</w:t>
      </w:r>
      <w:r>
        <w:t>ection</w:t>
      </w:r>
      <w:r w:rsidR="00225C22">
        <w:t xml:space="preserve"> </w:t>
      </w:r>
      <w:r w:rsidR="00225C22">
        <w:fldChar w:fldCharType="begin"/>
      </w:r>
      <w:r w:rsidR="00225C22">
        <w:instrText xml:space="preserve"> REF _Ref387487224 \r \h </w:instrText>
      </w:r>
      <w:r w:rsidR="00225C22">
        <w:fldChar w:fldCharType="separate"/>
      </w:r>
      <w:r w:rsidR="00C9313F">
        <w:t>8.4.1</w:t>
      </w:r>
      <w:r w:rsidR="00225C22">
        <w:fldChar w:fldCharType="end"/>
      </w:r>
      <w:r>
        <w:t>).</w:t>
      </w:r>
    </w:p>
    <w:p w14:paraId="5072A7E4" w14:textId="77777777" w:rsidR="00D4020E" w:rsidRDefault="00AF2987" w:rsidP="00D4020E">
      <w:r>
        <w:t>The Invocation C</w:t>
      </w:r>
      <w:r w:rsidR="00D4020E">
        <w:t>ounter (IC) shall have</w:t>
      </w:r>
      <w:r w:rsidR="004846B6">
        <w:t xml:space="preserve"> a value of 0x00000000.</w:t>
      </w:r>
    </w:p>
    <w:p w14:paraId="599FC4B9" w14:textId="29DE0F90" w:rsidR="00D4020E" w:rsidRPr="00832C36" w:rsidRDefault="0037271D" w:rsidP="00D4020E">
      <w:r w:rsidRPr="00872E38">
        <w:t xml:space="preserve">The </w:t>
      </w:r>
      <w:r w:rsidRPr="00832C36">
        <w:t>Authenticated</w:t>
      </w:r>
      <w:r w:rsidRPr="00872E38">
        <w:t xml:space="preserve"> Encryption </w:t>
      </w:r>
      <w:r w:rsidR="00D4020E" w:rsidRPr="00832C36">
        <w:t>M</w:t>
      </w:r>
      <w:r w:rsidR="00D4020E">
        <w:t xml:space="preserve">AC </w:t>
      </w:r>
      <w:r>
        <w:t xml:space="preserve">(AE MAC) </w:t>
      </w:r>
      <w:r w:rsidR="00D4020E">
        <w:t xml:space="preserve">shall be the MAC produced by applying Authenticated </w:t>
      </w:r>
      <w:r w:rsidR="0052579C" w:rsidRPr="00832C36">
        <w:t>Encryption</w:t>
      </w:r>
      <w:r w:rsidR="00D4020E" w:rsidRPr="00832C36">
        <w:t xml:space="preserve"> to AAD</w:t>
      </w:r>
      <w:r w:rsidR="00D4020E" w:rsidRPr="00C5314C">
        <w:t xml:space="preserve"> and Plaintext,</w:t>
      </w:r>
      <w:r w:rsidR="00C22D15" w:rsidRPr="00C22D15">
        <w:t xml:space="preserve"> </w:t>
      </w:r>
      <w:r w:rsidR="00C22D15">
        <w:t xml:space="preserve">as defined in </w:t>
      </w:r>
      <w:r w:rsidR="00C22D15" w:rsidRPr="00BE3635">
        <w:rPr>
          <w:i/>
        </w:rPr>
        <w:t>NIST Special Publication 800-38D</w:t>
      </w:r>
      <w:r w:rsidR="00C22D15">
        <w:t xml:space="preserve">, </w:t>
      </w:r>
      <w:r w:rsidR="00D4020E" w:rsidRPr="00C5314C">
        <w:t>wit</w:t>
      </w:r>
      <w:r w:rsidR="004846B6" w:rsidRPr="0037271D">
        <w:t>h the values specified in this S</w:t>
      </w:r>
      <w:r w:rsidR="00D4020E" w:rsidRPr="0037271D">
        <w:t xml:space="preserve">ection </w:t>
      </w:r>
      <w:r w:rsidR="004846B6" w:rsidRPr="00832C36">
        <w:fldChar w:fldCharType="begin"/>
      </w:r>
      <w:r w:rsidR="004846B6" w:rsidRPr="0037271D">
        <w:instrText xml:space="preserve"> REF _Ref387482546 \r \h </w:instrText>
      </w:r>
      <w:r>
        <w:instrText xml:space="preserve"> \* MERGEFORMAT </w:instrText>
      </w:r>
      <w:r w:rsidR="004846B6" w:rsidRPr="00832C36">
        <w:fldChar w:fldCharType="separate"/>
      </w:r>
      <w:r w:rsidR="00C9313F">
        <w:t>8.4</w:t>
      </w:r>
      <w:r w:rsidR="004846B6" w:rsidRPr="00832C36">
        <w:fldChar w:fldCharType="end"/>
      </w:r>
      <w:r w:rsidR="00D4020E" w:rsidRPr="00832C36">
        <w:t>.</w:t>
      </w:r>
    </w:p>
    <w:p w14:paraId="614AC073" w14:textId="12F0F6E1" w:rsidR="00D4020E" w:rsidRDefault="0037271D" w:rsidP="00D4020E">
      <w:r w:rsidRPr="00872E38">
        <w:t>Authenticated Encryption</w:t>
      </w:r>
      <w:r w:rsidRPr="00832C36">
        <w:t xml:space="preserve"> (AE)</w:t>
      </w:r>
      <w:r w:rsidR="00D4020E" w:rsidRPr="00832C36">
        <w:t xml:space="preserve"> Ciphertext shall be the Ciphertext produced by applying Authenticated </w:t>
      </w:r>
      <w:r w:rsidR="0052579C" w:rsidRPr="00C5314C">
        <w:t>Encryption</w:t>
      </w:r>
      <w:r w:rsidR="00D4020E" w:rsidRPr="0037271D">
        <w:t xml:space="preserve"> to</w:t>
      </w:r>
      <w:r w:rsidR="00D4020E">
        <w:t xml:space="preserve"> Plaintext, wit</w:t>
      </w:r>
      <w:r w:rsidR="004846B6">
        <w:t>h the values specified in this S</w:t>
      </w:r>
      <w:r w:rsidR="00D4020E">
        <w:t xml:space="preserve">ection </w:t>
      </w:r>
      <w:r w:rsidR="004846B6">
        <w:fldChar w:fldCharType="begin"/>
      </w:r>
      <w:r w:rsidR="004846B6">
        <w:instrText xml:space="preserve"> REF _Ref387482546 \r \h </w:instrText>
      </w:r>
      <w:r w:rsidR="004846B6">
        <w:fldChar w:fldCharType="separate"/>
      </w:r>
      <w:r w:rsidR="00C9313F">
        <w:t>8.4</w:t>
      </w:r>
      <w:r w:rsidR="004846B6">
        <w:fldChar w:fldCharType="end"/>
      </w:r>
      <w:r w:rsidR="00D4020E">
        <w:t>.</w:t>
      </w:r>
    </w:p>
    <w:p w14:paraId="0BC5F46A" w14:textId="77777777" w:rsidR="00D4020E" w:rsidRDefault="00D4020E" w:rsidP="00D4020E">
      <w:r>
        <w:t>Ciphered Information shall be the concatenation:</w:t>
      </w:r>
    </w:p>
    <w:p w14:paraId="443E4AEB" w14:textId="77777777" w:rsidR="00D4020E" w:rsidRDefault="00D4020E">
      <w:pPr>
        <w:pStyle w:val="Inset"/>
      </w:pPr>
      <w:r>
        <w:t>SC || IC || AE Ciphertext || AE MAC</w:t>
      </w:r>
    </w:p>
    <w:p w14:paraId="24CCECFE" w14:textId="77777777" w:rsidR="00D4020E" w:rsidRDefault="00D4020E" w:rsidP="00C33B9E">
      <w:pPr>
        <w:pStyle w:val="Heading3"/>
      </w:pPr>
      <w:bookmarkStart w:id="1744" w:name="_Ref387487224"/>
      <w:r>
        <w:t xml:space="preserve">Meaning of SC </w:t>
      </w:r>
      <w:r w:rsidR="00C33B9E" w:rsidRPr="00C33B9E">
        <w:t>–</w:t>
      </w:r>
      <w:r>
        <w:t xml:space="preserve"> informative</w:t>
      </w:r>
      <w:bookmarkEnd w:id="1744"/>
    </w:p>
    <w:p w14:paraId="64AC9B05" w14:textId="77777777" w:rsidR="00D4020E" w:rsidRDefault="00D4020E" w:rsidP="00D4020E">
      <w:r>
        <w:t>The SC is set to 0x31 to reflect the following</w:t>
      </w:r>
      <w:r w:rsidR="004846B6">
        <w:t>:</w:t>
      </w:r>
    </w:p>
    <w:p w14:paraId="4CC40B59" w14:textId="77777777" w:rsidR="00D4020E" w:rsidRDefault="00D4020E" w:rsidP="009D4333">
      <w:pPr>
        <w:pStyle w:val="ListBullet"/>
      </w:pPr>
      <w:r>
        <w:t>Bits 3..0 are security suite which is 0b0001 sin</w:t>
      </w:r>
      <w:r w:rsidR="004846B6">
        <w:t>ce Security Suite 1 is required;</w:t>
      </w:r>
    </w:p>
    <w:p w14:paraId="17F42AD4" w14:textId="77777777" w:rsidR="00D4020E" w:rsidRDefault="00D4020E" w:rsidP="00796998">
      <w:pPr>
        <w:pStyle w:val="ListBullet"/>
      </w:pPr>
      <w:r>
        <w:t xml:space="preserve">Bit 4 is set to 0b1 since </w:t>
      </w:r>
      <w:r w:rsidR="00023822">
        <w:t>Authentication</w:t>
      </w:r>
      <w:r>
        <w:t xml:space="preserve"> of the data is required;</w:t>
      </w:r>
    </w:p>
    <w:p w14:paraId="0D1BC429" w14:textId="77777777" w:rsidR="00D4020E" w:rsidRDefault="00D4020E">
      <w:pPr>
        <w:pStyle w:val="ListBullet"/>
      </w:pPr>
      <w:r>
        <w:lastRenderedPageBreak/>
        <w:t xml:space="preserve">Bit 5 is set to 0b1 since </w:t>
      </w:r>
      <w:r w:rsidR="0052579C">
        <w:t>Encryption</w:t>
      </w:r>
      <w:r>
        <w:t xml:space="preserve"> of the data is required;</w:t>
      </w:r>
    </w:p>
    <w:p w14:paraId="7D4114C2" w14:textId="77777777" w:rsidR="00D4020E" w:rsidRDefault="00D4020E">
      <w:pPr>
        <w:pStyle w:val="ListBullet"/>
      </w:pPr>
      <w:r>
        <w:t>Bit 6 is set to 0b0 since Messages containing the encrypted data are unicast; and</w:t>
      </w:r>
    </w:p>
    <w:p w14:paraId="44C65BB3" w14:textId="77777777" w:rsidR="00D4020E" w:rsidRDefault="00D4020E">
      <w:pPr>
        <w:pStyle w:val="ListBullet"/>
      </w:pPr>
      <w:r>
        <w:t>Bit 7 is set to 0b0 as per the Green Book</w:t>
      </w:r>
      <w:r w:rsidR="00E91DDA">
        <w:t>.</w:t>
      </w:r>
    </w:p>
    <w:p w14:paraId="08B8BA5F" w14:textId="77777777" w:rsidR="00D4020E" w:rsidRDefault="00D4020E" w:rsidP="00872E38">
      <w:pPr>
        <w:pStyle w:val="Heading2"/>
      </w:pPr>
      <w:bookmarkStart w:id="1745" w:name="_Toc458069312"/>
      <w:r>
        <w:t>Access to sensitive data – COSEM attribute access</w:t>
      </w:r>
      <w:bookmarkEnd w:id="1745"/>
    </w:p>
    <w:p w14:paraId="31D287E8" w14:textId="77777777" w:rsidR="00D4020E" w:rsidRDefault="00D4020E" w:rsidP="00D4020E">
      <w:r>
        <w:t xml:space="preserve">Access to sensitive data items shall be via the </w:t>
      </w:r>
      <w:r w:rsidRPr="008D7BD1">
        <w:t>Data Protection</w:t>
      </w:r>
      <w:r>
        <w:t xml:space="preserve"> </w:t>
      </w:r>
      <w:r w:rsidR="00D84AEF">
        <w:t>c</w:t>
      </w:r>
      <w:r>
        <w:t xml:space="preserve">lass, as specified in the Blue Book. </w:t>
      </w:r>
      <w:r w:rsidR="004846B6">
        <w:t xml:space="preserve"> </w:t>
      </w:r>
      <w:r>
        <w:t xml:space="preserve">The required OBIS codes and associated details for each attribute shall be as specified in </w:t>
      </w:r>
      <w:r w:rsidRPr="001658FB">
        <w:t>th</w:t>
      </w:r>
      <w:r w:rsidR="00F94E6A" w:rsidRPr="001658FB">
        <w:t xml:space="preserve">e </w:t>
      </w:r>
      <w:r w:rsidR="001658FB" w:rsidRPr="001658FB">
        <w:t xml:space="preserve">‘SMETS required objects’ tab in the </w:t>
      </w:r>
      <w:r w:rsidR="00F94E6A" w:rsidRPr="001658FB">
        <w:t>M</w:t>
      </w:r>
      <w:r w:rsidR="00F94E6A">
        <w:t>apping Table</w:t>
      </w:r>
      <w:r>
        <w:t>.</w:t>
      </w:r>
    </w:p>
    <w:p w14:paraId="74B4AE5D" w14:textId="77777777" w:rsidR="00D4020E" w:rsidRDefault="00D4020E" w:rsidP="00756658">
      <w:r>
        <w:t>The Device shall</w:t>
      </w:r>
      <w:r w:rsidR="004A1F79">
        <w:t xml:space="preserve"> </w:t>
      </w:r>
      <w:r w:rsidR="004846B6">
        <w:t>o</w:t>
      </w:r>
      <w:r>
        <w:t xml:space="preserve">nly allow </w:t>
      </w:r>
      <w:r w:rsidR="00E17E46">
        <w:t xml:space="preserve">read </w:t>
      </w:r>
      <w:r>
        <w:t>access</w:t>
      </w:r>
      <w:r w:rsidR="004846B6">
        <w:t xml:space="preserve"> to attributes </w:t>
      </w:r>
      <w:r w:rsidR="00E17E46">
        <w:t>listed as Encrypted in the Mapping Table</w:t>
      </w:r>
      <w:r>
        <w:t xml:space="preserve"> using the get_protected_attributes(data) method of the </w:t>
      </w:r>
      <w:r w:rsidR="00D84AEF" w:rsidRPr="008D7BD1">
        <w:t>Data Protection</w:t>
      </w:r>
      <w:r w:rsidR="00D84AEF">
        <w:t xml:space="preserve"> class</w:t>
      </w:r>
      <w:r w:rsidR="00D84AEF" w:rsidDel="00D84AEF">
        <w:t xml:space="preserve"> </w:t>
      </w:r>
      <w:r>
        <w:t>and not allow access to any other methods of such objects</w:t>
      </w:r>
      <w:r w:rsidR="004A1F79">
        <w:t>.</w:t>
      </w:r>
      <w:r>
        <w:t xml:space="preserve"> </w:t>
      </w:r>
    </w:p>
    <w:p w14:paraId="529212E1" w14:textId="77777777" w:rsidR="00D4020E" w:rsidRDefault="00D4020E" w:rsidP="00872E38">
      <w:pPr>
        <w:pStyle w:val="Heading3"/>
      </w:pPr>
      <w:bookmarkStart w:id="1746" w:name="_Ref387483740"/>
      <w:r>
        <w:t xml:space="preserve">Values of the </w:t>
      </w:r>
      <w:r w:rsidRPr="008D7BD1">
        <w:t xml:space="preserve">Data Protection </w:t>
      </w:r>
      <w:r w:rsidR="00D84AEF">
        <w:t>c</w:t>
      </w:r>
      <w:r>
        <w:t>lass attributes</w:t>
      </w:r>
      <w:bookmarkEnd w:id="1746"/>
    </w:p>
    <w:p w14:paraId="48EB2D8F" w14:textId="77777777" w:rsidR="00D4020E" w:rsidRDefault="00D4020E" w:rsidP="00D4020E">
      <w:r>
        <w:t>The values of attributes 1, 3, 4</w:t>
      </w:r>
      <w:r w:rsidR="000C177C">
        <w:t>,</w:t>
      </w:r>
      <w:r>
        <w:t xml:space="preserve"> 5 </w:t>
      </w:r>
      <w:r w:rsidR="000C177C">
        <w:t xml:space="preserve">and 6 </w:t>
      </w:r>
      <w:r>
        <w:t xml:space="preserve">of an object of the </w:t>
      </w:r>
      <w:r w:rsidR="00D84AEF" w:rsidRPr="008D7BD1">
        <w:t>Data Protection</w:t>
      </w:r>
      <w:r w:rsidR="00D84AEF">
        <w:t xml:space="preserve"> class</w:t>
      </w:r>
      <w:r w:rsidR="00D84AEF" w:rsidDel="00D84AEF">
        <w:t xml:space="preserve"> </w:t>
      </w:r>
      <w:r>
        <w:t xml:space="preserve">shall be set on a Device </w:t>
      </w:r>
      <w:r w:rsidR="00DE43CD">
        <w:t>at manufacture</w:t>
      </w:r>
      <w:r w:rsidR="004846B6">
        <w:t>,</w:t>
      </w:r>
      <w:r>
        <w:t xml:space="preserve"> and those values shall not be capable of amendment except by firmware upgrade.</w:t>
      </w:r>
      <w:r w:rsidR="003239C0">
        <w:t xml:space="preserve">  </w:t>
      </w:r>
      <w:r>
        <w:t xml:space="preserve">For each object of the </w:t>
      </w:r>
      <w:r w:rsidR="00D84AEF" w:rsidRPr="008D7BD1">
        <w:t>Data Protection</w:t>
      </w:r>
      <w:r w:rsidR="00D84AEF">
        <w:t xml:space="preserve"> class</w:t>
      </w:r>
      <w:r>
        <w:t>:</w:t>
      </w:r>
    </w:p>
    <w:p w14:paraId="013FAF67" w14:textId="2F694038" w:rsidR="00D4020E" w:rsidRDefault="00D4020E" w:rsidP="009D4333">
      <w:pPr>
        <w:pStyle w:val="ListBullet"/>
      </w:pPr>
      <w:r>
        <w:t>protection_object_list (attribute 3) shall be a</w:t>
      </w:r>
      <w:r w:rsidR="00234AEB">
        <w:t>n</w:t>
      </w:r>
      <w:r>
        <w:t xml:space="preserve"> array containing object_definition</w:t>
      </w:r>
      <w:r w:rsidR="00234AEB">
        <w:t>(s)</w:t>
      </w:r>
      <w:r>
        <w:t xml:space="preserve">. </w:t>
      </w:r>
      <w:r w:rsidR="00D63E6D">
        <w:t xml:space="preserve"> </w:t>
      </w:r>
      <w:r>
        <w:t xml:space="preserve">Within </w:t>
      </w:r>
      <w:r w:rsidR="00234AEB">
        <w:t>an</w:t>
      </w:r>
      <w:r>
        <w:t xml:space="preserve"> object_definition</w:t>
      </w:r>
      <w:r w:rsidR="003B1F00">
        <w:t xml:space="preserve">: </w:t>
      </w:r>
      <w:r>
        <w:t>class_id, logical_name</w:t>
      </w:r>
      <w:r w:rsidR="003B1F00">
        <w:t>,</w:t>
      </w:r>
      <w:r>
        <w:t xml:space="preserve"> attribute_index</w:t>
      </w:r>
      <w:r w:rsidR="003B1F00">
        <w:t>,</w:t>
      </w:r>
      <w:r>
        <w:t xml:space="preserve"> </w:t>
      </w:r>
      <w:r w:rsidR="003B1F00" w:rsidRPr="003B1F00">
        <w:t>data_index, restriction_type and restriction_value</w:t>
      </w:r>
      <w:r w:rsidR="003B1F00">
        <w:t xml:space="preserve"> </w:t>
      </w:r>
      <w:r>
        <w:t>shall take valu</w:t>
      </w:r>
      <w:r w:rsidR="004846B6">
        <w:t xml:space="preserve">es as per </w:t>
      </w:r>
      <w:r w:rsidR="003B1F00">
        <w:t xml:space="preserve">Table </w:t>
      </w:r>
      <w:r w:rsidR="005C4DE8">
        <w:rPr>
          <w:highlight w:val="red"/>
        </w:rPr>
        <w:fldChar w:fldCharType="begin"/>
      </w:r>
      <w:r w:rsidR="005C4DE8">
        <w:instrText xml:space="preserve"> REF _Ref396391161 \r \h </w:instrText>
      </w:r>
      <w:r w:rsidR="005C4DE8">
        <w:rPr>
          <w:highlight w:val="red"/>
        </w:rPr>
      </w:r>
      <w:r w:rsidR="005C4DE8">
        <w:rPr>
          <w:highlight w:val="red"/>
        </w:rPr>
        <w:fldChar w:fldCharType="separate"/>
      </w:r>
      <w:r w:rsidR="00C9313F">
        <w:t>7.3.8</w:t>
      </w:r>
      <w:r w:rsidR="005C4DE8">
        <w:rPr>
          <w:highlight w:val="red"/>
        </w:rPr>
        <w:fldChar w:fldCharType="end"/>
      </w:r>
      <w:r w:rsidR="005C4DE8" w:rsidRPr="005C4DE8">
        <w:t>a</w:t>
      </w:r>
      <w:r>
        <w:t>;</w:t>
      </w:r>
    </w:p>
    <w:p w14:paraId="0338BDD7" w14:textId="46F9A1B6" w:rsidR="00D4020E" w:rsidRDefault="004846B6" w:rsidP="00796998">
      <w:pPr>
        <w:pStyle w:val="ListBullet"/>
      </w:pPr>
      <w:r>
        <w:t>t</w:t>
      </w:r>
      <w:r w:rsidR="00D4020E">
        <w:t xml:space="preserve">he value of </w:t>
      </w:r>
      <w:r w:rsidR="000C177C">
        <w:t xml:space="preserve">protection_parameters_get </w:t>
      </w:r>
      <w:r w:rsidR="00D4020E">
        <w:t xml:space="preserve">(attribute 4) shall be a single entry array containing one protection_parameters_element, which shall have the values specified in </w:t>
      </w:r>
      <w:r>
        <w:t>T</w:t>
      </w:r>
      <w:r w:rsidR="00D4020E">
        <w:t xml:space="preserve">able </w:t>
      </w:r>
      <w:r w:rsidR="00225C22">
        <w:rPr>
          <w:highlight w:val="red"/>
        </w:rPr>
        <w:fldChar w:fldCharType="begin"/>
      </w:r>
      <w:r w:rsidR="00225C22">
        <w:instrText xml:space="preserve"> REF _Ref387483740 \r \h </w:instrText>
      </w:r>
      <w:r w:rsidR="00225C22">
        <w:rPr>
          <w:highlight w:val="red"/>
        </w:rPr>
      </w:r>
      <w:r w:rsidR="00225C22">
        <w:rPr>
          <w:highlight w:val="red"/>
        </w:rPr>
        <w:fldChar w:fldCharType="separate"/>
      </w:r>
      <w:r w:rsidR="00C9313F">
        <w:t>8.5.1</w:t>
      </w:r>
      <w:r w:rsidR="00225C22">
        <w:rPr>
          <w:highlight w:val="red"/>
        </w:rPr>
        <w:fldChar w:fldCharType="end"/>
      </w:r>
      <w:r w:rsidR="00D4020E">
        <w:t xml:space="preserve">; </w:t>
      </w:r>
    </w:p>
    <w:p w14:paraId="32D79628" w14:textId="77777777" w:rsidR="000C177C" w:rsidRDefault="000C177C" w:rsidP="00796998">
      <w:pPr>
        <w:pStyle w:val="ListBullet"/>
      </w:pPr>
      <w:r>
        <w:t>the value of protection_parameters_set (attribute 5) shall be an array containing zero entries; and</w:t>
      </w:r>
    </w:p>
    <w:p w14:paraId="13A85296" w14:textId="77777777" w:rsidR="00C27AA5" w:rsidRDefault="004846B6">
      <w:pPr>
        <w:pStyle w:val="ListBullet"/>
      </w:pPr>
      <w:r>
        <w:t>t</w:t>
      </w:r>
      <w:r w:rsidR="00D4020E">
        <w:t>he value of required_protection (attrib</w:t>
      </w:r>
      <w:r>
        <w:t xml:space="preserve">ute </w:t>
      </w:r>
      <w:r w:rsidR="000C177C">
        <w:t>6</w:t>
      </w:r>
      <w:r>
        <w:t>) shall be 0b01100000 (</w:t>
      </w:r>
      <w:r w:rsidR="00D4020E">
        <w:t xml:space="preserve">0x60) where the object exposes the get_protected_attributes(data) method, since </w:t>
      </w:r>
      <w:r w:rsidR="00C22D15">
        <w:t>A</w:t>
      </w:r>
      <w:r w:rsidR="00D4020E">
        <w:t xml:space="preserve">uthenticated </w:t>
      </w:r>
      <w:r w:rsidR="0052579C">
        <w:t>Encryption</w:t>
      </w:r>
      <w:r w:rsidR="00D4020E">
        <w:t xml:space="preserve"> is required on the output of the method.</w:t>
      </w:r>
    </w:p>
    <w:p w14:paraId="3B750BB6" w14:textId="77777777" w:rsidR="00B24F48" w:rsidRDefault="00B24F48" w:rsidP="00872E38">
      <w:pPr>
        <w:pStyle w:val="Narrow"/>
      </w:pPr>
    </w:p>
    <w:tbl>
      <w:tblPr>
        <w:tblStyle w:val="TableGrid"/>
        <w:tblW w:w="0" w:type="auto"/>
        <w:tblLook w:val="04A0" w:firstRow="1" w:lastRow="0" w:firstColumn="1" w:lastColumn="0" w:noHBand="0" w:noVBand="1"/>
      </w:tblPr>
      <w:tblGrid>
        <w:gridCol w:w="3510"/>
        <w:gridCol w:w="1985"/>
        <w:gridCol w:w="3255"/>
      </w:tblGrid>
      <w:tr w:rsidR="00B24F48" w:rsidRPr="00027E40" w14:paraId="110200F4" w14:textId="77777777" w:rsidTr="00872E38">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44F24B1" w14:textId="77777777" w:rsidR="00B24F48" w:rsidRPr="00872E38" w:rsidRDefault="00B24F48" w:rsidP="00872E38">
            <w:pPr>
              <w:pStyle w:val="Tabletext"/>
              <w:rPr>
                <w:color w:val="FFFFFF" w:themeColor="background1"/>
              </w:rPr>
            </w:pPr>
            <w:r w:rsidRPr="00872E38">
              <w:rPr>
                <w:b/>
                <w:color w:val="FFFFFF" w:themeColor="background1"/>
                <w:sz w:val="18"/>
                <w:szCs w:val="18"/>
              </w:rPr>
              <w:t>Attribute</w:t>
            </w:r>
          </w:p>
        </w:tc>
        <w:tc>
          <w:tcPr>
            <w:tcW w:w="19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B3F54BF" w14:textId="77777777" w:rsidR="00B24F48" w:rsidRPr="009C6594" w:rsidRDefault="00B24F48" w:rsidP="00B24F48">
            <w:pPr>
              <w:pStyle w:val="Tabletext"/>
              <w:rPr>
                <w:b/>
                <w:color w:val="FFFFFF" w:themeColor="background1"/>
              </w:rPr>
            </w:pPr>
            <w:r w:rsidRPr="00872E38">
              <w:rPr>
                <w:b/>
                <w:color w:val="FFFFFF" w:themeColor="background1"/>
                <w:sz w:val="18"/>
                <w:szCs w:val="18"/>
              </w:rPr>
              <w:t>Type</w:t>
            </w:r>
          </w:p>
        </w:tc>
        <w:tc>
          <w:tcPr>
            <w:tcW w:w="32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7A2F0F1" w14:textId="77777777" w:rsidR="00B24F48" w:rsidRPr="009C6594" w:rsidRDefault="00B24F48" w:rsidP="00B24F48">
            <w:pPr>
              <w:pStyle w:val="Tabletext"/>
              <w:rPr>
                <w:b/>
                <w:color w:val="FFFFFF" w:themeColor="background1"/>
              </w:rPr>
            </w:pPr>
            <w:r w:rsidRPr="00872E38">
              <w:rPr>
                <w:b/>
                <w:color w:val="FFFFFF" w:themeColor="background1"/>
                <w:sz w:val="18"/>
                <w:szCs w:val="18"/>
              </w:rPr>
              <w:t>Value</w:t>
            </w:r>
          </w:p>
        </w:tc>
      </w:tr>
      <w:tr w:rsidR="009C6594" w:rsidRPr="00027E40" w14:paraId="17201F0C"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14EB5B59" w14:textId="77777777" w:rsidR="009C6594" w:rsidRPr="00DF16ED" w:rsidRDefault="009C6594" w:rsidP="00B24F48">
            <w:pPr>
              <w:pStyle w:val="Tabletext"/>
            </w:pPr>
            <w:r w:rsidRPr="0069796F">
              <w:rPr>
                <w:sz w:val="18"/>
                <w:szCs w:val="18"/>
              </w:rPr>
              <w:t>protection_type</w:t>
            </w:r>
          </w:p>
        </w:tc>
        <w:tc>
          <w:tcPr>
            <w:tcW w:w="1985" w:type="dxa"/>
            <w:tcBorders>
              <w:top w:val="single" w:sz="4" w:space="0" w:color="009EE3"/>
              <w:left w:val="single" w:sz="4" w:space="0" w:color="009EE3"/>
              <w:bottom w:val="single" w:sz="4" w:space="0" w:color="009EE3"/>
              <w:right w:val="single" w:sz="4" w:space="0" w:color="009EE3"/>
            </w:tcBorders>
          </w:tcPr>
          <w:p w14:paraId="241C1C7B"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657D6888" w14:textId="77777777" w:rsidR="009C6594" w:rsidRPr="00DF16ED" w:rsidRDefault="009C6594" w:rsidP="000C177C">
            <w:pPr>
              <w:pStyle w:val="Tabletext"/>
            </w:pPr>
            <w:r w:rsidRPr="0069796F">
              <w:rPr>
                <w:sz w:val="18"/>
                <w:szCs w:val="18"/>
              </w:rPr>
              <w:t>(2) authenticat</w:t>
            </w:r>
            <w:r w:rsidR="000C177C">
              <w:rPr>
                <w:sz w:val="18"/>
                <w:szCs w:val="18"/>
              </w:rPr>
              <w:t>ion</w:t>
            </w:r>
            <w:r w:rsidRPr="0069796F">
              <w:rPr>
                <w:sz w:val="18"/>
                <w:szCs w:val="18"/>
              </w:rPr>
              <w:t xml:space="preserve"> and encrypt</w:t>
            </w:r>
            <w:r w:rsidR="000C177C">
              <w:rPr>
                <w:sz w:val="18"/>
                <w:szCs w:val="18"/>
              </w:rPr>
              <w:t>ion</w:t>
            </w:r>
          </w:p>
        </w:tc>
      </w:tr>
      <w:tr w:rsidR="009C6594" w:rsidRPr="00027E40" w14:paraId="6D3D6C0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4653C994" w14:textId="77777777" w:rsidR="009C6594" w:rsidRPr="00DF16ED" w:rsidRDefault="009C6594" w:rsidP="00B24F48">
            <w:pPr>
              <w:pStyle w:val="Tabletext"/>
            </w:pPr>
            <w:r w:rsidRPr="0069796F">
              <w:rPr>
                <w:sz w:val="18"/>
                <w:szCs w:val="18"/>
              </w:rPr>
              <w:t xml:space="preserve">protection_options </w:t>
            </w:r>
          </w:p>
        </w:tc>
        <w:tc>
          <w:tcPr>
            <w:tcW w:w="1985" w:type="dxa"/>
            <w:tcBorders>
              <w:top w:val="single" w:sz="4" w:space="0" w:color="009EE3"/>
              <w:left w:val="single" w:sz="4" w:space="0" w:color="009EE3"/>
              <w:bottom w:val="single" w:sz="4" w:space="0" w:color="009EE3"/>
              <w:right w:val="single" w:sz="4" w:space="0" w:color="009EE3"/>
            </w:tcBorders>
          </w:tcPr>
          <w:p w14:paraId="176911C7"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34DBBF0F" w14:textId="77777777" w:rsidR="009C6594" w:rsidRPr="00DF16ED" w:rsidRDefault="009C6594" w:rsidP="00B24F48">
            <w:pPr>
              <w:pStyle w:val="Tabletext"/>
            </w:pPr>
          </w:p>
        </w:tc>
      </w:tr>
      <w:tr w:rsidR="009C6594" w:rsidRPr="00027E40" w14:paraId="7AB867ED"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866309E" w14:textId="77777777" w:rsidR="009C6594" w:rsidRPr="00DF16ED" w:rsidRDefault="009C6594" w:rsidP="00B24F48">
            <w:pPr>
              <w:pStyle w:val="Tabletext"/>
            </w:pPr>
            <w:r w:rsidRPr="0069796F">
              <w:rPr>
                <w:sz w:val="18"/>
                <w:szCs w:val="18"/>
              </w:rPr>
              <w:t xml:space="preserve">   transaction_id</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336402C7"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1ECB5CEB" w14:textId="77777777" w:rsidR="009C6594" w:rsidRPr="00DF16ED" w:rsidRDefault="009C6594" w:rsidP="00B24F48">
            <w:pPr>
              <w:pStyle w:val="Tabletext"/>
            </w:pPr>
            <w:r w:rsidRPr="0069796F">
              <w:rPr>
                <w:sz w:val="18"/>
                <w:szCs w:val="18"/>
              </w:rPr>
              <w:t>Empty string</w:t>
            </w:r>
          </w:p>
        </w:tc>
      </w:tr>
      <w:tr w:rsidR="009C6594" w:rsidRPr="00027E40" w14:paraId="5F3128C5"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0F77F705" w14:textId="77777777" w:rsidR="009C6594" w:rsidRPr="00DF16ED" w:rsidRDefault="009C6594" w:rsidP="00B24F48">
            <w:pPr>
              <w:pStyle w:val="Tabletext"/>
            </w:pPr>
            <w:r w:rsidRPr="0069796F">
              <w:rPr>
                <w:sz w:val="18"/>
                <w:szCs w:val="18"/>
              </w:rPr>
              <w:t xml:space="preserve">   originator_system_title</w:t>
            </w:r>
          </w:p>
        </w:tc>
        <w:tc>
          <w:tcPr>
            <w:tcW w:w="1985" w:type="dxa"/>
            <w:tcBorders>
              <w:top w:val="single" w:sz="4" w:space="0" w:color="009EE3"/>
              <w:left w:val="single" w:sz="4" w:space="0" w:color="009EE3"/>
              <w:bottom w:val="single" w:sz="4" w:space="0" w:color="009EE3"/>
              <w:right w:val="single" w:sz="4" w:space="0" w:color="009EE3"/>
            </w:tcBorders>
          </w:tcPr>
          <w:p w14:paraId="084C417A"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7078A3CF" w14:textId="77777777" w:rsidR="009C6594" w:rsidRPr="00DF16ED" w:rsidRDefault="009C6594" w:rsidP="00B24F48">
            <w:pPr>
              <w:pStyle w:val="Tabletext"/>
            </w:pPr>
            <w:r w:rsidRPr="0069796F">
              <w:rPr>
                <w:sz w:val="18"/>
                <w:szCs w:val="18"/>
              </w:rPr>
              <w:t>Empty string</w:t>
            </w:r>
          </w:p>
        </w:tc>
      </w:tr>
      <w:tr w:rsidR="009C6594" w:rsidRPr="00027E40" w14:paraId="49E3F550"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7BF5EF0B" w14:textId="77777777" w:rsidR="009C6594" w:rsidRPr="00DF16ED" w:rsidRDefault="009C6594" w:rsidP="00B24F48">
            <w:pPr>
              <w:pStyle w:val="Tabletext"/>
            </w:pPr>
            <w:r w:rsidRPr="0069796F">
              <w:rPr>
                <w:sz w:val="18"/>
                <w:szCs w:val="18"/>
              </w:rPr>
              <w:t xml:space="preserve">   recipient_system_title</w:t>
            </w:r>
          </w:p>
        </w:tc>
        <w:tc>
          <w:tcPr>
            <w:tcW w:w="1985" w:type="dxa"/>
            <w:tcBorders>
              <w:top w:val="single" w:sz="4" w:space="0" w:color="009EE3"/>
              <w:left w:val="single" w:sz="4" w:space="0" w:color="009EE3"/>
              <w:bottom w:val="single" w:sz="4" w:space="0" w:color="009EE3"/>
              <w:right w:val="single" w:sz="4" w:space="0" w:color="009EE3"/>
            </w:tcBorders>
          </w:tcPr>
          <w:p w14:paraId="24E08544"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54653660" w14:textId="77777777" w:rsidR="009C6594" w:rsidRPr="00DF16ED" w:rsidRDefault="009C6594" w:rsidP="00B24F48">
            <w:pPr>
              <w:pStyle w:val="Tabletext"/>
            </w:pPr>
            <w:r w:rsidRPr="0069796F">
              <w:rPr>
                <w:sz w:val="18"/>
                <w:szCs w:val="18"/>
              </w:rPr>
              <w:t>Empty string</w:t>
            </w:r>
          </w:p>
        </w:tc>
      </w:tr>
      <w:tr w:rsidR="009C6594" w:rsidRPr="00027E40" w14:paraId="2BC42718"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4946E23E" w14:textId="77777777" w:rsidR="009C6594" w:rsidRPr="00DF16ED" w:rsidRDefault="009C6594" w:rsidP="00B24F48">
            <w:pPr>
              <w:pStyle w:val="Tabletext"/>
            </w:pPr>
            <w:r w:rsidRPr="0069796F">
              <w:rPr>
                <w:sz w:val="18"/>
                <w:szCs w:val="18"/>
              </w:rPr>
              <w:t xml:space="preserve">   other_information</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3F6238BE"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3627B128" w14:textId="77777777" w:rsidR="009C6594" w:rsidRPr="00DF16ED" w:rsidRDefault="009C6594" w:rsidP="00B24F48">
            <w:pPr>
              <w:pStyle w:val="Tabletext"/>
            </w:pPr>
            <w:r w:rsidRPr="0069796F">
              <w:rPr>
                <w:sz w:val="18"/>
                <w:szCs w:val="18"/>
              </w:rPr>
              <w:t>Empty string</w:t>
            </w:r>
          </w:p>
        </w:tc>
      </w:tr>
      <w:tr w:rsidR="009C6594" w:rsidRPr="00027E40" w14:paraId="225363B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1F1C9C36" w14:textId="77777777" w:rsidR="009C6594" w:rsidRPr="00DF16ED" w:rsidRDefault="009C6594" w:rsidP="00B24F48">
            <w:pPr>
              <w:pStyle w:val="Tabletext"/>
            </w:pPr>
            <w:r w:rsidRPr="0069796F">
              <w:rPr>
                <w:sz w:val="18"/>
                <w:szCs w:val="18"/>
              </w:rPr>
              <w:t xml:space="preserve">   key_info</w:t>
            </w:r>
            <w:r w:rsidRPr="0069796F">
              <w:rPr>
                <w:sz w:val="18"/>
                <w:szCs w:val="18"/>
              </w:rPr>
              <w:tab/>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27A18AF3"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7B5C631E" w14:textId="77777777" w:rsidR="009C6594" w:rsidRPr="00DF16ED" w:rsidRDefault="009C6594" w:rsidP="00B24F48">
            <w:pPr>
              <w:pStyle w:val="Tabletext"/>
            </w:pPr>
          </w:p>
        </w:tc>
      </w:tr>
      <w:tr w:rsidR="009C6594" w:rsidRPr="00027E40" w14:paraId="29EC72BE"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742654F3" w14:textId="77777777" w:rsidR="009C6594" w:rsidRPr="00DF16ED" w:rsidRDefault="009C6594" w:rsidP="00B24F48">
            <w:pPr>
              <w:pStyle w:val="Tabletext"/>
            </w:pPr>
            <w:r w:rsidRPr="0069796F">
              <w:rPr>
                <w:sz w:val="18"/>
                <w:szCs w:val="18"/>
              </w:rPr>
              <w:t xml:space="preserve">      key_info_type: </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7D95E1D0"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7A04EC5C" w14:textId="77777777" w:rsidR="009C6594" w:rsidRPr="00DF16ED" w:rsidRDefault="009C6594" w:rsidP="00B24F48">
            <w:pPr>
              <w:pStyle w:val="Tabletext"/>
            </w:pPr>
            <w:r w:rsidRPr="0069796F">
              <w:rPr>
                <w:sz w:val="18"/>
                <w:szCs w:val="18"/>
              </w:rPr>
              <w:t>(</w:t>
            </w:r>
            <w:r w:rsidR="000C177C">
              <w:rPr>
                <w:sz w:val="18"/>
                <w:szCs w:val="18"/>
              </w:rPr>
              <w:t>2</w:t>
            </w:r>
            <w:r w:rsidRPr="0069796F">
              <w:rPr>
                <w:sz w:val="18"/>
                <w:szCs w:val="18"/>
              </w:rPr>
              <w:t>) agreed_key</w:t>
            </w:r>
          </w:p>
        </w:tc>
      </w:tr>
      <w:tr w:rsidR="009C6594" w:rsidRPr="00027E40" w14:paraId="052ED549"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EFABD76" w14:textId="77777777" w:rsidR="009C6594" w:rsidRPr="00DF16ED" w:rsidRDefault="009C6594" w:rsidP="00B24F48">
            <w:pPr>
              <w:pStyle w:val="Tabletext"/>
            </w:pPr>
            <w:r w:rsidRPr="0069796F">
              <w:rPr>
                <w:sz w:val="18"/>
                <w:szCs w:val="18"/>
              </w:rPr>
              <w:t xml:space="preserve">      key_info_options</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24433AED" w14:textId="77777777" w:rsidR="009C6594" w:rsidRPr="00DF16ED" w:rsidRDefault="009C6594" w:rsidP="00B24F48">
            <w:pPr>
              <w:pStyle w:val="Tabletext"/>
            </w:pPr>
            <w:r w:rsidRPr="0069796F">
              <w:rPr>
                <w:sz w:val="18"/>
                <w:szCs w:val="18"/>
              </w:rPr>
              <w:t>CHOICE</w:t>
            </w:r>
          </w:p>
        </w:tc>
        <w:tc>
          <w:tcPr>
            <w:tcW w:w="3255" w:type="dxa"/>
            <w:tcBorders>
              <w:top w:val="single" w:sz="4" w:space="0" w:color="009EE3"/>
              <w:left w:val="single" w:sz="4" w:space="0" w:color="009EE3"/>
              <w:bottom w:val="single" w:sz="4" w:space="0" w:color="009EE3"/>
              <w:right w:val="single" w:sz="4" w:space="0" w:color="009EE3"/>
            </w:tcBorders>
          </w:tcPr>
          <w:p w14:paraId="42384EAB" w14:textId="77777777" w:rsidR="009C6594" w:rsidRPr="00DF16ED" w:rsidRDefault="009C6594" w:rsidP="00B24F48">
            <w:pPr>
              <w:pStyle w:val="Tabletext"/>
            </w:pPr>
            <w:r w:rsidRPr="0069796F">
              <w:rPr>
                <w:sz w:val="18"/>
                <w:szCs w:val="18"/>
              </w:rPr>
              <w:t>agreed_key_options</w:t>
            </w:r>
          </w:p>
        </w:tc>
      </w:tr>
      <w:tr w:rsidR="009C6594" w:rsidRPr="00027E40" w14:paraId="1193CBBD"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70B8F8DB" w14:textId="77777777" w:rsidR="009C6594" w:rsidRPr="00DF16ED" w:rsidRDefault="009C6594" w:rsidP="00B24F48">
            <w:pPr>
              <w:pStyle w:val="Tabletext"/>
            </w:pPr>
            <w:r w:rsidRPr="0069796F">
              <w:rPr>
                <w:sz w:val="18"/>
                <w:szCs w:val="18"/>
              </w:rPr>
              <w:tab/>
              <w:t>agreed_key_info_options</w:t>
            </w:r>
          </w:p>
        </w:tc>
        <w:tc>
          <w:tcPr>
            <w:tcW w:w="1985" w:type="dxa"/>
            <w:tcBorders>
              <w:top w:val="single" w:sz="4" w:space="0" w:color="009EE3"/>
              <w:left w:val="single" w:sz="4" w:space="0" w:color="009EE3"/>
              <w:bottom w:val="single" w:sz="4" w:space="0" w:color="009EE3"/>
              <w:right w:val="single" w:sz="4" w:space="0" w:color="009EE3"/>
            </w:tcBorders>
          </w:tcPr>
          <w:p w14:paraId="032FD143" w14:textId="77777777" w:rsidR="009C6594" w:rsidRPr="00DF16ED" w:rsidRDefault="00DD024D" w:rsidP="00B24F48">
            <w:pPr>
              <w:pStyle w:val="Tabletext"/>
            </w:pPr>
            <w:r>
              <w:rPr>
                <w:sz w:val="18"/>
                <w:szCs w:val="18"/>
              </w:rPr>
              <w:t>S</w:t>
            </w:r>
            <w:r w:rsidR="009C6594">
              <w:rPr>
                <w:sz w:val="18"/>
                <w:szCs w:val="18"/>
              </w:rPr>
              <w:t>tructure</w:t>
            </w:r>
          </w:p>
        </w:tc>
        <w:tc>
          <w:tcPr>
            <w:tcW w:w="3255" w:type="dxa"/>
            <w:tcBorders>
              <w:top w:val="single" w:sz="4" w:space="0" w:color="009EE3"/>
              <w:left w:val="single" w:sz="4" w:space="0" w:color="009EE3"/>
              <w:bottom w:val="single" w:sz="4" w:space="0" w:color="009EE3"/>
              <w:right w:val="single" w:sz="4" w:space="0" w:color="009EE3"/>
            </w:tcBorders>
          </w:tcPr>
          <w:p w14:paraId="5C7BB9CD" w14:textId="77777777" w:rsidR="009C6594" w:rsidRPr="00DF16ED" w:rsidRDefault="009C6594" w:rsidP="00B24F48">
            <w:pPr>
              <w:pStyle w:val="Tabletext"/>
            </w:pPr>
          </w:p>
        </w:tc>
      </w:tr>
      <w:tr w:rsidR="009C6594" w:rsidRPr="00027E40" w14:paraId="7CC3E7F9"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DFBC91B" w14:textId="77777777" w:rsidR="009C6594" w:rsidRPr="00DF16ED" w:rsidRDefault="009C6594" w:rsidP="00B24F48">
            <w:pPr>
              <w:pStyle w:val="Tabletext"/>
            </w:pPr>
            <w:r w:rsidRPr="0069796F">
              <w:rPr>
                <w:sz w:val="18"/>
                <w:szCs w:val="18"/>
              </w:rPr>
              <w:tab/>
              <w:t xml:space="preserve">   key_parameters</w:t>
            </w:r>
          </w:p>
        </w:tc>
        <w:tc>
          <w:tcPr>
            <w:tcW w:w="1985" w:type="dxa"/>
            <w:tcBorders>
              <w:top w:val="single" w:sz="4" w:space="0" w:color="009EE3"/>
              <w:left w:val="single" w:sz="4" w:space="0" w:color="009EE3"/>
              <w:bottom w:val="single" w:sz="4" w:space="0" w:color="009EE3"/>
              <w:right w:val="single" w:sz="4" w:space="0" w:color="009EE3"/>
            </w:tcBorders>
          </w:tcPr>
          <w:p w14:paraId="6F5EFA88"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29BE18A3" w14:textId="77777777" w:rsidR="009C6594" w:rsidRPr="00DF16ED" w:rsidRDefault="000C177C" w:rsidP="00B24F48">
            <w:pPr>
              <w:pStyle w:val="Tabletext"/>
            </w:pPr>
            <w:r w:rsidRPr="000C177C">
              <w:rPr>
                <w:sz w:val="18"/>
                <w:szCs w:val="18"/>
              </w:rPr>
              <w:t>0x02 (meaning C(0e, 2s ECC CDH)</w:t>
            </w:r>
            <w:r w:rsidR="00B10F97">
              <w:rPr>
                <w:sz w:val="18"/>
                <w:szCs w:val="18"/>
              </w:rPr>
              <w:t>)</w:t>
            </w:r>
          </w:p>
        </w:tc>
      </w:tr>
      <w:tr w:rsidR="009C6594" w:rsidRPr="00027E40" w14:paraId="73BFF842"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02A73598" w14:textId="77777777" w:rsidR="009C6594" w:rsidRPr="00DF16ED" w:rsidRDefault="009C6594" w:rsidP="00B24F48">
            <w:pPr>
              <w:pStyle w:val="Tabletext"/>
            </w:pPr>
            <w:r w:rsidRPr="0069796F">
              <w:rPr>
                <w:sz w:val="18"/>
                <w:szCs w:val="18"/>
              </w:rPr>
              <w:tab/>
              <w:t xml:space="preserve">   key_ciphered_data</w:t>
            </w:r>
          </w:p>
        </w:tc>
        <w:tc>
          <w:tcPr>
            <w:tcW w:w="1985" w:type="dxa"/>
            <w:tcBorders>
              <w:top w:val="single" w:sz="4" w:space="0" w:color="009EE3"/>
              <w:left w:val="single" w:sz="4" w:space="0" w:color="009EE3"/>
              <w:bottom w:val="single" w:sz="4" w:space="0" w:color="009EE3"/>
              <w:right w:val="single" w:sz="4" w:space="0" w:color="009EE3"/>
            </w:tcBorders>
          </w:tcPr>
          <w:p w14:paraId="63BFBEB1"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4E03682A" w14:textId="77777777" w:rsidR="009C6594" w:rsidRPr="00DF16ED" w:rsidRDefault="000C177C" w:rsidP="00B24F48">
            <w:pPr>
              <w:pStyle w:val="Tabletext"/>
            </w:pPr>
            <w:r w:rsidRPr="000C177C">
              <w:rPr>
                <w:sz w:val="18"/>
                <w:szCs w:val="18"/>
              </w:rPr>
              <w:t>An octet string of length zero</w:t>
            </w:r>
          </w:p>
        </w:tc>
      </w:tr>
    </w:tbl>
    <w:p w14:paraId="26A3F67C" w14:textId="12FEABE2" w:rsidR="00B24F48" w:rsidRDefault="00B24F48" w:rsidP="00B24F48">
      <w:pPr>
        <w:pStyle w:val="TableHeader"/>
        <w:framePr w:hSpace="0" w:wrap="auto" w:vAnchor="margin" w:hAnchor="text" w:yAlign="inline"/>
        <w:rPr>
          <w:lang w:eastAsia="en-GB"/>
        </w:rPr>
      </w:pPr>
      <w:r>
        <w:rPr>
          <w:lang w:eastAsia="en-GB"/>
        </w:rPr>
        <w:t>Table</w:t>
      </w:r>
      <w:r w:rsidR="009C6594">
        <w:rPr>
          <w:lang w:eastAsia="en-GB"/>
        </w:rPr>
        <w:t xml:space="preserve"> </w:t>
      </w:r>
      <w:r w:rsidR="009C6594">
        <w:rPr>
          <w:lang w:eastAsia="en-GB"/>
        </w:rPr>
        <w:fldChar w:fldCharType="begin"/>
      </w:r>
      <w:r w:rsidR="009C6594">
        <w:rPr>
          <w:lang w:eastAsia="en-GB"/>
        </w:rPr>
        <w:instrText xml:space="preserve"> REF _Ref387483740 \r \h </w:instrText>
      </w:r>
      <w:r w:rsidR="009C6594">
        <w:rPr>
          <w:lang w:eastAsia="en-GB"/>
        </w:rPr>
      </w:r>
      <w:r w:rsidR="009C6594">
        <w:rPr>
          <w:lang w:eastAsia="en-GB"/>
        </w:rPr>
        <w:fldChar w:fldCharType="separate"/>
      </w:r>
      <w:r w:rsidR="00C9313F">
        <w:rPr>
          <w:lang w:eastAsia="en-GB"/>
        </w:rPr>
        <w:t>8.5.1</w:t>
      </w:r>
      <w:r w:rsidR="009C6594">
        <w:rPr>
          <w:lang w:eastAsia="en-GB"/>
        </w:rPr>
        <w:fldChar w:fldCharType="end"/>
      </w:r>
      <w:r>
        <w:rPr>
          <w:lang w:eastAsia="en-GB"/>
        </w:rPr>
        <w:t xml:space="preserve">:  </w:t>
      </w:r>
      <w:r w:rsidR="009C6594">
        <w:rPr>
          <w:lang w:eastAsia="en-GB"/>
        </w:rPr>
        <w:t>V</w:t>
      </w:r>
      <w:r w:rsidR="009C6594" w:rsidRPr="009C6594">
        <w:rPr>
          <w:lang w:eastAsia="en-GB"/>
        </w:rPr>
        <w:t>alues of protection_parameters_element</w:t>
      </w:r>
    </w:p>
    <w:p w14:paraId="7B33CC48" w14:textId="77777777" w:rsidR="009C6594" w:rsidRDefault="009C6594" w:rsidP="00872E38">
      <w:pPr>
        <w:pStyle w:val="Heading3"/>
      </w:pPr>
      <w:bookmarkStart w:id="1747" w:name="_Ref387485472"/>
      <w:r>
        <w:t>Parameters of the get_protected_attributes method</w:t>
      </w:r>
      <w:bookmarkEnd w:id="1747"/>
    </w:p>
    <w:p w14:paraId="0D30F32D" w14:textId="77777777" w:rsidR="009C6594" w:rsidRDefault="009C6594" w:rsidP="009C6594">
      <w:r>
        <w:t xml:space="preserve">The </w:t>
      </w:r>
      <w:r w:rsidR="000C177C">
        <w:t>get_</w:t>
      </w:r>
      <w:r>
        <w:t>protected_attributes_</w:t>
      </w:r>
      <w:r w:rsidR="000C177C">
        <w:t xml:space="preserve">request </w:t>
      </w:r>
      <w:r>
        <w:t>parameter of the get_protected_attributes method shall:</w:t>
      </w:r>
    </w:p>
    <w:p w14:paraId="29EDB321" w14:textId="6BBAC1EA" w:rsidR="009C6594" w:rsidRDefault="009C6594" w:rsidP="009D4333">
      <w:pPr>
        <w:pStyle w:val="ListBullet"/>
      </w:pPr>
      <w:r>
        <w:lastRenderedPageBreak/>
        <w:t xml:space="preserve">be populated in the Command to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C9313F">
        <w:t>8.5.2</w:t>
      </w:r>
      <w:r w:rsidR="00225C22">
        <w:rPr>
          <w:highlight w:val="red"/>
        </w:rPr>
        <w:fldChar w:fldCharType="end"/>
      </w:r>
      <w:r w:rsidR="00225C22">
        <w:t>a</w:t>
      </w:r>
      <w:r>
        <w:t>; and</w:t>
      </w:r>
    </w:p>
    <w:p w14:paraId="1EFDD228" w14:textId="0E7295F1" w:rsidR="009C6594" w:rsidRDefault="009C6594" w:rsidP="00796998">
      <w:pPr>
        <w:pStyle w:val="ListBullet"/>
      </w:pPr>
      <w:r>
        <w:t xml:space="preserve">be verified by the Device receiving the Command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C9313F">
        <w:t>8.5.2</w:t>
      </w:r>
      <w:r w:rsidR="00225C22">
        <w:rPr>
          <w:highlight w:val="red"/>
        </w:rPr>
        <w:fldChar w:fldCharType="end"/>
      </w:r>
      <w:r w:rsidR="00225C22">
        <w:t>a</w:t>
      </w:r>
      <w:r w:rsidR="00986E86">
        <w:t>.</w:t>
      </w:r>
    </w:p>
    <w:p w14:paraId="0A7401DB" w14:textId="58AD66D9" w:rsidR="009C6594" w:rsidRDefault="009C6594" w:rsidP="009C6594">
      <w:r>
        <w:t xml:space="preserve">The protection_parameters part of the </w:t>
      </w:r>
      <w:r w:rsidR="000C177C">
        <w:t>get_</w:t>
      </w:r>
      <w:r>
        <w:t>protected_attributes_response</w:t>
      </w:r>
      <w:r w:rsidR="000C177C">
        <w:t xml:space="preserve"> </w:t>
      </w:r>
      <w:r>
        <w:t xml:space="preserve">returned by the get_protected_attributes method shall be populated by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C9313F">
        <w:t>8.5.2</w:t>
      </w:r>
      <w:r w:rsidR="00225C22">
        <w:rPr>
          <w:highlight w:val="red"/>
        </w:rPr>
        <w:fldChar w:fldCharType="end"/>
      </w:r>
      <w:r w:rsidR="00225C22">
        <w:t>b</w:t>
      </w:r>
      <w:r>
        <w:t xml:space="preserve">. </w:t>
      </w:r>
    </w:p>
    <w:p w14:paraId="1F77E050" w14:textId="769B420C" w:rsidR="00B24F48" w:rsidRDefault="009C6594" w:rsidP="009C6594">
      <w:r>
        <w:t xml:space="preserve">The value of protected_attributes part of the protected_attributes_response_data returned by the get_protected_attributes method shall be populated by the Device with Ciphered Information, calculated as per the requirements of Section </w:t>
      </w:r>
      <w:r w:rsidR="00225C22">
        <w:rPr>
          <w:highlight w:val="red"/>
        </w:rPr>
        <w:fldChar w:fldCharType="begin"/>
      </w:r>
      <w:r w:rsidR="00225C22">
        <w:instrText xml:space="preserve"> REF _Ref387487330 \r \h </w:instrText>
      </w:r>
      <w:r w:rsidR="00225C22">
        <w:rPr>
          <w:highlight w:val="red"/>
        </w:rPr>
      </w:r>
      <w:r w:rsidR="00225C22">
        <w:rPr>
          <w:highlight w:val="red"/>
        </w:rPr>
        <w:fldChar w:fldCharType="separate"/>
      </w:r>
      <w:r w:rsidR="00C9313F">
        <w:t>8.2</w:t>
      </w:r>
      <w:r w:rsidR="00225C22">
        <w:rPr>
          <w:highlight w:val="red"/>
        </w:rPr>
        <w:fldChar w:fldCharType="end"/>
      </w:r>
      <w:r>
        <w:t xml:space="preserve">. </w:t>
      </w:r>
      <w:r w:rsidR="00E91DDA">
        <w:t xml:space="preserve"> </w:t>
      </w:r>
      <w:r>
        <w:t>The tag for protected_attributes shall be ‘octet-string’ (0x09) and the length shall be the length of Ciphered Information.</w:t>
      </w:r>
    </w:p>
    <w:tbl>
      <w:tblPr>
        <w:tblStyle w:val="TableGrid"/>
        <w:tblW w:w="0" w:type="auto"/>
        <w:tblLook w:val="04A0" w:firstRow="1" w:lastRow="0" w:firstColumn="1" w:lastColumn="0" w:noHBand="0" w:noVBand="1"/>
      </w:tblPr>
      <w:tblGrid>
        <w:gridCol w:w="3095"/>
        <w:gridCol w:w="807"/>
        <w:gridCol w:w="1397"/>
        <w:gridCol w:w="3717"/>
      </w:tblGrid>
      <w:tr w:rsidR="00284F69" w:rsidRPr="00027E40" w14:paraId="7347B05B" w14:textId="77777777" w:rsidTr="00284F69">
        <w:trPr>
          <w:tblHeader/>
        </w:trPr>
        <w:tc>
          <w:tcPr>
            <w:tcW w:w="319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4E527EA" w14:textId="77777777" w:rsidR="00E86FBD" w:rsidRPr="003A6DFE" w:rsidRDefault="00E86FBD" w:rsidP="00E7480F">
            <w:pPr>
              <w:pStyle w:val="Tabletext"/>
              <w:rPr>
                <w:b/>
                <w:color w:val="FFFFFF" w:themeColor="background1"/>
              </w:rPr>
            </w:pPr>
            <w:r w:rsidRPr="00015940">
              <w:rPr>
                <w:b/>
                <w:color w:val="FFFFFF" w:themeColor="background1"/>
                <w:sz w:val="18"/>
                <w:szCs w:val="18"/>
              </w:rPr>
              <w:t>Field</w:t>
            </w:r>
          </w:p>
        </w:tc>
        <w:tc>
          <w:tcPr>
            <w:tcW w:w="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6392774" w14:textId="77777777" w:rsidR="00E86FBD" w:rsidRPr="003A6DFE" w:rsidRDefault="00E86FBD" w:rsidP="00E7480F">
            <w:pPr>
              <w:pStyle w:val="Tabletext"/>
              <w:rPr>
                <w:b/>
                <w:color w:val="FFFFFF" w:themeColor="background1"/>
              </w:rPr>
            </w:pPr>
            <w:r w:rsidRPr="00015940">
              <w:rPr>
                <w:b/>
                <w:color w:val="FFFFFF" w:themeColor="background1"/>
                <w:sz w:val="18"/>
                <w:szCs w:val="18"/>
              </w:rPr>
              <w:t>Value</w:t>
            </w:r>
          </w:p>
        </w:tc>
        <w:tc>
          <w:tcPr>
            <w:tcW w:w="12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9AB791E" w14:textId="77777777" w:rsidR="00E86FBD" w:rsidRPr="003A6DFE" w:rsidRDefault="00E86FBD" w:rsidP="00E7480F">
            <w:pPr>
              <w:pStyle w:val="Tabletext"/>
              <w:rPr>
                <w:b/>
                <w:color w:val="FFFFFF" w:themeColor="background1"/>
              </w:rPr>
            </w:pPr>
            <w:r w:rsidRPr="00015940">
              <w:rPr>
                <w:b/>
                <w:color w:val="FFFFFF" w:themeColor="background1"/>
                <w:sz w:val="18"/>
                <w:szCs w:val="18"/>
              </w:rPr>
              <w:t>Device Validation</w:t>
            </w:r>
          </w:p>
        </w:tc>
        <w:tc>
          <w:tcPr>
            <w:tcW w:w="405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2521DA3" w14:textId="77777777" w:rsidR="00E86FBD" w:rsidRPr="003A6DFE" w:rsidRDefault="00E86FBD" w:rsidP="00E7480F">
            <w:pPr>
              <w:pStyle w:val="Tabletext"/>
              <w:rPr>
                <w:b/>
                <w:color w:val="FFFFFF" w:themeColor="background1"/>
              </w:rPr>
            </w:pPr>
            <w:r w:rsidRPr="00015940">
              <w:rPr>
                <w:b/>
                <w:color w:val="FFFFFF" w:themeColor="background1"/>
                <w:sz w:val="18"/>
                <w:szCs w:val="18"/>
              </w:rPr>
              <w:t>Note</w:t>
            </w:r>
          </w:p>
        </w:tc>
      </w:tr>
      <w:tr w:rsidR="00284F69" w:rsidRPr="00027E40" w14:paraId="2D799CB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0459177" w14:textId="77777777" w:rsidR="00E86FBD" w:rsidRPr="00DF16ED" w:rsidRDefault="000C177C" w:rsidP="000C177C">
            <w:pPr>
              <w:pStyle w:val="Tabletext"/>
            </w:pPr>
            <w:r>
              <w:rPr>
                <w:sz w:val="18"/>
                <w:szCs w:val="18"/>
              </w:rPr>
              <w:t>get_</w:t>
            </w:r>
            <w:r w:rsidR="00E86FBD" w:rsidRPr="009C0315">
              <w:rPr>
                <w:sz w:val="18"/>
                <w:szCs w:val="18"/>
              </w:rPr>
              <w:t>protected_attributes_</w:t>
            </w:r>
            <w:r>
              <w:rPr>
                <w:sz w:val="18"/>
                <w:szCs w:val="18"/>
              </w:rPr>
              <w:t>request</w:t>
            </w:r>
          </w:p>
        </w:tc>
        <w:tc>
          <w:tcPr>
            <w:tcW w:w="739" w:type="dxa"/>
            <w:tcBorders>
              <w:top w:val="single" w:sz="4" w:space="0" w:color="009EE3"/>
              <w:left w:val="single" w:sz="4" w:space="0" w:color="009EE3"/>
              <w:bottom w:val="single" w:sz="4" w:space="0" w:color="009EE3"/>
              <w:right w:val="single" w:sz="4" w:space="0" w:color="009EE3"/>
            </w:tcBorders>
          </w:tcPr>
          <w:p w14:paraId="27EA4631"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19395F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5ED58EE" w14:textId="77777777" w:rsidR="00E86FBD" w:rsidRPr="00DF16ED" w:rsidRDefault="00E86FBD" w:rsidP="00E7480F">
            <w:pPr>
              <w:pStyle w:val="Tabletext"/>
            </w:pPr>
          </w:p>
        </w:tc>
      </w:tr>
      <w:tr w:rsidR="00284F69" w:rsidRPr="00027E40" w14:paraId="2C6C9EA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D7F0FA6"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E8818FC"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463378E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FB20B69" w14:textId="77777777" w:rsidR="00E86FBD" w:rsidRPr="00DF16ED" w:rsidRDefault="00E86FBD" w:rsidP="00E7480F">
            <w:pPr>
              <w:pStyle w:val="Tabletext"/>
            </w:pPr>
            <w:r w:rsidRPr="009C0315">
              <w:rPr>
                <w:sz w:val="18"/>
                <w:szCs w:val="18"/>
              </w:rPr>
              <w:t>Meaning ‘structure’</w:t>
            </w:r>
          </w:p>
        </w:tc>
      </w:tr>
      <w:tr w:rsidR="00284F69" w:rsidRPr="00027E40" w14:paraId="761AA93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E0F2889"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0692EEA2"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4DD96EA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977DB09" w14:textId="77777777" w:rsidR="00E86FBD" w:rsidRPr="00DF16ED" w:rsidRDefault="00E86FBD" w:rsidP="00E7480F">
            <w:pPr>
              <w:pStyle w:val="Tabletext"/>
            </w:pPr>
            <w:r w:rsidRPr="009C0315">
              <w:rPr>
                <w:sz w:val="18"/>
                <w:szCs w:val="18"/>
              </w:rPr>
              <w:t>2 elements in the structure</w:t>
            </w:r>
          </w:p>
        </w:tc>
      </w:tr>
      <w:tr w:rsidR="00284F69" w:rsidRPr="00027E40" w14:paraId="75F67E4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7DB28C7" w14:textId="77777777" w:rsidR="00E86FBD" w:rsidRPr="00DF16ED" w:rsidRDefault="00E86FBD" w:rsidP="00E7480F">
            <w:pPr>
              <w:pStyle w:val="Tabletext"/>
            </w:pPr>
            <w:r w:rsidRPr="009C0315">
              <w:rPr>
                <w:sz w:val="18"/>
                <w:szCs w:val="18"/>
              </w:rPr>
              <w:t xml:space="preserve">   object_list</w:t>
            </w:r>
          </w:p>
        </w:tc>
        <w:tc>
          <w:tcPr>
            <w:tcW w:w="739" w:type="dxa"/>
            <w:tcBorders>
              <w:top w:val="single" w:sz="4" w:space="0" w:color="009EE3"/>
              <w:left w:val="single" w:sz="4" w:space="0" w:color="009EE3"/>
              <w:bottom w:val="single" w:sz="4" w:space="0" w:color="009EE3"/>
              <w:right w:val="single" w:sz="4" w:space="0" w:color="009EE3"/>
            </w:tcBorders>
          </w:tcPr>
          <w:p w14:paraId="2DB84D4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27AA2A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5BE70B5" w14:textId="77777777" w:rsidR="00E86FBD" w:rsidRPr="00DF16ED" w:rsidRDefault="00E86FBD" w:rsidP="000C177C">
            <w:pPr>
              <w:pStyle w:val="Tabletext"/>
            </w:pPr>
            <w:r w:rsidRPr="009C0315">
              <w:rPr>
                <w:sz w:val="18"/>
                <w:szCs w:val="18"/>
              </w:rPr>
              <w:t xml:space="preserve">The first element in the </w:t>
            </w:r>
            <w:r w:rsidR="000C177C">
              <w:rPr>
                <w:sz w:val="18"/>
                <w:szCs w:val="18"/>
              </w:rPr>
              <w:t>get_</w:t>
            </w:r>
            <w:r w:rsidRPr="009C0315">
              <w:rPr>
                <w:sz w:val="18"/>
                <w:szCs w:val="18"/>
              </w:rPr>
              <w:t>protected_attributes_</w:t>
            </w:r>
            <w:r w:rsidR="000C177C">
              <w:rPr>
                <w:sz w:val="18"/>
                <w:szCs w:val="18"/>
              </w:rPr>
              <w:t>request</w:t>
            </w:r>
            <w:r w:rsidR="000C177C" w:rsidRPr="009C0315">
              <w:rPr>
                <w:sz w:val="18"/>
                <w:szCs w:val="18"/>
              </w:rPr>
              <w:t xml:space="preserve"> </w:t>
            </w:r>
            <w:r w:rsidRPr="009C0315">
              <w:rPr>
                <w:sz w:val="18"/>
                <w:szCs w:val="18"/>
              </w:rPr>
              <w:t>structure</w:t>
            </w:r>
          </w:p>
        </w:tc>
      </w:tr>
      <w:tr w:rsidR="00284F69" w:rsidRPr="00027E40" w14:paraId="1DAF86C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C5788A5"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521D86B"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4E78365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4CAA882" w14:textId="77777777" w:rsidR="00E86FBD" w:rsidRPr="00DF16ED" w:rsidRDefault="00E86FBD" w:rsidP="00E7480F">
            <w:pPr>
              <w:pStyle w:val="Tabletext"/>
            </w:pPr>
            <w:r w:rsidRPr="009C0315">
              <w:rPr>
                <w:sz w:val="18"/>
                <w:szCs w:val="18"/>
              </w:rPr>
              <w:t>Meaning ‘array’</w:t>
            </w:r>
          </w:p>
        </w:tc>
      </w:tr>
      <w:tr w:rsidR="00284F69" w:rsidRPr="00027E40" w14:paraId="16A8006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1D33ECF"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01D9152"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195CD60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98B78DA" w14:textId="77777777" w:rsidR="00E86FBD" w:rsidRPr="00DF16ED" w:rsidRDefault="00E86FBD" w:rsidP="00E7480F">
            <w:pPr>
              <w:pStyle w:val="Tabletext"/>
            </w:pPr>
            <w:r w:rsidRPr="009C0315">
              <w:rPr>
                <w:sz w:val="18"/>
                <w:szCs w:val="18"/>
              </w:rPr>
              <w:t>1 entry in the array</w:t>
            </w:r>
          </w:p>
        </w:tc>
      </w:tr>
      <w:tr w:rsidR="00284F69" w:rsidRPr="00027E40" w14:paraId="48D79C1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624A558" w14:textId="77777777" w:rsidR="00E86FBD" w:rsidRPr="00DF16ED" w:rsidRDefault="00E86FBD" w:rsidP="00E7480F">
            <w:pPr>
              <w:pStyle w:val="Tabletext"/>
            </w:pPr>
            <w:r w:rsidRPr="009C0315">
              <w:rPr>
                <w:sz w:val="18"/>
                <w:szCs w:val="18"/>
              </w:rPr>
              <w:t xml:space="preserve">      object_definition</w:t>
            </w:r>
          </w:p>
        </w:tc>
        <w:tc>
          <w:tcPr>
            <w:tcW w:w="739" w:type="dxa"/>
            <w:tcBorders>
              <w:top w:val="single" w:sz="4" w:space="0" w:color="009EE3"/>
              <w:left w:val="single" w:sz="4" w:space="0" w:color="009EE3"/>
              <w:bottom w:val="single" w:sz="4" w:space="0" w:color="009EE3"/>
              <w:right w:val="single" w:sz="4" w:space="0" w:color="009EE3"/>
            </w:tcBorders>
          </w:tcPr>
          <w:p w14:paraId="06E7FBB6"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0CB02753"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CE14316" w14:textId="77777777" w:rsidR="00E86FBD" w:rsidRPr="00DF16ED" w:rsidRDefault="00E86FBD" w:rsidP="00E7480F">
            <w:pPr>
              <w:pStyle w:val="Tabletext"/>
            </w:pPr>
            <w:r w:rsidRPr="009C0315">
              <w:rPr>
                <w:sz w:val="18"/>
                <w:szCs w:val="18"/>
              </w:rPr>
              <w:t>The 1 entry in the object_list array</w:t>
            </w:r>
          </w:p>
        </w:tc>
      </w:tr>
      <w:tr w:rsidR="00284F69" w:rsidRPr="00027E40" w14:paraId="68DFEE2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28B7320"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ACC4D86"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5AC6B85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499BC77" w14:textId="77777777" w:rsidR="00E86FBD" w:rsidRPr="00DF16ED" w:rsidRDefault="00E86FBD" w:rsidP="00E7480F">
            <w:pPr>
              <w:pStyle w:val="Tabletext"/>
            </w:pPr>
            <w:r w:rsidRPr="009C0315">
              <w:rPr>
                <w:sz w:val="18"/>
                <w:szCs w:val="18"/>
              </w:rPr>
              <w:t>Meaning ‘structure’</w:t>
            </w:r>
          </w:p>
        </w:tc>
      </w:tr>
      <w:tr w:rsidR="00284F69" w:rsidRPr="00027E40" w14:paraId="72E612A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1C14974"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1F2BD2D1" w14:textId="77777777" w:rsidR="00E86FBD" w:rsidRPr="00DF16ED" w:rsidRDefault="00E86FBD" w:rsidP="00E7480F">
            <w:pPr>
              <w:pStyle w:val="Tabletext"/>
            </w:pPr>
            <w:r w:rsidRPr="009C0315">
              <w:rPr>
                <w:sz w:val="18"/>
                <w:szCs w:val="18"/>
              </w:rPr>
              <w:t>0x0</w:t>
            </w:r>
            <w:r w:rsidR="000C177C">
              <w:rPr>
                <w:sz w:val="18"/>
                <w:szCs w:val="18"/>
              </w:rPr>
              <w:t>5</w:t>
            </w:r>
          </w:p>
        </w:tc>
        <w:tc>
          <w:tcPr>
            <w:tcW w:w="1261" w:type="dxa"/>
            <w:tcBorders>
              <w:top w:val="single" w:sz="4" w:space="0" w:color="009EE3"/>
              <w:left w:val="single" w:sz="4" w:space="0" w:color="009EE3"/>
              <w:bottom w:val="single" w:sz="4" w:space="0" w:color="009EE3"/>
              <w:right w:val="single" w:sz="4" w:space="0" w:color="009EE3"/>
            </w:tcBorders>
          </w:tcPr>
          <w:p w14:paraId="6F43502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466B2CD" w14:textId="77777777" w:rsidR="00E86FBD" w:rsidRPr="00DF16ED" w:rsidRDefault="000C177C" w:rsidP="00E7480F">
            <w:pPr>
              <w:pStyle w:val="Tabletext"/>
            </w:pPr>
            <w:r>
              <w:rPr>
                <w:sz w:val="18"/>
                <w:szCs w:val="18"/>
              </w:rPr>
              <w:t>5</w:t>
            </w:r>
            <w:r w:rsidR="00E86FBD" w:rsidRPr="009C0315">
              <w:rPr>
                <w:sz w:val="18"/>
                <w:szCs w:val="18"/>
              </w:rPr>
              <w:t xml:space="preserve"> elements in the structure</w:t>
            </w:r>
          </w:p>
        </w:tc>
      </w:tr>
      <w:tr w:rsidR="00284F69" w:rsidRPr="00027E40" w14:paraId="55F2456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F6662A3" w14:textId="77777777" w:rsidR="00E86FBD" w:rsidRPr="00DF16ED" w:rsidRDefault="00E86FBD" w:rsidP="00E7480F">
            <w:pPr>
              <w:pStyle w:val="Tabletext"/>
            </w:pPr>
            <w:r w:rsidRPr="009C0315">
              <w:rPr>
                <w:sz w:val="18"/>
                <w:szCs w:val="18"/>
              </w:rPr>
              <w:t xml:space="preserve">         class_id</w:t>
            </w:r>
          </w:p>
        </w:tc>
        <w:tc>
          <w:tcPr>
            <w:tcW w:w="739" w:type="dxa"/>
            <w:tcBorders>
              <w:top w:val="single" w:sz="4" w:space="0" w:color="009EE3"/>
              <w:left w:val="single" w:sz="4" w:space="0" w:color="009EE3"/>
              <w:bottom w:val="single" w:sz="4" w:space="0" w:color="009EE3"/>
              <w:right w:val="single" w:sz="4" w:space="0" w:color="009EE3"/>
            </w:tcBorders>
          </w:tcPr>
          <w:p w14:paraId="15E2FCA1"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002783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9CBAE80" w14:textId="77777777" w:rsidR="00E86FBD" w:rsidRPr="00DF16ED" w:rsidRDefault="00E86FBD" w:rsidP="00E7480F">
            <w:pPr>
              <w:pStyle w:val="Tabletext"/>
            </w:pPr>
          </w:p>
        </w:tc>
      </w:tr>
      <w:tr w:rsidR="00284F69" w:rsidRPr="00027E40" w14:paraId="601620D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A5C951F"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CD19BE7"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7056DE5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F9D4969" w14:textId="77777777" w:rsidR="00E86FBD" w:rsidRPr="00DF16ED" w:rsidRDefault="00E86FBD" w:rsidP="00E7480F">
            <w:pPr>
              <w:pStyle w:val="Tabletext"/>
            </w:pPr>
            <w:r w:rsidRPr="009C0315">
              <w:rPr>
                <w:sz w:val="18"/>
                <w:szCs w:val="18"/>
              </w:rPr>
              <w:t>Meaning ‘long-unsigned’</w:t>
            </w:r>
          </w:p>
        </w:tc>
      </w:tr>
      <w:tr w:rsidR="00284F69" w:rsidRPr="00027E40" w14:paraId="7014630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BF63D22"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40940C35" w14:textId="77777777" w:rsidR="00E86FBD" w:rsidRPr="00DF16ED" w:rsidRDefault="00E86FBD" w:rsidP="00E7480F">
            <w:pPr>
              <w:pStyle w:val="Tabletext"/>
            </w:pPr>
            <w:r w:rsidRPr="009C0315">
              <w:rPr>
                <w:sz w:val="18"/>
                <w:szCs w:val="18"/>
              </w:rPr>
              <w:t xml:space="preserve">See </w:t>
            </w:r>
            <w:r w:rsidR="00223A3E">
              <w:rPr>
                <w:sz w:val="18"/>
                <w:szCs w:val="18"/>
              </w:rPr>
              <w:t>‘</w:t>
            </w:r>
            <w:r w:rsidRPr="009C0315">
              <w:rPr>
                <w:sz w:val="18"/>
                <w:szCs w:val="18"/>
              </w:rPr>
              <w:t>Note</w:t>
            </w:r>
            <w:r w:rsidR="00223A3E">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AA51257" w14:textId="77777777" w:rsidR="00E86FBD" w:rsidRPr="00DF16ED" w:rsidRDefault="00E86FBD" w:rsidP="00E7480F">
            <w:pPr>
              <w:pStyle w:val="Tabletext"/>
            </w:pPr>
            <w:r w:rsidRPr="009C0315">
              <w:rPr>
                <w:sz w:val="18"/>
                <w:szCs w:val="18"/>
              </w:rPr>
              <w:t>Must be the same as the class_id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79BD5936" w14:textId="77777777" w:rsidR="00E86FBD" w:rsidRPr="00DF16ED" w:rsidRDefault="00E86FBD" w:rsidP="00E7480F">
            <w:pPr>
              <w:pStyle w:val="Tabletext"/>
            </w:pPr>
            <w:r w:rsidRPr="009C0315">
              <w:rPr>
                <w:sz w:val="18"/>
                <w:szCs w:val="18"/>
              </w:rPr>
              <w:t>The class_id of the object which is the source of the Encrypted data</w:t>
            </w:r>
          </w:p>
        </w:tc>
      </w:tr>
      <w:tr w:rsidR="00284F69" w:rsidRPr="00027E40" w14:paraId="5FE2FEE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926F6E7" w14:textId="77777777" w:rsidR="00E86FBD" w:rsidRPr="00DF16ED" w:rsidRDefault="00E86FBD" w:rsidP="00E7480F">
            <w:pPr>
              <w:pStyle w:val="Tabletext"/>
            </w:pPr>
            <w:r w:rsidRPr="009C0315">
              <w:rPr>
                <w:sz w:val="18"/>
                <w:szCs w:val="18"/>
              </w:rPr>
              <w:t xml:space="preserve">         logical_name</w:t>
            </w:r>
          </w:p>
        </w:tc>
        <w:tc>
          <w:tcPr>
            <w:tcW w:w="739" w:type="dxa"/>
            <w:tcBorders>
              <w:top w:val="single" w:sz="4" w:space="0" w:color="009EE3"/>
              <w:left w:val="single" w:sz="4" w:space="0" w:color="009EE3"/>
              <w:bottom w:val="single" w:sz="4" w:space="0" w:color="009EE3"/>
              <w:right w:val="single" w:sz="4" w:space="0" w:color="009EE3"/>
            </w:tcBorders>
          </w:tcPr>
          <w:p w14:paraId="46DAD82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4A3410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601D8B3" w14:textId="77777777" w:rsidR="00E86FBD" w:rsidRPr="00DF16ED" w:rsidRDefault="00E86FBD" w:rsidP="00E7480F">
            <w:pPr>
              <w:pStyle w:val="Tabletext"/>
            </w:pPr>
          </w:p>
        </w:tc>
      </w:tr>
      <w:tr w:rsidR="00284F69" w:rsidRPr="00027E40" w14:paraId="7C159CF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258CBE4"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392AE9D"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D418D2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6D031DD" w14:textId="77777777" w:rsidR="00E86FBD" w:rsidRPr="00DF16ED" w:rsidRDefault="00E86FBD" w:rsidP="00E7480F">
            <w:pPr>
              <w:pStyle w:val="Tabletext"/>
            </w:pPr>
            <w:r w:rsidRPr="009C0315">
              <w:rPr>
                <w:sz w:val="18"/>
                <w:szCs w:val="18"/>
              </w:rPr>
              <w:t>Meaning ‘octet-string’</w:t>
            </w:r>
          </w:p>
        </w:tc>
      </w:tr>
      <w:tr w:rsidR="00284F69" w:rsidRPr="00027E40" w14:paraId="46837E2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433739D"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4E73DC1" w14:textId="77777777" w:rsidR="00E86FBD" w:rsidRPr="00DF16ED" w:rsidRDefault="00E86FBD" w:rsidP="00E7480F">
            <w:pPr>
              <w:pStyle w:val="Tabletext"/>
            </w:pPr>
            <w:r w:rsidRPr="009C0315">
              <w:rPr>
                <w:sz w:val="18"/>
                <w:szCs w:val="18"/>
              </w:rPr>
              <w:t>0x06</w:t>
            </w:r>
          </w:p>
        </w:tc>
        <w:tc>
          <w:tcPr>
            <w:tcW w:w="1261" w:type="dxa"/>
            <w:tcBorders>
              <w:top w:val="single" w:sz="4" w:space="0" w:color="009EE3"/>
              <w:left w:val="single" w:sz="4" w:space="0" w:color="009EE3"/>
              <w:bottom w:val="single" w:sz="4" w:space="0" w:color="009EE3"/>
              <w:right w:val="single" w:sz="4" w:space="0" w:color="009EE3"/>
            </w:tcBorders>
          </w:tcPr>
          <w:p w14:paraId="5638E848"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03403D2" w14:textId="77777777" w:rsidR="00E86FBD" w:rsidRPr="00DF16ED" w:rsidRDefault="00E86FBD" w:rsidP="00E7480F">
            <w:pPr>
              <w:pStyle w:val="Tabletext"/>
            </w:pPr>
            <w:r w:rsidRPr="009C0315">
              <w:rPr>
                <w:sz w:val="18"/>
                <w:szCs w:val="18"/>
              </w:rPr>
              <w:t>Logical_name is always 6 octets long</w:t>
            </w:r>
          </w:p>
        </w:tc>
      </w:tr>
      <w:tr w:rsidR="00284F69" w:rsidRPr="00027E40" w14:paraId="73E5F54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D8CA452"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5788B00F"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31D71A39" w14:textId="77777777" w:rsidR="00E86FBD" w:rsidRPr="00DF16ED" w:rsidRDefault="00E86FBD" w:rsidP="00E7480F">
            <w:pPr>
              <w:pStyle w:val="Tabletext"/>
            </w:pPr>
            <w:r w:rsidRPr="009C0315">
              <w:rPr>
                <w:sz w:val="18"/>
                <w:szCs w:val="18"/>
              </w:rPr>
              <w:t>Must be the same as the logical_name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2415D054" w14:textId="77777777" w:rsidR="00E86FBD" w:rsidRPr="00DF16ED" w:rsidRDefault="00E86FBD" w:rsidP="00E7480F">
            <w:pPr>
              <w:pStyle w:val="Tabletext"/>
            </w:pPr>
            <w:r w:rsidRPr="009C0315">
              <w:rPr>
                <w:sz w:val="18"/>
                <w:szCs w:val="18"/>
              </w:rPr>
              <w:t>The logical_name of the object which is the source of the Encrypted data</w:t>
            </w:r>
          </w:p>
        </w:tc>
      </w:tr>
      <w:tr w:rsidR="00284F69" w:rsidRPr="00027E40" w14:paraId="15E6CF5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7FF07DF" w14:textId="77777777" w:rsidR="00E86FBD" w:rsidRPr="00DF16ED" w:rsidRDefault="00E86FBD" w:rsidP="00E7480F">
            <w:pPr>
              <w:pStyle w:val="Tabletext"/>
            </w:pPr>
            <w:r w:rsidRPr="009C0315">
              <w:rPr>
                <w:sz w:val="18"/>
                <w:szCs w:val="18"/>
              </w:rPr>
              <w:lastRenderedPageBreak/>
              <w:t xml:space="preserve">         attribute_index</w:t>
            </w:r>
          </w:p>
        </w:tc>
        <w:tc>
          <w:tcPr>
            <w:tcW w:w="739" w:type="dxa"/>
            <w:tcBorders>
              <w:top w:val="single" w:sz="4" w:space="0" w:color="009EE3"/>
              <w:left w:val="single" w:sz="4" w:space="0" w:color="009EE3"/>
              <w:bottom w:val="single" w:sz="4" w:space="0" w:color="009EE3"/>
              <w:right w:val="single" w:sz="4" w:space="0" w:color="009EE3"/>
            </w:tcBorders>
          </w:tcPr>
          <w:p w14:paraId="6DDDCBA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0DAB71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1AF8750" w14:textId="77777777" w:rsidR="00E86FBD" w:rsidRPr="00DF16ED" w:rsidRDefault="00E86FBD" w:rsidP="00E7480F">
            <w:pPr>
              <w:pStyle w:val="Tabletext"/>
            </w:pPr>
          </w:p>
        </w:tc>
      </w:tr>
      <w:tr w:rsidR="00284F69" w:rsidRPr="00027E40" w14:paraId="40F1EB2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2AC4CA9"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705E15D" w14:textId="77777777" w:rsidR="00E86FBD" w:rsidRPr="00DF16ED" w:rsidRDefault="00E86FBD" w:rsidP="00E7480F">
            <w:pPr>
              <w:pStyle w:val="Tabletext"/>
            </w:pPr>
            <w:r w:rsidRPr="009C0315">
              <w:rPr>
                <w:sz w:val="18"/>
                <w:szCs w:val="18"/>
              </w:rPr>
              <w:t>0x0F</w:t>
            </w:r>
          </w:p>
        </w:tc>
        <w:tc>
          <w:tcPr>
            <w:tcW w:w="1261" w:type="dxa"/>
            <w:tcBorders>
              <w:top w:val="single" w:sz="4" w:space="0" w:color="009EE3"/>
              <w:left w:val="single" w:sz="4" w:space="0" w:color="009EE3"/>
              <w:bottom w:val="single" w:sz="4" w:space="0" w:color="009EE3"/>
              <w:right w:val="single" w:sz="4" w:space="0" w:color="009EE3"/>
            </w:tcBorders>
          </w:tcPr>
          <w:p w14:paraId="77A36AD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34609C7" w14:textId="77777777" w:rsidR="00E86FBD" w:rsidRPr="00DF16ED" w:rsidRDefault="00E86FBD" w:rsidP="00E7480F">
            <w:pPr>
              <w:pStyle w:val="Tabletext"/>
            </w:pPr>
            <w:r w:rsidRPr="009C0315">
              <w:rPr>
                <w:sz w:val="18"/>
                <w:szCs w:val="18"/>
              </w:rPr>
              <w:t>Meaning ‘integer’</w:t>
            </w:r>
          </w:p>
        </w:tc>
      </w:tr>
      <w:tr w:rsidR="00284F69" w:rsidRPr="00027E40" w14:paraId="1194410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BD6815F"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0F2DE352"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E76710A" w14:textId="77777777" w:rsidR="00E86FBD" w:rsidRPr="00DF16ED" w:rsidRDefault="00E86FBD" w:rsidP="00E7480F">
            <w:pPr>
              <w:pStyle w:val="Tabletext"/>
            </w:pPr>
            <w:r w:rsidRPr="009C0315">
              <w:rPr>
                <w:sz w:val="18"/>
                <w:szCs w:val="18"/>
              </w:rPr>
              <w:t>Must be the same as the attribute_index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50DB8BEF" w14:textId="77777777" w:rsidR="00E86FBD" w:rsidRPr="00DF16ED" w:rsidRDefault="00E86FBD" w:rsidP="00E7480F">
            <w:pPr>
              <w:pStyle w:val="Tabletext"/>
            </w:pPr>
            <w:r w:rsidRPr="009C0315">
              <w:rPr>
                <w:sz w:val="18"/>
                <w:szCs w:val="18"/>
              </w:rPr>
              <w:t>The attribute_index of the object which is the source of the Encrypted data</w:t>
            </w:r>
          </w:p>
        </w:tc>
      </w:tr>
      <w:tr w:rsidR="00284F69" w:rsidRPr="00027E40" w14:paraId="1893541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F900814" w14:textId="77777777" w:rsidR="00E86FBD" w:rsidRPr="00DF16ED" w:rsidRDefault="00E86FBD" w:rsidP="00E7480F">
            <w:pPr>
              <w:pStyle w:val="Tabletext"/>
            </w:pPr>
            <w:r w:rsidRPr="009C0315">
              <w:rPr>
                <w:sz w:val="18"/>
                <w:szCs w:val="18"/>
              </w:rPr>
              <w:t xml:space="preserve">         data_index</w:t>
            </w:r>
          </w:p>
        </w:tc>
        <w:tc>
          <w:tcPr>
            <w:tcW w:w="739" w:type="dxa"/>
            <w:tcBorders>
              <w:top w:val="single" w:sz="4" w:space="0" w:color="009EE3"/>
              <w:left w:val="single" w:sz="4" w:space="0" w:color="009EE3"/>
              <w:bottom w:val="single" w:sz="4" w:space="0" w:color="009EE3"/>
              <w:right w:val="single" w:sz="4" w:space="0" w:color="009EE3"/>
            </w:tcBorders>
          </w:tcPr>
          <w:p w14:paraId="5392D33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2BE9B42"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557137C" w14:textId="77777777" w:rsidR="00E86FBD" w:rsidRPr="00DF16ED" w:rsidRDefault="00E86FBD" w:rsidP="00E7480F">
            <w:pPr>
              <w:pStyle w:val="Tabletext"/>
            </w:pPr>
          </w:p>
        </w:tc>
      </w:tr>
      <w:tr w:rsidR="00284F69" w:rsidRPr="00027E40" w14:paraId="0A88E66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70DBA3D"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4AEA5BB"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0B18BC2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EF7912A" w14:textId="77777777" w:rsidR="00E86FBD" w:rsidRPr="00DF16ED" w:rsidRDefault="00E86FBD" w:rsidP="00E7480F">
            <w:pPr>
              <w:pStyle w:val="Tabletext"/>
            </w:pPr>
            <w:r w:rsidRPr="009C0315">
              <w:rPr>
                <w:sz w:val="18"/>
                <w:szCs w:val="18"/>
              </w:rPr>
              <w:t>Meaning ‘long-unsigned’</w:t>
            </w:r>
          </w:p>
        </w:tc>
      </w:tr>
      <w:tr w:rsidR="00284F69" w:rsidRPr="00027E40" w14:paraId="628FA5C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0FBD7B5"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188F0FE0" w14:textId="77777777" w:rsidR="00E86FBD" w:rsidRPr="00DF16ED" w:rsidRDefault="00E86FBD" w:rsidP="00E7480F">
            <w:pPr>
              <w:pStyle w:val="Tabletext"/>
            </w:pPr>
            <w:r w:rsidRPr="009C0315">
              <w:rPr>
                <w:sz w:val="18"/>
                <w:szCs w:val="18"/>
              </w:rPr>
              <w:t>0x0000</w:t>
            </w:r>
          </w:p>
        </w:tc>
        <w:tc>
          <w:tcPr>
            <w:tcW w:w="1261" w:type="dxa"/>
            <w:tcBorders>
              <w:top w:val="single" w:sz="4" w:space="0" w:color="009EE3"/>
              <w:left w:val="single" w:sz="4" w:space="0" w:color="009EE3"/>
              <w:bottom w:val="single" w:sz="4" w:space="0" w:color="009EE3"/>
              <w:right w:val="single" w:sz="4" w:space="0" w:color="009EE3"/>
            </w:tcBorders>
          </w:tcPr>
          <w:p w14:paraId="4360C50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273E11A" w14:textId="77777777" w:rsidR="00E86FBD" w:rsidRPr="00DF16ED" w:rsidRDefault="00E86FBD" w:rsidP="00E7480F">
            <w:pPr>
              <w:pStyle w:val="Tabletext"/>
            </w:pPr>
            <w:r w:rsidRPr="009C0315">
              <w:rPr>
                <w:sz w:val="18"/>
                <w:szCs w:val="18"/>
              </w:rPr>
              <w:t>Meaning the whole attribute is captured or set</w:t>
            </w:r>
          </w:p>
        </w:tc>
      </w:tr>
      <w:tr w:rsidR="00284F69" w:rsidRPr="00027E40" w14:paraId="320621F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BD8469F" w14:textId="77777777" w:rsidR="00E86FBD" w:rsidRPr="00DF16ED" w:rsidRDefault="00E86FBD" w:rsidP="00E7480F">
            <w:pPr>
              <w:pStyle w:val="Tabletext"/>
            </w:pPr>
            <w:r w:rsidRPr="009C0315">
              <w:rPr>
                <w:sz w:val="18"/>
                <w:szCs w:val="18"/>
              </w:rPr>
              <w:t xml:space="preserve">         </w:t>
            </w:r>
            <w:r w:rsidR="000C177C">
              <w:rPr>
                <w:sz w:val="18"/>
                <w:szCs w:val="18"/>
              </w:rPr>
              <w:t>r</w:t>
            </w:r>
            <w:r w:rsidRPr="009C0315">
              <w:rPr>
                <w:sz w:val="18"/>
                <w:szCs w:val="18"/>
              </w:rPr>
              <w:t>estriction</w:t>
            </w:r>
          </w:p>
        </w:tc>
        <w:tc>
          <w:tcPr>
            <w:tcW w:w="739" w:type="dxa"/>
            <w:tcBorders>
              <w:top w:val="single" w:sz="4" w:space="0" w:color="009EE3"/>
              <w:left w:val="single" w:sz="4" w:space="0" w:color="009EE3"/>
              <w:bottom w:val="single" w:sz="4" w:space="0" w:color="009EE3"/>
              <w:right w:val="single" w:sz="4" w:space="0" w:color="009EE3"/>
            </w:tcBorders>
          </w:tcPr>
          <w:p w14:paraId="731A0E7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9AAAB4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337887FF" w14:textId="77777777" w:rsidR="00E86FBD" w:rsidRPr="00DF16ED" w:rsidRDefault="00E86FBD" w:rsidP="00E7480F">
            <w:pPr>
              <w:pStyle w:val="Tabletext"/>
            </w:pPr>
          </w:p>
        </w:tc>
      </w:tr>
      <w:tr w:rsidR="00284F69" w:rsidRPr="00027E40" w14:paraId="6AE099A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052FDBE"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7ADD2E26"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24056A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948047A" w14:textId="77777777" w:rsidR="00E86FBD" w:rsidRPr="00DF16ED" w:rsidRDefault="00E86FBD" w:rsidP="00E7480F">
            <w:pPr>
              <w:pStyle w:val="Tabletext"/>
            </w:pPr>
            <w:r w:rsidRPr="009C0315">
              <w:rPr>
                <w:sz w:val="18"/>
                <w:szCs w:val="18"/>
              </w:rPr>
              <w:t>Meaning ‘structure’</w:t>
            </w:r>
          </w:p>
        </w:tc>
      </w:tr>
      <w:tr w:rsidR="00284F69" w:rsidRPr="00027E40" w14:paraId="047DADC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5748E7D"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38B2901"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CB0CBC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5875968" w14:textId="77777777" w:rsidR="00E86FBD" w:rsidRPr="00DF16ED" w:rsidRDefault="00E86FBD" w:rsidP="00E7480F">
            <w:pPr>
              <w:pStyle w:val="Tabletext"/>
            </w:pPr>
            <w:r w:rsidRPr="009C0315">
              <w:rPr>
                <w:sz w:val="18"/>
                <w:szCs w:val="18"/>
              </w:rPr>
              <w:t>2 elements in the structure</w:t>
            </w:r>
          </w:p>
        </w:tc>
      </w:tr>
      <w:tr w:rsidR="00284F69" w:rsidRPr="00027E40" w14:paraId="236C09B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48020E0" w14:textId="77777777" w:rsidR="00E86FBD" w:rsidRPr="00DF16ED" w:rsidRDefault="00E86FBD" w:rsidP="00E7480F">
            <w:pPr>
              <w:pStyle w:val="Tabletext"/>
            </w:pPr>
            <w:r w:rsidRPr="009C0315">
              <w:rPr>
                <w:sz w:val="18"/>
                <w:szCs w:val="18"/>
              </w:rPr>
              <w:t xml:space="preserve">            EITHER</w:t>
            </w:r>
          </w:p>
        </w:tc>
        <w:tc>
          <w:tcPr>
            <w:tcW w:w="739" w:type="dxa"/>
            <w:tcBorders>
              <w:top w:val="single" w:sz="4" w:space="0" w:color="009EE3"/>
              <w:left w:val="single" w:sz="4" w:space="0" w:color="009EE3"/>
              <w:bottom w:val="single" w:sz="4" w:space="0" w:color="009EE3"/>
              <w:right w:val="single" w:sz="4" w:space="0" w:color="009EE3"/>
            </w:tcBorders>
          </w:tcPr>
          <w:p w14:paraId="227A281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35FBCDD" w14:textId="1F20976D" w:rsidR="00E86FBD" w:rsidRPr="00DF16ED" w:rsidRDefault="00E86FBD" w:rsidP="00353C17">
            <w:pPr>
              <w:pStyle w:val="Tabletext"/>
            </w:pPr>
            <w:r w:rsidRPr="009C0315">
              <w:rPr>
                <w:sz w:val="18"/>
                <w:szCs w:val="18"/>
              </w:rPr>
              <w:t xml:space="preserve">Must be present if this invocation is not to access a Log as defined in </w:t>
            </w:r>
            <w:r w:rsidR="004F728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C9313F">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4ADD35F6" w14:textId="6CCCE107" w:rsidR="00E86FBD" w:rsidRPr="00DF16ED" w:rsidRDefault="00E86FBD" w:rsidP="00CE152E">
            <w:pPr>
              <w:pStyle w:val="Tabletext"/>
            </w:pPr>
            <w:r w:rsidRPr="009C0315">
              <w:rPr>
                <w:sz w:val="18"/>
                <w:szCs w:val="18"/>
              </w:rPr>
              <w:t>If this is not</w:t>
            </w:r>
            <w:r>
              <w:rPr>
                <w:sz w:val="18"/>
                <w:szCs w:val="18"/>
              </w:rPr>
              <w:t xml:space="preserve"> to access a Log as defined in S</w:t>
            </w:r>
            <w:r w:rsidRPr="009C0315">
              <w:rPr>
                <w:sz w:val="18"/>
                <w:szCs w:val="18"/>
              </w:rPr>
              <w:t xml:space="preserve">ection </w:t>
            </w:r>
            <w:r w:rsidR="00225C22">
              <w:rPr>
                <w:sz w:val="18"/>
                <w:szCs w:val="18"/>
                <w:highlight w:val="red"/>
              </w:rPr>
              <w:fldChar w:fldCharType="begin"/>
            </w:r>
            <w:r w:rsidR="00225C22">
              <w:rPr>
                <w:sz w:val="18"/>
                <w:szCs w:val="18"/>
              </w:rPr>
              <w:instrText xml:space="preserve"> REF _Ref387487330 \r \h </w:instrText>
            </w:r>
            <w:r w:rsidR="00225C22">
              <w:rPr>
                <w:sz w:val="18"/>
                <w:szCs w:val="18"/>
                <w:highlight w:val="red"/>
              </w:rPr>
            </w:r>
            <w:r w:rsidR="00225C22">
              <w:rPr>
                <w:sz w:val="18"/>
                <w:szCs w:val="18"/>
                <w:highlight w:val="red"/>
              </w:rPr>
              <w:fldChar w:fldCharType="separate"/>
            </w:r>
            <w:r w:rsidR="00C9313F">
              <w:rPr>
                <w:sz w:val="18"/>
                <w:szCs w:val="18"/>
              </w:rPr>
              <w:t>8.2</w:t>
            </w:r>
            <w:r w:rsidR="00225C22">
              <w:rPr>
                <w:sz w:val="18"/>
                <w:szCs w:val="18"/>
                <w:highlight w:val="red"/>
              </w:rPr>
              <w:fldChar w:fldCharType="end"/>
            </w:r>
          </w:p>
        </w:tc>
      </w:tr>
      <w:tr w:rsidR="00284F69" w:rsidRPr="00027E40" w14:paraId="4C894A7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2BE7CAB"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60C159E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4A2CC1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47C3851" w14:textId="77777777" w:rsidR="00E86FBD" w:rsidRPr="00DF16ED" w:rsidRDefault="00E86FBD" w:rsidP="00E7480F">
            <w:pPr>
              <w:pStyle w:val="Tabletext"/>
            </w:pPr>
          </w:p>
        </w:tc>
      </w:tr>
      <w:tr w:rsidR="00284F69" w:rsidRPr="00027E40" w14:paraId="11D0326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9FAF5FF"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3BBC2302"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3B97E8B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DC82214" w14:textId="77777777" w:rsidR="00E86FBD" w:rsidRPr="00DF16ED" w:rsidRDefault="00E86FBD" w:rsidP="00E7480F">
            <w:pPr>
              <w:pStyle w:val="Tabletext"/>
            </w:pPr>
            <w:r w:rsidRPr="009C0315">
              <w:rPr>
                <w:sz w:val="18"/>
                <w:szCs w:val="18"/>
              </w:rPr>
              <w:t>Meaning ‘enum’</w:t>
            </w:r>
          </w:p>
        </w:tc>
      </w:tr>
      <w:tr w:rsidR="00284F69" w:rsidRPr="00027E40" w14:paraId="4C64BED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B2B85A4"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4FB2E30E"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1CBD814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D16526C" w14:textId="77777777" w:rsidR="00E86FBD" w:rsidRPr="00DF16ED" w:rsidRDefault="00E86FBD" w:rsidP="00E7480F">
            <w:pPr>
              <w:pStyle w:val="Tabletext"/>
            </w:pPr>
            <w:r w:rsidRPr="009C0315">
              <w:rPr>
                <w:sz w:val="18"/>
                <w:szCs w:val="18"/>
              </w:rPr>
              <w:t>Meaning ‘none’</w:t>
            </w:r>
          </w:p>
        </w:tc>
      </w:tr>
      <w:tr w:rsidR="00284F69" w:rsidRPr="00027E40" w14:paraId="0FC4C0E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FFA347E" w14:textId="77777777" w:rsidR="00E86FBD" w:rsidRPr="00DF16ED" w:rsidRDefault="00E86FBD" w:rsidP="00E7480F">
            <w:pPr>
              <w:pStyle w:val="Tabletext"/>
            </w:pPr>
            <w:r w:rsidRPr="009C0315">
              <w:rPr>
                <w:sz w:val="18"/>
                <w:szCs w:val="18"/>
              </w:rPr>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4CBC9F5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B389C3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5CE2095"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3EDF49E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A2A4B46"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1396639F"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0B787E2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88CDBF7" w14:textId="77777777" w:rsidR="00E86FBD" w:rsidRPr="00DF16ED" w:rsidRDefault="00E86FBD" w:rsidP="00E7480F">
            <w:pPr>
              <w:pStyle w:val="Tabletext"/>
            </w:pPr>
            <w:r w:rsidRPr="009C0315">
              <w:rPr>
                <w:sz w:val="18"/>
                <w:szCs w:val="18"/>
              </w:rPr>
              <w:t>Meaning ‘null-data’</w:t>
            </w:r>
          </w:p>
        </w:tc>
      </w:tr>
      <w:tr w:rsidR="00284F69" w:rsidRPr="00027E40" w14:paraId="1237AE7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7220A97" w14:textId="77777777" w:rsidR="00E86FBD" w:rsidRPr="00DF16ED" w:rsidRDefault="00E86FBD" w:rsidP="00E7480F">
            <w:pPr>
              <w:pStyle w:val="Tabletext"/>
            </w:pPr>
            <w:r w:rsidRPr="009C0315">
              <w:rPr>
                <w:sz w:val="18"/>
                <w:szCs w:val="18"/>
              </w:rPr>
              <w:t xml:space="preserve">            OR</w:t>
            </w:r>
          </w:p>
        </w:tc>
        <w:tc>
          <w:tcPr>
            <w:tcW w:w="739" w:type="dxa"/>
            <w:tcBorders>
              <w:top w:val="single" w:sz="4" w:space="0" w:color="009EE3"/>
              <w:left w:val="single" w:sz="4" w:space="0" w:color="009EE3"/>
              <w:bottom w:val="single" w:sz="4" w:space="0" w:color="009EE3"/>
              <w:right w:val="single" w:sz="4" w:space="0" w:color="009EE3"/>
            </w:tcBorders>
          </w:tcPr>
          <w:p w14:paraId="0FFD1222"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7AAD5C91" w14:textId="13309446" w:rsidR="00E86FBD" w:rsidRPr="00DF16ED" w:rsidRDefault="00E86FBD" w:rsidP="00353C17">
            <w:pPr>
              <w:pStyle w:val="Tabletext"/>
            </w:pPr>
            <w:r w:rsidRPr="009C0315">
              <w:rPr>
                <w:sz w:val="18"/>
                <w:szCs w:val="18"/>
              </w:rPr>
              <w:t xml:space="preserve">Must be present if this invocation is to access a Log as defined in </w:t>
            </w:r>
            <w:r w:rsidR="0095784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C9313F">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67C52C0C" w14:textId="3CA5EB27" w:rsidR="00E86FBD" w:rsidRPr="00DF16ED" w:rsidRDefault="00E86FBD" w:rsidP="00CE152E">
            <w:pPr>
              <w:pStyle w:val="Tabletext"/>
            </w:pPr>
            <w:r w:rsidRPr="009C0315">
              <w:rPr>
                <w:sz w:val="18"/>
                <w:szCs w:val="18"/>
              </w:rPr>
              <w:t xml:space="preserve">If this is to access a Log as defined in </w:t>
            </w:r>
            <w:r w:rsidR="00225C22">
              <w:rPr>
                <w:sz w:val="18"/>
                <w:szCs w:val="18"/>
              </w:rPr>
              <w:t>S</w:t>
            </w:r>
            <w:r w:rsidRPr="009C0315">
              <w:rPr>
                <w:sz w:val="18"/>
                <w:szCs w:val="18"/>
              </w:rPr>
              <w:t xml:space="preserve">ection </w:t>
            </w:r>
            <w:r w:rsidR="00225C22">
              <w:rPr>
                <w:sz w:val="18"/>
                <w:szCs w:val="18"/>
              </w:rPr>
              <w:fldChar w:fldCharType="begin"/>
            </w:r>
            <w:r w:rsidR="00225C22">
              <w:rPr>
                <w:sz w:val="18"/>
                <w:szCs w:val="18"/>
              </w:rPr>
              <w:instrText xml:space="preserve"> REF _Ref387487330 \r \h </w:instrText>
            </w:r>
            <w:r w:rsidR="00225C22">
              <w:rPr>
                <w:sz w:val="18"/>
                <w:szCs w:val="18"/>
              </w:rPr>
            </w:r>
            <w:r w:rsidR="00225C22">
              <w:rPr>
                <w:sz w:val="18"/>
                <w:szCs w:val="18"/>
              </w:rPr>
              <w:fldChar w:fldCharType="separate"/>
            </w:r>
            <w:r w:rsidR="00C9313F">
              <w:rPr>
                <w:sz w:val="18"/>
                <w:szCs w:val="18"/>
              </w:rPr>
              <w:t>8.2</w:t>
            </w:r>
            <w:r w:rsidR="00225C22">
              <w:rPr>
                <w:sz w:val="18"/>
                <w:szCs w:val="18"/>
              </w:rPr>
              <w:fldChar w:fldCharType="end"/>
            </w:r>
          </w:p>
        </w:tc>
      </w:tr>
      <w:tr w:rsidR="00284F69" w:rsidRPr="00027E40" w14:paraId="176DD8C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D2DBAFD"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5E6B63F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8E79FE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48EF17B8" w14:textId="77777777" w:rsidR="00E86FBD" w:rsidRPr="00DF16ED" w:rsidRDefault="00E86FBD" w:rsidP="00E7480F">
            <w:pPr>
              <w:pStyle w:val="Tabletext"/>
            </w:pPr>
          </w:p>
        </w:tc>
      </w:tr>
      <w:tr w:rsidR="00284F69" w:rsidRPr="00027E40" w14:paraId="3DEE569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C21B8C2"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4B9D758"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4887485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8EE6D93" w14:textId="77777777" w:rsidR="00E86FBD" w:rsidRPr="00DF16ED" w:rsidRDefault="00E86FBD" w:rsidP="00E7480F">
            <w:pPr>
              <w:pStyle w:val="Tabletext"/>
            </w:pPr>
            <w:r w:rsidRPr="009C0315">
              <w:rPr>
                <w:sz w:val="18"/>
                <w:szCs w:val="18"/>
              </w:rPr>
              <w:t>Meaning ‘enum’</w:t>
            </w:r>
          </w:p>
        </w:tc>
      </w:tr>
      <w:tr w:rsidR="00284F69" w:rsidRPr="00027E40" w14:paraId="792EAAD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B7C2BC0"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5A76999"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28AEE5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6E7798C" w14:textId="77777777" w:rsidR="00E86FBD" w:rsidRPr="00DF16ED" w:rsidRDefault="00E86FBD" w:rsidP="00E7480F">
            <w:pPr>
              <w:pStyle w:val="Tabletext"/>
            </w:pPr>
            <w:r w:rsidRPr="009C0315">
              <w:rPr>
                <w:sz w:val="18"/>
                <w:szCs w:val="18"/>
              </w:rPr>
              <w:t>Meaning ‘restriction by date’</w:t>
            </w:r>
          </w:p>
        </w:tc>
      </w:tr>
      <w:tr w:rsidR="00284F69" w:rsidRPr="00027E40" w14:paraId="767B16A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E5C5EFC" w14:textId="77777777" w:rsidR="00E86FBD" w:rsidRPr="00DF16ED" w:rsidRDefault="00E86FBD" w:rsidP="00E7480F">
            <w:pPr>
              <w:pStyle w:val="Tabletext"/>
            </w:pPr>
            <w:r w:rsidRPr="009C0315">
              <w:rPr>
                <w:sz w:val="18"/>
                <w:szCs w:val="18"/>
              </w:rPr>
              <w:lastRenderedPageBreak/>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08B4A69E"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568B04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C403696"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3D3A4C6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B2199D3"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03172FAA"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B8C318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C55A8D2" w14:textId="77777777" w:rsidR="00E86FBD" w:rsidRPr="00DF16ED" w:rsidRDefault="00E86FBD" w:rsidP="00E7480F">
            <w:pPr>
              <w:pStyle w:val="Tabletext"/>
            </w:pPr>
            <w:r w:rsidRPr="009C0315">
              <w:rPr>
                <w:sz w:val="18"/>
                <w:szCs w:val="18"/>
              </w:rPr>
              <w:t>Meaning ‘structure’</w:t>
            </w:r>
          </w:p>
        </w:tc>
      </w:tr>
      <w:tr w:rsidR="00284F69" w:rsidRPr="00027E40" w14:paraId="4A9F09D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0926D55"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0C78FBCC"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1860712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6E1419D" w14:textId="77777777" w:rsidR="00E86FBD" w:rsidRPr="00DF16ED" w:rsidRDefault="00E86FBD" w:rsidP="00E7480F">
            <w:pPr>
              <w:pStyle w:val="Tabletext"/>
            </w:pPr>
            <w:r w:rsidRPr="009C0315">
              <w:rPr>
                <w:sz w:val="18"/>
                <w:szCs w:val="18"/>
              </w:rPr>
              <w:t>2 elements in the structure</w:t>
            </w:r>
          </w:p>
        </w:tc>
      </w:tr>
      <w:tr w:rsidR="00284F69" w:rsidRPr="00027E40" w14:paraId="424498A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248C775" w14:textId="77777777" w:rsidR="00E86FBD" w:rsidRPr="00DF16ED" w:rsidRDefault="00E86FBD" w:rsidP="00E7480F">
            <w:pPr>
              <w:pStyle w:val="Tabletext"/>
            </w:pPr>
            <w:r w:rsidRPr="009C0315">
              <w:rPr>
                <w:sz w:val="18"/>
                <w:szCs w:val="18"/>
              </w:rPr>
              <w:t xml:space="preserve">                  from_date</w:t>
            </w:r>
          </w:p>
        </w:tc>
        <w:tc>
          <w:tcPr>
            <w:tcW w:w="739" w:type="dxa"/>
            <w:tcBorders>
              <w:top w:val="single" w:sz="4" w:space="0" w:color="009EE3"/>
              <w:left w:val="single" w:sz="4" w:space="0" w:color="009EE3"/>
              <w:bottom w:val="single" w:sz="4" w:space="0" w:color="009EE3"/>
              <w:right w:val="single" w:sz="4" w:space="0" w:color="009EE3"/>
            </w:tcBorders>
          </w:tcPr>
          <w:p w14:paraId="4D18AB3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66E5E43"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13230A08" w14:textId="77777777" w:rsidR="00E86FBD" w:rsidRPr="00DF16ED" w:rsidRDefault="00E86FBD" w:rsidP="00E7480F">
            <w:pPr>
              <w:pStyle w:val="Tabletext"/>
            </w:pPr>
            <w:r w:rsidRPr="009C0315">
              <w:rPr>
                <w:sz w:val="18"/>
                <w:szCs w:val="18"/>
              </w:rPr>
              <w:t>In the date-time format of the Blue Book</w:t>
            </w:r>
          </w:p>
        </w:tc>
      </w:tr>
      <w:tr w:rsidR="00284F69" w:rsidRPr="00027E40" w14:paraId="7E40E66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CA0AD35"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1B21BE18"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7886718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8BDA3C7" w14:textId="77777777" w:rsidR="00E86FBD" w:rsidRPr="00DF16ED" w:rsidRDefault="00E86FBD" w:rsidP="00E7480F">
            <w:pPr>
              <w:pStyle w:val="Tabletext"/>
            </w:pPr>
            <w:r w:rsidRPr="009C0315">
              <w:rPr>
                <w:sz w:val="18"/>
                <w:szCs w:val="18"/>
              </w:rPr>
              <w:t>Meaning ‘octet-string’</w:t>
            </w:r>
          </w:p>
        </w:tc>
      </w:tr>
      <w:tr w:rsidR="00284F69" w:rsidRPr="00027E40" w14:paraId="6189138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AD4DB56"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72EF2FE8"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5D0DC3E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422439F" w14:textId="77777777" w:rsidR="00E86FBD" w:rsidRPr="00DF16ED" w:rsidRDefault="00E86FBD" w:rsidP="00E7480F">
            <w:pPr>
              <w:pStyle w:val="Tabletext"/>
            </w:pPr>
            <w:r w:rsidRPr="009C0315">
              <w:rPr>
                <w:sz w:val="18"/>
                <w:szCs w:val="18"/>
              </w:rPr>
              <w:t>Date-time is always 12 octets long</w:t>
            </w:r>
          </w:p>
        </w:tc>
      </w:tr>
      <w:tr w:rsidR="00284F69" w:rsidRPr="00027E40" w14:paraId="580200B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2BE6008"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3C76EBC6"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393FCEB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FEB1142" w14:textId="77777777" w:rsidR="00E86FBD" w:rsidRPr="00DF16ED" w:rsidRDefault="00E86FBD" w:rsidP="00E7480F">
            <w:pPr>
              <w:pStyle w:val="Tabletext"/>
            </w:pPr>
            <w:r w:rsidRPr="009C0315">
              <w:rPr>
                <w:sz w:val="18"/>
                <w:szCs w:val="18"/>
              </w:rPr>
              <w:t>Log entries with a date-time stamp prior to this date-time shall not be returned.</w:t>
            </w:r>
          </w:p>
        </w:tc>
      </w:tr>
      <w:tr w:rsidR="00284F69" w:rsidRPr="00027E40" w14:paraId="7F46252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FE17FD5" w14:textId="77777777" w:rsidR="00E86FBD" w:rsidRPr="00DF16ED" w:rsidRDefault="00E86FBD" w:rsidP="00E7480F">
            <w:pPr>
              <w:pStyle w:val="Tabletext"/>
            </w:pPr>
            <w:r w:rsidRPr="009C0315">
              <w:rPr>
                <w:sz w:val="18"/>
                <w:szCs w:val="18"/>
              </w:rPr>
              <w:t xml:space="preserve">                  to_date</w:t>
            </w:r>
          </w:p>
        </w:tc>
        <w:tc>
          <w:tcPr>
            <w:tcW w:w="739" w:type="dxa"/>
            <w:tcBorders>
              <w:top w:val="single" w:sz="4" w:space="0" w:color="009EE3"/>
              <w:left w:val="single" w:sz="4" w:space="0" w:color="009EE3"/>
              <w:bottom w:val="single" w:sz="4" w:space="0" w:color="009EE3"/>
              <w:right w:val="single" w:sz="4" w:space="0" w:color="009EE3"/>
            </w:tcBorders>
          </w:tcPr>
          <w:p w14:paraId="68F2000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26F894E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974C213" w14:textId="77777777" w:rsidR="00E86FBD" w:rsidRPr="00DF16ED" w:rsidRDefault="00E86FBD" w:rsidP="00E7480F">
            <w:pPr>
              <w:pStyle w:val="Tabletext"/>
            </w:pPr>
            <w:r w:rsidRPr="009C0315">
              <w:rPr>
                <w:sz w:val="18"/>
                <w:szCs w:val="18"/>
              </w:rPr>
              <w:t>In the date-time format of the Blue Book</w:t>
            </w:r>
          </w:p>
        </w:tc>
      </w:tr>
      <w:tr w:rsidR="00284F69" w:rsidRPr="00027E40" w14:paraId="5446D38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10CF3C2"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28F02D2C"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101C6B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C30B970" w14:textId="77777777" w:rsidR="00E86FBD" w:rsidRPr="00DF16ED" w:rsidRDefault="00E86FBD" w:rsidP="00E7480F">
            <w:pPr>
              <w:pStyle w:val="Tabletext"/>
            </w:pPr>
            <w:r w:rsidRPr="009C0315">
              <w:rPr>
                <w:sz w:val="18"/>
                <w:szCs w:val="18"/>
              </w:rPr>
              <w:t>Meaning ‘octet-string’</w:t>
            </w:r>
          </w:p>
        </w:tc>
      </w:tr>
      <w:tr w:rsidR="00284F69" w:rsidRPr="00027E40" w14:paraId="30CEC6F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C2ECE92"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AB784AA"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1D694E7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BF4FE5B" w14:textId="77777777" w:rsidR="00E86FBD" w:rsidRPr="00DF16ED" w:rsidRDefault="00E86FBD" w:rsidP="00E7480F">
            <w:pPr>
              <w:pStyle w:val="Tabletext"/>
            </w:pPr>
            <w:r w:rsidRPr="009C0315">
              <w:rPr>
                <w:sz w:val="18"/>
                <w:szCs w:val="18"/>
              </w:rPr>
              <w:t>Date-time is always 12 octets long</w:t>
            </w:r>
          </w:p>
        </w:tc>
      </w:tr>
      <w:tr w:rsidR="00284F69" w:rsidRPr="00027E40" w14:paraId="0E71202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7B2FC52"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7886976C"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5E6C0EE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285B4AC" w14:textId="77777777" w:rsidR="00E86FBD" w:rsidRPr="00DF16ED" w:rsidRDefault="00E86FBD" w:rsidP="00E7480F">
            <w:pPr>
              <w:pStyle w:val="Tabletext"/>
            </w:pPr>
            <w:r w:rsidRPr="009C0315">
              <w:rPr>
                <w:sz w:val="18"/>
                <w:szCs w:val="18"/>
              </w:rPr>
              <w:t>Log entries with a date-time stamp after this date-time shall not be returned.</w:t>
            </w:r>
          </w:p>
        </w:tc>
      </w:tr>
      <w:tr w:rsidR="00284F69" w:rsidRPr="00027E40" w14:paraId="38088EE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4EA25FF" w14:textId="77777777" w:rsidR="00E86FBD" w:rsidRPr="00DF16ED" w:rsidRDefault="00E86FBD" w:rsidP="00E7480F">
            <w:pPr>
              <w:pStyle w:val="Tabletext"/>
            </w:pPr>
            <w:r w:rsidRPr="009C0315">
              <w:rPr>
                <w:sz w:val="18"/>
                <w:szCs w:val="18"/>
              </w:rPr>
              <w:t xml:space="preserve">   protection_parameters</w:t>
            </w:r>
          </w:p>
        </w:tc>
        <w:tc>
          <w:tcPr>
            <w:tcW w:w="739" w:type="dxa"/>
            <w:tcBorders>
              <w:top w:val="single" w:sz="4" w:space="0" w:color="009EE3"/>
              <w:left w:val="single" w:sz="4" w:space="0" w:color="009EE3"/>
              <w:bottom w:val="single" w:sz="4" w:space="0" w:color="009EE3"/>
              <w:right w:val="single" w:sz="4" w:space="0" w:color="009EE3"/>
            </w:tcBorders>
          </w:tcPr>
          <w:p w14:paraId="45C06E3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0251383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0E6F9C4" w14:textId="77777777" w:rsidR="00E86FBD" w:rsidRPr="00DF16ED" w:rsidRDefault="00E86FBD" w:rsidP="000C177C">
            <w:pPr>
              <w:pStyle w:val="Tabletext"/>
            </w:pPr>
            <w:r w:rsidRPr="009C0315">
              <w:rPr>
                <w:sz w:val="18"/>
                <w:szCs w:val="18"/>
              </w:rPr>
              <w:t xml:space="preserve">The second element in the </w:t>
            </w:r>
            <w:r w:rsidR="000C177C">
              <w:rPr>
                <w:sz w:val="18"/>
                <w:szCs w:val="18"/>
              </w:rPr>
              <w:t>get_</w:t>
            </w:r>
            <w:r w:rsidRPr="009C0315">
              <w:rPr>
                <w:sz w:val="18"/>
                <w:szCs w:val="18"/>
              </w:rPr>
              <w:t>protection_</w:t>
            </w:r>
            <w:r w:rsidR="000C177C">
              <w:rPr>
                <w:sz w:val="18"/>
                <w:szCs w:val="18"/>
              </w:rPr>
              <w:t>attributes_request</w:t>
            </w:r>
            <w:r w:rsidRPr="009C0315">
              <w:rPr>
                <w:sz w:val="18"/>
                <w:szCs w:val="18"/>
              </w:rPr>
              <w:t xml:space="preserve"> structure</w:t>
            </w:r>
          </w:p>
        </w:tc>
      </w:tr>
      <w:tr w:rsidR="00284F69" w:rsidRPr="00027E40" w14:paraId="1EC06AD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B5DFA77"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1F5E7ED3"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07342518"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67FC549" w14:textId="77777777" w:rsidR="00E86FBD" w:rsidRPr="00DF16ED" w:rsidRDefault="00E86FBD" w:rsidP="00E7480F">
            <w:pPr>
              <w:pStyle w:val="Tabletext"/>
            </w:pPr>
            <w:r w:rsidRPr="009C0315">
              <w:rPr>
                <w:sz w:val="18"/>
                <w:szCs w:val="18"/>
              </w:rPr>
              <w:t>Meaning ‘array’</w:t>
            </w:r>
          </w:p>
        </w:tc>
      </w:tr>
      <w:tr w:rsidR="00284F69" w:rsidRPr="00027E40" w14:paraId="2501E18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6D0AF79"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1EE89338"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5B64922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C47AE98" w14:textId="77777777" w:rsidR="00E86FBD" w:rsidRPr="00DF16ED" w:rsidRDefault="00E86FBD" w:rsidP="00E7480F">
            <w:pPr>
              <w:pStyle w:val="Tabletext"/>
            </w:pPr>
            <w:r w:rsidRPr="009C0315">
              <w:rPr>
                <w:sz w:val="18"/>
                <w:szCs w:val="18"/>
              </w:rPr>
              <w:t>1 entry in the array</w:t>
            </w:r>
          </w:p>
        </w:tc>
      </w:tr>
      <w:tr w:rsidR="00284F69" w:rsidRPr="00027E40" w14:paraId="0D1DA8C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4369A04" w14:textId="77777777" w:rsidR="00E86FBD" w:rsidRPr="00DF16ED" w:rsidRDefault="00E86FBD" w:rsidP="00E7480F">
            <w:pPr>
              <w:pStyle w:val="Tabletext"/>
            </w:pPr>
            <w:r w:rsidRPr="009C0315">
              <w:rPr>
                <w:sz w:val="18"/>
                <w:szCs w:val="18"/>
              </w:rPr>
              <w:t xml:space="preserve">      protection_parameters_element</w:t>
            </w:r>
          </w:p>
        </w:tc>
        <w:tc>
          <w:tcPr>
            <w:tcW w:w="739" w:type="dxa"/>
            <w:tcBorders>
              <w:top w:val="single" w:sz="4" w:space="0" w:color="009EE3"/>
              <w:left w:val="single" w:sz="4" w:space="0" w:color="009EE3"/>
              <w:bottom w:val="single" w:sz="4" w:space="0" w:color="009EE3"/>
              <w:right w:val="single" w:sz="4" w:space="0" w:color="009EE3"/>
            </w:tcBorders>
          </w:tcPr>
          <w:p w14:paraId="4DBF635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4253034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5B1B29B" w14:textId="77777777" w:rsidR="00E86FBD" w:rsidRPr="00DF16ED" w:rsidRDefault="00E86FBD" w:rsidP="00E7480F">
            <w:pPr>
              <w:pStyle w:val="Tabletext"/>
            </w:pPr>
            <w:r w:rsidRPr="009C0315">
              <w:rPr>
                <w:sz w:val="18"/>
                <w:szCs w:val="18"/>
              </w:rPr>
              <w:t>The 1 entry in the protection_parameters array</w:t>
            </w:r>
          </w:p>
        </w:tc>
      </w:tr>
      <w:tr w:rsidR="00284F69" w:rsidRPr="00027E40" w14:paraId="238749B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5E14E56"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F8703D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29AC588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3CE11A2" w14:textId="77777777" w:rsidR="00E86FBD" w:rsidRPr="00DF16ED" w:rsidRDefault="00E86FBD" w:rsidP="00E7480F">
            <w:pPr>
              <w:pStyle w:val="Tabletext"/>
            </w:pPr>
            <w:r w:rsidRPr="009C0315">
              <w:rPr>
                <w:sz w:val="18"/>
                <w:szCs w:val="18"/>
              </w:rPr>
              <w:t>Meaning ‘structure’</w:t>
            </w:r>
          </w:p>
        </w:tc>
      </w:tr>
      <w:tr w:rsidR="00284F69" w:rsidRPr="00027E40" w14:paraId="60CF03D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823F7D4"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36E74DA4"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29A6D4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9605CA5" w14:textId="77777777" w:rsidR="00E86FBD" w:rsidRPr="00DF16ED" w:rsidRDefault="00E86FBD" w:rsidP="00E7480F">
            <w:pPr>
              <w:pStyle w:val="Tabletext"/>
            </w:pPr>
            <w:r w:rsidRPr="009C0315">
              <w:rPr>
                <w:sz w:val="18"/>
                <w:szCs w:val="18"/>
              </w:rPr>
              <w:t>2 elements in the structure</w:t>
            </w:r>
          </w:p>
        </w:tc>
      </w:tr>
      <w:tr w:rsidR="00284F69" w:rsidRPr="00027E40" w14:paraId="6A10FA4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0D2A659" w14:textId="77777777" w:rsidR="00E86FBD" w:rsidRPr="00DF16ED" w:rsidRDefault="00E86FBD" w:rsidP="00E7480F">
            <w:pPr>
              <w:pStyle w:val="Tabletext"/>
            </w:pPr>
            <w:r w:rsidRPr="009C0315">
              <w:rPr>
                <w:sz w:val="18"/>
                <w:szCs w:val="18"/>
              </w:rPr>
              <w:t xml:space="preserve">      protection_type</w:t>
            </w:r>
          </w:p>
        </w:tc>
        <w:tc>
          <w:tcPr>
            <w:tcW w:w="739" w:type="dxa"/>
            <w:tcBorders>
              <w:top w:val="single" w:sz="4" w:space="0" w:color="009EE3"/>
              <w:left w:val="single" w:sz="4" w:space="0" w:color="009EE3"/>
              <w:bottom w:val="single" w:sz="4" w:space="0" w:color="009EE3"/>
              <w:right w:val="single" w:sz="4" w:space="0" w:color="009EE3"/>
            </w:tcBorders>
          </w:tcPr>
          <w:p w14:paraId="2C445F01"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5FD657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752A1267" w14:textId="77777777" w:rsidR="00E86FBD" w:rsidRPr="00DF16ED" w:rsidRDefault="00E86FBD" w:rsidP="00E7480F">
            <w:pPr>
              <w:pStyle w:val="Tabletext"/>
            </w:pPr>
            <w:r w:rsidRPr="009C0315">
              <w:rPr>
                <w:sz w:val="18"/>
                <w:szCs w:val="18"/>
              </w:rPr>
              <w:t>The first element in the protection_parameters_element</w:t>
            </w:r>
          </w:p>
        </w:tc>
      </w:tr>
      <w:tr w:rsidR="00284F69" w:rsidRPr="00027E40" w14:paraId="1B0E2B5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285EF945"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E8DA6BA"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7B42258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3A6A4D4" w14:textId="77777777" w:rsidR="00E86FBD" w:rsidRPr="00DF16ED" w:rsidRDefault="00E86FBD" w:rsidP="00E7480F">
            <w:pPr>
              <w:pStyle w:val="Tabletext"/>
            </w:pPr>
            <w:r w:rsidRPr="009C0315">
              <w:rPr>
                <w:sz w:val="18"/>
                <w:szCs w:val="18"/>
              </w:rPr>
              <w:t>Meaning ‘enum’</w:t>
            </w:r>
          </w:p>
        </w:tc>
      </w:tr>
      <w:tr w:rsidR="00284F69" w:rsidRPr="00027E40" w14:paraId="3AC1BB1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9A25A2B"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3469CCC2"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59E0FD9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76DCF98" w14:textId="77777777" w:rsidR="00E86FBD" w:rsidRPr="00DF16ED" w:rsidRDefault="00E86FBD" w:rsidP="00284F69">
            <w:pPr>
              <w:pStyle w:val="Tabletext"/>
            </w:pPr>
            <w:r w:rsidRPr="009C0315">
              <w:rPr>
                <w:sz w:val="18"/>
                <w:szCs w:val="18"/>
              </w:rPr>
              <w:t>Meaning ‘authenticat</w:t>
            </w:r>
            <w:r w:rsidR="00284F69">
              <w:rPr>
                <w:sz w:val="18"/>
                <w:szCs w:val="18"/>
              </w:rPr>
              <w:t>ion</w:t>
            </w:r>
            <w:r w:rsidRPr="009C0315">
              <w:rPr>
                <w:sz w:val="18"/>
                <w:szCs w:val="18"/>
              </w:rPr>
              <w:t xml:space="preserve"> and encrypt</w:t>
            </w:r>
            <w:r w:rsidR="00284F69">
              <w:rPr>
                <w:sz w:val="18"/>
                <w:szCs w:val="18"/>
              </w:rPr>
              <w:t>ion</w:t>
            </w:r>
            <w:r w:rsidRPr="009C0315">
              <w:rPr>
                <w:sz w:val="18"/>
                <w:szCs w:val="18"/>
              </w:rPr>
              <w:t>’</w:t>
            </w:r>
          </w:p>
        </w:tc>
      </w:tr>
      <w:tr w:rsidR="00284F69" w:rsidRPr="00027E40" w14:paraId="5EB5430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533E030" w14:textId="77777777" w:rsidR="00E86FBD" w:rsidRPr="00DF16ED" w:rsidRDefault="00E86FBD" w:rsidP="00E7480F">
            <w:pPr>
              <w:pStyle w:val="Tabletext"/>
            </w:pPr>
            <w:r w:rsidRPr="009C0315">
              <w:rPr>
                <w:sz w:val="18"/>
                <w:szCs w:val="18"/>
              </w:rPr>
              <w:t xml:space="preserve">      protection_options </w:t>
            </w:r>
          </w:p>
        </w:tc>
        <w:tc>
          <w:tcPr>
            <w:tcW w:w="739" w:type="dxa"/>
            <w:tcBorders>
              <w:top w:val="single" w:sz="4" w:space="0" w:color="009EE3"/>
              <w:left w:val="single" w:sz="4" w:space="0" w:color="009EE3"/>
              <w:bottom w:val="single" w:sz="4" w:space="0" w:color="009EE3"/>
              <w:right w:val="single" w:sz="4" w:space="0" w:color="009EE3"/>
            </w:tcBorders>
          </w:tcPr>
          <w:p w14:paraId="222C621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BBAC46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70C5211" w14:textId="77777777" w:rsidR="00E86FBD" w:rsidRPr="00DF16ED" w:rsidRDefault="00E86FBD" w:rsidP="00E7480F">
            <w:pPr>
              <w:pStyle w:val="Tabletext"/>
            </w:pPr>
            <w:r w:rsidRPr="009C0315">
              <w:rPr>
                <w:sz w:val="18"/>
                <w:szCs w:val="18"/>
              </w:rPr>
              <w:t>The second element in the protection_parameters_element</w:t>
            </w:r>
          </w:p>
        </w:tc>
      </w:tr>
      <w:tr w:rsidR="00284F69" w:rsidRPr="00027E40" w14:paraId="04D124D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AD9FA46"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763443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463DDF4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EAAAD8F" w14:textId="77777777" w:rsidR="00E86FBD" w:rsidRPr="00DF16ED" w:rsidRDefault="00E86FBD" w:rsidP="00E7480F">
            <w:pPr>
              <w:pStyle w:val="Tabletext"/>
            </w:pPr>
            <w:r w:rsidRPr="009C0315">
              <w:rPr>
                <w:sz w:val="18"/>
                <w:szCs w:val="18"/>
              </w:rPr>
              <w:t>Meaning ‘structure’</w:t>
            </w:r>
          </w:p>
        </w:tc>
      </w:tr>
      <w:tr w:rsidR="00284F69" w:rsidRPr="00027E40" w14:paraId="3FE9C4F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7EF012"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ECCC393" w14:textId="77777777" w:rsidR="00E86FBD" w:rsidRPr="00DF16ED" w:rsidRDefault="00E86FBD" w:rsidP="00E7480F">
            <w:pPr>
              <w:pStyle w:val="Tabletext"/>
            </w:pPr>
            <w:r w:rsidRPr="009C0315">
              <w:rPr>
                <w:sz w:val="18"/>
                <w:szCs w:val="18"/>
              </w:rPr>
              <w:t>0x05</w:t>
            </w:r>
          </w:p>
        </w:tc>
        <w:tc>
          <w:tcPr>
            <w:tcW w:w="1261" w:type="dxa"/>
            <w:tcBorders>
              <w:top w:val="single" w:sz="4" w:space="0" w:color="009EE3"/>
              <w:left w:val="single" w:sz="4" w:space="0" w:color="009EE3"/>
              <w:bottom w:val="single" w:sz="4" w:space="0" w:color="009EE3"/>
              <w:right w:val="single" w:sz="4" w:space="0" w:color="009EE3"/>
            </w:tcBorders>
          </w:tcPr>
          <w:p w14:paraId="00779A8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076EC78B" w14:textId="77777777" w:rsidR="00E86FBD" w:rsidRPr="00DF16ED" w:rsidRDefault="00E86FBD" w:rsidP="00E7480F">
            <w:pPr>
              <w:pStyle w:val="Tabletext"/>
            </w:pPr>
            <w:r w:rsidRPr="009C0315">
              <w:rPr>
                <w:sz w:val="18"/>
                <w:szCs w:val="18"/>
              </w:rPr>
              <w:t>5 elements in the structure</w:t>
            </w:r>
          </w:p>
        </w:tc>
      </w:tr>
      <w:tr w:rsidR="00284F69" w:rsidRPr="00027E40" w14:paraId="36658D4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635EFD1" w14:textId="77777777" w:rsidR="00E86FBD" w:rsidRPr="00DF16ED" w:rsidRDefault="00E86FBD" w:rsidP="00E7480F">
            <w:pPr>
              <w:pStyle w:val="Tabletext"/>
            </w:pPr>
            <w:r w:rsidRPr="009C0315">
              <w:rPr>
                <w:sz w:val="18"/>
                <w:szCs w:val="18"/>
              </w:rPr>
              <w:lastRenderedPageBreak/>
              <w:t xml:space="preserve">         transaction_id</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5E3DEA02"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08473AB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2FA3B50D" w14:textId="77777777" w:rsidR="00E86FBD" w:rsidRPr="00DF16ED" w:rsidRDefault="00E86FBD" w:rsidP="00E7480F">
            <w:pPr>
              <w:pStyle w:val="Tabletext"/>
            </w:pPr>
          </w:p>
        </w:tc>
      </w:tr>
      <w:tr w:rsidR="00284F69" w:rsidRPr="00027E40" w14:paraId="61E3219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0E91F80"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A6A5B60"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1D403EA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4B153A8" w14:textId="77777777" w:rsidR="00E86FBD" w:rsidRPr="00DF16ED" w:rsidRDefault="00E86FBD" w:rsidP="00E7480F">
            <w:pPr>
              <w:pStyle w:val="Tabletext"/>
            </w:pPr>
            <w:r w:rsidRPr="009C0315">
              <w:rPr>
                <w:sz w:val="18"/>
                <w:szCs w:val="18"/>
              </w:rPr>
              <w:t>Meaning ‘octet-string’</w:t>
            </w:r>
          </w:p>
        </w:tc>
      </w:tr>
      <w:tr w:rsidR="00284F69" w:rsidRPr="00027E40" w14:paraId="3D6C53C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18C2AE4"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9565DE5"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15CF7B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697823E" w14:textId="77777777" w:rsidR="00E86FBD" w:rsidRPr="00DF16ED" w:rsidRDefault="00E86FBD" w:rsidP="00E7480F">
            <w:pPr>
              <w:pStyle w:val="Tabletext"/>
            </w:pPr>
            <w:r w:rsidRPr="009C0315">
              <w:rPr>
                <w:sz w:val="18"/>
                <w:szCs w:val="18"/>
              </w:rPr>
              <w:t>transaction_id is always 9 octets in length</w:t>
            </w:r>
          </w:p>
        </w:tc>
      </w:tr>
      <w:tr w:rsidR="00284F69" w:rsidRPr="00027E40" w14:paraId="2FDEC34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FD799B0"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0D2FFA50"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04A28ED5"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B4E2498" w14:textId="77777777" w:rsidR="00E86FBD" w:rsidRPr="00DF16ED" w:rsidRDefault="00E86FBD" w:rsidP="00D6741C">
            <w:pPr>
              <w:pStyle w:val="Tabletext"/>
            </w:pPr>
            <w:r w:rsidRPr="009C0315">
              <w:rPr>
                <w:sz w:val="18"/>
                <w:szCs w:val="18"/>
              </w:rPr>
              <w:t>The concatenation 0x04</w:t>
            </w:r>
            <w:r w:rsidR="00E72238">
              <w:rPr>
                <w:sz w:val="18"/>
                <w:szCs w:val="18"/>
              </w:rPr>
              <w:t xml:space="preserve"> </w:t>
            </w:r>
            <w:r w:rsidRPr="009C0315">
              <w:rPr>
                <w:sz w:val="18"/>
                <w:szCs w:val="18"/>
              </w:rPr>
              <w:t xml:space="preserve">|| the Originator Counter value </w:t>
            </w:r>
            <w:r w:rsidR="00E72238">
              <w:rPr>
                <w:sz w:val="18"/>
                <w:szCs w:val="18"/>
              </w:rPr>
              <w:t>part of</w:t>
            </w:r>
            <w:r w:rsidR="00E72238" w:rsidRPr="009C0315">
              <w:rPr>
                <w:sz w:val="18"/>
                <w:szCs w:val="18"/>
              </w:rPr>
              <w:t xml:space="preserve"> </w:t>
            </w:r>
            <w:r w:rsidRPr="009C0315">
              <w:rPr>
                <w:sz w:val="18"/>
                <w:szCs w:val="18"/>
              </w:rPr>
              <w:t>the transaction_id in the Grouping Header of this Command</w:t>
            </w:r>
          </w:p>
        </w:tc>
      </w:tr>
      <w:tr w:rsidR="00284F69" w:rsidRPr="00027E40" w14:paraId="5D39177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FF6F9A1" w14:textId="77777777" w:rsidR="00E86FBD" w:rsidRPr="00DF16ED" w:rsidRDefault="00E86FBD" w:rsidP="00E7480F">
            <w:pPr>
              <w:pStyle w:val="Tabletext"/>
            </w:pPr>
            <w:r w:rsidRPr="009C0315">
              <w:rPr>
                <w:sz w:val="18"/>
                <w:szCs w:val="18"/>
              </w:rPr>
              <w:t xml:space="preserve">         originator_system_title</w:t>
            </w:r>
          </w:p>
        </w:tc>
        <w:tc>
          <w:tcPr>
            <w:tcW w:w="739" w:type="dxa"/>
            <w:tcBorders>
              <w:top w:val="single" w:sz="4" w:space="0" w:color="009EE3"/>
              <w:left w:val="single" w:sz="4" w:space="0" w:color="009EE3"/>
              <w:bottom w:val="single" w:sz="4" w:space="0" w:color="009EE3"/>
              <w:right w:val="single" w:sz="4" w:space="0" w:color="009EE3"/>
            </w:tcBorders>
          </w:tcPr>
          <w:p w14:paraId="10D33FC0"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13416D5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00B5141" w14:textId="77777777" w:rsidR="00E86FBD" w:rsidRPr="00DF16ED" w:rsidRDefault="00E86FBD" w:rsidP="00E7480F">
            <w:pPr>
              <w:pStyle w:val="Tabletext"/>
            </w:pPr>
          </w:p>
        </w:tc>
      </w:tr>
      <w:tr w:rsidR="00284F69" w:rsidRPr="00027E40" w14:paraId="48FF108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246C6F6"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204BC02F"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1518857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8C42CFF" w14:textId="77777777" w:rsidR="00E86FBD" w:rsidRPr="00DF16ED" w:rsidRDefault="00E86FBD" w:rsidP="00E7480F">
            <w:pPr>
              <w:pStyle w:val="Tabletext"/>
            </w:pPr>
            <w:r w:rsidRPr="009C0315">
              <w:rPr>
                <w:sz w:val="18"/>
                <w:szCs w:val="18"/>
              </w:rPr>
              <w:t>Meaning ‘octet-string’</w:t>
            </w:r>
          </w:p>
        </w:tc>
      </w:tr>
      <w:tr w:rsidR="00284F69" w:rsidRPr="00027E40" w14:paraId="6768A0C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C29AF01"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2BC0C2"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378EB50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8C2E218"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1B0C81A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3ED38C7"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2EA80A81"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7FA7B307"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5F8C0E46" w14:textId="77777777" w:rsidR="00E86FBD" w:rsidRPr="00DF16ED" w:rsidRDefault="00E86FBD" w:rsidP="00E7480F">
            <w:pPr>
              <w:pStyle w:val="Tabletext"/>
            </w:pPr>
            <w:r w:rsidRPr="009C0315">
              <w:rPr>
                <w:sz w:val="18"/>
                <w:szCs w:val="18"/>
              </w:rPr>
              <w:t xml:space="preserve">The Entity Identifier of the </w:t>
            </w:r>
            <w:r w:rsidR="0052579C">
              <w:rPr>
                <w:sz w:val="18"/>
                <w:szCs w:val="18"/>
              </w:rPr>
              <w:t>Encryption</w:t>
            </w:r>
            <w:r w:rsidRPr="009C0315">
              <w:rPr>
                <w:sz w:val="18"/>
                <w:szCs w:val="18"/>
              </w:rPr>
              <w:t xml:space="preserve"> Remote Party</w:t>
            </w:r>
          </w:p>
        </w:tc>
      </w:tr>
      <w:tr w:rsidR="00284F69" w:rsidRPr="00027E40" w14:paraId="3EA8E07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9D69E90" w14:textId="77777777" w:rsidR="00E86FBD" w:rsidRPr="00DF16ED" w:rsidRDefault="00E86FBD" w:rsidP="00E7480F">
            <w:pPr>
              <w:pStyle w:val="Tabletext"/>
            </w:pPr>
            <w:r w:rsidRPr="009C0315">
              <w:rPr>
                <w:sz w:val="18"/>
                <w:szCs w:val="18"/>
              </w:rPr>
              <w:t xml:space="preserve">         recipient_system_title</w:t>
            </w:r>
          </w:p>
        </w:tc>
        <w:tc>
          <w:tcPr>
            <w:tcW w:w="739" w:type="dxa"/>
            <w:tcBorders>
              <w:top w:val="single" w:sz="4" w:space="0" w:color="009EE3"/>
              <w:left w:val="single" w:sz="4" w:space="0" w:color="009EE3"/>
              <w:bottom w:val="single" w:sz="4" w:space="0" w:color="009EE3"/>
              <w:right w:val="single" w:sz="4" w:space="0" w:color="009EE3"/>
            </w:tcBorders>
          </w:tcPr>
          <w:p w14:paraId="498DCB4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5FBD7D1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03751B67" w14:textId="77777777" w:rsidR="00E86FBD" w:rsidRPr="00DF16ED" w:rsidRDefault="00E86FBD" w:rsidP="00E7480F">
            <w:pPr>
              <w:pStyle w:val="Tabletext"/>
            </w:pPr>
          </w:p>
        </w:tc>
      </w:tr>
      <w:tr w:rsidR="00284F69" w:rsidRPr="00027E40" w14:paraId="1AFB2CC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FB6EDFE"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57D52A26"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7BEDDD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050E8AD" w14:textId="77777777" w:rsidR="00E86FBD" w:rsidRPr="00DF16ED" w:rsidRDefault="00E86FBD" w:rsidP="00E7480F">
            <w:pPr>
              <w:pStyle w:val="Tabletext"/>
            </w:pPr>
            <w:r w:rsidRPr="009C0315">
              <w:rPr>
                <w:sz w:val="18"/>
                <w:szCs w:val="18"/>
              </w:rPr>
              <w:t>Meaning ‘octet-string’</w:t>
            </w:r>
          </w:p>
        </w:tc>
      </w:tr>
      <w:tr w:rsidR="00284F69" w:rsidRPr="00027E40" w14:paraId="12CC9E1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0F2D39F"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EAD4D1B"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0973F68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0C64EDF"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49DB85B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ED9094E"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746DD55"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74A60A93" w14:textId="77777777" w:rsidR="00E86FBD" w:rsidRPr="00DF16ED" w:rsidRDefault="00E86FBD" w:rsidP="00E7480F">
            <w:pPr>
              <w:pStyle w:val="Tabletext"/>
            </w:pPr>
            <w:r w:rsidRPr="009C0315">
              <w:rPr>
                <w:sz w:val="18"/>
                <w:szCs w:val="18"/>
              </w:rPr>
              <w:t>Must be the Device’s Entity Identifier</w:t>
            </w:r>
          </w:p>
        </w:tc>
        <w:tc>
          <w:tcPr>
            <w:tcW w:w="4050" w:type="dxa"/>
            <w:tcBorders>
              <w:top w:val="single" w:sz="4" w:space="0" w:color="009EE3"/>
              <w:left w:val="single" w:sz="4" w:space="0" w:color="009EE3"/>
              <w:bottom w:val="single" w:sz="4" w:space="0" w:color="009EE3"/>
              <w:right w:val="single" w:sz="4" w:space="0" w:color="009EE3"/>
            </w:tcBorders>
          </w:tcPr>
          <w:p w14:paraId="20F09D9E" w14:textId="77777777" w:rsidR="00E86FBD" w:rsidRPr="00DF16ED" w:rsidRDefault="00E86FBD" w:rsidP="00E7480F">
            <w:pPr>
              <w:pStyle w:val="Tabletext"/>
            </w:pPr>
            <w:r w:rsidRPr="009C0315">
              <w:rPr>
                <w:sz w:val="18"/>
                <w:szCs w:val="18"/>
              </w:rPr>
              <w:t>The Entity Identifier of the Device</w:t>
            </w:r>
          </w:p>
        </w:tc>
      </w:tr>
      <w:tr w:rsidR="00284F69" w:rsidRPr="00027E40" w14:paraId="6A16B29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5A6D7F1" w14:textId="77777777" w:rsidR="00E86FBD" w:rsidRPr="009C0315" w:rsidRDefault="00E86FBD" w:rsidP="00E7480F">
            <w:pPr>
              <w:pStyle w:val="Tabletext"/>
              <w:rPr>
                <w:sz w:val="18"/>
                <w:szCs w:val="18"/>
              </w:rPr>
            </w:pPr>
            <w:r w:rsidRPr="009C0315">
              <w:rPr>
                <w:sz w:val="18"/>
                <w:szCs w:val="18"/>
              </w:rPr>
              <w:t xml:space="preserve">         other_information</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CB6ED13"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40B1D868"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01C7D3D8" w14:textId="77777777" w:rsidR="00E86FBD" w:rsidRPr="009C0315" w:rsidRDefault="00E86FBD" w:rsidP="00E7480F">
            <w:pPr>
              <w:pStyle w:val="Tabletext"/>
              <w:rPr>
                <w:sz w:val="18"/>
                <w:szCs w:val="18"/>
              </w:rPr>
            </w:pPr>
          </w:p>
        </w:tc>
      </w:tr>
      <w:tr w:rsidR="00284F69" w:rsidRPr="00027E40" w14:paraId="5542E7B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3CD9896"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01635B2F"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5BADBF63"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3942457"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3B1E577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2BFFD40"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1A632258"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6829563F"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14DE9C49" w14:textId="77777777" w:rsidR="00E86FBD" w:rsidRPr="009C0315" w:rsidRDefault="00E86FBD" w:rsidP="00E7480F">
            <w:pPr>
              <w:pStyle w:val="Tabletext"/>
              <w:rPr>
                <w:sz w:val="18"/>
                <w:szCs w:val="18"/>
              </w:rPr>
            </w:pPr>
            <w:r w:rsidRPr="009C0315">
              <w:rPr>
                <w:sz w:val="18"/>
                <w:szCs w:val="18"/>
              </w:rPr>
              <w:t>Zero length since this string is empty</w:t>
            </w:r>
          </w:p>
        </w:tc>
      </w:tr>
      <w:tr w:rsidR="00284F69" w:rsidRPr="00027E40" w14:paraId="416F6AB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60F2E61" w14:textId="77777777" w:rsidR="00E86FBD" w:rsidRPr="009C0315" w:rsidRDefault="00E86FBD" w:rsidP="00E7480F">
            <w:pPr>
              <w:pStyle w:val="Tabletext"/>
              <w:rPr>
                <w:sz w:val="18"/>
                <w:szCs w:val="18"/>
              </w:rPr>
            </w:pPr>
            <w:r w:rsidRPr="009C0315">
              <w:rPr>
                <w:sz w:val="18"/>
                <w:szCs w:val="18"/>
              </w:rPr>
              <w:t xml:space="preserve">         key_info</w:t>
            </w:r>
            <w:r w:rsidRPr="009C0315">
              <w:rPr>
                <w:sz w:val="18"/>
                <w:szCs w:val="18"/>
              </w:rPr>
              <w:tab/>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5F72FC27"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594057DB"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147757C9" w14:textId="77777777" w:rsidR="00E86FBD" w:rsidRPr="009C0315" w:rsidRDefault="00E86FBD" w:rsidP="00E7480F">
            <w:pPr>
              <w:pStyle w:val="Tabletext"/>
              <w:rPr>
                <w:sz w:val="18"/>
                <w:szCs w:val="18"/>
              </w:rPr>
            </w:pPr>
          </w:p>
        </w:tc>
      </w:tr>
      <w:tr w:rsidR="00284F69" w:rsidRPr="00027E40" w14:paraId="7A77EC0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A5E1797"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6BBFAA3"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48AFF94"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37BABBB"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1A42E3B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5A723EE"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81A5BAB"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063B92C8"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67AA619"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061BD08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32622F8" w14:textId="77777777" w:rsidR="00E86FBD" w:rsidRPr="009C0315" w:rsidRDefault="00E86FBD" w:rsidP="00E7480F">
            <w:pPr>
              <w:pStyle w:val="Tabletext"/>
              <w:rPr>
                <w:sz w:val="18"/>
                <w:szCs w:val="18"/>
              </w:rPr>
            </w:pPr>
            <w:r w:rsidRPr="009C0315">
              <w:rPr>
                <w:sz w:val="18"/>
                <w:szCs w:val="18"/>
              </w:rPr>
              <w:t xml:space="preserve">            key_info_type: </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39184EDF"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7496A57D"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52579C81" w14:textId="77777777" w:rsidR="00E86FBD" w:rsidRPr="009C0315" w:rsidRDefault="00E86FBD" w:rsidP="00E7480F">
            <w:pPr>
              <w:pStyle w:val="Tabletext"/>
              <w:rPr>
                <w:sz w:val="18"/>
                <w:szCs w:val="18"/>
              </w:rPr>
            </w:pPr>
          </w:p>
        </w:tc>
      </w:tr>
      <w:tr w:rsidR="00284F69" w:rsidRPr="00027E40" w14:paraId="4C0C7C4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41B0EA6"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4D0DE712" w14:textId="77777777" w:rsidR="00E86FBD" w:rsidRPr="009C0315" w:rsidRDefault="00E86FBD" w:rsidP="00E7480F">
            <w:pPr>
              <w:pStyle w:val="Tabletext"/>
              <w:rPr>
                <w:sz w:val="18"/>
                <w:szCs w:val="18"/>
              </w:rPr>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2966859E"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5D20BD56" w14:textId="77777777" w:rsidR="00E86FBD" w:rsidRPr="009C0315" w:rsidRDefault="00E86FBD" w:rsidP="00E7480F">
            <w:pPr>
              <w:pStyle w:val="Tabletext"/>
              <w:rPr>
                <w:sz w:val="18"/>
                <w:szCs w:val="18"/>
              </w:rPr>
            </w:pPr>
            <w:r w:rsidRPr="009C0315">
              <w:rPr>
                <w:sz w:val="18"/>
                <w:szCs w:val="18"/>
              </w:rPr>
              <w:t>Meaning ‘enum’</w:t>
            </w:r>
          </w:p>
        </w:tc>
      </w:tr>
      <w:tr w:rsidR="00284F69" w:rsidRPr="00027E40" w14:paraId="4D513ED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607DF06"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4703A400" w14:textId="77777777" w:rsidR="00E86FBD" w:rsidRPr="009C0315" w:rsidRDefault="00E86FBD" w:rsidP="00E7480F">
            <w:pPr>
              <w:pStyle w:val="Tabletext"/>
              <w:rPr>
                <w:sz w:val="18"/>
                <w:szCs w:val="18"/>
              </w:rPr>
            </w:pPr>
            <w:r w:rsidRPr="009C0315">
              <w:rPr>
                <w:sz w:val="18"/>
                <w:szCs w:val="18"/>
              </w:rPr>
              <w:t>0x0</w:t>
            </w:r>
            <w:r w:rsidR="00284F69">
              <w:rPr>
                <w:sz w:val="18"/>
                <w:szCs w:val="18"/>
              </w:rPr>
              <w:t>2</w:t>
            </w:r>
          </w:p>
        </w:tc>
        <w:tc>
          <w:tcPr>
            <w:tcW w:w="1261" w:type="dxa"/>
            <w:tcBorders>
              <w:top w:val="single" w:sz="4" w:space="0" w:color="009EE3"/>
              <w:left w:val="single" w:sz="4" w:space="0" w:color="009EE3"/>
              <w:bottom w:val="single" w:sz="4" w:space="0" w:color="009EE3"/>
              <w:right w:val="single" w:sz="4" w:space="0" w:color="009EE3"/>
            </w:tcBorders>
          </w:tcPr>
          <w:p w14:paraId="71B75E07"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29F1E11" w14:textId="77777777" w:rsidR="00E86FBD" w:rsidRPr="009C0315" w:rsidRDefault="00E86FBD" w:rsidP="00E7480F">
            <w:pPr>
              <w:pStyle w:val="Tabletext"/>
              <w:rPr>
                <w:sz w:val="18"/>
                <w:szCs w:val="18"/>
              </w:rPr>
            </w:pPr>
            <w:r w:rsidRPr="009C0315">
              <w:rPr>
                <w:sz w:val="18"/>
                <w:szCs w:val="18"/>
              </w:rPr>
              <w:t>Meaning ‘agreed_key’</w:t>
            </w:r>
          </w:p>
        </w:tc>
      </w:tr>
      <w:tr w:rsidR="00284F69" w:rsidRPr="00027E40" w14:paraId="0DDC454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40E41DE3" w14:textId="77777777" w:rsidR="00E86FBD" w:rsidRPr="009C0315" w:rsidRDefault="00E86FBD" w:rsidP="00E7480F">
            <w:pPr>
              <w:pStyle w:val="Tabletext"/>
              <w:rPr>
                <w:sz w:val="18"/>
                <w:szCs w:val="18"/>
              </w:rPr>
            </w:pPr>
            <w:r w:rsidRPr="009C0315">
              <w:rPr>
                <w:sz w:val="18"/>
                <w:szCs w:val="18"/>
              </w:rPr>
              <w:t xml:space="preserve">            key_info_options</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0A5B6343"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EFBB3FD" w14:textId="77777777" w:rsidR="00E86FBD" w:rsidRPr="009C0315" w:rsidRDefault="00E86FBD" w:rsidP="00E7480F">
            <w:pPr>
              <w:pStyle w:val="Tabletext"/>
              <w:rPr>
                <w:sz w:val="18"/>
                <w:szCs w:val="18"/>
              </w:rPr>
            </w:pPr>
            <w:r w:rsidRPr="009C0315">
              <w:rPr>
                <w:sz w:val="18"/>
                <w:szCs w:val="18"/>
              </w:rPr>
              <w:t>CHOICE</w:t>
            </w:r>
          </w:p>
        </w:tc>
        <w:tc>
          <w:tcPr>
            <w:tcW w:w="4050" w:type="dxa"/>
            <w:tcBorders>
              <w:top w:val="single" w:sz="4" w:space="0" w:color="009EE3"/>
              <w:left w:val="single" w:sz="4" w:space="0" w:color="009EE3"/>
              <w:bottom w:val="single" w:sz="4" w:space="0" w:color="009EE3"/>
              <w:right w:val="single" w:sz="4" w:space="0" w:color="009EE3"/>
            </w:tcBorders>
          </w:tcPr>
          <w:p w14:paraId="4934E905" w14:textId="77777777" w:rsidR="00E86FBD" w:rsidRPr="009C0315" w:rsidRDefault="00E86FBD" w:rsidP="00E7480F">
            <w:pPr>
              <w:pStyle w:val="Tabletext"/>
              <w:rPr>
                <w:sz w:val="18"/>
                <w:szCs w:val="18"/>
              </w:rPr>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119C564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56597952" w14:textId="77777777" w:rsidR="00E86FBD" w:rsidRPr="009C0315" w:rsidRDefault="00E86FBD" w:rsidP="00E7480F">
            <w:pPr>
              <w:pStyle w:val="Tabletext"/>
              <w:rPr>
                <w:sz w:val="18"/>
                <w:szCs w:val="18"/>
              </w:rPr>
            </w:pPr>
            <w:r w:rsidRPr="009C0315">
              <w:rPr>
                <w:sz w:val="18"/>
                <w:szCs w:val="18"/>
              </w:rPr>
              <w:t xml:space="preserve">              agreed_key_info_options</w:t>
            </w:r>
          </w:p>
        </w:tc>
        <w:tc>
          <w:tcPr>
            <w:tcW w:w="739" w:type="dxa"/>
            <w:tcBorders>
              <w:top w:val="single" w:sz="4" w:space="0" w:color="009EE3"/>
              <w:left w:val="single" w:sz="4" w:space="0" w:color="009EE3"/>
              <w:bottom w:val="single" w:sz="4" w:space="0" w:color="009EE3"/>
              <w:right w:val="single" w:sz="4" w:space="0" w:color="009EE3"/>
            </w:tcBorders>
          </w:tcPr>
          <w:p w14:paraId="41902D29"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532146B9"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3EA31653" w14:textId="77777777" w:rsidR="00E86FBD" w:rsidRPr="009C0315" w:rsidRDefault="00E86FBD" w:rsidP="00E7480F">
            <w:pPr>
              <w:pStyle w:val="Tabletext"/>
              <w:rPr>
                <w:sz w:val="18"/>
                <w:szCs w:val="18"/>
              </w:rPr>
            </w:pPr>
          </w:p>
        </w:tc>
      </w:tr>
      <w:tr w:rsidR="00284F69" w:rsidRPr="00027E40" w14:paraId="60DBEE3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5A7B43F" w14:textId="77777777" w:rsidR="00E86FBD" w:rsidRPr="009C0315" w:rsidRDefault="00E86FBD" w:rsidP="00E7480F">
            <w:pPr>
              <w:pStyle w:val="Tabletext"/>
              <w:rPr>
                <w:sz w:val="18"/>
                <w:szCs w:val="18"/>
              </w:rPr>
            </w:pPr>
            <w:r w:rsidRPr="009C0315">
              <w:rPr>
                <w:sz w:val="18"/>
                <w:szCs w:val="18"/>
              </w:rPr>
              <w:lastRenderedPageBreak/>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7DBA9A6B"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7AC2EA49"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2A2F69F"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2FF3C12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704F174F"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53E35A6"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5E9CF632"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469DD4A6"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33C69D8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5455DF1" w14:textId="77777777" w:rsidR="00E86FBD" w:rsidRPr="009C0315" w:rsidRDefault="00E86FBD" w:rsidP="00E7480F">
            <w:pPr>
              <w:pStyle w:val="Tabletext"/>
              <w:rPr>
                <w:sz w:val="18"/>
                <w:szCs w:val="18"/>
              </w:rPr>
            </w:pPr>
            <w:r w:rsidRPr="009C0315">
              <w:rPr>
                <w:sz w:val="18"/>
                <w:szCs w:val="18"/>
              </w:rPr>
              <w:tab/>
              <w:t xml:space="preserve">   key_parameters</w:t>
            </w:r>
          </w:p>
        </w:tc>
        <w:tc>
          <w:tcPr>
            <w:tcW w:w="739" w:type="dxa"/>
            <w:tcBorders>
              <w:top w:val="single" w:sz="4" w:space="0" w:color="009EE3"/>
              <w:left w:val="single" w:sz="4" w:space="0" w:color="009EE3"/>
              <w:bottom w:val="single" w:sz="4" w:space="0" w:color="009EE3"/>
              <w:right w:val="single" w:sz="4" w:space="0" w:color="009EE3"/>
            </w:tcBorders>
          </w:tcPr>
          <w:p w14:paraId="4131B48D"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2AE8626F"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301514AA" w14:textId="77777777" w:rsidR="00E86FBD" w:rsidRPr="009C0315" w:rsidRDefault="00E86FBD" w:rsidP="00E7480F">
            <w:pPr>
              <w:pStyle w:val="Tabletext"/>
              <w:rPr>
                <w:sz w:val="18"/>
                <w:szCs w:val="18"/>
              </w:rPr>
            </w:pPr>
          </w:p>
        </w:tc>
      </w:tr>
      <w:tr w:rsidR="00284F69" w:rsidRPr="00027E40" w14:paraId="5E174F4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595B009"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3A8F365E"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325799C"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FB717C2"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1C4F027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F487277"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595C10C0" w14:textId="77777777" w:rsidR="00E86FBD" w:rsidRPr="009C0315" w:rsidRDefault="00E86FBD" w:rsidP="00E7480F">
            <w:pPr>
              <w:pStyle w:val="Tabletext"/>
              <w:rPr>
                <w:sz w:val="18"/>
                <w:szCs w:val="18"/>
              </w:rPr>
            </w:pPr>
            <w:r w:rsidRPr="009C0315">
              <w:rPr>
                <w:sz w:val="18"/>
                <w:szCs w:val="18"/>
              </w:rPr>
              <w:t>0x0</w:t>
            </w:r>
            <w:r w:rsidR="00284F69">
              <w:rPr>
                <w:sz w:val="18"/>
                <w:szCs w:val="18"/>
              </w:rPr>
              <w:t>1</w:t>
            </w:r>
          </w:p>
        </w:tc>
        <w:tc>
          <w:tcPr>
            <w:tcW w:w="1261" w:type="dxa"/>
            <w:tcBorders>
              <w:top w:val="single" w:sz="4" w:space="0" w:color="009EE3"/>
              <w:left w:val="single" w:sz="4" w:space="0" w:color="009EE3"/>
              <w:bottom w:val="single" w:sz="4" w:space="0" w:color="009EE3"/>
              <w:right w:val="single" w:sz="4" w:space="0" w:color="009EE3"/>
            </w:tcBorders>
          </w:tcPr>
          <w:p w14:paraId="3BFB8791"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B8C9C25" w14:textId="77777777" w:rsidR="00E86FBD" w:rsidRPr="009C0315" w:rsidRDefault="00284F69" w:rsidP="00284F69">
            <w:pPr>
              <w:pStyle w:val="Tabletext"/>
              <w:rPr>
                <w:sz w:val="18"/>
                <w:szCs w:val="18"/>
              </w:rPr>
            </w:pPr>
            <w:r w:rsidRPr="00284F69">
              <w:rPr>
                <w:sz w:val="18"/>
                <w:szCs w:val="18"/>
              </w:rPr>
              <w:t>Length fixed by the Blue Book</w:t>
            </w:r>
          </w:p>
        </w:tc>
      </w:tr>
      <w:tr w:rsidR="00284F69" w:rsidRPr="00027E40" w14:paraId="2B1DD4E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1E1DA270" w14:textId="77777777" w:rsidR="00284F69" w:rsidRPr="00284F69" w:rsidRDefault="00A93D5E" w:rsidP="00E7480F">
            <w:pPr>
              <w:pStyle w:val="Tabletext"/>
              <w:rPr>
                <w:sz w:val="18"/>
                <w:szCs w:val="18"/>
              </w:rPr>
            </w:pPr>
            <w:r>
              <w:rPr>
                <w:sz w:val="18"/>
                <w:szCs w:val="18"/>
              </w:rPr>
              <w:t xml:space="preserve">                        v</w:t>
            </w:r>
            <w:r w:rsidR="00284F69" w:rsidRPr="00284F69">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71ED600D" w14:textId="77777777" w:rsidR="00284F69" w:rsidRPr="00284F69" w:rsidRDefault="00284F69" w:rsidP="00E7480F">
            <w:pPr>
              <w:pStyle w:val="Tabletext"/>
              <w:rPr>
                <w:sz w:val="18"/>
                <w:szCs w:val="18"/>
              </w:rPr>
            </w:pPr>
            <w:r w:rsidRPr="00284F69">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3A8AC9DC" w14:textId="77777777" w:rsidR="00284F69" w:rsidRPr="00284F69" w:rsidRDefault="00284F69" w:rsidP="00E7480F">
            <w:pPr>
              <w:pStyle w:val="Tabletext"/>
              <w:rPr>
                <w:sz w:val="18"/>
                <w:szCs w:val="18"/>
              </w:rPr>
            </w:pPr>
            <w:r w:rsidRPr="00284F69">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796ECF91" w14:textId="77777777" w:rsidR="00284F69" w:rsidRPr="00284F69" w:rsidRDefault="00284F69" w:rsidP="00E7480F">
            <w:pPr>
              <w:pStyle w:val="Tabletext"/>
              <w:rPr>
                <w:sz w:val="18"/>
                <w:szCs w:val="18"/>
              </w:rPr>
            </w:pPr>
            <w:r w:rsidRPr="00284F69">
              <w:rPr>
                <w:sz w:val="18"/>
                <w:szCs w:val="18"/>
              </w:rPr>
              <w:t>Meaning ‘C(0e, 2s ECC CDH)’</w:t>
            </w:r>
          </w:p>
        </w:tc>
      </w:tr>
      <w:tr w:rsidR="00284F69" w:rsidRPr="00027E40" w14:paraId="72ED113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327E6DA0" w14:textId="77777777" w:rsidR="00E86FBD" w:rsidRPr="009C0315" w:rsidRDefault="00E86FBD" w:rsidP="00E7480F">
            <w:pPr>
              <w:pStyle w:val="Tabletext"/>
              <w:rPr>
                <w:sz w:val="18"/>
                <w:szCs w:val="18"/>
              </w:rPr>
            </w:pPr>
            <w:r w:rsidRPr="009C0315">
              <w:rPr>
                <w:sz w:val="18"/>
                <w:szCs w:val="18"/>
              </w:rPr>
              <w:tab/>
              <w:t xml:space="preserve">   key_ciphered_data</w:t>
            </w:r>
          </w:p>
        </w:tc>
        <w:tc>
          <w:tcPr>
            <w:tcW w:w="739" w:type="dxa"/>
            <w:tcBorders>
              <w:top w:val="single" w:sz="4" w:space="0" w:color="009EE3"/>
              <w:left w:val="single" w:sz="4" w:space="0" w:color="009EE3"/>
              <w:bottom w:val="single" w:sz="4" w:space="0" w:color="009EE3"/>
              <w:right w:val="single" w:sz="4" w:space="0" w:color="009EE3"/>
            </w:tcBorders>
          </w:tcPr>
          <w:p w14:paraId="374071AF"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3E562941"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0A7984EC" w14:textId="77777777" w:rsidR="00E86FBD" w:rsidRPr="009C0315" w:rsidRDefault="00E86FBD" w:rsidP="00E7480F">
            <w:pPr>
              <w:pStyle w:val="Tabletext"/>
              <w:rPr>
                <w:sz w:val="18"/>
                <w:szCs w:val="18"/>
              </w:rPr>
            </w:pPr>
          </w:p>
        </w:tc>
      </w:tr>
      <w:tr w:rsidR="00284F69" w:rsidRPr="00027E40" w14:paraId="59D9A12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BB9A59A"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C12B0ED"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241A65D7"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23C1B8C2"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54D79CD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0D0905C1"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2E2E7EC0"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48C16A16"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3F0F9BC5" w14:textId="77777777" w:rsidR="00E86FBD" w:rsidRPr="009C0315" w:rsidRDefault="00E86FBD" w:rsidP="00E7480F">
            <w:pPr>
              <w:pStyle w:val="Tabletext"/>
              <w:rPr>
                <w:sz w:val="18"/>
                <w:szCs w:val="18"/>
              </w:rPr>
            </w:pPr>
            <w:r w:rsidRPr="009C0315">
              <w:rPr>
                <w:sz w:val="18"/>
                <w:szCs w:val="18"/>
              </w:rPr>
              <w:t>Zero length since this string is empty</w:t>
            </w:r>
          </w:p>
        </w:tc>
      </w:tr>
    </w:tbl>
    <w:p w14:paraId="6EA9FBB6" w14:textId="2A9D992A" w:rsidR="00E86FBD" w:rsidRDefault="00E86FBD" w:rsidP="00E86FB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C9313F">
        <w:rPr>
          <w:lang w:eastAsia="en-GB"/>
        </w:rPr>
        <w:t>8.5.2</w:t>
      </w:r>
      <w:r>
        <w:rPr>
          <w:lang w:eastAsia="en-GB"/>
        </w:rPr>
        <w:fldChar w:fldCharType="end"/>
      </w:r>
      <w:r w:rsidR="00957B41">
        <w:rPr>
          <w:lang w:eastAsia="en-GB"/>
        </w:rPr>
        <w:t>a</w:t>
      </w:r>
      <w:r>
        <w:rPr>
          <w:lang w:eastAsia="en-GB"/>
        </w:rPr>
        <w:t xml:space="preserve">:  </w:t>
      </w:r>
      <w:r>
        <w:t xml:space="preserve">values of </w:t>
      </w:r>
      <w:r w:rsidR="00284F69">
        <w:t>get_</w:t>
      </w:r>
      <w:r>
        <w:t>protected_attributes_</w:t>
      </w:r>
      <w:r w:rsidR="00284F69">
        <w:t>request</w:t>
      </w:r>
    </w:p>
    <w:p w14:paraId="0A2A7A1E" w14:textId="77777777" w:rsidR="00957B41" w:rsidRDefault="00957B41" w:rsidP="00E86FBD">
      <w:pPr>
        <w:pStyle w:val="TableHeader"/>
        <w:framePr w:hSpace="0" w:wrap="auto" w:vAnchor="margin" w:hAnchor="text" w:yAlign="inline"/>
        <w:rPr>
          <w:lang w:eastAsia="en-GB"/>
        </w:rPr>
      </w:pPr>
    </w:p>
    <w:tbl>
      <w:tblPr>
        <w:tblStyle w:val="TableGrid"/>
        <w:tblW w:w="0" w:type="auto"/>
        <w:tblLook w:val="04A0" w:firstRow="1" w:lastRow="0" w:firstColumn="1" w:lastColumn="0" w:noHBand="0" w:noVBand="1"/>
      </w:tblPr>
      <w:tblGrid>
        <w:gridCol w:w="2797"/>
        <w:gridCol w:w="832"/>
        <w:gridCol w:w="2381"/>
        <w:gridCol w:w="3006"/>
      </w:tblGrid>
      <w:tr w:rsidR="00957B41" w:rsidRPr="00027E40" w14:paraId="24C05B4E" w14:textId="77777777" w:rsidTr="0075665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A9B9443" w14:textId="77777777" w:rsidR="00957B41" w:rsidRPr="003A6DFE" w:rsidRDefault="00957B41" w:rsidP="00E7480F">
            <w:pPr>
              <w:pStyle w:val="Tabletext"/>
              <w:rPr>
                <w:b/>
                <w:color w:val="FFFFFF" w:themeColor="background1"/>
              </w:rPr>
            </w:pPr>
            <w:r w:rsidRPr="00015940">
              <w:rPr>
                <w:b/>
                <w:color w:val="FFFFFF" w:themeColor="background1"/>
                <w:sz w:val="18"/>
                <w:szCs w:val="18"/>
              </w:rPr>
              <w:t>Field</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D938D21" w14:textId="77777777" w:rsidR="00957B41" w:rsidRPr="003A6DFE" w:rsidRDefault="00957B41" w:rsidP="00E7480F">
            <w:pPr>
              <w:pStyle w:val="Tabletext"/>
              <w:rPr>
                <w:b/>
                <w:color w:val="FFFFFF" w:themeColor="background1"/>
              </w:rPr>
            </w:pPr>
            <w:r w:rsidRPr="00015940">
              <w:rPr>
                <w:b/>
                <w:color w:val="FFFFFF" w:themeColor="background1"/>
                <w:sz w:val="18"/>
                <w:szCs w:val="18"/>
              </w:rPr>
              <w:t>Value</w:t>
            </w:r>
          </w:p>
        </w:tc>
        <w:tc>
          <w:tcPr>
            <w:tcW w:w="255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09A0D13" w14:textId="77777777" w:rsidR="00957B41" w:rsidRPr="003A6DFE" w:rsidRDefault="00957B41" w:rsidP="00E7480F">
            <w:pPr>
              <w:pStyle w:val="Tabletext"/>
              <w:rPr>
                <w:b/>
                <w:color w:val="FFFFFF" w:themeColor="background1"/>
              </w:rPr>
            </w:pPr>
            <w:r w:rsidRPr="00015940">
              <w:rPr>
                <w:b/>
                <w:color w:val="FFFFFF" w:themeColor="background1"/>
                <w:sz w:val="18"/>
                <w:szCs w:val="18"/>
              </w:rPr>
              <w:t>Device Validation</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0F43C76" w14:textId="77777777" w:rsidR="00957B41" w:rsidRPr="003A6DFE" w:rsidRDefault="00957B41" w:rsidP="00E7480F">
            <w:pPr>
              <w:pStyle w:val="Tabletext"/>
              <w:rPr>
                <w:b/>
                <w:color w:val="FFFFFF" w:themeColor="background1"/>
              </w:rPr>
            </w:pPr>
            <w:r w:rsidRPr="00015940">
              <w:rPr>
                <w:b/>
                <w:color w:val="FFFFFF" w:themeColor="background1"/>
                <w:sz w:val="18"/>
                <w:szCs w:val="18"/>
              </w:rPr>
              <w:t>Note</w:t>
            </w:r>
          </w:p>
        </w:tc>
      </w:tr>
      <w:tr w:rsidR="00957B41" w:rsidRPr="00027E40" w14:paraId="09AE77D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27B758D" w14:textId="77777777" w:rsidR="00957B41" w:rsidRPr="00DF16ED" w:rsidRDefault="00957B41" w:rsidP="00E7480F">
            <w:pPr>
              <w:pStyle w:val="Tabletext"/>
            </w:pPr>
            <w:r>
              <w:rPr>
                <w:sz w:val="18"/>
                <w:szCs w:val="18"/>
              </w:rPr>
              <w:t xml:space="preserve">   protection_parameters</w:t>
            </w:r>
          </w:p>
        </w:tc>
        <w:tc>
          <w:tcPr>
            <w:tcW w:w="850" w:type="dxa"/>
            <w:tcBorders>
              <w:top w:val="single" w:sz="4" w:space="0" w:color="009EE3"/>
              <w:left w:val="single" w:sz="4" w:space="0" w:color="009EE3"/>
              <w:bottom w:val="single" w:sz="4" w:space="0" w:color="009EE3"/>
              <w:right w:val="single" w:sz="4" w:space="0" w:color="009EE3"/>
            </w:tcBorders>
          </w:tcPr>
          <w:p w14:paraId="55595283"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5EBF5B32"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E1A8007" w14:textId="77777777" w:rsidR="00957B41" w:rsidRPr="00DF16ED" w:rsidRDefault="00957B41" w:rsidP="00E7480F">
            <w:pPr>
              <w:pStyle w:val="Tabletext"/>
            </w:pPr>
          </w:p>
        </w:tc>
      </w:tr>
      <w:tr w:rsidR="00957B41" w:rsidRPr="00027E40" w14:paraId="44AF9AE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5385125"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5C8DAA58"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41CCCAC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88B57AE" w14:textId="77777777" w:rsidR="00957B41" w:rsidRPr="00DF16ED" w:rsidRDefault="00957B41" w:rsidP="00E7480F">
            <w:pPr>
              <w:pStyle w:val="Tabletext"/>
            </w:pPr>
            <w:r>
              <w:rPr>
                <w:sz w:val="18"/>
                <w:szCs w:val="18"/>
              </w:rPr>
              <w:t>Meaning ‘array’</w:t>
            </w:r>
          </w:p>
        </w:tc>
      </w:tr>
      <w:tr w:rsidR="00957B41" w:rsidRPr="00027E40" w14:paraId="6646517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FD78BCF"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2B1B3488"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4DBAFEF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9D39D4D" w14:textId="77777777" w:rsidR="00957B41" w:rsidRPr="00DF16ED" w:rsidRDefault="00957B41" w:rsidP="00E7480F">
            <w:pPr>
              <w:pStyle w:val="Tabletext"/>
            </w:pPr>
            <w:r>
              <w:rPr>
                <w:sz w:val="18"/>
                <w:szCs w:val="18"/>
              </w:rPr>
              <w:t>1 entry in the array</w:t>
            </w:r>
          </w:p>
        </w:tc>
      </w:tr>
      <w:tr w:rsidR="00957B41" w:rsidRPr="00027E40" w14:paraId="500A0CB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2B00870" w14:textId="77777777" w:rsidR="00957B41" w:rsidRPr="00DF16ED" w:rsidRDefault="00957B41" w:rsidP="00E7480F">
            <w:pPr>
              <w:pStyle w:val="Tabletext"/>
            </w:pPr>
            <w:r>
              <w:rPr>
                <w:sz w:val="18"/>
                <w:szCs w:val="18"/>
              </w:rPr>
              <w:t xml:space="preserve">      protection_parameters_element</w:t>
            </w:r>
          </w:p>
        </w:tc>
        <w:tc>
          <w:tcPr>
            <w:tcW w:w="850" w:type="dxa"/>
            <w:tcBorders>
              <w:top w:val="single" w:sz="4" w:space="0" w:color="009EE3"/>
              <w:left w:val="single" w:sz="4" w:space="0" w:color="009EE3"/>
              <w:bottom w:val="single" w:sz="4" w:space="0" w:color="009EE3"/>
              <w:right w:val="single" w:sz="4" w:space="0" w:color="009EE3"/>
            </w:tcBorders>
          </w:tcPr>
          <w:p w14:paraId="26409219"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163181A8"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0447C2D5" w14:textId="77777777" w:rsidR="00957B41" w:rsidRPr="00DF16ED" w:rsidRDefault="00957B41" w:rsidP="00E7480F">
            <w:pPr>
              <w:pStyle w:val="Tabletext"/>
            </w:pPr>
            <w:r>
              <w:rPr>
                <w:sz w:val="18"/>
                <w:szCs w:val="18"/>
              </w:rPr>
              <w:t>The 1 entry in the protection_parameters array</w:t>
            </w:r>
          </w:p>
        </w:tc>
      </w:tr>
      <w:tr w:rsidR="00957B41" w:rsidRPr="00027E40" w14:paraId="101974F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C96B02F"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2BF1BD8A"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74010F07"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7AA6CB6" w14:textId="77777777" w:rsidR="00957B41" w:rsidRPr="00DF16ED" w:rsidRDefault="00957B41" w:rsidP="00E7480F">
            <w:pPr>
              <w:pStyle w:val="Tabletext"/>
            </w:pPr>
            <w:r>
              <w:rPr>
                <w:sz w:val="18"/>
                <w:szCs w:val="18"/>
              </w:rPr>
              <w:t>Meaning ‘structure’</w:t>
            </w:r>
          </w:p>
        </w:tc>
      </w:tr>
      <w:tr w:rsidR="00957B41" w:rsidRPr="00027E40" w14:paraId="0F550D5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BA9AC7B"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774AC8B7"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0B03131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000F21D" w14:textId="77777777" w:rsidR="00957B41" w:rsidRPr="00DF16ED" w:rsidRDefault="00957B41" w:rsidP="00E7480F">
            <w:pPr>
              <w:pStyle w:val="Tabletext"/>
            </w:pPr>
            <w:r>
              <w:rPr>
                <w:sz w:val="18"/>
                <w:szCs w:val="18"/>
              </w:rPr>
              <w:t>2 elements in the structure</w:t>
            </w:r>
          </w:p>
        </w:tc>
      </w:tr>
      <w:tr w:rsidR="00957B41" w:rsidRPr="00027E40" w14:paraId="60F331D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CEC9A8A" w14:textId="77777777" w:rsidR="00957B41" w:rsidRPr="00DF16ED" w:rsidRDefault="00957B41" w:rsidP="00E7480F">
            <w:pPr>
              <w:pStyle w:val="Tabletext"/>
            </w:pPr>
            <w:r>
              <w:rPr>
                <w:sz w:val="18"/>
                <w:szCs w:val="18"/>
              </w:rPr>
              <w:t xml:space="preserve">      protection_type</w:t>
            </w:r>
          </w:p>
        </w:tc>
        <w:tc>
          <w:tcPr>
            <w:tcW w:w="850" w:type="dxa"/>
            <w:tcBorders>
              <w:top w:val="single" w:sz="4" w:space="0" w:color="009EE3"/>
              <w:left w:val="single" w:sz="4" w:space="0" w:color="009EE3"/>
              <w:bottom w:val="single" w:sz="4" w:space="0" w:color="009EE3"/>
              <w:right w:val="single" w:sz="4" w:space="0" w:color="009EE3"/>
            </w:tcBorders>
          </w:tcPr>
          <w:p w14:paraId="2BF1903A"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D36D0B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AF1FFE7" w14:textId="77777777" w:rsidR="00957B41" w:rsidRPr="00DF16ED" w:rsidRDefault="00957B41" w:rsidP="00E7480F">
            <w:pPr>
              <w:pStyle w:val="Tabletext"/>
            </w:pPr>
            <w:r>
              <w:rPr>
                <w:sz w:val="18"/>
                <w:szCs w:val="18"/>
              </w:rPr>
              <w:t>The first element in the protection_parameters_element</w:t>
            </w:r>
          </w:p>
        </w:tc>
      </w:tr>
      <w:tr w:rsidR="00957B41" w:rsidRPr="00027E40" w14:paraId="16245CF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CCBAE63"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5CEE0F63"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33D139E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CA662AC" w14:textId="77777777" w:rsidR="00957B41" w:rsidRPr="00DF16ED" w:rsidRDefault="00957B41" w:rsidP="00E7480F">
            <w:pPr>
              <w:pStyle w:val="Tabletext"/>
            </w:pPr>
            <w:r>
              <w:rPr>
                <w:sz w:val="18"/>
                <w:szCs w:val="18"/>
              </w:rPr>
              <w:t>Meaning ‘enum’</w:t>
            </w:r>
          </w:p>
        </w:tc>
      </w:tr>
      <w:tr w:rsidR="00957B41" w:rsidRPr="00027E40" w14:paraId="5E527E2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C0E5827"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1D589867"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ADB5EC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7CD04E23" w14:textId="77777777" w:rsidR="00957B41" w:rsidRPr="00DF16ED" w:rsidRDefault="00957B41" w:rsidP="00E7480F">
            <w:pPr>
              <w:pStyle w:val="Tabletext"/>
            </w:pPr>
            <w:r>
              <w:rPr>
                <w:sz w:val="18"/>
                <w:szCs w:val="18"/>
              </w:rPr>
              <w:t>Meaning ‘authenticat</w:t>
            </w:r>
            <w:r w:rsidR="00A93D5E">
              <w:rPr>
                <w:sz w:val="18"/>
                <w:szCs w:val="18"/>
              </w:rPr>
              <w:t>ion</w:t>
            </w:r>
            <w:r>
              <w:rPr>
                <w:sz w:val="18"/>
                <w:szCs w:val="18"/>
              </w:rPr>
              <w:t xml:space="preserve"> and encrypt</w:t>
            </w:r>
            <w:r w:rsidR="00A93D5E">
              <w:rPr>
                <w:sz w:val="18"/>
                <w:szCs w:val="18"/>
              </w:rPr>
              <w:t>ion</w:t>
            </w:r>
            <w:r>
              <w:rPr>
                <w:sz w:val="18"/>
                <w:szCs w:val="18"/>
              </w:rPr>
              <w:t>’</w:t>
            </w:r>
          </w:p>
        </w:tc>
      </w:tr>
      <w:tr w:rsidR="00957B41" w:rsidRPr="00027E40" w14:paraId="4517CA6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DBDF46F" w14:textId="77777777" w:rsidR="00957B41" w:rsidRPr="00DF16ED" w:rsidRDefault="00957B41" w:rsidP="00E7480F">
            <w:pPr>
              <w:pStyle w:val="Tabletext"/>
            </w:pPr>
            <w:r>
              <w:rPr>
                <w:sz w:val="18"/>
                <w:szCs w:val="18"/>
              </w:rPr>
              <w:t xml:space="preserve">      protection_options </w:t>
            </w:r>
          </w:p>
        </w:tc>
        <w:tc>
          <w:tcPr>
            <w:tcW w:w="850" w:type="dxa"/>
            <w:tcBorders>
              <w:top w:val="single" w:sz="4" w:space="0" w:color="009EE3"/>
              <w:left w:val="single" w:sz="4" w:space="0" w:color="009EE3"/>
              <w:bottom w:val="single" w:sz="4" w:space="0" w:color="009EE3"/>
              <w:right w:val="single" w:sz="4" w:space="0" w:color="009EE3"/>
            </w:tcBorders>
          </w:tcPr>
          <w:p w14:paraId="1B57197F"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779E87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1AD6FF95" w14:textId="77777777" w:rsidR="00957B41" w:rsidRPr="00DF16ED" w:rsidRDefault="00957B41" w:rsidP="00E7480F">
            <w:pPr>
              <w:pStyle w:val="Tabletext"/>
            </w:pPr>
            <w:r>
              <w:rPr>
                <w:sz w:val="18"/>
                <w:szCs w:val="18"/>
              </w:rPr>
              <w:t>The second element in the protection_parameters_element</w:t>
            </w:r>
          </w:p>
        </w:tc>
      </w:tr>
      <w:tr w:rsidR="00957B41" w:rsidRPr="00027E40" w14:paraId="6F478AD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CBB9726"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03A25138"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05127E9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18FA8B2" w14:textId="77777777" w:rsidR="00957B41" w:rsidRPr="00DF16ED" w:rsidRDefault="00957B41" w:rsidP="00E7480F">
            <w:pPr>
              <w:pStyle w:val="Tabletext"/>
            </w:pPr>
            <w:r>
              <w:rPr>
                <w:sz w:val="18"/>
                <w:szCs w:val="18"/>
              </w:rPr>
              <w:t>Meaning ‘structure’</w:t>
            </w:r>
          </w:p>
        </w:tc>
      </w:tr>
      <w:tr w:rsidR="00957B41" w:rsidRPr="00027E40" w14:paraId="33A9203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6A5E2E0"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44FD6897" w14:textId="77777777" w:rsidR="00957B41" w:rsidRPr="00DF16ED" w:rsidRDefault="00957B41" w:rsidP="00E7480F">
            <w:pPr>
              <w:pStyle w:val="Tabletext"/>
            </w:pPr>
            <w:r>
              <w:rPr>
                <w:sz w:val="18"/>
                <w:szCs w:val="18"/>
              </w:rPr>
              <w:t>0x05</w:t>
            </w:r>
          </w:p>
        </w:tc>
        <w:tc>
          <w:tcPr>
            <w:tcW w:w="2552" w:type="dxa"/>
            <w:tcBorders>
              <w:top w:val="single" w:sz="4" w:space="0" w:color="009EE3"/>
              <w:left w:val="single" w:sz="4" w:space="0" w:color="009EE3"/>
              <w:bottom w:val="single" w:sz="4" w:space="0" w:color="009EE3"/>
              <w:right w:val="single" w:sz="4" w:space="0" w:color="009EE3"/>
            </w:tcBorders>
          </w:tcPr>
          <w:p w14:paraId="48A2520E"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632BDD4" w14:textId="77777777" w:rsidR="00957B41" w:rsidRPr="00DF16ED" w:rsidRDefault="00957B41" w:rsidP="00E7480F">
            <w:pPr>
              <w:pStyle w:val="Tabletext"/>
            </w:pPr>
            <w:r>
              <w:rPr>
                <w:sz w:val="18"/>
                <w:szCs w:val="18"/>
              </w:rPr>
              <w:t>5 elements in the structure</w:t>
            </w:r>
          </w:p>
        </w:tc>
      </w:tr>
      <w:tr w:rsidR="00957B41" w:rsidRPr="00027E40" w14:paraId="58620D3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A45D2A4" w14:textId="77777777" w:rsidR="00957B41" w:rsidRPr="00DF16ED" w:rsidRDefault="00957B41" w:rsidP="00E7480F">
            <w:pPr>
              <w:pStyle w:val="Tabletext"/>
            </w:pPr>
            <w:r>
              <w:rPr>
                <w:sz w:val="18"/>
                <w:szCs w:val="18"/>
              </w:rPr>
              <w:t xml:space="preserve">         transaction_id</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3AED6A9"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56DFF9D"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7F40B4B" w14:textId="77777777" w:rsidR="00957B41" w:rsidRPr="00DF16ED" w:rsidRDefault="00957B41" w:rsidP="00E7480F">
            <w:pPr>
              <w:pStyle w:val="Tabletext"/>
            </w:pPr>
          </w:p>
        </w:tc>
      </w:tr>
      <w:tr w:rsidR="00957B41" w:rsidRPr="00027E40" w14:paraId="7233B86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4A2EAED"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391B530D"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84DE21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EE7EB1F" w14:textId="77777777" w:rsidR="00957B41" w:rsidRPr="00DF16ED" w:rsidRDefault="00957B41" w:rsidP="00E7480F">
            <w:pPr>
              <w:pStyle w:val="Tabletext"/>
            </w:pPr>
            <w:r>
              <w:rPr>
                <w:sz w:val="18"/>
                <w:szCs w:val="18"/>
              </w:rPr>
              <w:t>Meaning ‘octet-string’</w:t>
            </w:r>
          </w:p>
        </w:tc>
      </w:tr>
      <w:tr w:rsidR="00957B41" w:rsidRPr="00027E40" w14:paraId="0086855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5367E2B"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5693125C"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3342BF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3885735" w14:textId="77777777" w:rsidR="00957B41" w:rsidRPr="00DF16ED" w:rsidRDefault="00957B41" w:rsidP="00E7480F">
            <w:pPr>
              <w:pStyle w:val="Tabletext"/>
            </w:pPr>
            <w:r>
              <w:rPr>
                <w:sz w:val="18"/>
                <w:szCs w:val="18"/>
              </w:rPr>
              <w:t>transaction_id in is always 9 octets in length</w:t>
            </w:r>
          </w:p>
        </w:tc>
      </w:tr>
      <w:tr w:rsidR="00957B41" w:rsidRPr="00027E40" w14:paraId="5FBA5E8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3B62276"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3D54EA20"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7DA6AA15"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DD7ED5F" w14:textId="77777777" w:rsidR="00957B41" w:rsidRPr="00DF16ED" w:rsidRDefault="00957B41" w:rsidP="00E7480F">
            <w:pPr>
              <w:pStyle w:val="Tabletext"/>
            </w:pPr>
            <w:r>
              <w:rPr>
                <w:sz w:val="18"/>
                <w:szCs w:val="18"/>
              </w:rPr>
              <w:t xml:space="preserve">The concatenation 0x04 || </w:t>
            </w:r>
            <w:r w:rsidR="0052579C">
              <w:rPr>
                <w:sz w:val="18"/>
                <w:szCs w:val="18"/>
              </w:rPr>
              <w:t>Encryption</w:t>
            </w:r>
            <w:r>
              <w:rPr>
                <w:sz w:val="18"/>
                <w:szCs w:val="18"/>
              </w:rPr>
              <w:t xml:space="preserve"> Originator Counter</w:t>
            </w:r>
          </w:p>
        </w:tc>
      </w:tr>
      <w:tr w:rsidR="00957B41" w:rsidRPr="00027E40" w14:paraId="72F841B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BCA4FF8" w14:textId="77777777" w:rsidR="00957B41" w:rsidRPr="00DF16ED" w:rsidRDefault="00957B41" w:rsidP="00E7480F">
            <w:pPr>
              <w:pStyle w:val="Tabletext"/>
            </w:pPr>
            <w:r>
              <w:rPr>
                <w:sz w:val="18"/>
                <w:szCs w:val="18"/>
              </w:rPr>
              <w:t xml:space="preserve">         originator_system_title</w:t>
            </w:r>
          </w:p>
        </w:tc>
        <w:tc>
          <w:tcPr>
            <w:tcW w:w="850" w:type="dxa"/>
            <w:tcBorders>
              <w:top w:val="single" w:sz="4" w:space="0" w:color="009EE3"/>
              <w:left w:val="single" w:sz="4" w:space="0" w:color="009EE3"/>
              <w:bottom w:val="single" w:sz="4" w:space="0" w:color="009EE3"/>
              <w:right w:val="single" w:sz="4" w:space="0" w:color="009EE3"/>
            </w:tcBorders>
          </w:tcPr>
          <w:p w14:paraId="6B6AA386"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51041FD"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0BC07FEC" w14:textId="77777777" w:rsidR="00957B41" w:rsidRPr="00DF16ED" w:rsidRDefault="00957B41" w:rsidP="00E7480F">
            <w:pPr>
              <w:pStyle w:val="Tabletext"/>
            </w:pPr>
          </w:p>
        </w:tc>
      </w:tr>
      <w:tr w:rsidR="00957B41" w:rsidRPr="00027E40" w14:paraId="34AF9E9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8FD3603"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50DDDBD"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00094E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15CEAFD" w14:textId="77777777" w:rsidR="00957B41" w:rsidRPr="00DF16ED" w:rsidRDefault="00957B41" w:rsidP="00E7480F">
            <w:pPr>
              <w:pStyle w:val="Tabletext"/>
            </w:pPr>
            <w:r>
              <w:rPr>
                <w:sz w:val="18"/>
                <w:szCs w:val="18"/>
              </w:rPr>
              <w:t>Meaning ‘octet-string’</w:t>
            </w:r>
          </w:p>
        </w:tc>
      </w:tr>
      <w:tr w:rsidR="00957B41" w:rsidRPr="00027E40" w14:paraId="78E737A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062CC0F" w14:textId="77777777" w:rsidR="00957B41" w:rsidRPr="00DF16ED" w:rsidRDefault="00957B41" w:rsidP="00E7480F">
            <w:pPr>
              <w:pStyle w:val="Tabletext"/>
            </w:pPr>
            <w:r>
              <w:rPr>
                <w:sz w:val="18"/>
                <w:szCs w:val="18"/>
              </w:rPr>
              <w:lastRenderedPageBreak/>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793B3BCE"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70723E4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9CD0289" w14:textId="77777777" w:rsidR="00957B41" w:rsidRPr="00DF16ED" w:rsidRDefault="00957B41" w:rsidP="00E7480F">
            <w:pPr>
              <w:pStyle w:val="Tabletext"/>
            </w:pPr>
            <w:r>
              <w:rPr>
                <w:sz w:val="18"/>
                <w:szCs w:val="18"/>
              </w:rPr>
              <w:t>Entity Identifier is always 8 octets in length</w:t>
            </w:r>
          </w:p>
        </w:tc>
      </w:tr>
      <w:tr w:rsidR="00957B41" w:rsidRPr="00027E40" w14:paraId="2904D37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94E10FA"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22EE1978"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2353D17C"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198410F" w14:textId="77777777" w:rsidR="00957B41" w:rsidRPr="00DF16ED" w:rsidRDefault="00957B41" w:rsidP="00E7480F">
            <w:pPr>
              <w:pStyle w:val="Tabletext"/>
            </w:pPr>
            <w:r>
              <w:rPr>
                <w:sz w:val="18"/>
                <w:szCs w:val="18"/>
              </w:rPr>
              <w:t>The Entity Identifier of the Device</w:t>
            </w:r>
          </w:p>
        </w:tc>
      </w:tr>
      <w:tr w:rsidR="00957B41" w:rsidRPr="00027E40" w14:paraId="0046BA1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930343F" w14:textId="77777777" w:rsidR="00957B41" w:rsidRPr="00DF16ED" w:rsidRDefault="00957B41" w:rsidP="00E7480F">
            <w:pPr>
              <w:pStyle w:val="Tabletext"/>
            </w:pPr>
            <w:r>
              <w:rPr>
                <w:sz w:val="18"/>
                <w:szCs w:val="18"/>
              </w:rPr>
              <w:t xml:space="preserve">         recipient_system_title</w:t>
            </w:r>
          </w:p>
        </w:tc>
        <w:tc>
          <w:tcPr>
            <w:tcW w:w="850" w:type="dxa"/>
            <w:tcBorders>
              <w:top w:val="single" w:sz="4" w:space="0" w:color="009EE3"/>
              <w:left w:val="single" w:sz="4" w:space="0" w:color="009EE3"/>
              <w:bottom w:val="single" w:sz="4" w:space="0" w:color="009EE3"/>
              <w:right w:val="single" w:sz="4" w:space="0" w:color="009EE3"/>
            </w:tcBorders>
          </w:tcPr>
          <w:p w14:paraId="09513672"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0BA279ED"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732C29A6" w14:textId="77777777" w:rsidR="00957B41" w:rsidRPr="00DF16ED" w:rsidRDefault="00957B41" w:rsidP="00E7480F">
            <w:pPr>
              <w:pStyle w:val="Tabletext"/>
            </w:pPr>
          </w:p>
        </w:tc>
      </w:tr>
      <w:tr w:rsidR="00957B41" w:rsidRPr="00027E40" w14:paraId="1700CEF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45EF1A2"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39689A70"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7CF98098"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AC7331E" w14:textId="77777777" w:rsidR="00957B41" w:rsidRPr="00DF16ED" w:rsidRDefault="00957B41" w:rsidP="00E7480F">
            <w:pPr>
              <w:pStyle w:val="Tabletext"/>
            </w:pPr>
            <w:r>
              <w:rPr>
                <w:sz w:val="18"/>
                <w:szCs w:val="18"/>
              </w:rPr>
              <w:t>Meaning ‘octet-string’</w:t>
            </w:r>
          </w:p>
        </w:tc>
      </w:tr>
      <w:tr w:rsidR="00957B41" w:rsidRPr="00027E40" w14:paraId="037557F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510444E"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2C1919C3"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59FE14DF"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3739059" w14:textId="77777777" w:rsidR="00957B41" w:rsidRPr="00DF16ED" w:rsidRDefault="00957B41" w:rsidP="00E7480F">
            <w:pPr>
              <w:pStyle w:val="Tabletext"/>
            </w:pPr>
            <w:r>
              <w:rPr>
                <w:sz w:val="18"/>
                <w:szCs w:val="18"/>
              </w:rPr>
              <w:t>Entity Identifier is always 8 octets in length</w:t>
            </w:r>
          </w:p>
        </w:tc>
      </w:tr>
      <w:tr w:rsidR="00957B41" w:rsidRPr="00027E40" w14:paraId="46AC74E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7BB4F1B"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77D68C22"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7CCADF92" w14:textId="77777777" w:rsidR="00957B41" w:rsidRPr="00DF16ED" w:rsidRDefault="00957B41" w:rsidP="00E7480F">
            <w:pPr>
              <w:pStyle w:val="Tabletext"/>
            </w:pPr>
            <w:r>
              <w:rPr>
                <w:sz w:val="18"/>
                <w:szCs w:val="18"/>
              </w:rPr>
              <w:t>Must be the Device’s Entity Identifier</w:t>
            </w:r>
          </w:p>
        </w:tc>
        <w:tc>
          <w:tcPr>
            <w:tcW w:w="3038" w:type="dxa"/>
            <w:tcBorders>
              <w:top w:val="single" w:sz="4" w:space="0" w:color="009EE3"/>
              <w:left w:val="single" w:sz="4" w:space="0" w:color="009EE3"/>
              <w:bottom w:val="single" w:sz="4" w:space="0" w:color="009EE3"/>
              <w:right w:val="single" w:sz="4" w:space="0" w:color="009EE3"/>
            </w:tcBorders>
          </w:tcPr>
          <w:p w14:paraId="0DEFE18C" w14:textId="77777777" w:rsidR="00957B41" w:rsidRPr="00DF16ED" w:rsidRDefault="00957B41" w:rsidP="00E7480F">
            <w:pPr>
              <w:pStyle w:val="Tabletext"/>
            </w:pPr>
            <w:r>
              <w:rPr>
                <w:sz w:val="18"/>
                <w:szCs w:val="18"/>
              </w:rPr>
              <w:t xml:space="preserve">The Entity Identifier of the </w:t>
            </w:r>
            <w:r w:rsidR="0052579C">
              <w:rPr>
                <w:sz w:val="18"/>
                <w:szCs w:val="18"/>
              </w:rPr>
              <w:t>Encryption</w:t>
            </w:r>
            <w:r>
              <w:rPr>
                <w:sz w:val="18"/>
                <w:szCs w:val="18"/>
              </w:rPr>
              <w:t xml:space="preserve"> Remote Party</w:t>
            </w:r>
          </w:p>
        </w:tc>
      </w:tr>
      <w:tr w:rsidR="00957B41" w:rsidRPr="00027E40" w14:paraId="6763EFA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10E835C" w14:textId="77777777" w:rsidR="00957B41" w:rsidRPr="00DF16ED" w:rsidRDefault="00957B41" w:rsidP="00E7480F">
            <w:pPr>
              <w:pStyle w:val="Tabletext"/>
            </w:pPr>
            <w:r>
              <w:rPr>
                <w:sz w:val="18"/>
                <w:szCs w:val="18"/>
              </w:rPr>
              <w:t xml:space="preserve">         other_information</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04D2436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11709E3D"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8733924" w14:textId="77777777" w:rsidR="00957B41" w:rsidRPr="00DF16ED" w:rsidRDefault="00957B41" w:rsidP="00E7480F">
            <w:pPr>
              <w:pStyle w:val="Tabletext"/>
            </w:pPr>
          </w:p>
        </w:tc>
      </w:tr>
      <w:tr w:rsidR="00957B41" w:rsidRPr="00027E40" w14:paraId="51FA73E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FED7769"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540AFB9E"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4463BBA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1220A85" w14:textId="77777777" w:rsidR="00957B41" w:rsidRPr="00DF16ED" w:rsidRDefault="00957B41" w:rsidP="00E7480F">
            <w:pPr>
              <w:pStyle w:val="Tabletext"/>
            </w:pPr>
            <w:r>
              <w:rPr>
                <w:sz w:val="18"/>
                <w:szCs w:val="18"/>
              </w:rPr>
              <w:t>Meaning ‘octet-string’</w:t>
            </w:r>
          </w:p>
        </w:tc>
      </w:tr>
      <w:tr w:rsidR="00957B41" w:rsidRPr="00027E40" w14:paraId="3B4395E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03D0165"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0F6B3412" w14:textId="77777777" w:rsidR="00957B41" w:rsidRPr="00DF16ED" w:rsidRDefault="00957B41"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1EB948BE"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5286F53" w14:textId="77777777" w:rsidR="00957B41" w:rsidRPr="00DF16ED" w:rsidRDefault="00957B41" w:rsidP="00E7480F">
            <w:pPr>
              <w:pStyle w:val="Tabletext"/>
            </w:pPr>
            <w:r>
              <w:rPr>
                <w:sz w:val="18"/>
                <w:szCs w:val="18"/>
              </w:rPr>
              <w:t>Zero length since this string is empty</w:t>
            </w:r>
          </w:p>
        </w:tc>
      </w:tr>
      <w:tr w:rsidR="00957B41" w:rsidRPr="00027E40" w14:paraId="36F2DFE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AD97A3C" w14:textId="77777777" w:rsidR="00957B41" w:rsidRPr="00DF16ED" w:rsidRDefault="00957B41" w:rsidP="00E7480F">
            <w:pPr>
              <w:pStyle w:val="Tabletext"/>
            </w:pPr>
            <w:r>
              <w:rPr>
                <w:sz w:val="18"/>
                <w:szCs w:val="18"/>
              </w:rPr>
              <w:t xml:space="preserve">         key_info</w:t>
            </w:r>
            <w:r>
              <w:rPr>
                <w:sz w:val="18"/>
                <w:szCs w:val="18"/>
              </w:rPr>
              <w:tab/>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74330AB0"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52DF94C" w14:textId="77777777" w:rsidR="00957B41" w:rsidRPr="00DF16ED" w:rsidRDefault="00DD024D" w:rsidP="00E7480F">
            <w:pPr>
              <w:pStyle w:val="Tabletext"/>
            </w:pPr>
            <w:r>
              <w:rPr>
                <w:sz w:val="18"/>
                <w:szCs w:val="18"/>
              </w:rPr>
              <w:t>S</w:t>
            </w:r>
            <w:r w:rsidR="00957B41">
              <w:rPr>
                <w:sz w:val="18"/>
                <w:szCs w:val="18"/>
              </w:rPr>
              <w:t>tructure</w:t>
            </w:r>
          </w:p>
        </w:tc>
        <w:tc>
          <w:tcPr>
            <w:tcW w:w="3038" w:type="dxa"/>
            <w:tcBorders>
              <w:top w:val="single" w:sz="4" w:space="0" w:color="009EE3"/>
              <w:left w:val="single" w:sz="4" w:space="0" w:color="009EE3"/>
              <w:bottom w:val="single" w:sz="4" w:space="0" w:color="009EE3"/>
              <w:right w:val="single" w:sz="4" w:space="0" w:color="009EE3"/>
            </w:tcBorders>
          </w:tcPr>
          <w:p w14:paraId="2FC1C016" w14:textId="77777777" w:rsidR="00957B41" w:rsidRPr="00DF16ED" w:rsidRDefault="00957B41" w:rsidP="00E7480F">
            <w:pPr>
              <w:pStyle w:val="Tabletext"/>
            </w:pPr>
          </w:p>
        </w:tc>
      </w:tr>
      <w:tr w:rsidR="00957B41" w:rsidRPr="00027E40" w14:paraId="113A819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E84D845"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96994BF"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27C60BF"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48982E71" w14:textId="77777777" w:rsidR="00957B41" w:rsidRPr="00DF16ED" w:rsidRDefault="00957B41" w:rsidP="00E7480F">
            <w:pPr>
              <w:pStyle w:val="Tabletext"/>
            </w:pPr>
            <w:r>
              <w:rPr>
                <w:sz w:val="18"/>
                <w:szCs w:val="18"/>
              </w:rPr>
              <w:t>Meaning ‘structure’</w:t>
            </w:r>
          </w:p>
        </w:tc>
      </w:tr>
      <w:tr w:rsidR="00957B41" w:rsidRPr="00027E40" w14:paraId="170C46B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C8A3DD9"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2E7365F4"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1C1B1D5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741EC1F" w14:textId="77777777" w:rsidR="00957B41" w:rsidRPr="00DF16ED" w:rsidRDefault="00957B41" w:rsidP="00E7480F">
            <w:pPr>
              <w:pStyle w:val="Tabletext"/>
            </w:pPr>
            <w:r>
              <w:rPr>
                <w:sz w:val="18"/>
                <w:szCs w:val="18"/>
              </w:rPr>
              <w:t>2 elements in the structure</w:t>
            </w:r>
          </w:p>
        </w:tc>
      </w:tr>
      <w:tr w:rsidR="00957B41" w:rsidRPr="00027E40" w14:paraId="4AAC469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D01B212" w14:textId="77777777" w:rsidR="00957B41" w:rsidRPr="00DF16ED" w:rsidRDefault="00957B41" w:rsidP="00E7480F">
            <w:pPr>
              <w:pStyle w:val="Tabletext"/>
            </w:pPr>
            <w:r>
              <w:rPr>
                <w:sz w:val="18"/>
                <w:szCs w:val="18"/>
              </w:rPr>
              <w:t xml:space="preserve">            key_info_type: </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55194357"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45394289"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40BA6B1E" w14:textId="77777777" w:rsidR="00957B41" w:rsidRPr="00DF16ED" w:rsidRDefault="00957B41" w:rsidP="00E7480F">
            <w:pPr>
              <w:pStyle w:val="Tabletext"/>
            </w:pPr>
          </w:p>
        </w:tc>
      </w:tr>
      <w:tr w:rsidR="00957B41" w:rsidRPr="00027E40" w14:paraId="56481A7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E1C45BA"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2DABBF9F"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30E3027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FE16E10" w14:textId="77777777" w:rsidR="00957B41" w:rsidRPr="00DF16ED" w:rsidRDefault="00957B41" w:rsidP="00E7480F">
            <w:pPr>
              <w:pStyle w:val="Tabletext"/>
            </w:pPr>
            <w:r>
              <w:rPr>
                <w:sz w:val="18"/>
                <w:szCs w:val="18"/>
              </w:rPr>
              <w:t>Meaning ‘enum’</w:t>
            </w:r>
          </w:p>
        </w:tc>
      </w:tr>
      <w:tr w:rsidR="00957B41" w:rsidRPr="00027E40" w14:paraId="7B1D659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72BA849"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50E3D1AF" w14:textId="77777777" w:rsidR="00957B41" w:rsidRPr="00DF16ED" w:rsidRDefault="00957B41" w:rsidP="00E7480F">
            <w:pPr>
              <w:pStyle w:val="Tabletext"/>
            </w:pPr>
            <w:r>
              <w:rPr>
                <w:sz w:val="18"/>
                <w:szCs w:val="18"/>
              </w:rPr>
              <w:t>0x0</w:t>
            </w:r>
            <w:r w:rsidR="00BE3520">
              <w:rPr>
                <w:sz w:val="18"/>
                <w:szCs w:val="18"/>
              </w:rPr>
              <w:t>2</w:t>
            </w:r>
          </w:p>
        </w:tc>
        <w:tc>
          <w:tcPr>
            <w:tcW w:w="2552" w:type="dxa"/>
            <w:tcBorders>
              <w:top w:val="single" w:sz="4" w:space="0" w:color="009EE3"/>
              <w:left w:val="single" w:sz="4" w:space="0" w:color="009EE3"/>
              <w:bottom w:val="single" w:sz="4" w:space="0" w:color="009EE3"/>
              <w:right w:val="single" w:sz="4" w:space="0" w:color="009EE3"/>
            </w:tcBorders>
          </w:tcPr>
          <w:p w14:paraId="4EF0064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92CEA17" w14:textId="77777777" w:rsidR="00957B41" w:rsidRPr="00DF16ED" w:rsidRDefault="00957B41" w:rsidP="00E7480F">
            <w:pPr>
              <w:pStyle w:val="Tabletext"/>
            </w:pPr>
            <w:r>
              <w:rPr>
                <w:sz w:val="18"/>
                <w:szCs w:val="18"/>
              </w:rPr>
              <w:t>Meaning ‘agreed_key’</w:t>
            </w:r>
          </w:p>
        </w:tc>
      </w:tr>
      <w:tr w:rsidR="00957B41" w:rsidRPr="00027E40" w14:paraId="78203C9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1CE7D7D" w14:textId="77777777" w:rsidR="00957B41" w:rsidRPr="00DF16ED" w:rsidRDefault="00957B41" w:rsidP="00E7480F">
            <w:pPr>
              <w:pStyle w:val="Tabletext"/>
            </w:pPr>
            <w:r>
              <w:rPr>
                <w:sz w:val="18"/>
                <w:szCs w:val="18"/>
              </w:rPr>
              <w:t xml:space="preserve">            key_info_options</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59B0EA2B"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73145194" w14:textId="77777777" w:rsidR="00957B41" w:rsidRPr="00DF16ED" w:rsidRDefault="00957B41" w:rsidP="00E7480F">
            <w:pPr>
              <w:pStyle w:val="Tabletext"/>
            </w:pPr>
            <w:r>
              <w:rPr>
                <w:sz w:val="18"/>
                <w:szCs w:val="18"/>
              </w:rPr>
              <w:t>CHOICE</w:t>
            </w:r>
          </w:p>
        </w:tc>
        <w:tc>
          <w:tcPr>
            <w:tcW w:w="3038" w:type="dxa"/>
            <w:tcBorders>
              <w:top w:val="single" w:sz="4" w:space="0" w:color="009EE3"/>
              <w:left w:val="single" w:sz="4" w:space="0" w:color="009EE3"/>
              <w:bottom w:val="single" w:sz="4" w:space="0" w:color="009EE3"/>
              <w:right w:val="single" w:sz="4" w:space="0" w:color="009EE3"/>
            </w:tcBorders>
          </w:tcPr>
          <w:p w14:paraId="6D8A926C" w14:textId="77777777" w:rsidR="00957B41" w:rsidRPr="00DF16ED" w:rsidRDefault="00957B41" w:rsidP="00E7480F">
            <w:pPr>
              <w:pStyle w:val="Tabletext"/>
            </w:pPr>
            <w:r>
              <w:rPr>
                <w:sz w:val="18"/>
                <w:szCs w:val="18"/>
              </w:rPr>
              <w:t>Assumes that the CHOICE does not need encoding since the value of ‘restriction_type’ defines the CHOICE [Note, there are no tags in the Blue Book for this CHOICE]</w:t>
            </w:r>
          </w:p>
        </w:tc>
      </w:tr>
      <w:tr w:rsidR="00957B41" w:rsidRPr="00027E40" w14:paraId="2233836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07C10A02" w14:textId="77777777" w:rsidR="00957B41" w:rsidRPr="00DF16ED" w:rsidRDefault="00957B41" w:rsidP="00E7480F">
            <w:pPr>
              <w:pStyle w:val="Tabletext"/>
            </w:pPr>
            <w:r>
              <w:rPr>
                <w:sz w:val="18"/>
                <w:szCs w:val="18"/>
              </w:rPr>
              <w:t xml:space="preserve">              agreed_key_info_options</w:t>
            </w:r>
          </w:p>
        </w:tc>
        <w:tc>
          <w:tcPr>
            <w:tcW w:w="850" w:type="dxa"/>
            <w:tcBorders>
              <w:top w:val="single" w:sz="4" w:space="0" w:color="009EE3"/>
              <w:left w:val="single" w:sz="4" w:space="0" w:color="009EE3"/>
              <w:bottom w:val="single" w:sz="4" w:space="0" w:color="009EE3"/>
              <w:right w:val="single" w:sz="4" w:space="0" w:color="009EE3"/>
            </w:tcBorders>
          </w:tcPr>
          <w:p w14:paraId="13A9952B"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BCC4D1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17B552BB" w14:textId="77777777" w:rsidR="00957B41" w:rsidRPr="00DF16ED" w:rsidRDefault="00957B41" w:rsidP="00E7480F">
            <w:pPr>
              <w:pStyle w:val="Tabletext"/>
            </w:pPr>
          </w:p>
        </w:tc>
      </w:tr>
      <w:tr w:rsidR="00957B41" w:rsidRPr="00027E40" w14:paraId="55EBB94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2D4524D1"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50A23F51"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7B63D4A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FE1D66C" w14:textId="77777777" w:rsidR="00957B41" w:rsidRPr="00DF16ED" w:rsidRDefault="00957B41" w:rsidP="00E7480F">
            <w:pPr>
              <w:pStyle w:val="Tabletext"/>
            </w:pPr>
            <w:r>
              <w:rPr>
                <w:sz w:val="18"/>
                <w:szCs w:val="18"/>
              </w:rPr>
              <w:t>Meaning ‘structure’</w:t>
            </w:r>
          </w:p>
        </w:tc>
      </w:tr>
      <w:tr w:rsidR="00957B41" w:rsidRPr="00027E40" w14:paraId="273F2A4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F300D5F"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017DC5EA"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511E51A9"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132FAE52" w14:textId="77777777" w:rsidR="00957B41" w:rsidRPr="00DF16ED" w:rsidRDefault="00957B41" w:rsidP="00E7480F">
            <w:pPr>
              <w:pStyle w:val="Tabletext"/>
            </w:pPr>
            <w:r>
              <w:rPr>
                <w:sz w:val="18"/>
                <w:szCs w:val="18"/>
              </w:rPr>
              <w:t>2 elements in the structure</w:t>
            </w:r>
          </w:p>
        </w:tc>
      </w:tr>
      <w:tr w:rsidR="00957B41" w:rsidRPr="00027E40" w14:paraId="48CCFE2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D4598E5" w14:textId="77777777" w:rsidR="00957B41" w:rsidRPr="00DF16ED" w:rsidRDefault="00957B41" w:rsidP="00E7480F">
            <w:pPr>
              <w:pStyle w:val="Tabletext"/>
            </w:pPr>
            <w:r>
              <w:rPr>
                <w:sz w:val="18"/>
                <w:szCs w:val="18"/>
              </w:rPr>
              <w:tab/>
              <w:t xml:space="preserve">   key_parameters</w:t>
            </w:r>
          </w:p>
        </w:tc>
        <w:tc>
          <w:tcPr>
            <w:tcW w:w="850" w:type="dxa"/>
            <w:tcBorders>
              <w:top w:val="single" w:sz="4" w:space="0" w:color="009EE3"/>
              <w:left w:val="single" w:sz="4" w:space="0" w:color="009EE3"/>
              <w:bottom w:val="single" w:sz="4" w:space="0" w:color="009EE3"/>
              <w:right w:val="single" w:sz="4" w:space="0" w:color="009EE3"/>
            </w:tcBorders>
          </w:tcPr>
          <w:p w14:paraId="32075E63"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5FBCC398"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7A890EF" w14:textId="77777777" w:rsidR="00957B41" w:rsidRPr="00DF16ED" w:rsidRDefault="00957B41" w:rsidP="00E7480F">
            <w:pPr>
              <w:pStyle w:val="Tabletext"/>
            </w:pPr>
          </w:p>
        </w:tc>
      </w:tr>
      <w:tr w:rsidR="00957B41" w:rsidRPr="00027E40" w14:paraId="1F8724F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B403759"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9984F36"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1323AA7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A4EE3D4" w14:textId="77777777" w:rsidR="00957B41" w:rsidRPr="00DF16ED" w:rsidRDefault="00957B41" w:rsidP="00E7480F">
            <w:pPr>
              <w:pStyle w:val="Tabletext"/>
            </w:pPr>
            <w:r>
              <w:rPr>
                <w:sz w:val="18"/>
                <w:szCs w:val="18"/>
              </w:rPr>
              <w:t>Meaning ‘octet-string’</w:t>
            </w:r>
          </w:p>
        </w:tc>
      </w:tr>
      <w:tr w:rsidR="00957B41" w:rsidRPr="00027E40" w14:paraId="58088F9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1EA2EA1C"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AFBF2BC" w14:textId="77777777" w:rsidR="00957B41" w:rsidRPr="00DF16ED" w:rsidRDefault="00957B41" w:rsidP="00E7480F">
            <w:pPr>
              <w:pStyle w:val="Tabletext"/>
            </w:pPr>
            <w:r>
              <w:rPr>
                <w:sz w:val="18"/>
                <w:szCs w:val="18"/>
              </w:rPr>
              <w:t>0x0</w:t>
            </w:r>
            <w:r w:rsidR="00A93D5E">
              <w:rPr>
                <w:sz w:val="18"/>
                <w:szCs w:val="18"/>
              </w:rPr>
              <w:t>1</w:t>
            </w:r>
          </w:p>
        </w:tc>
        <w:tc>
          <w:tcPr>
            <w:tcW w:w="2552" w:type="dxa"/>
            <w:tcBorders>
              <w:top w:val="single" w:sz="4" w:space="0" w:color="009EE3"/>
              <w:left w:val="single" w:sz="4" w:space="0" w:color="009EE3"/>
              <w:bottom w:val="single" w:sz="4" w:space="0" w:color="009EE3"/>
              <w:right w:val="single" w:sz="4" w:space="0" w:color="009EE3"/>
            </w:tcBorders>
          </w:tcPr>
          <w:p w14:paraId="5E9C09D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2332342E" w14:textId="77777777" w:rsidR="00957B41" w:rsidRPr="00DF16ED" w:rsidRDefault="00A93D5E" w:rsidP="00E7480F">
            <w:pPr>
              <w:pStyle w:val="Tabletext"/>
            </w:pPr>
            <w:r>
              <w:rPr>
                <w:sz w:val="18"/>
                <w:szCs w:val="18"/>
              </w:rPr>
              <w:t>Length fixed by the Blue Book</w:t>
            </w:r>
          </w:p>
        </w:tc>
      </w:tr>
      <w:tr w:rsidR="00A93D5E" w:rsidRPr="00027E40" w14:paraId="707FDE3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5B798D9D" w14:textId="77777777" w:rsidR="00A93D5E" w:rsidRDefault="00A93D5E" w:rsidP="00E7480F">
            <w:pPr>
              <w:pStyle w:val="Tabletext"/>
              <w:rPr>
                <w:sz w:val="18"/>
                <w:szCs w:val="18"/>
              </w:rPr>
            </w:pPr>
            <w:r w:rsidRPr="009C0315">
              <w:rPr>
                <w:sz w:val="18"/>
                <w:szCs w:val="18"/>
              </w:rPr>
              <w:t xml:space="preserve">                        </w:t>
            </w:r>
            <w:r>
              <w:rPr>
                <w:sz w:val="18"/>
                <w:szCs w:val="18"/>
              </w:rPr>
              <w:t>value</w:t>
            </w:r>
          </w:p>
        </w:tc>
        <w:tc>
          <w:tcPr>
            <w:tcW w:w="850" w:type="dxa"/>
            <w:tcBorders>
              <w:top w:val="single" w:sz="4" w:space="0" w:color="009EE3"/>
              <w:left w:val="single" w:sz="4" w:space="0" w:color="009EE3"/>
              <w:bottom w:val="single" w:sz="4" w:space="0" w:color="009EE3"/>
              <w:right w:val="single" w:sz="4" w:space="0" w:color="009EE3"/>
            </w:tcBorders>
          </w:tcPr>
          <w:p w14:paraId="613AA03E" w14:textId="77777777" w:rsidR="00A93D5E" w:rsidRPr="00DF16ED" w:rsidRDefault="00A93D5E"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21224D0E" w14:textId="77777777" w:rsidR="00A93D5E" w:rsidRPr="00DF16ED" w:rsidRDefault="00A93D5E" w:rsidP="00E7480F">
            <w:pPr>
              <w:pStyle w:val="Tabletext"/>
            </w:pPr>
            <w:r w:rsidRPr="009C0315">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3BF2E675" w14:textId="77777777" w:rsidR="00A93D5E" w:rsidRPr="00DF16ED" w:rsidRDefault="00A93D5E" w:rsidP="00E7480F">
            <w:pPr>
              <w:pStyle w:val="Tabletext"/>
            </w:pPr>
            <w:r>
              <w:rPr>
                <w:sz w:val="18"/>
                <w:szCs w:val="18"/>
              </w:rPr>
              <w:t>Meaning ‘C(0e, 2s ECC CDH)’</w:t>
            </w:r>
          </w:p>
        </w:tc>
      </w:tr>
      <w:tr w:rsidR="00A93D5E" w:rsidRPr="00027E40" w14:paraId="29B9410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747C90EF" w14:textId="77777777" w:rsidR="00A93D5E" w:rsidRPr="00DF16ED" w:rsidRDefault="00A93D5E" w:rsidP="00E7480F">
            <w:pPr>
              <w:pStyle w:val="Tabletext"/>
            </w:pPr>
            <w:r>
              <w:rPr>
                <w:sz w:val="18"/>
                <w:szCs w:val="18"/>
              </w:rPr>
              <w:tab/>
              <w:t xml:space="preserve">   key_ciphered_data</w:t>
            </w:r>
          </w:p>
        </w:tc>
        <w:tc>
          <w:tcPr>
            <w:tcW w:w="850" w:type="dxa"/>
            <w:tcBorders>
              <w:top w:val="single" w:sz="4" w:space="0" w:color="009EE3"/>
              <w:left w:val="single" w:sz="4" w:space="0" w:color="009EE3"/>
              <w:bottom w:val="single" w:sz="4" w:space="0" w:color="009EE3"/>
              <w:right w:val="single" w:sz="4" w:space="0" w:color="009EE3"/>
            </w:tcBorders>
          </w:tcPr>
          <w:p w14:paraId="69D1206D" w14:textId="77777777" w:rsidR="00A93D5E" w:rsidRPr="00DF16ED" w:rsidRDefault="00A93D5E"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16D5DC54" w14:textId="77777777" w:rsidR="00A93D5E" w:rsidRPr="00DF16ED" w:rsidRDefault="00A93D5E"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2572371E" w14:textId="77777777" w:rsidR="00A93D5E" w:rsidRPr="00DF16ED" w:rsidRDefault="00A93D5E" w:rsidP="00E7480F">
            <w:pPr>
              <w:pStyle w:val="Tabletext"/>
            </w:pPr>
          </w:p>
        </w:tc>
      </w:tr>
      <w:tr w:rsidR="00A93D5E" w:rsidRPr="00027E40" w14:paraId="4B05F05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42FFABAA" w14:textId="77777777" w:rsidR="00A93D5E" w:rsidRPr="00DF16ED" w:rsidRDefault="00A93D5E"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5696C9A" w14:textId="77777777" w:rsidR="00A93D5E" w:rsidRPr="00DF16ED" w:rsidRDefault="00A93D5E"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1878339A"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566064C0" w14:textId="77777777" w:rsidR="00A93D5E" w:rsidRPr="00DF16ED" w:rsidRDefault="00A93D5E" w:rsidP="00E7480F">
            <w:pPr>
              <w:pStyle w:val="Tabletext"/>
            </w:pPr>
            <w:r>
              <w:rPr>
                <w:sz w:val="18"/>
                <w:szCs w:val="18"/>
              </w:rPr>
              <w:t>Meaning ‘octet-string’</w:t>
            </w:r>
          </w:p>
        </w:tc>
      </w:tr>
      <w:tr w:rsidR="00A93D5E" w:rsidRPr="00027E40" w14:paraId="6F361ED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3DE31F17" w14:textId="77777777" w:rsidR="00A93D5E" w:rsidRPr="00DF16ED" w:rsidRDefault="00A93D5E"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4D2C8022" w14:textId="77777777" w:rsidR="00A93D5E" w:rsidRPr="00DF16ED" w:rsidRDefault="00A93D5E"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3F3C7CD5"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0E8DC11D" w14:textId="77777777" w:rsidR="00A93D5E" w:rsidRPr="00DF16ED" w:rsidRDefault="00A93D5E" w:rsidP="00E7480F">
            <w:pPr>
              <w:pStyle w:val="Tabletext"/>
            </w:pPr>
            <w:r>
              <w:rPr>
                <w:sz w:val="18"/>
                <w:szCs w:val="18"/>
              </w:rPr>
              <w:t>Zero length since this string is empty</w:t>
            </w:r>
          </w:p>
        </w:tc>
      </w:tr>
    </w:tbl>
    <w:p w14:paraId="0A493B5B" w14:textId="3E4C4D3B" w:rsidR="00957B41" w:rsidRDefault="00957B41" w:rsidP="00957B4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C9313F">
        <w:rPr>
          <w:lang w:eastAsia="en-GB"/>
        </w:rPr>
        <w:t>8.5.2</w:t>
      </w:r>
      <w:r>
        <w:rPr>
          <w:lang w:eastAsia="en-GB"/>
        </w:rPr>
        <w:fldChar w:fldCharType="end"/>
      </w:r>
      <w:r>
        <w:rPr>
          <w:lang w:eastAsia="en-GB"/>
        </w:rPr>
        <w:t xml:space="preserve">b:  </w:t>
      </w:r>
      <w:r>
        <w:t>values of protection_parameters</w:t>
      </w:r>
    </w:p>
    <w:p w14:paraId="3676B640" w14:textId="77777777" w:rsidR="000E5580" w:rsidRDefault="000E5580" w:rsidP="000E5580">
      <w:pPr>
        <w:pStyle w:val="Heading3"/>
      </w:pPr>
      <w:bookmarkStart w:id="1748" w:name="_Ref386715265"/>
      <w:r>
        <w:t>Billing Data Log Alert – DLMS COSEM</w:t>
      </w:r>
      <w:bookmarkEnd w:id="1748"/>
    </w:p>
    <w:p w14:paraId="033A84D4" w14:textId="5A39E589" w:rsidR="000E5580" w:rsidRDefault="000E5580" w:rsidP="000E5580">
      <w:r>
        <w:t>‘</w:t>
      </w:r>
      <w:r w:rsidRPr="00C758F2">
        <w:t>Use Case Specific Additional Content</w:t>
      </w:r>
      <w:r>
        <w:t>’ within the Billing Data Log Alert shall be populated according to</w:t>
      </w:r>
      <w:r w:rsidR="00247D42">
        <w:t xml:space="preserve"> the Message Template </w:t>
      </w:r>
      <w:r w:rsidR="007A416A">
        <w:t xml:space="preserve">for the Billing Data Log Alert </w:t>
      </w:r>
      <w:r w:rsidR="00247D42">
        <w:t xml:space="preserve">in Section </w:t>
      </w:r>
      <w:r w:rsidR="002C0879">
        <w:rPr>
          <w:highlight w:val="yellow"/>
        </w:rPr>
        <w:fldChar w:fldCharType="begin"/>
      </w:r>
      <w:r w:rsidR="002C0879">
        <w:instrText xml:space="preserve"> REF _Ref387758094 \r \h </w:instrText>
      </w:r>
      <w:r w:rsidR="002C0879">
        <w:rPr>
          <w:highlight w:val="yellow"/>
        </w:rPr>
      </w:r>
      <w:r w:rsidR="002C0879">
        <w:rPr>
          <w:highlight w:val="yellow"/>
        </w:rPr>
        <w:fldChar w:fldCharType="separate"/>
      </w:r>
      <w:r w:rsidR="00C9313F">
        <w:t>18.2</w:t>
      </w:r>
      <w:r w:rsidR="002C0879">
        <w:rPr>
          <w:highlight w:val="yellow"/>
        </w:rPr>
        <w:fldChar w:fldCharType="end"/>
      </w:r>
      <w:r w:rsidR="00247D42">
        <w:t>.</w:t>
      </w:r>
    </w:p>
    <w:p w14:paraId="770668BE" w14:textId="77777777" w:rsidR="00D57527" w:rsidRDefault="00D57527" w:rsidP="00D57527">
      <w:pPr>
        <w:pStyle w:val="Heading2"/>
      </w:pPr>
      <w:bookmarkStart w:id="1749" w:name="_Toc458069313"/>
      <w:r>
        <w:lastRenderedPageBreak/>
        <w:t>Access to sensitive data – ZSE attribute access</w:t>
      </w:r>
      <w:bookmarkEnd w:id="1749"/>
    </w:p>
    <w:p w14:paraId="4BED35EA" w14:textId="5AF6BEEE" w:rsidR="004A1F79" w:rsidRDefault="00D57527">
      <w:r w:rsidRPr="00CD4A05">
        <w:t>Ciphe</w:t>
      </w:r>
      <w:r w:rsidRPr="00EF3B37">
        <w:t xml:space="preserve">red </w:t>
      </w:r>
      <w:r w:rsidRPr="00C574A3">
        <w:t>Information</w:t>
      </w:r>
      <w:r>
        <w:t xml:space="preserve"> shall be used to populate each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 as specified in Section </w:t>
      </w:r>
      <w:r>
        <w:rPr>
          <w:lang w:eastAsia="en-GB"/>
        </w:rPr>
        <w:fldChar w:fldCharType="begin"/>
      </w:r>
      <w:r>
        <w:rPr>
          <w:lang w:eastAsia="en-GB"/>
        </w:rPr>
        <w:instrText xml:space="preserve"> REF _Ref378605187 \r \h </w:instrText>
      </w:r>
      <w:r>
        <w:rPr>
          <w:lang w:eastAsia="en-GB"/>
        </w:rPr>
      </w:r>
      <w:r>
        <w:rPr>
          <w:lang w:eastAsia="en-GB"/>
        </w:rPr>
        <w:fldChar w:fldCharType="separate"/>
      </w:r>
      <w:r w:rsidR="00C9313F">
        <w:rPr>
          <w:lang w:eastAsia="en-GB"/>
        </w:rPr>
        <w:t>7.2.10</w:t>
      </w:r>
      <w:r>
        <w:rPr>
          <w:lang w:eastAsia="en-GB"/>
        </w:rPr>
        <w:fldChar w:fldCharType="end"/>
      </w:r>
      <w:r>
        <w:rPr>
          <w:lang w:eastAsia="en-GB"/>
        </w:rPr>
        <w:t>.</w:t>
      </w:r>
      <w:bookmarkStart w:id="1750" w:name="_Toc392083326"/>
      <w:bookmarkStart w:id="1751" w:name="_Toc392142496"/>
      <w:bookmarkEnd w:id="1750"/>
      <w:bookmarkEnd w:id="1751"/>
    </w:p>
    <w:p w14:paraId="663A2A59" w14:textId="77777777" w:rsidR="00020C6E" w:rsidRDefault="00020C6E">
      <w:pPr>
        <w:pStyle w:val="Heading1"/>
      </w:pPr>
      <w:bookmarkStart w:id="1752" w:name="_Toc387652249"/>
      <w:bookmarkStart w:id="1753" w:name="_Toc387653137"/>
      <w:bookmarkStart w:id="1754" w:name="_Toc387654025"/>
      <w:bookmarkStart w:id="1755" w:name="_Toc387654912"/>
      <w:bookmarkStart w:id="1756" w:name="_Toc387655799"/>
      <w:bookmarkStart w:id="1757" w:name="_Toc387656670"/>
      <w:bookmarkStart w:id="1758" w:name="_Toc387657548"/>
      <w:bookmarkStart w:id="1759" w:name="_Toc387658413"/>
      <w:bookmarkStart w:id="1760" w:name="_Toc387659281"/>
      <w:bookmarkStart w:id="1761" w:name="_Toc387660140"/>
      <w:bookmarkStart w:id="1762" w:name="_Toc387660983"/>
      <w:bookmarkStart w:id="1763" w:name="_Toc387667236"/>
      <w:bookmarkStart w:id="1764" w:name="_Toc387677214"/>
      <w:bookmarkStart w:id="1765" w:name="_Toc387682584"/>
      <w:bookmarkStart w:id="1766" w:name="_Toc387684995"/>
      <w:bookmarkStart w:id="1767" w:name="_Toc387737019"/>
      <w:bookmarkStart w:id="1768" w:name="_Toc387755484"/>
      <w:bookmarkStart w:id="1769" w:name="_Toc387758722"/>
      <w:bookmarkStart w:id="1770" w:name="_Toc387759840"/>
      <w:bookmarkStart w:id="1771" w:name="_Toc387762712"/>
      <w:bookmarkStart w:id="1772" w:name="_Toc387763828"/>
      <w:bookmarkStart w:id="1773" w:name="_Toc387764944"/>
      <w:bookmarkStart w:id="1774" w:name="_Toc387766060"/>
      <w:bookmarkStart w:id="1775" w:name="_Toc387767758"/>
      <w:bookmarkStart w:id="1776" w:name="_Toc387769458"/>
      <w:bookmarkStart w:id="1777" w:name="_Toc387771156"/>
      <w:bookmarkStart w:id="1778" w:name="_Toc387772749"/>
      <w:bookmarkStart w:id="1779" w:name="_Toc387652250"/>
      <w:bookmarkStart w:id="1780" w:name="_Toc387653138"/>
      <w:bookmarkStart w:id="1781" w:name="_Toc387654026"/>
      <w:bookmarkStart w:id="1782" w:name="_Toc387654913"/>
      <w:bookmarkStart w:id="1783" w:name="_Toc387655800"/>
      <w:bookmarkStart w:id="1784" w:name="_Toc387656671"/>
      <w:bookmarkStart w:id="1785" w:name="_Toc387657549"/>
      <w:bookmarkStart w:id="1786" w:name="_Toc387658414"/>
      <w:bookmarkStart w:id="1787" w:name="_Toc387659282"/>
      <w:bookmarkStart w:id="1788" w:name="_Toc387660141"/>
      <w:bookmarkStart w:id="1789" w:name="_Toc387660984"/>
      <w:bookmarkStart w:id="1790" w:name="_Toc387667237"/>
      <w:bookmarkStart w:id="1791" w:name="_Toc387677215"/>
      <w:bookmarkStart w:id="1792" w:name="_Toc387682585"/>
      <w:bookmarkStart w:id="1793" w:name="_Toc387684996"/>
      <w:bookmarkStart w:id="1794" w:name="_Toc387737020"/>
      <w:bookmarkStart w:id="1795" w:name="_Toc387755485"/>
      <w:bookmarkStart w:id="1796" w:name="_Toc387758723"/>
      <w:bookmarkStart w:id="1797" w:name="_Toc387759841"/>
      <w:bookmarkStart w:id="1798" w:name="_Toc387762713"/>
      <w:bookmarkStart w:id="1799" w:name="_Toc387763829"/>
      <w:bookmarkStart w:id="1800" w:name="_Toc387764945"/>
      <w:bookmarkStart w:id="1801" w:name="_Toc387766061"/>
      <w:bookmarkStart w:id="1802" w:name="_Toc387767759"/>
      <w:bookmarkStart w:id="1803" w:name="_Toc387769459"/>
      <w:bookmarkStart w:id="1804" w:name="_Toc387771157"/>
      <w:bookmarkStart w:id="1805" w:name="_Toc387772750"/>
      <w:bookmarkStart w:id="1806" w:name="_Toc387652251"/>
      <w:bookmarkStart w:id="1807" w:name="_Toc387653139"/>
      <w:bookmarkStart w:id="1808" w:name="_Toc387654027"/>
      <w:bookmarkStart w:id="1809" w:name="_Toc387654914"/>
      <w:bookmarkStart w:id="1810" w:name="_Toc387655801"/>
      <w:bookmarkStart w:id="1811" w:name="_Toc387656672"/>
      <w:bookmarkStart w:id="1812" w:name="_Toc387657550"/>
      <w:bookmarkStart w:id="1813" w:name="_Toc387658415"/>
      <w:bookmarkStart w:id="1814" w:name="_Toc387659283"/>
      <w:bookmarkStart w:id="1815" w:name="_Toc387660142"/>
      <w:bookmarkStart w:id="1816" w:name="_Toc387660985"/>
      <w:bookmarkStart w:id="1817" w:name="_Toc387667238"/>
      <w:bookmarkStart w:id="1818" w:name="_Toc387677216"/>
      <w:bookmarkStart w:id="1819" w:name="_Toc387682586"/>
      <w:bookmarkStart w:id="1820" w:name="_Toc387684997"/>
      <w:bookmarkStart w:id="1821" w:name="_Toc387737021"/>
      <w:bookmarkStart w:id="1822" w:name="_Toc387755486"/>
      <w:bookmarkStart w:id="1823" w:name="_Toc387758724"/>
      <w:bookmarkStart w:id="1824" w:name="_Toc387759842"/>
      <w:bookmarkStart w:id="1825" w:name="_Toc387762714"/>
      <w:bookmarkStart w:id="1826" w:name="_Toc387763830"/>
      <w:bookmarkStart w:id="1827" w:name="_Toc387764946"/>
      <w:bookmarkStart w:id="1828" w:name="_Toc387766062"/>
      <w:bookmarkStart w:id="1829" w:name="_Toc387767760"/>
      <w:bookmarkStart w:id="1830" w:name="_Toc387769460"/>
      <w:bookmarkStart w:id="1831" w:name="_Toc387771158"/>
      <w:bookmarkStart w:id="1832" w:name="_Toc387772751"/>
      <w:bookmarkStart w:id="1833" w:name="_Toc387652252"/>
      <w:bookmarkStart w:id="1834" w:name="_Toc387653140"/>
      <w:bookmarkStart w:id="1835" w:name="_Toc387654028"/>
      <w:bookmarkStart w:id="1836" w:name="_Toc387654915"/>
      <w:bookmarkStart w:id="1837" w:name="_Toc387655802"/>
      <w:bookmarkStart w:id="1838" w:name="_Toc387656673"/>
      <w:bookmarkStart w:id="1839" w:name="_Toc387657551"/>
      <w:bookmarkStart w:id="1840" w:name="_Toc387658416"/>
      <w:bookmarkStart w:id="1841" w:name="_Toc387659284"/>
      <w:bookmarkStart w:id="1842" w:name="_Toc387660143"/>
      <w:bookmarkStart w:id="1843" w:name="_Toc387660986"/>
      <w:bookmarkStart w:id="1844" w:name="_Toc387667239"/>
      <w:bookmarkStart w:id="1845" w:name="_Toc387677217"/>
      <w:bookmarkStart w:id="1846" w:name="_Toc387682587"/>
      <w:bookmarkStart w:id="1847" w:name="_Toc387684998"/>
      <w:bookmarkStart w:id="1848" w:name="_Toc387737022"/>
      <w:bookmarkStart w:id="1849" w:name="_Toc387755487"/>
      <w:bookmarkStart w:id="1850" w:name="_Toc387758725"/>
      <w:bookmarkStart w:id="1851" w:name="_Toc387759843"/>
      <w:bookmarkStart w:id="1852" w:name="_Toc387762715"/>
      <w:bookmarkStart w:id="1853" w:name="_Toc387763831"/>
      <w:bookmarkStart w:id="1854" w:name="_Toc387764947"/>
      <w:bookmarkStart w:id="1855" w:name="_Toc387766063"/>
      <w:bookmarkStart w:id="1856" w:name="_Toc387767761"/>
      <w:bookmarkStart w:id="1857" w:name="_Toc387769461"/>
      <w:bookmarkStart w:id="1858" w:name="_Toc387771159"/>
      <w:bookmarkStart w:id="1859" w:name="_Toc387772752"/>
      <w:bookmarkStart w:id="1860" w:name="_Toc387652253"/>
      <w:bookmarkStart w:id="1861" w:name="_Toc387653141"/>
      <w:bookmarkStart w:id="1862" w:name="_Toc387654029"/>
      <w:bookmarkStart w:id="1863" w:name="_Toc387654916"/>
      <w:bookmarkStart w:id="1864" w:name="_Toc387655803"/>
      <w:bookmarkStart w:id="1865" w:name="_Toc387656674"/>
      <w:bookmarkStart w:id="1866" w:name="_Toc387657552"/>
      <w:bookmarkStart w:id="1867" w:name="_Toc387658417"/>
      <w:bookmarkStart w:id="1868" w:name="_Toc387659285"/>
      <w:bookmarkStart w:id="1869" w:name="_Toc387660144"/>
      <w:bookmarkStart w:id="1870" w:name="_Toc387660987"/>
      <w:bookmarkStart w:id="1871" w:name="_Toc387667240"/>
      <w:bookmarkStart w:id="1872" w:name="_Toc387677218"/>
      <w:bookmarkStart w:id="1873" w:name="_Toc387682588"/>
      <w:bookmarkStart w:id="1874" w:name="_Toc387684999"/>
      <w:bookmarkStart w:id="1875" w:name="_Toc387737023"/>
      <w:bookmarkStart w:id="1876" w:name="_Toc387755488"/>
      <w:bookmarkStart w:id="1877" w:name="_Toc387758726"/>
      <w:bookmarkStart w:id="1878" w:name="_Toc387759844"/>
      <w:bookmarkStart w:id="1879" w:name="_Toc387762716"/>
      <w:bookmarkStart w:id="1880" w:name="_Toc387763832"/>
      <w:bookmarkStart w:id="1881" w:name="_Toc387764948"/>
      <w:bookmarkStart w:id="1882" w:name="_Toc387766064"/>
      <w:bookmarkStart w:id="1883" w:name="_Toc387767762"/>
      <w:bookmarkStart w:id="1884" w:name="_Toc387769462"/>
      <w:bookmarkStart w:id="1885" w:name="_Toc387771160"/>
      <w:bookmarkStart w:id="1886" w:name="_Toc387772753"/>
      <w:bookmarkStart w:id="1887" w:name="_Toc387652254"/>
      <w:bookmarkStart w:id="1888" w:name="_Toc387653142"/>
      <w:bookmarkStart w:id="1889" w:name="_Toc387654030"/>
      <w:bookmarkStart w:id="1890" w:name="_Toc387654917"/>
      <w:bookmarkStart w:id="1891" w:name="_Toc387655804"/>
      <w:bookmarkStart w:id="1892" w:name="_Toc387656675"/>
      <w:bookmarkStart w:id="1893" w:name="_Toc387657553"/>
      <w:bookmarkStart w:id="1894" w:name="_Toc387658418"/>
      <w:bookmarkStart w:id="1895" w:name="_Toc387659286"/>
      <w:bookmarkStart w:id="1896" w:name="_Toc387660145"/>
      <w:bookmarkStart w:id="1897" w:name="_Toc387660988"/>
      <w:bookmarkStart w:id="1898" w:name="_Toc387667241"/>
      <w:bookmarkStart w:id="1899" w:name="_Toc387677219"/>
      <w:bookmarkStart w:id="1900" w:name="_Toc387682589"/>
      <w:bookmarkStart w:id="1901" w:name="_Toc387685000"/>
      <w:bookmarkStart w:id="1902" w:name="_Toc387737024"/>
      <w:bookmarkStart w:id="1903" w:name="_Toc387755489"/>
      <w:bookmarkStart w:id="1904" w:name="_Toc387758727"/>
      <w:bookmarkStart w:id="1905" w:name="_Toc387759845"/>
      <w:bookmarkStart w:id="1906" w:name="_Toc387762717"/>
      <w:bookmarkStart w:id="1907" w:name="_Toc387763833"/>
      <w:bookmarkStart w:id="1908" w:name="_Toc387764949"/>
      <w:bookmarkStart w:id="1909" w:name="_Toc387766065"/>
      <w:bookmarkStart w:id="1910" w:name="_Toc387767763"/>
      <w:bookmarkStart w:id="1911" w:name="_Toc387769463"/>
      <w:bookmarkStart w:id="1912" w:name="_Toc387771161"/>
      <w:bookmarkStart w:id="1913" w:name="_Toc387772754"/>
      <w:bookmarkStart w:id="1914" w:name="_Toc387652255"/>
      <w:bookmarkStart w:id="1915" w:name="_Toc387653143"/>
      <w:bookmarkStart w:id="1916" w:name="_Toc387654031"/>
      <w:bookmarkStart w:id="1917" w:name="_Toc387654918"/>
      <w:bookmarkStart w:id="1918" w:name="_Toc387655805"/>
      <w:bookmarkStart w:id="1919" w:name="_Toc387656676"/>
      <w:bookmarkStart w:id="1920" w:name="_Toc387657554"/>
      <w:bookmarkStart w:id="1921" w:name="_Toc387658419"/>
      <w:bookmarkStart w:id="1922" w:name="_Toc387659287"/>
      <w:bookmarkStart w:id="1923" w:name="_Toc387660146"/>
      <w:bookmarkStart w:id="1924" w:name="_Toc387660989"/>
      <w:bookmarkStart w:id="1925" w:name="_Toc387667242"/>
      <w:bookmarkStart w:id="1926" w:name="_Toc387677220"/>
      <w:bookmarkStart w:id="1927" w:name="_Toc387682590"/>
      <w:bookmarkStart w:id="1928" w:name="_Toc387685001"/>
      <w:bookmarkStart w:id="1929" w:name="_Toc387737025"/>
      <w:bookmarkStart w:id="1930" w:name="_Toc387755490"/>
      <w:bookmarkStart w:id="1931" w:name="_Toc387758728"/>
      <w:bookmarkStart w:id="1932" w:name="_Toc387759846"/>
      <w:bookmarkStart w:id="1933" w:name="_Toc387762718"/>
      <w:bookmarkStart w:id="1934" w:name="_Toc387763834"/>
      <w:bookmarkStart w:id="1935" w:name="_Toc387764950"/>
      <w:bookmarkStart w:id="1936" w:name="_Toc387766066"/>
      <w:bookmarkStart w:id="1937" w:name="_Toc387767764"/>
      <w:bookmarkStart w:id="1938" w:name="_Toc387769464"/>
      <w:bookmarkStart w:id="1939" w:name="_Toc387771162"/>
      <w:bookmarkStart w:id="1940" w:name="_Toc387772755"/>
      <w:bookmarkStart w:id="1941" w:name="_Toc387652256"/>
      <w:bookmarkStart w:id="1942" w:name="_Toc387653144"/>
      <w:bookmarkStart w:id="1943" w:name="_Toc387654032"/>
      <w:bookmarkStart w:id="1944" w:name="_Toc387654919"/>
      <w:bookmarkStart w:id="1945" w:name="_Toc387655806"/>
      <w:bookmarkStart w:id="1946" w:name="_Toc387656677"/>
      <w:bookmarkStart w:id="1947" w:name="_Toc387657555"/>
      <w:bookmarkStart w:id="1948" w:name="_Toc387658420"/>
      <w:bookmarkStart w:id="1949" w:name="_Toc387659288"/>
      <w:bookmarkStart w:id="1950" w:name="_Toc387660147"/>
      <w:bookmarkStart w:id="1951" w:name="_Toc387660990"/>
      <w:bookmarkStart w:id="1952" w:name="_Toc387667243"/>
      <w:bookmarkStart w:id="1953" w:name="_Toc387677221"/>
      <w:bookmarkStart w:id="1954" w:name="_Toc387682591"/>
      <w:bookmarkStart w:id="1955" w:name="_Toc387685002"/>
      <w:bookmarkStart w:id="1956" w:name="_Toc387737026"/>
      <w:bookmarkStart w:id="1957" w:name="_Toc387755491"/>
      <w:bookmarkStart w:id="1958" w:name="_Toc387758729"/>
      <w:bookmarkStart w:id="1959" w:name="_Toc387759847"/>
      <w:bookmarkStart w:id="1960" w:name="_Toc387762719"/>
      <w:bookmarkStart w:id="1961" w:name="_Toc387763835"/>
      <w:bookmarkStart w:id="1962" w:name="_Toc387764951"/>
      <w:bookmarkStart w:id="1963" w:name="_Toc387766067"/>
      <w:bookmarkStart w:id="1964" w:name="_Toc387767765"/>
      <w:bookmarkStart w:id="1965" w:name="_Toc387769465"/>
      <w:bookmarkStart w:id="1966" w:name="_Toc387771163"/>
      <w:bookmarkStart w:id="1967" w:name="_Toc387772756"/>
      <w:bookmarkStart w:id="1968" w:name="_Toc387652257"/>
      <w:bookmarkStart w:id="1969" w:name="_Toc387653145"/>
      <w:bookmarkStart w:id="1970" w:name="_Toc387654033"/>
      <w:bookmarkStart w:id="1971" w:name="_Toc387654920"/>
      <w:bookmarkStart w:id="1972" w:name="_Toc387655807"/>
      <w:bookmarkStart w:id="1973" w:name="_Toc387656678"/>
      <w:bookmarkStart w:id="1974" w:name="_Toc387657556"/>
      <w:bookmarkStart w:id="1975" w:name="_Toc387658421"/>
      <w:bookmarkStart w:id="1976" w:name="_Toc387659289"/>
      <w:bookmarkStart w:id="1977" w:name="_Toc387660148"/>
      <w:bookmarkStart w:id="1978" w:name="_Toc387660991"/>
      <w:bookmarkStart w:id="1979" w:name="_Toc387667244"/>
      <w:bookmarkStart w:id="1980" w:name="_Toc387677222"/>
      <w:bookmarkStart w:id="1981" w:name="_Toc387682592"/>
      <w:bookmarkStart w:id="1982" w:name="_Toc387685003"/>
      <w:bookmarkStart w:id="1983" w:name="_Toc387737027"/>
      <w:bookmarkStart w:id="1984" w:name="_Toc387755492"/>
      <w:bookmarkStart w:id="1985" w:name="_Toc387758730"/>
      <w:bookmarkStart w:id="1986" w:name="_Toc387759848"/>
      <w:bookmarkStart w:id="1987" w:name="_Toc387762720"/>
      <w:bookmarkStart w:id="1988" w:name="_Toc387763836"/>
      <w:bookmarkStart w:id="1989" w:name="_Toc387764952"/>
      <w:bookmarkStart w:id="1990" w:name="_Toc387766068"/>
      <w:bookmarkStart w:id="1991" w:name="_Toc387767766"/>
      <w:bookmarkStart w:id="1992" w:name="_Toc387769466"/>
      <w:bookmarkStart w:id="1993" w:name="_Toc387771164"/>
      <w:bookmarkStart w:id="1994" w:name="_Toc387772757"/>
      <w:bookmarkStart w:id="1995" w:name="_Toc387652258"/>
      <w:bookmarkStart w:id="1996" w:name="_Toc387653146"/>
      <w:bookmarkStart w:id="1997" w:name="_Toc387654034"/>
      <w:bookmarkStart w:id="1998" w:name="_Toc387654921"/>
      <w:bookmarkStart w:id="1999" w:name="_Toc387655808"/>
      <w:bookmarkStart w:id="2000" w:name="_Toc387656679"/>
      <w:bookmarkStart w:id="2001" w:name="_Toc387657557"/>
      <w:bookmarkStart w:id="2002" w:name="_Toc387658422"/>
      <w:bookmarkStart w:id="2003" w:name="_Toc387659290"/>
      <w:bookmarkStart w:id="2004" w:name="_Toc387660149"/>
      <w:bookmarkStart w:id="2005" w:name="_Toc387660992"/>
      <w:bookmarkStart w:id="2006" w:name="_Toc387667245"/>
      <w:bookmarkStart w:id="2007" w:name="_Toc387677223"/>
      <w:bookmarkStart w:id="2008" w:name="_Toc387682593"/>
      <w:bookmarkStart w:id="2009" w:name="_Toc387685004"/>
      <w:bookmarkStart w:id="2010" w:name="_Toc387737028"/>
      <w:bookmarkStart w:id="2011" w:name="_Toc387755493"/>
      <w:bookmarkStart w:id="2012" w:name="_Toc387758731"/>
      <w:bookmarkStart w:id="2013" w:name="_Toc387759849"/>
      <w:bookmarkStart w:id="2014" w:name="_Toc387762721"/>
      <w:bookmarkStart w:id="2015" w:name="_Toc387763837"/>
      <w:bookmarkStart w:id="2016" w:name="_Toc387764953"/>
      <w:bookmarkStart w:id="2017" w:name="_Toc387766069"/>
      <w:bookmarkStart w:id="2018" w:name="_Toc387767767"/>
      <w:bookmarkStart w:id="2019" w:name="_Toc387769467"/>
      <w:bookmarkStart w:id="2020" w:name="_Toc387771165"/>
      <w:bookmarkStart w:id="2021" w:name="_Toc387772758"/>
      <w:bookmarkStart w:id="2022" w:name="_Toc387652259"/>
      <w:bookmarkStart w:id="2023" w:name="_Toc387653147"/>
      <w:bookmarkStart w:id="2024" w:name="_Toc387654035"/>
      <w:bookmarkStart w:id="2025" w:name="_Toc387654922"/>
      <w:bookmarkStart w:id="2026" w:name="_Toc387655809"/>
      <w:bookmarkStart w:id="2027" w:name="_Toc387656680"/>
      <w:bookmarkStart w:id="2028" w:name="_Toc387657558"/>
      <w:bookmarkStart w:id="2029" w:name="_Toc387658423"/>
      <w:bookmarkStart w:id="2030" w:name="_Toc387659291"/>
      <w:bookmarkStart w:id="2031" w:name="_Toc387660150"/>
      <w:bookmarkStart w:id="2032" w:name="_Toc387660993"/>
      <w:bookmarkStart w:id="2033" w:name="_Toc387667246"/>
      <w:bookmarkStart w:id="2034" w:name="_Toc387677224"/>
      <w:bookmarkStart w:id="2035" w:name="_Toc387682594"/>
      <w:bookmarkStart w:id="2036" w:name="_Toc387685005"/>
      <w:bookmarkStart w:id="2037" w:name="_Toc387737029"/>
      <w:bookmarkStart w:id="2038" w:name="_Toc387755494"/>
      <w:bookmarkStart w:id="2039" w:name="_Toc387758732"/>
      <w:bookmarkStart w:id="2040" w:name="_Toc387759850"/>
      <w:bookmarkStart w:id="2041" w:name="_Toc387762722"/>
      <w:bookmarkStart w:id="2042" w:name="_Toc387763838"/>
      <w:bookmarkStart w:id="2043" w:name="_Toc387764954"/>
      <w:bookmarkStart w:id="2044" w:name="_Toc387766070"/>
      <w:bookmarkStart w:id="2045" w:name="_Toc387767768"/>
      <w:bookmarkStart w:id="2046" w:name="_Toc387769468"/>
      <w:bookmarkStart w:id="2047" w:name="_Toc387771166"/>
      <w:bookmarkStart w:id="2048" w:name="_Toc387772759"/>
      <w:bookmarkStart w:id="2049" w:name="_Toc387652260"/>
      <w:bookmarkStart w:id="2050" w:name="_Toc387653148"/>
      <w:bookmarkStart w:id="2051" w:name="_Toc387654036"/>
      <w:bookmarkStart w:id="2052" w:name="_Toc387654923"/>
      <w:bookmarkStart w:id="2053" w:name="_Toc387655810"/>
      <w:bookmarkStart w:id="2054" w:name="_Toc387656681"/>
      <w:bookmarkStart w:id="2055" w:name="_Toc387657559"/>
      <w:bookmarkStart w:id="2056" w:name="_Toc387658424"/>
      <w:bookmarkStart w:id="2057" w:name="_Toc387659292"/>
      <w:bookmarkStart w:id="2058" w:name="_Toc387660151"/>
      <w:bookmarkStart w:id="2059" w:name="_Toc387660994"/>
      <w:bookmarkStart w:id="2060" w:name="_Toc387667247"/>
      <w:bookmarkStart w:id="2061" w:name="_Toc387677225"/>
      <w:bookmarkStart w:id="2062" w:name="_Toc387682595"/>
      <w:bookmarkStart w:id="2063" w:name="_Toc387685006"/>
      <w:bookmarkStart w:id="2064" w:name="_Toc387737030"/>
      <w:bookmarkStart w:id="2065" w:name="_Toc387755495"/>
      <w:bookmarkStart w:id="2066" w:name="_Toc387758733"/>
      <w:bookmarkStart w:id="2067" w:name="_Toc387759851"/>
      <w:bookmarkStart w:id="2068" w:name="_Toc387762723"/>
      <w:bookmarkStart w:id="2069" w:name="_Toc387763839"/>
      <w:bookmarkStart w:id="2070" w:name="_Toc387764955"/>
      <w:bookmarkStart w:id="2071" w:name="_Toc387766071"/>
      <w:bookmarkStart w:id="2072" w:name="_Toc387767769"/>
      <w:bookmarkStart w:id="2073" w:name="_Toc387769469"/>
      <w:bookmarkStart w:id="2074" w:name="_Toc387771167"/>
      <w:bookmarkStart w:id="2075" w:name="_Toc387772760"/>
      <w:bookmarkStart w:id="2076" w:name="_Toc387652261"/>
      <w:bookmarkStart w:id="2077" w:name="_Toc387653149"/>
      <w:bookmarkStart w:id="2078" w:name="_Toc387654037"/>
      <w:bookmarkStart w:id="2079" w:name="_Toc387654924"/>
      <w:bookmarkStart w:id="2080" w:name="_Toc387655811"/>
      <w:bookmarkStart w:id="2081" w:name="_Toc387656682"/>
      <w:bookmarkStart w:id="2082" w:name="_Toc387657560"/>
      <w:bookmarkStart w:id="2083" w:name="_Toc387658425"/>
      <w:bookmarkStart w:id="2084" w:name="_Toc387659293"/>
      <w:bookmarkStart w:id="2085" w:name="_Toc387660152"/>
      <w:bookmarkStart w:id="2086" w:name="_Toc387660995"/>
      <w:bookmarkStart w:id="2087" w:name="_Toc387667248"/>
      <w:bookmarkStart w:id="2088" w:name="_Toc387677226"/>
      <w:bookmarkStart w:id="2089" w:name="_Toc387682596"/>
      <w:bookmarkStart w:id="2090" w:name="_Toc387685007"/>
      <w:bookmarkStart w:id="2091" w:name="_Toc387737031"/>
      <w:bookmarkStart w:id="2092" w:name="_Toc387755496"/>
      <w:bookmarkStart w:id="2093" w:name="_Toc387758734"/>
      <w:bookmarkStart w:id="2094" w:name="_Toc387759852"/>
      <w:bookmarkStart w:id="2095" w:name="_Toc387762724"/>
      <w:bookmarkStart w:id="2096" w:name="_Toc387763840"/>
      <w:bookmarkStart w:id="2097" w:name="_Toc387764956"/>
      <w:bookmarkStart w:id="2098" w:name="_Toc387766072"/>
      <w:bookmarkStart w:id="2099" w:name="_Toc387767770"/>
      <w:bookmarkStart w:id="2100" w:name="_Toc387769470"/>
      <w:bookmarkStart w:id="2101" w:name="_Toc387771168"/>
      <w:bookmarkStart w:id="2102" w:name="_Toc387772761"/>
      <w:bookmarkStart w:id="2103" w:name="_Toc387652262"/>
      <w:bookmarkStart w:id="2104" w:name="_Toc387653150"/>
      <w:bookmarkStart w:id="2105" w:name="_Toc387654038"/>
      <w:bookmarkStart w:id="2106" w:name="_Toc387654925"/>
      <w:bookmarkStart w:id="2107" w:name="_Toc387655812"/>
      <w:bookmarkStart w:id="2108" w:name="_Toc387656683"/>
      <w:bookmarkStart w:id="2109" w:name="_Toc387657561"/>
      <w:bookmarkStart w:id="2110" w:name="_Toc387658426"/>
      <w:bookmarkStart w:id="2111" w:name="_Toc387659294"/>
      <w:bookmarkStart w:id="2112" w:name="_Toc387660153"/>
      <w:bookmarkStart w:id="2113" w:name="_Toc387660996"/>
      <w:bookmarkStart w:id="2114" w:name="_Toc387667249"/>
      <w:bookmarkStart w:id="2115" w:name="_Toc387677227"/>
      <w:bookmarkStart w:id="2116" w:name="_Toc387682597"/>
      <w:bookmarkStart w:id="2117" w:name="_Toc387685008"/>
      <w:bookmarkStart w:id="2118" w:name="_Toc387737032"/>
      <w:bookmarkStart w:id="2119" w:name="_Toc387755497"/>
      <w:bookmarkStart w:id="2120" w:name="_Toc387758735"/>
      <w:bookmarkStart w:id="2121" w:name="_Toc387759853"/>
      <w:bookmarkStart w:id="2122" w:name="_Toc387762725"/>
      <w:bookmarkStart w:id="2123" w:name="_Toc387763841"/>
      <w:bookmarkStart w:id="2124" w:name="_Toc387764957"/>
      <w:bookmarkStart w:id="2125" w:name="_Toc387766073"/>
      <w:bookmarkStart w:id="2126" w:name="_Toc387767771"/>
      <w:bookmarkStart w:id="2127" w:name="_Toc387769471"/>
      <w:bookmarkStart w:id="2128" w:name="_Toc387771169"/>
      <w:bookmarkStart w:id="2129" w:name="_Toc387772762"/>
      <w:bookmarkStart w:id="2130" w:name="_Toc387652263"/>
      <w:bookmarkStart w:id="2131" w:name="_Toc387653151"/>
      <w:bookmarkStart w:id="2132" w:name="_Toc387654039"/>
      <w:bookmarkStart w:id="2133" w:name="_Toc387654926"/>
      <w:bookmarkStart w:id="2134" w:name="_Toc387655813"/>
      <w:bookmarkStart w:id="2135" w:name="_Toc387656684"/>
      <w:bookmarkStart w:id="2136" w:name="_Toc387657562"/>
      <w:bookmarkStart w:id="2137" w:name="_Toc387658427"/>
      <w:bookmarkStart w:id="2138" w:name="_Toc387659295"/>
      <w:bookmarkStart w:id="2139" w:name="_Toc387660154"/>
      <w:bookmarkStart w:id="2140" w:name="_Toc387660997"/>
      <w:bookmarkStart w:id="2141" w:name="_Toc387667250"/>
      <w:bookmarkStart w:id="2142" w:name="_Toc387677228"/>
      <w:bookmarkStart w:id="2143" w:name="_Toc387682598"/>
      <w:bookmarkStart w:id="2144" w:name="_Toc387685009"/>
      <w:bookmarkStart w:id="2145" w:name="_Toc387737033"/>
      <w:bookmarkStart w:id="2146" w:name="_Toc387755498"/>
      <w:bookmarkStart w:id="2147" w:name="_Toc387758736"/>
      <w:bookmarkStart w:id="2148" w:name="_Toc387759854"/>
      <w:bookmarkStart w:id="2149" w:name="_Toc387762726"/>
      <w:bookmarkStart w:id="2150" w:name="_Toc387763842"/>
      <w:bookmarkStart w:id="2151" w:name="_Toc387764958"/>
      <w:bookmarkStart w:id="2152" w:name="_Toc387766074"/>
      <w:bookmarkStart w:id="2153" w:name="_Toc387767772"/>
      <w:bookmarkStart w:id="2154" w:name="_Toc387769472"/>
      <w:bookmarkStart w:id="2155" w:name="_Toc387771170"/>
      <w:bookmarkStart w:id="2156" w:name="_Toc387772763"/>
      <w:bookmarkStart w:id="2157" w:name="_Toc387652264"/>
      <w:bookmarkStart w:id="2158" w:name="_Toc387653152"/>
      <w:bookmarkStart w:id="2159" w:name="_Toc387654040"/>
      <w:bookmarkStart w:id="2160" w:name="_Toc387654927"/>
      <w:bookmarkStart w:id="2161" w:name="_Toc387655814"/>
      <w:bookmarkStart w:id="2162" w:name="_Toc387656685"/>
      <w:bookmarkStart w:id="2163" w:name="_Toc387657563"/>
      <w:bookmarkStart w:id="2164" w:name="_Toc387658428"/>
      <w:bookmarkStart w:id="2165" w:name="_Toc387659296"/>
      <w:bookmarkStart w:id="2166" w:name="_Toc387660155"/>
      <w:bookmarkStart w:id="2167" w:name="_Toc387660998"/>
      <w:bookmarkStart w:id="2168" w:name="_Toc387667251"/>
      <w:bookmarkStart w:id="2169" w:name="_Toc387677229"/>
      <w:bookmarkStart w:id="2170" w:name="_Toc387682599"/>
      <w:bookmarkStart w:id="2171" w:name="_Toc387685010"/>
      <w:bookmarkStart w:id="2172" w:name="_Toc387737034"/>
      <w:bookmarkStart w:id="2173" w:name="_Toc387755499"/>
      <w:bookmarkStart w:id="2174" w:name="_Toc387758737"/>
      <w:bookmarkStart w:id="2175" w:name="_Toc387759855"/>
      <w:bookmarkStart w:id="2176" w:name="_Toc387762727"/>
      <w:bookmarkStart w:id="2177" w:name="_Toc387763843"/>
      <w:bookmarkStart w:id="2178" w:name="_Toc387764959"/>
      <w:bookmarkStart w:id="2179" w:name="_Toc387766075"/>
      <w:bookmarkStart w:id="2180" w:name="_Toc387767773"/>
      <w:bookmarkStart w:id="2181" w:name="_Toc387769473"/>
      <w:bookmarkStart w:id="2182" w:name="_Toc387771171"/>
      <w:bookmarkStart w:id="2183" w:name="_Toc387772764"/>
      <w:bookmarkStart w:id="2184" w:name="_Toc387652265"/>
      <w:bookmarkStart w:id="2185" w:name="_Toc387653153"/>
      <w:bookmarkStart w:id="2186" w:name="_Toc387654041"/>
      <w:bookmarkStart w:id="2187" w:name="_Toc387654928"/>
      <w:bookmarkStart w:id="2188" w:name="_Toc387655815"/>
      <w:bookmarkStart w:id="2189" w:name="_Toc387656686"/>
      <w:bookmarkStart w:id="2190" w:name="_Toc387657564"/>
      <w:bookmarkStart w:id="2191" w:name="_Toc387658429"/>
      <w:bookmarkStart w:id="2192" w:name="_Toc387659297"/>
      <w:bookmarkStart w:id="2193" w:name="_Toc387660156"/>
      <w:bookmarkStart w:id="2194" w:name="_Toc387660999"/>
      <w:bookmarkStart w:id="2195" w:name="_Toc387667252"/>
      <w:bookmarkStart w:id="2196" w:name="_Toc387677230"/>
      <w:bookmarkStart w:id="2197" w:name="_Toc387682600"/>
      <w:bookmarkStart w:id="2198" w:name="_Toc387685011"/>
      <w:bookmarkStart w:id="2199" w:name="_Toc387737035"/>
      <w:bookmarkStart w:id="2200" w:name="_Toc387755500"/>
      <w:bookmarkStart w:id="2201" w:name="_Toc387758738"/>
      <w:bookmarkStart w:id="2202" w:name="_Toc387759856"/>
      <w:bookmarkStart w:id="2203" w:name="_Toc387762728"/>
      <w:bookmarkStart w:id="2204" w:name="_Toc387763844"/>
      <w:bookmarkStart w:id="2205" w:name="_Toc387764960"/>
      <w:bookmarkStart w:id="2206" w:name="_Toc387766076"/>
      <w:bookmarkStart w:id="2207" w:name="_Toc387767774"/>
      <w:bookmarkStart w:id="2208" w:name="_Toc387769474"/>
      <w:bookmarkStart w:id="2209" w:name="_Toc387771172"/>
      <w:bookmarkStart w:id="2210" w:name="_Toc387772765"/>
      <w:bookmarkStart w:id="2211" w:name="_Toc387652266"/>
      <w:bookmarkStart w:id="2212" w:name="_Toc387653154"/>
      <w:bookmarkStart w:id="2213" w:name="_Toc387654042"/>
      <w:bookmarkStart w:id="2214" w:name="_Toc387654929"/>
      <w:bookmarkStart w:id="2215" w:name="_Toc387655816"/>
      <w:bookmarkStart w:id="2216" w:name="_Toc387656687"/>
      <w:bookmarkStart w:id="2217" w:name="_Toc387657565"/>
      <w:bookmarkStart w:id="2218" w:name="_Toc387658430"/>
      <w:bookmarkStart w:id="2219" w:name="_Toc387659298"/>
      <w:bookmarkStart w:id="2220" w:name="_Toc387660157"/>
      <w:bookmarkStart w:id="2221" w:name="_Toc387661000"/>
      <w:bookmarkStart w:id="2222" w:name="_Toc387667253"/>
      <w:bookmarkStart w:id="2223" w:name="_Toc387677231"/>
      <w:bookmarkStart w:id="2224" w:name="_Toc387682601"/>
      <w:bookmarkStart w:id="2225" w:name="_Toc387685012"/>
      <w:bookmarkStart w:id="2226" w:name="_Toc387737036"/>
      <w:bookmarkStart w:id="2227" w:name="_Toc387755501"/>
      <w:bookmarkStart w:id="2228" w:name="_Toc387758739"/>
      <w:bookmarkStart w:id="2229" w:name="_Toc387759857"/>
      <w:bookmarkStart w:id="2230" w:name="_Toc387762729"/>
      <w:bookmarkStart w:id="2231" w:name="_Toc387763845"/>
      <w:bookmarkStart w:id="2232" w:name="_Toc387764961"/>
      <w:bookmarkStart w:id="2233" w:name="_Toc387766077"/>
      <w:bookmarkStart w:id="2234" w:name="_Toc387767775"/>
      <w:bookmarkStart w:id="2235" w:name="_Toc387769475"/>
      <w:bookmarkStart w:id="2236" w:name="_Toc387771173"/>
      <w:bookmarkStart w:id="2237" w:name="_Toc387772766"/>
      <w:bookmarkStart w:id="2238" w:name="_Toc387652267"/>
      <w:bookmarkStart w:id="2239" w:name="_Toc387653155"/>
      <w:bookmarkStart w:id="2240" w:name="_Toc387654043"/>
      <w:bookmarkStart w:id="2241" w:name="_Toc387654930"/>
      <w:bookmarkStart w:id="2242" w:name="_Toc387655817"/>
      <w:bookmarkStart w:id="2243" w:name="_Toc387656688"/>
      <w:bookmarkStart w:id="2244" w:name="_Toc387657566"/>
      <w:bookmarkStart w:id="2245" w:name="_Toc387658431"/>
      <w:bookmarkStart w:id="2246" w:name="_Toc387659299"/>
      <w:bookmarkStart w:id="2247" w:name="_Toc387660158"/>
      <w:bookmarkStart w:id="2248" w:name="_Toc387661001"/>
      <w:bookmarkStart w:id="2249" w:name="_Toc387667254"/>
      <w:bookmarkStart w:id="2250" w:name="_Toc387677232"/>
      <w:bookmarkStart w:id="2251" w:name="_Toc387682602"/>
      <w:bookmarkStart w:id="2252" w:name="_Toc387685013"/>
      <w:bookmarkStart w:id="2253" w:name="_Toc387737037"/>
      <w:bookmarkStart w:id="2254" w:name="_Toc387755502"/>
      <w:bookmarkStart w:id="2255" w:name="_Toc387758740"/>
      <w:bookmarkStart w:id="2256" w:name="_Toc387759858"/>
      <w:bookmarkStart w:id="2257" w:name="_Toc387762730"/>
      <w:bookmarkStart w:id="2258" w:name="_Toc387763846"/>
      <w:bookmarkStart w:id="2259" w:name="_Toc387764962"/>
      <w:bookmarkStart w:id="2260" w:name="_Toc387766078"/>
      <w:bookmarkStart w:id="2261" w:name="_Toc387767776"/>
      <w:bookmarkStart w:id="2262" w:name="_Toc387769476"/>
      <w:bookmarkStart w:id="2263" w:name="_Toc387771174"/>
      <w:bookmarkStart w:id="2264" w:name="_Toc387772767"/>
      <w:bookmarkStart w:id="2265" w:name="_Toc387652268"/>
      <w:bookmarkStart w:id="2266" w:name="_Toc387653156"/>
      <w:bookmarkStart w:id="2267" w:name="_Toc387654044"/>
      <w:bookmarkStart w:id="2268" w:name="_Toc387654931"/>
      <w:bookmarkStart w:id="2269" w:name="_Toc387655818"/>
      <w:bookmarkStart w:id="2270" w:name="_Toc387656689"/>
      <w:bookmarkStart w:id="2271" w:name="_Toc387657567"/>
      <w:bookmarkStart w:id="2272" w:name="_Toc387658432"/>
      <w:bookmarkStart w:id="2273" w:name="_Toc387659300"/>
      <w:bookmarkStart w:id="2274" w:name="_Toc387660159"/>
      <w:bookmarkStart w:id="2275" w:name="_Toc387661002"/>
      <w:bookmarkStart w:id="2276" w:name="_Toc387667255"/>
      <w:bookmarkStart w:id="2277" w:name="_Toc387677233"/>
      <w:bookmarkStart w:id="2278" w:name="_Toc387682603"/>
      <w:bookmarkStart w:id="2279" w:name="_Toc387685014"/>
      <w:bookmarkStart w:id="2280" w:name="_Toc387737038"/>
      <w:bookmarkStart w:id="2281" w:name="_Toc387755503"/>
      <w:bookmarkStart w:id="2282" w:name="_Toc387758741"/>
      <w:bookmarkStart w:id="2283" w:name="_Toc387759859"/>
      <w:bookmarkStart w:id="2284" w:name="_Toc387762731"/>
      <w:bookmarkStart w:id="2285" w:name="_Toc387763847"/>
      <w:bookmarkStart w:id="2286" w:name="_Toc387764963"/>
      <w:bookmarkStart w:id="2287" w:name="_Toc387766079"/>
      <w:bookmarkStart w:id="2288" w:name="_Toc387767777"/>
      <w:bookmarkStart w:id="2289" w:name="_Toc387769477"/>
      <w:bookmarkStart w:id="2290" w:name="_Toc387771175"/>
      <w:bookmarkStart w:id="2291" w:name="_Toc387772768"/>
      <w:bookmarkStart w:id="2292" w:name="_Toc387652269"/>
      <w:bookmarkStart w:id="2293" w:name="_Toc387653157"/>
      <w:bookmarkStart w:id="2294" w:name="_Toc387654045"/>
      <w:bookmarkStart w:id="2295" w:name="_Toc387654932"/>
      <w:bookmarkStart w:id="2296" w:name="_Toc387655819"/>
      <w:bookmarkStart w:id="2297" w:name="_Toc387656690"/>
      <w:bookmarkStart w:id="2298" w:name="_Toc387657568"/>
      <w:bookmarkStart w:id="2299" w:name="_Toc387658433"/>
      <w:bookmarkStart w:id="2300" w:name="_Toc387659301"/>
      <w:bookmarkStart w:id="2301" w:name="_Toc387660160"/>
      <w:bookmarkStart w:id="2302" w:name="_Toc387661003"/>
      <w:bookmarkStart w:id="2303" w:name="_Toc387667256"/>
      <w:bookmarkStart w:id="2304" w:name="_Toc387677234"/>
      <w:bookmarkStart w:id="2305" w:name="_Toc387682604"/>
      <w:bookmarkStart w:id="2306" w:name="_Toc387685015"/>
      <w:bookmarkStart w:id="2307" w:name="_Toc387737039"/>
      <w:bookmarkStart w:id="2308" w:name="_Toc387755504"/>
      <w:bookmarkStart w:id="2309" w:name="_Toc387758742"/>
      <w:bookmarkStart w:id="2310" w:name="_Toc387759860"/>
      <w:bookmarkStart w:id="2311" w:name="_Toc387762732"/>
      <w:bookmarkStart w:id="2312" w:name="_Toc387763848"/>
      <w:bookmarkStart w:id="2313" w:name="_Toc387764964"/>
      <w:bookmarkStart w:id="2314" w:name="_Toc387766080"/>
      <w:bookmarkStart w:id="2315" w:name="_Toc387767778"/>
      <w:bookmarkStart w:id="2316" w:name="_Toc387769478"/>
      <w:bookmarkStart w:id="2317" w:name="_Toc387771176"/>
      <w:bookmarkStart w:id="2318" w:name="_Toc387772769"/>
      <w:bookmarkStart w:id="2319" w:name="_Toc387652270"/>
      <w:bookmarkStart w:id="2320" w:name="_Toc387653158"/>
      <w:bookmarkStart w:id="2321" w:name="_Toc387654046"/>
      <w:bookmarkStart w:id="2322" w:name="_Toc387654933"/>
      <w:bookmarkStart w:id="2323" w:name="_Toc387655820"/>
      <w:bookmarkStart w:id="2324" w:name="_Toc387656691"/>
      <w:bookmarkStart w:id="2325" w:name="_Toc387657569"/>
      <w:bookmarkStart w:id="2326" w:name="_Toc387658434"/>
      <w:bookmarkStart w:id="2327" w:name="_Toc387659302"/>
      <w:bookmarkStart w:id="2328" w:name="_Toc387660161"/>
      <w:bookmarkStart w:id="2329" w:name="_Toc387661004"/>
      <w:bookmarkStart w:id="2330" w:name="_Toc387667257"/>
      <w:bookmarkStart w:id="2331" w:name="_Toc387677235"/>
      <w:bookmarkStart w:id="2332" w:name="_Toc387682605"/>
      <w:bookmarkStart w:id="2333" w:name="_Toc387685016"/>
      <w:bookmarkStart w:id="2334" w:name="_Toc387737040"/>
      <w:bookmarkStart w:id="2335" w:name="_Toc387755505"/>
      <w:bookmarkStart w:id="2336" w:name="_Toc387758743"/>
      <w:bookmarkStart w:id="2337" w:name="_Toc387759861"/>
      <w:bookmarkStart w:id="2338" w:name="_Toc387762733"/>
      <w:bookmarkStart w:id="2339" w:name="_Toc387763849"/>
      <w:bookmarkStart w:id="2340" w:name="_Toc387764965"/>
      <w:bookmarkStart w:id="2341" w:name="_Toc387766081"/>
      <w:bookmarkStart w:id="2342" w:name="_Toc387767779"/>
      <w:bookmarkStart w:id="2343" w:name="_Toc387769479"/>
      <w:bookmarkStart w:id="2344" w:name="_Toc387771177"/>
      <w:bookmarkStart w:id="2345" w:name="_Toc387772770"/>
      <w:bookmarkStart w:id="2346" w:name="_Toc387652271"/>
      <w:bookmarkStart w:id="2347" w:name="_Toc387653159"/>
      <w:bookmarkStart w:id="2348" w:name="_Toc387654047"/>
      <w:bookmarkStart w:id="2349" w:name="_Toc387654934"/>
      <w:bookmarkStart w:id="2350" w:name="_Toc387655821"/>
      <w:bookmarkStart w:id="2351" w:name="_Toc387656692"/>
      <w:bookmarkStart w:id="2352" w:name="_Toc387657570"/>
      <w:bookmarkStart w:id="2353" w:name="_Toc387658435"/>
      <w:bookmarkStart w:id="2354" w:name="_Toc387659303"/>
      <w:bookmarkStart w:id="2355" w:name="_Toc387660162"/>
      <w:bookmarkStart w:id="2356" w:name="_Toc387661005"/>
      <w:bookmarkStart w:id="2357" w:name="_Toc387667258"/>
      <w:bookmarkStart w:id="2358" w:name="_Toc387677236"/>
      <w:bookmarkStart w:id="2359" w:name="_Toc387682606"/>
      <w:bookmarkStart w:id="2360" w:name="_Toc387685017"/>
      <w:bookmarkStart w:id="2361" w:name="_Toc387737041"/>
      <w:bookmarkStart w:id="2362" w:name="_Toc387755506"/>
      <w:bookmarkStart w:id="2363" w:name="_Toc387758744"/>
      <w:bookmarkStart w:id="2364" w:name="_Toc387759862"/>
      <w:bookmarkStart w:id="2365" w:name="_Toc387762734"/>
      <w:bookmarkStart w:id="2366" w:name="_Toc387763850"/>
      <w:bookmarkStart w:id="2367" w:name="_Toc387764966"/>
      <w:bookmarkStart w:id="2368" w:name="_Toc387766082"/>
      <w:bookmarkStart w:id="2369" w:name="_Toc387767780"/>
      <w:bookmarkStart w:id="2370" w:name="_Toc387769480"/>
      <w:bookmarkStart w:id="2371" w:name="_Toc387771178"/>
      <w:bookmarkStart w:id="2372" w:name="_Toc387772771"/>
      <w:bookmarkStart w:id="2373" w:name="_Toc387652272"/>
      <w:bookmarkStart w:id="2374" w:name="_Toc387653160"/>
      <w:bookmarkStart w:id="2375" w:name="_Toc387654048"/>
      <w:bookmarkStart w:id="2376" w:name="_Toc387654935"/>
      <w:bookmarkStart w:id="2377" w:name="_Toc387655822"/>
      <w:bookmarkStart w:id="2378" w:name="_Toc387656693"/>
      <w:bookmarkStart w:id="2379" w:name="_Toc387657571"/>
      <w:bookmarkStart w:id="2380" w:name="_Toc387658436"/>
      <w:bookmarkStart w:id="2381" w:name="_Toc387659304"/>
      <w:bookmarkStart w:id="2382" w:name="_Toc387660163"/>
      <w:bookmarkStart w:id="2383" w:name="_Toc387661006"/>
      <w:bookmarkStart w:id="2384" w:name="_Toc387667259"/>
      <w:bookmarkStart w:id="2385" w:name="_Toc387677237"/>
      <w:bookmarkStart w:id="2386" w:name="_Toc387682607"/>
      <w:bookmarkStart w:id="2387" w:name="_Toc387685018"/>
      <w:bookmarkStart w:id="2388" w:name="_Toc387737042"/>
      <w:bookmarkStart w:id="2389" w:name="_Toc387755507"/>
      <w:bookmarkStart w:id="2390" w:name="_Toc387758745"/>
      <w:bookmarkStart w:id="2391" w:name="_Toc387759863"/>
      <w:bookmarkStart w:id="2392" w:name="_Toc387762735"/>
      <w:bookmarkStart w:id="2393" w:name="_Toc387763851"/>
      <w:bookmarkStart w:id="2394" w:name="_Toc387764967"/>
      <w:bookmarkStart w:id="2395" w:name="_Toc387766083"/>
      <w:bookmarkStart w:id="2396" w:name="_Toc387767781"/>
      <w:bookmarkStart w:id="2397" w:name="_Toc387769481"/>
      <w:bookmarkStart w:id="2398" w:name="_Toc387771179"/>
      <w:bookmarkStart w:id="2399" w:name="_Toc387772772"/>
      <w:bookmarkStart w:id="2400" w:name="_Toc387652273"/>
      <w:bookmarkStart w:id="2401" w:name="_Toc387653161"/>
      <w:bookmarkStart w:id="2402" w:name="_Toc387654049"/>
      <w:bookmarkStart w:id="2403" w:name="_Toc387654936"/>
      <w:bookmarkStart w:id="2404" w:name="_Toc387655823"/>
      <w:bookmarkStart w:id="2405" w:name="_Toc387656694"/>
      <w:bookmarkStart w:id="2406" w:name="_Toc387657572"/>
      <w:bookmarkStart w:id="2407" w:name="_Toc387658437"/>
      <w:bookmarkStart w:id="2408" w:name="_Toc387659305"/>
      <w:bookmarkStart w:id="2409" w:name="_Toc387660164"/>
      <w:bookmarkStart w:id="2410" w:name="_Toc387661007"/>
      <w:bookmarkStart w:id="2411" w:name="_Toc387667260"/>
      <w:bookmarkStart w:id="2412" w:name="_Toc387677238"/>
      <w:bookmarkStart w:id="2413" w:name="_Toc387682608"/>
      <w:bookmarkStart w:id="2414" w:name="_Toc387685019"/>
      <w:bookmarkStart w:id="2415" w:name="_Toc387737043"/>
      <w:bookmarkStart w:id="2416" w:name="_Toc387755508"/>
      <w:bookmarkStart w:id="2417" w:name="_Toc387758746"/>
      <w:bookmarkStart w:id="2418" w:name="_Toc387759864"/>
      <w:bookmarkStart w:id="2419" w:name="_Toc387762736"/>
      <w:bookmarkStart w:id="2420" w:name="_Toc387763852"/>
      <w:bookmarkStart w:id="2421" w:name="_Toc387764968"/>
      <w:bookmarkStart w:id="2422" w:name="_Toc387766084"/>
      <w:bookmarkStart w:id="2423" w:name="_Toc387767782"/>
      <w:bookmarkStart w:id="2424" w:name="_Toc387769482"/>
      <w:bookmarkStart w:id="2425" w:name="_Toc387771180"/>
      <w:bookmarkStart w:id="2426" w:name="_Toc387772773"/>
      <w:bookmarkStart w:id="2427" w:name="_Toc387652274"/>
      <w:bookmarkStart w:id="2428" w:name="_Toc387653162"/>
      <w:bookmarkStart w:id="2429" w:name="_Toc387654050"/>
      <w:bookmarkStart w:id="2430" w:name="_Toc387654937"/>
      <w:bookmarkStart w:id="2431" w:name="_Toc387655824"/>
      <w:bookmarkStart w:id="2432" w:name="_Toc387656695"/>
      <w:bookmarkStart w:id="2433" w:name="_Toc387657573"/>
      <w:bookmarkStart w:id="2434" w:name="_Toc387658438"/>
      <w:bookmarkStart w:id="2435" w:name="_Toc387659306"/>
      <w:bookmarkStart w:id="2436" w:name="_Toc387660165"/>
      <w:bookmarkStart w:id="2437" w:name="_Toc387661008"/>
      <w:bookmarkStart w:id="2438" w:name="_Toc387667261"/>
      <w:bookmarkStart w:id="2439" w:name="_Toc387677239"/>
      <w:bookmarkStart w:id="2440" w:name="_Toc387682609"/>
      <w:bookmarkStart w:id="2441" w:name="_Toc387685020"/>
      <w:bookmarkStart w:id="2442" w:name="_Toc387737044"/>
      <w:bookmarkStart w:id="2443" w:name="_Toc387755509"/>
      <w:bookmarkStart w:id="2444" w:name="_Toc387758747"/>
      <w:bookmarkStart w:id="2445" w:name="_Toc387759865"/>
      <w:bookmarkStart w:id="2446" w:name="_Toc387762737"/>
      <w:bookmarkStart w:id="2447" w:name="_Toc387763853"/>
      <w:bookmarkStart w:id="2448" w:name="_Toc387764969"/>
      <w:bookmarkStart w:id="2449" w:name="_Toc387766085"/>
      <w:bookmarkStart w:id="2450" w:name="_Toc387767783"/>
      <w:bookmarkStart w:id="2451" w:name="_Toc387769483"/>
      <w:bookmarkStart w:id="2452" w:name="_Toc387771181"/>
      <w:bookmarkStart w:id="2453" w:name="_Toc387772774"/>
      <w:bookmarkStart w:id="2454" w:name="_Toc387652275"/>
      <w:bookmarkStart w:id="2455" w:name="_Toc387653163"/>
      <w:bookmarkStart w:id="2456" w:name="_Toc387654051"/>
      <w:bookmarkStart w:id="2457" w:name="_Toc387654938"/>
      <w:bookmarkStart w:id="2458" w:name="_Toc387655825"/>
      <w:bookmarkStart w:id="2459" w:name="_Toc387656696"/>
      <w:bookmarkStart w:id="2460" w:name="_Toc387657574"/>
      <w:bookmarkStart w:id="2461" w:name="_Toc387658439"/>
      <w:bookmarkStart w:id="2462" w:name="_Toc387659307"/>
      <w:bookmarkStart w:id="2463" w:name="_Toc387660166"/>
      <w:bookmarkStart w:id="2464" w:name="_Toc387661009"/>
      <w:bookmarkStart w:id="2465" w:name="_Toc387667262"/>
      <w:bookmarkStart w:id="2466" w:name="_Toc387677240"/>
      <w:bookmarkStart w:id="2467" w:name="_Toc387682610"/>
      <w:bookmarkStart w:id="2468" w:name="_Toc387685021"/>
      <w:bookmarkStart w:id="2469" w:name="_Toc387737045"/>
      <w:bookmarkStart w:id="2470" w:name="_Toc387755510"/>
      <w:bookmarkStart w:id="2471" w:name="_Toc387758748"/>
      <w:bookmarkStart w:id="2472" w:name="_Toc387759866"/>
      <w:bookmarkStart w:id="2473" w:name="_Toc387762738"/>
      <w:bookmarkStart w:id="2474" w:name="_Toc387763854"/>
      <w:bookmarkStart w:id="2475" w:name="_Toc387764970"/>
      <w:bookmarkStart w:id="2476" w:name="_Toc387766086"/>
      <w:bookmarkStart w:id="2477" w:name="_Toc387767784"/>
      <w:bookmarkStart w:id="2478" w:name="_Toc387769484"/>
      <w:bookmarkStart w:id="2479" w:name="_Toc387771182"/>
      <w:bookmarkStart w:id="2480" w:name="_Toc387772775"/>
      <w:bookmarkStart w:id="2481" w:name="_Toc387652276"/>
      <w:bookmarkStart w:id="2482" w:name="_Toc387653164"/>
      <w:bookmarkStart w:id="2483" w:name="_Toc387654052"/>
      <w:bookmarkStart w:id="2484" w:name="_Toc387654939"/>
      <w:bookmarkStart w:id="2485" w:name="_Toc387655826"/>
      <w:bookmarkStart w:id="2486" w:name="_Toc387656697"/>
      <w:bookmarkStart w:id="2487" w:name="_Toc387657575"/>
      <w:bookmarkStart w:id="2488" w:name="_Toc387658440"/>
      <w:bookmarkStart w:id="2489" w:name="_Toc387659308"/>
      <w:bookmarkStart w:id="2490" w:name="_Toc387660167"/>
      <w:bookmarkStart w:id="2491" w:name="_Toc387661010"/>
      <w:bookmarkStart w:id="2492" w:name="_Toc387667263"/>
      <w:bookmarkStart w:id="2493" w:name="_Toc387677241"/>
      <w:bookmarkStart w:id="2494" w:name="_Toc387682611"/>
      <w:bookmarkStart w:id="2495" w:name="_Toc387685022"/>
      <w:bookmarkStart w:id="2496" w:name="_Toc387737046"/>
      <w:bookmarkStart w:id="2497" w:name="_Toc387755511"/>
      <w:bookmarkStart w:id="2498" w:name="_Toc387758749"/>
      <w:bookmarkStart w:id="2499" w:name="_Toc387759867"/>
      <w:bookmarkStart w:id="2500" w:name="_Toc387762739"/>
      <w:bookmarkStart w:id="2501" w:name="_Toc387763855"/>
      <w:bookmarkStart w:id="2502" w:name="_Toc387764971"/>
      <w:bookmarkStart w:id="2503" w:name="_Toc387766087"/>
      <w:bookmarkStart w:id="2504" w:name="_Toc387767785"/>
      <w:bookmarkStart w:id="2505" w:name="_Toc387769485"/>
      <w:bookmarkStart w:id="2506" w:name="_Toc387771183"/>
      <w:bookmarkStart w:id="2507" w:name="_Toc387772776"/>
      <w:bookmarkStart w:id="2508" w:name="_Toc387652277"/>
      <w:bookmarkStart w:id="2509" w:name="_Toc387653165"/>
      <w:bookmarkStart w:id="2510" w:name="_Toc387654053"/>
      <w:bookmarkStart w:id="2511" w:name="_Toc387654940"/>
      <w:bookmarkStart w:id="2512" w:name="_Toc387655827"/>
      <w:bookmarkStart w:id="2513" w:name="_Toc387656698"/>
      <w:bookmarkStart w:id="2514" w:name="_Toc387657576"/>
      <w:bookmarkStart w:id="2515" w:name="_Toc387658441"/>
      <w:bookmarkStart w:id="2516" w:name="_Toc387659309"/>
      <w:bookmarkStart w:id="2517" w:name="_Toc387660168"/>
      <w:bookmarkStart w:id="2518" w:name="_Toc387661011"/>
      <w:bookmarkStart w:id="2519" w:name="_Toc387667264"/>
      <w:bookmarkStart w:id="2520" w:name="_Toc387677242"/>
      <w:bookmarkStart w:id="2521" w:name="_Toc387682612"/>
      <w:bookmarkStart w:id="2522" w:name="_Toc387685023"/>
      <w:bookmarkStart w:id="2523" w:name="_Toc387737047"/>
      <w:bookmarkStart w:id="2524" w:name="_Toc387755512"/>
      <w:bookmarkStart w:id="2525" w:name="_Toc387758750"/>
      <w:bookmarkStart w:id="2526" w:name="_Toc387759868"/>
      <w:bookmarkStart w:id="2527" w:name="_Toc387762740"/>
      <w:bookmarkStart w:id="2528" w:name="_Toc387763856"/>
      <w:bookmarkStart w:id="2529" w:name="_Toc387764972"/>
      <w:bookmarkStart w:id="2530" w:name="_Toc387766088"/>
      <w:bookmarkStart w:id="2531" w:name="_Toc387767786"/>
      <w:bookmarkStart w:id="2532" w:name="_Toc387769486"/>
      <w:bookmarkStart w:id="2533" w:name="_Toc387771184"/>
      <w:bookmarkStart w:id="2534" w:name="_Toc387772777"/>
      <w:bookmarkStart w:id="2535" w:name="_Toc387652278"/>
      <w:bookmarkStart w:id="2536" w:name="_Toc387653166"/>
      <w:bookmarkStart w:id="2537" w:name="_Toc387654054"/>
      <w:bookmarkStart w:id="2538" w:name="_Toc387654941"/>
      <w:bookmarkStart w:id="2539" w:name="_Toc387655828"/>
      <w:bookmarkStart w:id="2540" w:name="_Toc387656699"/>
      <w:bookmarkStart w:id="2541" w:name="_Toc387657577"/>
      <w:bookmarkStart w:id="2542" w:name="_Toc387658442"/>
      <w:bookmarkStart w:id="2543" w:name="_Toc387659310"/>
      <w:bookmarkStart w:id="2544" w:name="_Toc387660169"/>
      <w:bookmarkStart w:id="2545" w:name="_Toc387661012"/>
      <w:bookmarkStart w:id="2546" w:name="_Toc387667265"/>
      <w:bookmarkStart w:id="2547" w:name="_Toc387677243"/>
      <w:bookmarkStart w:id="2548" w:name="_Toc387682613"/>
      <w:bookmarkStart w:id="2549" w:name="_Toc387685024"/>
      <w:bookmarkStart w:id="2550" w:name="_Toc387737048"/>
      <w:bookmarkStart w:id="2551" w:name="_Toc387755513"/>
      <w:bookmarkStart w:id="2552" w:name="_Toc387758751"/>
      <w:bookmarkStart w:id="2553" w:name="_Toc387759869"/>
      <w:bookmarkStart w:id="2554" w:name="_Toc387762741"/>
      <w:bookmarkStart w:id="2555" w:name="_Toc387763857"/>
      <w:bookmarkStart w:id="2556" w:name="_Toc387764973"/>
      <w:bookmarkStart w:id="2557" w:name="_Toc387766089"/>
      <w:bookmarkStart w:id="2558" w:name="_Toc387767787"/>
      <w:bookmarkStart w:id="2559" w:name="_Toc387769487"/>
      <w:bookmarkStart w:id="2560" w:name="_Toc387771185"/>
      <w:bookmarkStart w:id="2561" w:name="_Toc387772778"/>
      <w:bookmarkStart w:id="2562" w:name="_Toc387652279"/>
      <w:bookmarkStart w:id="2563" w:name="_Toc387653167"/>
      <w:bookmarkStart w:id="2564" w:name="_Toc387654055"/>
      <w:bookmarkStart w:id="2565" w:name="_Toc387654942"/>
      <w:bookmarkStart w:id="2566" w:name="_Toc387655829"/>
      <w:bookmarkStart w:id="2567" w:name="_Toc387656700"/>
      <w:bookmarkStart w:id="2568" w:name="_Toc387657578"/>
      <w:bookmarkStart w:id="2569" w:name="_Toc387658443"/>
      <w:bookmarkStart w:id="2570" w:name="_Toc387659311"/>
      <w:bookmarkStart w:id="2571" w:name="_Toc387660170"/>
      <w:bookmarkStart w:id="2572" w:name="_Toc387661013"/>
      <w:bookmarkStart w:id="2573" w:name="_Toc387667266"/>
      <w:bookmarkStart w:id="2574" w:name="_Toc387677244"/>
      <w:bookmarkStart w:id="2575" w:name="_Toc387682614"/>
      <w:bookmarkStart w:id="2576" w:name="_Toc387685025"/>
      <w:bookmarkStart w:id="2577" w:name="_Toc387737049"/>
      <w:bookmarkStart w:id="2578" w:name="_Toc387755514"/>
      <w:bookmarkStart w:id="2579" w:name="_Toc387758752"/>
      <w:bookmarkStart w:id="2580" w:name="_Toc387759870"/>
      <w:bookmarkStart w:id="2581" w:name="_Toc387762742"/>
      <w:bookmarkStart w:id="2582" w:name="_Toc387763858"/>
      <w:bookmarkStart w:id="2583" w:name="_Toc387764974"/>
      <w:bookmarkStart w:id="2584" w:name="_Toc387766090"/>
      <w:bookmarkStart w:id="2585" w:name="_Toc387767788"/>
      <w:bookmarkStart w:id="2586" w:name="_Toc387769488"/>
      <w:bookmarkStart w:id="2587" w:name="_Toc387771186"/>
      <w:bookmarkStart w:id="2588" w:name="_Toc387772779"/>
      <w:bookmarkStart w:id="2589" w:name="_Toc387652280"/>
      <w:bookmarkStart w:id="2590" w:name="_Toc387653168"/>
      <w:bookmarkStart w:id="2591" w:name="_Toc387654056"/>
      <w:bookmarkStart w:id="2592" w:name="_Toc387654943"/>
      <w:bookmarkStart w:id="2593" w:name="_Toc387655830"/>
      <w:bookmarkStart w:id="2594" w:name="_Toc387656701"/>
      <w:bookmarkStart w:id="2595" w:name="_Toc387657579"/>
      <w:bookmarkStart w:id="2596" w:name="_Toc387658444"/>
      <w:bookmarkStart w:id="2597" w:name="_Toc387659312"/>
      <w:bookmarkStart w:id="2598" w:name="_Toc387660171"/>
      <w:bookmarkStart w:id="2599" w:name="_Toc387661014"/>
      <w:bookmarkStart w:id="2600" w:name="_Toc387667267"/>
      <w:bookmarkStart w:id="2601" w:name="_Toc387677245"/>
      <w:bookmarkStart w:id="2602" w:name="_Toc387682615"/>
      <w:bookmarkStart w:id="2603" w:name="_Toc387685026"/>
      <w:bookmarkStart w:id="2604" w:name="_Toc387737050"/>
      <w:bookmarkStart w:id="2605" w:name="_Toc387755515"/>
      <w:bookmarkStart w:id="2606" w:name="_Toc387758753"/>
      <w:bookmarkStart w:id="2607" w:name="_Toc387759871"/>
      <w:bookmarkStart w:id="2608" w:name="_Toc387762743"/>
      <w:bookmarkStart w:id="2609" w:name="_Toc387763859"/>
      <w:bookmarkStart w:id="2610" w:name="_Toc387764975"/>
      <w:bookmarkStart w:id="2611" w:name="_Toc387766091"/>
      <w:bookmarkStart w:id="2612" w:name="_Toc387767789"/>
      <w:bookmarkStart w:id="2613" w:name="_Toc387769489"/>
      <w:bookmarkStart w:id="2614" w:name="_Toc387771187"/>
      <w:bookmarkStart w:id="2615" w:name="_Toc387772780"/>
      <w:bookmarkStart w:id="2616" w:name="_Toc387652281"/>
      <w:bookmarkStart w:id="2617" w:name="_Toc387653169"/>
      <w:bookmarkStart w:id="2618" w:name="_Toc387654057"/>
      <w:bookmarkStart w:id="2619" w:name="_Toc387654944"/>
      <w:bookmarkStart w:id="2620" w:name="_Toc387655831"/>
      <w:bookmarkStart w:id="2621" w:name="_Toc387656702"/>
      <w:bookmarkStart w:id="2622" w:name="_Toc387657580"/>
      <w:bookmarkStart w:id="2623" w:name="_Toc387658445"/>
      <w:bookmarkStart w:id="2624" w:name="_Toc387659313"/>
      <w:bookmarkStart w:id="2625" w:name="_Toc387660172"/>
      <w:bookmarkStart w:id="2626" w:name="_Toc387661015"/>
      <w:bookmarkStart w:id="2627" w:name="_Toc387667268"/>
      <w:bookmarkStart w:id="2628" w:name="_Toc387677246"/>
      <w:bookmarkStart w:id="2629" w:name="_Toc387682616"/>
      <w:bookmarkStart w:id="2630" w:name="_Toc387685027"/>
      <w:bookmarkStart w:id="2631" w:name="_Toc387737051"/>
      <w:bookmarkStart w:id="2632" w:name="_Toc387755516"/>
      <w:bookmarkStart w:id="2633" w:name="_Toc387758754"/>
      <w:bookmarkStart w:id="2634" w:name="_Toc387759872"/>
      <w:bookmarkStart w:id="2635" w:name="_Toc387762744"/>
      <w:bookmarkStart w:id="2636" w:name="_Toc387763860"/>
      <w:bookmarkStart w:id="2637" w:name="_Toc387764976"/>
      <w:bookmarkStart w:id="2638" w:name="_Toc387766092"/>
      <w:bookmarkStart w:id="2639" w:name="_Toc387767790"/>
      <w:bookmarkStart w:id="2640" w:name="_Toc387769490"/>
      <w:bookmarkStart w:id="2641" w:name="_Toc387771188"/>
      <w:bookmarkStart w:id="2642" w:name="_Toc387772781"/>
      <w:bookmarkStart w:id="2643" w:name="_Toc387652282"/>
      <w:bookmarkStart w:id="2644" w:name="_Toc387653170"/>
      <w:bookmarkStart w:id="2645" w:name="_Toc387654058"/>
      <w:bookmarkStart w:id="2646" w:name="_Toc387654945"/>
      <w:bookmarkStart w:id="2647" w:name="_Toc387655832"/>
      <w:bookmarkStart w:id="2648" w:name="_Toc387656703"/>
      <w:bookmarkStart w:id="2649" w:name="_Toc387657581"/>
      <w:bookmarkStart w:id="2650" w:name="_Toc387658446"/>
      <w:bookmarkStart w:id="2651" w:name="_Toc387659314"/>
      <w:bookmarkStart w:id="2652" w:name="_Toc387660173"/>
      <w:bookmarkStart w:id="2653" w:name="_Toc387661016"/>
      <w:bookmarkStart w:id="2654" w:name="_Toc387667269"/>
      <w:bookmarkStart w:id="2655" w:name="_Toc387677247"/>
      <w:bookmarkStart w:id="2656" w:name="_Toc387682617"/>
      <w:bookmarkStart w:id="2657" w:name="_Toc387685028"/>
      <w:bookmarkStart w:id="2658" w:name="_Toc387737052"/>
      <w:bookmarkStart w:id="2659" w:name="_Toc387755517"/>
      <w:bookmarkStart w:id="2660" w:name="_Toc387758755"/>
      <w:bookmarkStart w:id="2661" w:name="_Toc387759873"/>
      <w:bookmarkStart w:id="2662" w:name="_Toc387762745"/>
      <w:bookmarkStart w:id="2663" w:name="_Toc387763861"/>
      <w:bookmarkStart w:id="2664" w:name="_Toc387764977"/>
      <w:bookmarkStart w:id="2665" w:name="_Toc387766093"/>
      <w:bookmarkStart w:id="2666" w:name="_Toc387767791"/>
      <w:bookmarkStart w:id="2667" w:name="_Toc387769491"/>
      <w:bookmarkStart w:id="2668" w:name="_Toc387771189"/>
      <w:bookmarkStart w:id="2669" w:name="_Toc387772782"/>
      <w:bookmarkStart w:id="2670" w:name="_Toc387652283"/>
      <w:bookmarkStart w:id="2671" w:name="_Toc387653171"/>
      <w:bookmarkStart w:id="2672" w:name="_Toc387654059"/>
      <w:bookmarkStart w:id="2673" w:name="_Toc387654946"/>
      <w:bookmarkStart w:id="2674" w:name="_Toc387655833"/>
      <w:bookmarkStart w:id="2675" w:name="_Toc387656704"/>
      <w:bookmarkStart w:id="2676" w:name="_Toc387657582"/>
      <w:bookmarkStart w:id="2677" w:name="_Toc387658447"/>
      <w:bookmarkStart w:id="2678" w:name="_Toc387659315"/>
      <w:bookmarkStart w:id="2679" w:name="_Toc387660174"/>
      <w:bookmarkStart w:id="2680" w:name="_Toc387661017"/>
      <w:bookmarkStart w:id="2681" w:name="_Toc387667270"/>
      <w:bookmarkStart w:id="2682" w:name="_Toc387677248"/>
      <w:bookmarkStart w:id="2683" w:name="_Toc387682618"/>
      <w:bookmarkStart w:id="2684" w:name="_Toc387685029"/>
      <w:bookmarkStart w:id="2685" w:name="_Toc387737053"/>
      <w:bookmarkStart w:id="2686" w:name="_Toc387755518"/>
      <w:bookmarkStart w:id="2687" w:name="_Toc387758756"/>
      <w:bookmarkStart w:id="2688" w:name="_Toc387759874"/>
      <w:bookmarkStart w:id="2689" w:name="_Toc387762746"/>
      <w:bookmarkStart w:id="2690" w:name="_Toc387763862"/>
      <w:bookmarkStart w:id="2691" w:name="_Toc387764978"/>
      <w:bookmarkStart w:id="2692" w:name="_Toc387766094"/>
      <w:bookmarkStart w:id="2693" w:name="_Toc387767792"/>
      <w:bookmarkStart w:id="2694" w:name="_Toc387769492"/>
      <w:bookmarkStart w:id="2695" w:name="_Toc387771190"/>
      <w:bookmarkStart w:id="2696" w:name="_Toc387772783"/>
      <w:bookmarkStart w:id="2697" w:name="_Toc387652284"/>
      <w:bookmarkStart w:id="2698" w:name="_Toc387653172"/>
      <w:bookmarkStart w:id="2699" w:name="_Toc387654060"/>
      <w:bookmarkStart w:id="2700" w:name="_Toc387654947"/>
      <w:bookmarkStart w:id="2701" w:name="_Toc387655834"/>
      <w:bookmarkStart w:id="2702" w:name="_Toc387656705"/>
      <w:bookmarkStart w:id="2703" w:name="_Toc387657583"/>
      <w:bookmarkStart w:id="2704" w:name="_Toc387658448"/>
      <w:bookmarkStart w:id="2705" w:name="_Toc387659316"/>
      <w:bookmarkStart w:id="2706" w:name="_Toc387660175"/>
      <w:bookmarkStart w:id="2707" w:name="_Toc387661018"/>
      <w:bookmarkStart w:id="2708" w:name="_Toc387667271"/>
      <w:bookmarkStart w:id="2709" w:name="_Toc387677249"/>
      <w:bookmarkStart w:id="2710" w:name="_Toc387682619"/>
      <w:bookmarkStart w:id="2711" w:name="_Toc387685030"/>
      <w:bookmarkStart w:id="2712" w:name="_Toc387737054"/>
      <w:bookmarkStart w:id="2713" w:name="_Toc387755519"/>
      <w:bookmarkStart w:id="2714" w:name="_Toc387758757"/>
      <w:bookmarkStart w:id="2715" w:name="_Toc387759875"/>
      <w:bookmarkStart w:id="2716" w:name="_Toc387762747"/>
      <w:bookmarkStart w:id="2717" w:name="_Toc387763863"/>
      <w:bookmarkStart w:id="2718" w:name="_Toc387764979"/>
      <w:bookmarkStart w:id="2719" w:name="_Toc387766095"/>
      <w:bookmarkStart w:id="2720" w:name="_Toc387767793"/>
      <w:bookmarkStart w:id="2721" w:name="_Toc387769493"/>
      <w:bookmarkStart w:id="2722" w:name="_Toc387771191"/>
      <w:bookmarkStart w:id="2723" w:name="_Toc387772784"/>
      <w:bookmarkStart w:id="2724" w:name="_Toc387652285"/>
      <w:bookmarkStart w:id="2725" w:name="_Toc387653173"/>
      <w:bookmarkStart w:id="2726" w:name="_Toc387654061"/>
      <w:bookmarkStart w:id="2727" w:name="_Toc387654948"/>
      <w:bookmarkStart w:id="2728" w:name="_Toc387655835"/>
      <w:bookmarkStart w:id="2729" w:name="_Toc387656706"/>
      <w:bookmarkStart w:id="2730" w:name="_Toc387657584"/>
      <w:bookmarkStart w:id="2731" w:name="_Toc387658449"/>
      <w:bookmarkStart w:id="2732" w:name="_Toc387659317"/>
      <w:bookmarkStart w:id="2733" w:name="_Toc387660176"/>
      <w:bookmarkStart w:id="2734" w:name="_Toc387661019"/>
      <w:bookmarkStart w:id="2735" w:name="_Toc387667272"/>
      <w:bookmarkStart w:id="2736" w:name="_Toc387677250"/>
      <w:bookmarkStart w:id="2737" w:name="_Toc387682620"/>
      <w:bookmarkStart w:id="2738" w:name="_Toc387685031"/>
      <w:bookmarkStart w:id="2739" w:name="_Toc387737055"/>
      <w:bookmarkStart w:id="2740" w:name="_Toc387755520"/>
      <w:bookmarkStart w:id="2741" w:name="_Toc387758758"/>
      <w:bookmarkStart w:id="2742" w:name="_Toc387759876"/>
      <w:bookmarkStart w:id="2743" w:name="_Toc387762748"/>
      <w:bookmarkStart w:id="2744" w:name="_Toc387763864"/>
      <w:bookmarkStart w:id="2745" w:name="_Toc387764980"/>
      <w:bookmarkStart w:id="2746" w:name="_Toc387766096"/>
      <w:bookmarkStart w:id="2747" w:name="_Toc387767794"/>
      <w:bookmarkStart w:id="2748" w:name="_Toc387769494"/>
      <w:bookmarkStart w:id="2749" w:name="_Toc387771192"/>
      <w:bookmarkStart w:id="2750" w:name="_Toc387772785"/>
      <w:bookmarkStart w:id="2751" w:name="_Toc387652286"/>
      <w:bookmarkStart w:id="2752" w:name="_Toc387653174"/>
      <w:bookmarkStart w:id="2753" w:name="_Toc387654062"/>
      <w:bookmarkStart w:id="2754" w:name="_Toc387654949"/>
      <w:bookmarkStart w:id="2755" w:name="_Toc387655836"/>
      <w:bookmarkStart w:id="2756" w:name="_Toc387656707"/>
      <w:bookmarkStart w:id="2757" w:name="_Toc387657585"/>
      <w:bookmarkStart w:id="2758" w:name="_Toc387658450"/>
      <w:bookmarkStart w:id="2759" w:name="_Toc387659318"/>
      <w:bookmarkStart w:id="2760" w:name="_Toc387660177"/>
      <w:bookmarkStart w:id="2761" w:name="_Toc387661020"/>
      <w:bookmarkStart w:id="2762" w:name="_Toc387667273"/>
      <w:bookmarkStart w:id="2763" w:name="_Toc387677251"/>
      <w:bookmarkStart w:id="2764" w:name="_Toc387682621"/>
      <w:bookmarkStart w:id="2765" w:name="_Toc387685032"/>
      <w:bookmarkStart w:id="2766" w:name="_Toc387737056"/>
      <w:bookmarkStart w:id="2767" w:name="_Toc387755521"/>
      <w:bookmarkStart w:id="2768" w:name="_Toc387758759"/>
      <w:bookmarkStart w:id="2769" w:name="_Toc387759877"/>
      <w:bookmarkStart w:id="2770" w:name="_Toc387762749"/>
      <w:bookmarkStart w:id="2771" w:name="_Toc387763865"/>
      <w:bookmarkStart w:id="2772" w:name="_Toc387764981"/>
      <w:bookmarkStart w:id="2773" w:name="_Toc387766097"/>
      <w:bookmarkStart w:id="2774" w:name="_Toc387767795"/>
      <w:bookmarkStart w:id="2775" w:name="_Toc387769495"/>
      <w:bookmarkStart w:id="2776" w:name="_Toc387771193"/>
      <w:bookmarkStart w:id="2777" w:name="_Toc387772786"/>
      <w:bookmarkStart w:id="2778" w:name="_Toc387652287"/>
      <w:bookmarkStart w:id="2779" w:name="_Toc387653175"/>
      <w:bookmarkStart w:id="2780" w:name="_Toc387654063"/>
      <w:bookmarkStart w:id="2781" w:name="_Toc387654950"/>
      <w:bookmarkStart w:id="2782" w:name="_Toc387655837"/>
      <w:bookmarkStart w:id="2783" w:name="_Toc387656708"/>
      <w:bookmarkStart w:id="2784" w:name="_Toc387657586"/>
      <w:bookmarkStart w:id="2785" w:name="_Toc387658451"/>
      <w:bookmarkStart w:id="2786" w:name="_Toc387659319"/>
      <w:bookmarkStart w:id="2787" w:name="_Toc387660178"/>
      <w:bookmarkStart w:id="2788" w:name="_Toc387661021"/>
      <w:bookmarkStart w:id="2789" w:name="_Toc387667274"/>
      <w:bookmarkStart w:id="2790" w:name="_Toc387677252"/>
      <w:bookmarkStart w:id="2791" w:name="_Toc387682622"/>
      <w:bookmarkStart w:id="2792" w:name="_Toc387685033"/>
      <w:bookmarkStart w:id="2793" w:name="_Toc387737057"/>
      <w:bookmarkStart w:id="2794" w:name="_Toc387755522"/>
      <w:bookmarkStart w:id="2795" w:name="_Toc387758760"/>
      <w:bookmarkStart w:id="2796" w:name="_Toc387759878"/>
      <w:bookmarkStart w:id="2797" w:name="_Toc387762750"/>
      <w:bookmarkStart w:id="2798" w:name="_Toc387763866"/>
      <w:bookmarkStart w:id="2799" w:name="_Toc387764982"/>
      <w:bookmarkStart w:id="2800" w:name="_Toc387766098"/>
      <w:bookmarkStart w:id="2801" w:name="_Toc387767796"/>
      <w:bookmarkStart w:id="2802" w:name="_Toc387769496"/>
      <w:bookmarkStart w:id="2803" w:name="_Toc387771194"/>
      <w:bookmarkStart w:id="2804" w:name="_Toc387772787"/>
      <w:bookmarkStart w:id="2805" w:name="_Toc387652288"/>
      <w:bookmarkStart w:id="2806" w:name="_Toc387653176"/>
      <w:bookmarkStart w:id="2807" w:name="_Toc387654064"/>
      <w:bookmarkStart w:id="2808" w:name="_Toc387654951"/>
      <w:bookmarkStart w:id="2809" w:name="_Toc387655838"/>
      <w:bookmarkStart w:id="2810" w:name="_Toc387656709"/>
      <w:bookmarkStart w:id="2811" w:name="_Toc387657587"/>
      <w:bookmarkStart w:id="2812" w:name="_Toc387658452"/>
      <w:bookmarkStart w:id="2813" w:name="_Toc387659320"/>
      <w:bookmarkStart w:id="2814" w:name="_Toc387660179"/>
      <w:bookmarkStart w:id="2815" w:name="_Toc387661022"/>
      <w:bookmarkStart w:id="2816" w:name="_Toc387667275"/>
      <w:bookmarkStart w:id="2817" w:name="_Toc387677253"/>
      <w:bookmarkStart w:id="2818" w:name="_Toc387682623"/>
      <w:bookmarkStart w:id="2819" w:name="_Toc387685034"/>
      <w:bookmarkStart w:id="2820" w:name="_Toc387737058"/>
      <w:bookmarkStart w:id="2821" w:name="_Toc387755523"/>
      <w:bookmarkStart w:id="2822" w:name="_Toc387758761"/>
      <w:bookmarkStart w:id="2823" w:name="_Toc387759879"/>
      <w:bookmarkStart w:id="2824" w:name="_Toc387762751"/>
      <w:bookmarkStart w:id="2825" w:name="_Toc387763867"/>
      <w:bookmarkStart w:id="2826" w:name="_Toc387764983"/>
      <w:bookmarkStart w:id="2827" w:name="_Toc387766099"/>
      <w:bookmarkStart w:id="2828" w:name="_Toc387767797"/>
      <w:bookmarkStart w:id="2829" w:name="_Toc387769497"/>
      <w:bookmarkStart w:id="2830" w:name="_Toc387771195"/>
      <w:bookmarkStart w:id="2831" w:name="_Toc387772788"/>
      <w:bookmarkStart w:id="2832" w:name="_Toc387652289"/>
      <w:bookmarkStart w:id="2833" w:name="_Toc387653177"/>
      <w:bookmarkStart w:id="2834" w:name="_Toc387654065"/>
      <w:bookmarkStart w:id="2835" w:name="_Toc387654952"/>
      <w:bookmarkStart w:id="2836" w:name="_Toc387655839"/>
      <w:bookmarkStart w:id="2837" w:name="_Toc387656710"/>
      <w:bookmarkStart w:id="2838" w:name="_Toc387657588"/>
      <w:bookmarkStart w:id="2839" w:name="_Toc387658453"/>
      <w:bookmarkStart w:id="2840" w:name="_Toc387659321"/>
      <w:bookmarkStart w:id="2841" w:name="_Toc387660180"/>
      <w:bookmarkStart w:id="2842" w:name="_Toc387661023"/>
      <w:bookmarkStart w:id="2843" w:name="_Toc387667276"/>
      <w:bookmarkStart w:id="2844" w:name="_Toc387677254"/>
      <w:bookmarkStart w:id="2845" w:name="_Toc387682624"/>
      <w:bookmarkStart w:id="2846" w:name="_Toc387685035"/>
      <w:bookmarkStart w:id="2847" w:name="_Toc387737059"/>
      <w:bookmarkStart w:id="2848" w:name="_Toc387755524"/>
      <w:bookmarkStart w:id="2849" w:name="_Toc387758762"/>
      <w:bookmarkStart w:id="2850" w:name="_Toc387759880"/>
      <w:bookmarkStart w:id="2851" w:name="_Toc387762752"/>
      <w:bookmarkStart w:id="2852" w:name="_Toc387763868"/>
      <w:bookmarkStart w:id="2853" w:name="_Toc387764984"/>
      <w:bookmarkStart w:id="2854" w:name="_Toc387766100"/>
      <w:bookmarkStart w:id="2855" w:name="_Toc387767798"/>
      <w:bookmarkStart w:id="2856" w:name="_Toc387769498"/>
      <w:bookmarkStart w:id="2857" w:name="_Toc387771196"/>
      <w:bookmarkStart w:id="2858" w:name="_Toc387772789"/>
      <w:bookmarkStart w:id="2859" w:name="_Toc387652290"/>
      <w:bookmarkStart w:id="2860" w:name="_Toc387653178"/>
      <w:bookmarkStart w:id="2861" w:name="_Toc387654066"/>
      <w:bookmarkStart w:id="2862" w:name="_Toc387654953"/>
      <w:bookmarkStart w:id="2863" w:name="_Toc387655840"/>
      <w:bookmarkStart w:id="2864" w:name="_Toc387656711"/>
      <w:bookmarkStart w:id="2865" w:name="_Toc387657589"/>
      <w:bookmarkStart w:id="2866" w:name="_Toc387658454"/>
      <w:bookmarkStart w:id="2867" w:name="_Toc387659322"/>
      <w:bookmarkStart w:id="2868" w:name="_Toc387660181"/>
      <w:bookmarkStart w:id="2869" w:name="_Toc387661024"/>
      <w:bookmarkStart w:id="2870" w:name="_Toc387667277"/>
      <w:bookmarkStart w:id="2871" w:name="_Toc387677255"/>
      <w:bookmarkStart w:id="2872" w:name="_Toc387682625"/>
      <w:bookmarkStart w:id="2873" w:name="_Toc387685036"/>
      <w:bookmarkStart w:id="2874" w:name="_Toc387737060"/>
      <w:bookmarkStart w:id="2875" w:name="_Toc387755525"/>
      <w:bookmarkStart w:id="2876" w:name="_Toc387758763"/>
      <w:bookmarkStart w:id="2877" w:name="_Toc387759881"/>
      <w:bookmarkStart w:id="2878" w:name="_Toc387762753"/>
      <w:bookmarkStart w:id="2879" w:name="_Toc387763869"/>
      <w:bookmarkStart w:id="2880" w:name="_Toc387764985"/>
      <w:bookmarkStart w:id="2881" w:name="_Toc387766101"/>
      <w:bookmarkStart w:id="2882" w:name="_Toc387767799"/>
      <w:bookmarkStart w:id="2883" w:name="_Toc387769499"/>
      <w:bookmarkStart w:id="2884" w:name="_Toc387771197"/>
      <w:bookmarkStart w:id="2885" w:name="_Toc387772790"/>
      <w:bookmarkStart w:id="2886" w:name="_Toc387652291"/>
      <w:bookmarkStart w:id="2887" w:name="_Toc387653179"/>
      <w:bookmarkStart w:id="2888" w:name="_Toc387654067"/>
      <w:bookmarkStart w:id="2889" w:name="_Toc387654954"/>
      <w:bookmarkStart w:id="2890" w:name="_Toc387655841"/>
      <w:bookmarkStart w:id="2891" w:name="_Toc387656712"/>
      <w:bookmarkStart w:id="2892" w:name="_Toc387657590"/>
      <w:bookmarkStart w:id="2893" w:name="_Toc387658455"/>
      <w:bookmarkStart w:id="2894" w:name="_Toc387659323"/>
      <w:bookmarkStart w:id="2895" w:name="_Toc387660182"/>
      <w:bookmarkStart w:id="2896" w:name="_Toc387661025"/>
      <w:bookmarkStart w:id="2897" w:name="_Toc387667278"/>
      <w:bookmarkStart w:id="2898" w:name="_Toc387677256"/>
      <w:bookmarkStart w:id="2899" w:name="_Toc387682626"/>
      <w:bookmarkStart w:id="2900" w:name="_Toc387685037"/>
      <w:bookmarkStart w:id="2901" w:name="_Toc387737061"/>
      <w:bookmarkStart w:id="2902" w:name="_Toc387755526"/>
      <w:bookmarkStart w:id="2903" w:name="_Toc387758764"/>
      <w:bookmarkStart w:id="2904" w:name="_Toc387759882"/>
      <w:bookmarkStart w:id="2905" w:name="_Toc387762754"/>
      <w:bookmarkStart w:id="2906" w:name="_Toc387763870"/>
      <w:bookmarkStart w:id="2907" w:name="_Toc387764986"/>
      <w:bookmarkStart w:id="2908" w:name="_Toc387766102"/>
      <w:bookmarkStart w:id="2909" w:name="_Toc387767800"/>
      <w:bookmarkStart w:id="2910" w:name="_Toc387769500"/>
      <w:bookmarkStart w:id="2911" w:name="_Toc387771198"/>
      <w:bookmarkStart w:id="2912" w:name="_Toc387772791"/>
      <w:bookmarkStart w:id="2913" w:name="_Toc387652292"/>
      <w:bookmarkStart w:id="2914" w:name="_Toc387653180"/>
      <w:bookmarkStart w:id="2915" w:name="_Toc387654068"/>
      <w:bookmarkStart w:id="2916" w:name="_Toc387654955"/>
      <w:bookmarkStart w:id="2917" w:name="_Toc387655842"/>
      <w:bookmarkStart w:id="2918" w:name="_Toc387656713"/>
      <w:bookmarkStart w:id="2919" w:name="_Toc387657591"/>
      <w:bookmarkStart w:id="2920" w:name="_Toc387658456"/>
      <w:bookmarkStart w:id="2921" w:name="_Toc387659324"/>
      <w:bookmarkStart w:id="2922" w:name="_Toc387660183"/>
      <w:bookmarkStart w:id="2923" w:name="_Toc387661026"/>
      <w:bookmarkStart w:id="2924" w:name="_Toc387667279"/>
      <w:bookmarkStart w:id="2925" w:name="_Toc387677257"/>
      <w:bookmarkStart w:id="2926" w:name="_Toc387682627"/>
      <w:bookmarkStart w:id="2927" w:name="_Toc387685038"/>
      <w:bookmarkStart w:id="2928" w:name="_Toc387737062"/>
      <w:bookmarkStart w:id="2929" w:name="_Toc387755527"/>
      <w:bookmarkStart w:id="2930" w:name="_Toc387758765"/>
      <w:bookmarkStart w:id="2931" w:name="_Toc387759883"/>
      <w:bookmarkStart w:id="2932" w:name="_Toc387762755"/>
      <w:bookmarkStart w:id="2933" w:name="_Toc387763871"/>
      <w:bookmarkStart w:id="2934" w:name="_Toc387764987"/>
      <w:bookmarkStart w:id="2935" w:name="_Toc387766103"/>
      <w:bookmarkStart w:id="2936" w:name="_Toc387767801"/>
      <w:bookmarkStart w:id="2937" w:name="_Toc387769501"/>
      <w:bookmarkStart w:id="2938" w:name="_Toc387771199"/>
      <w:bookmarkStart w:id="2939" w:name="_Toc387772792"/>
      <w:bookmarkStart w:id="2940" w:name="_Toc387652293"/>
      <w:bookmarkStart w:id="2941" w:name="_Toc387653181"/>
      <w:bookmarkStart w:id="2942" w:name="_Toc387654069"/>
      <w:bookmarkStart w:id="2943" w:name="_Toc387654956"/>
      <w:bookmarkStart w:id="2944" w:name="_Toc387655843"/>
      <w:bookmarkStart w:id="2945" w:name="_Toc387656714"/>
      <w:bookmarkStart w:id="2946" w:name="_Toc387657592"/>
      <w:bookmarkStart w:id="2947" w:name="_Toc387658457"/>
      <w:bookmarkStart w:id="2948" w:name="_Toc387659325"/>
      <w:bookmarkStart w:id="2949" w:name="_Toc387660184"/>
      <w:bookmarkStart w:id="2950" w:name="_Toc387661027"/>
      <w:bookmarkStart w:id="2951" w:name="_Toc387667280"/>
      <w:bookmarkStart w:id="2952" w:name="_Toc387677258"/>
      <w:bookmarkStart w:id="2953" w:name="_Toc387682628"/>
      <w:bookmarkStart w:id="2954" w:name="_Toc387685039"/>
      <w:bookmarkStart w:id="2955" w:name="_Toc387737063"/>
      <w:bookmarkStart w:id="2956" w:name="_Toc387755528"/>
      <w:bookmarkStart w:id="2957" w:name="_Toc387758766"/>
      <w:bookmarkStart w:id="2958" w:name="_Toc387759884"/>
      <w:bookmarkStart w:id="2959" w:name="_Toc387762756"/>
      <w:bookmarkStart w:id="2960" w:name="_Toc387763872"/>
      <w:bookmarkStart w:id="2961" w:name="_Toc387764988"/>
      <w:bookmarkStart w:id="2962" w:name="_Toc387766104"/>
      <w:bookmarkStart w:id="2963" w:name="_Toc387767802"/>
      <w:bookmarkStart w:id="2964" w:name="_Toc387769502"/>
      <w:bookmarkStart w:id="2965" w:name="_Toc387771200"/>
      <w:bookmarkStart w:id="2966" w:name="_Toc387772793"/>
      <w:bookmarkStart w:id="2967" w:name="_Toc387652294"/>
      <w:bookmarkStart w:id="2968" w:name="_Toc387653182"/>
      <w:bookmarkStart w:id="2969" w:name="_Toc387654070"/>
      <w:bookmarkStart w:id="2970" w:name="_Toc387654957"/>
      <w:bookmarkStart w:id="2971" w:name="_Toc387655844"/>
      <w:bookmarkStart w:id="2972" w:name="_Toc387656715"/>
      <w:bookmarkStart w:id="2973" w:name="_Toc387657593"/>
      <w:bookmarkStart w:id="2974" w:name="_Toc387658458"/>
      <w:bookmarkStart w:id="2975" w:name="_Toc387659326"/>
      <w:bookmarkStart w:id="2976" w:name="_Toc387660185"/>
      <w:bookmarkStart w:id="2977" w:name="_Toc387661028"/>
      <w:bookmarkStart w:id="2978" w:name="_Toc387667281"/>
      <w:bookmarkStart w:id="2979" w:name="_Toc387677259"/>
      <w:bookmarkStart w:id="2980" w:name="_Toc387682629"/>
      <w:bookmarkStart w:id="2981" w:name="_Toc387685040"/>
      <w:bookmarkStart w:id="2982" w:name="_Toc387737064"/>
      <w:bookmarkStart w:id="2983" w:name="_Toc387755529"/>
      <w:bookmarkStart w:id="2984" w:name="_Toc387758767"/>
      <w:bookmarkStart w:id="2985" w:name="_Toc387759885"/>
      <w:bookmarkStart w:id="2986" w:name="_Toc387762757"/>
      <w:bookmarkStart w:id="2987" w:name="_Toc387763873"/>
      <w:bookmarkStart w:id="2988" w:name="_Toc387764989"/>
      <w:bookmarkStart w:id="2989" w:name="_Toc387766105"/>
      <w:bookmarkStart w:id="2990" w:name="_Toc387767803"/>
      <w:bookmarkStart w:id="2991" w:name="_Toc387769503"/>
      <w:bookmarkStart w:id="2992" w:name="_Toc387771201"/>
      <w:bookmarkStart w:id="2993" w:name="_Toc387772794"/>
      <w:bookmarkStart w:id="2994" w:name="_Toc387652295"/>
      <w:bookmarkStart w:id="2995" w:name="_Toc387653183"/>
      <w:bookmarkStart w:id="2996" w:name="_Toc387654071"/>
      <w:bookmarkStart w:id="2997" w:name="_Toc387654958"/>
      <w:bookmarkStart w:id="2998" w:name="_Toc387655845"/>
      <w:bookmarkStart w:id="2999" w:name="_Toc387656716"/>
      <w:bookmarkStart w:id="3000" w:name="_Toc387657594"/>
      <w:bookmarkStart w:id="3001" w:name="_Toc387658459"/>
      <w:bookmarkStart w:id="3002" w:name="_Toc387659327"/>
      <w:bookmarkStart w:id="3003" w:name="_Toc387660186"/>
      <w:bookmarkStart w:id="3004" w:name="_Toc387661029"/>
      <w:bookmarkStart w:id="3005" w:name="_Toc387667282"/>
      <w:bookmarkStart w:id="3006" w:name="_Toc387677260"/>
      <w:bookmarkStart w:id="3007" w:name="_Toc387682630"/>
      <w:bookmarkStart w:id="3008" w:name="_Toc387685041"/>
      <w:bookmarkStart w:id="3009" w:name="_Toc387737065"/>
      <w:bookmarkStart w:id="3010" w:name="_Toc387755530"/>
      <w:bookmarkStart w:id="3011" w:name="_Toc387758768"/>
      <w:bookmarkStart w:id="3012" w:name="_Toc387759886"/>
      <w:bookmarkStart w:id="3013" w:name="_Toc387762758"/>
      <w:bookmarkStart w:id="3014" w:name="_Toc387763874"/>
      <w:bookmarkStart w:id="3015" w:name="_Toc387764990"/>
      <w:bookmarkStart w:id="3016" w:name="_Toc387766106"/>
      <w:bookmarkStart w:id="3017" w:name="_Toc387767804"/>
      <w:bookmarkStart w:id="3018" w:name="_Toc387769504"/>
      <w:bookmarkStart w:id="3019" w:name="_Toc387771202"/>
      <w:bookmarkStart w:id="3020" w:name="_Toc387772795"/>
      <w:bookmarkStart w:id="3021" w:name="_Toc387652306"/>
      <w:bookmarkStart w:id="3022" w:name="_Toc387653194"/>
      <w:bookmarkStart w:id="3023" w:name="_Toc387654082"/>
      <w:bookmarkStart w:id="3024" w:name="_Toc387654969"/>
      <w:bookmarkStart w:id="3025" w:name="_Toc387655856"/>
      <w:bookmarkStart w:id="3026" w:name="_Toc387656727"/>
      <w:bookmarkStart w:id="3027" w:name="_Toc387657605"/>
      <w:bookmarkStart w:id="3028" w:name="_Toc387658470"/>
      <w:bookmarkStart w:id="3029" w:name="_Toc387659338"/>
      <w:bookmarkStart w:id="3030" w:name="_Toc387660197"/>
      <w:bookmarkStart w:id="3031" w:name="_Toc387661040"/>
      <w:bookmarkStart w:id="3032" w:name="_Toc387667293"/>
      <w:bookmarkStart w:id="3033" w:name="_Toc387677271"/>
      <w:bookmarkStart w:id="3034" w:name="_Toc387682641"/>
      <w:bookmarkStart w:id="3035" w:name="_Toc387685052"/>
      <w:bookmarkStart w:id="3036" w:name="_Toc387737076"/>
      <w:bookmarkStart w:id="3037" w:name="_Toc387755541"/>
      <w:bookmarkStart w:id="3038" w:name="_Toc387758779"/>
      <w:bookmarkStart w:id="3039" w:name="_Toc387759897"/>
      <w:bookmarkStart w:id="3040" w:name="_Toc387762769"/>
      <w:bookmarkStart w:id="3041" w:name="_Toc387763885"/>
      <w:bookmarkStart w:id="3042" w:name="_Toc387765001"/>
      <w:bookmarkStart w:id="3043" w:name="_Toc387766117"/>
      <w:bookmarkStart w:id="3044" w:name="_Toc387767815"/>
      <w:bookmarkStart w:id="3045" w:name="_Toc387769515"/>
      <w:bookmarkStart w:id="3046" w:name="_Toc387771213"/>
      <w:bookmarkStart w:id="3047" w:name="_Toc387772806"/>
      <w:bookmarkStart w:id="3048" w:name="_Toc387652322"/>
      <w:bookmarkStart w:id="3049" w:name="_Toc387653210"/>
      <w:bookmarkStart w:id="3050" w:name="_Toc387654098"/>
      <w:bookmarkStart w:id="3051" w:name="_Toc387654985"/>
      <w:bookmarkStart w:id="3052" w:name="_Toc387655872"/>
      <w:bookmarkStart w:id="3053" w:name="_Toc387656743"/>
      <w:bookmarkStart w:id="3054" w:name="_Toc387657621"/>
      <w:bookmarkStart w:id="3055" w:name="_Toc387658486"/>
      <w:bookmarkStart w:id="3056" w:name="_Toc387659354"/>
      <w:bookmarkStart w:id="3057" w:name="_Toc387660213"/>
      <w:bookmarkStart w:id="3058" w:name="_Toc387661056"/>
      <w:bookmarkStart w:id="3059" w:name="_Toc387667309"/>
      <w:bookmarkStart w:id="3060" w:name="_Toc387677287"/>
      <w:bookmarkStart w:id="3061" w:name="_Toc387682657"/>
      <w:bookmarkStart w:id="3062" w:name="_Toc387685068"/>
      <w:bookmarkStart w:id="3063" w:name="_Toc387737092"/>
      <w:bookmarkStart w:id="3064" w:name="_Toc387755557"/>
      <w:bookmarkStart w:id="3065" w:name="_Toc387758795"/>
      <w:bookmarkStart w:id="3066" w:name="_Toc387759913"/>
      <w:bookmarkStart w:id="3067" w:name="_Toc387762785"/>
      <w:bookmarkStart w:id="3068" w:name="_Toc387763901"/>
      <w:bookmarkStart w:id="3069" w:name="_Toc387765017"/>
      <w:bookmarkStart w:id="3070" w:name="_Toc387766133"/>
      <w:bookmarkStart w:id="3071" w:name="_Toc387767831"/>
      <w:bookmarkStart w:id="3072" w:name="_Toc387769531"/>
      <w:bookmarkStart w:id="3073" w:name="_Toc387771229"/>
      <w:bookmarkStart w:id="3074" w:name="_Toc387772822"/>
      <w:bookmarkStart w:id="3075" w:name="_Toc387652323"/>
      <w:bookmarkStart w:id="3076" w:name="_Toc387653211"/>
      <w:bookmarkStart w:id="3077" w:name="_Toc387654099"/>
      <w:bookmarkStart w:id="3078" w:name="_Toc387654986"/>
      <w:bookmarkStart w:id="3079" w:name="_Toc387655873"/>
      <w:bookmarkStart w:id="3080" w:name="_Toc387656744"/>
      <w:bookmarkStart w:id="3081" w:name="_Toc387657622"/>
      <w:bookmarkStart w:id="3082" w:name="_Toc387658487"/>
      <w:bookmarkStart w:id="3083" w:name="_Toc387659355"/>
      <w:bookmarkStart w:id="3084" w:name="_Toc387660214"/>
      <w:bookmarkStart w:id="3085" w:name="_Toc387661057"/>
      <w:bookmarkStart w:id="3086" w:name="_Toc387667310"/>
      <w:bookmarkStart w:id="3087" w:name="_Toc387677288"/>
      <w:bookmarkStart w:id="3088" w:name="_Toc387682658"/>
      <w:bookmarkStart w:id="3089" w:name="_Toc387685069"/>
      <w:bookmarkStart w:id="3090" w:name="_Toc387737093"/>
      <w:bookmarkStart w:id="3091" w:name="_Toc387755558"/>
      <w:bookmarkStart w:id="3092" w:name="_Toc387758796"/>
      <w:bookmarkStart w:id="3093" w:name="_Toc387759914"/>
      <w:bookmarkStart w:id="3094" w:name="_Toc387762786"/>
      <w:bookmarkStart w:id="3095" w:name="_Toc387763902"/>
      <w:bookmarkStart w:id="3096" w:name="_Toc387765018"/>
      <w:bookmarkStart w:id="3097" w:name="_Toc387766134"/>
      <w:bookmarkStart w:id="3098" w:name="_Toc387767832"/>
      <w:bookmarkStart w:id="3099" w:name="_Toc387769532"/>
      <w:bookmarkStart w:id="3100" w:name="_Toc387771230"/>
      <w:bookmarkStart w:id="3101" w:name="_Toc387772823"/>
      <w:bookmarkStart w:id="3102" w:name="_Toc387652324"/>
      <w:bookmarkStart w:id="3103" w:name="_Toc387653212"/>
      <w:bookmarkStart w:id="3104" w:name="_Toc387654100"/>
      <w:bookmarkStart w:id="3105" w:name="_Toc387654987"/>
      <w:bookmarkStart w:id="3106" w:name="_Toc387655874"/>
      <w:bookmarkStart w:id="3107" w:name="_Toc387656745"/>
      <w:bookmarkStart w:id="3108" w:name="_Toc387657623"/>
      <w:bookmarkStart w:id="3109" w:name="_Toc387658488"/>
      <w:bookmarkStart w:id="3110" w:name="_Toc387659356"/>
      <w:bookmarkStart w:id="3111" w:name="_Toc387660215"/>
      <w:bookmarkStart w:id="3112" w:name="_Toc387661058"/>
      <w:bookmarkStart w:id="3113" w:name="_Toc387667311"/>
      <w:bookmarkStart w:id="3114" w:name="_Toc387677289"/>
      <w:bookmarkStart w:id="3115" w:name="_Toc387682659"/>
      <w:bookmarkStart w:id="3116" w:name="_Toc387685070"/>
      <w:bookmarkStart w:id="3117" w:name="_Toc387737094"/>
      <w:bookmarkStart w:id="3118" w:name="_Toc387755559"/>
      <w:bookmarkStart w:id="3119" w:name="_Toc387758797"/>
      <w:bookmarkStart w:id="3120" w:name="_Toc387759915"/>
      <w:bookmarkStart w:id="3121" w:name="_Toc387762787"/>
      <w:bookmarkStart w:id="3122" w:name="_Toc387763903"/>
      <w:bookmarkStart w:id="3123" w:name="_Toc387765019"/>
      <w:bookmarkStart w:id="3124" w:name="_Toc387766135"/>
      <w:bookmarkStart w:id="3125" w:name="_Toc387767833"/>
      <w:bookmarkStart w:id="3126" w:name="_Toc387769533"/>
      <w:bookmarkStart w:id="3127" w:name="_Toc387771231"/>
      <w:bookmarkStart w:id="3128" w:name="_Toc387772824"/>
      <w:bookmarkStart w:id="3129" w:name="_Toc387652325"/>
      <w:bookmarkStart w:id="3130" w:name="_Toc387653213"/>
      <w:bookmarkStart w:id="3131" w:name="_Toc387654101"/>
      <w:bookmarkStart w:id="3132" w:name="_Toc387654988"/>
      <w:bookmarkStart w:id="3133" w:name="_Toc387655875"/>
      <w:bookmarkStart w:id="3134" w:name="_Toc387656746"/>
      <w:bookmarkStart w:id="3135" w:name="_Toc387657624"/>
      <w:bookmarkStart w:id="3136" w:name="_Toc387658489"/>
      <w:bookmarkStart w:id="3137" w:name="_Toc387659357"/>
      <w:bookmarkStart w:id="3138" w:name="_Toc387660216"/>
      <w:bookmarkStart w:id="3139" w:name="_Toc387661059"/>
      <w:bookmarkStart w:id="3140" w:name="_Toc387667312"/>
      <w:bookmarkStart w:id="3141" w:name="_Toc387677290"/>
      <w:bookmarkStart w:id="3142" w:name="_Toc387682660"/>
      <w:bookmarkStart w:id="3143" w:name="_Toc387685071"/>
      <w:bookmarkStart w:id="3144" w:name="_Toc387737095"/>
      <w:bookmarkStart w:id="3145" w:name="_Toc387755560"/>
      <w:bookmarkStart w:id="3146" w:name="_Toc387758798"/>
      <w:bookmarkStart w:id="3147" w:name="_Toc387759916"/>
      <w:bookmarkStart w:id="3148" w:name="_Toc387762788"/>
      <w:bookmarkStart w:id="3149" w:name="_Toc387763904"/>
      <w:bookmarkStart w:id="3150" w:name="_Toc387765020"/>
      <w:bookmarkStart w:id="3151" w:name="_Toc387766136"/>
      <w:bookmarkStart w:id="3152" w:name="_Toc387767834"/>
      <w:bookmarkStart w:id="3153" w:name="_Toc387769534"/>
      <w:bookmarkStart w:id="3154" w:name="_Toc387771232"/>
      <w:bookmarkStart w:id="3155" w:name="_Toc387772825"/>
      <w:bookmarkStart w:id="3156" w:name="_Toc387652326"/>
      <w:bookmarkStart w:id="3157" w:name="_Toc387653214"/>
      <w:bookmarkStart w:id="3158" w:name="_Toc387654102"/>
      <w:bookmarkStart w:id="3159" w:name="_Toc387654989"/>
      <w:bookmarkStart w:id="3160" w:name="_Toc387655876"/>
      <w:bookmarkStart w:id="3161" w:name="_Toc387656747"/>
      <w:bookmarkStart w:id="3162" w:name="_Toc387657625"/>
      <w:bookmarkStart w:id="3163" w:name="_Toc387658490"/>
      <w:bookmarkStart w:id="3164" w:name="_Toc387659358"/>
      <w:bookmarkStart w:id="3165" w:name="_Toc387660217"/>
      <w:bookmarkStart w:id="3166" w:name="_Toc387661060"/>
      <w:bookmarkStart w:id="3167" w:name="_Toc387667313"/>
      <w:bookmarkStart w:id="3168" w:name="_Toc387677291"/>
      <w:bookmarkStart w:id="3169" w:name="_Toc387682661"/>
      <w:bookmarkStart w:id="3170" w:name="_Toc387685072"/>
      <w:bookmarkStart w:id="3171" w:name="_Toc387737096"/>
      <w:bookmarkStart w:id="3172" w:name="_Toc387755561"/>
      <w:bookmarkStart w:id="3173" w:name="_Toc387758799"/>
      <w:bookmarkStart w:id="3174" w:name="_Toc387759917"/>
      <w:bookmarkStart w:id="3175" w:name="_Toc387762789"/>
      <w:bookmarkStart w:id="3176" w:name="_Toc387763905"/>
      <w:bookmarkStart w:id="3177" w:name="_Toc387765021"/>
      <w:bookmarkStart w:id="3178" w:name="_Toc387766137"/>
      <w:bookmarkStart w:id="3179" w:name="_Toc387767835"/>
      <w:bookmarkStart w:id="3180" w:name="_Toc387769535"/>
      <w:bookmarkStart w:id="3181" w:name="_Toc387771233"/>
      <w:bookmarkStart w:id="3182" w:name="_Toc387772826"/>
      <w:bookmarkStart w:id="3183" w:name="_Toc387652327"/>
      <w:bookmarkStart w:id="3184" w:name="_Toc387653215"/>
      <w:bookmarkStart w:id="3185" w:name="_Toc387654103"/>
      <w:bookmarkStart w:id="3186" w:name="_Toc387654990"/>
      <w:bookmarkStart w:id="3187" w:name="_Toc387655877"/>
      <w:bookmarkStart w:id="3188" w:name="_Toc387656748"/>
      <w:bookmarkStart w:id="3189" w:name="_Toc387657626"/>
      <w:bookmarkStart w:id="3190" w:name="_Toc387658491"/>
      <w:bookmarkStart w:id="3191" w:name="_Toc387659359"/>
      <w:bookmarkStart w:id="3192" w:name="_Toc387660218"/>
      <w:bookmarkStart w:id="3193" w:name="_Toc387661061"/>
      <w:bookmarkStart w:id="3194" w:name="_Toc387667314"/>
      <w:bookmarkStart w:id="3195" w:name="_Toc387677292"/>
      <w:bookmarkStart w:id="3196" w:name="_Toc387682662"/>
      <w:bookmarkStart w:id="3197" w:name="_Toc387685073"/>
      <w:bookmarkStart w:id="3198" w:name="_Toc387737097"/>
      <w:bookmarkStart w:id="3199" w:name="_Toc387755562"/>
      <w:bookmarkStart w:id="3200" w:name="_Toc387758800"/>
      <w:bookmarkStart w:id="3201" w:name="_Toc387759918"/>
      <w:bookmarkStart w:id="3202" w:name="_Toc387762790"/>
      <w:bookmarkStart w:id="3203" w:name="_Toc387763906"/>
      <w:bookmarkStart w:id="3204" w:name="_Toc387765022"/>
      <w:bookmarkStart w:id="3205" w:name="_Toc387766138"/>
      <w:bookmarkStart w:id="3206" w:name="_Toc387767836"/>
      <w:bookmarkStart w:id="3207" w:name="_Toc387769536"/>
      <w:bookmarkStart w:id="3208" w:name="_Toc387771234"/>
      <w:bookmarkStart w:id="3209" w:name="_Toc387772827"/>
      <w:bookmarkStart w:id="3210" w:name="_Toc387652328"/>
      <w:bookmarkStart w:id="3211" w:name="_Toc387653216"/>
      <w:bookmarkStart w:id="3212" w:name="_Toc387654104"/>
      <w:bookmarkStart w:id="3213" w:name="_Toc387654991"/>
      <w:bookmarkStart w:id="3214" w:name="_Toc387655878"/>
      <w:bookmarkStart w:id="3215" w:name="_Toc387656749"/>
      <w:bookmarkStart w:id="3216" w:name="_Toc387657627"/>
      <w:bookmarkStart w:id="3217" w:name="_Toc387658492"/>
      <w:bookmarkStart w:id="3218" w:name="_Toc387659360"/>
      <w:bookmarkStart w:id="3219" w:name="_Toc387660219"/>
      <w:bookmarkStart w:id="3220" w:name="_Toc387661062"/>
      <w:bookmarkStart w:id="3221" w:name="_Toc387667315"/>
      <w:bookmarkStart w:id="3222" w:name="_Toc387677293"/>
      <w:bookmarkStart w:id="3223" w:name="_Toc387682663"/>
      <w:bookmarkStart w:id="3224" w:name="_Toc387685074"/>
      <w:bookmarkStart w:id="3225" w:name="_Toc387737098"/>
      <w:bookmarkStart w:id="3226" w:name="_Toc387755563"/>
      <w:bookmarkStart w:id="3227" w:name="_Toc387758801"/>
      <w:bookmarkStart w:id="3228" w:name="_Toc387759919"/>
      <w:bookmarkStart w:id="3229" w:name="_Toc387762791"/>
      <w:bookmarkStart w:id="3230" w:name="_Toc387763907"/>
      <w:bookmarkStart w:id="3231" w:name="_Toc387765023"/>
      <w:bookmarkStart w:id="3232" w:name="_Toc387766139"/>
      <w:bookmarkStart w:id="3233" w:name="_Toc387767837"/>
      <w:bookmarkStart w:id="3234" w:name="_Toc387769537"/>
      <w:bookmarkStart w:id="3235" w:name="_Toc387771235"/>
      <w:bookmarkStart w:id="3236" w:name="_Toc387772828"/>
      <w:bookmarkStart w:id="3237" w:name="_Toc387652329"/>
      <w:bookmarkStart w:id="3238" w:name="_Toc387653217"/>
      <w:bookmarkStart w:id="3239" w:name="_Toc387654105"/>
      <w:bookmarkStart w:id="3240" w:name="_Toc387654992"/>
      <w:bookmarkStart w:id="3241" w:name="_Toc387655879"/>
      <w:bookmarkStart w:id="3242" w:name="_Toc387656750"/>
      <w:bookmarkStart w:id="3243" w:name="_Toc387657628"/>
      <w:bookmarkStart w:id="3244" w:name="_Toc387658493"/>
      <w:bookmarkStart w:id="3245" w:name="_Toc387659361"/>
      <w:bookmarkStart w:id="3246" w:name="_Toc387660220"/>
      <w:bookmarkStart w:id="3247" w:name="_Toc387661063"/>
      <w:bookmarkStart w:id="3248" w:name="_Toc387667316"/>
      <w:bookmarkStart w:id="3249" w:name="_Toc387677294"/>
      <w:bookmarkStart w:id="3250" w:name="_Toc387682664"/>
      <w:bookmarkStart w:id="3251" w:name="_Toc387685075"/>
      <w:bookmarkStart w:id="3252" w:name="_Toc387737099"/>
      <w:bookmarkStart w:id="3253" w:name="_Toc387755564"/>
      <w:bookmarkStart w:id="3254" w:name="_Toc387758802"/>
      <w:bookmarkStart w:id="3255" w:name="_Toc387759920"/>
      <w:bookmarkStart w:id="3256" w:name="_Toc387762792"/>
      <w:bookmarkStart w:id="3257" w:name="_Toc387763908"/>
      <w:bookmarkStart w:id="3258" w:name="_Toc387765024"/>
      <w:bookmarkStart w:id="3259" w:name="_Toc387766140"/>
      <w:bookmarkStart w:id="3260" w:name="_Toc387767838"/>
      <w:bookmarkStart w:id="3261" w:name="_Toc387769538"/>
      <w:bookmarkStart w:id="3262" w:name="_Toc387771236"/>
      <w:bookmarkStart w:id="3263" w:name="_Toc387772829"/>
      <w:bookmarkStart w:id="3264" w:name="_Toc387652330"/>
      <w:bookmarkStart w:id="3265" w:name="_Toc387653218"/>
      <w:bookmarkStart w:id="3266" w:name="_Toc387654106"/>
      <w:bookmarkStart w:id="3267" w:name="_Toc387654993"/>
      <w:bookmarkStart w:id="3268" w:name="_Toc387655880"/>
      <w:bookmarkStart w:id="3269" w:name="_Toc387656751"/>
      <w:bookmarkStart w:id="3270" w:name="_Toc387657629"/>
      <w:bookmarkStart w:id="3271" w:name="_Toc387658494"/>
      <w:bookmarkStart w:id="3272" w:name="_Toc387659362"/>
      <w:bookmarkStart w:id="3273" w:name="_Toc387660221"/>
      <w:bookmarkStart w:id="3274" w:name="_Toc387661064"/>
      <w:bookmarkStart w:id="3275" w:name="_Toc387667317"/>
      <w:bookmarkStart w:id="3276" w:name="_Toc387677295"/>
      <w:bookmarkStart w:id="3277" w:name="_Toc387682665"/>
      <w:bookmarkStart w:id="3278" w:name="_Toc387685076"/>
      <w:bookmarkStart w:id="3279" w:name="_Toc387737100"/>
      <w:bookmarkStart w:id="3280" w:name="_Toc387755565"/>
      <w:bookmarkStart w:id="3281" w:name="_Toc387758803"/>
      <w:bookmarkStart w:id="3282" w:name="_Toc387759921"/>
      <w:bookmarkStart w:id="3283" w:name="_Toc387762793"/>
      <w:bookmarkStart w:id="3284" w:name="_Toc387763909"/>
      <w:bookmarkStart w:id="3285" w:name="_Toc387765025"/>
      <w:bookmarkStart w:id="3286" w:name="_Toc387766141"/>
      <w:bookmarkStart w:id="3287" w:name="_Toc387767839"/>
      <w:bookmarkStart w:id="3288" w:name="_Toc387769539"/>
      <w:bookmarkStart w:id="3289" w:name="_Toc387771237"/>
      <w:bookmarkStart w:id="3290" w:name="_Toc387772830"/>
      <w:bookmarkStart w:id="3291" w:name="_Toc387652331"/>
      <w:bookmarkStart w:id="3292" w:name="_Toc387653219"/>
      <w:bookmarkStart w:id="3293" w:name="_Toc387654107"/>
      <w:bookmarkStart w:id="3294" w:name="_Toc387654994"/>
      <w:bookmarkStart w:id="3295" w:name="_Toc387655881"/>
      <w:bookmarkStart w:id="3296" w:name="_Toc387656752"/>
      <w:bookmarkStart w:id="3297" w:name="_Toc387657630"/>
      <w:bookmarkStart w:id="3298" w:name="_Toc387658495"/>
      <w:bookmarkStart w:id="3299" w:name="_Toc387659363"/>
      <w:bookmarkStart w:id="3300" w:name="_Toc387660222"/>
      <w:bookmarkStart w:id="3301" w:name="_Toc387661065"/>
      <w:bookmarkStart w:id="3302" w:name="_Toc387667318"/>
      <w:bookmarkStart w:id="3303" w:name="_Toc387677296"/>
      <w:bookmarkStart w:id="3304" w:name="_Toc387682666"/>
      <w:bookmarkStart w:id="3305" w:name="_Toc387685077"/>
      <w:bookmarkStart w:id="3306" w:name="_Toc387737101"/>
      <w:bookmarkStart w:id="3307" w:name="_Toc387755566"/>
      <w:bookmarkStart w:id="3308" w:name="_Toc387758804"/>
      <w:bookmarkStart w:id="3309" w:name="_Toc387759922"/>
      <w:bookmarkStart w:id="3310" w:name="_Toc387762794"/>
      <w:bookmarkStart w:id="3311" w:name="_Toc387763910"/>
      <w:bookmarkStart w:id="3312" w:name="_Toc387765026"/>
      <w:bookmarkStart w:id="3313" w:name="_Toc387766142"/>
      <w:bookmarkStart w:id="3314" w:name="_Toc387767840"/>
      <w:bookmarkStart w:id="3315" w:name="_Toc387769540"/>
      <w:bookmarkStart w:id="3316" w:name="_Toc387771238"/>
      <w:bookmarkStart w:id="3317" w:name="_Toc387772831"/>
      <w:bookmarkStart w:id="3318" w:name="_Toc387652332"/>
      <w:bookmarkStart w:id="3319" w:name="_Toc387653220"/>
      <w:bookmarkStart w:id="3320" w:name="_Toc387654108"/>
      <w:bookmarkStart w:id="3321" w:name="_Toc387654995"/>
      <w:bookmarkStart w:id="3322" w:name="_Toc387655882"/>
      <w:bookmarkStart w:id="3323" w:name="_Toc387656753"/>
      <w:bookmarkStart w:id="3324" w:name="_Toc387657631"/>
      <w:bookmarkStart w:id="3325" w:name="_Toc387658496"/>
      <w:bookmarkStart w:id="3326" w:name="_Toc387659364"/>
      <w:bookmarkStart w:id="3327" w:name="_Toc387660223"/>
      <w:bookmarkStart w:id="3328" w:name="_Toc387661066"/>
      <w:bookmarkStart w:id="3329" w:name="_Toc387667319"/>
      <w:bookmarkStart w:id="3330" w:name="_Toc387677297"/>
      <w:bookmarkStart w:id="3331" w:name="_Toc387682667"/>
      <w:bookmarkStart w:id="3332" w:name="_Toc387685078"/>
      <w:bookmarkStart w:id="3333" w:name="_Toc387737102"/>
      <w:bookmarkStart w:id="3334" w:name="_Toc387755567"/>
      <w:bookmarkStart w:id="3335" w:name="_Toc387758805"/>
      <w:bookmarkStart w:id="3336" w:name="_Toc387759923"/>
      <w:bookmarkStart w:id="3337" w:name="_Toc387762795"/>
      <w:bookmarkStart w:id="3338" w:name="_Toc387763911"/>
      <w:bookmarkStart w:id="3339" w:name="_Toc387765027"/>
      <w:bookmarkStart w:id="3340" w:name="_Toc387766143"/>
      <w:bookmarkStart w:id="3341" w:name="_Toc387767841"/>
      <w:bookmarkStart w:id="3342" w:name="_Toc387769541"/>
      <w:bookmarkStart w:id="3343" w:name="_Toc387771239"/>
      <w:bookmarkStart w:id="3344" w:name="_Toc387772832"/>
      <w:bookmarkStart w:id="3345" w:name="_Toc387652333"/>
      <w:bookmarkStart w:id="3346" w:name="_Toc387653221"/>
      <w:bookmarkStart w:id="3347" w:name="_Toc387654109"/>
      <w:bookmarkStart w:id="3348" w:name="_Toc387654996"/>
      <w:bookmarkStart w:id="3349" w:name="_Toc387655883"/>
      <w:bookmarkStart w:id="3350" w:name="_Toc387656754"/>
      <w:bookmarkStart w:id="3351" w:name="_Toc387657632"/>
      <w:bookmarkStart w:id="3352" w:name="_Toc387658497"/>
      <w:bookmarkStart w:id="3353" w:name="_Toc387659365"/>
      <w:bookmarkStart w:id="3354" w:name="_Toc387660224"/>
      <w:bookmarkStart w:id="3355" w:name="_Toc387661067"/>
      <w:bookmarkStart w:id="3356" w:name="_Toc387667320"/>
      <w:bookmarkStart w:id="3357" w:name="_Toc387677298"/>
      <w:bookmarkStart w:id="3358" w:name="_Toc387682668"/>
      <w:bookmarkStart w:id="3359" w:name="_Toc387685079"/>
      <w:bookmarkStart w:id="3360" w:name="_Toc387737103"/>
      <w:bookmarkStart w:id="3361" w:name="_Toc387755568"/>
      <w:bookmarkStart w:id="3362" w:name="_Toc387758806"/>
      <w:bookmarkStart w:id="3363" w:name="_Toc387759924"/>
      <w:bookmarkStart w:id="3364" w:name="_Toc387762796"/>
      <w:bookmarkStart w:id="3365" w:name="_Toc387763912"/>
      <w:bookmarkStart w:id="3366" w:name="_Toc387765028"/>
      <w:bookmarkStart w:id="3367" w:name="_Toc387766144"/>
      <w:bookmarkStart w:id="3368" w:name="_Toc387767842"/>
      <w:bookmarkStart w:id="3369" w:name="_Toc387769542"/>
      <w:bookmarkStart w:id="3370" w:name="_Toc387771240"/>
      <w:bookmarkStart w:id="3371" w:name="_Toc387772833"/>
      <w:bookmarkStart w:id="3372" w:name="_Toc387652334"/>
      <w:bookmarkStart w:id="3373" w:name="_Toc387653222"/>
      <w:bookmarkStart w:id="3374" w:name="_Toc387654110"/>
      <w:bookmarkStart w:id="3375" w:name="_Toc387654997"/>
      <w:bookmarkStart w:id="3376" w:name="_Toc387655884"/>
      <w:bookmarkStart w:id="3377" w:name="_Toc387656755"/>
      <w:bookmarkStart w:id="3378" w:name="_Toc387657633"/>
      <w:bookmarkStart w:id="3379" w:name="_Toc387658498"/>
      <w:bookmarkStart w:id="3380" w:name="_Toc387659366"/>
      <w:bookmarkStart w:id="3381" w:name="_Toc387660225"/>
      <w:bookmarkStart w:id="3382" w:name="_Toc387661068"/>
      <w:bookmarkStart w:id="3383" w:name="_Toc387667321"/>
      <w:bookmarkStart w:id="3384" w:name="_Toc387677299"/>
      <w:bookmarkStart w:id="3385" w:name="_Toc387682669"/>
      <w:bookmarkStart w:id="3386" w:name="_Toc387685080"/>
      <w:bookmarkStart w:id="3387" w:name="_Toc387737104"/>
      <w:bookmarkStart w:id="3388" w:name="_Toc387755569"/>
      <w:bookmarkStart w:id="3389" w:name="_Toc387758807"/>
      <w:bookmarkStart w:id="3390" w:name="_Toc387759925"/>
      <w:bookmarkStart w:id="3391" w:name="_Toc387762797"/>
      <w:bookmarkStart w:id="3392" w:name="_Toc387763913"/>
      <w:bookmarkStart w:id="3393" w:name="_Toc387765029"/>
      <w:bookmarkStart w:id="3394" w:name="_Toc387766145"/>
      <w:bookmarkStart w:id="3395" w:name="_Toc387767843"/>
      <w:bookmarkStart w:id="3396" w:name="_Toc387769543"/>
      <w:bookmarkStart w:id="3397" w:name="_Toc387771241"/>
      <w:bookmarkStart w:id="3398" w:name="_Toc387772834"/>
      <w:bookmarkStart w:id="3399" w:name="_Toc387652335"/>
      <w:bookmarkStart w:id="3400" w:name="_Toc387653223"/>
      <w:bookmarkStart w:id="3401" w:name="_Toc387654111"/>
      <w:bookmarkStart w:id="3402" w:name="_Toc387654998"/>
      <w:bookmarkStart w:id="3403" w:name="_Toc387655885"/>
      <w:bookmarkStart w:id="3404" w:name="_Toc387656756"/>
      <w:bookmarkStart w:id="3405" w:name="_Toc387657634"/>
      <w:bookmarkStart w:id="3406" w:name="_Toc387658499"/>
      <w:bookmarkStart w:id="3407" w:name="_Toc387659367"/>
      <w:bookmarkStart w:id="3408" w:name="_Toc387660226"/>
      <w:bookmarkStart w:id="3409" w:name="_Toc387661069"/>
      <w:bookmarkStart w:id="3410" w:name="_Toc387667322"/>
      <w:bookmarkStart w:id="3411" w:name="_Toc387677300"/>
      <w:bookmarkStart w:id="3412" w:name="_Toc387682670"/>
      <w:bookmarkStart w:id="3413" w:name="_Toc387685081"/>
      <w:bookmarkStart w:id="3414" w:name="_Toc387737105"/>
      <w:bookmarkStart w:id="3415" w:name="_Toc387755570"/>
      <w:bookmarkStart w:id="3416" w:name="_Toc387758808"/>
      <w:bookmarkStart w:id="3417" w:name="_Toc387759926"/>
      <w:bookmarkStart w:id="3418" w:name="_Toc387762798"/>
      <w:bookmarkStart w:id="3419" w:name="_Toc387763914"/>
      <w:bookmarkStart w:id="3420" w:name="_Toc387765030"/>
      <w:bookmarkStart w:id="3421" w:name="_Toc387766146"/>
      <w:bookmarkStart w:id="3422" w:name="_Toc387767844"/>
      <w:bookmarkStart w:id="3423" w:name="_Toc387769544"/>
      <w:bookmarkStart w:id="3424" w:name="_Toc387771242"/>
      <w:bookmarkStart w:id="3425" w:name="_Toc387772835"/>
      <w:bookmarkStart w:id="3426" w:name="_Toc387652336"/>
      <w:bookmarkStart w:id="3427" w:name="_Toc387653224"/>
      <w:bookmarkStart w:id="3428" w:name="_Toc387654112"/>
      <w:bookmarkStart w:id="3429" w:name="_Toc387654999"/>
      <w:bookmarkStart w:id="3430" w:name="_Toc387655886"/>
      <w:bookmarkStart w:id="3431" w:name="_Toc387656757"/>
      <w:bookmarkStart w:id="3432" w:name="_Toc387657635"/>
      <w:bookmarkStart w:id="3433" w:name="_Toc387658500"/>
      <w:bookmarkStart w:id="3434" w:name="_Toc387659368"/>
      <w:bookmarkStart w:id="3435" w:name="_Toc387660227"/>
      <w:bookmarkStart w:id="3436" w:name="_Toc387661070"/>
      <w:bookmarkStart w:id="3437" w:name="_Toc387667323"/>
      <w:bookmarkStart w:id="3438" w:name="_Toc387677301"/>
      <w:bookmarkStart w:id="3439" w:name="_Toc387682671"/>
      <w:bookmarkStart w:id="3440" w:name="_Toc387685082"/>
      <w:bookmarkStart w:id="3441" w:name="_Toc387737106"/>
      <w:bookmarkStart w:id="3442" w:name="_Toc387755571"/>
      <w:bookmarkStart w:id="3443" w:name="_Toc387758809"/>
      <w:bookmarkStart w:id="3444" w:name="_Toc387759927"/>
      <w:bookmarkStart w:id="3445" w:name="_Toc387762799"/>
      <w:bookmarkStart w:id="3446" w:name="_Toc387763915"/>
      <w:bookmarkStart w:id="3447" w:name="_Toc387765031"/>
      <w:bookmarkStart w:id="3448" w:name="_Toc387766147"/>
      <w:bookmarkStart w:id="3449" w:name="_Toc387767845"/>
      <w:bookmarkStart w:id="3450" w:name="_Toc387769545"/>
      <w:bookmarkStart w:id="3451" w:name="_Toc387771243"/>
      <w:bookmarkStart w:id="3452" w:name="_Toc387772836"/>
      <w:bookmarkStart w:id="3453" w:name="_Toc387652337"/>
      <w:bookmarkStart w:id="3454" w:name="_Toc387653225"/>
      <w:bookmarkStart w:id="3455" w:name="_Toc387654113"/>
      <w:bookmarkStart w:id="3456" w:name="_Toc387655000"/>
      <w:bookmarkStart w:id="3457" w:name="_Toc387655887"/>
      <w:bookmarkStart w:id="3458" w:name="_Toc387656758"/>
      <w:bookmarkStart w:id="3459" w:name="_Toc387657636"/>
      <w:bookmarkStart w:id="3460" w:name="_Toc387658501"/>
      <w:bookmarkStart w:id="3461" w:name="_Toc387659369"/>
      <w:bookmarkStart w:id="3462" w:name="_Toc387660228"/>
      <w:bookmarkStart w:id="3463" w:name="_Toc387661071"/>
      <w:bookmarkStart w:id="3464" w:name="_Toc387667324"/>
      <w:bookmarkStart w:id="3465" w:name="_Toc387677302"/>
      <w:bookmarkStart w:id="3466" w:name="_Toc387682672"/>
      <w:bookmarkStart w:id="3467" w:name="_Toc387685083"/>
      <w:bookmarkStart w:id="3468" w:name="_Toc387737107"/>
      <w:bookmarkStart w:id="3469" w:name="_Toc387755572"/>
      <w:bookmarkStart w:id="3470" w:name="_Toc387758810"/>
      <w:bookmarkStart w:id="3471" w:name="_Toc387759928"/>
      <w:bookmarkStart w:id="3472" w:name="_Toc387762800"/>
      <w:bookmarkStart w:id="3473" w:name="_Toc387763916"/>
      <w:bookmarkStart w:id="3474" w:name="_Toc387765032"/>
      <w:bookmarkStart w:id="3475" w:name="_Toc387766148"/>
      <w:bookmarkStart w:id="3476" w:name="_Toc387767846"/>
      <w:bookmarkStart w:id="3477" w:name="_Toc387769546"/>
      <w:bookmarkStart w:id="3478" w:name="_Toc387771244"/>
      <w:bookmarkStart w:id="3479" w:name="_Toc387772837"/>
      <w:bookmarkStart w:id="3480" w:name="_Toc387652338"/>
      <w:bookmarkStart w:id="3481" w:name="_Toc387653226"/>
      <w:bookmarkStart w:id="3482" w:name="_Toc387654114"/>
      <w:bookmarkStart w:id="3483" w:name="_Toc387655001"/>
      <w:bookmarkStart w:id="3484" w:name="_Toc387655888"/>
      <w:bookmarkStart w:id="3485" w:name="_Toc387656759"/>
      <w:bookmarkStart w:id="3486" w:name="_Toc387657637"/>
      <w:bookmarkStart w:id="3487" w:name="_Toc387658502"/>
      <w:bookmarkStart w:id="3488" w:name="_Toc387659370"/>
      <w:bookmarkStart w:id="3489" w:name="_Toc387660229"/>
      <w:bookmarkStart w:id="3490" w:name="_Toc387661072"/>
      <w:bookmarkStart w:id="3491" w:name="_Toc387667325"/>
      <w:bookmarkStart w:id="3492" w:name="_Toc387677303"/>
      <w:bookmarkStart w:id="3493" w:name="_Toc387682673"/>
      <w:bookmarkStart w:id="3494" w:name="_Toc387685084"/>
      <w:bookmarkStart w:id="3495" w:name="_Toc387737108"/>
      <w:bookmarkStart w:id="3496" w:name="_Toc387755573"/>
      <w:bookmarkStart w:id="3497" w:name="_Toc387758811"/>
      <w:bookmarkStart w:id="3498" w:name="_Toc387759929"/>
      <w:bookmarkStart w:id="3499" w:name="_Toc387762801"/>
      <w:bookmarkStart w:id="3500" w:name="_Toc387763917"/>
      <w:bookmarkStart w:id="3501" w:name="_Toc387765033"/>
      <w:bookmarkStart w:id="3502" w:name="_Toc387766149"/>
      <w:bookmarkStart w:id="3503" w:name="_Toc387767847"/>
      <w:bookmarkStart w:id="3504" w:name="_Toc387769547"/>
      <w:bookmarkStart w:id="3505" w:name="_Toc387771245"/>
      <w:bookmarkStart w:id="3506" w:name="_Toc387772838"/>
      <w:bookmarkStart w:id="3507" w:name="_Toc387652339"/>
      <w:bookmarkStart w:id="3508" w:name="_Toc387653227"/>
      <w:bookmarkStart w:id="3509" w:name="_Toc387654115"/>
      <w:bookmarkStart w:id="3510" w:name="_Toc387655002"/>
      <w:bookmarkStart w:id="3511" w:name="_Toc387655889"/>
      <w:bookmarkStart w:id="3512" w:name="_Toc387656760"/>
      <w:bookmarkStart w:id="3513" w:name="_Toc387657638"/>
      <w:bookmarkStart w:id="3514" w:name="_Toc387658503"/>
      <w:bookmarkStart w:id="3515" w:name="_Toc387659371"/>
      <w:bookmarkStart w:id="3516" w:name="_Toc387660230"/>
      <w:bookmarkStart w:id="3517" w:name="_Toc387661073"/>
      <w:bookmarkStart w:id="3518" w:name="_Toc387667326"/>
      <w:bookmarkStart w:id="3519" w:name="_Toc387677304"/>
      <w:bookmarkStart w:id="3520" w:name="_Toc387682674"/>
      <w:bookmarkStart w:id="3521" w:name="_Toc387685085"/>
      <w:bookmarkStart w:id="3522" w:name="_Toc387737109"/>
      <w:bookmarkStart w:id="3523" w:name="_Toc387755574"/>
      <w:bookmarkStart w:id="3524" w:name="_Toc387758812"/>
      <w:bookmarkStart w:id="3525" w:name="_Toc387759930"/>
      <w:bookmarkStart w:id="3526" w:name="_Toc387762802"/>
      <w:bookmarkStart w:id="3527" w:name="_Toc387763918"/>
      <w:bookmarkStart w:id="3528" w:name="_Toc387765034"/>
      <w:bookmarkStart w:id="3529" w:name="_Toc387766150"/>
      <w:bookmarkStart w:id="3530" w:name="_Toc387767848"/>
      <w:bookmarkStart w:id="3531" w:name="_Toc387769548"/>
      <w:bookmarkStart w:id="3532" w:name="_Toc387771246"/>
      <w:bookmarkStart w:id="3533" w:name="_Toc387772839"/>
      <w:bookmarkStart w:id="3534" w:name="_Ref435085608"/>
      <w:bookmarkStart w:id="3535" w:name="_Toc458069314"/>
      <w:bookmarkStart w:id="3536" w:name="_Ref378345729"/>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r>
        <w:lastRenderedPageBreak/>
        <w:t xml:space="preserve">Time Synchronisation </w:t>
      </w:r>
      <w:r w:rsidR="00651284">
        <w:t>and</w:t>
      </w:r>
      <w:r>
        <w:t xml:space="preserve"> Future Dated Remote Party Messages</w:t>
      </w:r>
      <w:bookmarkEnd w:id="3534"/>
      <w:bookmarkEnd w:id="3535"/>
      <w:r>
        <w:t xml:space="preserve"> </w:t>
      </w:r>
      <w:bookmarkEnd w:id="3536"/>
    </w:p>
    <w:p w14:paraId="60777817" w14:textId="08207456" w:rsidR="007A416A" w:rsidRDefault="00020C6E" w:rsidP="007A416A">
      <w:r>
        <w:t xml:space="preserve">This Section </w:t>
      </w:r>
      <w:r>
        <w:fldChar w:fldCharType="begin"/>
      </w:r>
      <w:r>
        <w:instrText xml:space="preserve"> REF _Ref378345729 \r \h </w:instrText>
      </w:r>
      <w:r>
        <w:fldChar w:fldCharType="separate"/>
      </w:r>
      <w:r w:rsidR="00C9313F">
        <w:t>9</w:t>
      </w:r>
      <w:r>
        <w:fldChar w:fldCharType="end"/>
      </w:r>
      <w:r>
        <w:t xml:space="preserve"> </w:t>
      </w:r>
      <w:r w:rsidR="007A416A">
        <w:t xml:space="preserve">details </w:t>
      </w:r>
      <w:r>
        <w:t xml:space="preserve">how time synchronisation </w:t>
      </w:r>
      <w:r w:rsidR="00D85AED">
        <w:t>shall</w:t>
      </w:r>
      <w:r>
        <w:t xml:space="preserve"> operate, and how future dated Remote Party Messages </w:t>
      </w:r>
      <w:r w:rsidR="007A416A">
        <w:t xml:space="preserve">shall be </w:t>
      </w:r>
      <w:r>
        <w:t xml:space="preserve">processed by </w:t>
      </w:r>
      <w:r w:rsidR="00BF49D1">
        <w:t>Device</w:t>
      </w:r>
      <w:r>
        <w:t>s.  Th</w:t>
      </w:r>
      <w:r w:rsidR="007A416A">
        <w:t>e latter</w:t>
      </w:r>
      <w:r>
        <w:t xml:space="preserve"> applies only where a Command is specified </w:t>
      </w:r>
      <w:r w:rsidRPr="001658FB">
        <w:t xml:space="preserve">in </w:t>
      </w:r>
      <w:r w:rsidR="001658FB" w:rsidRPr="001658FB">
        <w:t xml:space="preserve">‘Use Case reference’ tab in </w:t>
      </w:r>
      <w:r w:rsidR="00AD5E50" w:rsidRPr="001658FB">
        <w:t>the</w:t>
      </w:r>
      <w:r w:rsidR="00AD5E50">
        <w:t xml:space="preserve"> Mapping Table, </w:t>
      </w:r>
      <w:r>
        <w:t xml:space="preserve">as ‘Capable of future dated invocation’.  </w:t>
      </w:r>
    </w:p>
    <w:p w14:paraId="6246E970" w14:textId="77777777" w:rsidR="00020C6E" w:rsidRDefault="007A416A" w:rsidP="00020C6E">
      <w:r>
        <w:t>Note that all references in the GBCS to time shall be to UTC date-time unless explicitly stated otherwise.</w:t>
      </w:r>
    </w:p>
    <w:p w14:paraId="55765AC8" w14:textId="77777777" w:rsidR="00020C6E" w:rsidRDefault="00020C6E" w:rsidP="00020C6E">
      <w:pPr>
        <w:pStyle w:val="Heading2"/>
      </w:pPr>
      <w:bookmarkStart w:id="3537" w:name="_Ref379386663"/>
      <w:bookmarkStart w:id="3538" w:name="_Toc458069315"/>
      <w:r>
        <w:t>Time synchronisation</w:t>
      </w:r>
      <w:bookmarkEnd w:id="3537"/>
      <w:bookmarkEnd w:id="3538"/>
    </w:p>
    <w:p w14:paraId="3885967B" w14:textId="77777777" w:rsidR="00D2442C" w:rsidRDefault="00C40ABA" w:rsidP="001F0199">
      <w:pPr>
        <w:pStyle w:val="Heading3"/>
      </w:pPr>
      <w:r>
        <w:t>Introduction – informative</w:t>
      </w:r>
    </w:p>
    <w:p w14:paraId="77EAAEC4" w14:textId="77777777" w:rsidR="00C40ABA" w:rsidRDefault="00C40ABA" w:rsidP="00C40ABA">
      <w:r>
        <w:t xml:space="preserve">SMETS requires that ESME and GSME have clocks and that, under normal operating circumstances, the time on those clocks </w:t>
      </w:r>
      <w:r w:rsidR="00ED4708" w:rsidRPr="00ED4708">
        <w:t>is accurate to within 10 seconds</w:t>
      </w:r>
      <w:r>
        <w:t xml:space="preserve">. </w:t>
      </w:r>
    </w:p>
    <w:p w14:paraId="013F9D5A" w14:textId="77777777" w:rsidR="00C40ABA" w:rsidRDefault="00C40ABA" w:rsidP="00C40ABA">
      <w:r>
        <w:t xml:space="preserve">CHTS requires that Communications Hubs have clocks and that, under normal operating circumstances, the time on those clocks </w:t>
      </w:r>
      <w:r w:rsidR="00ED4708" w:rsidRPr="00ED4708">
        <w:t>is accurate to within 10 seconds</w:t>
      </w:r>
      <w:r>
        <w:t>.</w:t>
      </w:r>
    </w:p>
    <w:p w14:paraId="00843AD3" w14:textId="77777777" w:rsidR="00C40ABA" w:rsidRDefault="00C40ABA" w:rsidP="00C40ABA">
      <w:r>
        <w:t>Critical functionality on Communications Hub</w:t>
      </w:r>
      <w:r w:rsidR="00013259">
        <w:t>s</w:t>
      </w:r>
      <w:r>
        <w:t xml:space="preserve"> can function predictably without reliance on time.  Time setting mechanisms on Communications Hubs therefore are not constrained or specified in the GBCS.  However, under normal operating circumstances, a Communication</w:t>
      </w:r>
      <w:r w:rsidR="006349E1">
        <w:t>s</w:t>
      </w:r>
      <w:r>
        <w:t xml:space="preserve"> Hub will provide the time reference for all dependent </w:t>
      </w:r>
      <w:r w:rsidR="007F6B90">
        <w:t>D</w:t>
      </w:r>
      <w:r>
        <w:t xml:space="preserve">evices on the HAN. </w:t>
      </w:r>
    </w:p>
    <w:p w14:paraId="6BD15BCF" w14:textId="77777777" w:rsidR="00C40ABA" w:rsidRDefault="00C40ABA" w:rsidP="00C40ABA">
      <w:r>
        <w:t>Significant parts of ESME and GSME functionality are time</w:t>
      </w:r>
      <w:r w:rsidR="00E91DDA">
        <w:t>-</w:t>
      </w:r>
      <w:r>
        <w:t>dependent for their correct and predictable functioning.  This includes Critical functionality which can only be controlled by the Device’s Supplier</w:t>
      </w:r>
      <w:r w:rsidR="00246479">
        <w:t xml:space="preserve"> with responsibility for that Device</w:t>
      </w:r>
      <w:r>
        <w:t xml:space="preserve">.  Thus, time must be accurate in terms of alignment with the </w:t>
      </w:r>
      <w:r w:rsidR="00D84091" w:rsidRPr="00D84091">
        <w:t>time set by the Supplier on the ESME / GSME</w:t>
      </w:r>
      <w:r>
        <w:t xml:space="preserve">.  However, the accuracy requirements measured in seconds are smaller than end-to-end network latency for delivery of Commands to Devices. </w:t>
      </w:r>
    </w:p>
    <w:p w14:paraId="59BC1183" w14:textId="13005B8E" w:rsidR="00C40ABA" w:rsidRDefault="00C40ABA" w:rsidP="00C40ABA">
      <w:r>
        <w:t xml:space="preserve">This leads to a time synchronisation approach for ESME </w:t>
      </w:r>
      <w:r w:rsidR="0008722E">
        <w:t xml:space="preserve">as specified in Section </w:t>
      </w:r>
      <w:r w:rsidR="0008722E">
        <w:fldChar w:fldCharType="begin"/>
      </w:r>
      <w:r w:rsidR="0008722E">
        <w:instrText xml:space="preserve"> REF _Ref379360973 \r \h </w:instrText>
      </w:r>
      <w:r w:rsidR="0008722E">
        <w:fldChar w:fldCharType="separate"/>
      </w:r>
      <w:r w:rsidR="00C9313F">
        <w:t>9.1.4</w:t>
      </w:r>
      <w:r w:rsidR="0008722E">
        <w:fldChar w:fldCharType="end"/>
      </w:r>
      <w:r w:rsidR="0008722E">
        <w:t>, and GSME</w:t>
      </w:r>
      <w:r>
        <w:t xml:space="preserve"> as specified </w:t>
      </w:r>
      <w:r w:rsidR="0008722E">
        <w:t>in S</w:t>
      </w:r>
      <w:r>
        <w:t xml:space="preserve">ection </w:t>
      </w:r>
      <w:r w:rsidR="00F7780A">
        <w:rPr>
          <w:highlight w:val="yellow"/>
        </w:rPr>
        <w:fldChar w:fldCharType="begin"/>
      </w:r>
      <w:r w:rsidR="00F7780A">
        <w:instrText xml:space="preserve"> REF _Ref419182543 \r \h </w:instrText>
      </w:r>
      <w:r w:rsidR="00F7780A">
        <w:rPr>
          <w:highlight w:val="yellow"/>
        </w:rPr>
      </w:r>
      <w:r w:rsidR="00F7780A">
        <w:rPr>
          <w:highlight w:val="yellow"/>
        </w:rPr>
        <w:fldChar w:fldCharType="separate"/>
      </w:r>
      <w:r w:rsidR="00C9313F">
        <w:t>9.1.7</w:t>
      </w:r>
      <w:r w:rsidR="00F7780A">
        <w:rPr>
          <w:highlight w:val="yellow"/>
        </w:rPr>
        <w:fldChar w:fldCharType="end"/>
      </w:r>
      <w:r w:rsidR="0008722E">
        <w:t>.</w:t>
      </w:r>
    </w:p>
    <w:p w14:paraId="1EF8C31B" w14:textId="77777777" w:rsidR="00C40ABA" w:rsidRDefault="00C40ABA" w:rsidP="00C40ABA">
      <w:r>
        <w:t>That approach is:</w:t>
      </w:r>
    </w:p>
    <w:p w14:paraId="4861A798" w14:textId="77777777" w:rsidR="00C40ABA" w:rsidRDefault="00C40ABA" w:rsidP="004214A7">
      <w:pPr>
        <w:pStyle w:val="ListBullet"/>
      </w:pPr>
      <w:r>
        <w:t xml:space="preserve">for the Supplier to send a Set </w:t>
      </w:r>
      <w:r w:rsidR="005F6ED3">
        <w:t xml:space="preserve">Clock </w:t>
      </w:r>
      <w:r>
        <w:t xml:space="preserve">Command with the Supplier’s current time and a </w:t>
      </w:r>
      <w:r w:rsidR="005F195D">
        <w:t xml:space="preserve">future time (reflecting a time </w:t>
      </w:r>
      <w:r>
        <w:t>tolerance</w:t>
      </w:r>
      <w:r w:rsidR="005F195D">
        <w:t>)</w:t>
      </w:r>
      <w:r>
        <w:t xml:space="preserve"> in the Command; and</w:t>
      </w:r>
    </w:p>
    <w:p w14:paraId="65674251" w14:textId="77777777" w:rsidR="00C40ABA" w:rsidRDefault="00C40ABA">
      <w:pPr>
        <w:pStyle w:val="ListBullet"/>
      </w:pPr>
      <w:r>
        <w:t xml:space="preserve">if, when the Device receives the </w:t>
      </w:r>
      <w:r w:rsidR="00C859E5">
        <w:t>C</w:t>
      </w:r>
      <w:r>
        <w:t>ommand, the Communications Hub’s time is within tolerance of the Supplier’s time, the Device aligns itself to the Communication</w:t>
      </w:r>
      <w:r w:rsidR="00246479">
        <w:t>s</w:t>
      </w:r>
      <w:r>
        <w:t xml:space="preserve"> Hub’s time and treats its time as </w:t>
      </w:r>
      <w:r w:rsidR="006349E1">
        <w:t>R</w:t>
      </w:r>
      <w:r>
        <w:t>eliable.  Otherwise the Device treats its time as Unreliable.</w:t>
      </w:r>
    </w:p>
    <w:p w14:paraId="4567FDEF" w14:textId="77777777" w:rsidR="00C40ABA" w:rsidRDefault="00C40ABA" w:rsidP="00C40ABA">
      <w:r>
        <w:t xml:space="preserve">The time synchronisation for a GSME follows the same principles but tolerance needs to differ because a GSME is ‘sleepy’.  ‘Sleepy’ means that its </w:t>
      </w:r>
      <w:r w:rsidR="007A416A">
        <w:t>SM</w:t>
      </w:r>
      <w:r>
        <w:t xml:space="preserve">HAN radio will not be active most of the time and therefore the tolerance provided by the Supplier needs to reflect the extended latency. </w:t>
      </w:r>
    </w:p>
    <w:p w14:paraId="418591DD" w14:textId="77777777" w:rsidR="00C40ABA" w:rsidRDefault="00C40ABA" w:rsidP="00D72D64">
      <w:pPr>
        <w:pStyle w:val="Heading3"/>
      </w:pPr>
      <w:bookmarkStart w:id="3539" w:name="_Ref379356645"/>
      <w:r>
        <w:t xml:space="preserve">Common Requirements – Set </w:t>
      </w:r>
      <w:bookmarkEnd w:id="3539"/>
      <w:r w:rsidR="007A416A">
        <w:t>Clock</w:t>
      </w:r>
    </w:p>
    <w:p w14:paraId="3C39B589" w14:textId="77777777" w:rsidR="00C40ABA" w:rsidRDefault="00C40ABA" w:rsidP="00C40ABA">
      <w:r>
        <w:t xml:space="preserve">Supplier Current Time shall be the Supplier’s time at the point the Supplier sends a Set </w:t>
      </w:r>
      <w:r w:rsidR="005F6ED3">
        <w:t>Clo</w:t>
      </w:r>
      <w:r w:rsidR="00E93319">
        <w:t>ck</w:t>
      </w:r>
      <w:r w:rsidR="005F6ED3">
        <w:t xml:space="preserve"> </w:t>
      </w:r>
      <w:r>
        <w:t>Command.</w:t>
      </w:r>
    </w:p>
    <w:p w14:paraId="0CF611FA" w14:textId="1924EB30" w:rsidR="00177ED8" w:rsidRDefault="00C40ABA" w:rsidP="00C40ABA">
      <w:r>
        <w:t xml:space="preserve">GSME </w:t>
      </w:r>
      <w:r w:rsidR="006349E1">
        <w:t xml:space="preserve">and </w:t>
      </w:r>
      <w:r>
        <w:t>ESME shall maintain a record of its Time Status</w:t>
      </w:r>
      <w:r w:rsidR="005F195D">
        <w:t xml:space="preserve">, which, for clarity, is not the same as the ZSE </w:t>
      </w:r>
      <w:r w:rsidR="005F195D">
        <w:rPr>
          <w:i/>
        </w:rPr>
        <w:t>TimeStatus</w:t>
      </w:r>
      <w:r w:rsidR="005F195D">
        <w:t xml:space="preserve"> attribute</w:t>
      </w:r>
      <w:r w:rsidR="00621CA8">
        <w:t xml:space="preserve"> in the Remote Communications Endpoint</w:t>
      </w:r>
      <w:r>
        <w:t xml:space="preserve">. </w:t>
      </w:r>
      <w:r w:rsidR="00D63E6D">
        <w:t xml:space="preserve"> </w:t>
      </w:r>
      <w:r>
        <w:t>Time Status s</w:t>
      </w:r>
      <w:r w:rsidR="00793412">
        <w:t>hall have one of the values in T</w:t>
      </w:r>
      <w:r>
        <w:t xml:space="preserve">able </w:t>
      </w:r>
      <w:r w:rsidR="00793412">
        <w:rPr>
          <w:highlight w:val="yellow"/>
        </w:rPr>
        <w:fldChar w:fldCharType="begin"/>
      </w:r>
      <w:r w:rsidR="00793412">
        <w:instrText xml:space="preserve"> REF _Ref379356645 \r \h </w:instrText>
      </w:r>
      <w:r w:rsidR="00793412">
        <w:rPr>
          <w:highlight w:val="yellow"/>
        </w:rPr>
      </w:r>
      <w:r w:rsidR="00793412">
        <w:rPr>
          <w:highlight w:val="yellow"/>
        </w:rPr>
        <w:fldChar w:fldCharType="separate"/>
      </w:r>
      <w:r w:rsidR="00C9313F">
        <w:t>9.1.2</w:t>
      </w:r>
      <w:r w:rsidR="00793412">
        <w:rPr>
          <w:highlight w:val="yellow"/>
        </w:rPr>
        <w:fldChar w:fldCharType="end"/>
      </w:r>
      <w:r w:rsidR="00793412">
        <w:t>.</w:t>
      </w:r>
      <w:r w:rsidR="00177ED8">
        <w:br w:type="page"/>
      </w:r>
    </w:p>
    <w:tbl>
      <w:tblPr>
        <w:tblStyle w:val="TableGrid"/>
        <w:tblW w:w="0" w:type="auto"/>
        <w:tblLook w:val="04A0" w:firstRow="1" w:lastRow="0" w:firstColumn="1" w:lastColumn="0" w:noHBand="0" w:noVBand="1"/>
      </w:tblPr>
      <w:tblGrid>
        <w:gridCol w:w="1383"/>
        <w:gridCol w:w="7633"/>
      </w:tblGrid>
      <w:tr w:rsidR="00C40ABA" w:rsidRPr="00027E40" w14:paraId="5C6C3BA2" w14:textId="77777777" w:rsidTr="00D72D64">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71C690E" w14:textId="77777777" w:rsidR="00C40ABA" w:rsidRPr="00D72D64" w:rsidRDefault="00C40ABA" w:rsidP="008324BD">
            <w:pPr>
              <w:pStyle w:val="Tabletext"/>
              <w:rPr>
                <w:b/>
                <w:color w:val="FFFFFF" w:themeColor="background1"/>
              </w:rPr>
            </w:pPr>
            <w:r w:rsidRPr="00D72D64">
              <w:rPr>
                <w:b/>
                <w:color w:val="FFFFFF" w:themeColor="background1"/>
              </w:rPr>
              <w:lastRenderedPageBreak/>
              <w:t>Value</w:t>
            </w:r>
          </w:p>
        </w:tc>
        <w:tc>
          <w:tcPr>
            <w:tcW w:w="76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7F711A1" w14:textId="77777777" w:rsidR="00C40ABA" w:rsidRPr="00D72D64" w:rsidRDefault="00C40ABA" w:rsidP="008324BD">
            <w:pPr>
              <w:pStyle w:val="Tabletext"/>
              <w:rPr>
                <w:b/>
                <w:color w:val="FFFFFF" w:themeColor="background1"/>
              </w:rPr>
            </w:pPr>
            <w:r w:rsidRPr="00D72D64">
              <w:rPr>
                <w:b/>
                <w:color w:val="FFFFFF" w:themeColor="background1"/>
              </w:rPr>
              <w:t>Meaning</w:t>
            </w:r>
          </w:p>
        </w:tc>
      </w:tr>
      <w:tr w:rsidR="00C40ABA" w:rsidRPr="00027E40" w14:paraId="57955AF8"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3F38904A" w14:textId="77777777" w:rsidR="00C40ABA" w:rsidRPr="00027E40" w:rsidRDefault="00C40ABA" w:rsidP="008324BD">
            <w:pPr>
              <w:pStyle w:val="Tabletext"/>
            </w:pPr>
            <w:r w:rsidRPr="00894E28">
              <w:t>Invalid</w:t>
            </w:r>
          </w:p>
        </w:tc>
        <w:tc>
          <w:tcPr>
            <w:tcW w:w="7655" w:type="dxa"/>
            <w:tcBorders>
              <w:top w:val="single" w:sz="4" w:space="0" w:color="009EE3"/>
              <w:left w:val="single" w:sz="4" w:space="0" w:color="009EE3"/>
              <w:bottom w:val="single" w:sz="4" w:space="0" w:color="009EE3"/>
              <w:right w:val="single" w:sz="4" w:space="0" w:color="009EE3"/>
            </w:tcBorders>
          </w:tcPr>
          <w:p w14:paraId="780449EF" w14:textId="77777777" w:rsidR="00C40ABA" w:rsidRPr="00027E40" w:rsidRDefault="00C40ABA" w:rsidP="008324BD">
            <w:pPr>
              <w:pStyle w:val="Tabletext"/>
            </w:pPr>
            <w:r w:rsidRPr="00894E28">
              <w:t>The Device has no meaningful time</w:t>
            </w:r>
          </w:p>
        </w:tc>
      </w:tr>
      <w:tr w:rsidR="00C40ABA" w:rsidRPr="00027E40" w14:paraId="3B057903"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17CFD3C2" w14:textId="77777777" w:rsidR="00C40ABA" w:rsidRPr="00027E40" w:rsidRDefault="00C40ABA" w:rsidP="008324BD">
            <w:pPr>
              <w:pStyle w:val="Tabletext"/>
            </w:pPr>
            <w:r w:rsidRPr="00894E28">
              <w:t>Unreliable</w:t>
            </w:r>
          </w:p>
        </w:tc>
        <w:tc>
          <w:tcPr>
            <w:tcW w:w="7655" w:type="dxa"/>
            <w:tcBorders>
              <w:top w:val="single" w:sz="4" w:space="0" w:color="009EE3"/>
              <w:left w:val="single" w:sz="4" w:space="0" w:color="009EE3"/>
              <w:bottom w:val="single" w:sz="4" w:space="0" w:color="009EE3"/>
              <w:right w:val="single" w:sz="4" w:space="0" w:color="009EE3"/>
            </w:tcBorders>
          </w:tcPr>
          <w:p w14:paraId="1AFB7007" w14:textId="77777777" w:rsidR="00C40ABA" w:rsidRPr="00027E40" w:rsidRDefault="00C40ABA" w:rsidP="008324BD">
            <w:pPr>
              <w:pStyle w:val="Tabletext"/>
            </w:pPr>
            <w:r w:rsidRPr="00894E28">
              <w:t>The Device has a meaningful time but that time may not be accurate and needs to be affirmed</w:t>
            </w:r>
            <w:r w:rsidR="00013259">
              <w:t xml:space="preserve"> </w:t>
            </w:r>
            <w:r w:rsidRPr="00894E28">
              <w:t>/</w:t>
            </w:r>
            <w:r w:rsidR="00013259">
              <w:t xml:space="preserve"> </w:t>
            </w:r>
            <w:r w:rsidRPr="00894E28">
              <w:t xml:space="preserve">reaffirmed by the Supplier </w:t>
            </w:r>
          </w:p>
        </w:tc>
      </w:tr>
      <w:tr w:rsidR="00C40ABA" w:rsidRPr="00027E40" w14:paraId="58B0EC07"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5C0031F8" w14:textId="77777777" w:rsidR="00C40ABA" w:rsidRPr="00027E40" w:rsidRDefault="00C40ABA" w:rsidP="008324BD">
            <w:pPr>
              <w:pStyle w:val="Tabletext"/>
            </w:pPr>
            <w:r w:rsidRPr="00894E28">
              <w:t>Reliable</w:t>
            </w:r>
          </w:p>
        </w:tc>
        <w:tc>
          <w:tcPr>
            <w:tcW w:w="7655" w:type="dxa"/>
            <w:tcBorders>
              <w:top w:val="single" w:sz="4" w:space="0" w:color="009EE3"/>
              <w:left w:val="single" w:sz="4" w:space="0" w:color="009EE3"/>
              <w:bottom w:val="single" w:sz="4" w:space="0" w:color="009EE3"/>
              <w:right w:val="single" w:sz="4" w:space="0" w:color="009EE3"/>
            </w:tcBorders>
          </w:tcPr>
          <w:p w14:paraId="0E89D4AF" w14:textId="77777777" w:rsidR="00C40ABA" w:rsidRPr="00027E40" w:rsidRDefault="00C40ABA" w:rsidP="008324BD">
            <w:pPr>
              <w:pStyle w:val="Tabletext"/>
            </w:pPr>
            <w:r w:rsidRPr="00894E28">
              <w:t>The Device has a meaningful time and that time has been affirmed by its Supplier</w:t>
            </w:r>
          </w:p>
        </w:tc>
      </w:tr>
    </w:tbl>
    <w:p w14:paraId="165BBA10" w14:textId="3CCB1681" w:rsidR="00793412" w:rsidRDefault="00793412" w:rsidP="00D72D6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_Ref379356645 \r \h </w:instrText>
      </w:r>
      <w:r>
        <w:rPr>
          <w:lang w:eastAsia="en-GB"/>
        </w:rPr>
      </w:r>
      <w:r>
        <w:rPr>
          <w:lang w:eastAsia="en-GB"/>
        </w:rPr>
        <w:fldChar w:fldCharType="separate"/>
      </w:r>
      <w:r w:rsidR="00C9313F">
        <w:rPr>
          <w:lang w:eastAsia="en-GB"/>
        </w:rPr>
        <w:t>9.1.2</w:t>
      </w:r>
      <w:r>
        <w:rPr>
          <w:lang w:eastAsia="en-GB"/>
        </w:rPr>
        <w:fldChar w:fldCharType="end"/>
      </w:r>
      <w:r>
        <w:rPr>
          <w:lang w:eastAsia="en-GB"/>
        </w:rPr>
        <w:t>:  Time Status</w:t>
      </w:r>
    </w:p>
    <w:p w14:paraId="57FDB268" w14:textId="77777777" w:rsidR="00793412" w:rsidRDefault="00793412" w:rsidP="00D72D64">
      <w:pPr>
        <w:pStyle w:val="Heading3"/>
      </w:pPr>
      <w:bookmarkStart w:id="3540" w:name="_Ref379356772"/>
      <w:r>
        <w:t>Device Requirements relating to the Z</w:t>
      </w:r>
      <w:r w:rsidR="006349E1">
        <w:t xml:space="preserve">CL </w:t>
      </w:r>
      <w:r>
        <w:t>Time Cluster and its usage</w:t>
      </w:r>
      <w:bookmarkEnd w:id="3540"/>
    </w:p>
    <w:p w14:paraId="3AB21B45" w14:textId="500B9652" w:rsidR="00793412" w:rsidRDefault="00793412" w:rsidP="00793412">
      <w:r>
        <w:t xml:space="preserve">All italicised terms in this Section </w:t>
      </w:r>
      <w:r>
        <w:fldChar w:fldCharType="begin"/>
      </w:r>
      <w:r>
        <w:instrText xml:space="preserve"> REF _Ref379356772 \r \h </w:instrText>
      </w:r>
      <w:r>
        <w:fldChar w:fldCharType="separate"/>
      </w:r>
      <w:r w:rsidR="00C9313F">
        <w:t>9.1.3</w:t>
      </w:r>
      <w:r>
        <w:fldChar w:fldCharType="end"/>
      </w:r>
      <w:r>
        <w:t xml:space="preserve"> shall have the meanings defined in the </w:t>
      </w:r>
      <w:r w:rsidRPr="00D72D64">
        <w:rPr>
          <w:i/>
        </w:rPr>
        <w:t>Time Cluster</w:t>
      </w:r>
      <w:r>
        <w:t xml:space="preserve"> specification within the ZigBee Cluster Library</w:t>
      </w:r>
      <w:r w:rsidR="005713D0">
        <w:t xml:space="preserve"> Specification</w:t>
      </w:r>
      <w:r w:rsidR="005267A4">
        <w:t>.</w:t>
      </w:r>
    </w:p>
    <w:p w14:paraId="5DCCF796" w14:textId="77777777" w:rsidR="00793412" w:rsidRDefault="00793412" w:rsidP="00793412">
      <w:r>
        <w:t xml:space="preserve">In relation to the </w:t>
      </w:r>
      <w:r w:rsidR="006349E1">
        <w:t xml:space="preserve">ZCL </w:t>
      </w:r>
      <w:r w:rsidRPr="00D72D64">
        <w:rPr>
          <w:i/>
        </w:rPr>
        <w:t>Time Cluster</w:t>
      </w:r>
      <w:r w:rsidR="00621CA8">
        <w:rPr>
          <w:i/>
        </w:rPr>
        <w:t xml:space="preserve"> </w:t>
      </w:r>
      <w:r w:rsidR="00621CA8">
        <w:t>in the Remote Communications Endpoint</w:t>
      </w:r>
      <w:r>
        <w:t>, a Communications Hub shall:</w:t>
      </w:r>
    </w:p>
    <w:p w14:paraId="1B432750" w14:textId="77777777" w:rsidR="00793412" w:rsidRDefault="00793412" w:rsidP="009D4333">
      <w:pPr>
        <w:pStyle w:val="ListBullet"/>
      </w:pPr>
      <w:r>
        <w:t xml:space="preserve">set the </w:t>
      </w:r>
      <w:r w:rsidRPr="00D72D64">
        <w:rPr>
          <w:i/>
        </w:rPr>
        <w:t>Time</w:t>
      </w:r>
      <w:r>
        <w:t xml:space="preserve"> attribute to the </w:t>
      </w:r>
      <w:r w:rsidRPr="00D72D64">
        <w:rPr>
          <w:i/>
        </w:rPr>
        <w:t>UTCTime</w:t>
      </w:r>
      <w:r>
        <w:t xml:space="preserve"> provided to it via its WAN interface, whenever such time information is available to it via its WAN interface;</w:t>
      </w:r>
    </w:p>
    <w:p w14:paraId="7A47D82A" w14:textId="77777777" w:rsidR="00793412" w:rsidRDefault="00793412" w:rsidP="00796998">
      <w:pPr>
        <w:pStyle w:val="ListBullet"/>
      </w:pPr>
      <w:r>
        <w:t xml:space="preserve">set the </w:t>
      </w:r>
      <w:r w:rsidRPr="00D72D64">
        <w:rPr>
          <w:i/>
        </w:rPr>
        <w:t>Time</w:t>
      </w:r>
      <w:r>
        <w:t xml:space="preserve"> attribute to </w:t>
      </w:r>
      <w:r w:rsidR="00D83A80" w:rsidRPr="00D83A80">
        <w:t>0xFFFFFFFF</w:t>
      </w:r>
      <w:r>
        <w:t xml:space="preserve"> whenever it </w:t>
      </w:r>
      <w:r w:rsidR="002F283F">
        <w:t>cannot accurately maintain its time</w:t>
      </w:r>
      <w:r>
        <w:t xml:space="preserve"> via its WAN interface</w:t>
      </w:r>
      <w:r w:rsidR="002F283F" w:rsidRPr="002F283F">
        <w:t xml:space="preserve"> </w:t>
      </w:r>
      <w:r w:rsidR="002F283F">
        <w:t>to the tolerance required by the CHTS</w:t>
      </w:r>
      <w:r>
        <w:t>;</w:t>
      </w:r>
      <w:r w:rsidR="00013259">
        <w:t xml:space="preserve"> and</w:t>
      </w:r>
    </w:p>
    <w:p w14:paraId="313CB4A0" w14:textId="77777777" w:rsidR="00793412" w:rsidRDefault="00793412">
      <w:pPr>
        <w:pStyle w:val="ListBullet"/>
      </w:pPr>
      <w:r>
        <w:t xml:space="preserve">always have </w:t>
      </w:r>
      <w:r w:rsidRPr="00D72D64">
        <w:rPr>
          <w:i/>
        </w:rPr>
        <w:t>TimeStatus</w:t>
      </w:r>
      <w:r>
        <w:t xml:space="preserve"> attributes set as:</w:t>
      </w:r>
    </w:p>
    <w:p w14:paraId="00EA313A" w14:textId="77777777" w:rsidR="00793412" w:rsidRDefault="00793412" w:rsidP="004023A0">
      <w:pPr>
        <w:pStyle w:val="Listsub-bullet"/>
      </w:pPr>
      <w:r w:rsidRPr="00D72D64">
        <w:t>Attribute Bit Number 0 (Master)</w:t>
      </w:r>
      <w:r>
        <w:t xml:space="preserve"> equal to 0b1 (</w:t>
      </w:r>
      <w:r w:rsidRPr="00D72D64">
        <w:t>master clock</w:t>
      </w:r>
      <w:r>
        <w:t>);</w:t>
      </w:r>
    </w:p>
    <w:p w14:paraId="336F1C0B" w14:textId="77777777" w:rsidR="00793412" w:rsidRDefault="00793412">
      <w:pPr>
        <w:pStyle w:val="Listsub-bullet"/>
      </w:pPr>
      <w:r w:rsidRPr="00D72D64">
        <w:t>Attribute Bit Number 2 (MasterZoneDst)</w:t>
      </w:r>
      <w:r>
        <w:t xml:space="preserve"> equal to 0b0 (</w:t>
      </w:r>
      <w:r w:rsidRPr="00D72D64">
        <w:t>not master for Time Zone and DST</w:t>
      </w:r>
      <w:r>
        <w:t>)</w:t>
      </w:r>
      <w:r w:rsidR="005F195D">
        <w:t>;</w:t>
      </w:r>
      <w:r w:rsidR="005F195D" w:rsidRPr="005F195D">
        <w:t xml:space="preserve"> </w:t>
      </w:r>
      <w:r w:rsidR="00356EA1">
        <w:t>a</w:t>
      </w:r>
      <w:r w:rsidR="005F195D">
        <w:t>nd</w:t>
      </w:r>
    </w:p>
    <w:p w14:paraId="48939EA6" w14:textId="77777777" w:rsidR="005F195D" w:rsidRDefault="005F195D">
      <w:pPr>
        <w:pStyle w:val="Listsub-bullet"/>
      </w:pPr>
      <w:r>
        <w:t>Attribute Bit Number 3 (Superseding) equal to 0b</w:t>
      </w:r>
      <w:r w:rsidR="00E72238">
        <w:t>1</w:t>
      </w:r>
      <w:r>
        <w:t xml:space="preserve"> (time synchroni</w:t>
      </w:r>
      <w:r w:rsidR="00E95DE1">
        <w:t>s</w:t>
      </w:r>
      <w:r>
        <w:t xml:space="preserve">ation </w:t>
      </w:r>
      <w:r w:rsidR="002F283F">
        <w:t xml:space="preserve">can </w:t>
      </w:r>
      <w:r>
        <w:t>supersede).</w:t>
      </w:r>
    </w:p>
    <w:p w14:paraId="623A24AD" w14:textId="77777777" w:rsidR="00793412" w:rsidRDefault="00793412" w:rsidP="00793412">
      <w:r>
        <w:t xml:space="preserve">In relation to </w:t>
      </w:r>
      <w:r w:rsidR="008E2D19">
        <w:t xml:space="preserve">any </w:t>
      </w:r>
      <w:r>
        <w:t xml:space="preserve">ZigBee Time Cluster </w:t>
      </w:r>
      <w:r w:rsidR="008E2D19">
        <w:t xml:space="preserve">on the ESME, the </w:t>
      </w:r>
      <w:r>
        <w:t xml:space="preserve">ESME shall always have </w:t>
      </w:r>
      <w:r w:rsidRPr="00D72D64">
        <w:rPr>
          <w:i/>
        </w:rPr>
        <w:t>TimeStatus</w:t>
      </w:r>
      <w:r>
        <w:t xml:space="preserve"> attributes set as:</w:t>
      </w:r>
    </w:p>
    <w:p w14:paraId="6B9DE540" w14:textId="77777777" w:rsidR="00793412" w:rsidRDefault="00793412" w:rsidP="00CD343D">
      <w:pPr>
        <w:pStyle w:val="ListBullet"/>
      </w:pPr>
      <w:r w:rsidRPr="00D72D64">
        <w:t xml:space="preserve">Attribute Bit Number </w:t>
      </w:r>
      <w:r w:rsidR="00361121">
        <w:t>0</w:t>
      </w:r>
      <w:r>
        <w:t xml:space="preserve"> (</w:t>
      </w:r>
      <w:r w:rsidRPr="00D72D64">
        <w:t>Master</w:t>
      </w:r>
      <w:r>
        <w:t>) equal to 0b0 (</w:t>
      </w:r>
      <w:r w:rsidRPr="00D72D64">
        <w:t>not master clock</w:t>
      </w:r>
      <w:r>
        <w:t>);</w:t>
      </w:r>
      <w:r w:rsidR="005267A4">
        <w:t xml:space="preserve"> </w:t>
      </w:r>
      <w:r w:rsidR="008E2D19">
        <w:t>and</w:t>
      </w:r>
    </w:p>
    <w:p w14:paraId="2370B160" w14:textId="77777777" w:rsidR="00793412" w:rsidRDefault="00E72238">
      <w:pPr>
        <w:pStyle w:val="ListBullet"/>
      </w:pPr>
      <w:r>
        <w:t>Attribute Bit Number 3 (Superseding) equal to 0b0 (time synchroni</w:t>
      </w:r>
      <w:r w:rsidR="00E95DE1">
        <w:t>s</w:t>
      </w:r>
      <w:r>
        <w:t>ation should not be superseded).</w:t>
      </w:r>
    </w:p>
    <w:p w14:paraId="355183B9" w14:textId="77777777" w:rsidR="00793412" w:rsidRDefault="00793412" w:rsidP="00793412">
      <w:r>
        <w:t>At power on</w:t>
      </w:r>
      <w:r w:rsidR="005F195D">
        <w:t xml:space="preserve"> of the clock</w:t>
      </w:r>
      <w:r>
        <w:t>, an ESME or GSME shall:</w:t>
      </w:r>
    </w:p>
    <w:p w14:paraId="13370D80" w14:textId="77777777" w:rsidR="00793412" w:rsidRDefault="00793412" w:rsidP="009D4333">
      <w:pPr>
        <w:pStyle w:val="ListBullet"/>
      </w:pPr>
      <w:r>
        <w:t>set its Time Status as ‘Invalid’;</w:t>
      </w:r>
    </w:p>
    <w:p w14:paraId="420DB14E" w14:textId="77777777" w:rsidR="00793412" w:rsidRDefault="00793412" w:rsidP="00796998">
      <w:pPr>
        <w:pStyle w:val="ListBullet"/>
      </w:pPr>
      <w:r>
        <w:t>attempt to synchronise time, using the Communications Hub’s Time Cluster;</w:t>
      </w:r>
      <w:r w:rsidR="005267A4">
        <w:t xml:space="preserve"> and</w:t>
      </w:r>
    </w:p>
    <w:p w14:paraId="2257D3F5" w14:textId="77777777" w:rsidR="00793412" w:rsidRDefault="00793412">
      <w:pPr>
        <w:pStyle w:val="ListBullet"/>
      </w:pPr>
      <w:r>
        <w:t xml:space="preserve">where a valid </w:t>
      </w:r>
      <w:r w:rsidRPr="00D72D64">
        <w:rPr>
          <w:i/>
        </w:rPr>
        <w:t>Time</w:t>
      </w:r>
      <w:r>
        <w:t xml:space="preserve"> (so not 0xFFFFFFFF) is provided by the Communications Hub before any Set </w:t>
      </w:r>
      <w:r w:rsidR="005F6ED3">
        <w:t xml:space="preserve">Clock </w:t>
      </w:r>
      <w:r>
        <w:t xml:space="preserve">Command is received,  set its time to the value of </w:t>
      </w:r>
      <w:r w:rsidRPr="00D72D64">
        <w:rPr>
          <w:i/>
        </w:rPr>
        <w:t>Time</w:t>
      </w:r>
      <w:r>
        <w:t xml:space="preserve"> provided and set its Time Status to ‘Unreliable’.</w:t>
      </w:r>
    </w:p>
    <w:p w14:paraId="1E6B1095" w14:textId="77777777" w:rsidR="00793412" w:rsidRDefault="00793412" w:rsidP="00793412">
      <w:r>
        <w:t xml:space="preserve">ESME </w:t>
      </w:r>
      <w:r w:rsidR="006349E1">
        <w:t>and</w:t>
      </w:r>
      <w:r>
        <w:t xml:space="preserve"> GSME shall attempt to synchronise time, using the Communications Hub’s </w:t>
      </w:r>
      <w:r w:rsidR="00F36738">
        <w:t xml:space="preserve">Remote Communications Endpoint </w:t>
      </w:r>
      <w:r>
        <w:t xml:space="preserve">Time Cluster, once </w:t>
      </w:r>
      <w:r w:rsidR="006349E1">
        <w:t xml:space="preserve">every </w:t>
      </w:r>
      <w:r>
        <w:t xml:space="preserve">24 hour period in line with the SMETS requirement. </w:t>
      </w:r>
      <w:r w:rsidR="00361121">
        <w:t xml:space="preserve"> </w:t>
      </w:r>
      <w:r>
        <w:t xml:space="preserve">ESME </w:t>
      </w:r>
      <w:r w:rsidR="006349E1">
        <w:t xml:space="preserve">and </w:t>
      </w:r>
      <w:r>
        <w:t>GSME shall undertake the following processing dependent on the outcome of each attempted synchronisation:</w:t>
      </w:r>
    </w:p>
    <w:p w14:paraId="0C67EEE9" w14:textId="77777777" w:rsidR="00793412" w:rsidRDefault="00793412" w:rsidP="009D4333">
      <w:pPr>
        <w:pStyle w:val="ListBullet"/>
      </w:pPr>
      <w:r>
        <w:t xml:space="preserve">if a time of 0xFFFFFFFF is provided or if no time is received the Device shall </w:t>
      </w:r>
      <w:r w:rsidR="00F36738" w:rsidRPr="005F195D">
        <w:t>retry the synchronisation after an elapsed period of 30 minutes, for a minimum of the lesser of three retries</w:t>
      </w:r>
      <w:r w:rsidR="00F36738">
        <w:t>,</w:t>
      </w:r>
      <w:r w:rsidR="00F36738" w:rsidRPr="005F195D">
        <w:t xml:space="preserve"> or a retry resulting in a valid Time (so not 0xFFFFFFFF) being provided.</w:t>
      </w:r>
      <w:r w:rsidR="00F36738">
        <w:t xml:space="preserve"> If no valid Time has been provided after three retries, the Device shall </w:t>
      </w:r>
      <w:r>
        <w:t>set its Time Status to ‘Unreliable’</w:t>
      </w:r>
      <w:r w:rsidR="00E91DDA">
        <w:t>;</w:t>
      </w:r>
    </w:p>
    <w:p w14:paraId="0A451EC4" w14:textId="77777777" w:rsidR="00793412" w:rsidRDefault="00793412" w:rsidP="00796998">
      <w:pPr>
        <w:pStyle w:val="ListBullet"/>
      </w:pPr>
      <w:r>
        <w:lastRenderedPageBreak/>
        <w:t>if the time provided by the Communications Hub differs from the Device’s time by more than 10 seconds, then the Device shall</w:t>
      </w:r>
      <w:r w:rsidR="00E91DDA">
        <w:t>:</w:t>
      </w:r>
    </w:p>
    <w:p w14:paraId="18B9E892" w14:textId="77777777" w:rsidR="00793412" w:rsidRPr="00BB5371" w:rsidRDefault="00793412" w:rsidP="004023A0">
      <w:pPr>
        <w:pStyle w:val="Listsub-bullet"/>
      </w:pPr>
      <w:r w:rsidRPr="0008722E">
        <w:t>s</w:t>
      </w:r>
      <w:r w:rsidRPr="00BB5371">
        <w:t>et its Time Status to ‘Unreliable’; and</w:t>
      </w:r>
    </w:p>
    <w:p w14:paraId="2F1BF8B0" w14:textId="77777777" w:rsidR="00793412" w:rsidRPr="00BB5371" w:rsidRDefault="00793412">
      <w:pPr>
        <w:pStyle w:val="Listsub-bullet"/>
      </w:pPr>
      <w:r w:rsidRPr="00AD306D">
        <w:t>i</w:t>
      </w:r>
      <w:r w:rsidRPr="008F409D">
        <w:t xml:space="preserve">f this results in a change to Time Status, the Device shall construct and </w:t>
      </w:r>
      <w:r w:rsidR="003A7933">
        <w:t xml:space="preserve">issue an Alert with Alert Code </w:t>
      </w:r>
      <w:r w:rsidR="00002837">
        <w:t>0x8F0C</w:t>
      </w:r>
      <w:r w:rsidRPr="0008722E">
        <w:t>, meaning that its time would have been shifted by more</w:t>
      </w:r>
      <w:r w:rsidRPr="00BB5371">
        <w:t xml:space="preserve"> than 10 seconds.</w:t>
      </w:r>
      <w:r w:rsidR="00535153">
        <w:t xml:space="preserve">  If the Device is a GSME, the Alert Payload shall be a GBZ Alert Payload.  If the Device is an ESME, the Alert Payload shall be a DLMS COSEM Alert Payload.</w:t>
      </w:r>
    </w:p>
    <w:p w14:paraId="5F2054FF" w14:textId="77777777" w:rsidR="00793412" w:rsidRDefault="00361121" w:rsidP="0053440A">
      <w:pPr>
        <w:pStyle w:val="ListBullet"/>
      </w:pPr>
      <w:r>
        <w:t>i</w:t>
      </w:r>
      <w:r w:rsidR="00793412">
        <w:t>f the time provided by the Communications Hub differs from the Device’s time by 10 seconds</w:t>
      </w:r>
      <w:r w:rsidR="003D2165">
        <w:t xml:space="preserve"> or less</w:t>
      </w:r>
      <w:r w:rsidR="00793412">
        <w:t xml:space="preserve">, then the Device shall </w:t>
      </w:r>
      <w:r>
        <w:t>a</w:t>
      </w:r>
      <w:r w:rsidR="00793412">
        <w:t>djust its time to the Communication</w:t>
      </w:r>
      <w:r w:rsidR="00246479">
        <w:t>s</w:t>
      </w:r>
      <w:r w:rsidR="00793412">
        <w:t xml:space="preserve"> Hub’s time. </w:t>
      </w:r>
    </w:p>
    <w:p w14:paraId="7669AB67" w14:textId="77777777" w:rsidR="00793412" w:rsidRDefault="00793412" w:rsidP="00D72D64">
      <w:pPr>
        <w:pStyle w:val="Heading3"/>
      </w:pPr>
      <w:bookmarkStart w:id="3541" w:name="_Ref379360973"/>
      <w:r>
        <w:t xml:space="preserve">ECS70 Set </w:t>
      </w:r>
      <w:r w:rsidR="00B11F42">
        <w:t xml:space="preserve">Clock </w:t>
      </w:r>
      <w:r>
        <w:t>on ESME</w:t>
      </w:r>
      <w:bookmarkEnd w:id="3541"/>
    </w:p>
    <w:p w14:paraId="4EE1766B" w14:textId="77777777" w:rsidR="00793412" w:rsidRDefault="00793412" w:rsidP="00D72D64">
      <w:r>
        <w:t xml:space="preserve">This Use Case covers the setting of </w:t>
      </w:r>
      <w:r w:rsidR="007A416A">
        <w:t xml:space="preserve">the Clock </w:t>
      </w:r>
      <w:r>
        <w:t>by the Supplier on an ESME.</w:t>
      </w:r>
    </w:p>
    <w:tbl>
      <w:tblPr>
        <w:tblStyle w:val="TableGrid"/>
        <w:tblW w:w="0" w:type="auto"/>
        <w:tblLook w:val="04A0" w:firstRow="1" w:lastRow="0" w:firstColumn="1" w:lastColumn="0" w:noHBand="0" w:noVBand="1"/>
      </w:tblPr>
      <w:tblGrid>
        <w:gridCol w:w="5946"/>
        <w:gridCol w:w="3070"/>
      </w:tblGrid>
      <w:tr w:rsidR="003B2FD3" w:rsidRPr="00027E40" w14:paraId="6FC50B36" w14:textId="77777777" w:rsidTr="00D72D64">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A88C535" w14:textId="77777777" w:rsidR="003B2FD3" w:rsidRPr="00D72D64" w:rsidRDefault="003B2FD3" w:rsidP="00D72D64">
            <w:pPr>
              <w:pStyle w:val="Tabletext"/>
              <w:tabs>
                <w:tab w:val="left" w:pos="825"/>
              </w:tabs>
              <w:rPr>
                <w:b/>
                <w:color w:val="FFFFFF" w:themeColor="background1"/>
              </w:rPr>
            </w:pPr>
            <w:r w:rsidRPr="00D72D64">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C025008" w14:textId="77777777" w:rsidR="003B2FD3" w:rsidRPr="00D72D64" w:rsidRDefault="003B2FD3" w:rsidP="008324BD">
            <w:pPr>
              <w:pStyle w:val="Tabletext"/>
              <w:rPr>
                <w:b/>
                <w:color w:val="FFFFFF" w:themeColor="background1"/>
              </w:rPr>
            </w:pPr>
            <w:r w:rsidRPr="00D72D64">
              <w:rPr>
                <w:b/>
                <w:color w:val="FFFFFF" w:themeColor="background1"/>
              </w:rPr>
              <w:t>Value</w:t>
            </w:r>
          </w:p>
        </w:tc>
      </w:tr>
      <w:tr w:rsidR="00D83A80" w:rsidRPr="00027E40" w14:paraId="2527B3F6"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754BFB51" w14:textId="77777777" w:rsidR="00D83A80" w:rsidRPr="00027E40" w:rsidRDefault="00D83A8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7EF5576C" w14:textId="77777777" w:rsidR="00D83A80" w:rsidRPr="00027E40" w:rsidRDefault="00D83A80" w:rsidP="00D72D64">
            <w:pPr>
              <w:pStyle w:val="Tabletext"/>
              <w:rPr>
                <w:rFonts w:eastAsia="Times New Roman"/>
                <w:color w:val="00AEEF"/>
              </w:rPr>
            </w:pPr>
            <w:r w:rsidRPr="006D34FE">
              <w:t xml:space="preserve">Remote Party Message </w:t>
            </w:r>
          </w:p>
        </w:tc>
      </w:tr>
      <w:tr w:rsidR="00D83A80" w:rsidRPr="00027E40" w14:paraId="51441CFF"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7F2FA33A" w14:textId="77777777" w:rsidR="00D83A80" w:rsidRPr="00027E40" w:rsidRDefault="00D83A8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195F77B" w14:textId="77777777" w:rsidR="00D83A80" w:rsidRPr="00027E40" w:rsidRDefault="00EB15E0" w:rsidP="00D72D64">
            <w:pPr>
              <w:pStyle w:val="Tabletext"/>
              <w:rPr>
                <w:rFonts w:eastAsia="Times New Roman"/>
                <w:color w:val="00AEEF"/>
              </w:rPr>
            </w:pPr>
            <w:r>
              <w:t>Command and Response</w:t>
            </w:r>
            <w:r w:rsidR="00D83A80" w:rsidRPr="006D34FE">
              <w:t xml:space="preserve"> </w:t>
            </w:r>
          </w:p>
        </w:tc>
      </w:tr>
      <w:tr w:rsidR="00D83A80" w:rsidRPr="00027E40" w14:paraId="200E8229"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3D195162" w14:textId="77777777" w:rsidR="00D83A80" w:rsidRPr="00027E40" w:rsidRDefault="00D83A8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0F53E1EA" w14:textId="77777777" w:rsidR="00D83A80" w:rsidRPr="00027E40" w:rsidRDefault="00D83A80" w:rsidP="00D72D64">
            <w:pPr>
              <w:pStyle w:val="Tabletext"/>
              <w:rPr>
                <w:rFonts w:eastAsia="Times New Roman"/>
                <w:color w:val="00AEEF"/>
              </w:rPr>
            </w:pPr>
            <w:r>
              <w:t>SME.C.C</w:t>
            </w:r>
            <w:r w:rsidRPr="006D34FE">
              <w:t xml:space="preserve"> </w:t>
            </w:r>
          </w:p>
        </w:tc>
      </w:tr>
      <w:tr w:rsidR="00D83A80" w:rsidRPr="00027E40" w14:paraId="728174D8"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7A4228D" w14:textId="77777777" w:rsidR="00D83A80" w:rsidRPr="00027E40" w:rsidRDefault="00D83A8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1ECE7C40" w14:textId="77777777" w:rsidR="00D83A80" w:rsidRPr="00027E40" w:rsidRDefault="00D83A80" w:rsidP="00D72D64">
            <w:pPr>
              <w:pStyle w:val="Tabletext"/>
              <w:rPr>
                <w:rFonts w:eastAsia="Times New Roman"/>
                <w:color w:val="00AEEF"/>
              </w:rPr>
            </w:pPr>
            <w:r w:rsidRPr="00284747">
              <w:t>No</w:t>
            </w:r>
          </w:p>
        </w:tc>
      </w:tr>
      <w:tr w:rsidR="00D83A80" w:rsidRPr="00027E40" w14:paraId="7F992ED1"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B6C7B40" w14:textId="77777777" w:rsidR="00D83A80" w:rsidRPr="00027E40" w:rsidRDefault="000E6D5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3BC13EF6" w14:textId="77777777" w:rsidR="00D83A80" w:rsidRPr="00027E40" w:rsidRDefault="00D83A80" w:rsidP="00D72D64">
            <w:pPr>
              <w:pStyle w:val="Tabletext"/>
              <w:rPr>
                <w:rFonts w:eastAsia="Times New Roman"/>
                <w:color w:val="00AEEF"/>
              </w:rPr>
            </w:pPr>
            <w:r>
              <w:t>Yes</w:t>
            </w:r>
          </w:p>
        </w:tc>
      </w:tr>
      <w:tr w:rsidR="00D83A80" w:rsidRPr="00027E40" w14:paraId="01756E73"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32A604C2" w14:textId="77777777" w:rsidR="00D83A80" w:rsidRPr="00027E40" w:rsidRDefault="00FA3E6F" w:rsidP="001D0AF8">
            <w:pPr>
              <w:pStyle w:val="Tabletext"/>
            </w:pPr>
            <w:r>
              <w:t xml:space="preserve">SEC User </w:t>
            </w:r>
            <w:r w:rsidR="001D0AF8">
              <w:t xml:space="preserve">Interface </w:t>
            </w:r>
            <w:r>
              <w:t xml:space="preserve">Services </w:t>
            </w:r>
            <w:r w:rsidR="00980258">
              <w:t xml:space="preserve">Schedule (Service </w:t>
            </w:r>
            <w:r w:rsidR="00213BB3" w:rsidRPr="00DF16ED">
              <w:t>Request) Reference</w:t>
            </w:r>
          </w:p>
        </w:tc>
        <w:tc>
          <w:tcPr>
            <w:tcW w:w="3118" w:type="dxa"/>
            <w:tcBorders>
              <w:top w:val="single" w:sz="4" w:space="0" w:color="009EE3"/>
              <w:left w:val="single" w:sz="4" w:space="0" w:color="009EE3"/>
              <w:bottom w:val="single" w:sz="4" w:space="0" w:color="009EE3"/>
              <w:right w:val="single" w:sz="4" w:space="0" w:color="009EE3"/>
            </w:tcBorders>
          </w:tcPr>
          <w:p w14:paraId="261151A2" w14:textId="77777777" w:rsidR="00D83A80" w:rsidRPr="00027E40" w:rsidRDefault="00D83A80" w:rsidP="00D72D64">
            <w:pPr>
              <w:pStyle w:val="Tabletext"/>
              <w:rPr>
                <w:rFonts w:eastAsia="Times New Roman"/>
                <w:color w:val="00AEEF"/>
              </w:rPr>
            </w:pPr>
            <w:r>
              <w:t>6.11</w:t>
            </w:r>
          </w:p>
        </w:tc>
      </w:tr>
      <w:tr w:rsidR="00D83A80" w:rsidRPr="00027E40" w14:paraId="69BFAF01"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111AE6E8" w14:textId="77777777" w:rsidR="00D83A80" w:rsidRPr="00027E40" w:rsidRDefault="00D83A8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5018FD71" w14:textId="77777777" w:rsidR="00D83A80" w:rsidRPr="00027E40" w:rsidRDefault="00D83A80" w:rsidP="00D72D64">
            <w:pPr>
              <w:pStyle w:val="Tabletext"/>
              <w:rPr>
                <w:rFonts w:eastAsia="Times New Roman"/>
                <w:color w:val="00AEEF"/>
              </w:rPr>
            </w:pPr>
            <w:r>
              <w:t>ESME</w:t>
            </w:r>
          </w:p>
        </w:tc>
      </w:tr>
      <w:tr w:rsidR="00D83A80" w:rsidRPr="00027E40" w14:paraId="675FEA2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79A99E83" w14:textId="77777777" w:rsidR="00D83A80" w:rsidRPr="00027E40" w:rsidRDefault="00D83A8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B331008" w14:textId="77777777" w:rsidR="00D83A80" w:rsidRPr="0018646E" w:rsidRDefault="00D83A80" w:rsidP="00D72D64">
            <w:pPr>
              <w:pStyle w:val="Tabletext"/>
              <w:rPr>
                <w:rFonts w:eastAsia="Times New Roman"/>
                <w:color w:val="00AEEF"/>
              </w:rPr>
            </w:pPr>
            <w:r w:rsidRPr="0018646E">
              <w:t>Supplier</w:t>
            </w:r>
          </w:p>
          <w:p w14:paraId="70FAFA44" w14:textId="77777777" w:rsidR="00D83A80" w:rsidRPr="00027E40" w:rsidRDefault="00D83A80">
            <w:pPr>
              <w:pStyle w:val="Tabletext"/>
            </w:pPr>
          </w:p>
        </w:tc>
      </w:tr>
      <w:tr w:rsidR="00D83A80" w:rsidRPr="00027E40" w14:paraId="5071911C"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5A7BAB4" w14:textId="77777777" w:rsidR="00D83A80" w:rsidRPr="00027E40" w:rsidRDefault="00D83A8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EB27CFB" w14:textId="77777777" w:rsidR="00D83A80" w:rsidRPr="00027E40" w:rsidRDefault="00A445E9" w:rsidP="00A63FAA">
            <w:pPr>
              <w:pStyle w:val="Tabletext"/>
            </w:pPr>
            <w:r>
              <w:t xml:space="preserve">N/A </w:t>
            </w:r>
          </w:p>
        </w:tc>
      </w:tr>
      <w:tr w:rsidR="00D83A80" w:rsidRPr="00027E40" w14:paraId="3704CABB"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2FD8B69D" w14:textId="77777777" w:rsidR="00D83A80" w:rsidRPr="00027E40" w:rsidRDefault="00D83A8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27E27DE7" w14:textId="77777777" w:rsidR="00D83A80" w:rsidRPr="00027E40" w:rsidRDefault="00A445E9">
            <w:pPr>
              <w:pStyle w:val="Tabletext"/>
            </w:pPr>
            <w:r>
              <w:t>N/A</w:t>
            </w:r>
          </w:p>
        </w:tc>
      </w:tr>
      <w:tr w:rsidR="00D83A80" w:rsidRPr="00027E40" w14:paraId="471F13C7"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4DE22A2B" w14:textId="77777777" w:rsidR="00D83A80" w:rsidRPr="00027E40" w:rsidRDefault="00D83A8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7878A356" w14:textId="77777777" w:rsidR="00D83A80" w:rsidRPr="00027E40" w:rsidRDefault="00D83A80" w:rsidP="00D72D64">
            <w:pPr>
              <w:pStyle w:val="Tabletext"/>
              <w:rPr>
                <w:rFonts w:eastAsia="Times New Roman"/>
                <w:color w:val="00AEEF"/>
              </w:rPr>
            </w:pPr>
            <w:r w:rsidRPr="00676740">
              <w:t>DLMS COSEM</w:t>
            </w:r>
            <w:r w:rsidR="008D4D9A">
              <w:t xml:space="preserve"> </w:t>
            </w:r>
            <w:r w:rsidRPr="00631BB5">
              <w:rPr>
                <w:strike/>
              </w:rPr>
              <w:t xml:space="preserve"> </w:t>
            </w:r>
          </w:p>
        </w:tc>
      </w:tr>
    </w:tbl>
    <w:p w14:paraId="0E4684C0" w14:textId="0320C332" w:rsidR="00786B3A" w:rsidRDefault="00786B3A" w:rsidP="00786B3A">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_Ref379360973 \r \h </w:instrText>
      </w:r>
      <w:r>
        <w:rPr>
          <w:lang w:eastAsia="en-GB"/>
        </w:rPr>
      </w:r>
      <w:r>
        <w:rPr>
          <w:lang w:eastAsia="en-GB"/>
        </w:rPr>
        <w:fldChar w:fldCharType="separate"/>
      </w:r>
      <w:r w:rsidR="00C9313F">
        <w:rPr>
          <w:lang w:eastAsia="en-GB"/>
        </w:rPr>
        <w:t>9.1.4</w:t>
      </w:r>
      <w:r>
        <w:rPr>
          <w:lang w:eastAsia="en-GB"/>
        </w:rPr>
        <w:fldChar w:fldCharType="end"/>
      </w:r>
      <w:r>
        <w:rPr>
          <w:lang w:eastAsia="en-GB"/>
        </w:rPr>
        <w:t>:  Use Case Cross References</w:t>
      </w:r>
      <w:r w:rsidR="008D4D9A">
        <w:rPr>
          <w:lang w:eastAsia="en-GB"/>
        </w:rPr>
        <w:t xml:space="preserve"> for ECS70 Set </w:t>
      </w:r>
      <w:r w:rsidR="00B11F42">
        <w:rPr>
          <w:lang w:eastAsia="en-GB"/>
        </w:rPr>
        <w:t xml:space="preserve">Clock </w:t>
      </w:r>
      <w:r w:rsidR="008D4D9A">
        <w:rPr>
          <w:lang w:eastAsia="en-GB"/>
        </w:rPr>
        <w:t>on ESME</w:t>
      </w:r>
    </w:p>
    <w:p w14:paraId="425F69DB" w14:textId="77777777" w:rsidR="00786B3A" w:rsidRPr="006D34FE" w:rsidRDefault="00786B3A" w:rsidP="0053440A">
      <w:pPr>
        <w:pStyle w:val="Heading4"/>
      </w:pPr>
      <w:r w:rsidRPr="006D34FE">
        <w:t>Pre-conditions</w:t>
      </w:r>
    </w:p>
    <w:p w14:paraId="616CC18F" w14:textId="77777777" w:rsidR="00786B3A" w:rsidRPr="006D34FE" w:rsidRDefault="00EB2AD8" w:rsidP="00786B3A">
      <w:pPr>
        <w:rPr>
          <w:rFonts w:eastAsia="Times New Roman"/>
        </w:rPr>
      </w:pPr>
      <w:r>
        <w:rPr>
          <w:rFonts w:eastAsia="Times New Roman"/>
        </w:rPr>
        <w:t>None</w:t>
      </w:r>
      <w:r w:rsidR="00786B3A" w:rsidRPr="006D34FE">
        <w:rPr>
          <w:rFonts w:eastAsia="Times New Roman"/>
        </w:rPr>
        <w:t>.</w:t>
      </w:r>
      <w:r w:rsidR="00786B3A">
        <w:rPr>
          <w:rFonts w:eastAsia="Times New Roman"/>
        </w:rPr>
        <w:t xml:space="preserve"> </w:t>
      </w:r>
    </w:p>
    <w:p w14:paraId="244A8456" w14:textId="77777777" w:rsidR="00786B3A" w:rsidRPr="006D34FE" w:rsidRDefault="00786B3A" w:rsidP="00AD1802">
      <w:pPr>
        <w:pStyle w:val="Heading4"/>
      </w:pPr>
      <w:bookmarkStart w:id="3542" w:name="_Ref378852765"/>
      <w:r w:rsidRPr="006D34FE">
        <w:t>Detailed Steps</w:t>
      </w:r>
      <w:bookmarkEnd w:id="3542"/>
    </w:p>
    <w:p w14:paraId="59C3949B" w14:textId="0F5DB0B1" w:rsidR="00786B3A" w:rsidRDefault="00786B3A" w:rsidP="00786B3A">
      <w:r>
        <w:t xml:space="preserve">The Command Payload shall be constructed as per Table </w:t>
      </w:r>
      <w:r>
        <w:fldChar w:fldCharType="begin"/>
      </w:r>
      <w:r>
        <w:instrText xml:space="preserve"> REF _Ref378852765 \r \h </w:instrText>
      </w:r>
      <w:r>
        <w:fldChar w:fldCharType="separate"/>
      </w:r>
      <w:r w:rsidR="00C9313F">
        <w:t>9.1.4.2</w:t>
      </w:r>
      <w:r>
        <w:fldChar w:fldCharType="end"/>
      </w:r>
      <w:r w:rsidR="000C1868">
        <w:t>a</w:t>
      </w:r>
      <w:r>
        <w:t>.</w:t>
      </w:r>
    </w:p>
    <w:tbl>
      <w:tblPr>
        <w:tblStyle w:val="TableGrid"/>
        <w:tblW w:w="0" w:type="auto"/>
        <w:tblLayout w:type="fixed"/>
        <w:tblLook w:val="04A0" w:firstRow="1" w:lastRow="0" w:firstColumn="1" w:lastColumn="0" w:noHBand="0" w:noVBand="1"/>
      </w:tblPr>
      <w:tblGrid>
        <w:gridCol w:w="305"/>
        <w:gridCol w:w="1221"/>
        <w:gridCol w:w="350"/>
        <w:gridCol w:w="359"/>
        <w:gridCol w:w="708"/>
        <w:gridCol w:w="1843"/>
        <w:gridCol w:w="1418"/>
        <w:gridCol w:w="1417"/>
        <w:gridCol w:w="1621"/>
      </w:tblGrid>
      <w:tr w:rsidR="004D4C0D" w:rsidRPr="00027E40" w14:paraId="500C3FA2" w14:textId="77777777" w:rsidTr="00D72D64">
        <w:trPr>
          <w:cantSplit/>
          <w:trHeight w:val="1964"/>
          <w:tblHeader/>
        </w:trPr>
        <w:tc>
          <w:tcPr>
            <w:tcW w:w="305" w:type="dxa"/>
            <w:tcBorders>
              <w:top w:val="single" w:sz="4" w:space="0" w:color="009EE3"/>
              <w:left w:val="single" w:sz="4" w:space="0" w:color="009EE3"/>
              <w:bottom w:val="single" w:sz="4" w:space="0" w:color="009EE3"/>
              <w:right w:val="single" w:sz="4" w:space="0" w:color="FFFFFF" w:themeColor="background1"/>
            </w:tcBorders>
            <w:shd w:val="clear" w:color="auto" w:fill="009EE3"/>
            <w:textDirection w:val="btLr"/>
            <w:vAlign w:val="center"/>
          </w:tcPr>
          <w:p w14:paraId="3F28F572"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lastRenderedPageBreak/>
              <w:t>Class</w:t>
            </w:r>
          </w:p>
        </w:tc>
        <w:tc>
          <w:tcPr>
            <w:tcW w:w="12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215CE8EA"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OBIS Code</w:t>
            </w:r>
          </w:p>
        </w:tc>
        <w:tc>
          <w:tcPr>
            <w:tcW w:w="3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04600BF7"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or Method?</w:t>
            </w:r>
          </w:p>
        </w:tc>
        <w:tc>
          <w:tcPr>
            <w:tcW w:w="3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73B7A39F"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 Method no.</w:t>
            </w:r>
          </w:p>
        </w:tc>
        <w:tc>
          <w:tcPr>
            <w:tcW w:w="70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70D00FF"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Set, Get or Action</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78EC28C0"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Attribute/Method name and Blue Book ref.</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16E44018"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DLMS COSEM data types</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4D7B9363"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Value (for Sets or Actions)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extDirection w:val="btLr"/>
            <w:vAlign w:val="center"/>
          </w:tcPr>
          <w:p w14:paraId="18D21F6C"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Notes</w:t>
            </w:r>
          </w:p>
        </w:tc>
      </w:tr>
      <w:tr w:rsidR="0086310B" w:rsidRPr="00027E40" w14:paraId="59B7E54B" w14:textId="77777777" w:rsidTr="00D72D64">
        <w:tc>
          <w:tcPr>
            <w:tcW w:w="305" w:type="dxa"/>
            <w:tcBorders>
              <w:top w:val="single" w:sz="4" w:space="0" w:color="009EE3"/>
              <w:left w:val="single" w:sz="4" w:space="0" w:color="009EE3"/>
              <w:bottom w:val="single" w:sz="4" w:space="0" w:color="009EE3"/>
              <w:right w:val="single" w:sz="4" w:space="0" w:color="009EE3"/>
            </w:tcBorders>
          </w:tcPr>
          <w:p w14:paraId="00F21C0C"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32AA4F1"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76068E4F"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748E736B" w14:textId="77777777" w:rsidR="00786B3A" w:rsidRPr="00D72D64" w:rsidRDefault="00786B3A" w:rsidP="00D72D64">
            <w:pPr>
              <w:pStyle w:val="Tabletext"/>
              <w:rPr>
                <w:sz w:val="16"/>
                <w:szCs w:val="16"/>
              </w:rPr>
            </w:pPr>
            <w:r w:rsidRPr="00D72D64">
              <w:rPr>
                <w:sz w:val="16"/>
                <w:szCs w:val="16"/>
              </w:rPr>
              <w:t>9</w:t>
            </w:r>
          </w:p>
        </w:tc>
        <w:tc>
          <w:tcPr>
            <w:tcW w:w="708" w:type="dxa"/>
            <w:tcBorders>
              <w:top w:val="single" w:sz="4" w:space="0" w:color="009EE3"/>
              <w:left w:val="single" w:sz="4" w:space="0" w:color="009EE3"/>
              <w:bottom w:val="single" w:sz="4" w:space="0" w:color="009EE3"/>
              <w:right w:val="single" w:sz="4" w:space="0" w:color="009EE3"/>
            </w:tcBorders>
          </w:tcPr>
          <w:p w14:paraId="17EEC07E" w14:textId="77777777" w:rsidR="00786B3A" w:rsidRPr="00D72D64" w:rsidRDefault="00786B3A" w:rsidP="00D72D64">
            <w:pPr>
              <w:pStyle w:val="Tabletext"/>
              <w:rPr>
                <w:sz w:val="16"/>
                <w:szCs w:val="16"/>
              </w:rPr>
            </w:pPr>
            <w:r w:rsidRPr="00D72D64">
              <w:rPr>
                <w:sz w:val="16"/>
                <w:szCs w:val="16"/>
              </w:rPr>
              <w:t>Set</w:t>
            </w:r>
          </w:p>
        </w:tc>
        <w:tc>
          <w:tcPr>
            <w:tcW w:w="1843" w:type="dxa"/>
            <w:tcBorders>
              <w:top w:val="single" w:sz="4" w:space="0" w:color="009EE3"/>
              <w:left w:val="single" w:sz="4" w:space="0" w:color="009EE3"/>
              <w:bottom w:val="single" w:sz="4" w:space="0" w:color="009EE3"/>
              <w:right w:val="single" w:sz="4" w:space="0" w:color="009EE3"/>
            </w:tcBorders>
          </w:tcPr>
          <w:p w14:paraId="3D5B558D" w14:textId="77777777" w:rsidR="00786B3A" w:rsidRPr="00D72D64" w:rsidRDefault="00786B3A" w:rsidP="00D72D64">
            <w:pPr>
              <w:pStyle w:val="Tabletext"/>
              <w:rPr>
                <w:sz w:val="16"/>
                <w:szCs w:val="16"/>
              </w:rPr>
            </w:pPr>
            <w:r w:rsidRPr="00D72D64">
              <w:rPr>
                <w:sz w:val="16"/>
                <w:szCs w:val="16"/>
              </w:rPr>
              <w:t>clock_base</w:t>
            </w:r>
          </w:p>
        </w:tc>
        <w:tc>
          <w:tcPr>
            <w:tcW w:w="1418" w:type="dxa"/>
            <w:tcBorders>
              <w:top w:val="single" w:sz="4" w:space="0" w:color="009EE3"/>
              <w:left w:val="single" w:sz="4" w:space="0" w:color="009EE3"/>
              <w:bottom w:val="single" w:sz="4" w:space="0" w:color="009EE3"/>
              <w:right w:val="single" w:sz="4" w:space="0" w:color="009EE3"/>
            </w:tcBorders>
          </w:tcPr>
          <w:p w14:paraId="73EDC967" w14:textId="77777777" w:rsidR="00786B3A" w:rsidRPr="00D72D64" w:rsidRDefault="00786B3A" w:rsidP="00D72D64">
            <w:pPr>
              <w:pStyle w:val="Tabletext"/>
              <w:rPr>
                <w:sz w:val="16"/>
                <w:szCs w:val="16"/>
              </w:rPr>
            </w:pPr>
            <w:r w:rsidRPr="00D72D64">
              <w:rPr>
                <w:sz w:val="16"/>
                <w:szCs w:val="16"/>
              </w:rPr>
              <w:t>Enum</w:t>
            </w:r>
          </w:p>
        </w:tc>
        <w:tc>
          <w:tcPr>
            <w:tcW w:w="1417" w:type="dxa"/>
            <w:tcBorders>
              <w:top w:val="single" w:sz="4" w:space="0" w:color="009EE3"/>
              <w:left w:val="single" w:sz="4" w:space="0" w:color="009EE3"/>
              <w:bottom w:val="single" w:sz="4" w:space="0" w:color="009EE3"/>
              <w:right w:val="single" w:sz="4" w:space="0" w:color="009EE3"/>
            </w:tcBorders>
          </w:tcPr>
          <w:p w14:paraId="045463B1" w14:textId="77777777" w:rsidR="00786B3A" w:rsidRPr="00D72D64" w:rsidRDefault="00786B3A" w:rsidP="00D72D64">
            <w:pPr>
              <w:pStyle w:val="Tabletext"/>
              <w:rPr>
                <w:sz w:val="16"/>
                <w:szCs w:val="16"/>
              </w:rPr>
            </w:pPr>
            <w:r w:rsidRPr="00D72D64">
              <w:rPr>
                <w:sz w:val="16"/>
                <w:szCs w:val="16"/>
              </w:rPr>
              <w:t>5</w:t>
            </w:r>
          </w:p>
        </w:tc>
        <w:tc>
          <w:tcPr>
            <w:tcW w:w="1621" w:type="dxa"/>
            <w:tcBorders>
              <w:top w:val="single" w:sz="4" w:space="0" w:color="009EE3"/>
              <w:left w:val="single" w:sz="4" w:space="0" w:color="009EE3"/>
              <w:bottom w:val="single" w:sz="4" w:space="0" w:color="009EE3"/>
              <w:right w:val="single" w:sz="4" w:space="0" w:color="009EE3"/>
            </w:tcBorders>
          </w:tcPr>
          <w:p w14:paraId="348126BD" w14:textId="77777777" w:rsidR="00786B3A" w:rsidRPr="00D72D64" w:rsidRDefault="00786B3A" w:rsidP="00590C4F">
            <w:pPr>
              <w:pStyle w:val="Tabletext"/>
              <w:rPr>
                <w:sz w:val="16"/>
                <w:szCs w:val="16"/>
              </w:rPr>
            </w:pPr>
            <w:r w:rsidRPr="00D72D64">
              <w:rPr>
                <w:sz w:val="16"/>
                <w:szCs w:val="16"/>
              </w:rPr>
              <w:t xml:space="preserve">5 </w:t>
            </w:r>
            <w:r w:rsidR="00590C4F">
              <w:rPr>
                <w:sz w:val="16"/>
                <w:szCs w:val="16"/>
              </w:rPr>
              <w:t xml:space="preserve">shall </w:t>
            </w:r>
            <w:r w:rsidRPr="00D72D64">
              <w:rPr>
                <w:sz w:val="16"/>
                <w:szCs w:val="16"/>
              </w:rPr>
              <w:t xml:space="preserve">mean radio controlled which shall be interpreted as controlled via the Communications Hub Time Cluster that is available over the ESME’s </w:t>
            </w:r>
            <w:r w:rsidR="003D2165">
              <w:rPr>
                <w:sz w:val="16"/>
                <w:szCs w:val="16"/>
              </w:rPr>
              <w:t>HAN interface</w:t>
            </w:r>
          </w:p>
        </w:tc>
      </w:tr>
      <w:tr w:rsidR="0086310B" w:rsidRPr="00027E40" w14:paraId="18E6674C" w14:textId="77777777" w:rsidTr="00D72D64">
        <w:tc>
          <w:tcPr>
            <w:tcW w:w="305" w:type="dxa"/>
            <w:tcBorders>
              <w:top w:val="single" w:sz="4" w:space="0" w:color="009EE3"/>
              <w:left w:val="single" w:sz="4" w:space="0" w:color="009EE3"/>
              <w:bottom w:val="single" w:sz="4" w:space="0" w:color="009EE3"/>
              <w:right w:val="single" w:sz="4" w:space="0" w:color="009EE3"/>
            </w:tcBorders>
          </w:tcPr>
          <w:p w14:paraId="7EE456C4"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18E1AC52"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249C76DE"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2188FB84" w14:textId="77777777" w:rsidR="00786B3A" w:rsidRPr="00D72D64" w:rsidRDefault="00786B3A" w:rsidP="00D72D64">
            <w:pPr>
              <w:pStyle w:val="Tabletext"/>
              <w:rPr>
                <w:sz w:val="16"/>
                <w:szCs w:val="16"/>
              </w:rPr>
            </w:pPr>
            <w:r w:rsidRPr="00D72D64">
              <w:rPr>
                <w:sz w:val="16"/>
                <w:szCs w:val="16"/>
              </w:rPr>
              <w:t>5</w:t>
            </w:r>
          </w:p>
        </w:tc>
        <w:tc>
          <w:tcPr>
            <w:tcW w:w="708" w:type="dxa"/>
            <w:tcBorders>
              <w:top w:val="single" w:sz="4" w:space="0" w:color="009EE3"/>
              <w:left w:val="single" w:sz="4" w:space="0" w:color="009EE3"/>
              <w:bottom w:val="single" w:sz="4" w:space="0" w:color="009EE3"/>
              <w:right w:val="single" w:sz="4" w:space="0" w:color="009EE3"/>
            </w:tcBorders>
          </w:tcPr>
          <w:p w14:paraId="1F25BAC4"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057AB372" w14:textId="77777777" w:rsidR="00786B3A" w:rsidRPr="00D72D64" w:rsidRDefault="00786B3A" w:rsidP="00D72D64">
            <w:pPr>
              <w:pStyle w:val="Tabletext"/>
              <w:rPr>
                <w:sz w:val="16"/>
                <w:szCs w:val="16"/>
              </w:rPr>
            </w:pPr>
            <w:r w:rsidRPr="00D72D64">
              <w:rPr>
                <w:sz w:val="16"/>
                <w:szCs w:val="16"/>
              </w:rPr>
              <w:t>preset_adjusting_time</w:t>
            </w:r>
          </w:p>
        </w:tc>
        <w:tc>
          <w:tcPr>
            <w:tcW w:w="1418" w:type="dxa"/>
            <w:tcBorders>
              <w:top w:val="single" w:sz="4" w:space="0" w:color="009EE3"/>
              <w:left w:val="single" w:sz="4" w:space="0" w:color="009EE3"/>
              <w:bottom w:val="single" w:sz="4" w:space="0" w:color="009EE3"/>
              <w:right w:val="single" w:sz="4" w:space="0" w:color="009EE3"/>
            </w:tcBorders>
          </w:tcPr>
          <w:p w14:paraId="4F42BF68" w14:textId="77777777" w:rsidR="00786B3A" w:rsidRPr="00D72D64" w:rsidRDefault="00786B3A" w:rsidP="00D72D64">
            <w:pPr>
              <w:pStyle w:val="Tabletext"/>
              <w:rPr>
                <w:sz w:val="16"/>
                <w:szCs w:val="16"/>
              </w:rPr>
            </w:pPr>
            <w:r w:rsidRPr="00D72D64">
              <w:rPr>
                <w:sz w:val="16"/>
                <w:szCs w:val="16"/>
              </w:rPr>
              <w:t>structure{</w:t>
            </w:r>
          </w:p>
          <w:p w14:paraId="4EB5CBF3" w14:textId="77777777" w:rsidR="00786B3A" w:rsidRPr="00D72D64" w:rsidRDefault="00786B3A" w:rsidP="00D72D64">
            <w:pPr>
              <w:pStyle w:val="Tabletext"/>
              <w:rPr>
                <w:sz w:val="16"/>
                <w:szCs w:val="16"/>
              </w:rPr>
            </w:pPr>
            <w:r w:rsidRPr="00D72D64">
              <w:rPr>
                <w:sz w:val="16"/>
                <w:szCs w:val="16"/>
              </w:rPr>
              <w:t>preset_time: octet-string,</w:t>
            </w:r>
          </w:p>
          <w:p w14:paraId="2F5E1AF2" w14:textId="77777777" w:rsidR="00786B3A" w:rsidRPr="00D72D64" w:rsidRDefault="00786B3A" w:rsidP="00D72D64">
            <w:pPr>
              <w:pStyle w:val="Tabletext"/>
              <w:rPr>
                <w:sz w:val="16"/>
                <w:szCs w:val="16"/>
              </w:rPr>
            </w:pPr>
            <w:r w:rsidRPr="00D72D64">
              <w:rPr>
                <w:sz w:val="16"/>
                <w:szCs w:val="16"/>
              </w:rPr>
              <w:t>validity_interval_start: octet-string,</w:t>
            </w:r>
          </w:p>
          <w:p w14:paraId="483C7E72" w14:textId="77777777" w:rsidR="00786B3A" w:rsidRPr="00D72D64" w:rsidRDefault="00786B3A">
            <w:pPr>
              <w:pStyle w:val="Tabletext"/>
              <w:rPr>
                <w:sz w:val="16"/>
                <w:szCs w:val="16"/>
              </w:rPr>
            </w:pPr>
            <w:r w:rsidRPr="00D72D64">
              <w:rPr>
                <w:sz w:val="16"/>
                <w:szCs w:val="16"/>
              </w:rPr>
              <w:t>validity_interval_end: octet-string}</w:t>
            </w:r>
          </w:p>
        </w:tc>
        <w:tc>
          <w:tcPr>
            <w:tcW w:w="1417" w:type="dxa"/>
            <w:tcBorders>
              <w:top w:val="single" w:sz="4" w:space="0" w:color="009EE3"/>
              <w:left w:val="single" w:sz="4" w:space="0" w:color="009EE3"/>
              <w:bottom w:val="single" w:sz="4" w:space="0" w:color="009EE3"/>
              <w:right w:val="single" w:sz="4" w:space="0" w:color="009EE3"/>
            </w:tcBorders>
          </w:tcPr>
          <w:p w14:paraId="53CBAEA9" w14:textId="77777777" w:rsidR="00786B3A" w:rsidRPr="00D72D64" w:rsidRDefault="00786B3A" w:rsidP="00D72D64">
            <w:pPr>
              <w:pStyle w:val="Tabletext"/>
              <w:rPr>
                <w:sz w:val="16"/>
                <w:szCs w:val="16"/>
              </w:rPr>
            </w:pPr>
            <w:r w:rsidRPr="00D72D64">
              <w:rPr>
                <w:sz w:val="16"/>
                <w:szCs w:val="16"/>
              </w:rPr>
              <w:t>{‘not specified’,</w:t>
            </w:r>
          </w:p>
          <w:p w14:paraId="47F85BAA" w14:textId="77777777" w:rsidR="00786B3A" w:rsidRPr="00D72D64" w:rsidRDefault="00786B3A" w:rsidP="00D72D64">
            <w:pPr>
              <w:pStyle w:val="Tabletext"/>
              <w:rPr>
                <w:sz w:val="16"/>
                <w:szCs w:val="16"/>
              </w:rPr>
            </w:pPr>
            <w:r w:rsidRPr="00D72D64">
              <w:rPr>
                <w:sz w:val="16"/>
                <w:szCs w:val="16"/>
              </w:rPr>
              <w:t>Supplier Current Time,</w:t>
            </w:r>
          </w:p>
          <w:p w14:paraId="1DE17388" w14:textId="77777777" w:rsidR="00786B3A" w:rsidRPr="00D72D64" w:rsidRDefault="00786B3A">
            <w:pPr>
              <w:pStyle w:val="Tabletext"/>
              <w:rPr>
                <w:sz w:val="16"/>
                <w:szCs w:val="16"/>
              </w:rPr>
            </w:pPr>
            <w:r w:rsidRPr="00D72D64">
              <w:rPr>
                <w:sz w:val="16"/>
                <w:szCs w:val="16"/>
              </w:rPr>
              <w:t>Supplier Current Time + Tolerance Period}</w:t>
            </w:r>
          </w:p>
        </w:tc>
        <w:tc>
          <w:tcPr>
            <w:tcW w:w="1621" w:type="dxa"/>
            <w:tcBorders>
              <w:top w:val="single" w:sz="4" w:space="0" w:color="009EE3"/>
              <w:left w:val="single" w:sz="4" w:space="0" w:color="009EE3"/>
              <w:bottom w:val="single" w:sz="4" w:space="0" w:color="009EE3"/>
              <w:right w:val="single" w:sz="4" w:space="0" w:color="009EE3"/>
            </w:tcBorders>
          </w:tcPr>
          <w:p w14:paraId="6D19FC06" w14:textId="77777777" w:rsidR="00786B3A" w:rsidRPr="00D72D64" w:rsidRDefault="00786B3A" w:rsidP="00590C4F">
            <w:pPr>
              <w:pStyle w:val="Tabletext"/>
              <w:rPr>
                <w:sz w:val="16"/>
                <w:szCs w:val="16"/>
              </w:rPr>
            </w:pPr>
            <w:r w:rsidRPr="00D72D64">
              <w:rPr>
                <w:sz w:val="16"/>
                <w:szCs w:val="16"/>
              </w:rPr>
              <w:t xml:space="preserve">‘not specified’ </w:t>
            </w:r>
            <w:r w:rsidR="00FC3EAC" w:rsidRPr="00FC3EAC">
              <w:rPr>
                <w:sz w:val="16"/>
                <w:szCs w:val="16"/>
              </w:rPr>
              <w:t>in preset_time shall be the value 0xFFFFFFFFFFFFFFFFFF8000FF</w:t>
            </w:r>
            <w:r w:rsidR="00590C4F">
              <w:rPr>
                <w:sz w:val="16"/>
                <w:szCs w:val="16"/>
              </w:rPr>
              <w:t xml:space="preserve"> as required by the Blue Book</w:t>
            </w:r>
            <w:r w:rsidRPr="00D72D64">
              <w:rPr>
                <w:sz w:val="16"/>
                <w:szCs w:val="16"/>
              </w:rPr>
              <w:t xml:space="preserve">. All times </w:t>
            </w:r>
            <w:r w:rsidR="00590C4F">
              <w:rPr>
                <w:sz w:val="16"/>
                <w:szCs w:val="16"/>
              </w:rPr>
              <w:t xml:space="preserve">shall be </w:t>
            </w:r>
            <w:r w:rsidRPr="00D72D64">
              <w:rPr>
                <w:sz w:val="16"/>
                <w:szCs w:val="16"/>
              </w:rPr>
              <w:t>formatted as octet-string according to section 4.1.6.1 of the Blue Book</w:t>
            </w:r>
          </w:p>
        </w:tc>
      </w:tr>
      <w:tr w:rsidR="0086310B" w:rsidRPr="00027E40" w14:paraId="38F97CC4" w14:textId="77777777" w:rsidTr="00D72D64">
        <w:tc>
          <w:tcPr>
            <w:tcW w:w="305" w:type="dxa"/>
            <w:tcBorders>
              <w:top w:val="single" w:sz="4" w:space="0" w:color="009EE3"/>
              <w:left w:val="single" w:sz="4" w:space="0" w:color="009EE3"/>
              <w:bottom w:val="single" w:sz="4" w:space="0" w:color="009EE3"/>
              <w:right w:val="single" w:sz="4" w:space="0" w:color="009EE3"/>
            </w:tcBorders>
          </w:tcPr>
          <w:p w14:paraId="5A157E7D"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05A25DE0"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40F81365"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080CEC4D" w14:textId="77777777" w:rsidR="00786B3A" w:rsidRPr="00D72D64" w:rsidRDefault="00C8524B" w:rsidP="00D72D64">
            <w:pPr>
              <w:pStyle w:val="Tabletext"/>
              <w:rPr>
                <w:sz w:val="16"/>
                <w:szCs w:val="16"/>
              </w:rPr>
            </w:pPr>
            <w:r>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72D1FAF2"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7C94FFDC" w14:textId="77777777" w:rsidR="00786B3A" w:rsidRPr="00D72D64" w:rsidRDefault="00786B3A" w:rsidP="00D72D64">
            <w:pPr>
              <w:pStyle w:val="Tabletext"/>
              <w:rPr>
                <w:sz w:val="16"/>
                <w:szCs w:val="16"/>
              </w:rPr>
            </w:pPr>
            <w:r w:rsidRPr="00D72D64">
              <w:rPr>
                <w:sz w:val="16"/>
                <w:szCs w:val="16"/>
              </w:rPr>
              <w:t>adjust_to_preset_time</w:t>
            </w:r>
          </w:p>
        </w:tc>
        <w:tc>
          <w:tcPr>
            <w:tcW w:w="1418" w:type="dxa"/>
            <w:tcBorders>
              <w:top w:val="single" w:sz="4" w:space="0" w:color="009EE3"/>
              <w:left w:val="single" w:sz="4" w:space="0" w:color="009EE3"/>
              <w:bottom w:val="single" w:sz="4" w:space="0" w:color="009EE3"/>
              <w:right w:val="single" w:sz="4" w:space="0" w:color="009EE3"/>
            </w:tcBorders>
          </w:tcPr>
          <w:p w14:paraId="7B289520" w14:textId="77777777" w:rsidR="00786B3A" w:rsidRPr="00D72D64" w:rsidRDefault="00786B3A" w:rsidP="00D72D64">
            <w:pPr>
              <w:pStyle w:val="Tabletext"/>
              <w:rPr>
                <w:sz w:val="16"/>
                <w:szCs w:val="16"/>
              </w:rPr>
            </w:pPr>
            <w:r w:rsidRPr="00D72D64">
              <w:rPr>
                <w:sz w:val="16"/>
                <w:szCs w:val="16"/>
              </w:rPr>
              <w:t>Integer</w:t>
            </w:r>
          </w:p>
        </w:tc>
        <w:tc>
          <w:tcPr>
            <w:tcW w:w="1417" w:type="dxa"/>
            <w:tcBorders>
              <w:top w:val="single" w:sz="4" w:space="0" w:color="009EE3"/>
              <w:left w:val="single" w:sz="4" w:space="0" w:color="009EE3"/>
              <w:bottom w:val="single" w:sz="4" w:space="0" w:color="009EE3"/>
              <w:right w:val="single" w:sz="4" w:space="0" w:color="009EE3"/>
            </w:tcBorders>
          </w:tcPr>
          <w:p w14:paraId="5EEDF6B7" w14:textId="77777777" w:rsidR="00786B3A" w:rsidRPr="00D72D64" w:rsidRDefault="00786B3A" w:rsidP="00D72D64">
            <w:pPr>
              <w:pStyle w:val="Tabletext"/>
              <w:rPr>
                <w:sz w:val="16"/>
                <w:szCs w:val="16"/>
              </w:rPr>
            </w:pPr>
            <w:r w:rsidRPr="00D72D64">
              <w:rPr>
                <w:sz w:val="16"/>
                <w:szCs w:val="16"/>
              </w:rPr>
              <w:t>0</w:t>
            </w:r>
          </w:p>
        </w:tc>
        <w:tc>
          <w:tcPr>
            <w:tcW w:w="1621" w:type="dxa"/>
            <w:tcBorders>
              <w:top w:val="single" w:sz="4" w:space="0" w:color="009EE3"/>
              <w:left w:val="single" w:sz="4" w:space="0" w:color="009EE3"/>
              <w:bottom w:val="single" w:sz="4" w:space="0" w:color="009EE3"/>
              <w:right w:val="single" w:sz="4" w:space="0" w:color="009EE3"/>
            </w:tcBorders>
          </w:tcPr>
          <w:p w14:paraId="6A1EC1B0" w14:textId="77777777" w:rsidR="00786B3A" w:rsidRPr="00D72D64" w:rsidRDefault="00786B3A">
            <w:pPr>
              <w:pStyle w:val="Tabletext"/>
              <w:rPr>
                <w:sz w:val="16"/>
                <w:szCs w:val="16"/>
              </w:rPr>
            </w:pPr>
          </w:p>
        </w:tc>
      </w:tr>
      <w:tr w:rsidR="0086310B" w:rsidRPr="00027E40" w14:paraId="58C0E4F0" w14:textId="77777777" w:rsidTr="00D72D64">
        <w:tc>
          <w:tcPr>
            <w:tcW w:w="305" w:type="dxa"/>
            <w:tcBorders>
              <w:top w:val="single" w:sz="4" w:space="0" w:color="009EE3"/>
              <w:left w:val="single" w:sz="4" w:space="0" w:color="009EE3"/>
              <w:bottom w:val="single" w:sz="4" w:space="0" w:color="009EE3"/>
              <w:right w:val="single" w:sz="4" w:space="0" w:color="009EE3"/>
            </w:tcBorders>
          </w:tcPr>
          <w:p w14:paraId="56344065"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2D9750B0"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20FF3C4B"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7AB8C03D" w14:textId="77777777" w:rsidR="00786B3A" w:rsidRPr="00D72D64" w:rsidRDefault="00786B3A" w:rsidP="00D72D64">
            <w:pPr>
              <w:pStyle w:val="Tabletext"/>
              <w:rPr>
                <w:sz w:val="16"/>
                <w:szCs w:val="16"/>
              </w:rPr>
            </w:pPr>
            <w:r w:rsidRPr="00D72D64">
              <w:rPr>
                <w:sz w:val="16"/>
                <w:szCs w:val="16"/>
              </w:rPr>
              <w:t>2</w:t>
            </w:r>
          </w:p>
        </w:tc>
        <w:tc>
          <w:tcPr>
            <w:tcW w:w="708" w:type="dxa"/>
            <w:tcBorders>
              <w:top w:val="single" w:sz="4" w:space="0" w:color="009EE3"/>
              <w:left w:val="single" w:sz="4" w:space="0" w:color="009EE3"/>
              <w:bottom w:val="single" w:sz="4" w:space="0" w:color="009EE3"/>
              <w:right w:val="single" w:sz="4" w:space="0" w:color="009EE3"/>
            </w:tcBorders>
          </w:tcPr>
          <w:p w14:paraId="1CB3F0CE"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3E29C010" w14:textId="77777777" w:rsidR="00786B3A" w:rsidRPr="00D72D64" w:rsidRDefault="00786B3A" w:rsidP="00D72D64">
            <w:pPr>
              <w:pStyle w:val="Tabletext"/>
              <w:rPr>
                <w:sz w:val="16"/>
                <w:szCs w:val="16"/>
              </w:rPr>
            </w:pPr>
            <w:r w:rsidRPr="00D72D64">
              <w:rPr>
                <w:sz w:val="16"/>
                <w:szCs w:val="16"/>
              </w:rPr>
              <w:t>time</w:t>
            </w:r>
          </w:p>
        </w:tc>
        <w:tc>
          <w:tcPr>
            <w:tcW w:w="1418" w:type="dxa"/>
            <w:tcBorders>
              <w:top w:val="single" w:sz="4" w:space="0" w:color="009EE3"/>
              <w:left w:val="single" w:sz="4" w:space="0" w:color="009EE3"/>
              <w:bottom w:val="single" w:sz="4" w:space="0" w:color="009EE3"/>
              <w:right w:val="single" w:sz="4" w:space="0" w:color="009EE3"/>
            </w:tcBorders>
          </w:tcPr>
          <w:p w14:paraId="62BA0C9D" w14:textId="77777777" w:rsidR="00786B3A" w:rsidRPr="00D72D64" w:rsidRDefault="00786B3A" w:rsidP="00D72D64">
            <w:pPr>
              <w:pStyle w:val="Tabletext"/>
              <w:rPr>
                <w:sz w:val="16"/>
                <w:szCs w:val="16"/>
              </w:rPr>
            </w:pPr>
            <w:r w:rsidRPr="00D72D64">
              <w:rPr>
                <w:sz w:val="16"/>
                <w:szCs w:val="16"/>
              </w:rPr>
              <w:t>Octet-string</w:t>
            </w:r>
          </w:p>
        </w:tc>
        <w:tc>
          <w:tcPr>
            <w:tcW w:w="1417" w:type="dxa"/>
            <w:tcBorders>
              <w:top w:val="single" w:sz="4" w:space="0" w:color="009EE3"/>
              <w:left w:val="single" w:sz="4" w:space="0" w:color="009EE3"/>
              <w:bottom w:val="single" w:sz="4" w:space="0" w:color="009EE3"/>
              <w:right w:val="single" w:sz="4" w:space="0" w:color="009EE3"/>
            </w:tcBorders>
          </w:tcPr>
          <w:p w14:paraId="1682C4F8"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31CB2115" w14:textId="77777777" w:rsidR="00786B3A" w:rsidRPr="00D72D64" w:rsidRDefault="00786B3A" w:rsidP="00D72D64">
            <w:pPr>
              <w:pStyle w:val="Tabletext"/>
              <w:rPr>
                <w:sz w:val="16"/>
                <w:szCs w:val="16"/>
              </w:rPr>
            </w:pPr>
            <w:r w:rsidRPr="00D72D64">
              <w:rPr>
                <w:sz w:val="16"/>
                <w:szCs w:val="16"/>
              </w:rPr>
              <w:t>This get means that the resulting Time of the ESME shall be provided in the Response</w:t>
            </w:r>
          </w:p>
        </w:tc>
      </w:tr>
      <w:tr w:rsidR="0086310B" w:rsidRPr="00027E40" w14:paraId="46BC477C" w14:textId="77777777" w:rsidTr="00D72D64">
        <w:tc>
          <w:tcPr>
            <w:tcW w:w="305" w:type="dxa"/>
            <w:tcBorders>
              <w:top w:val="single" w:sz="4" w:space="0" w:color="009EE3"/>
              <w:left w:val="single" w:sz="4" w:space="0" w:color="009EE3"/>
              <w:bottom w:val="single" w:sz="4" w:space="0" w:color="009EE3"/>
              <w:right w:val="single" w:sz="4" w:space="0" w:color="009EE3"/>
            </w:tcBorders>
          </w:tcPr>
          <w:p w14:paraId="7B1BC1DF"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72E97D6C"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027D8A5B"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25316AC0" w14:textId="77777777" w:rsidR="00786B3A" w:rsidRPr="00D72D64" w:rsidRDefault="00786B3A" w:rsidP="00D72D64">
            <w:pPr>
              <w:pStyle w:val="Tabletext"/>
              <w:rPr>
                <w:sz w:val="16"/>
                <w:szCs w:val="16"/>
              </w:rPr>
            </w:pPr>
            <w:r w:rsidRPr="00D72D64">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73D9093D"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6844508F" w14:textId="77777777" w:rsidR="00786B3A" w:rsidRPr="00D72D64" w:rsidRDefault="00786B3A" w:rsidP="00D72D64">
            <w:pPr>
              <w:pStyle w:val="Tabletext"/>
              <w:rPr>
                <w:sz w:val="16"/>
                <w:szCs w:val="16"/>
              </w:rPr>
            </w:pPr>
            <w:r w:rsidRPr="00D72D64">
              <w:rPr>
                <w:sz w:val="16"/>
                <w:szCs w:val="16"/>
              </w:rPr>
              <w:t>status</w:t>
            </w:r>
          </w:p>
        </w:tc>
        <w:tc>
          <w:tcPr>
            <w:tcW w:w="1418" w:type="dxa"/>
            <w:tcBorders>
              <w:top w:val="single" w:sz="4" w:space="0" w:color="009EE3"/>
              <w:left w:val="single" w:sz="4" w:space="0" w:color="009EE3"/>
              <w:bottom w:val="single" w:sz="4" w:space="0" w:color="009EE3"/>
              <w:right w:val="single" w:sz="4" w:space="0" w:color="009EE3"/>
            </w:tcBorders>
          </w:tcPr>
          <w:p w14:paraId="1FD37144" w14:textId="77777777" w:rsidR="00786B3A" w:rsidRPr="00D72D64" w:rsidRDefault="00786B3A" w:rsidP="00D72D64">
            <w:pPr>
              <w:pStyle w:val="Tabletext"/>
              <w:rPr>
                <w:sz w:val="16"/>
                <w:szCs w:val="16"/>
              </w:rPr>
            </w:pPr>
            <w:r w:rsidRPr="00D72D64">
              <w:rPr>
                <w:sz w:val="16"/>
                <w:szCs w:val="16"/>
              </w:rPr>
              <w:t>Unsigned</w:t>
            </w:r>
          </w:p>
        </w:tc>
        <w:tc>
          <w:tcPr>
            <w:tcW w:w="1417" w:type="dxa"/>
            <w:tcBorders>
              <w:top w:val="single" w:sz="4" w:space="0" w:color="009EE3"/>
              <w:left w:val="single" w:sz="4" w:space="0" w:color="009EE3"/>
              <w:bottom w:val="single" w:sz="4" w:space="0" w:color="009EE3"/>
              <w:right w:val="single" w:sz="4" w:space="0" w:color="009EE3"/>
            </w:tcBorders>
          </w:tcPr>
          <w:p w14:paraId="0DAD0616"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41CF3F4D" w14:textId="77777777" w:rsidR="00786B3A" w:rsidRPr="00D72D64" w:rsidRDefault="00786B3A" w:rsidP="00D72D64">
            <w:pPr>
              <w:pStyle w:val="Tabletext"/>
              <w:rPr>
                <w:sz w:val="16"/>
                <w:szCs w:val="16"/>
              </w:rPr>
            </w:pPr>
            <w:r w:rsidRPr="00D72D64">
              <w:rPr>
                <w:sz w:val="16"/>
                <w:szCs w:val="16"/>
              </w:rPr>
              <w:t>This get means that the resulting Time Status of the ESME shall be provided in the Response</w:t>
            </w:r>
          </w:p>
        </w:tc>
      </w:tr>
    </w:tbl>
    <w:p w14:paraId="400F4A12" w14:textId="567F278B" w:rsidR="004D4C0D" w:rsidRDefault="004D4C0D" w:rsidP="004D4C0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_Ref378852765 \r \h </w:instrText>
      </w:r>
      <w:r>
        <w:rPr>
          <w:lang w:eastAsia="en-GB"/>
        </w:rPr>
      </w:r>
      <w:r>
        <w:rPr>
          <w:lang w:eastAsia="en-GB"/>
        </w:rPr>
        <w:fldChar w:fldCharType="separate"/>
      </w:r>
      <w:r w:rsidR="00C9313F">
        <w:rPr>
          <w:lang w:eastAsia="en-GB"/>
        </w:rPr>
        <w:t>9.1.4.2</w:t>
      </w:r>
      <w:r>
        <w:rPr>
          <w:lang w:eastAsia="en-GB"/>
        </w:rPr>
        <w:fldChar w:fldCharType="end"/>
      </w:r>
      <w:r w:rsidR="000C1868">
        <w:rPr>
          <w:lang w:eastAsia="en-GB"/>
        </w:rPr>
        <w:t>a</w:t>
      </w:r>
      <w:r>
        <w:rPr>
          <w:lang w:eastAsia="en-GB"/>
        </w:rPr>
        <w:t>:  Construction of Command Payload</w:t>
      </w:r>
    </w:p>
    <w:p w14:paraId="25996F34" w14:textId="57ADF6B7" w:rsidR="004D4C0D" w:rsidRDefault="004D4C0D" w:rsidP="004D4C0D">
      <w:r>
        <w:t xml:space="preserve">In </w:t>
      </w:r>
      <w:r w:rsidR="005F195D">
        <w:t xml:space="preserve">this </w:t>
      </w:r>
      <w:r>
        <w:t xml:space="preserve">Section </w:t>
      </w:r>
      <w:r w:rsidR="00CC1FF0">
        <w:fldChar w:fldCharType="begin"/>
      </w:r>
      <w:r w:rsidR="00CC1FF0">
        <w:instrText xml:space="preserve"> REF _Ref378852765 \r \h </w:instrText>
      </w:r>
      <w:r w:rsidR="00CC1FF0">
        <w:fldChar w:fldCharType="separate"/>
      </w:r>
      <w:r w:rsidR="00C9313F">
        <w:t>9.1.4.2</w:t>
      </w:r>
      <w:r w:rsidR="00CC1FF0">
        <w:fldChar w:fldCharType="end"/>
      </w:r>
      <w:r>
        <w:t xml:space="preserve">, the object with OBIS code 0-0:1.0.0.255 shall be referred to as the </w:t>
      </w:r>
      <w:r w:rsidRPr="00D72D64">
        <w:rPr>
          <w:i/>
        </w:rPr>
        <w:t>Clock</w:t>
      </w:r>
      <w:r>
        <w:t xml:space="preserve"> and italicised terms shall have their Blue</w:t>
      </w:r>
      <w:r w:rsidR="00590C4F">
        <w:t xml:space="preserve"> / Green</w:t>
      </w:r>
      <w:r>
        <w:t xml:space="preserve"> Book meaning.</w:t>
      </w:r>
    </w:p>
    <w:p w14:paraId="0A4BEF7E" w14:textId="77777777" w:rsidR="004D4C0D" w:rsidRDefault="004D4C0D" w:rsidP="004D4C0D">
      <w:r>
        <w:t>On receipt of the Command, the ESME shall undertake processing in the following sequence:</w:t>
      </w:r>
    </w:p>
    <w:p w14:paraId="1E2F60D5" w14:textId="77777777" w:rsidR="004D4C0D" w:rsidRDefault="00CC1FF0" w:rsidP="00D72D64">
      <w:pPr>
        <w:numPr>
          <w:ilvl w:val="0"/>
          <w:numId w:val="48"/>
        </w:numPr>
        <w:ind w:left="426" w:hanging="426"/>
      </w:pPr>
      <w:r>
        <w:t>t</w:t>
      </w:r>
      <w:r w:rsidR="004D4C0D">
        <w:t>he ESME shall undertake the ‘Command Authenticity and Integrity Verification’ processing required for Commands of type SME.C.C. If that fails, processing shall cease</w:t>
      </w:r>
      <w:r w:rsidR="00C30317">
        <w:t>;</w:t>
      </w:r>
    </w:p>
    <w:p w14:paraId="1AA29DBA" w14:textId="77777777" w:rsidR="004D4C0D" w:rsidRDefault="00CC1FF0" w:rsidP="00D72D64">
      <w:pPr>
        <w:numPr>
          <w:ilvl w:val="0"/>
          <w:numId w:val="48"/>
        </w:numPr>
        <w:ind w:left="426" w:hanging="426"/>
      </w:pPr>
      <w:r>
        <w:t>t</w:t>
      </w:r>
      <w:r w:rsidR="004D4C0D">
        <w:t xml:space="preserve">he ESME shall process the instructions in the </w:t>
      </w:r>
      <w:r w:rsidR="004D4C0D" w:rsidRPr="00D72D64">
        <w:rPr>
          <w:i/>
        </w:rPr>
        <w:t>access-request-body</w:t>
      </w:r>
      <w:r w:rsidR="004D4C0D">
        <w:t xml:space="preserve"> of the Command as follows:</w:t>
      </w:r>
    </w:p>
    <w:p w14:paraId="6B89B3F2" w14:textId="77777777" w:rsidR="004D4C0D" w:rsidRPr="003D2165" w:rsidRDefault="00CC1FF0" w:rsidP="0053440A">
      <w:pPr>
        <w:pStyle w:val="letbullet"/>
      </w:pPr>
      <w:r w:rsidRPr="00532E45">
        <w:t>w</w:t>
      </w:r>
      <w:r w:rsidR="004D4C0D" w:rsidRPr="00F52E53">
        <w:t>hen</w:t>
      </w:r>
      <w:r w:rsidR="004D4C0D" w:rsidRPr="003D2165">
        <w:t xml:space="preserve"> attribute 9 of the </w:t>
      </w:r>
      <w:r w:rsidR="004D4C0D" w:rsidRPr="00756658">
        <w:rPr>
          <w:i/>
        </w:rPr>
        <w:t>Clock (clock_base)</w:t>
      </w:r>
      <w:r w:rsidR="004D4C0D" w:rsidRPr="00532E45">
        <w:t xml:space="preserve"> is set to ‘</w:t>
      </w:r>
      <w:r w:rsidR="004D4C0D" w:rsidRPr="00756658">
        <w:rPr>
          <w:i/>
        </w:rPr>
        <w:t>radio controlled</w:t>
      </w:r>
      <w:r w:rsidR="004D4C0D" w:rsidRPr="00532E45">
        <w:t>’</w:t>
      </w:r>
      <w:r w:rsidR="005F195D" w:rsidRPr="00F52E53">
        <w:t xml:space="preserve"> (5)</w:t>
      </w:r>
      <w:r w:rsidR="004D4C0D" w:rsidRPr="003D2165">
        <w:t xml:space="preserve">, the ESME shall </w:t>
      </w:r>
      <w:r w:rsidR="005F195D" w:rsidRPr="003D2165">
        <w:t>request</w:t>
      </w:r>
      <w:r w:rsidR="004D4C0D" w:rsidRPr="003D2165">
        <w:t xml:space="preserve"> the value of the Communication</w:t>
      </w:r>
      <w:r w:rsidR="00154E1D">
        <w:t>s</w:t>
      </w:r>
      <w:r w:rsidR="004D4C0D" w:rsidRPr="00532E45">
        <w:t xml:space="preserve"> Hub Time from the Communications Hub via its ZigBee radio.</w:t>
      </w:r>
      <w:r w:rsidR="004D560E" w:rsidRPr="00F52E53">
        <w:t xml:space="preserve"> </w:t>
      </w:r>
      <w:r w:rsidR="004D4C0D" w:rsidRPr="003D2165">
        <w:t xml:space="preserve"> If a time of 0xFFFFFFFF is provided or if no time is received:</w:t>
      </w:r>
    </w:p>
    <w:p w14:paraId="1CC940C7" w14:textId="77777777" w:rsidR="004D4C0D" w:rsidRPr="00532E45" w:rsidRDefault="00CC1FF0" w:rsidP="003B0537">
      <w:pPr>
        <w:pStyle w:val="nonstdbull"/>
        <w:numPr>
          <w:ilvl w:val="0"/>
          <w:numId w:val="272"/>
        </w:numPr>
        <w:tabs>
          <w:tab w:val="clear" w:pos="709"/>
          <w:tab w:val="num" w:pos="1701"/>
        </w:tabs>
        <w:ind w:left="1701" w:hanging="425"/>
      </w:pPr>
      <w:r w:rsidRPr="003D2165">
        <w:t>i</w:t>
      </w:r>
      <w:r w:rsidR="004D4C0D" w:rsidRPr="003D2165">
        <w:t xml:space="preserve">f the </w:t>
      </w:r>
      <w:r w:rsidR="004D4C0D" w:rsidRPr="00A53C7E">
        <w:t>current</w:t>
      </w:r>
      <w:r w:rsidR="00590C4F">
        <w:t xml:space="preserve"> </w:t>
      </w:r>
      <w:r w:rsidR="003D2165" w:rsidRPr="00756658">
        <w:t>T</w:t>
      </w:r>
      <w:r w:rsidR="004D4C0D" w:rsidRPr="00A53C7E">
        <w:t>ime</w:t>
      </w:r>
      <w:r w:rsidR="00590C4F">
        <w:t xml:space="preserve"> </w:t>
      </w:r>
      <w:r w:rsidR="003D2165" w:rsidRPr="00756658">
        <w:t>S</w:t>
      </w:r>
      <w:r w:rsidR="004D4C0D" w:rsidRPr="00A53C7E">
        <w:t>tatus</w:t>
      </w:r>
      <w:r w:rsidR="004D4C0D" w:rsidRPr="00532E45">
        <w:t xml:space="preserve"> is set to ‘Reliable’, the ESME shall set  bit 1 of attribute 4 (so setting </w:t>
      </w:r>
      <w:r w:rsidR="004D4C0D" w:rsidRPr="00756658">
        <w:rPr>
          <w:i/>
        </w:rPr>
        <w:t>status</w:t>
      </w:r>
      <w:r w:rsidR="004D4C0D" w:rsidRPr="00532E45">
        <w:t xml:space="preserve"> of Clock</w:t>
      </w:r>
      <w:r w:rsidR="00782600" w:rsidRPr="00F52E53">
        <w:t xml:space="preserve"> to be ‘</w:t>
      </w:r>
      <w:r w:rsidR="00782600" w:rsidRPr="00756658">
        <w:rPr>
          <w:i/>
        </w:rPr>
        <w:t>doubtful</w:t>
      </w:r>
      <w:r w:rsidR="00782600" w:rsidRPr="00756658">
        <w:rPr>
          <w:rStyle w:val="CNFontChar"/>
          <w:i/>
        </w:rPr>
        <w:t xml:space="preserve"> </w:t>
      </w:r>
      <w:r w:rsidR="00782600" w:rsidRPr="00756658">
        <w:rPr>
          <w:i/>
        </w:rPr>
        <w:t>v</w:t>
      </w:r>
      <w:r w:rsidR="004D4C0D" w:rsidRPr="00756658">
        <w:rPr>
          <w:i/>
        </w:rPr>
        <w:t>alue</w:t>
      </w:r>
      <w:r w:rsidR="004D4C0D" w:rsidRPr="00A53C7E">
        <w:t>’</w:t>
      </w:r>
      <w:r w:rsidR="004D4C0D" w:rsidRPr="00532E45">
        <w:t xml:space="preserve"> (Unreliable))</w:t>
      </w:r>
      <w:r w:rsidR="00CC31BF">
        <w:t>;</w:t>
      </w:r>
      <w:r w:rsidR="004D4C0D" w:rsidRPr="00532E45">
        <w:t xml:space="preserve"> </w:t>
      </w:r>
      <w:r w:rsidR="00CC31BF">
        <w:t>or</w:t>
      </w:r>
    </w:p>
    <w:p w14:paraId="6FC6E17D" w14:textId="77777777" w:rsidR="004D4C0D" w:rsidRPr="003D2165" w:rsidRDefault="00CC1FF0" w:rsidP="003B0537">
      <w:pPr>
        <w:pStyle w:val="nonstdbull"/>
        <w:numPr>
          <w:ilvl w:val="0"/>
          <w:numId w:val="272"/>
        </w:numPr>
        <w:tabs>
          <w:tab w:val="clear" w:pos="709"/>
          <w:tab w:val="num" w:pos="1701"/>
        </w:tabs>
        <w:ind w:left="1701" w:hanging="425"/>
      </w:pPr>
      <w:r w:rsidRPr="00F52E53">
        <w:lastRenderedPageBreak/>
        <w:t>i</w:t>
      </w:r>
      <w:r w:rsidR="004D4C0D" w:rsidRPr="003D2165">
        <w:t xml:space="preserve">f the </w:t>
      </w:r>
      <w:r w:rsidR="003D2165" w:rsidRPr="00872E38">
        <w:t>current</w:t>
      </w:r>
      <w:r w:rsidR="00473781">
        <w:t xml:space="preserve"> </w:t>
      </w:r>
      <w:r w:rsidR="003D2165" w:rsidRPr="00872E38">
        <w:t>Time</w:t>
      </w:r>
      <w:r w:rsidR="00473781">
        <w:t xml:space="preserve"> </w:t>
      </w:r>
      <w:r w:rsidR="003D2165" w:rsidRPr="00872E38">
        <w:t>Status</w:t>
      </w:r>
      <w:r w:rsidR="003D2165" w:rsidRPr="00A53C7E" w:rsidDel="003D2165">
        <w:t xml:space="preserve"> </w:t>
      </w:r>
      <w:r w:rsidR="004D4C0D" w:rsidRPr="00F52E53">
        <w:t>is not set to ‘Reliable’, the ESME shall not</w:t>
      </w:r>
      <w:r w:rsidR="004D4C0D" w:rsidRPr="003D2165">
        <w:t xml:space="preserve"> change status. </w:t>
      </w:r>
    </w:p>
    <w:p w14:paraId="3BC57863" w14:textId="77777777" w:rsidR="004D4C0D" w:rsidRPr="00532E45" w:rsidRDefault="00CC1FF0" w:rsidP="003B0537">
      <w:pPr>
        <w:pStyle w:val="letbullet"/>
      </w:pPr>
      <w:r w:rsidRPr="003D2165">
        <w:t>t</w:t>
      </w:r>
      <w:r w:rsidR="004D4C0D" w:rsidRPr="003D2165">
        <w:t xml:space="preserve">he </w:t>
      </w:r>
      <w:r w:rsidR="004D4C0D" w:rsidRPr="003B0537">
        <w:rPr>
          <w:i/>
        </w:rPr>
        <w:t>preset_adjusting_time</w:t>
      </w:r>
      <w:r w:rsidR="004D4C0D" w:rsidRPr="00532E45">
        <w:t xml:space="preserve"> method of the Clock shall be executed. </w:t>
      </w:r>
      <w:r w:rsidR="004D560E" w:rsidRPr="00F52E53">
        <w:t xml:space="preserve"> Note</w:t>
      </w:r>
      <w:r w:rsidR="004D4C0D" w:rsidRPr="003D2165">
        <w:t xml:space="preserve"> this is to set parameters for the </w:t>
      </w:r>
      <w:r w:rsidR="004D4C0D" w:rsidRPr="003B0537">
        <w:rPr>
          <w:i/>
        </w:rPr>
        <w:t>adjust_to_present_time</w:t>
      </w:r>
      <w:r w:rsidR="004A73E1">
        <w:t xml:space="preserve"> method;</w:t>
      </w:r>
    </w:p>
    <w:p w14:paraId="21A85119" w14:textId="77777777" w:rsidR="004D4C0D" w:rsidRPr="00F52E53" w:rsidRDefault="00CC1FF0" w:rsidP="009D4333">
      <w:pPr>
        <w:pStyle w:val="letbullet"/>
      </w:pPr>
      <w:r w:rsidRPr="00F52E53">
        <w:t>t</w:t>
      </w:r>
      <w:r w:rsidR="004D4C0D" w:rsidRPr="003D2165">
        <w:t xml:space="preserve">he </w:t>
      </w:r>
      <w:r w:rsidR="004D4C0D" w:rsidRPr="003B0537">
        <w:t>adjust_to_present_time</w:t>
      </w:r>
      <w:r w:rsidR="004D4C0D" w:rsidRPr="00532E45">
        <w:t xml:space="preserve"> method of the Clock shall be execu</w:t>
      </w:r>
      <w:r w:rsidR="004D4C0D" w:rsidRPr="00F52E53">
        <w:t>ted as follows:</w:t>
      </w:r>
    </w:p>
    <w:p w14:paraId="513BEB78" w14:textId="77777777" w:rsidR="004D4C0D" w:rsidRPr="00071ED5" w:rsidRDefault="00CC1FF0" w:rsidP="003B0537">
      <w:pPr>
        <w:pStyle w:val="nonstdbull"/>
        <w:numPr>
          <w:ilvl w:val="0"/>
          <w:numId w:val="272"/>
        </w:numPr>
        <w:tabs>
          <w:tab w:val="clear" w:pos="709"/>
          <w:tab w:val="num" w:pos="1701"/>
        </w:tabs>
        <w:ind w:left="1701" w:hanging="425"/>
      </w:pPr>
      <w:r w:rsidRPr="00071ED5">
        <w:t>i</w:t>
      </w:r>
      <w:r w:rsidR="004D4C0D" w:rsidRPr="00071ED5">
        <w:t xml:space="preserve">f the Communications Hub Time  </w:t>
      </w:r>
      <w:r w:rsidR="005F195D" w:rsidRPr="00071ED5">
        <w:t xml:space="preserve">returned </w:t>
      </w:r>
      <w:r w:rsidR="004D4C0D" w:rsidRPr="00071ED5">
        <w:t xml:space="preserve">lies between </w:t>
      </w:r>
      <w:r w:rsidR="004D4C0D" w:rsidRPr="003B0537">
        <w:rPr>
          <w:i/>
        </w:rPr>
        <w:t>validity_interval_start</w:t>
      </w:r>
      <w:r w:rsidR="004D4C0D" w:rsidRPr="00071ED5">
        <w:t xml:space="preserve"> and </w:t>
      </w:r>
      <w:r w:rsidR="004D4C0D" w:rsidRPr="003B0537">
        <w:rPr>
          <w:i/>
        </w:rPr>
        <w:t>validity_interval_end</w:t>
      </w:r>
      <w:r w:rsidR="004D4C0D" w:rsidRPr="00071ED5">
        <w:t>, then:</w:t>
      </w:r>
    </w:p>
    <w:p w14:paraId="02C54E10" w14:textId="77777777" w:rsidR="004D560E" w:rsidRPr="00F52E53" w:rsidRDefault="004D4C0D" w:rsidP="00C15518">
      <w:pPr>
        <w:pStyle w:val="sbull"/>
        <w:numPr>
          <w:ilvl w:val="3"/>
          <w:numId w:val="276"/>
        </w:numPr>
      </w:pPr>
      <w:r w:rsidRPr="0008722E">
        <w:t xml:space="preserve">ESME </w:t>
      </w:r>
      <w:r w:rsidRPr="00756658">
        <w:rPr>
          <w:i/>
        </w:rPr>
        <w:t>time</w:t>
      </w:r>
      <w:r w:rsidRPr="00D72D64">
        <w:t xml:space="preserve"> </w:t>
      </w:r>
      <w:r w:rsidRPr="00532E45">
        <w:t>shall be updated to match Communication</w:t>
      </w:r>
      <w:r w:rsidR="00154E1D">
        <w:t>s</w:t>
      </w:r>
      <w:r w:rsidRPr="00532E45">
        <w:t xml:space="preserve"> Hub Time</w:t>
      </w:r>
      <w:r w:rsidR="004D560E" w:rsidRPr="00F52E53">
        <w:t xml:space="preserve">;  </w:t>
      </w:r>
    </w:p>
    <w:p w14:paraId="66506BC4" w14:textId="77777777" w:rsidR="004D4C0D" w:rsidRPr="0037038E" w:rsidRDefault="004D560E" w:rsidP="00C15518">
      <w:pPr>
        <w:pStyle w:val="sbull"/>
        <w:numPr>
          <w:ilvl w:val="3"/>
          <w:numId w:val="276"/>
        </w:numPr>
      </w:pPr>
      <w:r w:rsidRPr="00071ED5">
        <w:t>t</w:t>
      </w:r>
      <w:r w:rsidR="004D4C0D" w:rsidRPr="00071ED5">
        <w:t>he ESME shall unset bit 0 of attribute 4 (so setting</w:t>
      </w:r>
      <w:r w:rsidR="004D4C0D" w:rsidRPr="00D72D64">
        <w:t xml:space="preserve"> </w:t>
      </w:r>
      <w:r w:rsidR="004D4C0D" w:rsidRPr="003B0537">
        <w:rPr>
          <w:i/>
        </w:rPr>
        <w:t>status</w:t>
      </w:r>
      <w:r w:rsidR="004D4C0D" w:rsidRPr="00D72D64">
        <w:t xml:space="preserve"> </w:t>
      </w:r>
      <w:r w:rsidR="004D4C0D" w:rsidRPr="00532E45">
        <w:t xml:space="preserve">of the </w:t>
      </w:r>
      <w:r w:rsidR="004D4C0D" w:rsidRPr="003B0537">
        <w:rPr>
          <w:i/>
        </w:rPr>
        <w:t>Clock</w:t>
      </w:r>
      <w:r w:rsidR="004D4C0D" w:rsidRPr="00532E45">
        <w:t xml:space="preserve"> </w:t>
      </w:r>
      <w:r w:rsidR="00590C4F" w:rsidRPr="00532E45">
        <w:t xml:space="preserve">not </w:t>
      </w:r>
      <w:r w:rsidR="004D4C0D" w:rsidRPr="00532E45">
        <w:t>to be an</w:t>
      </w:r>
      <w:r w:rsidR="004D4C0D" w:rsidRPr="00D72D64">
        <w:t xml:space="preserve"> ‘</w:t>
      </w:r>
      <w:r w:rsidR="004D4C0D" w:rsidRPr="003B0537">
        <w:rPr>
          <w:i/>
        </w:rPr>
        <w:t>invalid value</w:t>
      </w:r>
      <w:r w:rsidR="004D4C0D" w:rsidRPr="00D72D64">
        <w:t>’</w:t>
      </w:r>
      <w:r w:rsidR="004D4C0D" w:rsidRPr="00532E45">
        <w:t>)</w:t>
      </w:r>
      <w:r w:rsidR="004D4C0D" w:rsidRPr="00071ED5">
        <w:t>; and</w:t>
      </w:r>
    </w:p>
    <w:p w14:paraId="364321A3" w14:textId="77777777" w:rsidR="004D4C0D" w:rsidRPr="0037038E" w:rsidRDefault="004D4C0D" w:rsidP="00C15518">
      <w:pPr>
        <w:pStyle w:val="sbull"/>
        <w:numPr>
          <w:ilvl w:val="3"/>
          <w:numId w:val="276"/>
        </w:numPr>
      </w:pPr>
      <w:r w:rsidRPr="00532E45">
        <w:t>the ESME shall unset bit 1 of attribute 4 (so setting</w:t>
      </w:r>
      <w:r w:rsidRPr="00D72D64">
        <w:t xml:space="preserve"> </w:t>
      </w:r>
      <w:r w:rsidRPr="003B0537">
        <w:rPr>
          <w:i/>
        </w:rPr>
        <w:t>status</w:t>
      </w:r>
      <w:r w:rsidRPr="00D72D64">
        <w:t xml:space="preserve"> </w:t>
      </w:r>
      <w:r w:rsidRPr="00532E45">
        <w:t xml:space="preserve">of the </w:t>
      </w:r>
      <w:r w:rsidRPr="003B0537">
        <w:rPr>
          <w:i/>
        </w:rPr>
        <w:t>Clock</w:t>
      </w:r>
      <w:r w:rsidRPr="00532E45">
        <w:t xml:space="preserve"> </w:t>
      </w:r>
      <w:r w:rsidR="00782600" w:rsidRPr="00F52E53">
        <w:t xml:space="preserve">not </w:t>
      </w:r>
      <w:r w:rsidRPr="00071ED5">
        <w:t>to be a</w:t>
      </w:r>
      <w:r w:rsidRPr="00D72D64">
        <w:t xml:space="preserve"> ‘</w:t>
      </w:r>
      <w:r w:rsidRPr="003B0537">
        <w:rPr>
          <w:i/>
        </w:rPr>
        <w:t>doubtful value</w:t>
      </w:r>
      <w:r w:rsidRPr="00D72D64">
        <w:t>’</w:t>
      </w:r>
      <w:r w:rsidRPr="00532E45">
        <w:t>)</w:t>
      </w:r>
      <w:r w:rsidR="004A73E1">
        <w:t>.</w:t>
      </w:r>
      <w:r w:rsidRPr="00071ED5">
        <w:t xml:space="preserve"> </w:t>
      </w:r>
    </w:p>
    <w:p w14:paraId="486E361E" w14:textId="77777777" w:rsidR="004D4C0D" w:rsidRPr="00532E45" w:rsidRDefault="00782600" w:rsidP="003B0537">
      <w:pPr>
        <w:pStyle w:val="nonstdbull"/>
        <w:numPr>
          <w:ilvl w:val="0"/>
          <w:numId w:val="272"/>
        </w:numPr>
        <w:tabs>
          <w:tab w:val="clear" w:pos="709"/>
          <w:tab w:val="num" w:pos="1701"/>
        </w:tabs>
        <w:ind w:left="1701" w:hanging="425"/>
      </w:pPr>
      <w:r w:rsidRPr="00532E45">
        <w:t>i</w:t>
      </w:r>
      <w:r w:rsidR="004D4C0D" w:rsidRPr="00F52E53">
        <w:t xml:space="preserve">f the Communications Hub Time </w:t>
      </w:r>
      <w:r w:rsidR="005F195D" w:rsidRPr="00071ED5">
        <w:t xml:space="preserve">returned </w:t>
      </w:r>
      <w:r w:rsidR="004D4C0D" w:rsidRPr="00071ED5">
        <w:t xml:space="preserve">lies </w:t>
      </w:r>
      <w:r w:rsidR="00CA2843" w:rsidRPr="00071ED5">
        <w:t xml:space="preserve">before </w:t>
      </w:r>
      <w:r w:rsidR="004D4C0D" w:rsidRPr="003B0537">
        <w:rPr>
          <w:i/>
        </w:rPr>
        <w:t>validity_interval_start</w:t>
      </w:r>
      <w:r w:rsidR="004D4C0D" w:rsidRPr="00532E45">
        <w:t xml:space="preserve"> (Supplier Current Time) </w:t>
      </w:r>
      <w:r w:rsidR="009E4776" w:rsidRPr="00071ED5">
        <w:t xml:space="preserve">or after </w:t>
      </w:r>
      <w:r w:rsidR="004D4C0D" w:rsidRPr="003B0537">
        <w:rPr>
          <w:i/>
        </w:rPr>
        <w:t>validity_interval_end</w:t>
      </w:r>
      <w:r w:rsidR="004D4C0D" w:rsidRPr="00532E45">
        <w:t xml:space="preserve"> (Supplier Current Time + Tolerance)) and (bit 0 of attribute 4 of the </w:t>
      </w:r>
      <w:r w:rsidR="004D4C0D" w:rsidRPr="003B0537">
        <w:rPr>
          <w:i/>
        </w:rPr>
        <w:t>Clock</w:t>
      </w:r>
      <w:r w:rsidR="004D4C0D" w:rsidRPr="00532E45">
        <w:t xml:space="preserve"> is unset), then:</w:t>
      </w:r>
    </w:p>
    <w:p w14:paraId="471EF6D0" w14:textId="77777777" w:rsidR="004D4C0D" w:rsidRPr="0037038E" w:rsidRDefault="004D4C0D" w:rsidP="00C15518">
      <w:pPr>
        <w:pStyle w:val="sbull"/>
        <w:numPr>
          <w:ilvl w:val="3"/>
          <w:numId w:val="276"/>
        </w:numPr>
      </w:pPr>
      <w:r w:rsidRPr="0008722E">
        <w:t>time</w:t>
      </w:r>
      <w:r w:rsidRPr="00D72D64">
        <w:t xml:space="preserve"> </w:t>
      </w:r>
      <w:r w:rsidRPr="00532E45">
        <w:t xml:space="preserve">shall remain unchanged, since </w:t>
      </w:r>
      <w:r w:rsidRPr="00A53C7E">
        <w:t>time</w:t>
      </w:r>
      <w:r w:rsidRPr="00532E45">
        <w:t xml:space="preserve"> is outside the</w:t>
      </w:r>
      <w:r w:rsidRPr="00D72D64">
        <w:t xml:space="preserve"> </w:t>
      </w:r>
      <w:r w:rsidRPr="003B0537">
        <w:rPr>
          <w:i/>
        </w:rPr>
        <w:t>validity_interval</w:t>
      </w:r>
      <w:r w:rsidR="008A5141">
        <w:t>;</w:t>
      </w:r>
      <w:r w:rsidR="00CC31BF">
        <w:t xml:space="preserve"> and</w:t>
      </w:r>
    </w:p>
    <w:p w14:paraId="09EF6235" w14:textId="77777777" w:rsidR="004D4C0D" w:rsidRPr="0037038E" w:rsidRDefault="004D4C0D" w:rsidP="00C15518">
      <w:pPr>
        <w:pStyle w:val="sbull"/>
        <w:numPr>
          <w:ilvl w:val="3"/>
          <w:numId w:val="276"/>
        </w:numPr>
      </w:pPr>
      <w:r w:rsidRPr="00532E45">
        <w:t xml:space="preserve">the ESME shall set bit 1 of attribute 4 </w:t>
      </w:r>
      <w:r w:rsidR="00CD6AEB" w:rsidRPr="00CD6AEB">
        <w:t xml:space="preserve">and unset bit 0 of attribute 4 </w:t>
      </w:r>
      <w:r w:rsidRPr="00532E45">
        <w:t>(so setting</w:t>
      </w:r>
      <w:r w:rsidRPr="00D72D64">
        <w:t xml:space="preserve"> </w:t>
      </w:r>
      <w:r w:rsidRPr="0008722E">
        <w:t>status</w:t>
      </w:r>
      <w:r w:rsidRPr="00D72D64">
        <w:t xml:space="preserve"> </w:t>
      </w:r>
      <w:r w:rsidRPr="00532E45">
        <w:t>of</w:t>
      </w:r>
      <w:r w:rsidRPr="00D72D64">
        <w:t xml:space="preserve"> </w:t>
      </w:r>
      <w:r w:rsidRPr="003B0537">
        <w:rPr>
          <w:i/>
        </w:rPr>
        <w:t>Clock</w:t>
      </w:r>
      <w:r w:rsidRPr="00D72D64">
        <w:t xml:space="preserve"> </w:t>
      </w:r>
      <w:r w:rsidRPr="00532E45">
        <w:t>to be a ‘</w:t>
      </w:r>
      <w:r w:rsidRPr="003B0537">
        <w:rPr>
          <w:i/>
        </w:rPr>
        <w:t>doubtful value</w:t>
      </w:r>
      <w:r w:rsidRPr="00532E45">
        <w:t>’ (Unreliable))</w:t>
      </w:r>
      <w:r w:rsidR="004A73E1">
        <w:t>.</w:t>
      </w:r>
      <w:r w:rsidRPr="00D72D64">
        <w:t xml:space="preserve"> </w:t>
      </w:r>
    </w:p>
    <w:p w14:paraId="3F973A29" w14:textId="77777777" w:rsidR="004D4C0D" w:rsidRPr="00532E45" w:rsidRDefault="00CA178A" w:rsidP="003B0537">
      <w:pPr>
        <w:pStyle w:val="letbullet"/>
      </w:pPr>
      <w:r w:rsidRPr="00532E45">
        <w:t>t</w:t>
      </w:r>
      <w:r w:rsidR="004D4C0D" w:rsidRPr="00F52E53">
        <w:t xml:space="preserve">he </w:t>
      </w:r>
      <w:r w:rsidR="004D4C0D" w:rsidRPr="003B0537">
        <w:rPr>
          <w:i/>
        </w:rPr>
        <w:t>get request</w:t>
      </w:r>
      <w:r w:rsidR="004D4C0D" w:rsidRPr="00F52E53">
        <w:t xml:space="preserve"> on the </w:t>
      </w:r>
      <w:r w:rsidR="004D4C0D" w:rsidRPr="003B0537">
        <w:rPr>
          <w:i/>
        </w:rPr>
        <w:t>time</w:t>
      </w:r>
      <w:r w:rsidR="004D4C0D" w:rsidRPr="00532E45">
        <w:t xml:space="preserve"> and </w:t>
      </w:r>
      <w:r w:rsidR="004D4C0D" w:rsidRPr="003B0537">
        <w:rPr>
          <w:i/>
        </w:rPr>
        <w:t>status</w:t>
      </w:r>
      <w:r w:rsidR="004D4C0D" w:rsidRPr="00532E45">
        <w:t xml:space="preserve"> attributes of the </w:t>
      </w:r>
      <w:r w:rsidR="004D4C0D" w:rsidRPr="003B0537">
        <w:rPr>
          <w:i/>
        </w:rPr>
        <w:t>Clock</w:t>
      </w:r>
      <w:r w:rsidR="004D4C0D" w:rsidRPr="00532E45">
        <w:t xml:space="preserve"> shall be executed</w:t>
      </w:r>
      <w:r w:rsidR="004A73E1">
        <w:t>.</w:t>
      </w:r>
      <w:r w:rsidR="004D4C0D" w:rsidRPr="00532E45">
        <w:t xml:space="preserve"> </w:t>
      </w:r>
    </w:p>
    <w:p w14:paraId="279F057F" w14:textId="77777777" w:rsidR="004D4C0D" w:rsidRDefault="00CA178A" w:rsidP="00872E38">
      <w:pPr>
        <w:numPr>
          <w:ilvl w:val="0"/>
          <w:numId w:val="48"/>
        </w:numPr>
        <w:ind w:left="426" w:hanging="426"/>
      </w:pPr>
      <w:r>
        <w:t>t</w:t>
      </w:r>
      <w:r w:rsidR="004D4C0D">
        <w:t>he ESME shall undertake the ‘Response Construction’ and ‘Response Cryptographic’ processing required for a Response of type SME.C.C.</w:t>
      </w:r>
    </w:p>
    <w:p w14:paraId="1AA2A15F" w14:textId="77777777" w:rsidR="004D4C0D" w:rsidRDefault="004D4C0D" w:rsidP="004D4C0D">
      <w:r>
        <w:t>On receipt of the Response, the recipient may undertake the ‘Response Recipient Processing’ for Responses of type SME.C.C.</w:t>
      </w:r>
    </w:p>
    <w:p w14:paraId="6C1570E2" w14:textId="77777777" w:rsidR="004D4C0D" w:rsidRDefault="004D4C0D" w:rsidP="004D4C0D">
      <w:r>
        <w:t xml:space="preserve">The meaning of result attributes is as defined in the Green Book. </w:t>
      </w:r>
    </w:p>
    <w:p w14:paraId="0D9870DC" w14:textId="46E7A635" w:rsidR="00361121" w:rsidRDefault="004D4C0D" w:rsidP="00D72D64">
      <w:r>
        <w:t>The meaning of the unsigned integer returned by the get request on attribute 4 o</w:t>
      </w:r>
      <w:r w:rsidR="004D560E">
        <w:t>f the Clock (status) is as per T</w:t>
      </w:r>
      <w:r>
        <w:t xml:space="preserve">able </w:t>
      </w:r>
      <w:r w:rsidR="000529F6">
        <w:fldChar w:fldCharType="begin"/>
      </w:r>
      <w:r w:rsidR="000529F6">
        <w:instrText xml:space="preserve"> REF _Ref378852765 \r \h </w:instrText>
      </w:r>
      <w:r w:rsidR="000529F6">
        <w:fldChar w:fldCharType="separate"/>
      </w:r>
      <w:r w:rsidR="00C9313F">
        <w:t>9.1.4.2</w:t>
      </w:r>
      <w:r w:rsidR="000529F6">
        <w:fldChar w:fldCharType="end"/>
      </w:r>
      <w:r w:rsidR="000C1868">
        <w:t>b</w:t>
      </w:r>
      <w:r w:rsidR="000529F6">
        <w:t>.</w:t>
      </w:r>
    </w:p>
    <w:tbl>
      <w:tblPr>
        <w:tblStyle w:val="TableGrid"/>
        <w:tblW w:w="0" w:type="auto"/>
        <w:tblLook w:val="04A0" w:firstRow="1" w:lastRow="0" w:firstColumn="1" w:lastColumn="0" w:noHBand="0" w:noVBand="1"/>
      </w:tblPr>
      <w:tblGrid>
        <w:gridCol w:w="4077"/>
        <w:gridCol w:w="2694"/>
      </w:tblGrid>
      <w:tr w:rsidR="000C1868" w:rsidRPr="00027E40" w14:paraId="0804A739" w14:textId="77777777" w:rsidTr="00740C4B">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C2E6AFC" w14:textId="77777777" w:rsidR="000C1868" w:rsidRPr="0008722E" w:rsidRDefault="000C1868" w:rsidP="0008722E">
            <w:pPr>
              <w:pStyle w:val="Tabletext"/>
              <w:rPr>
                <w:b/>
                <w:color w:val="FFFFFF" w:themeColor="background1"/>
              </w:rPr>
            </w:pPr>
            <w:r w:rsidRPr="00D72D64">
              <w:rPr>
                <w:b/>
                <w:color w:val="FFFFFF" w:themeColor="background1"/>
              </w:rPr>
              <w:t xml:space="preserve">Values in attribute 4 of the </w:t>
            </w:r>
            <w:r w:rsidRPr="00756658">
              <w:rPr>
                <w:b/>
                <w:i/>
                <w:color w:val="FFFFFF" w:themeColor="background1"/>
              </w:rPr>
              <w:t>Clock</w:t>
            </w:r>
            <w:r w:rsidRPr="00D72D64">
              <w:rPr>
                <w:b/>
                <w:color w:val="FFFFFF" w:themeColor="background1"/>
              </w:rPr>
              <w:t xml:space="preserve"> object</w:t>
            </w:r>
          </w:p>
        </w:tc>
        <w:tc>
          <w:tcPr>
            <w:tcW w:w="26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BCB0ED5" w14:textId="77777777" w:rsidR="000C1868" w:rsidRPr="0008722E" w:rsidRDefault="000C1868" w:rsidP="0008722E">
            <w:pPr>
              <w:pStyle w:val="Tabletext"/>
              <w:rPr>
                <w:b/>
                <w:color w:val="FFFFFF" w:themeColor="background1"/>
              </w:rPr>
            </w:pPr>
            <w:r w:rsidRPr="00D72D64">
              <w:rPr>
                <w:b/>
                <w:color w:val="FFFFFF" w:themeColor="background1"/>
              </w:rPr>
              <w:t>Time Status Meaning</w:t>
            </w:r>
          </w:p>
        </w:tc>
      </w:tr>
      <w:tr w:rsidR="000C1868" w:rsidRPr="00027E40" w14:paraId="27CFD6FA"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358FDEC5" w14:textId="77777777" w:rsidR="000C1868" w:rsidRPr="00027E40" w:rsidRDefault="000C1868" w:rsidP="0008722E">
            <w:pPr>
              <w:pStyle w:val="Tabletext"/>
            </w:pPr>
            <w:r w:rsidRPr="008A3B02">
              <w:t>Bit 0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B61F3B8" w14:textId="77777777" w:rsidR="000C1868" w:rsidRPr="00027E40" w:rsidRDefault="000C1868" w:rsidP="0008722E">
            <w:pPr>
              <w:pStyle w:val="Tabletext"/>
            </w:pPr>
            <w:r w:rsidRPr="008A3B02">
              <w:t>Invalid</w:t>
            </w:r>
          </w:p>
        </w:tc>
      </w:tr>
      <w:tr w:rsidR="000C1868" w:rsidRPr="00027E40" w14:paraId="1CCDD974"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6B76F57B" w14:textId="77777777" w:rsidR="000C1868" w:rsidRPr="00027E40" w:rsidRDefault="000C1868" w:rsidP="0008722E">
            <w:pPr>
              <w:pStyle w:val="Tabletext"/>
            </w:pPr>
            <w:r w:rsidRPr="008A3B02">
              <w:t>Bit 0 is unset and Bit 1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4DB46685" w14:textId="77777777" w:rsidR="000C1868" w:rsidRPr="00027E40" w:rsidRDefault="000C1868" w:rsidP="0008722E">
            <w:pPr>
              <w:pStyle w:val="Tabletext"/>
            </w:pPr>
            <w:r w:rsidRPr="008A3B02">
              <w:t>Unreliable</w:t>
            </w:r>
          </w:p>
        </w:tc>
      </w:tr>
      <w:tr w:rsidR="000C1868" w:rsidRPr="00027E40" w14:paraId="2997734E"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201C0884" w14:textId="77777777" w:rsidR="000C1868" w:rsidRPr="00027E40" w:rsidRDefault="000C1868" w:rsidP="0008722E">
            <w:pPr>
              <w:pStyle w:val="Tabletext"/>
            </w:pPr>
            <w:r w:rsidRPr="008A3B02">
              <w:t>Bit 0 is unset and Bit 1 is unset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E7F6D77" w14:textId="77777777" w:rsidR="000C1868" w:rsidRPr="00027E40" w:rsidRDefault="000C1868" w:rsidP="0008722E">
            <w:pPr>
              <w:pStyle w:val="Tabletext"/>
            </w:pPr>
            <w:r w:rsidRPr="008A3B02">
              <w:t>Reliable</w:t>
            </w:r>
          </w:p>
        </w:tc>
      </w:tr>
    </w:tbl>
    <w:p w14:paraId="322F4197" w14:textId="119471E3" w:rsidR="000C1868" w:rsidRDefault="000C1868" w:rsidP="00740C4B">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_Ref378852765 \r \h  \* MERGEFORMAT </w:instrText>
      </w:r>
      <w:r>
        <w:rPr>
          <w:lang w:eastAsia="en-GB"/>
        </w:rPr>
      </w:r>
      <w:r>
        <w:rPr>
          <w:lang w:eastAsia="en-GB"/>
        </w:rPr>
        <w:fldChar w:fldCharType="separate"/>
      </w:r>
      <w:r w:rsidR="00C9313F">
        <w:rPr>
          <w:lang w:eastAsia="en-GB"/>
        </w:rPr>
        <w:t>9.1.4.2</w:t>
      </w:r>
      <w:r>
        <w:rPr>
          <w:lang w:eastAsia="en-GB"/>
        </w:rPr>
        <w:fldChar w:fldCharType="end"/>
      </w:r>
      <w:r>
        <w:rPr>
          <w:lang w:eastAsia="en-GB"/>
        </w:rPr>
        <w:t>b:  Meaning of unsigned integer</w:t>
      </w:r>
    </w:p>
    <w:p w14:paraId="59F417EB" w14:textId="77777777" w:rsidR="004A1F79" w:rsidRPr="009D6823" w:rsidRDefault="004A1F79" w:rsidP="004A1F79">
      <w:pPr>
        <w:pStyle w:val="Heading3"/>
      </w:pPr>
      <w:r>
        <w:t>Time related object on ESME</w:t>
      </w:r>
      <w:r w:rsidR="00AA5C51">
        <w:t xml:space="preserve"> </w:t>
      </w:r>
    </w:p>
    <w:p w14:paraId="044678F4" w14:textId="77777777" w:rsidR="004A1F79" w:rsidRDefault="004A1F79" w:rsidP="004A1F79">
      <w:r>
        <w:t xml:space="preserve">Italicised terms in this </w:t>
      </w:r>
      <w:r w:rsidR="00555B93">
        <w:t>s</w:t>
      </w:r>
      <w:r>
        <w:t>ection shall have their Blue Book meaning.</w:t>
      </w:r>
    </w:p>
    <w:p w14:paraId="1E9ACF4E" w14:textId="77777777" w:rsidR="004A1F79" w:rsidRDefault="004A1F79" w:rsidP="004A1F79">
      <w:r>
        <w:t xml:space="preserve">An ESME shall have a </w:t>
      </w:r>
      <w:r w:rsidRPr="0059313A">
        <w:rPr>
          <w:i/>
        </w:rPr>
        <w:t>Data</w:t>
      </w:r>
      <w:r>
        <w:t xml:space="preserve"> object with </w:t>
      </w:r>
      <w:r w:rsidRPr="0059313A">
        <w:rPr>
          <w:i/>
        </w:rPr>
        <w:t>OBIS</w:t>
      </w:r>
      <w:r>
        <w:t xml:space="preserve"> code 0-0:94.44.100.255 where attribute 2 of that object:</w:t>
      </w:r>
    </w:p>
    <w:p w14:paraId="340FB2B0" w14:textId="77777777" w:rsidR="004A1F79" w:rsidRDefault="004A1F79" w:rsidP="003A3EA2">
      <w:pPr>
        <w:pStyle w:val="ListBullet"/>
      </w:pPr>
      <w:r>
        <w:t xml:space="preserve">shall be a </w:t>
      </w:r>
      <w:r w:rsidRPr="004A1F79">
        <w:t>double-long-unsigned</w:t>
      </w:r>
      <w:r>
        <w:t xml:space="preserve"> value;</w:t>
      </w:r>
    </w:p>
    <w:p w14:paraId="5946CB20" w14:textId="77777777" w:rsidR="004A1F79" w:rsidRDefault="004A1F79">
      <w:pPr>
        <w:pStyle w:val="ListBullet"/>
      </w:pPr>
      <w:r>
        <w:t>shall have a value set by the ESME to the number of seconds between 0 hours 0 minutes 0 seconds on 1</w:t>
      </w:r>
      <w:r w:rsidRPr="0059313A">
        <w:rPr>
          <w:vertAlign w:val="superscript"/>
        </w:rPr>
        <w:t>st</w:t>
      </w:r>
      <w:r>
        <w:t xml:space="preserve"> January 2000 UTC and the value of UTC time specified by attribute 2 of the </w:t>
      </w:r>
      <w:r w:rsidRPr="004A1F79">
        <w:rPr>
          <w:i/>
        </w:rPr>
        <w:t>Clock</w:t>
      </w:r>
      <w:r>
        <w:t xml:space="preserve"> object with OBIS code 0-0:1.0.0.255; </w:t>
      </w:r>
    </w:p>
    <w:p w14:paraId="0BEB6584" w14:textId="77777777" w:rsidR="004A1F79" w:rsidRDefault="004A1F79">
      <w:pPr>
        <w:pStyle w:val="ListBullet"/>
      </w:pPr>
      <w:r>
        <w:t xml:space="preserve">shall be the value recorded by the ESME in attribute 2 of any </w:t>
      </w:r>
      <w:r w:rsidRPr="004A1F79">
        <w:rPr>
          <w:i/>
        </w:rPr>
        <w:t>Profile generic</w:t>
      </w:r>
      <w:r>
        <w:t xml:space="preserve"> object </w:t>
      </w:r>
      <w:r w:rsidRPr="004A1F79">
        <w:rPr>
          <w:i/>
        </w:rPr>
        <w:t>entry</w:t>
      </w:r>
      <w:r>
        <w:t xml:space="preserve"> as the date-time stamp, at the time the </w:t>
      </w:r>
      <w:r w:rsidRPr="004A1F79">
        <w:rPr>
          <w:i/>
        </w:rPr>
        <w:t>entry</w:t>
      </w:r>
      <w:r>
        <w:t xml:space="preserve"> is added;</w:t>
      </w:r>
    </w:p>
    <w:p w14:paraId="60A23917" w14:textId="77777777" w:rsidR="004A1F79" w:rsidRDefault="004A1F79">
      <w:pPr>
        <w:pStyle w:val="ListBullet"/>
      </w:pPr>
      <w:r>
        <w:lastRenderedPageBreak/>
        <w:t xml:space="preserve">shall be the format recorded by the ESME in attribute 2 of any </w:t>
      </w:r>
      <w:r w:rsidRPr="004A1F79">
        <w:rPr>
          <w:i/>
        </w:rPr>
        <w:t>Profile generic</w:t>
      </w:r>
      <w:r>
        <w:t xml:space="preserve"> object </w:t>
      </w:r>
      <w:r w:rsidRPr="004A1F79">
        <w:rPr>
          <w:i/>
        </w:rPr>
        <w:t>entry</w:t>
      </w:r>
      <w:r>
        <w:t xml:space="preserve"> in other date-time fields.</w:t>
      </w:r>
    </w:p>
    <w:p w14:paraId="4A7513C7" w14:textId="77777777" w:rsidR="004A1F79" w:rsidRDefault="004A1F79" w:rsidP="004A1F79">
      <w:r>
        <w:t>Correspondingly:</w:t>
      </w:r>
    </w:p>
    <w:p w14:paraId="08848CC4" w14:textId="77777777" w:rsidR="004A1F79" w:rsidRDefault="004A1F79" w:rsidP="009D4333">
      <w:pPr>
        <w:pStyle w:val="ListBullet"/>
      </w:pPr>
      <w:r>
        <w:t xml:space="preserve">the </w:t>
      </w:r>
      <w:r w:rsidRPr="0059313A">
        <w:rPr>
          <w:i/>
        </w:rPr>
        <w:t xml:space="preserve">‘from_value’ </w:t>
      </w:r>
      <w:r>
        <w:t xml:space="preserve">and </w:t>
      </w:r>
      <w:r w:rsidRPr="0059313A">
        <w:rPr>
          <w:i/>
        </w:rPr>
        <w:t>‘to_value’</w:t>
      </w:r>
      <w:r>
        <w:t xml:space="preserve"> fields in the </w:t>
      </w:r>
      <w:r w:rsidRPr="0059313A">
        <w:rPr>
          <w:i/>
        </w:rPr>
        <w:t>selective access</w:t>
      </w:r>
      <w:r w:rsidRPr="0059313A">
        <w:t xml:space="preserve"> structure</w:t>
      </w:r>
      <w:r>
        <w:t xml:space="preserve">, which are required by the GBCS when accessing attribute 2 of any </w:t>
      </w:r>
      <w:r w:rsidRPr="005B683C">
        <w:rPr>
          <w:i/>
        </w:rPr>
        <w:t>Profile generic</w:t>
      </w:r>
      <w:r>
        <w:t xml:space="preserve"> object directly, shall be </w:t>
      </w:r>
      <w:r w:rsidRPr="0059313A">
        <w:rPr>
          <w:i/>
        </w:rPr>
        <w:t>double-long-unsigned</w:t>
      </w:r>
      <w:r>
        <w:t xml:space="preserve"> attributes containing a date-time specified in seconds since 0 hours 0 minutes 0 seconds on 1</w:t>
      </w:r>
      <w:r w:rsidRPr="005B683C">
        <w:rPr>
          <w:vertAlign w:val="superscript"/>
        </w:rPr>
        <w:t>st</w:t>
      </w:r>
      <w:r>
        <w:t xml:space="preserve"> January 2000 UTC; and</w:t>
      </w:r>
    </w:p>
    <w:p w14:paraId="6018FC04" w14:textId="77777777" w:rsidR="004A1F79" w:rsidRDefault="004A1F79" w:rsidP="00796998">
      <w:pPr>
        <w:pStyle w:val="ListBullet"/>
      </w:pPr>
      <w:r>
        <w:t xml:space="preserve">the </w:t>
      </w:r>
      <w:r>
        <w:rPr>
          <w:i/>
        </w:rPr>
        <w:t>restricting_object</w:t>
      </w:r>
      <w:r>
        <w:t xml:space="preserve"> field in the </w:t>
      </w:r>
      <w:r w:rsidRPr="0064569E">
        <w:rPr>
          <w:i/>
        </w:rPr>
        <w:t>selective access</w:t>
      </w:r>
      <w:r w:rsidRPr="0064569E">
        <w:t xml:space="preserve"> structure</w:t>
      </w:r>
      <w:r>
        <w:t xml:space="preserve"> shall be set with values of class_id = 1; logical_name = </w:t>
      </w:r>
      <w:r w:rsidRPr="005B683C">
        <w:t>0-0:94.44.100.255</w:t>
      </w:r>
      <w:r>
        <w:t>; attribute_index = 2 and data_index = 0.</w:t>
      </w:r>
    </w:p>
    <w:p w14:paraId="398903DD" w14:textId="77777777" w:rsidR="004A1F79" w:rsidRDefault="004A1F79" w:rsidP="004A1F79">
      <w:r>
        <w:t xml:space="preserve">The Blue Book requires that, for a </w:t>
      </w:r>
      <w:r w:rsidRPr="008D7BD1">
        <w:t>Data Protection</w:t>
      </w:r>
      <w:r>
        <w:t xml:space="preserve"> class object, </w:t>
      </w:r>
      <w:r w:rsidRPr="0059313A">
        <w:rPr>
          <w:i/>
        </w:rPr>
        <w:t>restriction_by_date</w:t>
      </w:r>
      <w:r>
        <w:t xml:space="preserve"> access has </w:t>
      </w:r>
      <w:r w:rsidRPr="0059313A">
        <w:rPr>
          <w:i/>
        </w:rPr>
        <w:t>from_date</w:t>
      </w:r>
      <w:r>
        <w:t xml:space="preserve"> and </w:t>
      </w:r>
      <w:r w:rsidRPr="0059313A">
        <w:rPr>
          <w:i/>
        </w:rPr>
        <w:t>to_date</w:t>
      </w:r>
      <w:r>
        <w:t xml:space="preserve"> specified as octet-string.  Thus, where a Use Case requires that the contents of attribute 2 of a </w:t>
      </w:r>
      <w:r w:rsidRPr="005564E3">
        <w:rPr>
          <w:i/>
        </w:rPr>
        <w:t>Profile generic</w:t>
      </w:r>
      <w:r>
        <w:t xml:space="preserve"> object are returned in Encrypted form (and so accessed via a Data Protection object):</w:t>
      </w:r>
    </w:p>
    <w:p w14:paraId="58660A07" w14:textId="77777777" w:rsidR="004A1F79" w:rsidRDefault="004A1F79" w:rsidP="009D4333">
      <w:pPr>
        <w:pStyle w:val="ListBullet"/>
      </w:pPr>
      <w:r>
        <w:t xml:space="preserve">the </w:t>
      </w:r>
      <w:r w:rsidRPr="0059313A">
        <w:rPr>
          <w:i/>
        </w:rPr>
        <w:t>from_date</w:t>
      </w:r>
      <w:r>
        <w:t xml:space="preserve"> and </w:t>
      </w:r>
      <w:r w:rsidRPr="0059313A">
        <w:rPr>
          <w:i/>
        </w:rPr>
        <w:t>to_date</w:t>
      </w:r>
      <w:r>
        <w:t xml:space="preserve"> fields in the Command shall be octet-strings formatted as per section 4.1.6.1 of the Blue Book; and</w:t>
      </w:r>
    </w:p>
    <w:p w14:paraId="5D9B9917" w14:textId="77777777" w:rsidR="000C1868" w:rsidRDefault="004A1F79" w:rsidP="00796998">
      <w:pPr>
        <w:pStyle w:val="ListBullet"/>
      </w:pPr>
      <w:r>
        <w:t xml:space="preserve">the ESME shall undertake the conversion necessary to equate these values to </w:t>
      </w:r>
      <w:r w:rsidRPr="005564E3">
        <w:rPr>
          <w:i/>
        </w:rPr>
        <w:t xml:space="preserve">‘from_value’ </w:t>
      </w:r>
      <w:r>
        <w:t xml:space="preserve">and </w:t>
      </w:r>
      <w:r w:rsidRPr="005564E3">
        <w:rPr>
          <w:i/>
        </w:rPr>
        <w:t>‘to_value’</w:t>
      </w:r>
      <w:r>
        <w:rPr>
          <w:i/>
        </w:rPr>
        <w:t xml:space="preserve"> </w:t>
      </w:r>
      <w:r w:rsidRPr="0059313A">
        <w:t>equivalents in accessing</w:t>
      </w:r>
      <w:r>
        <w:rPr>
          <w:i/>
        </w:rPr>
        <w:t xml:space="preserve"> </w:t>
      </w:r>
      <w:r>
        <w:t xml:space="preserve">attribute 2 of any </w:t>
      </w:r>
      <w:r w:rsidRPr="005564E3">
        <w:rPr>
          <w:i/>
        </w:rPr>
        <w:t>Profile generic</w:t>
      </w:r>
      <w:r>
        <w:t xml:space="preserve"> object.</w:t>
      </w:r>
    </w:p>
    <w:p w14:paraId="354CEC6F" w14:textId="77777777" w:rsidR="00113F68" w:rsidRDefault="00113F68" w:rsidP="00113F68">
      <w:pPr>
        <w:pStyle w:val="Heading3"/>
      </w:pPr>
      <w:bookmarkStart w:id="3543" w:name="_Ref435086239"/>
      <w:bookmarkStart w:id="3544" w:name="_Ref379365742"/>
      <w:r w:rsidRPr="00113F68">
        <w:t>Start of Time and End of Time values</w:t>
      </w:r>
      <w:bookmarkEnd w:id="3543"/>
    </w:p>
    <w:p w14:paraId="6317396F" w14:textId="77777777" w:rsidR="00113F68" w:rsidRDefault="00113F68" w:rsidP="00113F68">
      <w:r>
        <w:t>Where a date-time is specified as a 32 bit long unsigned integer:</w:t>
      </w:r>
    </w:p>
    <w:p w14:paraId="0D0352BC" w14:textId="77777777" w:rsidR="00113F68" w:rsidRDefault="00113F68" w:rsidP="00113F68">
      <w:pPr>
        <w:pStyle w:val="ListBullet"/>
      </w:pPr>
      <w:r>
        <w:t>the Start of Time shall mean the value 0x00000000; and</w:t>
      </w:r>
    </w:p>
    <w:p w14:paraId="5389AFFE" w14:textId="77777777" w:rsidR="00113F68" w:rsidRDefault="00113F68" w:rsidP="00113F68">
      <w:pPr>
        <w:pStyle w:val="ListBullet"/>
      </w:pPr>
      <w:r>
        <w:t>the End of Time shall mean the value 0xFFFFFFFF.</w:t>
      </w:r>
    </w:p>
    <w:p w14:paraId="643177DE" w14:textId="77777777" w:rsidR="00113F68" w:rsidRDefault="00113F68" w:rsidP="00113F68">
      <w:r>
        <w:t>When a date-time is specified in the DLMS COSEM octet-string(12) format:</w:t>
      </w:r>
    </w:p>
    <w:p w14:paraId="58D05C42" w14:textId="77777777" w:rsidR="00113F68" w:rsidRDefault="00113F68" w:rsidP="00113F68">
      <w:pPr>
        <w:pStyle w:val="ListBullet"/>
      </w:pPr>
      <w:r>
        <w:t>the Start of Time shall mean the value 0x0000000000000000008000FF; and</w:t>
      </w:r>
    </w:p>
    <w:p w14:paraId="4C703D4C" w14:textId="77777777" w:rsidR="00113F68" w:rsidRPr="00113F68" w:rsidRDefault="00113F68" w:rsidP="00113F68">
      <w:pPr>
        <w:pStyle w:val="ListBullet"/>
      </w:pPr>
      <w:r>
        <w:t>the End of Time shall mean the value 0xFFFFFFFFFFFFFFFFFF8000FF’.</w:t>
      </w:r>
    </w:p>
    <w:p w14:paraId="08EC66FA" w14:textId="77777777" w:rsidR="000C1868" w:rsidRDefault="000C1868" w:rsidP="00D72D64">
      <w:pPr>
        <w:pStyle w:val="Heading3"/>
      </w:pPr>
      <w:bookmarkStart w:id="3545" w:name="_Ref419182543"/>
      <w:r>
        <w:t>GCS28</w:t>
      </w:r>
      <w:r w:rsidR="00B11F42">
        <w:t xml:space="preserve"> </w:t>
      </w:r>
      <w:r>
        <w:t xml:space="preserve">Set </w:t>
      </w:r>
      <w:r w:rsidR="00B11F42">
        <w:t xml:space="preserve">Clock </w:t>
      </w:r>
      <w:r>
        <w:t>on GSME</w:t>
      </w:r>
      <w:bookmarkEnd w:id="3544"/>
      <w:bookmarkEnd w:id="3545"/>
    </w:p>
    <w:p w14:paraId="70373A8B" w14:textId="77777777" w:rsidR="000C1868" w:rsidRDefault="000C1868" w:rsidP="00D72D64">
      <w:r>
        <w:t>This Use Case covers the setting of time by the Supplier on a GSME.</w:t>
      </w:r>
    </w:p>
    <w:tbl>
      <w:tblPr>
        <w:tblStyle w:val="TableGrid"/>
        <w:tblW w:w="0" w:type="auto"/>
        <w:tblLook w:val="04A0" w:firstRow="1" w:lastRow="0" w:firstColumn="1" w:lastColumn="0" w:noHBand="0" w:noVBand="1"/>
      </w:tblPr>
      <w:tblGrid>
        <w:gridCol w:w="5946"/>
        <w:gridCol w:w="3070"/>
      </w:tblGrid>
      <w:tr w:rsidR="0016450B" w:rsidRPr="00027E40" w14:paraId="04D21B2C" w14:textId="77777777" w:rsidTr="0008722E">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1CDC968" w14:textId="77777777" w:rsidR="0016450B" w:rsidRPr="00AB5EEC" w:rsidRDefault="0016450B" w:rsidP="0008722E">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EB44545" w14:textId="77777777" w:rsidR="0016450B" w:rsidRPr="00AB5EEC" w:rsidRDefault="0016450B" w:rsidP="0008722E">
            <w:pPr>
              <w:pStyle w:val="Tabletext"/>
              <w:rPr>
                <w:b/>
                <w:color w:val="FFFFFF" w:themeColor="background1"/>
              </w:rPr>
            </w:pPr>
            <w:r w:rsidRPr="00AB5EEC">
              <w:rPr>
                <w:b/>
                <w:color w:val="FFFFFF" w:themeColor="background1"/>
              </w:rPr>
              <w:t>Value</w:t>
            </w:r>
          </w:p>
        </w:tc>
      </w:tr>
      <w:tr w:rsidR="0016450B" w:rsidRPr="00027E40" w14:paraId="3ADFCC4D"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0B6915D1" w14:textId="77777777" w:rsidR="0016450B" w:rsidRPr="00DE5BF7" w:rsidRDefault="0016450B" w:rsidP="0026767B">
            <w:pPr>
              <w:pStyle w:val="Tabletext"/>
            </w:pPr>
            <w:r w:rsidRPr="0026767B">
              <w:t>Grouping</w:t>
            </w:r>
          </w:p>
        </w:tc>
        <w:tc>
          <w:tcPr>
            <w:tcW w:w="3118" w:type="dxa"/>
            <w:tcBorders>
              <w:top w:val="single" w:sz="4" w:space="0" w:color="009EE3"/>
              <w:left w:val="single" w:sz="4" w:space="0" w:color="009EE3"/>
              <w:bottom w:val="single" w:sz="4" w:space="0" w:color="009EE3"/>
              <w:right w:val="single" w:sz="4" w:space="0" w:color="009EE3"/>
            </w:tcBorders>
          </w:tcPr>
          <w:p w14:paraId="5976BA8E" w14:textId="77777777" w:rsidR="0016450B" w:rsidRPr="000B439C" w:rsidRDefault="0016450B" w:rsidP="00883F30">
            <w:pPr>
              <w:pStyle w:val="Tabletext"/>
            </w:pPr>
            <w:r w:rsidRPr="00DE5BF7">
              <w:t xml:space="preserve">Remote Party Message </w:t>
            </w:r>
          </w:p>
        </w:tc>
      </w:tr>
      <w:tr w:rsidR="0016450B" w:rsidRPr="00027E40" w14:paraId="0687E80D"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36AD8356" w14:textId="77777777" w:rsidR="0016450B" w:rsidRPr="00DE5BF7" w:rsidRDefault="0016450B" w:rsidP="0026767B">
            <w:pPr>
              <w:pStyle w:val="Tabletext"/>
            </w:pPr>
            <w:r w:rsidRPr="0026767B">
              <w:t>Message Type</w:t>
            </w:r>
          </w:p>
        </w:tc>
        <w:tc>
          <w:tcPr>
            <w:tcW w:w="3118" w:type="dxa"/>
            <w:tcBorders>
              <w:top w:val="single" w:sz="4" w:space="0" w:color="009EE3"/>
              <w:left w:val="single" w:sz="4" w:space="0" w:color="009EE3"/>
              <w:bottom w:val="single" w:sz="4" w:space="0" w:color="009EE3"/>
              <w:right w:val="single" w:sz="4" w:space="0" w:color="009EE3"/>
            </w:tcBorders>
          </w:tcPr>
          <w:p w14:paraId="39943A28" w14:textId="77777777" w:rsidR="0016450B" w:rsidRPr="0026767B" w:rsidRDefault="00EB15E0" w:rsidP="00883F30">
            <w:pPr>
              <w:pStyle w:val="Tabletext"/>
            </w:pPr>
            <w:r w:rsidRPr="00DE5BF7">
              <w:t>Command and Response</w:t>
            </w:r>
            <w:r w:rsidR="0016450B" w:rsidRPr="000B439C">
              <w:t xml:space="preserve"> </w:t>
            </w:r>
          </w:p>
        </w:tc>
      </w:tr>
      <w:tr w:rsidR="0016450B" w:rsidRPr="00027E40" w14:paraId="5FFE512B"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6DDF432" w14:textId="77777777" w:rsidR="0016450B" w:rsidRPr="00DE5BF7" w:rsidRDefault="0016450B" w:rsidP="0026767B">
            <w:pPr>
              <w:pStyle w:val="Tabletext"/>
            </w:pPr>
            <w:r w:rsidRPr="0026767B">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2BEDE1DB" w14:textId="77777777" w:rsidR="0016450B" w:rsidRPr="00883F30" w:rsidRDefault="0016450B" w:rsidP="00DE5BF7">
            <w:pPr>
              <w:pStyle w:val="Tabletext"/>
            </w:pPr>
            <w:r w:rsidRPr="00DE5BF7">
              <w:t>SME.C.C</w:t>
            </w:r>
            <w:r w:rsidRPr="000B439C">
              <w:t xml:space="preserve"> </w:t>
            </w:r>
          </w:p>
        </w:tc>
      </w:tr>
      <w:tr w:rsidR="0016450B" w:rsidRPr="00027E40" w14:paraId="4D5DD6BC"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3A7CCAD1" w14:textId="77777777" w:rsidR="0016450B" w:rsidRPr="00DE5BF7" w:rsidRDefault="0016450B" w:rsidP="0026767B">
            <w:pPr>
              <w:pStyle w:val="Tabletext"/>
            </w:pPr>
            <w:r w:rsidRPr="0026767B">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07D98DA" w14:textId="77777777" w:rsidR="0016450B" w:rsidRPr="00883F30" w:rsidRDefault="0016450B" w:rsidP="00DE5BF7">
            <w:pPr>
              <w:pStyle w:val="Tabletext"/>
            </w:pPr>
            <w:r w:rsidRPr="00DE5BF7">
              <w:t>No</w:t>
            </w:r>
          </w:p>
        </w:tc>
      </w:tr>
      <w:tr w:rsidR="0016450B" w:rsidRPr="00027E40" w14:paraId="3A5B6A53"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403C796" w14:textId="77777777" w:rsidR="0016450B" w:rsidRPr="00DE5BF7" w:rsidRDefault="00D235EA" w:rsidP="0026767B">
            <w:pPr>
              <w:pStyle w:val="Tabletext"/>
            </w:pPr>
            <w:r w:rsidRPr="0026767B">
              <w:t>Protection A</w:t>
            </w:r>
            <w:r w:rsidR="00901D14" w:rsidRPr="00DE5BF7">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400C7E70" w14:textId="77777777" w:rsidR="0016450B" w:rsidRPr="00883F30" w:rsidRDefault="0016450B" w:rsidP="00DE5BF7">
            <w:pPr>
              <w:pStyle w:val="Tabletext"/>
            </w:pPr>
            <w:r w:rsidRPr="000B439C">
              <w:t>Yes</w:t>
            </w:r>
          </w:p>
        </w:tc>
      </w:tr>
      <w:tr w:rsidR="0016450B" w:rsidRPr="00027E40" w14:paraId="2E0C431B"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00AD19C" w14:textId="77777777" w:rsidR="0016450B" w:rsidRPr="0026767B" w:rsidRDefault="00FA3E6F" w:rsidP="0026767B">
            <w:pPr>
              <w:pStyle w:val="Tabletext"/>
            </w:pPr>
            <w:r w:rsidRPr="0026767B">
              <w:t xml:space="preserve">SEC User </w:t>
            </w:r>
            <w:r w:rsidR="00FA04CE">
              <w:t xml:space="preserve">Interface </w:t>
            </w:r>
            <w:r w:rsidRPr="0026767B">
              <w:t xml:space="preserve">Services </w:t>
            </w:r>
            <w:r w:rsidR="00980258" w:rsidRPr="00DE5BF7">
              <w:t xml:space="preserve">Schedule (Service </w:t>
            </w:r>
            <w:r w:rsidR="00213BB3" w:rsidRPr="00DE5BF7">
              <w:t>Request) Reference</w:t>
            </w:r>
          </w:p>
        </w:tc>
        <w:tc>
          <w:tcPr>
            <w:tcW w:w="3118" w:type="dxa"/>
            <w:tcBorders>
              <w:top w:val="single" w:sz="4" w:space="0" w:color="009EE3"/>
              <w:left w:val="single" w:sz="4" w:space="0" w:color="009EE3"/>
              <w:bottom w:val="single" w:sz="4" w:space="0" w:color="009EE3"/>
              <w:right w:val="single" w:sz="4" w:space="0" w:color="009EE3"/>
            </w:tcBorders>
          </w:tcPr>
          <w:p w14:paraId="1A183740" w14:textId="77777777" w:rsidR="0016450B" w:rsidRPr="00883F30" w:rsidRDefault="0016450B" w:rsidP="00DE5BF7">
            <w:pPr>
              <w:pStyle w:val="Tabletext"/>
            </w:pPr>
            <w:r w:rsidRPr="0026767B">
              <w:t>6.11</w:t>
            </w:r>
          </w:p>
        </w:tc>
      </w:tr>
      <w:tr w:rsidR="0016450B" w:rsidRPr="00027E40" w14:paraId="0FC2F124"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77726C5" w14:textId="77777777" w:rsidR="0016450B" w:rsidRPr="0026767B" w:rsidRDefault="0016450B" w:rsidP="0026767B">
            <w:pPr>
              <w:pStyle w:val="Tabletext"/>
            </w:pPr>
            <w:r w:rsidRPr="0026767B">
              <w:t>Va</w:t>
            </w:r>
            <w:r w:rsidRPr="00DE5BF7">
              <w:t xml:space="preserve">lid Target </w:t>
            </w:r>
            <w:r w:rsidR="00BF49D1" w:rsidRPr="00DE5BF7">
              <w:t>Device</w:t>
            </w:r>
            <w:r w:rsidRPr="000B439C">
              <w:t>(s)</w:t>
            </w:r>
          </w:p>
        </w:tc>
        <w:tc>
          <w:tcPr>
            <w:tcW w:w="3118" w:type="dxa"/>
            <w:tcBorders>
              <w:top w:val="single" w:sz="4" w:space="0" w:color="009EE3"/>
              <w:left w:val="single" w:sz="4" w:space="0" w:color="009EE3"/>
              <w:bottom w:val="single" w:sz="4" w:space="0" w:color="009EE3"/>
              <w:right w:val="single" w:sz="4" w:space="0" w:color="009EE3"/>
            </w:tcBorders>
          </w:tcPr>
          <w:p w14:paraId="211723BE" w14:textId="77777777" w:rsidR="0016450B" w:rsidRPr="00883F30" w:rsidRDefault="0016450B" w:rsidP="00DE5BF7">
            <w:pPr>
              <w:pStyle w:val="Tabletext"/>
            </w:pPr>
            <w:r w:rsidRPr="0026767B">
              <w:t xml:space="preserve">GSME </w:t>
            </w:r>
          </w:p>
        </w:tc>
      </w:tr>
      <w:tr w:rsidR="0016450B" w:rsidRPr="00027E40" w14:paraId="4E51A75B"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4A99FA2" w14:textId="77777777" w:rsidR="0016450B" w:rsidRPr="0026767B" w:rsidRDefault="0016450B" w:rsidP="0026767B">
            <w:pPr>
              <w:pStyle w:val="Tabletext"/>
            </w:pPr>
            <w:r w:rsidRPr="0026767B">
              <w:t xml:space="preserve">Valid Business Originator role(s) for Command invocation (and so, for DLMS COSEM Commands, which Application Association is to be used for delivery of the Command to the </w:t>
            </w:r>
            <w:r w:rsidR="00BF49D1" w:rsidRPr="00DE5BF7">
              <w:t>Device</w:t>
            </w:r>
            <w:r w:rsidRPr="00DE5BF7">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3A5DF47A" w14:textId="77777777" w:rsidR="0016450B" w:rsidRPr="00883F30" w:rsidRDefault="0016450B" w:rsidP="00DE5BF7">
            <w:pPr>
              <w:pStyle w:val="Tabletext"/>
            </w:pPr>
            <w:r w:rsidRPr="0026767B">
              <w:t>Supplier</w:t>
            </w:r>
          </w:p>
          <w:p w14:paraId="4178B201" w14:textId="77777777" w:rsidR="0016450B" w:rsidRPr="0026767B" w:rsidRDefault="0016450B" w:rsidP="00DE5BF7">
            <w:pPr>
              <w:pStyle w:val="Tabletext"/>
            </w:pPr>
          </w:p>
        </w:tc>
      </w:tr>
      <w:tr w:rsidR="0016450B" w:rsidRPr="00027E40" w14:paraId="664646E9"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2D8E237A" w14:textId="77777777" w:rsidR="0016450B" w:rsidRPr="0026767B" w:rsidRDefault="0016450B" w:rsidP="0026767B">
            <w:pPr>
              <w:pStyle w:val="Tabletext"/>
            </w:pPr>
            <w:r w:rsidRPr="0026767B">
              <w:lastRenderedPageBreak/>
              <w:t>Valid Resp</w:t>
            </w:r>
            <w:r w:rsidRPr="00DE5BF7">
              <w:t xml:space="preserve">onse Recipient role(s) (only for Messages authorised by the Access Control Broker on behalf of parties not known to the </w:t>
            </w:r>
            <w:r w:rsidR="00BF49D1" w:rsidRPr="00DE5BF7">
              <w:t>Device</w:t>
            </w:r>
            <w:r w:rsidRPr="000B439C">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40F3DBDB" w14:textId="77777777" w:rsidR="0016450B" w:rsidRPr="0026767B" w:rsidRDefault="00A445E9" w:rsidP="00DE5BF7">
            <w:pPr>
              <w:pStyle w:val="Tabletext"/>
            </w:pPr>
            <w:r w:rsidRPr="0026767B">
              <w:t>N/A</w:t>
            </w:r>
          </w:p>
        </w:tc>
      </w:tr>
      <w:tr w:rsidR="0016450B" w:rsidRPr="00027E40" w14:paraId="44066174"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311B3721" w14:textId="77777777" w:rsidR="0016450B" w:rsidRPr="000B439C" w:rsidRDefault="0016450B" w:rsidP="0026767B">
            <w:pPr>
              <w:pStyle w:val="Tabletext"/>
            </w:pPr>
            <w:r w:rsidRPr="0026767B">
              <w:t xml:space="preserve">Valid initiating </w:t>
            </w:r>
            <w:r w:rsidR="00BF49D1" w:rsidRPr="00DE5BF7">
              <w:t>Device</w:t>
            </w:r>
            <w:r w:rsidRPr="00DE5BF7">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7C1EC8B2" w14:textId="77777777" w:rsidR="0016450B" w:rsidRPr="0026767B" w:rsidRDefault="00A445E9" w:rsidP="00DE5BF7">
            <w:pPr>
              <w:pStyle w:val="Tabletext"/>
            </w:pPr>
            <w:r w:rsidRPr="0026767B">
              <w:t>N/A</w:t>
            </w:r>
          </w:p>
        </w:tc>
      </w:tr>
      <w:tr w:rsidR="0016450B" w:rsidRPr="00027E40" w14:paraId="0FEF5FE5"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43D584AB" w14:textId="77777777" w:rsidR="0016450B" w:rsidRPr="00DE5BF7" w:rsidRDefault="0016450B" w:rsidP="0026767B">
            <w:pPr>
              <w:pStyle w:val="Tabletext"/>
            </w:pPr>
            <w:r w:rsidRPr="0026767B">
              <w:t>Protocol</w:t>
            </w:r>
          </w:p>
        </w:tc>
        <w:tc>
          <w:tcPr>
            <w:tcW w:w="3118" w:type="dxa"/>
            <w:tcBorders>
              <w:top w:val="single" w:sz="4" w:space="0" w:color="009EE3"/>
              <w:left w:val="single" w:sz="4" w:space="0" w:color="009EE3"/>
              <w:bottom w:val="single" w:sz="4" w:space="0" w:color="009EE3"/>
              <w:right w:val="single" w:sz="4" w:space="0" w:color="009EE3"/>
            </w:tcBorders>
          </w:tcPr>
          <w:p w14:paraId="714F72AE" w14:textId="77777777" w:rsidR="0016450B" w:rsidRPr="00883F30" w:rsidRDefault="007E376E" w:rsidP="00DE5BF7">
            <w:pPr>
              <w:pStyle w:val="Tabletext"/>
            </w:pPr>
            <w:r w:rsidRPr="00DE5BF7">
              <w:t xml:space="preserve">ASN.1 </w:t>
            </w:r>
          </w:p>
        </w:tc>
      </w:tr>
    </w:tbl>
    <w:p w14:paraId="6D3E9035" w14:textId="204FAC13" w:rsidR="0016450B" w:rsidRDefault="0016450B" w:rsidP="0016450B">
      <w:pPr>
        <w:pStyle w:val="TableHeader"/>
        <w:framePr w:hSpace="0" w:wrap="auto" w:vAnchor="margin" w:hAnchor="text" w:yAlign="inline"/>
        <w:rPr>
          <w:lang w:eastAsia="en-GB"/>
        </w:rPr>
      </w:pPr>
      <w:r>
        <w:rPr>
          <w:lang w:eastAsia="en-GB"/>
        </w:rPr>
        <w:t xml:space="preserve">Table </w:t>
      </w:r>
      <w:r w:rsidR="00F7780A">
        <w:rPr>
          <w:lang w:eastAsia="en-GB"/>
        </w:rPr>
        <w:fldChar w:fldCharType="begin"/>
      </w:r>
      <w:r w:rsidR="00F7780A">
        <w:rPr>
          <w:lang w:eastAsia="en-GB"/>
        </w:rPr>
        <w:instrText xml:space="preserve"> REF _Ref419182543 \r \h </w:instrText>
      </w:r>
      <w:r w:rsidR="00F7780A">
        <w:rPr>
          <w:lang w:eastAsia="en-GB"/>
        </w:rPr>
      </w:r>
      <w:r w:rsidR="00F7780A">
        <w:rPr>
          <w:lang w:eastAsia="en-GB"/>
        </w:rPr>
        <w:fldChar w:fldCharType="separate"/>
      </w:r>
      <w:r w:rsidR="00C9313F">
        <w:rPr>
          <w:lang w:eastAsia="en-GB"/>
        </w:rPr>
        <w:t>9.1.7</w:t>
      </w:r>
      <w:r w:rsidR="00F7780A">
        <w:rPr>
          <w:lang w:eastAsia="en-GB"/>
        </w:rPr>
        <w:fldChar w:fldCharType="end"/>
      </w:r>
      <w:r>
        <w:rPr>
          <w:lang w:eastAsia="en-GB"/>
        </w:rPr>
        <w:t>:  Use Case Cross References</w:t>
      </w:r>
      <w:r w:rsidR="008D4D9A">
        <w:rPr>
          <w:lang w:eastAsia="en-GB"/>
        </w:rPr>
        <w:t xml:space="preserve"> for </w:t>
      </w:r>
      <w:r w:rsidR="008D4D9A" w:rsidRPr="008D4D9A">
        <w:rPr>
          <w:lang w:eastAsia="en-GB"/>
        </w:rPr>
        <w:t>GCS28</w:t>
      </w:r>
      <w:r w:rsidR="008D4D9A">
        <w:rPr>
          <w:lang w:eastAsia="en-GB"/>
        </w:rPr>
        <w:t xml:space="preserve"> </w:t>
      </w:r>
      <w:r w:rsidR="008D4D9A" w:rsidRPr="008D4D9A">
        <w:rPr>
          <w:lang w:eastAsia="en-GB"/>
        </w:rPr>
        <w:t xml:space="preserve">Set </w:t>
      </w:r>
      <w:r w:rsidR="00B11F42">
        <w:rPr>
          <w:lang w:eastAsia="en-GB"/>
        </w:rPr>
        <w:t>Clock</w:t>
      </w:r>
      <w:r w:rsidR="00B11F42" w:rsidRPr="008D4D9A">
        <w:rPr>
          <w:lang w:eastAsia="en-GB"/>
        </w:rPr>
        <w:t xml:space="preserve"> </w:t>
      </w:r>
      <w:r w:rsidR="008D4D9A" w:rsidRPr="008D4D9A">
        <w:rPr>
          <w:lang w:eastAsia="en-GB"/>
        </w:rPr>
        <w:t>on GSME</w:t>
      </w:r>
    </w:p>
    <w:p w14:paraId="142F2E0E" w14:textId="77777777" w:rsidR="0016450B" w:rsidRDefault="0016450B" w:rsidP="006C0591">
      <w:pPr>
        <w:pStyle w:val="Heading4"/>
      </w:pPr>
      <w:r>
        <w:t>Pre-conditions</w:t>
      </w:r>
    </w:p>
    <w:p w14:paraId="710678AB" w14:textId="77777777" w:rsidR="0016450B" w:rsidRDefault="00EB2AD8" w:rsidP="0016450B">
      <w:r>
        <w:t>None</w:t>
      </w:r>
      <w:r w:rsidR="0016450B">
        <w:t xml:space="preserve">. </w:t>
      </w:r>
    </w:p>
    <w:p w14:paraId="2050310F" w14:textId="77777777" w:rsidR="0016450B" w:rsidRDefault="00FA088C" w:rsidP="00AD1802">
      <w:pPr>
        <w:pStyle w:val="Heading4"/>
      </w:pPr>
      <w:bookmarkStart w:id="3546" w:name="_Ref386637844"/>
      <w:r>
        <w:t>Construction of Command</w:t>
      </w:r>
      <w:bookmarkEnd w:id="3546"/>
    </w:p>
    <w:p w14:paraId="3F76C685" w14:textId="354F0C5F" w:rsidR="00FA088C" w:rsidRDefault="00FA088C" w:rsidP="00FA088C">
      <w:r>
        <w:t xml:space="preserve">Set </w:t>
      </w:r>
      <w:r w:rsidR="005F6ED3">
        <w:t xml:space="preserve">Clock </w:t>
      </w:r>
      <w:r>
        <w:t xml:space="preserve">Command Payloads shall be constructed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C9313F">
        <w:t>9.1.7.4</w:t>
      </w:r>
      <w:r w:rsidR="005911FD">
        <w:rPr>
          <w:highlight w:val="red"/>
        </w:rPr>
        <w:fldChar w:fldCharType="end"/>
      </w:r>
      <w:r>
        <w:t xml:space="preserve"> and populated as specified in Table </w:t>
      </w:r>
      <w:r w:rsidR="0038685B">
        <w:rPr>
          <w:highlight w:val="red"/>
        </w:rPr>
        <w:fldChar w:fldCharType="begin"/>
      </w:r>
      <w:r w:rsidR="0038685B">
        <w:instrText xml:space="preserve"> REF _Ref386637844 \r \h </w:instrText>
      </w:r>
      <w:r w:rsidR="0038685B">
        <w:rPr>
          <w:highlight w:val="red"/>
        </w:rPr>
      </w:r>
      <w:r w:rsidR="0038685B">
        <w:rPr>
          <w:highlight w:val="red"/>
        </w:rPr>
        <w:fldChar w:fldCharType="separate"/>
      </w:r>
      <w:r w:rsidR="00C9313F">
        <w:t>9.1.7.2</w:t>
      </w:r>
      <w:r w:rsidR="0038685B">
        <w:rPr>
          <w:highlight w:val="red"/>
        </w:rPr>
        <w:fldChar w:fldCharType="end"/>
      </w:r>
      <w:r>
        <w:t>.</w:t>
      </w:r>
    </w:p>
    <w:p w14:paraId="4AAAAD63" w14:textId="77777777" w:rsidR="00FA088C" w:rsidRDefault="00FA088C" w:rsidP="00872E38">
      <w:r>
        <w:t>MAC Header, Grouping Header, KRP Signature and ACB-SMD MAC shall be populated as required for a Command of the SME.C.C Message Category.</w:t>
      </w:r>
    </w:p>
    <w:tbl>
      <w:tblPr>
        <w:tblStyle w:val="TableGrid"/>
        <w:tblW w:w="0" w:type="auto"/>
        <w:tblLook w:val="04A0" w:firstRow="1" w:lastRow="0" w:firstColumn="1" w:lastColumn="0" w:noHBand="0" w:noVBand="1"/>
      </w:tblPr>
      <w:tblGrid>
        <w:gridCol w:w="3072"/>
        <w:gridCol w:w="1720"/>
        <w:gridCol w:w="2645"/>
        <w:gridCol w:w="1579"/>
      </w:tblGrid>
      <w:tr w:rsidR="0038685B" w:rsidRPr="00027E40" w14:paraId="3B9F63FC" w14:textId="77777777" w:rsidTr="00872E38">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0CA9D56" w14:textId="77777777" w:rsidR="0038685B" w:rsidRPr="0038685B" w:rsidRDefault="0038685B" w:rsidP="00814F96">
            <w:pPr>
              <w:pStyle w:val="Tabletext"/>
              <w:tabs>
                <w:tab w:val="left" w:pos="825"/>
              </w:tabs>
              <w:rPr>
                <w:b/>
                <w:color w:val="FFFFFF" w:themeColor="background1"/>
              </w:rPr>
            </w:pPr>
            <w:r w:rsidRPr="00872E38">
              <w:rPr>
                <w:b/>
                <w:color w:val="FFFFFF" w:themeColor="background1"/>
              </w:rPr>
              <w:t>Attribute name</w:t>
            </w:r>
          </w:p>
        </w:tc>
        <w:tc>
          <w:tcPr>
            <w:tcW w:w="1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802B513" w14:textId="77777777" w:rsidR="0038685B" w:rsidRPr="0038685B" w:rsidRDefault="0038685B" w:rsidP="00814F96">
            <w:pPr>
              <w:pStyle w:val="Tabletext"/>
              <w:rPr>
                <w:b/>
                <w:color w:val="FFFFFF" w:themeColor="background1"/>
              </w:rPr>
            </w:pPr>
            <w:r w:rsidRPr="00872E38">
              <w:rPr>
                <w:b/>
                <w:color w:val="FFFFFF" w:themeColor="background1"/>
              </w:rPr>
              <w:t>Data Type</w:t>
            </w:r>
          </w:p>
        </w:tc>
        <w:tc>
          <w:tcPr>
            <w:tcW w:w="27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AE962A9" w14:textId="77777777" w:rsidR="0038685B" w:rsidRPr="0038685B" w:rsidRDefault="0038685B" w:rsidP="00814F96">
            <w:pPr>
              <w:pStyle w:val="Tabletext"/>
              <w:rPr>
                <w:b/>
                <w:color w:val="FFFFFF" w:themeColor="background1"/>
              </w:rPr>
            </w:pPr>
            <w:r w:rsidRPr="00872E38">
              <w:rPr>
                <w:b/>
                <w:color w:val="FFFFFF" w:themeColor="background1"/>
              </w:rPr>
              <w:t>Value (blank cells mean the command specific value is derived by the encoding process)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67AAF2E" w14:textId="77777777" w:rsidR="0038685B" w:rsidRPr="0038685B" w:rsidRDefault="0038685B" w:rsidP="00814F96">
            <w:pPr>
              <w:pStyle w:val="Tabletext"/>
              <w:rPr>
                <w:b/>
                <w:color w:val="FFFFFF" w:themeColor="background1"/>
              </w:rPr>
            </w:pPr>
            <w:r w:rsidRPr="00872E38">
              <w:rPr>
                <w:b/>
                <w:color w:val="FFFFFF" w:themeColor="background1"/>
              </w:rPr>
              <w:t>Mandatory, OPTIONAL or DEFAULT value</w:t>
            </w:r>
          </w:p>
        </w:tc>
      </w:tr>
      <w:tr w:rsidR="0038685B" w:rsidRPr="00027E40" w14:paraId="4B1EB590"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6CCB8014"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@SetTime.CommandPayload</w:t>
            </w:r>
          </w:p>
        </w:tc>
        <w:tc>
          <w:tcPr>
            <w:tcW w:w="1739" w:type="dxa"/>
            <w:tcBorders>
              <w:top w:val="single" w:sz="4" w:space="0" w:color="009EE3"/>
              <w:left w:val="single" w:sz="4" w:space="0" w:color="009EE3"/>
              <w:bottom w:val="single" w:sz="4" w:space="0" w:color="009EE3"/>
              <w:right w:val="single" w:sz="4" w:space="0" w:color="009EE3"/>
            </w:tcBorders>
          </w:tcPr>
          <w:p w14:paraId="55FD6EAF" w14:textId="77777777" w:rsidR="0038685B" w:rsidRPr="0048320F" w:rsidRDefault="0038685B" w:rsidP="00883F30">
            <w:pPr>
              <w:pStyle w:val="Tabletext"/>
              <w:rPr>
                <w:sz w:val="18"/>
                <w:szCs w:val="18"/>
              </w:rPr>
            </w:pPr>
            <w:r w:rsidRPr="0048320F">
              <w:rPr>
                <w:sz w:val="18"/>
                <w:szCs w:val="18"/>
              </w:rPr>
              <w:t>SEQUENCE</w:t>
            </w:r>
          </w:p>
        </w:tc>
        <w:tc>
          <w:tcPr>
            <w:tcW w:w="2797" w:type="dxa"/>
            <w:tcBorders>
              <w:top w:val="single" w:sz="4" w:space="0" w:color="009EE3"/>
              <w:left w:val="single" w:sz="4" w:space="0" w:color="009EE3"/>
              <w:bottom w:val="single" w:sz="4" w:space="0" w:color="009EE3"/>
              <w:right w:val="single" w:sz="4" w:space="0" w:color="009EE3"/>
            </w:tcBorders>
          </w:tcPr>
          <w:p w14:paraId="768C0D4E" w14:textId="77777777" w:rsidR="0038685B" w:rsidRPr="00D72D64" w:rsidRDefault="0038685B" w:rsidP="00814F96">
            <w:pPr>
              <w:pStyle w:val="Tabletext"/>
              <w:outlineLvl w:val="0"/>
            </w:pPr>
          </w:p>
        </w:tc>
        <w:tc>
          <w:tcPr>
            <w:tcW w:w="1621" w:type="dxa"/>
            <w:tcBorders>
              <w:top w:val="single" w:sz="4" w:space="0" w:color="009EE3"/>
              <w:left w:val="single" w:sz="4" w:space="0" w:color="009EE3"/>
              <w:bottom w:val="single" w:sz="4" w:space="0" w:color="009EE3"/>
              <w:right w:val="single" w:sz="4" w:space="0" w:color="009EE3"/>
            </w:tcBorders>
          </w:tcPr>
          <w:p w14:paraId="75E77274" w14:textId="77777777" w:rsidR="0038685B" w:rsidRPr="00D72D64" w:rsidRDefault="0038685B" w:rsidP="00814F96">
            <w:pPr>
              <w:pStyle w:val="Tabletext"/>
              <w:outlineLvl w:val="0"/>
            </w:pPr>
          </w:p>
        </w:tc>
      </w:tr>
      <w:tr w:rsidR="0038685B" w:rsidRPr="00027E40" w14:paraId="2C7DFA38"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74284507"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 xml:space="preserve">  validityIntervalStart</w:t>
            </w:r>
          </w:p>
        </w:tc>
        <w:tc>
          <w:tcPr>
            <w:tcW w:w="1739" w:type="dxa"/>
            <w:tcBorders>
              <w:top w:val="single" w:sz="4" w:space="0" w:color="009EE3"/>
              <w:left w:val="single" w:sz="4" w:space="0" w:color="009EE3"/>
              <w:bottom w:val="single" w:sz="4" w:space="0" w:color="009EE3"/>
              <w:right w:val="single" w:sz="4" w:space="0" w:color="009EE3"/>
            </w:tcBorders>
          </w:tcPr>
          <w:p w14:paraId="47ED1714" w14:textId="77777777" w:rsidR="0038685B" w:rsidRPr="0048320F" w:rsidRDefault="0038685B" w:rsidP="00883F30">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6D9B25B7" w14:textId="77777777" w:rsidR="0038685B" w:rsidRPr="00883F30" w:rsidRDefault="0038685B" w:rsidP="00883F30">
            <w:pPr>
              <w:pStyle w:val="Tabletext"/>
              <w:rPr>
                <w:sz w:val="18"/>
                <w:szCs w:val="18"/>
              </w:rPr>
            </w:pPr>
            <w:r w:rsidRPr="0048320F">
              <w:rPr>
                <w:sz w:val="18"/>
                <w:szCs w:val="18"/>
              </w:rPr>
              <w:t>The earliest time the Commun</w:t>
            </w:r>
            <w:r w:rsidR="000B439C" w:rsidRPr="0048320F">
              <w:rPr>
                <w:sz w:val="18"/>
                <w:szCs w:val="18"/>
              </w:rPr>
              <w:t xml:space="preserve"> </w:t>
            </w:r>
            <w:r w:rsidRPr="0048320F">
              <w:rPr>
                <w:sz w:val="18"/>
                <w:szCs w:val="18"/>
              </w:rPr>
              <w:t>ication</w:t>
            </w:r>
            <w:r w:rsidR="00DC0E42" w:rsidRPr="0048320F">
              <w:rPr>
                <w:sz w:val="18"/>
                <w:szCs w:val="18"/>
              </w:rPr>
              <w:t>s</w:t>
            </w:r>
            <w:r w:rsidRPr="0048320F">
              <w:rPr>
                <w:sz w:val="18"/>
                <w:szCs w:val="18"/>
              </w:rPr>
              <w:t xml:space="preserve"> Hub can provide if the Command is</w:t>
            </w:r>
            <w:r w:rsidR="00A46BB2" w:rsidRPr="0048320F">
              <w:rPr>
                <w:sz w:val="18"/>
                <w:szCs w:val="18"/>
              </w:rPr>
              <w:t xml:space="preserve"> to set R</w:t>
            </w:r>
            <w:r w:rsidRPr="0048320F">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7402DA4F" w14:textId="77777777" w:rsidR="0038685B" w:rsidRPr="00883F30" w:rsidRDefault="0038685B" w:rsidP="00883F30">
            <w:pPr>
              <w:pStyle w:val="Tabletext"/>
              <w:rPr>
                <w:sz w:val="18"/>
                <w:szCs w:val="18"/>
              </w:rPr>
            </w:pPr>
            <w:r w:rsidRPr="0048320F">
              <w:rPr>
                <w:sz w:val="18"/>
                <w:szCs w:val="18"/>
              </w:rPr>
              <w:t>Mandatory</w:t>
            </w:r>
          </w:p>
        </w:tc>
      </w:tr>
      <w:tr w:rsidR="0038685B" w:rsidRPr="00027E40" w14:paraId="45784859"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77F4F102" w14:textId="77777777" w:rsidR="0038685B" w:rsidRPr="00872E38" w:rsidRDefault="0038685B" w:rsidP="00814F96">
            <w:pPr>
              <w:pStyle w:val="Tabletext"/>
              <w:rPr>
                <w:rFonts w:ascii="Courier New" w:hAnsi="Courier New" w:cs="Courier New"/>
              </w:rPr>
            </w:pPr>
            <w:r w:rsidRPr="00872E38">
              <w:rPr>
                <w:rFonts w:ascii="Courier New" w:hAnsi="Courier New" w:cs="Courier New"/>
                <w:szCs w:val="18"/>
              </w:rPr>
              <w:t xml:space="preserve">  validityIntervalEnd</w:t>
            </w:r>
          </w:p>
        </w:tc>
        <w:tc>
          <w:tcPr>
            <w:tcW w:w="1739" w:type="dxa"/>
            <w:tcBorders>
              <w:top w:val="single" w:sz="4" w:space="0" w:color="009EE3"/>
              <w:left w:val="single" w:sz="4" w:space="0" w:color="009EE3"/>
              <w:bottom w:val="single" w:sz="4" w:space="0" w:color="009EE3"/>
              <w:right w:val="single" w:sz="4" w:space="0" w:color="009EE3"/>
            </w:tcBorders>
          </w:tcPr>
          <w:p w14:paraId="0ACEE28D" w14:textId="77777777" w:rsidR="0038685B" w:rsidRPr="00883F30" w:rsidRDefault="0038685B" w:rsidP="0048320F">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3DD5E269" w14:textId="77777777" w:rsidR="0038685B" w:rsidRPr="00027E40" w:rsidRDefault="0038685B" w:rsidP="00D2655C">
            <w:pPr>
              <w:pStyle w:val="Tabletext"/>
              <w:rPr>
                <w:rFonts w:eastAsia="Times New Roman"/>
                <w:color w:val="00AEEF"/>
              </w:rPr>
            </w:pPr>
            <w:r>
              <w:rPr>
                <w:sz w:val="18"/>
                <w:szCs w:val="18"/>
              </w:rPr>
              <w:t>The latest time the Communication</w:t>
            </w:r>
            <w:r w:rsidR="00DC0E42">
              <w:rPr>
                <w:sz w:val="18"/>
                <w:szCs w:val="18"/>
              </w:rPr>
              <w:t>s</w:t>
            </w:r>
            <w:r>
              <w:rPr>
                <w:sz w:val="18"/>
                <w:szCs w:val="18"/>
              </w:rPr>
              <w:t xml:space="preserve"> Hub can pr</w:t>
            </w:r>
            <w:r w:rsidR="00A46BB2">
              <w:rPr>
                <w:sz w:val="18"/>
                <w:szCs w:val="18"/>
              </w:rPr>
              <w:t>ovide if the Command is to set R</w:t>
            </w:r>
            <w:r>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515BAFE8" w14:textId="77777777" w:rsidR="0038685B" w:rsidRPr="00883F30" w:rsidRDefault="0038685B" w:rsidP="0048320F">
            <w:pPr>
              <w:pStyle w:val="Tabletext"/>
              <w:rPr>
                <w:sz w:val="18"/>
                <w:szCs w:val="18"/>
              </w:rPr>
            </w:pPr>
            <w:r w:rsidRPr="0048320F">
              <w:rPr>
                <w:sz w:val="18"/>
                <w:szCs w:val="18"/>
              </w:rPr>
              <w:t>Mandatory</w:t>
            </w:r>
          </w:p>
        </w:tc>
      </w:tr>
    </w:tbl>
    <w:p w14:paraId="327C5BD8" w14:textId="23B19D6A" w:rsidR="0038685B" w:rsidRDefault="0038685B" w:rsidP="0038685B">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_Ref386637844 \r \h </w:instrText>
      </w:r>
      <w:r>
        <w:rPr>
          <w:lang w:eastAsia="en-GB"/>
        </w:rPr>
      </w:r>
      <w:r>
        <w:rPr>
          <w:lang w:eastAsia="en-GB"/>
        </w:rPr>
        <w:fldChar w:fldCharType="separate"/>
      </w:r>
      <w:r w:rsidR="00C9313F">
        <w:rPr>
          <w:lang w:eastAsia="en-GB"/>
        </w:rPr>
        <w:t>9.1.7.2</w:t>
      </w:r>
      <w:r>
        <w:rPr>
          <w:lang w:eastAsia="en-GB"/>
        </w:rPr>
        <w:fldChar w:fldCharType="end"/>
      </w:r>
      <w:r>
        <w:rPr>
          <w:lang w:eastAsia="en-GB"/>
        </w:rPr>
        <w:t xml:space="preserve">:  </w:t>
      </w:r>
      <w:r>
        <w:rPr>
          <w:rFonts w:ascii="Courier New" w:hAnsi="Courier New" w:cs="Courier New"/>
        </w:rPr>
        <w:t>@SetTime.CommandPayload</w:t>
      </w:r>
      <w:r>
        <w:rPr>
          <w:lang w:eastAsia="en-GB"/>
        </w:rPr>
        <w:t xml:space="preserve"> population</w:t>
      </w:r>
    </w:p>
    <w:p w14:paraId="67DC3B51" w14:textId="77777777" w:rsidR="00DD4705" w:rsidRDefault="00DD4705" w:rsidP="00AD1802">
      <w:pPr>
        <w:pStyle w:val="Heading4"/>
      </w:pPr>
      <w:bookmarkStart w:id="3547" w:name="_Ref387683402"/>
      <w:r>
        <w:t>Device processing of Command and Response handling</w:t>
      </w:r>
      <w:bookmarkEnd w:id="3547"/>
    </w:p>
    <w:p w14:paraId="06DC8811" w14:textId="7E158F72" w:rsidR="00C26763" w:rsidRDefault="00C26763" w:rsidP="00C26763">
      <w:r>
        <w:t xml:space="preserve">The GSME receiving a Set </w:t>
      </w:r>
      <w:r w:rsidR="005F6ED3">
        <w:t xml:space="preserve">Clock </w:t>
      </w:r>
      <w:r>
        <w:t>Command shall undertake processing steps i</w:t>
      </w:r>
      <w:r w:rsidR="00E76180">
        <w:t>n the sequence defined in this S</w:t>
      </w:r>
      <w:r>
        <w:t xml:space="preserve">ection </w:t>
      </w:r>
      <w:r w:rsidR="00E76180">
        <w:fldChar w:fldCharType="begin"/>
      </w:r>
      <w:r w:rsidR="00E76180">
        <w:instrText xml:space="preserve"> REF _Ref387683402 \r \h </w:instrText>
      </w:r>
      <w:r w:rsidR="00E76180">
        <w:fldChar w:fldCharType="separate"/>
      </w:r>
      <w:r w:rsidR="00C9313F">
        <w:t>9.1.7.3</w:t>
      </w:r>
      <w:r w:rsidR="00E76180">
        <w:fldChar w:fldCharType="end"/>
      </w:r>
      <w:r>
        <w:t>.</w:t>
      </w:r>
    </w:p>
    <w:p w14:paraId="555CAE65" w14:textId="77777777" w:rsidR="00C26763" w:rsidRDefault="00C26763" w:rsidP="00C26763">
      <w:r>
        <w:t xml:space="preserve">The </w:t>
      </w:r>
      <w:r w:rsidR="00847B71">
        <w:t>GSME</w:t>
      </w:r>
      <w:r>
        <w:t xml:space="preserve"> shall:</w:t>
      </w:r>
    </w:p>
    <w:p w14:paraId="5F9B37B3" w14:textId="77777777" w:rsidR="00C26763" w:rsidRDefault="00C26763" w:rsidP="00872E38">
      <w:pPr>
        <w:pStyle w:val="Numbullet"/>
        <w:numPr>
          <w:ilvl w:val="0"/>
          <w:numId w:val="136"/>
        </w:numPr>
        <w:ind w:left="426" w:hanging="426"/>
      </w:pPr>
      <w:r>
        <w:t>undertake Command Authenticity and Integrity Verification as required for a Command of the SME.C.C Message Category;</w:t>
      </w:r>
    </w:p>
    <w:p w14:paraId="60B4B427" w14:textId="77777777" w:rsidR="00C26763" w:rsidRDefault="0016450B" w:rsidP="00D94FF2">
      <w:pPr>
        <w:pStyle w:val="ListParagraph"/>
        <w:numPr>
          <w:ilvl w:val="0"/>
          <w:numId w:val="128"/>
        </w:numPr>
        <w:tabs>
          <w:tab w:val="left" w:pos="426"/>
        </w:tabs>
        <w:ind w:left="426" w:hanging="426"/>
      </w:pPr>
      <w:r w:rsidRPr="007F60C5">
        <w:t>request the now current Communication</w:t>
      </w:r>
      <w:r w:rsidR="00DC0E42">
        <w:t>s</w:t>
      </w:r>
      <w:r w:rsidRPr="007F60C5">
        <w:t xml:space="preserve"> Hub Time</w:t>
      </w:r>
      <w:r w:rsidR="00C26763">
        <w:t>.  I</w:t>
      </w:r>
      <w:r w:rsidRPr="007F6782">
        <w:t>f the Communications Hub cannot supply a</w:t>
      </w:r>
      <w:r w:rsidR="00D5184D">
        <w:t xml:space="preserve"> valid</w:t>
      </w:r>
      <w:r w:rsidRPr="007F6782">
        <w:t xml:space="preserve"> time, it shall provide 0xFFFFFFFF. </w:t>
      </w:r>
      <w:r w:rsidR="00E95DE1">
        <w:t xml:space="preserve"> </w:t>
      </w:r>
      <w:r w:rsidRPr="007F6782">
        <w:t xml:space="preserve">If this is sent, </w:t>
      </w:r>
      <w:r w:rsidR="00C26763">
        <w:t>or no response is received, the GSME shall:</w:t>
      </w:r>
    </w:p>
    <w:p w14:paraId="0F702C1D" w14:textId="21568E82" w:rsidR="00737BAB" w:rsidRDefault="00A46BB2" w:rsidP="00847B71">
      <w:pPr>
        <w:pStyle w:val="ListParagraph"/>
        <w:numPr>
          <w:ilvl w:val="1"/>
          <w:numId w:val="128"/>
        </w:numPr>
        <w:tabs>
          <w:tab w:val="left" w:pos="709"/>
        </w:tabs>
        <w:ind w:left="709" w:hanging="283"/>
      </w:pPr>
      <w:r>
        <w:t>if its current</w:t>
      </w:r>
      <w:r w:rsidR="007E176C">
        <w:t xml:space="preserve"> </w:t>
      </w:r>
      <w:r>
        <w:t>Time</w:t>
      </w:r>
      <w:r w:rsidR="007E176C">
        <w:t xml:space="preserve"> </w:t>
      </w:r>
      <w:r w:rsidR="00737BAB">
        <w:t xml:space="preserve">Status is set to ‘Reliable’, set Time Status to ‘Unreliable’, set </w:t>
      </w:r>
      <w:r w:rsidR="00737BAB">
        <w:rPr>
          <w:rFonts w:ascii="Courier New" w:hAnsi="Courier New" w:cs="Courier New"/>
        </w:rPr>
        <w:t>deviceTimeStatus</w:t>
      </w:r>
      <w:r w:rsidR="00737BAB">
        <w:t xml:space="preserve">  to </w:t>
      </w:r>
      <w:r w:rsidR="00737BAB">
        <w:rPr>
          <w:rFonts w:ascii="Courier New" w:hAnsi="Courier New" w:cs="Courier New"/>
        </w:rPr>
        <w:t>unreliable</w:t>
      </w:r>
      <w:r w:rsidR="00737BAB">
        <w:t xml:space="preserve">,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C9313F">
        <w:rPr>
          <w:color w:val="auto"/>
        </w:rPr>
        <w:t>5</w:t>
      </w:r>
      <w:r w:rsidR="00737BAB">
        <w:rPr>
          <w:color w:val="auto"/>
        </w:rPr>
        <w:fldChar w:fldCharType="end"/>
      </w:r>
      <w:r w:rsidR="00737BAB">
        <w:rPr>
          <w:color w:val="auto"/>
        </w:rPr>
        <w:t>; or</w:t>
      </w:r>
    </w:p>
    <w:p w14:paraId="5D59163F" w14:textId="44A885D8" w:rsidR="00737BAB" w:rsidRDefault="00A46BB2" w:rsidP="00847B71">
      <w:pPr>
        <w:pStyle w:val="ListParagraph"/>
        <w:numPr>
          <w:ilvl w:val="1"/>
          <w:numId w:val="128"/>
        </w:numPr>
        <w:tabs>
          <w:tab w:val="left" w:pos="709"/>
        </w:tabs>
        <w:ind w:left="709" w:hanging="283"/>
      </w:pPr>
      <w:r>
        <w:t>if its current</w:t>
      </w:r>
      <w:r w:rsidR="007E176C">
        <w:t xml:space="preserve"> </w:t>
      </w:r>
      <w:r>
        <w:t>Time</w:t>
      </w:r>
      <w:r w:rsidR="007E176C">
        <w:t xml:space="preserve"> </w:t>
      </w:r>
      <w:r w:rsidR="00737BAB">
        <w:t xml:space="preserve">Status is not set to ‘Reliable’, set </w:t>
      </w:r>
      <w:r w:rsidR="00737BAB">
        <w:rPr>
          <w:rFonts w:ascii="Courier New" w:hAnsi="Courier New" w:cs="Courier New"/>
        </w:rPr>
        <w:t>deviceTimeStatus</w:t>
      </w:r>
      <w:r w:rsidR="00737BAB">
        <w:t xml:space="preserve">  to be Time Status,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C9313F">
        <w:rPr>
          <w:color w:val="auto"/>
        </w:rPr>
        <w:t>5</w:t>
      </w:r>
      <w:r w:rsidR="00737BAB">
        <w:rPr>
          <w:color w:val="auto"/>
        </w:rPr>
        <w:fldChar w:fldCharType="end"/>
      </w:r>
      <w:r w:rsidR="00737BAB">
        <w:rPr>
          <w:color w:val="auto"/>
        </w:rPr>
        <w:t>.</w:t>
      </w:r>
    </w:p>
    <w:p w14:paraId="3DB75431" w14:textId="3E93CAA8" w:rsidR="00E52DBF" w:rsidRDefault="0016450B" w:rsidP="00D94FF2">
      <w:pPr>
        <w:pStyle w:val="ListParagraph"/>
        <w:numPr>
          <w:ilvl w:val="0"/>
          <w:numId w:val="128"/>
        </w:numPr>
        <w:tabs>
          <w:tab w:val="left" w:pos="426"/>
        </w:tabs>
        <w:ind w:left="426" w:hanging="426"/>
      </w:pPr>
      <w:r w:rsidRPr="007F6782">
        <w:t xml:space="preserve">if ((the Communications Hub Time &lt; </w:t>
      </w:r>
      <w:r w:rsidR="00E52DBF" w:rsidRPr="00872E38">
        <w:rPr>
          <w:rStyle w:val="CNFontChar"/>
        </w:rPr>
        <w:t>validityIntervalStart</w:t>
      </w:r>
      <w:r w:rsidRPr="007F6782">
        <w:t xml:space="preserve">) or (Communications Hub Time &gt; </w:t>
      </w:r>
      <w:r w:rsidR="00E52DBF" w:rsidRPr="00872E38">
        <w:rPr>
          <w:rStyle w:val="CNFontChar"/>
        </w:rPr>
        <w:t>validityIntervalEnd</w:t>
      </w:r>
      <w:r w:rsidR="00E52DBF">
        <w:t>)</w:t>
      </w:r>
      <w:r w:rsidRPr="007F6782">
        <w:t xml:space="preserve">), </w:t>
      </w:r>
      <w:r w:rsidR="00E52DBF">
        <w:t xml:space="preserve">set Time Status to ‘Unreliable’, and set </w:t>
      </w:r>
      <w:r w:rsidR="00E52DBF" w:rsidRPr="00872E38">
        <w:rPr>
          <w:rStyle w:val="CNFontChar"/>
        </w:rPr>
        <w:t>deviceTimeStatus</w:t>
      </w:r>
      <w:r w:rsidR="00E52DBF">
        <w:t xml:space="preserve">  to </w:t>
      </w:r>
      <w:r w:rsidR="00E52DBF" w:rsidRPr="00872E38">
        <w:rPr>
          <w:rStyle w:val="CNFontChar"/>
        </w:rPr>
        <w:t>unreliable</w:t>
      </w:r>
      <w:r w:rsidR="00E52DBF" w:rsidRPr="00872E38">
        <w:t xml:space="preserve">, </w:t>
      </w:r>
      <w:r w:rsidR="00E52DBF">
        <w:t>leave its Time unchanged,</w:t>
      </w:r>
      <w:r w:rsidR="00E52DBF" w:rsidRPr="00872E38">
        <w:t xml:space="preserve"> </w:t>
      </w:r>
      <w:r w:rsidR="00E52DBF">
        <w:t xml:space="preserve">populate </w:t>
      </w:r>
      <w:r w:rsidR="00E52DBF" w:rsidRPr="00872E38">
        <w:rPr>
          <w:rStyle w:val="CNFontChar"/>
        </w:rPr>
        <w:t>deviceTime</w:t>
      </w:r>
      <w:r w:rsidR="00E52DBF" w:rsidRPr="00872E38">
        <w:t xml:space="preserve"> with its current Time and process from step </w:t>
      </w:r>
      <w:r w:rsidR="00E52DBF" w:rsidRPr="00872E38">
        <w:fldChar w:fldCharType="begin"/>
      </w:r>
      <w:r w:rsidR="00E52DBF" w:rsidRPr="00872E38">
        <w:instrText xml:space="preserve"> REF _Ref386180938 \r \h </w:instrText>
      </w:r>
      <w:r w:rsidR="00847B71">
        <w:instrText xml:space="preserve"> \* MERGEFORMAT </w:instrText>
      </w:r>
      <w:r w:rsidR="00E52DBF" w:rsidRPr="00872E38">
        <w:fldChar w:fldCharType="separate"/>
      </w:r>
      <w:r w:rsidR="00C9313F">
        <w:t>5</w:t>
      </w:r>
      <w:r w:rsidR="00E52DBF" w:rsidRPr="00872E38">
        <w:fldChar w:fldCharType="end"/>
      </w:r>
      <w:r w:rsidR="00E52DBF" w:rsidRPr="00872E38">
        <w:t>;</w:t>
      </w:r>
      <w:r w:rsidRPr="007F6782">
        <w:t xml:space="preserve"> </w:t>
      </w:r>
    </w:p>
    <w:p w14:paraId="3D25A575" w14:textId="77777777" w:rsidR="0016450B" w:rsidRPr="0037038E" w:rsidRDefault="0016450B" w:rsidP="00D94FF2">
      <w:pPr>
        <w:pStyle w:val="ListParagraph"/>
        <w:numPr>
          <w:ilvl w:val="0"/>
          <w:numId w:val="128"/>
        </w:numPr>
        <w:tabs>
          <w:tab w:val="left" w:pos="426"/>
        </w:tabs>
        <w:ind w:left="426" w:hanging="426"/>
      </w:pPr>
      <w:r w:rsidRPr="007F6782">
        <w:lastRenderedPageBreak/>
        <w:t xml:space="preserve">set its </w:t>
      </w:r>
      <w:r w:rsidRPr="00067A84">
        <w:t>time to the Communications Hub Time</w:t>
      </w:r>
      <w:r w:rsidR="00E72238">
        <w:t xml:space="preserve">, populate </w:t>
      </w:r>
      <w:r w:rsidR="00E72238" w:rsidRPr="00872E38">
        <w:rPr>
          <w:rStyle w:val="CNFontChar"/>
        </w:rPr>
        <w:t>deviceTime</w:t>
      </w:r>
      <w:r w:rsidR="00E72238" w:rsidRPr="00872E38">
        <w:t xml:space="preserve"> with the corresponding value</w:t>
      </w:r>
      <w:r w:rsidR="00E72238">
        <w:t xml:space="preserve">, and set </w:t>
      </w:r>
      <w:r w:rsidR="00E72238" w:rsidRPr="00414248">
        <w:rPr>
          <w:rFonts w:ascii="Courier New" w:hAnsi="Courier New" w:cs="Courier New"/>
        </w:rPr>
        <w:t>deviceTimeStatus</w:t>
      </w:r>
      <w:r w:rsidR="00E72238">
        <w:t xml:space="preserve">  to </w:t>
      </w:r>
      <w:r w:rsidR="00E72238" w:rsidRPr="00414248">
        <w:rPr>
          <w:rFonts w:ascii="Courier New" w:hAnsi="Courier New" w:cs="Courier New"/>
        </w:rPr>
        <w:t>reliable</w:t>
      </w:r>
      <w:r w:rsidR="00E020D8" w:rsidRPr="007F6782">
        <w:t>;</w:t>
      </w:r>
    </w:p>
    <w:p w14:paraId="6849422F" w14:textId="6D14B6E1" w:rsidR="00847B71" w:rsidRDefault="00847B71" w:rsidP="00872E38">
      <w:pPr>
        <w:pStyle w:val="ListParagraph"/>
        <w:numPr>
          <w:ilvl w:val="0"/>
          <w:numId w:val="128"/>
        </w:numPr>
        <w:tabs>
          <w:tab w:val="left" w:pos="426"/>
        </w:tabs>
        <w:ind w:left="426" w:hanging="426"/>
      </w:pPr>
      <w:bookmarkStart w:id="3548" w:name="_Ref386180938"/>
      <w:r>
        <w:t xml:space="preserve">populate the Response Payload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C9313F">
        <w:t>9.1.7.4</w:t>
      </w:r>
      <w:r w:rsidR="005911FD">
        <w:rPr>
          <w:highlight w:val="red"/>
        </w:rPr>
        <w:fldChar w:fldCharType="end"/>
      </w:r>
      <w:r>
        <w:t xml:space="preserve"> using the </w:t>
      </w:r>
      <w:r w:rsidRPr="00872E38">
        <w:rPr>
          <w:rStyle w:val="CNFontChar"/>
        </w:rPr>
        <w:t>deviceTimeStatus</w:t>
      </w:r>
      <w:r>
        <w:t xml:space="preserve"> and </w:t>
      </w:r>
      <w:r w:rsidRPr="00872E38">
        <w:rPr>
          <w:rStyle w:val="CNFontChar"/>
        </w:rPr>
        <w:t>deviceTime</w:t>
      </w:r>
      <w:r w:rsidRPr="00872E38">
        <w:t xml:space="preserve"> </w:t>
      </w:r>
      <w:r>
        <w:t xml:space="preserve">values produced by the processing in this Section </w:t>
      </w:r>
      <w:r w:rsidR="00E76180">
        <w:fldChar w:fldCharType="begin"/>
      </w:r>
      <w:r w:rsidR="00E76180">
        <w:instrText xml:space="preserve"> REF _Ref387683402 \r \h </w:instrText>
      </w:r>
      <w:r w:rsidR="00E76180">
        <w:fldChar w:fldCharType="separate"/>
      </w:r>
      <w:r w:rsidR="00C9313F">
        <w:t>9.1.7.3</w:t>
      </w:r>
      <w:r w:rsidR="00E76180">
        <w:fldChar w:fldCharType="end"/>
      </w:r>
      <w:r>
        <w:t>;</w:t>
      </w:r>
      <w:bookmarkEnd w:id="3548"/>
      <w:r>
        <w:t xml:space="preserve"> </w:t>
      </w:r>
    </w:p>
    <w:p w14:paraId="5D7CE641" w14:textId="77777777" w:rsidR="00847B71" w:rsidRDefault="00847B71" w:rsidP="00872E38">
      <w:pPr>
        <w:pStyle w:val="ListParagraph"/>
        <w:numPr>
          <w:ilvl w:val="0"/>
          <w:numId w:val="128"/>
        </w:numPr>
        <w:tabs>
          <w:tab w:val="left" w:pos="426"/>
        </w:tabs>
        <w:ind w:left="426" w:hanging="426"/>
      </w:pPr>
      <w:bookmarkStart w:id="3549" w:name="_Ref386180932"/>
      <w:r>
        <w:t>construct Grouping Header and apply the Response Cryptographic Protection required for a Response of the SME.C.C Message Category</w:t>
      </w:r>
      <w:r w:rsidR="00B20000">
        <w:t>;</w:t>
      </w:r>
      <w:r>
        <w:t xml:space="preserve"> and</w:t>
      </w:r>
      <w:bookmarkEnd w:id="3549"/>
      <w:r>
        <w:t xml:space="preserve"> </w:t>
      </w:r>
    </w:p>
    <w:p w14:paraId="1B9A3C02" w14:textId="77777777" w:rsidR="00847B71" w:rsidRDefault="00847B71" w:rsidP="00872E38">
      <w:pPr>
        <w:pStyle w:val="ListParagraph"/>
        <w:numPr>
          <w:ilvl w:val="0"/>
          <w:numId w:val="128"/>
        </w:numPr>
        <w:tabs>
          <w:tab w:val="left" w:pos="426"/>
        </w:tabs>
        <w:ind w:left="426" w:hanging="426"/>
      </w:pPr>
      <w:r>
        <w:t>send the Response.</w:t>
      </w:r>
    </w:p>
    <w:p w14:paraId="06FCDDE4" w14:textId="77777777" w:rsidR="0016450B" w:rsidRDefault="0016450B" w:rsidP="0016450B">
      <w:r>
        <w:t xml:space="preserve">On receipt of the Response, the recipient may undertake the ‘Response Recipient Processing’ for Responses of type SME.C.C. </w:t>
      </w:r>
    </w:p>
    <w:p w14:paraId="2DD91A0B" w14:textId="77777777" w:rsidR="00847B71" w:rsidRPr="00872E38" w:rsidRDefault="00847B71" w:rsidP="009C16A3">
      <w:pPr>
        <w:pStyle w:val="Heading4"/>
        <w:rPr>
          <w:rStyle w:val="Heading3Char"/>
          <w:b/>
          <w:bCs/>
          <w:sz w:val="22"/>
          <w:szCs w:val="24"/>
        </w:rPr>
      </w:pPr>
      <w:bookmarkStart w:id="3550" w:name="_Ref383759321"/>
      <w:bookmarkStart w:id="3551" w:name="_Ref383694329"/>
      <w:r w:rsidRPr="00872E38">
        <w:t xml:space="preserve">Set </w:t>
      </w:r>
      <w:r w:rsidR="005F6ED3">
        <w:t>Clock</w:t>
      </w:r>
      <w:r w:rsidR="005F6ED3" w:rsidRPr="00872E38">
        <w:t xml:space="preserve"> </w:t>
      </w:r>
      <w:r w:rsidRPr="00872E38">
        <w:t xml:space="preserve">Command and Response Payloads </w:t>
      </w:r>
      <w:r w:rsidR="009C16A3" w:rsidRPr="009C16A3">
        <w:t>–</w:t>
      </w:r>
      <w:r w:rsidRPr="00872E38">
        <w:t xml:space="preserve"> structure </w:t>
      </w:r>
      <w:r w:rsidRPr="007F6782">
        <w:rPr>
          <w:rStyle w:val="Heading3Char"/>
          <w:b/>
          <w:bCs/>
          <w:sz w:val="22"/>
          <w:szCs w:val="24"/>
        </w:rPr>
        <w:t>definition</w:t>
      </w:r>
      <w:bookmarkEnd w:id="3550"/>
      <w:bookmarkEnd w:id="3551"/>
    </w:p>
    <w:p w14:paraId="7CC8E3E5" w14:textId="0F843668" w:rsidR="00847B71" w:rsidRDefault="00847B71" w:rsidP="00847B71">
      <w:r>
        <w:t>Each instance of</w:t>
      </w:r>
      <w:r>
        <w:rPr>
          <w:rStyle w:val="CNFontChar"/>
        </w:rPr>
        <w:t xml:space="preserve"> @SetTime.CommandPayload</w:t>
      </w:r>
      <w:r>
        <w:t xml:space="preserve"> and of </w:t>
      </w:r>
      <w:r>
        <w:rPr>
          <w:rStyle w:val="CNFontChar"/>
        </w:rPr>
        <w:t>@SetTime.ResponsePayload</w:t>
      </w:r>
      <w:r>
        <w:t xml:space="preserve"> shall be an octet string containing the DER encoding of the populated structure defined in this Section </w:t>
      </w:r>
      <w:r w:rsidR="005911FD">
        <w:fldChar w:fldCharType="begin"/>
      </w:r>
      <w:r w:rsidR="005911FD">
        <w:instrText xml:space="preserve"> REF _Ref383759321 \r \h </w:instrText>
      </w:r>
      <w:r w:rsidR="005911FD">
        <w:fldChar w:fldCharType="separate"/>
      </w:r>
      <w:r w:rsidR="00C9313F">
        <w:t>9.1.7.4</w:t>
      </w:r>
      <w:r w:rsidR="005911FD">
        <w:fldChar w:fldCharType="end"/>
      </w:r>
      <w:r>
        <w:t xml:space="preserve"> which specifies the structure in ASN.1 notation.</w:t>
      </w:r>
    </w:p>
    <w:p w14:paraId="41DBC878" w14:textId="77777777" w:rsidR="00847B71" w:rsidRDefault="00847B71" w:rsidP="00847B71">
      <w:pPr>
        <w:pStyle w:val="Code"/>
        <w:tabs>
          <w:tab w:val="clear" w:pos="4962"/>
          <w:tab w:val="left" w:pos="567"/>
          <w:tab w:val="left" w:pos="5387"/>
        </w:tabs>
      </w:pPr>
      <w:r>
        <w:t>SetTime DEFINITIONS ::= BEGIN</w:t>
      </w:r>
    </w:p>
    <w:p w14:paraId="27A67C3C" w14:textId="77777777" w:rsidR="00847B71" w:rsidRDefault="00847B71" w:rsidP="00847B71">
      <w:pPr>
        <w:pStyle w:val="Code"/>
        <w:tabs>
          <w:tab w:val="clear" w:pos="4962"/>
          <w:tab w:val="left" w:pos="567"/>
          <w:tab w:val="left" w:pos="5387"/>
        </w:tabs>
      </w:pPr>
    </w:p>
    <w:p w14:paraId="38F8DF11" w14:textId="77777777" w:rsidR="00847B71" w:rsidRDefault="00847B71" w:rsidP="00847B71">
      <w:pPr>
        <w:pStyle w:val="Code"/>
        <w:tabs>
          <w:tab w:val="clear" w:pos="4962"/>
          <w:tab w:val="left" w:pos="567"/>
          <w:tab w:val="left" w:pos="5387"/>
        </w:tabs>
      </w:pPr>
    </w:p>
    <w:p w14:paraId="3E925DC7" w14:textId="77777777" w:rsidR="00847B71" w:rsidRDefault="00847B71" w:rsidP="00847B71">
      <w:pPr>
        <w:pStyle w:val="Code"/>
        <w:tabs>
          <w:tab w:val="clear" w:pos="4962"/>
          <w:tab w:val="left" w:pos="567"/>
          <w:tab w:val="left" w:pos="5387"/>
        </w:tabs>
      </w:pPr>
      <w:r>
        <w:t xml:space="preserve">CommandPayload ::= </w:t>
      </w:r>
      <w:r>
        <w:tab/>
        <w:t>SEQUENCE</w:t>
      </w:r>
    </w:p>
    <w:p w14:paraId="10246387" w14:textId="77777777" w:rsidR="00847B71" w:rsidRDefault="00847B71" w:rsidP="00847B71">
      <w:pPr>
        <w:pStyle w:val="Code"/>
        <w:tabs>
          <w:tab w:val="clear" w:pos="4962"/>
          <w:tab w:val="left" w:pos="567"/>
          <w:tab w:val="left" w:pos="5387"/>
        </w:tabs>
      </w:pPr>
      <w:r>
        <w:t>{</w:t>
      </w:r>
    </w:p>
    <w:p w14:paraId="5F0AE96A" w14:textId="77777777" w:rsidR="00847B71" w:rsidRDefault="00847B71" w:rsidP="00847B71">
      <w:pPr>
        <w:pStyle w:val="Code"/>
        <w:tabs>
          <w:tab w:val="left" w:pos="567"/>
          <w:tab w:val="left" w:pos="5387"/>
        </w:tabs>
      </w:pPr>
      <w:r>
        <w:t xml:space="preserve">     -- specify the period within which the Communications Hub’s time must lie</w:t>
      </w:r>
    </w:p>
    <w:p w14:paraId="40A96A43" w14:textId="77777777" w:rsidR="00847B71" w:rsidRDefault="00847B71" w:rsidP="00847B71">
      <w:pPr>
        <w:pStyle w:val="Code"/>
        <w:tabs>
          <w:tab w:val="left" w:pos="567"/>
          <w:tab w:val="left" w:pos="5387"/>
        </w:tabs>
      </w:pPr>
      <w:r>
        <w:tab/>
        <w:t>-- if this Command is successfully to set time</w:t>
      </w:r>
    </w:p>
    <w:p w14:paraId="3E5E759D" w14:textId="77777777" w:rsidR="00847B71" w:rsidRDefault="00847B71" w:rsidP="00847B71">
      <w:pPr>
        <w:pStyle w:val="Code"/>
        <w:tabs>
          <w:tab w:val="left" w:pos="567"/>
          <w:tab w:val="left" w:pos="5387"/>
        </w:tabs>
      </w:pPr>
      <w:r>
        <w:tab/>
        <w:t>validityIntervalStart</w:t>
      </w:r>
      <w:r>
        <w:tab/>
      </w:r>
      <w:r>
        <w:tab/>
        <w:t>GeneralizedTime,</w:t>
      </w:r>
    </w:p>
    <w:p w14:paraId="48D2E9BE" w14:textId="77777777" w:rsidR="00847B71" w:rsidRDefault="00847B71" w:rsidP="00847B71">
      <w:pPr>
        <w:pStyle w:val="Code"/>
        <w:tabs>
          <w:tab w:val="left" w:pos="567"/>
          <w:tab w:val="left" w:pos="5387"/>
        </w:tabs>
      </w:pPr>
      <w:r>
        <w:tab/>
        <w:t>validityIntervalEnd</w:t>
      </w:r>
      <w:r>
        <w:tab/>
      </w:r>
      <w:r>
        <w:tab/>
        <w:t>GeneralizedTime</w:t>
      </w:r>
    </w:p>
    <w:p w14:paraId="5E5DF277" w14:textId="77777777" w:rsidR="00847B71" w:rsidRDefault="00847B71" w:rsidP="00847B71">
      <w:pPr>
        <w:pStyle w:val="Code"/>
        <w:tabs>
          <w:tab w:val="clear" w:pos="4962"/>
          <w:tab w:val="left" w:pos="567"/>
          <w:tab w:val="left" w:pos="5387"/>
        </w:tabs>
      </w:pPr>
      <w:r>
        <w:t xml:space="preserve"> </w:t>
      </w:r>
    </w:p>
    <w:p w14:paraId="552BB444" w14:textId="77777777" w:rsidR="00847B71" w:rsidRDefault="00847B71" w:rsidP="00847B71">
      <w:pPr>
        <w:pStyle w:val="Code"/>
        <w:tabs>
          <w:tab w:val="clear" w:pos="4962"/>
          <w:tab w:val="left" w:pos="567"/>
          <w:tab w:val="left" w:pos="5387"/>
        </w:tabs>
      </w:pPr>
      <w:r>
        <w:t>}</w:t>
      </w:r>
    </w:p>
    <w:p w14:paraId="08AF8A45" w14:textId="77777777" w:rsidR="00847B71" w:rsidRDefault="00847B71" w:rsidP="00847B71">
      <w:pPr>
        <w:pStyle w:val="Code"/>
        <w:tabs>
          <w:tab w:val="clear" w:pos="4962"/>
          <w:tab w:val="left" w:pos="567"/>
          <w:tab w:val="left" w:pos="5387"/>
        </w:tabs>
      </w:pPr>
    </w:p>
    <w:p w14:paraId="51582C51" w14:textId="77777777" w:rsidR="00847B71" w:rsidRDefault="00847B71" w:rsidP="00847B71">
      <w:pPr>
        <w:pStyle w:val="Code"/>
        <w:tabs>
          <w:tab w:val="clear" w:pos="4962"/>
          <w:tab w:val="left" w:pos="567"/>
          <w:tab w:val="left" w:pos="5387"/>
        </w:tabs>
      </w:pPr>
      <w:r>
        <w:t xml:space="preserve">ResponsePayload ::= </w:t>
      </w:r>
      <w:r>
        <w:tab/>
        <w:t>SEQUENCE</w:t>
      </w:r>
    </w:p>
    <w:p w14:paraId="3EA9028E" w14:textId="77777777" w:rsidR="00847B71" w:rsidRDefault="00847B71" w:rsidP="00847B71">
      <w:pPr>
        <w:pStyle w:val="Code"/>
        <w:tabs>
          <w:tab w:val="clear" w:pos="4962"/>
          <w:tab w:val="left" w:pos="567"/>
          <w:tab w:val="left" w:pos="5387"/>
        </w:tabs>
      </w:pPr>
    </w:p>
    <w:p w14:paraId="74D3E756" w14:textId="77777777" w:rsidR="00847B71" w:rsidRDefault="00847B71" w:rsidP="00847B71">
      <w:pPr>
        <w:pStyle w:val="Code"/>
        <w:tabs>
          <w:tab w:val="clear" w:pos="4962"/>
          <w:tab w:val="left" w:pos="567"/>
          <w:tab w:val="left" w:pos="5387"/>
        </w:tabs>
      </w:pPr>
      <w:r>
        <w:t>{</w:t>
      </w:r>
    </w:p>
    <w:p w14:paraId="005EC1B6" w14:textId="77777777" w:rsidR="00847B71" w:rsidRDefault="00847B71" w:rsidP="00847B71">
      <w:pPr>
        <w:pStyle w:val="Code"/>
        <w:tabs>
          <w:tab w:val="clear" w:pos="4962"/>
          <w:tab w:val="left" w:pos="567"/>
          <w:tab w:val="left" w:pos="5387"/>
        </w:tabs>
      </w:pPr>
      <w:r>
        <w:tab/>
        <w:t>-- Specify the Device’s now current time</w:t>
      </w:r>
    </w:p>
    <w:p w14:paraId="4E3A1325" w14:textId="77777777" w:rsidR="00847B71" w:rsidRDefault="00847B71" w:rsidP="00847B71">
      <w:pPr>
        <w:pStyle w:val="Code"/>
        <w:tabs>
          <w:tab w:val="left" w:pos="567"/>
          <w:tab w:val="left" w:pos="5387"/>
        </w:tabs>
      </w:pPr>
      <w:r>
        <w:tab/>
        <w:t>deviceTime</w:t>
      </w:r>
      <w:r>
        <w:tab/>
      </w:r>
      <w:r>
        <w:tab/>
        <w:t>GeneralizedTime,</w:t>
      </w:r>
    </w:p>
    <w:p w14:paraId="24FD5CD8" w14:textId="77777777" w:rsidR="00847B71" w:rsidRDefault="00847B71" w:rsidP="00847B71">
      <w:pPr>
        <w:pStyle w:val="Code"/>
        <w:tabs>
          <w:tab w:val="left" w:pos="567"/>
          <w:tab w:val="left" w:pos="5387"/>
        </w:tabs>
      </w:pPr>
    </w:p>
    <w:p w14:paraId="26DF89A3" w14:textId="77777777" w:rsidR="00847B71" w:rsidRDefault="00847B71" w:rsidP="00847B71">
      <w:pPr>
        <w:pStyle w:val="Code"/>
        <w:tabs>
          <w:tab w:val="clear" w:pos="4962"/>
          <w:tab w:val="left" w:pos="567"/>
          <w:tab w:val="left" w:pos="5387"/>
        </w:tabs>
      </w:pPr>
      <w:r>
        <w:tab/>
        <w:t>-- Specify the Device’s now current Time Status</w:t>
      </w:r>
    </w:p>
    <w:p w14:paraId="68AFEA69" w14:textId="77777777" w:rsidR="00847B71" w:rsidRDefault="00847B71" w:rsidP="00847B71">
      <w:pPr>
        <w:pStyle w:val="Code"/>
        <w:tabs>
          <w:tab w:val="clear" w:pos="4962"/>
          <w:tab w:val="left" w:pos="567"/>
          <w:tab w:val="left" w:pos="5387"/>
        </w:tabs>
      </w:pPr>
      <w:r>
        <w:tab/>
        <w:t>deviceTimeStatus</w:t>
      </w:r>
      <w:r>
        <w:tab/>
        <w:t>DeviceTimeStatus</w:t>
      </w:r>
    </w:p>
    <w:p w14:paraId="3FC0A0D3" w14:textId="77777777" w:rsidR="00847B71" w:rsidRDefault="00847B71" w:rsidP="00847B71">
      <w:pPr>
        <w:pStyle w:val="Code"/>
        <w:tabs>
          <w:tab w:val="clear" w:pos="4962"/>
          <w:tab w:val="left" w:pos="567"/>
          <w:tab w:val="left" w:pos="5387"/>
        </w:tabs>
      </w:pPr>
      <w:r>
        <w:t>}</w:t>
      </w:r>
    </w:p>
    <w:p w14:paraId="5BE6A0F5" w14:textId="77777777" w:rsidR="00847B71" w:rsidRDefault="00847B71" w:rsidP="00847B71">
      <w:pPr>
        <w:pStyle w:val="Code"/>
        <w:tabs>
          <w:tab w:val="clear" w:pos="4962"/>
          <w:tab w:val="left" w:pos="567"/>
          <w:tab w:val="left" w:pos="5387"/>
        </w:tabs>
      </w:pPr>
    </w:p>
    <w:p w14:paraId="39B9BCD5" w14:textId="77777777" w:rsidR="00847B71" w:rsidRDefault="00847B71" w:rsidP="00847B71">
      <w:pPr>
        <w:pStyle w:val="Code"/>
        <w:tabs>
          <w:tab w:val="clear" w:pos="4962"/>
          <w:tab w:val="left" w:pos="567"/>
          <w:tab w:val="left" w:pos="5387"/>
        </w:tabs>
      </w:pPr>
      <w:r>
        <w:t>DeviceTimeStatus ::= INTEGER</w:t>
      </w:r>
    </w:p>
    <w:p w14:paraId="258E0B73" w14:textId="77777777" w:rsidR="00847B71" w:rsidRDefault="00847B71" w:rsidP="00847B71">
      <w:pPr>
        <w:pStyle w:val="Code"/>
        <w:tabs>
          <w:tab w:val="clear" w:pos="4962"/>
          <w:tab w:val="left" w:pos="567"/>
          <w:tab w:val="left" w:pos="5387"/>
        </w:tabs>
      </w:pPr>
      <w:r>
        <w:t>{</w:t>
      </w:r>
    </w:p>
    <w:p w14:paraId="555A0CF9" w14:textId="77777777" w:rsidR="00847B71" w:rsidRDefault="00847B71" w:rsidP="00847B71">
      <w:pPr>
        <w:pStyle w:val="Code"/>
        <w:tabs>
          <w:tab w:val="clear" w:pos="4962"/>
          <w:tab w:val="left" w:pos="567"/>
          <w:tab w:val="left" w:pos="5387"/>
        </w:tabs>
      </w:pPr>
      <w:r>
        <w:tab/>
        <w:t>reliable</w:t>
      </w:r>
      <w:r>
        <w:tab/>
        <w:t>(0),</w:t>
      </w:r>
    </w:p>
    <w:p w14:paraId="7AB09042" w14:textId="77777777" w:rsidR="00847B71" w:rsidRDefault="00847B71" w:rsidP="00847B71">
      <w:pPr>
        <w:pStyle w:val="Code"/>
        <w:tabs>
          <w:tab w:val="left" w:pos="567"/>
          <w:tab w:val="left" w:pos="5387"/>
        </w:tabs>
      </w:pPr>
      <w:r>
        <w:tab/>
        <w:t>invalid</w:t>
      </w:r>
      <w:r>
        <w:tab/>
      </w:r>
      <w:r>
        <w:tab/>
        <w:t>(1),</w:t>
      </w:r>
    </w:p>
    <w:p w14:paraId="629B3214" w14:textId="77777777" w:rsidR="00847B71" w:rsidRDefault="00847B71" w:rsidP="00847B71">
      <w:pPr>
        <w:pStyle w:val="Code"/>
        <w:tabs>
          <w:tab w:val="left" w:pos="567"/>
          <w:tab w:val="left" w:pos="5387"/>
        </w:tabs>
      </w:pPr>
      <w:r>
        <w:tab/>
        <w:t>unreliable</w:t>
      </w:r>
      <w:r>
        <w:tab/>
      </w:r>
      <w:r>
        <w:tab/>
        <w:t>(2)</w:t>
      </w:r>
    </w:p>
    <w:p w14:paraId="76DD1E13" w14:textId="77777777" w:rsidR="00847B71" w:rsidRDefault="00847B71" w:rsidP="00847B71">
      <w:pPr>
        <w:pStyle w:val="Code"/>
        <w:tabs>
          <w:tab w:val="left" w:pos="567"/>
          <w:tab w:val="left" w:pos="5387"/>
        </w:tabs>
      </w:pPr>
      <w:r>
        <w:t>}</w:t>
      </w:r>
    </w:p>
    <w:p w14:paraId="1BD7C5ED" w14:textId="77777777" w:rsidR="00847B71" w:rsidRDefault="00847B71" w:rsidP="00847B71">
      <w:pPr>
        <w:pStyle w:val="Code"/>
        <w:tabs>
          <w:tab w:val="left" w:pos="567"/>
          <w:tab w:val="left" w:pos="5387"/>
        </w:tabs>
      </w:pPr>
    </w:p>
    <w:p w14:paraId="3FD0D4DD" w14:textId="77777777" w:rsidR="00847B71" w:rsidRDefault="00847B71" w:rsidP="00847B71">
      <w:pPr>
        <w:pStyle w:val="Code"/>
        <w:tabs>
          <w:tab w:val="clear" w:pos="4962"/>
          <w:tab w:val="left" w:pos="567"/>
          <w:tab w:val="left" w:pos="5387"/>
        </w:tabs>
      </w:pPr>
      <w:r>
        <w:t>END</w:t>
      </w:r>
    </w:p>
    <w:p w14:paraId="4982EBDD" w14:textId="77777777" w:rsidR="00717190" w:rsidRDefault="00717190" w:rsidP="00717190">
      <w:pPr>
        <w:pStyle w:val="Heading2"/>
      </w:pPr>
      <w:bookmarkStart w:id="3552" w:name="_Toc392602282"/>
      <w:bookmarkStart w:id="3553" w:name="_Toc387652343"/>
      <w:bookmarkStart w:id="3554" w:name="_Toc387653231"/>
      <w:bookmarkStart w:id="3555" w:name="_Toc387654119"/>
      <w:bookmarkStart w:id="3556" w:name="_Toc387655005"/>
      <w:bookmarkStart w:id="3557" w:name="_Toc387655892"/>
      <w:bookmarkStart w:id="3558" w:name="_Toc387656763"/>
      <w:bookmarkStart w:id="3559" w:name="_Toc387657641"/>
      <w:bookmarkStart w:id="3560" w:name="_Toc387658506"/>
      <w:bookmarkStart w:id="3561" w:name="_Toc387659374"/>
      <w:bookmarkStart w:id="3562" w:name="_Toc387660233"/>
      <w:bookmarkStart w:id="3563" w:name="_Toc387661076"/>
      <w:bookmarkStart w:id="3564" w:name="_Toc387667329"/>
      <w:bookmarkStart w:id="3565" w:name="_Toc387677307"/>
      <w:bookmarkStart w:id="3566" w:name="_Toc387682677"/>
      <w:bookmarkStart w:id="3567" w:name="_Toc387685088"/>
      <w:bookmarkStart w:id="3568" w:name="_Toc387737112"/>
      <w:bookmarkStart w:id="3569" w:name="_Toc387755577"/>
      <w:bookmarkStart w:id="3570" w:name="_Toc387758815"/>
      <w:bookmarkStart w:id="3571" w:name="_Toc387759933"/>
      <w:bookmarkStart w:id="3572" w:name="_Toc387762805"/>
      <w:bookmarkStart w:id="3573" w:name="_Toc387763921"/>
      <w:bookmarkStart w:id="3574" w:name="_Toc387765037"/>
      <w:bookmarkStart w:id="3575" w:name="_Toc387766153"/>
      <w:bookmarkStart w:id="3576" w:name="_Toc387767851"/>
      <w:bookmarkStart w:id="3577" w:name="_Toc387769551"/>
      <w:bookmarkStart w:id="3578" w:name="_Toc387771249"/>
      <w:bookmarkStart w:id="3579" w:name="_Toc387772842"/>
      <w:bookmarkStart w:id="3580" w:name="_Ref392141557"/>
      <w:bookmarkStart w:id="3581" w:name="_Toc458069316"/>
      <w:bookmarkStart w:id="3582" w:name="_Ref386455119"/>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r>
        <w:t>Future Dated Remote Party Messages</w:t>
      </w:r>
      <w:bookmarkEnd w:id="3580"/>
      <w:bookmarkEnd w:id="3581"/>
    </w:p>
    <w:p w14:paraId="3E9F655C" w14:textId="77777777" w:rsidR="00717190" w:rsidRDefault="00717190" w:rsidP="00C33B9E">
      <w:pPr>
        <w:pStyle w:val="Heading3"/>
      </w:pPr>
      <w:r>
        <w:t xml:space="preserve">Future Dated Commands for the Reading of </w:t>
      </w:r>
      <w:r w:rsidR="003A1FA7">
        <w:t xml:space="preserve">Data Items </w:t>
      </w:r>
      <w:r w:rsidR="00C33B9E" w:rsidRPr="00C33B9E">
        <w:t>–</w:t>
      </w:r>
      <w:r>
        <w:t xml:space="preserve"> informative</w:t>
      </w:r>
    </w:p>
    <w:p w14:paraId="04005FBB" w14:textId="77777777" w:rsidR="00F01803" w:rsidRPr="0071302A" w:rsidRDefault="00F01803" w:rsidP="00F01803">
      <w:r w:rsidRPr="0071302A">
        <w:t xml:space="preserve">Where future dated execution of a Command to read </w:t>
      </w:r>
      <w:r w:rsidR="00425B8C">
        <w:t>data items</w:t>
      </w:r>
      <w:r w:rsidR="00425B8C" w:rsidRPr="0071302A">
        <w:t xml:space="preserve"> </w:t>
      </w:r>
      <w:r w:rsidRPr="0071302A">
        <w:t>is supported in a Use Case, this is achieved by setting values in a schedule stored on the Device.  In such cases, the sequence of Messages is as follows:</w:t>
      </w:r>
    </w:p>
    <w:p w14:paraId="1D652C3A" w14:textId="77777777" w:rsidR="00F01803" w:rsidRPr="00F01803" w:rsidRDefault="00F01803" w:rsidP="009D4333">
      <w:pPr>
        <w:pStyle w:val="ListBullet"/>
      </w:pPr>
      <w:r w:rsidRPr="00F27A11">
        <w:t>on receipt of a Command to update a schedule, the Device should attempt to</w:t>
      </w:r>
      <w:r w:rsidRPr="00603E36">
        <w:t xml:space="preserve"> Authenticate then</w:t>
      </w:r>
      <w:r w:rsidRPr="005A2FF4">
        <w:t xml:space="preserve"> execute the Command.  The Device should then create</w:t>
      </w:r>
      <w:r w:rsidRPr="00F01803">
        <w:t xml:space="preserve"> a corresponding Response either indicating the schedule has been set or providing failure reasons; and</w:t>
      </w:r>
    </w:p>
    <w:p w14:paraId="4D5E75C0" w14:textId="77777777" w:rsidR="00F01803" w:rsidRPr="00F01803" w:rsidRDefault="00F01803" w:rsidP="00796998">
      <w:pPr>
        <w:pStyle w:val="ListBullet"/>
      </w:pPr>
      <w:r w:rsidRPr="00F01803">
        <w:lastRenderedPageBreak/>
        <w:t>when each trigger time in the schedule is reached (according to the Clock on the Device), the Device undertakes the required processing then creates and sends an Alert.  One initial Command to set a schedule may generate many such Alerts.</w:t>
      </w:r>
    </w:p>
    <w:p w14:paraId="3BD827EF" w14:textId="77777777" w:rsidR="00F01803" w:rsidRDefault="00F01803" w:rsidP="00F01803">
      <w:r>
        <w:t xml:space="preserve">In such circumstances, the Command and Response are specified in one Use Case, and the Alert is specified in a different Use Case. </w:t>
      </w:r>
    </w:p>
    <w:p w14:paraId="6E80C5DA" w14:textId="77777777" w:rsidR="00F01803" w:rsidRDefault="00F01803" w:rsidP="00F01803">
      <w:r>
        <w:t>Such future dated reading can be cancelled by sending a Command which resets the schedule values.</w:t>
      </w:r>
    </w:p>
    <w:p w14:paraId="5D3327B7" w14:textId="77777777" w:rsidR="00F01803" w:rsidRDefault="00F01803" w:rsidP="00F01803">
      <w:r>
        <w:t>The only example of such a schedule is the Billing Calendar.</w:t>
      </w:r>
      <w:r w:rsidR="00B421B1">
        <w:t xml:space="preserve"> </w:t>
      </w:r>
      <w:r>
        <w:t xml:space="preserve"> The Alerts generated are Billing Calendar Alerts</w:t>
      </w:r>
      <w:r w:rsidR="00A35030">
        <w:t>.</w:t>
      </w:r>
    </w:p>
    <w:p w14:paraId="0E878A80" w14:textId="77777777" w:rsidR="00F01803" w:rsidRDefault="00F01803" w:rsidP="00F01803">
      <w:pPr>
        <w:pStyle w:val="Heading3"/>
        <w:ind w:left="720" w:hanging="720"/>
      </w:pPr>
      <w:bookmarkStart w:id="3583" w:name="_Ref392579601"/>
      <w:r>
        <w:t>Future Dated Commands for the Writing of Attributes</w:t>
      </w:r>
      <w:bookmarkEnd w:id="3583"/>
      <w:r>
        <w:t xml:space="preserve"> </w:t>
      </w:r>
    </w:p>
    <w:p w14:paraId="00D8FD03" w14:textId="77777777" w:rsidR="00F01803" w:rsidRDefault="00F01803" w:rsidP="005F3625">
      <w:pPr>
        <w:pStyle w:val="Heading4"/>
      </w:pPr>
      <w:r>
        <w:t xml:space="preserve">Introduction </w:t>
      </w:r>
      <w:r w:rsidR="005F3625" w:rsidRPr="005F3625">
        <w:t>–</w:t>
      </w:r>
      <w:r>
        <w:t xml:space="preserve"> informative</w:t>
      </w:r>
    </w:p>
    <w:p w14:paraId="1F6F0B86" w14:textId="77777777" w:rsidR="00F01803" w:rsidRDefault="00F01803" w:rsidP="00F01803">
      <w:r>
        <w:t>Only Commands marked ‘Capable of future dated invocation?’ in the Mapping Table can be future dated.</w:t>
      </w:r>
      <w:r w:rsidR="00B421B1">
        <w:t xml:space="preserve"> </w:t>
      </w:r>
      <w:r>
        <w:t xml:space="preserve"> Such Commands allow a </w:t>
      </w:r>
      <w:r w:rsidR="00425B8C">
        <w:t>data item</w:t>
      </w:r>
      <w:r w:rsidR="00E95DE1">
        <w:t xml:space="preserve"> </w:t>
      </w:r>
      <w:r>
        <w:t xml:space="preserve">or group of </w:t>
      </w:r>
      <w:r w:rsidR="00425B8C">
        <w:t>data item</w:t>
      </w:r>
      <w:r>
        <w:t>s to be changed at a date-time in the future.</w:t>
      </w:r>
    </w:p>
    <w:p w14:paraId="0219C656" w14:textId="77777777" w:rsidR="00F01803" w:rsidRDefault="00F01803" w:rsidP="00F01803">
      <w:r>
        <w:t xml:space="preserve">Where </w:t>
      </w:r>
      <w:r w:rsidR="00581D0A">
        <w:t>a</w:t>
      </w:r>
      <w:r>
        <w:t xml:space="preserve"> </w:t>
      </w:r>
      <w:r w:rsidR="00425B8C">
        <w:t>data item</w:t>
      </w:r>
      <w:r>
        <w:t xml:space="preserve"> or group of </w:t>
      </w:r>
      <w:r w:rsidR="00425B8C">
        <w:t>data item</w:t>
      </w:r>
      <w:r>
        <w:t>s on a Device are capable of future dated updates, this is achieved by the Device having:</w:t>
      </w:r>
    </w:p>
    <w:p w14:paraId="31DA8821" w14:textId="77777777" w:rsidR="00F01803" w:rsidRPr="00603E36" w:rsidRDefault="00F01803" w:rsidP="009D4333">
      <w:pPr>
        <w:pStyle w:val="ListBullet"/>
      </w:pPr>
      <w:r w:rsidRPr="00F27A11">
        <w:t xml:space="preserve">a ‘current’ and a ‘next’ version of the group of </w:t>
      </w:r>
      <w:r w:rsidR="00425B8C">
        <w:t>data item</w:t>
      </w:r>
      <w:r w:rsidRPr="00F27A11">
        <w:t>s in question;</w:t>
      </w:r>
    </w:p>
    <w:p w14:paraId="27A522A3" w14:textId="77777777" w:rsidR="00F01803" w:rsidRPr="005A2FF4" w:rsidRDefault="00F01803" w:rsidP="00796998">
      <w:pPr>
        <w:pStyle w:val="ListBullet"/>
      </w:pPr>
      <w:r w:rsidRPr="005A2FF4">
        <w:t xml:space="preserve">a </w:t>
      </w:r>
      <w:r w:rsidR="00425B8C">
        <w:t>data item</w:t>
      </w:r>
      <w:r w:rsidR="00425B8C" w:rsidRPr="005A2FF4">
        <w:t xml:space="preserve"> </w:t>
      </w:r>
      <w:r w:rsidRPr="005A2FF4">
        <w:t xml:space="preserve">for recording the date / time at which the ‘next’ version should be made ‘current’; and </w:t>
      </w:r>
    </w:p>
    <w:p w14:paraId="052E8260" w14:textId="77777777" w:rsidR="00F01803" w:rsidRPr="00F01803" w:rsidRDefault="00F01803">
      <w:pPr>
        <w:pStyle w:val="ListBullet"/>
      </w:pPr>
      <w:r w:rsidRPr="00F01803">
        <w:t xml:space="preserve">a method to set ‘current’ values equal to ‘next’ values.  </w:t>
      </w:r>
    </w:p>
    <w:p w14:paraId="644C4CB7" w14:textId="77777777" w:rsidR="00F01803" w:rsidRDefault="00F01803" w:rsidP="00F01803">
      <w:r>
        <w:t xml:space="preserve">This is the meaning of </w:t>
      </w:r>
      <w:r w:rsidR="00425B8C">
        <w:t>data item</w:t>
      </w:r>
      <w:r>
        <w:t>s with ‘Current’ and ‘Next’ post fixes in the ‘</w:t>
      </w:r>
      <w:r w:rsidRPr="0070590B">
        <w:t>SMETS / CHTS Attribute / method</w:t>
      </w:r>
      <w:r>
        <w:t>’ column of the Mapping Table.</w:t>
      </w:r>
    </w:p>
    <w:p w14:paraId="5E27F4A3" w14:textId="77777777" w:rsidR="00F01803" w:rsidRDefault="00F01803" w:rsidP="00F01803">
      <w:r>
        <w:t>In such cases, the sequence of Messages to effect a future dated update would be:</w:t>
      </w:r>
    </w:p>
    <w:p w14:paraId="3DE105CE" w14:textId="77777777" w:rsidR="00F01803" w:rsidRPr="00F01803" w:rsidRDefault="00F01803" w:rsidP="00756658">
      <w:pPr>
        <w:pStyle w:val="Numbullet"/>
        <w:numPr>
          <w:ilvl w:val="0"/>
          <w:numId w:val="261"/>
        </w:numPr>
        <w:ind w:left="426" w:hanging="426"/>
      </w:pPr>
      <w:r w:rsidRPr="00F27A11">
        <w:t>a Command</w:t>
      </w:r>
      <w:r w:rsidRPr="00603E36">
        <w:t xml:space="preserve"> would be sent to the Device</w:t>
      </w:r>
      <w:r w:rsidRPr="003B1F00">
        <w:t xml:space="preserve"> instructing that the </w:t>
      </w:r>
      <w:r w:rsidR="00425B8C">
        <w:t>data item</w:t>
      </w:r>
      <w:r w:rsidRPr="003B1F00">
        <w:t xml:space="preserve">s in question should be stored in the ‘next’ </w:t>
      </w:r>
      <w:r w:rsidR="00425B8C">
        <w:t>data item</w:t>
      </w:r>
      <w:r w:rsidRPr="003B1F00">
        <w:t xml:space="preserve">s and the </w:t>
      </w:r>
      <w:r w:rsidR="00890726">
        <w:t xml:space="preserve">corresponding </w:t>
      </w:r>
      <w:r w:rsidRPr="003B1F00">
        <w:t xml:space="preserve">activation date / time </w:t>
      </w:r>
      <w:r w:rsidRPr="005A2FF4">
        <w:t>should be set (so overwriting previous ‘next’ values and any p</w:t>
      </w:r>
      <w:r w:rsidRPr="00F01803">
        <w:t>revious activation date / time);</w:t>
      </w:r>
    </w:p>
    <w:p w14:paraId="7CA87B96" w14:textId="77777777" w:rsidR="00F01803" w:rsidRPr="00F01803" w:rsidRDefault="00F01803" w:rsidP="00756658">
      <w:pPr>
        <w:pStyle w:val="Numbullet"/>
        <w:ind w:left="426" w:hanging="426"/>
      </w:pPr>
      <w:r w:rsidRPr="00F01803">
        <w:t xml:space="preserve">only if the Command is Authenticated, would the Device attempt to execute the instructions in Command. </w:t>
      </w:r>
      <w:r w:rsidR="004B75A9">
        <w:t xml:space="preserve"> </w:t>
      </w:r>
      <w:r w:rsidRPr="00F01803">
        <w:t xml:space="preserve">Execution for such Commands means writing to ‘next’ values and setting activation date-times. </w:t>
      </w:r>
      <w:r w:rsidR="003B76DD">
        <w:t xml:space="preserve"> </w:t>
      </w:r>
      <w:r w:rsidRPr="00F01803">
        <w:t>If the activation date-times are in the past, the Device will also attempt to make the ‘next’ values ‘current’;</w:t>
      </w:r>
    </w:p>
    <w:p w14:paraId="669A1BD5" w14:textId="77777777" w:rsidR="00F01803" w:rsidRPr="00F01803" w:rsidRDefault="00F01803" w:rsidP="00756658">
      <w:pPr>
        <w:pStyle w:val="Numbullet"/>
        <w:ind w:left="426" w:hanging="426"/>
      </w:pPr>
      <w:r w:rsidRPr="00F01803">
        <w:t xml:space="preserve">the Device would then create a Response.  This Response would either confirm that the ‘next’ values and the activation date / time </w:t>
      </w:r>
      <w:r w:rsidR="00890726">
        <w:t xml:space="preserve">values </w:t>
      </w:r>
      <w:r w:rsidRPr="00F01803">
        <w:t>have been set (and so any previous future dated command with this Message Code has been over written), or would provide failure reasons.  The ‘current’ values would be unaffected assuming the activation date / time</w:t>
      </w:r>
      <w:r w:rsidR="00890726">
        <w:t>s are</w:t>
      </w:r>
      <w:r w:rsidRPr="00F01803">
        <w:t xml:space="preserve"> in the future; and</w:t>
      </w:r>
    </w:p>
    <w:p w14:paraId="412A9B69" w14:textId="77777777" w:rsidR="00F01803" w:rsidRPr="00F01803" w:rsidRDefault="00F01803" w:rsidP="00756658">
      <w:pPr>
        <w:pStyle w:val="Numbullet"/>
        <w:ind w:left="426" w:hanging="426"/>
      </w:pPr>
      <w:r w:rsidRPr="00F01803">
        <w:t xml:space="preserve">when </w:t>
      </w:r>
      <w:r w:rsidR="00890726">
        <w:t>an</w:t>
      </w:r>
      <w:r w:rsidR="00890726" w:rsidRPr="00F01803">
        <w:t xml:space="preserve"> </w:t>
      </w:r>
      <w:r w:rsidRPr="00F01803">
        <w:t xml:space="preserve">activation date / time is reached (according to the clock on the Device), the Device would attempt to make the </w:t>
      </w:r>
      <w:r w:rsidR="00890726">
        <w:t xml:space="preserve">corresponding </w:t>
      </w:r>
      <w:r w:rsidRPr="00F01803">
        <w:t>‘next’ values ‘current’. The Device would then send an Alert detailing success or failure.</w:t>
      </w:r>
    </w:p>
    <w:p w14:paraId="1A98ED9A" w14:textId="77777777" w:rsidR="00F01803" w:rsidRDefault="00F01803" w:rsidP="002F65A1">
      <w:pPr>
        <w:pStyle w:val="ListBullet"/>
        <w:numPr>
          <w:ilvl w:val="0"/>
          <w:numId w:val="0"/>
        </w:numPr>
      </w:pPr>
      <w:r>
        <w:t>Like all other Commands, future dated Commands cannot be modified once accepted by the Device.</w:t>
      </w:r>
      <w:r w:rsidR="00B421B1">
        <w:t xml:space="preserve"> </w:t>
      </w:r>
      <w:r>
        <w:t xml:space="preserve"> However, the time activated processing can be stopped from happening by sending a new Command of the same Message Type.</w:t>
      </w:r>
      <w:r w:rsidR="00B421B1">
        <w:t xml:space="preserve"> </w:t>
      </w:r>
      <w:r>
        <w:t xml:space="preserve"> This is because the new Command over writes the values from the old Command</w:t>
      </w:r>
      <w:r w:rsidR="00A35030">
        <w:t>.</w:t>
      </w:r>
    </w:p>
    <w:p w14:paraId="77DFFA58" w14:textId="77777777" w:rsidR="00F01803" w:rsidRDefault="00F01803" w:rsidP="009D4333">
      <w:pPr>
        <w:pStyle w:val="ListBullet"/>
        <w:numPr>
          <w:ilvl w:val="0"/>
          <w:numId w:val="0"/>
        </w:numPr>
      </w:pPr>
      <w:r>
        <w:t>For example:</w:t>
      </w:r>
    </w:p>
    <w:p w14:paraId="6693F428" w14:textId="77777777" w:rsidR="00F01803" w:rsidRDefault="00F01803" w:rsidP="002F65A1">
      <w:pPr>
        <w:pStyle w:val="ListBullet"/>
      </w:pPr>
      <w:r>
        <w:lastRenderedPageBreak/>
        <w:t>a ‘cancellation’ can be effected by sending a new Command where the activation date / time in the new Command has a value that means ‘never’ to the Device; and</w:t>
      </w:r>
    </w:p>
    <w:p w14:paraId="550A9BD7" w14:textId="77777777" w:rsidR="00F01803" w:rsidRDefault="00F01803" w:rsidP="009D4333">
      <w:pPr>
        <w:pStyle w:val="ListBullet"/>
      </w:pPr>
      <w:r>
        <w:t>a ‘modification’ can be effected by sending a new Command where the activation date-time and / or the ‘next’ values in the new Command are different than the old one.</w:t>
      </w:r>
    </w:p>
    <w:p w14:paraId="130963DF" w14:textId="3A2D942D" w:rsidR="00F01803" w:rsidRDefault="00F01803" w:rsidP="00F01803">
      <w:r>
        <w:t xml:space="preserve">Commands that are marked ‘Capable of future dated invocation?’ in the Mapping Table can also be invoked immediately, as specified in Section </w:t>
      </w:r>
      <w:r>
        <w:fldChar w:fldCharType="begin"/>
      </w:r>
      <w:r>
        <w:instrText xml:space="preserve"> REF _Ref392502247 \r \h </w:instrText>
      </w:r>
      <w:r>
        <w:fldChar w:fldCharType="separate"/>
      </w:r>
      <w:r w:rsidR="00C9313F">
        <w:t>9.2.2.4</w:t>
      </w:r>
      <w:r>
        <w:fldChar w:fldCharType="end"/>
      </w:r>
      <w:r>
        <w:t>.</w:t>
      </w:r>
    </w:p>
    <w:p w14:paraId="6A49108A" w14:textId="1B030146" w:rsidR="00F01803" w:rsidRDefault="00F01803" w:rsidP="00F01803">
      <w:r>
        <w:t xml:space="preserve">When there is a change of Supplier on a Device which is (1) after a future dated change is stored but (2) before it is activated, the processing at Section </w:t>
      </w:r>
      <w:r>
        <w:rPr>
          <w:highlight w:val="yellow"/>
        </w:rPr>
        <w:fldChar w:fldCharType="begin"/>
      </w:r>
      <w:r>
        <w:instrText xml:space="preserve"> REF _Ref385930329 \r \h </w:instrText>
      </w:r>
      <w:r>
        <w:rPr>
          <w:highlight w:val="yellow"/>
        </w:rPr>
      </w:r>
      <w:r>
        <w:rPr>
          <w:highlight w:val="yellow"/>
        </w:rPr>
        <w:fldChar w:fldCharType="separate"/>
      </w:r>
      <w:r w:rsidR="00C9313F">
        <w:t>13.3.5.10</w:t>
      </w:r>
      <w:r>
        <w:rPr>
          <w:highlight w:val="yellow"/>
        </w:rPr>
        <w:fldChar w:fldCharType="end"/>
      </w:r>
      <w:r>
        <w:t xml:space="preserve"> will be undertaken at the point of update of Security Credentials.</w:t>
      </w:r>
      <w:r w:rsidR="00A35030">
        <w:t xml:space="preserve"> </w:t>
      </w:r>
      <w:r>
        <w:t xml:space="preserve"> This ensures future dated commands from the old Supplier will not be actioned by the Device.</w:t>
      </w:r>
    </w:p>
    <w:p w14:paraId="100C769F" w14:textId="77777777" w:rsidR="00E84FE1" w:rsidRDefault="00E84FE1" w:rsidP="00AD1802">
      <w:pPr>
        <w:pStyle w:val="Heading4"/>
      </w:pPr>
      <w:r w:rsidRPr="00E84FE1">
        <w:t>Date-times in future datable commands</w:t>
      </w:r>
    </w:p>
    <w:p w14:paraId="492F683C" w14:textId="12AC19BD" w:rsidR="00E84FE1" w:rsidRPr="00E84FE1" w:rsidRDefault="00E84FE1" w:rsidP="00C60840">
      <w:r w:rsidRPr="00E84FE1">
        <w:t>Where a Command contains more than one activation date-time field, the values in all activation date-times in an instance of that Command shall be the same</w:t>
      </w:r>
      <w:r w:rsidR="00A472BD">
        <w:t>,</w:t>
      </w:r>
      <w:r w:rsidRPr="00E84FE1">
        <w:t xml:space="preserve"> except for ZSE Command Payloads where </w:t>
      </w:r>
      <w:r w:rsidR="00A472BD">
        <w:t>a field contains 0xFFFFFFFF or 0</w:t>
      </w:r>
      <w:r w:rsidRPr="00E84FE1">
        <w:t>xFFFFFFFE, then all activation date-times shall be either 0xFFFFFFFF or 0xFFFFFFFE.</w:t>
      </w:r>
      <w:r w:rsidR="00A472BD">
        <w:t xml:space="preserve"> </w:t>
      </w:r>
      <w:r w:rsidRPr="00E84FE1">
        <w:t xml:space="preserve"> Devices shall reject Commands not complying with this requirement.</w:t>
      </w:r>
      <w:r w:rsidR="00A472BD">
        <w:t xml:space="preserve"> </w:t>
      </w:r>
      <w:r w:rsidRPr="00E84FE1">
        <w:t xml:space="preserve"> A future datable Command shall be future dated when it c</w:t>
      </w:r>
      <w:r w:rsidR="00A472BD">
        <w:t>ontains an activation date-time</w:t>
      </w:r>
      <w:r w:rsidRPr="00E84FE1">
        <w:t xml:space="preserve"> th</w:t>
      </w:r>
      <w:r w:rsidR="00A472BD">
        <w:t xml:space="preserve">at is not one of the values in Section </w:t>
      </w:r>
      <w:r w:rsidR="00A472BD">
        <w:fldChar w:fldCharType="begin"/>
      </w:r>
      <w:r w:rsidR="00A472BD">
        <w:instrText xml:space="preserve"> REF _Ref392502247 \r \h </w:instrText>
      </w:r>
      <w:r w:rsidR="00A472BD">
        <w:fldChar w:fldCharType="separate"/>
      </w:r>
      <w:r w:rsidR="00C9313F">
        <w:t>9.2.2.4</w:t>
      </w:r>
      <w:r w:rsidR="00A472BD">
        <w:fldChar w:fldCharType="end"/>
      </w:r>
      <w:r w:rsidR="00A472BD">
        <w:t>.</w:t>
      </w:r>
    </w:p>
    <w:p w14:paraId="3ABEA1A9" w14:textId="77777777" w:rsidR="00F01803" w:rsidRDefault="00F01803" w:rsidP="00AD1802">
      <w:pPr>
        <w:pStyle w:val="Heading4"/>
      </w:pPr>
      <w:r>
        <w:t>Effect on prior Commands of the same Message Code</w:t>
      </w:r>
    </w:p>
    <w:p w14:paraId="3E4C9E65" w14:textId="77777777" w:rsidR="00F01803" w:rsidRDefault="00F01803" w:rsidP="00F01803">
      <w:r>
        <w:t>On receipt of an Authenticated future dat</w:t>
      </w:r>
      <w:r w:rsidR="00F806C1">
        <w:t>able</w:t>
      </w:r>
      <w:r>
        <w:t xml:space="preserve"> Command, the Device shall overwrite all parts of any previously sent future dated Command of the same Message Code and, if the activation date-times for the instructions in the Command are in the past, the Device shall execute the instructions immediately. </w:t>
      </w:r>
    </w:p>
    <w:p w14:paraId="1C6565E8" w14:textId="77777777" w:rsidR="00F01803" w:rsidRDefault="00F01803" w:rsidP="00AD1802">
      <w:pPr>
        <w:pStyle w:val="Heading4"/>
      </w:pPr>
      <w:bookmarkStart w:id="3584" w:name="_Ref392502247"/>
      <w:r>
        <w:t>Using a future dated Command to write Attributes immediately</w:t>
      </w:r>
      <w:bookmarkEnd w:id="3584"/>
      <w:r>
        <w:t xml:space="preserve"> </w:t>
      </w:r>
    </w:p>
    <w:p w14:paraId="79032741" w14:textId="77777777" w:rsidR="00F01803" w:rsidRDefault="00F01803" w:rsidP="00F01803">
      <w:r>
        <w:t>Where a Command is marked ‘Capable of future dated invocation?’ in the Mapping Table, instructions within the Command shall be executed immediately after Authentication by the Device when:</w:t>
      </w:r>
    </w:p>
    <w:p w14:paraId="0905EEBD" w14:textId="77777777" w:rsidR="00F01803" w:rsidRPr="00F01803" w:rsidRDefault="00F01803" w:rsidP="009D4333">
      <w:pPr>
        <w:pStyle w:val="ListBullet"/>
      </w:pPr>
      <w:r w:rsidRPr="00F27A11">
        <w:t xml:space="preserve">for DLMS </w:t>
      </w:r>
      <w:r w:rsidRPr="00603E36">
        <w:t>COSEM C</w:t>
      </w:r>
      <w:r w:rsidRPr="003B1F00">
        <w:t>ommands Payloads, activation</w:t>
      </w:r>
      <w:r w:rsidRPr="005A2FF4">
        <w:t xml:space="preserve"> date-time(s) have the value </w:t>
      </w:r>
      <w:r w:rsidRPr="00F01803">
        <w:t>0x0000000000000000008000FF;</w:t>
      </w:r>
    </w:p>
    <w:p w14:paraId="43A48188" w14:textId="77777777" w:rsidR="00F01803" w:rsidRPr="00F01803" w:rsidRDefault="00F01803" w:rsidP="00796998">
      <w:pPr>
        <w:pStyle w:val="ListBullet"/>
      </w:pPr>
      <w:r w:rsidRPr="00F01803">
        <w:t>for ZSE Command Payloads, the activation date-time(s) have the value 0x00000000; and</w:t>
      </w:r>
    </w:p>
    <w:p w14:paraId="190A1314" w14:textId="77777777" w:rsidR="00F01803" w:rsidRPr="00F01803" w:rsidRDefault="00F01803">
      <w:pPr>
        <w:pStyle w:val="ListBullet"/>
      </w:pPr>
      <w:r w:rsidRPr="00F01803">
        <w:t>for ASN.1 Command Payloads, the activation date-time is not present.</w:t>
      </w:r>
    </w:p>
    <w:p w14:paraId="328AA37C" w14:textId="77777777" w:rsidR="00F01803" w:rsidRDefault="00F01803" w:rsidP="00AD1802">
      <w:pPr>
        <w:pStyle w:val="Heading4"/>
      </w:pPr>
      <w:r>
        <w:t xml:space="preserve">Cancellation of future dated Commands for the writing of Attributes </w:t>
      </w:r>
    </w:p>
    <w:p w14:paraId="0BAE8EE3" w14:textId="77777777" w:rsidR="00F01803" w:rsidRDefault="00F01803" w:rsidP="00F01803">
      <w:r>
        <w:t>Where a Command is marked ‘Capable of future dated invocation?’ in the Mapping Table, instructions within the Command shall never be executed by the Device when:</w:t>
      </w:r>
    </w:p>
    <w:p w14:paraId="42AC4ED7" w14:textId="77777777" w:rsidR="00F01803" w:rsidRPr="003B1F00" w:rsidRDefault="00F01803" w:rsidP="009D4333">
      <w:pPr>
        <w:pStyle w:val="ListBullet"/>
      </w:pPr>
      <w:r w:rsidRPr="00F27A11">
        <w:t xml:space="preserve">for DLMS COSEM Commands Payloads, activation date-time(s) have the value </w:t>
      </w:r>
      <w:r w:rsidRPr="00603E36">
        <w:t>0xFFFFFFFFFFFFFFFFFF8000FF</w:t>
      </w:r>
      <w:r w:rsidRPr="003B1F00">
        <w:t>;</w:t>
      </w:r>
    </w:p>
    <w:p w14:paraId="675966AB" w14:textId="77777777" w:rsidR="00F01803" w:rsidRPr="00F01803" w:rsidRDefault="00F01803" w:rsidP="00796998">
      <w:pPr>
        <w:pStyle w:val="ListBullet"/>
      </w:pPr>
      <w:r w:rsidRPr="005A2FF4">
        <w:t xml:space="preserve">for ZSE Command Payloads, the activation date-time(s) have the value </w:t>
      </w:r>
      <w:r w:rsidRPr="00F01803">
        <w:t xml:space="preserve">0xFFFFFFFF for any ZSE command other than PublishCalendar, PublishSpecialDays, PublishBlockThresholds, PublishPriceMatrix; </w:t>
      </w:r>
    </w:p>
    <w:p w14:paraId="6BC4A2C8" w14:textId="77777777" w:rsidR="00F01803" w:rsidRPr="00F01803" w:rsidRDefault="00F01803">
      <w:pPr>
        <w:pStyle w:val="ListBullet"/>
      </w:pPr>
      <w:r w:rsidRPr="00F01803">
        <w:t>for ZSE Command Payloads, the activation date-time(s) have the value 0xFFFFFFFE for the ZSE command PublishCalendar, PublishSpecialDays, PublishBlockThresholds, PublishPriceMatrix; and</w:t>
      </w:r>
    </w:p>
    <w:p w14:paraId="71A5CBBD" w14:textId="77777777" w:rsidR="00F01803" w:rsidRPr="00F01803" w:rsidRDefault="00F01803">
      <w:pPr>
        <w:pStyle w:val="ListBullet"/>
      </w:pPr>
      <w:r w:rsidRPr="00F01803">
        <w:t>for ASN</w:t>
      </w:r>
      <w:r w:rsidR="00E95DE1">
        <w:t>.</w:t>
      </w:r>
      <w:r w:rsidRPr="00F01803">
        <w:t>1 commands, the activation date-time has a value of 99991231235959Z.</w:t>
      </w:r>
      <w:r w:rsidRPr="00F01803" w:rsidDel="00A814BE">
        <w:t xml:space="preserve"> </w:t>
      </w:r>
    </w:p>
    <w:p w14:paraId="0085FFE2" w14:textId="77777777" w:rsidR="00F01803" w:rsidRDefault="00F01803" w:rsidP="00FF7173">
      <w:pPr>
        <w:pStyle w:val="ListBullet"/>
        <w:numPr>
          <w:ilvl w:val="0"/>
          <w:numId w:val="0"/>
        </w:numPr>
      </w:pPr>
      <w:r>
        <w:lastRenderedPageBreak/>
        <w:t>For clarity, sending such a Command has the effect of ‘cancelling’ any previously sent future dat</w:t>
      </w:r>
      <w:r w:rsidR="00F806C1">
        <w:t>able</w:t>
      </w:r>
      <w:r>
        <w:t xml:space="preserve"> Command of the same Message Code that the Device has not already executed.</w:t>
      </w:r>
    </w:p>
    <w:p w14:paraId="2FB63C12" w14:textId="77777777" w:rsidR="00F01803" w:rsidRDefault="00F01803" w:rsidP="00AD1802">
      <w:pPr>
        <w:pStyle w:val="Heading4"/>
      </w:pPr>
      <w:bookmarkStart w:id="3585" w:name="_Ref390087249"/>
      <w:r>
        <w:t>Reactions to Future Dated Commands</w:t>
      </w:r>
      <w:bookmarkEnd w:id="3585"/>
    </w:p>
    <w:p w14:paraId="7D2B5681" w14:textId="77777777" w:rsidR="00A43C74" w:rsidRDefault="00F01803" w:rsidP="0094085E">
      <w:r>
        <w:t>Subject to Command Authenticity and Integrity Verification as detailed in Section 6, where a Command is future dated</w:t>
      </w:r>
      <w:r w:rsidR="00362E37">
        <w:t xml:space="preserve">, </w:t>
      </w:r>
      <w:r w:rsidRPr="00F27A11">
        <w:t>at time the C</w:t>
      </w:r>
      <w:r w:rsidRPr="00603E36">
        <w:t>ommand is received, the Dev</w:t>
      </w:r>
      <w:r w:rsidRPr="003B1F00">
        <w:t>ice shall send a Response to the Command</w:t>
      </w:r>
      <w:r w:rsidR="00A43C74">
        <w:t>:</w:t>
      </w:r>
    </w:p>
    <w:p w14:paraId="02A281A6" w14:textId="6F8E7295" w:rsidR="00A43C74" w:rsidRDefault="00A43C74" w:rsidP="0094085E">
      <w:pPr>
        <w:pStyle w:val="ListBullet"/>
      </w:pPr>
      <w:r>
        <w:t xml:space="preserve">where activation date-times are in the past or the instructions detail immediate execution as per Section </w:t>
      </w:r>
      <w:r w:rsidR="00CE0E54">
        <w:fldChar w:fldCharType="begin"/>
      </w:r>
      <w:r w:rsidR="00CE0E54">
        <w:instrText xml:space="preserve"> REF _Ref392502247 \r \h </w:instrText>
      </w:r>
      <w:r w:rsidR="00362E37">
        <w:instrText xml:space="preserve"> \* MERGEFORMAT </w:instrText>
      </w:r>
      <w:r w:rsidR="00CE0E54">
        <w:fldChar w:fldCharType="separate"/>
      </w:r>
      <w:r w:rsidR="00C9313F">
        <w:t>9.2.2.4</w:t>
      </w:r>
      <w:r w:rsidR="00CE0E54">
        <w:fldChar w:fldCharType="end"/>
      </w:r>
      <w:r>
        <w:t xml:space="preserve">, </w:t>
      </w:r>
      <w:r w:rsidR="00CE0E54" w:rsidRPr="00CE0E54">
        <w:t>the Command shall be executed immediately,</w:t>
      </w:r>
      <w:r w:rsidR="00CE0E54">
        <w:t xml:space="preserve"> </w:t>
      </w:r>
      <w:r>
        <w:t>the Response shall detail the outcome of the Command’s execution</w:t>
      </w:r>
      <w:r w:rsidR="00CE0E54">
        <w:t>, and no Alert shall be generated</w:t>
      </w:r>
      <w:r w:rsidRPr="005A2FF4">
        <w:t xml:space="preserve">; </w:t>
      </w:r>
    </w:p>
    <w:p w14:paraId="2F547308" w14:textId="77777777" w:rsidR="00A43C74" w:rsidRDefault="00A43C74" w:rsidP="0094085E">
      <w:pPr>
        <w:pStyle w:val="ListBullet"/>
      </w:pPr>
      <w:r>
        <w:t>where activation date-times are in the future, that Response shall detail the success or otherwise of storing the details in the Command; and</w:t>
      </w:r>
    </w:p>
    <w:p w14:paraId="55CDB673" w14:textId="77777777" w:rsidR="00F01803" w:rsidRPr="00F01803" w:rsidRDefault="00F01803" w:rsidP="0094085E">
      <w:pPr>
        <w:pStyle w:val="ListBullet"/>
      </w:pPr>
      <w:r w:rsidRPr="00F01803">
        <w:t xml:space="preserve">if the </w:t>
      </w:r>
      <w:r w:rsidR="00A43C74" w:rsidRPr="00A43C74">
        <w:t xml:space="preserve">activation date-times are in the future and the </w:t>
      </w:r>
      <w:r w:rsidRPr="00F01803">
        <w:t xml:space="preserve">Command's details were successfully stored, the Device shall, at the time the future </w:t>
      </w:r>
      <w:r w:rsidR="00A43C74">
        <w:t xml:space="preserve">activation </w:t>
      </w:r>
      <w:r w:rsidRPr="00F01803">
        <w:t>date</w:t>
      </w:r>
      <w:r w:rsidR="00A43C74">
        <w:t>-time</w:t>
      </w:r>
      <w:r w:rsidRPr="00F01803">
        <w:t xml:space="preserve"> is reached, process each of the instructions</w:t>
      </w:r>
      <w:r w:rsidR="00F44D22">
        <w:t>, which contain an activation date-time,</w:t>
      </w:r>
      <w:r w:rsidRPr="00F01803">
        <w:t xml:space="preserve"> as specified in the Command in the sequence specified in that Command and then generate an Alert with an Alert Payload</w:t>
      </w:r>
      <w:r w:rsidR="00CE0E54">
        <w:t>,</w:t>
      </w:r>
      <w:r w:rsidR="00CE0E54" w:rsidRPr="00CE0E54">
        <w:t xml:space="preserve"> </w:t>
      </w:r>
      <w:r w:rsidR="00CE0E54">
        <w:t>for each instruction,</w:t>
      </w:r>
      <w:r w:rsidR="00CE0E54" w:rsidRPr="00F01803">
        <w:t xml:space="preserve"> </w:t>
      </w:r>
      <w:r w:rsidRPr="00F01803">
        <w:t>of the same type as the Payload type of the Command</w:t>
      </w:r>
      <w:r w:rsidR="00CE0E54" w:rsidRPr="00CE0E54">
        <w:t xml:space="preserve"> </w:t>
      </w:r>
      <w:r w:rsidR="00375E0C">
        <w:t xml:space="preserve">and an Alert Code of </w:t>
      </w:r>
      <w:r w:rsidR="009633DA">
        <w:t xml:space="preserve">0x8F66 </w:t>
      </w:r>
      <w:r w:rsidR="00375E0C">
        <w:t xml:space="preserve">for successful execution and </w:t>
      </w:r>
      <w:r w:rsidR="009633DA">
        <w:t xml:space="preserve">0x8F67 </w:t>
      </w:r>
      <w:r w:rsidR="00CE0E54">
        <w:t>for failed execution</w:t>
      </w:r>
      <w:r w:rsidRPr="00F01803">
        <w:t>. Thus:</w:t>
      </w:r>
    </w:p>
    <w:p w14:paraId="4FDD41A1" w14:textId="46DF623D" w:rsidR="00F01803" w:rsidRPr="00603E36" w:rsidRDefault="00F01803" w:rsidP="004023A0">
      <w:pPr>
        <w:pStyle w:val="Listsub-bullet"/>
      </w:pPr>
      <w:r w:rsidRPr="00F01803">
        <w:t>an ASN.1 Command Payload shall lead to an ASN.1 Alert Payload, which shall be as defined in Section</w:t>
      </w:r>
      <w:r w:rsidR="001123EA">
        <w:t xml:space="preserve">s </w:t>
      </w:r>
      <w:r w:rsidR="00555B93">
        <w:fldChar w:fldCharType="begin"/>
      </w:r>
      <w:r w:rsidR="00555B93">
        <w:instrText xml:space="preserve"> REF _Ref378604724 \r \h </w:instrText>
      </w:r>
      <w:r w:rsidR="00555B93">
        <w:fldChar w:fldCharType="separate"/>
      </w:r>
      <w:r w:rsidR="00C9313F">
        <w:t>11</w:t>
      </w:r>
      <w:r w:rsidR="00555B93">
        <w:fldChar w:fldCharType="end"/>
      </w:r>
      <w:r w:rsidR="001123EA">
        <w:t xml:space="preserve"> and</w:t>
      </w:r>
      <w:r w:rsidRPr="00F01803">
        <w:t xml:space="preserve"> </w:t>
      </w:r>
      <w:r w:rsidRPr="00603E36">
        <w:fldChar w:fldCharType="begin"/>
      </w:r>
      <w:r w:rsidRPr="00F01803">
        <w:instrText xml:space="preserve"> REF _Ref387737837 \r \h  \* MERGEFORMAT </w:instrText>
      </w:r>
      <w:r w:rsidRPr="00603E36">
        <w:fldChar w:fldCharType="separate"/>
      </w:r>
      <w:r w:rsidR="00C9313F">
        <w:t>13</w:t>
      </w:r>
      <w:r w:rsidRPr="00603E36">
        <w:fldChar w:fldCharType="end"/>
      </w:r>
      <w:r w:rsidRPr="00F27A11">
        <w:t>;</w:t>
      </w:r>
    </w:p>
    <w:p w14:paraId="762B8DE2" w14:textId="65D66A0C" w:rsidR="00F01803" w:rsidRPr="00F01803" w:rsidRDefault="00F01803">
      <w:pPr>
        <w:pStyle w:val="Listsub-bullet"/>
      </w:pPr>
      <w:r w:rsidRPr="005A2FF4">
        <w:t>a DLMS COSEM Command Payload shall lead to DLMS COSEM Alert Payload</w:t>
      </w:r>
      <w:r w:rsidR="00CE0E54">
        <w:t>(s)</w:t>
      </w:r>
      <w:r w:rsidRPr="005A2FF4">
        <w:t xml:space="preserve">, which shall be as defined in Table </w:t>
      </w:r>
      <w:r w:rsidRPr="00603E36">
        <w:fldChar w:fldCharType="begin"/>
      </w:r>
      <w:r w:rsidRPr="00F01803">
        <w:instrText xml:space="preserve"> REF _Ref378167807 \r \h  \* MERGEFORMAT </w:instrText>
      </w:r>
      <w:r w:rsidRPr="00603E36">
        <w:fldChar w:fldCharType="separate"/>
      </w:r>
      <w:r w:rsidR="00C9313F">
        <w:t>7.2.9</w:t>
      </w:r>
      <w:r w:rsidRPr="00603E36">
        <w:fldChar w:fldCharType="end"/>
      </w:r>
      <w:r w:rsidRPr="00F27A11">
        <w:t>c, where the Use Case specific additional content contains the concatenation 0x09 || 0x</w:t>
      </w:r>
      <w:r w:rsidR="00CE0E54">
        <w:t>13</w:t>
      </w:r>
      <w:r w:rsidRPr="00F27A11">
        <w:t xml:space="preserve"> </w:t>
      </w:r>
      <w:r w:rsidR="00A43C74">
        <w:t xml:space="preserve">|| </w:t>
      </w:r>
      <w:r w:rsidRPr="00F27A11">
        <w:t xml:space="preserve">Message Code || Originator Counter </w:t>
      </w:r>
      <w:r w:rsidR="00CE0E54">
        <w:t>|| cosem-attribute-descriptor</w:t>
      </w:r>
      <w:r w:rsidR="00CE0E54" w:rsidRPr="00F27A11">
        <w:t xml:space="preserve"> </w:t>
      </w:r>
      <w:r w:rsidRPr="00F27A11">
        <w:t xml:space="preserve">from the corresponding </w:t>
      </w:r>
      <w:r w:rsidR="00CE0E54">
        <w:t xml:space="preserve">part of the </w:t>
      </w:r>
      <w:r w:rsidRPr="00F27A11">
        <w:t>Command</w:t>
      </w:r>
      <w:r w:rsidRPr="00603E36">
        <w:t xml:space="preserve"> Payload.</w:t>
      </w:r>
      <w:r w:rsidR="00A35030">
        <w:t xml:space="preserve"> </w:t>
      </w:r>
      <w:r w:rsidRPr="00603E36">
        <w:t xml:space="preserve"> </w:t>
      </w:r>
      <w:r w:rsidRPr="003B1F00">
        <w:t>Note that 0x09 is the DLMS COSEM tag for octet-string and 0x</w:t>
      </w:r>
      <w:r w:rsidR="004E66B8">
        <w:t>13</w:t>
      </w:r>
      <w:r w:rsidRPr="003B1F00">
        <w:t xml:space="preserve"> is the length of</w:t>
      </w:r>
      <w:r w:rsidRPr="005A2FF4">
        <w:t xml:space="preserve"> the concatenation Message Code || Originator Counter</w:t>
      </w:r>
      <w:r w:rsidR="004E66B8">
        <w:t xml:space="preserve"> || cosem-attribute-descriptor</w:t>
      </w:r>
      <w:r w:rsidRPr="005A2FF4">
        <w:t>; or</w:t>
      </w:r>
    </w:p>
    <w:p w14:paraId="7FEF137B" w14:textId="7920D617" w:rsidR="00F01803" w:rsidRDefault="00F01803">
      <w:pPr>
        <w:pStyle w:val="Listsub-bullet"/>
      </w:pPr>
      <w:r w:rsidRPr="00F01803">
        <w:t>a GBZ Command Payload shall lead to GBZ Alert Payload</w:t>
      </w:r>
      <w:r w:rsidR="004E66B8">
        <w:t>(s)</w:t>
      </w:r>
      <w:r w:rsidRPr="00F01803">
        <w:t xml:space="preserve">, shall be as defined in Table </w:t>
      </w:r>
      <w:r w:rsidRPr="00603E36">
        <w:fldChar w:fldCharType="begin"/>
      </w:r>
      <w:r w:rsidRPr="00F01803">
        <w:instrText xml:space="preserve"> REF _Ref378605187 \r \h  \* MERGEFORMAT </w:instrText>
      </w:r>
      <w:r w:rsidRPr="00603E36">
        <w:fldChar w:fldCharType="separate"/>
      </w:r>
      <w:r w:rsidR="00C9313F">
        <w:t>7.2.10</w:t>
      </w:r>
      <w:r w:rsidRPr="00603E36">
        <w:fldChar w:fldCharType="end"/>
      </w:r>
      <w:r w:rsidRPr="00F27A11">
        <w:t xml:space="preserve">c, where the Use Case specific additional content contains the concatenation </w:t>
      </w:r>
      <w:r w:rsidR="00F10A61" w:rsidRPr="00F10A61">
        <w:t xml:space="preserve">0x0E || </w:t>
      </w:r>
      <w:r w:rsidRPr="00F27A11">
        <w:t xml:space="preserve">Message Code || Originator Counter </w:t>
      </w:r>
      <w:r w:rsidR="004E66B8" w:rsidRPr="001E5D99">
        <w:t>|| Extended Header Cluster ID  || Frame control || Command identifier</w:t>
      </w:r>
      <w:r w:rsidR="004E66B8" w:rsidRPr="00F27A11">
        <w:t xml:space="preserve"> </w:t>
      </w:r>
      <w:r w:rsidRPr="00F27A11">
        <w:t>from the corresponding</w:t>
      </w:r>
      <w:r w:rsidR="004E66B8">
        <w:t xml:space="preserve"> part of the</w:t>
      </w:r>
      <w:r w:rsidRPr="00F27A11">
        <w:t xml:space="preserve"> Command</w:t>
      </w:r>
      <w:r w:rsidR="004E66B8">
        <w:t xml:space="preserve"> payload</w:t>
      </w:r>
      <w:r w:rsidRPr="00F27A11">
        <w:t>.</w:t>
      </w:r>
    </w:p>
    <w:p w14:paraId="11CB439B" w14:textId="77777777" w:rsidR="00CB2A6B" w:rsidRDefault="00CB2A6B" w:rsidP="00AD1802">
      <w:pPr>
        <w:pStyle w:val="Heading4"/>
      </w:pPr>
      <w:bookmarkStart w:id="3586" w:name="_Ref395685145"/>
      <w:r>
        <w:t>E</w:t>
      </w:r>
      <w:r w:rsidR="002C6123">
        <w:t>S</w:t>
      </w:r>
      <w:r>
        <w:t>ME requirements for activation of future datable Commands</w:t>
      </w:r>
      <w:bookmarkEnd w:id="3586"/>
    </w:p>
    <w:p w14:paraId="3DED56C4" w14:textId="77777777" w:rsidR="00CB2A6B" w:rsidRDefault="00CB2A6B" w:rsidP="00CB2A6B">
      <w:r>
        <w:t xml:space="preserve">When either (1) a Command successfully sets the ‘passive’ </w:t>
      </w:r>
      <w:r>
        <w:rPr>
          <w:i/>
        </w:rPr>
        <w:t>Account</w:t>
      </w:r>
      <w:r>
        <w:t xml:space="preserve"> object’s </w:t>
      </w:r>
      <w:r>
        <w:rPr>
          <w:i/>
        </w:rPr>
        <w:t>account_activation_time (attribute ID 13, OBIS code 0-1:19.0.0.255</w:t>
      </w:r>
      <w:r>
        <w:t xml:space="preserve">) to 0x0000000000000000008000FF or (2) the ESME’s clock reaches the value in that attribute or (3) the </w:t>
      </w:r>
      <w:r>
        <w:rPr>
          <w:i/>
        </w:rPr>
        <w:t>activate_account</w:t>
      </w:r>
      <w:r>
        <w:t xml:space="preserve"> method is invoked, the ESME shall not activate ‘passive’ </w:t>
      </w:r>
      <w:r>
        <w:rPr>
          <w:i/>
        </w:rPr>
        <w:t>Account</w:t>
      </w:r>
      <w:r>
        <w:t xml:space="preserve"> object, as detailed in the Blue Book, but shall set the attributes in the ‘active’ </w:t>
      </w:r>
      <w:r>
        <w:rPr>
          <w:i/>
        </w:rPr>
        <w:t>Account</w:t>
      </w:r>
      <w:r>
        <w:t xml:space="preserve"> object (</w:t>
      </w:r>
      <w:r>
        <w:rPr>
          <w:i/>
        </w:rPr>
        <w:t xml:space="preserve">OBIS code </w:t>
      </w:r>
      <w:r>
        <w:t>0-0:19.0.0.255) as follows:</w:t>
      </w:r>
    </w:p>
    <w:p w14:paraId="552685A7" w14:textId="77777777" w:rsidR="00CB2A6B" w:rsidRDefault="00CB2A6B" w:rsidP="00FF7173">
      <w:pPr>
        <w:pStyle w:val="ListBullet"/>
      </w:pPr>
      <w:r>
        <w:t xml:space="preserve">set the </w:t>
      </w:r>
      <w:r>
        <w:rPr>
          <w:i/>
        </w:rPr>
        <w:t>payment_mode</w:t>
      </w:r>
      <w:r>
        <w:t xml:space="preserve"> part of the </w:t>
      </w:r>
      <w:r>
        <w:rPr>
          <w:i/>
        </w:rPr>
        <w:t>account_mode_and_status</w:t>
      </w:r>
      <w:r>
        <w:t xml:space="preserve"> attribute (</w:t>
      </w:r>
      <w:r>
        <w:rPr>
          <w:i/>
        </w:rPr>
        <w:t>attribute ID 2)</w:t>
      </w:r>
      <w:r>
        <w:t xml:space="preserve"> to the </w:t>
      </w:r>
      <w:r>
        <w:rPr>
          <w:i/>
        </w:rPr>
        <w:t>payment_mode</w:t>
      </w:r>
      <w:r>
        <w:t xml:space="preserve"> value in the ‘passive’ </w:t>
      </w:r>
      <w:r>
        <w:rPr>
          <w:i/>
        </w:rPr>
        <w:t>Account</w:t>
      </w:r>
      <w:r>
        <w:t xml:space="preserve"> object; and</w:t>
      </w:r>
    </w:p>
    <w:p w14:paraId="41E23973" w14:textId="77777777" w:rsidR="00CB2A6B" w:rsidRDefault="00CB2A6B" w:rsidP="00FF7173">
      <w:pPr>
        <w:pStyle w:val="ListBullet"/>
      </w:pPr>
      <w:r>
        <w:t xml:space="preserve">set each of the other </w:t>
      </w:r>
      <w:r>
        <w:rPr>
          <w:i/>
        </w:rPr>
        <w:t>static</w:t>
      </w:r>
      <w:r>
        <w:t xml:space="preserve"> attributes (as defined in the Blue Book) to the corresponding value in the ‘passive’ </w:t>
      </w:r>
      <w:r>
        <w:rPr>
          <w:i/>
        </w:rPr>
        <w:t>Account</w:t>
      </w:r>
      <w:r>
        <w:t xml:space="preserve"> object.</w:t>
      </w:r>
    </w:p>
    <w:p w14:paraId="1EC2CC31" w14:textId="18E44980" w:rsidR="00CB2A6B" w:rsidRDefault="00CB2A6B" w:rsidP="00CB2A6B">
      <w:pPr>
        <w:sectPr w:rsidR="00CB2A6B" w:rsidSect="00CD5458">
          <w:footerReference w:type="default" r:id="rId22"/>
          <w:type w:val="continuous"/>
          <w:pgSz w:w="11906" w:h="16838" w:code="9"/>
          <w:pgMar w:top="1440" w:right="1440" w:bottom="1440" w:left="1440" w:header="709" w:footer="709" w:gutter="0"/>
          <w:lnNumType w:countBy="1" w:restart="continuous"/>
          <w:pgNumType w:start="1"/>
          <w:cols w:space="708"/>
          <w:docGrid w:linePitch="360"/>
        </w:sectPr>
      </w:pPr>
      <w:r>
        <w:t xml:space="preserve">When either (1) a Command successfully sets an </w:t>
      </w:r>
      <w:r w:rsidRPr="00F4451D">
        <w:t>Activation Date-Time Attribute</w:t>
      </w:r>
      <w:r>
        <w:t xml:space="preserve"> in Table </w:t>
      </w:r>
      <w:r w:rsidR="00093EFD">
        <w:fldChar w:fldCharType="begin"/>
      </w:r>
      <w:r w:rsidR="00093EFD">
        <w:instrText xml:space="preserve"> REF _Ref395685145 \r \h </w:instrText>
      </w:r>
      <w:r w:rsidR="00093EFD">
        <w:fldChar w:fldCharType="separate"/>
      </w:r>
      <w:r w:rsidR="00C9313F">
        <w:t>9.2.2.7</w:t>
      </w:r>
      <w:r w:rsidR="00093EFD">
        <w:fldChar w:fldCharType="end"/>
      </w:r>
      <w:r w:rsidR="00310A06">
        <w:t xml:space="preserve"> </w:t>
      </w:r>
      <w:r>
        <w:t xml:space="preserve">to 0x0000000000000000008000FF or (2) the ESME’s clock reaches the value in an </w:t>
      </w:r>
      <w:r w:rsidRPr="00F4451D">
        <w:t>Activation Date-Time Attribute</w:t>
      </w:r>
      <w:r>
        <w:t xml:space="preserve"> in Table </w:t>
      </w:r>
      <w:r w:rsidR="004269C7">
        <w:fldChar w:fldCharType="begin"/>
      </w:r>
      <w:r w:rsidR="004269C7">
        <w:instrText xml:space="preserve"> REF _Ref395685145 \r \h </w:instrText>
      </w:r>
      <w:r w:rsidR="004269C7">
        <w:fldChar w:fldCharType="separate"/>
      </w:r>
      <w:r w:rsidR="00C9313F">
        <w:t>9.2.2.7</w:t>
      </w:r>
      <w:r w:rsidR="004269C7">
        <w:fldChar w:fldCharType="end"/>
      </w:r>
      <w:r>
        <w:t xml:space="preserve">, the ESME shall set the corresponding Active Attribute in Table </w:t>
      </w:r>
      <w:r w:rsidR="004269C7">
        <w:fldChar w:fldCharType="begin"/>
      </w:r>
      <w:r w:rsidR="004269C7">
        <w:instrText xml:space="preserve"> REF _Ref395685145 \r \h </w:instrText>
      </w:r>
      <w:r w:rsidR="004269C7">
        <w:fldChar w:fldCharType="separate"/>
      </w:r>
      <w:r w:rsidR="00C9313F">
        <w:t>9.2.2.7</w:t>
      </w:r>
      <w:r w:rsidR="004269C7">
        <w:fldChar w:fldCharType="end"/>
      </w:r>
      <w:r>
        <w:t xml:space="preserve"> to the value of the corresponding Passive Attribute in Table </w:t>
      </w:r>
      <w:r w:rsidR="004269C7">
        <w:fldChar w:fldCharType="begin"/>
      </w:r>
      <w:r w:rsidR="004269C7">
        <w:instrText xml:space="preserve"> REF _Ref395685145 \r \h </w:instrText>
      </w:r>
      <w:r w:rsidR="004269C7">
        <w:fldChar w:fldCharType="separate"/>
      </w:r>
      <w:r w:rsidR="00C9313F">
        <w:t>9.2.2.7</w:t>
      </w:r>
      <w:r w:rsidR="004269C7">
        <w:fldChar w:fldCharType="end"/>
      </w:r>
      <w:r>
        <w:t>.</w:t>
      </w:r>
    </w:p>
    <w:tbl>
      <w:tblPr>
        <w:tblW w:w="14760"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980"/>
        <w:gridCol w:w="1060"/>
        <w:gridCol w:w="1600"/>
        <w:gridCol w:w="760"/>
        <w:gridCol w:w="880"/>
        <w:gridCol w:w="1600"/>
        <w:gridCol w:w="760"/>
        <w:gridCol w:w="880"/>
        <w:gridCol w:w="1480"/>
        <w:gridCol w:w="760"/>
      </w:tblGrid>
      <w:tr w:rsidR="00595D4E" w:rsidRPr="00F4451D" w14:paraId="2A450E51" w14:textId="77777777" w:rsidTr="00F836A3">
        <w:trPr>
          <w:trHeight w:val="315"/>
        </w:trPr>
        <w:tc>
          <w:tcPr>
            <w:tcW w:w="4980" w:type="dxa"/>
            <w:vMerge w:val="restart"/>
            <w:tcBorders>
              <w:top w:val="single" w:sz="8" w:space="0" w:color="009EE3"/>
              <w:left w:val="single" w:sz="8" w:space="0" w:color="009EE3"/>
              <w:right w:val="single" w:sz="8" w:space="0" w:color="FFFFFF" w:themeColor="background1"/>
            </w:tcBorders>
            <w:shd w:val="clear" w:color="auto" w:fill="009EE3"/>
            <w:vAlign w:val="center"/>
            <w:hideMark/>
          </w:tcPr>
          <w:p w14:paraId="32203E5B" w14:textId="77777777" w:rsidR="00595D4E" w:rsidRPr="00F836A3" w:rsidRDefault="00595D4E" w:rsidP="00B573C3">
            <w:pPr>
              <w:spacing w:after="0"/>
              <w:rPr>
                <w:rFonts w:eastAsia="Times New Roman"/>
                <w:b/>
                <w:color w:val="FFFFFF" w:themeColor="background1"/>
                <w:sz w:val="16"/>
                <w:szCs w:val="16"/>
                <w:lang w:eastAsia="en-GB"/>
              </w:rPr>
            </w:pPr>
            <w:r w:rsidRPr="00F836A3">
              <w:rPr>
                <w:rFonts w:eastAsia="Times New Roman"/>
                <w:b/>
                <w:bCs/>
                <w:i/>
                <w:iCs/>
                <w:color w:val="FFFFFF" w:themeColor="background1"/>
                <w:sz w:val="16"/>
                <w:szCs w:val="16"/>
                <w:lang w:eastAsia="en-GB"/>
              </w:rPr>
              <w:lastRenderedPageBreak/>
              <w:t>SMETS Reference</w:t>
            </w:r>
          </w:p>
        </w:tc>
        <w:tc>
          <w:tcPr>
            <w:tcW w:w="342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1A04F8A3"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Activation Date-Time Attribute</w:t>
            </w:r>
          </w:p>
        </w:tc>
        <w:tc>
          <w:tcPr>
            <w:tcW w:w="324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4BC334F2"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Passive Attribute</w:t>
            </w:r>
          </w:p>
        </w:tc>
        <w:tc>
          <w:tcPr>
            <w:tcW w:w="3120" w:type="dxa"/>
            <w:gridSpan w:val="3"/>
            <w:tcBorders>
              <w:top w:val="single" w:sz="8" w:space="0" w:color="009EE3"/>
              <w:left w:val="single" w:sz="8" w:space="0" w:color="FFFFFF" w:themeColor="background1"/>
              <w:bottom w:val="single" w:sz="8" w:space="0" w:color="FFFFFF" w:themeColor="background1"/>
              <w:right w:val="single" w:sz="8" w:space="0" w:color="009EE3"/>
            </w:tcBorders>
            <w:shd w:val="clear" w:color="auto" w:fill="009EE3"/>
            <w:hideMark/>
          </w:tcPr>
          <w:p w14:paraId="1AD2F671"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Active Attribute</w:t>
            </w:r>
          </w:p>
        </w:tc>
      </w:tr>
      <w:tr w:rsidR="00595D4E" w:rsidRPr="00F4451D" w14:paraId="3FDA5821" w14:textId="77777777" w:rsidTr="00042303">
        <w:trPr>
          <w:trHeight w:val="495"/>
        </w:trPr>
        <w:tc>
          <w:tcPr>
            <w:tcW w:w="4980" w:type="dxa"/>
            <w:vMerge/>
            <w:tcBorders>
              <w:left w:val="single" w:sz="8" w:space="0" w:color="009EE3"/>
              <w:bottom w:val="nil"/>
              <w:right w:val="single" w:sz="8" w:space="0" w:color="FFFFFF" w:themeColor="background1"/>
            </w:tcBorders>
            <w:shd w:val="clear" w:color="auto" w:fill="009EE3"/>
            <w:hideMark/>
          </w:tcPr>
          <w:p w14:paraId="3642F4EB" w14:textId="77777777" w:rsidR="00595D4E" w:rsidRPr="009D7195" w:rsidRDefault="00595D4E" w:rsidP="00961C93">
            <w:pPr>
              <w:spacing w:after="0"/>
              <w:rPr>
                <w:rFonts w:eastAsia="Times New Roman"/>
                <w:b/>
                <w:bCs/>
                <w:i/>
                <w:iCs/>
                <w:color w:val="FFFFFF" w:themeColor="background1"/>
                <w:sz w:val="16"/>
                <w:szCs w:val="16"/>
                <w:lang w:eastAsia="en-GB"/>
              </w:rPr>
            </w:pPr>
          </w:p>
        </w:tc>
        <w:tc>
          <w:tcPr>
            <w:tcW w:w="10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41BABDC1"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340E5B8C"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25DAD9CF"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57E2ACC5"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2E0AE1DA"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72872B54"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46962C21"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4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0A27B626"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009EE3"/>
            </w:tcBorders>
            <w:shd w:val="clear" w:color="auto" w:fill="009EE3"/>
            <w:hideMark/>
          </w:tcPr>
          <w:p w14:paraId="30838036"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r>
      <w:tr w:rsidR="00CB2A6B" w:rsidRPr="00F4451D" w14:paraId="2E31BB07" w14:textId="77777777" w:rsidTr="00F836A3">
        <w:trPr>
          <w:trHeight w:val="300"/>
        </w:trPr>
        <w:tc>
          <w:tcPr>
            <w:tcW w:w="4980" w:type="dxa"/>
            <w:tcBorders>
              <w:top w:val="nil"/>
            </w:tcBorders>
            <w:shd w:val="clear" w:color="auto" w:fill="auto"/>
            <w:hideMark/>
          </w:tcPr>
          <w:p w14:paraId="3673D2E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TariffSwitchingTable(SpecialDays)</w:t>
            </w:r>
          </w:p>
        </w:tc>
        <w:tc>
          <w:tcPr>
            <w:tcW w:w="1060" w:type="dxa"/>
            <w:tcBorders>
              <w:top w:val="nil"/>
            </w:tcBorders>
            <w:shd w:val="clear" w:color="auto" w:fill="auto"/>
            <w:hideMark/>
          </w:tcPr>
          <w:p w14:paraId="146E33B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top w:val="nil"/>
            </w:tcBorders>
            <w:shd w:val="clear" w:color="auto" w:fill="auto"/>
            <w:hideMark/>
          </w:tcPr>
          <w:p w14:paraId="62C1F65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0-0:94.44.128.29</w:t>
            </w:r>
          </w:p>
        </w:tc>
        <w:tc>
          <w:tcPr>
            <w:tcW w:w="760" w:type="dxa"/>
            <w:tcBorders>
              <w:top w:val="nil"/>
            </w:tcBorders>
            <w:shd w:val="clear" w:color="auto" w:fill="auto"/>
            <w:hideMark/>
          </w:tcPr>
          <w:p w14:paraId="4614A77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top w:val="nil"/>
            </w:tcBorders>
            <w:shd w:val="clear" w:color="auto" w:fill="auto"/>
            <w:hideMark/>
          </w:tcPr>
          <w:p w14:paraId="216A93F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top w:val="nil"/>
            </w:tcBorders>
            <w:shd w:val="clear" w:color="auto" w:fill="auto"/>
            <w:hideMark/>
          </w:tcPr>
          <w:p w14:paraId="10BA787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0-1:11.0.0.255</w:t>
            </w:r>
          </w:p>
        </w:tc>
        <w:tc>
          <w:tcPr>
            <w:tcW w:w="760" w:type="dxa"/>
            <w:tcBorders>
              <w:top w:val="nil"/>
            </w:tcBorders>
            <w:shd w:val="clear" w:color="auto" w:fill="auto"/>
            <w:hideMark/>
          </w:tcPr>
          <w:p w14:paraId="5CAC46F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top w:val="nil"/>
            </w:tcBorders>
            <w:shd w:val="clear" w:color="auto" w:fill="auto"/>
            <w:hideMark/>
          </w:tcPr>
          <w:p w14:paraId="582C6F5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top w:val="nil"/>
            </w:tcBorders>
            <w:shd w:val="clear" w:color="auto" w:fill="auto"/>
            <w:hideMark/>
          </w:tcPr>
          <w:p w14:paraId="3BB83A1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0-0:11.0.0.255</w:t>
            </w:r>
          </w:p>
        </w:tc>
        <w:tc>
          <w:tcPr>
            <w:tcW w:w="760" w:type="dxa"/>
            <w:tcBorders>
              <w:top w:val="nil"/>
            </w:tcBorders>
            <w:shd w:val="clear" w:color="auto" w:fill="auto"/>
            <w:hideMark/>
          </w:tcPr>
          <w:p w14:paraId="259A5EC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144767" w:rsidRPr="00F4451D" w14:paraId="7AA2A1BB" w14:textId="77777777" w:rsidTr="00F836A3">
        <w:trPr>
          <w:trHeight w:val="300"/>
        </w:trPr>
        <w:tc>
          <w:tcPr>
            <w:tcW w:w="4980" w:type="dxa"/>
            <w:shd w:val="clear" w:color="auto" w:fill="auto"/>
            <w:hideMark/>
          </w:tcPr>
          <w:p w14:paraId="44E0B5C3"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TariffThresholdMatrix</w:t>
            </w:r>
          </w:p>
        </w:tc>
        <w:tc>
          <w:tcPr>
            <w:tcW w:w="1060" w:type="dxa"/>
            <w:shd w:val="clear" w:color="auto" w:fill="auto"/>
            <w:hideMark/>
          </w:tcPr>
          <w:p w14:paraId="7BA9D8D8"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9000</w:t>
            </w:r>
          </w:p>
        </w:tc>
        <w:tc>
          <w:tcPr>
            <w:tcW w:w="1600" w:type="dxa"/>
            <w:shd w:val="clear" w:color="auto" w:fill="auto"/>
            <w:hideMark/>
          </w:tcPr>
          <w:p w14:paraId="3DF0E2F6"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0-0:63.1.1.255</w:t>
            </w:r>
          </w:p>
        </w:tc>
        <w:tc>
          <w:tcPr>
            <w:tcW w:w="760" w:type="dxa"/>
            <w:shd w:val="clear" w:color="auto" w:fill="auto"/>
            <w:hideMark/>
          </w:tcPr>
          <w:p w14:paraId="5D3FC105"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6</w:t>
            </w:r>
          </w:p>
        </w:tc>
        <w:tc>
          <w:tcPr>
            <w:tcW w:w="880" w:type="dxa"/>
            <w:shd w:val="clear" w:color="auto" w:fill="auto"/>
            <w:hideMark/>
          </w:tcPr>
          <w:p w14:paraId="71DCCBDB"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600" w:type="dxa"/>
            <w:shd w:val="clear" w:color="auto" w:fill="auto"/>
            <w:hideMark/>
          </w:tcPr>
          <w:p w14:paraId="3E85981B"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0-0:16.1.12.255</w:t>
            </w:r>
          </w:p>
        </w:tc>
        <w:tc>
          <w:tcPr>
            <w:tcW w:w="760" w:type="dxa"/>
            <w:shd w:val="clear" w:color="auto" w:fill="auto"/>
            <w:hideMark/>
          </w:tcPr>
          <w:p w14:paraId="26290DEA"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c>
          <w:tcPr>
            <w:tcW w:w="880" w:type="dxa"/>
            <w:shd w:val="clear" w:color="auto" w:fill="auto"/>
            <w:hideMark/>
          </w:tcPr>
          <w:p w14:paraId="10079623"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480" w:type="dxa"/>
            <w:shd w:val="clear" w:color="auto" w:fill="auto"/>
            <w:hideMark/>
          </w:tcPr>
          <w:p w14:paraId="0E17852D"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0-0:16.0.12.255</w:t>
            </w:r>
          </w:p>
        </w:tc>
        <w:tc>
          <w:tcPr>
            <w:tcW w:w="760" w:type="dxa"/>
            <w:shd w:val="clear" w:color="auto" w:fill="auto"/>
            <w:hideMark/>
          </w:tcPr>
          <w:p w14:paraId="375CB543"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r>
      <w:tr w:rsidR="00CB2A6B" w:rsidRPr="00F4451D" w14:paraId="0BB9AA3B" w14:textId="77777777" w:rsidTr="00F836A3">
        <w:trPr>
          <w:trHeight w:val="303"/>
        </w:trPr>
        <w:tc>
          <w:tcPr>
            <w:tcW w:w="4980" w:type="dxa"/>
            <w:shd w:val="clear" w:color="auto" w:fill="auto"/>
            <w:hideMark/>
          </w:tcPr>
          <w:p w14:paraId="4C236D5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TariffSwitchingTable(SecondaryElement).specialDays</w:t>
            </w:r>
          </w:p>
        </w:tc>
        <w:tc>
          <w:tcPr>
            <w:tcW w:w="1060" w:type="dxa"/>
            <w:shd w:val="clear" w:color="auto" w:fill="auto"/>
            <w:hideMark/>
          </w:tcPr>
          <w:p w14:paraId="06262D0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0199FC2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0-0:94.44.128.30</w:t>
            </w:r>
          </w:p>
        </w:tc>
        <w:tc>
          <w:tcPr>
            <w:tcW w:w="760" w:type="dxa"/>
            <w:shd w:val="clear" w:color="auto" w:fill="auto"/>
            <w:hideMark/>
          </w:tcPr>
          <w:p w14:paraId="0B6BF84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4820A2E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shd w:val="clear" w:color="auto" w:fill="auto"/>
            <w:hideMark/>
          </w:tcPr>
          <w:p w14:paraId="27160E2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0-1:11.0.1.255</w:t>
            </w:r>
          </w:p>
        </w:tc>
        <w:tc>
          <w:tcPr>
            <w:tcW w:w="760" w:type="dxa"/>
            <w:shd w:val="clear" w:color="auto" w:fill="auto"/>
            <w:hideMark/>
          </w:tcPr>
          <w:p w14:paraId="142915E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073A19C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shd w:val="clear" w:color="auto" w:fill="auto"/>
            <w:hideMark/>
          </w:tcPr>
          <w:p w14:paraId="5AFCDA5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0-0:11.0.1.255</w:t>
            </w:r>
          </w:p>
        </w:tc>
        <w:tc>
          <w:tcPr>
            <w:tcW w:w="760" w:type="dxa"/>
            <w:shd w:val="clear" w:color="auto" w:fill="auto"/>
            <w:hideMark/>
          </w:tcPr>
          <w:p w14:paraId="315101A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09CDB8DE" w14:textId="77777777" w:rsidTr="00F836A3">
        <w:trPr>
          <w:trHeight w:val="300"/>
        </w:trPr>
        <w:tc>
          <w:tcPr>
            <w:tcW w:w="4980" w:type="dxa"/>
            <w:shd w:val="clear" w:color="auto" w:fill="auto"/>
            <w:hideMark/>
          </w:tcPr>
          <w:p w14:paraId="6CC45A3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DisablementThreshold(MeterBalance)</w:t>
            </w:r>
          </w:p>
        </w:tc>
        <w:tc>
          <w:tcPr>
            <w:tcW w:w="1060" w:type="dxa"/>
            <w:shd w:val="clear" w:color="auto" w:fill="auto"/>
            <w:hideMark/>
          </w:tcPr>
          <w:p w14:paraId="43C7014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4489955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shd w:val="clear" w:color="auto" w:fill="auto"/>
            <w:hideMark/>
          </w:tcPr>
          <w:p w14:paraId="6D33883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CFE979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7E0ACA2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shd w:val="clear" w:color="auto" w:fill="auto"/>
            <w:hideMark/>
          </w:tcPr>
          <w:p w14:paraId="7EF9566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3E75E9A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21</w:t>
            </w:r>
          </w:p>
        </w:tc>
        <w:tc>
          <w:tcPr>
            <w:tcW w:w="1480" w:type="dxa"/>
            <w:shd w:val="clear" w:color="auto" w:fill="auto"/>
            <w:hideMark/>
          </w:tcPr>
          <w:p w14:paraId="4C921D0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0-0:16.0.1.255</w:t>
            </w:r>
          </w:p>
        </w:tc>
        <w:tc>
          <w:tcPr>
            <w:tcW w:w="760" w:type="dxa"/>
            <w:shd w:val="clear" w:color="auto" w:fill="auto"/>
            <w:hideMark/>
          </w:tcPr>
          <w:p w14:paraId="1C6FD86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7C9C1A09" w14:textId="77777777" w:rsidTr="00F836A3">
        <w:trPr>
          <w:trHeight w:val="300"/>
        </w:trPr>
        <w:tc>
          <w:tcPr>
            <w:tcW w:w="4980" w:type="dxa"/>
            <w:shd w:val="clear" w:color="auto" w:fill="auto"/>
            <w:hideMark/>
          </w:tcPr>
          <w:p w14:paraId="3439E12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w:t>
            </w:r>
          </w:p>
        </w:tc>
        <w:tc>
          <w:tcPr>
            <w:tcW w:w="1060" w:type="dxa"/>
            <w:shd w:val="clear" w:color="auto" w:fill="auto"/>
            <w:hideMark/>
          </w:tcPr>
          <w:p w14:paraId="2B7EAFF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36307B2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shd w:val="clear" w:color="auto" w:fill="auto"/>
            <w:hideMark/>
          </w:tcPr>
          <w:p w14:paraId="7CF26A4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7AE3119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7426768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shd w:val="clear" w:color="auto" w:fill="auto"/>
            <w:hideMark/>
          </w:tcPr>
          <w:p w14:paraId="029E7E4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155E294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586356D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7606C40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18</w:t>
            </w:r>
          </w:p>
        </w:tc>
      </w:tr>
      <w:tr w:rsidR="00CB2A6B" w:rsidRPr="00F4451D" w14:paraId="45900D2F" w14:textId="77777777" w:rsidTr="00F836A3">
        <w:trPr>
          <w:trHeight w:val="300"/>
        </w:trPr>
        <w:tc>
          <w:tcPr>
            <w:tcW w:w="4980" w:type="dxa"/>
            <w:shd w:val="clear" w:color="auto" w:fill="auto"/>
            <w:hideMark/>
          </w:tcPr>
          <w:p w14:paraId="0B9FBA1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DebtRecoveryRateCap(period)</w:t>
            </w:r>
          </w:p>
        </w:tc>
        <w:tc>
          <w:tcPr>
            <w:tcW w:w="1060" w:type="dxa"/>
            <w:shd w:val="clear" w:color="auto" w:fill="auto"/>
            <w:hideMark/>
          </w:tcPr>
          <w:p w14:paraId="09B2D0B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2BFD8D1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shd w:val="clear" w:color="auto" w:fill="auto"/>
            <w:hideMark/>
          </w:tcPr>
          <w:p w14:paraId="391B77D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DD03E1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8EA651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shd w:val="clear" w:color="auto" w:fill="auto"/>
            <w:hideMark/>
          </w:tcPr>
          <w:p w14:paraId="0335563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30391F3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1A6EA93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225F857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19</w:t>
            </w:r>
          </w:p>
        </w:tc>
      </w:tr>
      <w:tr w:rsidR="00CB2A6B" w:rsidRPr="00F4451D" w14:paraId="7491B2AD" w14:textId="77777777" w:rsidTr="00F836A3">
        <w:trPr>
          <w:trHeight w:val="300"/>
        </w:trPr>
        <w:tc>
          <w:tcPr>
            <w:tcW w:w="4980" w:type="dxa"/>
            <w:shd w:val="clear" w:color="auto" w:fill="auto"/>
            <w:hideMark/>
          </w:tcPr>
          <w:p w14:paraId="42568D9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EmergencyCreditLimit</w:t>
            </w:r>
          </w:p>
        </w:tc>
        <w:tc>
          <w:tcPr>
            <w:tcW w:w="1060" w:type="dxa"/>
            <w:shd w:val="clear" w:color="auto" w:fill="auto"/>
            <w:hideMark/>
          </w:tcPr>
          <w:p w14:paraId="0D8247E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5A0C1F6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shd w:val="clear" w:color="auto" w:fill="auto"/>
            <w:hideMark/>
          </w:tcPr>
          <w:p w14:paraId="1E1ED4F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1FDCFA4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7B7B050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shd w:val="clear" w:color="auto" w:fill="auto"/>
            <w:hideMark/>
          </w:tcPr>
          <w:p w14:paraId="397CF26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096D167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shd w:val="clear" w:color="auto" w:fill="auto"/>
            <w:hideMark/>
          </w:tcPr>
          <w:p w14:paraId="3902B48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shd w:val="clear" w:color="auto" w:fill="auto"/>
            <w:hideMark/>
          </w:tcPr>
          <w:p w14:paraId="37D4AA3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w:t>
            </w:r>
          </w:p>
        </w:tc>
      </w:tr>
      <w:tr w:rsidR="00CB2A6B" w:rsidRPr="00F4451D" w14:paraId="6B063C7B" w14:textId="77777777" w:rsidTr="00F836A3">
        <w:trPr>
          <w:trHeight w:val="300"/>
        </w:trPr>
        <w:tc>
          <w:tcPr>
            <w:tcW w:w="4980" w:type="dxa"/>
            <w:shd w:val="clear" w:color="auto" w:fill="auto"/>
            <w:hideMark/>
          </w:tcPr>
          <w:p w14:paraId="14807C6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EmergencyCreditThreshold</w:t>
            </w:r>
          </w:p>
        </w:tc>
        <w:tc>
          <w:tcPr>
            <w:tcW w:w="1060" w:type="dxa"/>
            <w:shd w:val="clear" w:color="auto" w:fill="auto"/>
            <w:hideMark/>
          </w:tcPr>
          <w:p w14:paraId="20304D8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781A5DD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shd w:val="clear" w:color="auto" w:fill="auto"/>
            <w:hideMark/>
          </w:tcPr>
          <w:p w14:paraId="2690389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05D6AC3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179A049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shd w:val="clear" w:color="auto" w:fill="auto"/>
            <w:hideMark/>
          </w:tcPr>
          <w:p w14:paraId="0AAECE5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F2E2C3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shd w:val="clear" w:color="auto" w:fill="auto"/>
            <w:hideMark/>
          </w:tcPr>
          <w:p w14:paraId="5962AFD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shd w:val="clear" w:color="auto" w:fill="auto"/>
            <w:hideMark/>
          </w:tcPr>
          <w:p w14:paraId="3A019D8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r>
      <w:tr w:rsidR="00CB2A6B" w:rsidRPr="00F4451D" w14:paraId="067AE667" w14:textId="77777777" w:rsidTr="00F836A3">
        <w:trPr>
          <w:trHeight w:val="300"/>
        </w:trPr>
        <w:tc>
          <w:tcPr>
            <w:tcW w:w="4980" w:type="dxa"/>
            <w:shd w:val="clear" w:color="auto" w:fill="auto"/>
            <w:hideMark/>
          </w:tcPr>
          <w:p w14:paraId="694B2A1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LowCreditThreshold</w:t>
            </w:r>
          </w:p>
        </w:tc>
        <w:tc>
          <w:tcPr>
            <w:tcW w:w="1060" w:type="dxa"/>
            <w:shd w:val="clear" w:color="auto" w:fill="auto"/>
            <w:hideMark/>
          </w:tcPr>
          <w:p w14:paraId="039B052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D22987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shd w:val="clear" w:color="auto" w:fill="auto"/>
            <w:hideMark/>
          </w:tcPr>
          <w:p w14:paraId="633FF68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27E094A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DB3595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shd w:val="clear" w:color="auto" w:fill="auto"/>
            <w:hideMark/>
          </w:tcPr>
          <w:p w14:paraId="1477C29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5171D0A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165FA6A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6E88859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16</w:t>
            </w:r>
          </w:p>
        </w:tc>
      </w:tr>
      <w:tr w:rsidR="00CB2A6B" w:rsidRPr="00F4451D" w14:paraId="28511313" w14:textId="77777777" w:rsidTr="00F836A3">
        <w:trPr>
          <w:trHeight w:val="300"/>
        </w:trPr>
        <w:tc>
          <w:tcPr>
            <w:tcW w:w="4980" w:type="dxa"/>
            <w:shd w:val="clear" w:color="auto" w:fill="auto"/>
            <w:hideMark/>
          </w:tcPr>
          <w:p w14:paraId="33E5B56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Non-DisablementCalendar</w:t>
            </w:r>
          </w:p>
        </w:tc>
        <w:tc>
          <w:tcPr>
            <w:tcW w:w="1060" w:type="dxa"/>
            <w:shd w:val="clear" w:color="auto" w:fill="auto"/>
            <w:hideMark/>
          </w:tcPr>
          <w:p w14:paraId="0E6C8B1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7521531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0-0:94.44.128.28</w:t>
            </w:r>
          </w:p>
        </w:tc>
        <w:tc>
          <w:tcPr>
            <w:tcW w:w="760" w:type="dxa"/>
            <w:shd w:val="clear" w:color="auto" w:fill="auto"/>
            <w:hideMark/>
          </w:tcPr>
          <w:p w14:paraId="1A7E643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7DD856C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shd w:val="clear" w:color="auto" w:fill="auto"/>
            <w:hideMark/>
          </w:tcPr>
          <w:p w14:paraId="6F86936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0-0:12.1.1.255</w:t>
            </w:r>
          </w:p>
        </w:tc>
        <w:tc>
          <w:tcPr>
            <w:tcW w:w="760" w:type="dxa"/>
            <w:shd w:val="clear" w:color="auto" w:fill="auto"/>
            <w:hideMark/>
          </w:tcPr>
          <w:p w14:paraId="18D1680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3490A26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shd w:val="clear" w:color="auto" w:fill="auto"/>
            <w:hideMark/>
          </w:tcPr>
          <w:p w14:paraId="2BB2CBF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0-0:12.0.1.255</w:t>
            </w:r>
          </w:p>
        </w:tc>
        <w:tc>
          <w:tcPr>
            <w:tcW w:w="760" w:type="dxa"/>
            <w:shd w:val="clear" w:color="auto" w:fill="auto"/>
            <w:hideMark/>
          </w:tcPr>
          <w:p w14:paraId="0547A35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4DC1628D" w14:textId="77777777" w:rsidTr="00F836A3">
        <w:trPr>
          <w:trHeight w:val="300"/>
        </w:trPr>
        <w:tc>
          <w:tcPr>
            <w:tcW w:w="4980" w:type="dxa"/>
            <w:shd w:val="clear" w:color="auto" w:fill="auto"/>
            <w:hideMark/>
          </w:tcPr>
          <w:p w14:paraId="49557FA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LoadLimitPeriod(Timer)</w:t>
            </w:r>
          </w:p>
        </w:tc>
        <w:tc>
          <w:tcPr>
            <w:tcW w:w="1060" w:type="dxa"/>
            <w:shd w:val="clear" w:color="auto" w:fill="auto"/>
            <w:hideMark/>
          </w:tcPr>
          <w:p w14:paraId="700F8CB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1F95971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shd w:val="clear" w:color="auto" w:fill="auto"/>
            <w:hideMark/>
          </w:tcPr>
          <w:p w14:paraId="48D2A5D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5430604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5EEA485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shd w:val="clear" w:color="auto" w:fill="auto"/>
            <w:hideMark/>
          </w:tcPr>
          <w:p w14:paraId="5CE6864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12B9322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shd w:val="clear" w:color="auto" w:fill="auto"/>
            <w:hideMark/>
          </w:tcPr>
          <w:p w14:paraId="65C4A62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shd w:val="clear" w:color="auto" w:fill="auto"/>
            <w:hideMark/>
          </w:tcPr>
          <w:p w14:paraId="4428012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r>
      <w:tr w:rsidR="00CB2A6B" w:rsidRPr="00F4451D" w14:paraId="51ACDA98" w14:textId="77777777" w:rsidTr="00F836A3">
        <w:trPr>
          <w:trHeight w:val="300"/>
        </w:trPr>
        <w:tc>
          <w:tcPr>
            <w:tcW w:w="4980" w:type="dxa"/>
            <w:shd w:val="clear" w:color="auto" w:fill="auto"/>
            <w:hideMark/>
          </w:tcPr>
          <w:p w14:paraId="0EEEA13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LoadLimitPowerThreshold</w:t>
            </w:r>
          </w:p>
        </w:tc>
        <w:tc>
          <w:tcPr>
            <w:tcW w:w="1060" w:type="dxa"/>
            <w:shd w:val="clear" w:color="auto" w:fill="auto"/>
            <w:hideMark/>
          </w:tcPr>
          <w:p w14:paraId="73AB038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02B368B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shd w:val="clear" w:color="auto" w:fill="auto"/>
            <w:hideMark/>
          </w:tcPr>
          <w:p w14:paraId="37C565D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2AE09A6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05908C8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shd w:val="clear" w:color="auto" w:fill="auto"/>
            <w:hideMark/>
          </w:tcPr>
          <w:p w14:paraId="156CF85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107F991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shd w:val="clear" w:color="auto" w:fill="auto"/>
            <w:hideMark/>
          </w:tcPr>
          <w:p w14:paraId="0A1FDFE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shd w:val="clear" w:color="auto" w:fill="auto"/>
            <w:hideMark/>
          </w:tcPr>
          <w:p w14:paraId="03DD08F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r>
      <w:tr w:rsidR="00CB2A6B" w:rsidRPr="00F4451D" w14:paraId="6DD78908" w14:textId="77777777" w:rsidTr="00F836A3">
        <w:trPr>
          <w:trHeight w:val="300"/>
        </w:trPr>
        <w:tc>
          <w:tcPr>
            <w:tcW w:w="4980" w:type="dxa"/>
            <w:tcBorders>
              <w:bottom w:val="single" w:sz="8" w:space="0" w:color="009EE3"/>
            </w:tcBorders>
            <w:shd w:val="clear" w:color="auto" w:fill="auto"/>
            <w:hideMark/>
          </w:tcPr>
          <w:p w14:paraId="6F4AD94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LoadLimitRestorationPeriod(Timer)</w:t>
            </w:r>
          </w:p>
        </w:tc>
        <w:tc>
          <w:tcPr>
            <w:tcW w:w="1060" w:type="dxa"/>
            <w:tcBorders>
              <w:bottom w:val="single" w:sz="8" w:space="0" w:color="009EE3"/>
            </w:tcBorders>
            <w:shd w:val="clear" w:color="auto" w:fill="auto"/>
            <w:hideMark/>
          </w:tcPr>
          <w:p w14:paraId="257E4D6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hideMark/>
          </w:tcPr>
          <w:p w14:paraId="796BABA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shd w:val="clear" w:color="auto" w:fill="auto"/>
            <w:hideMark/>
          </w:tcPr>
          <w:p w14:paraId="32A4F39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shd w:val="clear" w:color="auto" w:fill="auto"/>
            <w:hideMark/>
          </w:tcPr>
          <w:p w14:paraId="7D21E47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hideMark/>
          </w:tcPr>
          <w:p w14:paraId="18465F5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shd w:val="clear" w:color="auto" w:fill="auto"/>
            <w:hideMark/>
          </w:tcPr>
          <w:p w14:paraId="5EC3F90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tcBorders>
              <w:bottom w:val="single" w:sz="8" w:space="0" w:color="009EE3"/>
            </w:tcBorders>
            <w:shd w:val="clear" w:color="auto" w:fill="auto"/>
            <w:hideMark/>
          </w:tcPr>
          <w:p w14:paraId="1F3631E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tcBorders>
              <w:bottom w:val="single" w:sz="8" w:space="0" w:color="009EE3"/>
            </w:tcBorders>
            <w:shd w:val="clear" w:color="auto" w:fill="auto"/>
            <w:hideMark/>
          </w:tcPr>
          <w:p w14:paraId="7D253E0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tcBorders>
              <w:bottom w:val="single" w:sz="8" w:space="0" w:color="009EE3"/>
            </w:tcBorders>
            <w:shd w:val="clear" w:color="auto" w:fill="auto"/>
            <w:hideMark/>
          </w:tcPr>
          <w:p w14:paraId="18C8E3C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w:t>
            </w:r>
          </w:p>
        </w:tc>
      </w:tr>
      <w:tr w:rsidR="00CB2A6B" w:rsidRPr="00F4451D" w14:paraId="44A28115" w14:textId="77777777" w:rsidTr="00F836A3">
        <w:trPr>
          <w:trHeight w:val="315"/>
        </w:trPr>
        <w:tc>
          <w:tcPr>
            <w:tcW w:w="4980" w:type="dxa"/>
            <w:shd w:val="clear" w:color="auto" w:fill="auto"/>
            <w:hideMark/>
          </w:tcPr>
          <w:p w14:paraId="00B0F12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AuxiliaryLoadControlSwitchesCalendar</w:t>
            </w:r>
          </w:p>
        </w:tc>
        <w:tc>
          <w:tcPr>
            <w:tcW w:w="1060" w:type="dxa"/>
            <w:shd w:val="clear" w:color="auto" w:fill="auto"/>
            <w:hideMark/>
          </w:tcPr>
          <w:p w14:paraId="1F1FC80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21494EC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0-0:94.44.128.26</w:t>
            </w:r>
          </w:p>
        </w:tc>
        <w:tc>
          <w:tcPr>
            <w:tcW w:w="760" w:type="dxa"/>
            <w:shd w:val="clear" w:color="auto" w:fill="auto"/>
            <w:hideMark/>
          </w:tcPr>
          <w:p w14:paraId="145FB09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3605C0C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shd w:val="clear" w:color="auto" w:fill="auto"/>
            <w:hideMark/>
          </w:tcPr>
          <w:p w14:paraId="15C21596" w14:textId="77777777" w:rsidR="00CB2A6B" w:rsidRPr="00F4451D" w:rsidRDefault="00FF0FC6" w:rsidP="00961C93">
            <w:pPr>
              <w:spacing w:after="0"/>
              <w:rPr>
                <w:rFonts w:eastAsia="Times New Roman"/>
                <w:sz w:val="16"/>
                <w:szCs w:val="16"/>
                <w:lang w:eastAsia="en-GB"/>
              </w:rPr>
            </w:pPr>
            <w:r w:rsidRPr="00FF0FC6">
              <w:rPr>
                <w:rFonts w:eastAsia="Times New Roman"/>
                <w:sz w:val="16"/>
                <w:szCs w:val="16"/>
                <w:lang w:eastAsia="en-GB"/>
              </w:rPr>
              <w:t>0-1</w:t>
            </w:r>
            <w:r w:rsidR="00CB2A6B" w:rsidRPr="00F4451D">
              <w:rPr>
                <w:rFonts w:eastAsia="Times New Roman"/>
                <w:sz w:val="16"/>
                <w:szCs w:val="16"/>
                <w:lang w:eastAsia="en-GB"/>
              </w:rPr>
              <w:t>:12.0.2.255</w:t>
            </w:r>
          </w:p>
        </w:tc>
        <w:tc>
          <w:tcPr>
            <w:tcW w:w="760" w:type="dxa"/>
            <w:shd w:val="clear" w:color="auto" w:fill="auto"/>
            <w:hideMark/>
          </w:tcPr>
          <w:p w14:paraId="51C2D19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39EF6D3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shd w:val="clear" w:color="auto" w:fill="auto"/>
            <w:hideMark/>
          </w:tcPr>
          <w:p w14:paraId="313E9FC4" w14:textId="77777777" w:rsidR="00CB2A6B" w:rsidRPr="00F4451D" w:rsidRDefault="00FF0FC6" w:rsidP="00961C93">
            <w:pPr>
              <w:spacing w:after="0"/>
              <w:rPr>
                <w:rFonts w:eastAsia="Times New Roman"/>
                <w:sz w:val="16"/>
                <w:szCs w:val="16"/>
                <w:lang w:eastAsia="en-GB"/>
              </w:rPr>
            </w:pPr>
            <w:r>
              <w:rPr>
                <w:rFonts w:eastAsia="Times New Roman"/>
                <w:sz w:val="16"/>
                <w:szCs w:val="16"/>
                <w:lang w:eastAsia="en-GB"/>
              </w:rPr>
              <w:t>0-0</w:t>
            </w:r>
            <w:r w:rsidR="00CB2A6B" w:rsidRPr="00F4451D">
              <w:rPr>
                <w:rFonts w:eastAsia="Times New Roman"/>
                <w:sz w:val="16"/>
                <w:szCs w:val="16"/>
                <w:lang w:eastAsia="en-GB"/>
              </w:rPr>
              <w:t>:12.0.2.255</w:t>
            </w:r>
          </w:p>
        </w:tc>
        <w:tc>
          <w:tcPr>
            <w:tcW w:w="760" w:type="dxa"/>
            <w:shd w:val="clear" w:color="auto" w:fill="auto"/>
            <w:hideMark/>
          </w:tcPr>
          <w:p w14:paraId="4A83FD8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08034BCE" w14:textId="77777777" w:rsidTr="00F836A3">
        <w:trPr>
          <w:trHeight w:val="315"/>
        </w:trPr>
        <w:tc>
          <w:tcPr>
            <w:tcW w:w="4980" w:type="dxa"/>
            <w:shd w:val="clear" w:color="auto" w:fill="auto"/>
          </w:tcPr>
          <w:p w14:paraId="293ED653"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Non-DisablementCalendar(SpecialDays)</w:t>
            </w:r>
          </w:p>
        </w:tc>
        <w:tc>
          <w:tcPr>
            <w:tcW w:w="1060" w:type="dxa"/>
            <w:shd w:val="clear" w:color="auto" w:fill="auto"/>
          </w:tcPr>
          <w:p w14:paraId="6AB103D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tcPr>
          <w:p w14:paraId="23EE540F"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w:t>
            </w:r>
            <w:r>
              <w:rPr>
                <w:rFonts w:eastAsia="Times New Roman"/>
                <w:sz w:val="16"/>
                <w:szCs w:val="16"/>
                <w:lang w:eastAsia="en-GB"/>
              </w:rPr>
              <w:t>31</w:t>
            </w:r>
          </w:p>
        </w:tc>
        <w:tc>
          <w:tcPr>
            <w:tcW w:w="760" w:type="dxa"/>
            <w:shd w:val="clear" w:color="auto" w:fill="auto"/>
          </w:tcPr>
          <w:p w14:paraId="091B9952"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tcPr>
          <w:p w14:paraId="02D5986A"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shd w:val="clear" w:color="auto" w:fill="auto"/>
          </w:tcPr>
          <w:p w14:paraId="5744C1C5"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0-1:11.0.2</w:t>
            </w:r>
            <w:r w:rsidRPr="00F4451D">
              <w:rPr>
                <w:rFonts w:eastAsia="Times New Roman"/>
                <w:sz w:val="16"/>
                <w:szCs w:val="16"/>
                <w:lang w:eastAsia="en-GB"/>
              </w:rPr>
              <w:t>.255</w:t>
            </w:r>
          </w:p>
        </w:tc>
        <w:tc>
          <w:tcPr>
            <w:tcW w:w="760" w:type="dxa"/>
            <w:shd w:val="clear" w:color="auto" w:fill="auto"/>
          </w:tcPr>
          <w:p w14:paraId="03CA834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tcPr>
          <w:p w14:paraId="0B1BFE90"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shd w:val="clear" w:color="auto" w:fill="auto"/>
          </w:tcPr>
          <w:p w14:paraId="4C0188C5"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0-0:11.0.2</w:t>
            </w:r>
            <w:r w:rsidRPr="00F4451D">
              <w:rPr>
                <w:rFonts w:eastAsia="Times New Roman"/>
                <w:sz w:val="16"/>
                <w:szCs w:val="16"/>
                <w:lang w:eastAsia="en-GB"/>
              </w:rPr>
              <w:t>.255</w:t>
            </w:r>
          </w:p>
        </w:tc>
        <w:tc>
          <w:tcPr>
            <w:tcW w:w="760" w:type="dxa"/>
            <w:shd w:val="clear" w:color="auto" w:fill="auto"/>
          </w:tcPr>
          <w:p w14:paraId="71E8B8B7"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717FFC91" w14:textId="77777777" w:rsidTr="00E33AF3">
        <w:trPr>
          <w:trHeight w:val="315"/>
        </w:trPr>
        <w:tc>
          <w:tcPr>
            <w:tcW w:w="4980" w:type="dxa"/>
            <w:tcBorders>
              <w:bottom w:val="single" w:sz="8" w:space="0" w:color="009EE3"/>
            </w:tcBorders>
            <w:shd w:val="clear" w:color="auto" w:fill="auto"/>
          </w:tcPr>
          <w:p w14:paraId="017FD31D"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AuxiliaryLoadControlSwitchesCalendar(SpecialDays)</w:t>
            </w:r>
          </w:p>
        </w:tc>
        <w:tc>
          <w:tcPr>
            <w:tcW w:w="1060" w:type="dxa"/>
            <w:tcBorders>
              <w:bottom w:val="single" w:sz="8" w:space="0" w:color="009EE3"/>
            </w:tcBorders>
            <w:shd w:val="clear" w:color="auto" w:fill="auto"/>
          </w:tcPr>
          <w:p w14:paraId="1FD2B8A2"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tcPr>
          <w:p w14:paraId="7201E210"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0-0:94.44.128.3</w:t>
            </w:r>
            <w:r>
              <w:rPr>
                <w:rFonts w:eastAsia="Times New Roman"/>
                <w:sz w:val="16"/>
                <w:szCs w:val="16"/>
                <w:lang w:eastAsia="en-GB"/>
              </w:rPr>
              <w:t>5</w:t>
            </w:r>
          </w:p>
        </w:tc>
        <w:tc>
          <w:tcPr>
            <w:tcW w:w="760" w:type="dxa"/>
            <w:tcBorders>
              <w:bottom w:val="single" w:sz="8" w:space="0" w:color="009EE3"/>
            </w:tcBorders>
            <w:shd w:val="clear" w:color="auto" w:fill="auto"/>
          </w:tcPr>
          <w:p w14:paraId="4D4A6288"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shd w:val="clear" w:color="auto" w:fill="auto"/>
          </w:tcPr>
          <w:p w14:paraId="39B2CE0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bottom w:val="single" w:sz="8" w:space="0" w:color="009EE3"/>
            </w:tcBorders>
            <w:shd w:val="clear" w:color="auto" w:fill="auto"/>
          </w:tcPr>
          <w:p w14:paraId="1B97AFFA"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0-1:11.0.3</w:t>
            </w:r>
            <w:r w:rsidRPr="00F4451D">
              <w:rPr>
                <w:rFonts w:eastAsia="Times New Roman"/>
                <w:sz w:val="16"/>
                <w:szCs w:val="16"/>
                <w:lang w:eastAsia="en-GB"/>
              </w:rPr>
              <w:t>.255</w:t>
            </w:r>
          </w:p>
        </w:tc>
        <w:tc>
          <w:tcPr>
            <w:tcW w:w="760" w:type="dxa"/>
            <w:tcBorders>
              <w:bottom w:val="single" w:sz="8" w:space="0" w:color="009EE3"/>
            </w:tcBorders>
            <w:shd w:val="clear" w:color="auto" w:fill="auto"/>
          </w:tcPr>
          <w:p w14:paraId="2546C8D6"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bottom w:val="single" w:sz="8" w:space="0" w:color="009EE3"/>
            </w:tcBorders>
            <w:shd w:val="clear" w:color="auto" w:fill="auto"/>
          </w:tcPr>
          <w:p w14:paraId="27938A5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bottom w:val="single" w:sz="8" w:space="0" w:color="009EE3"/>
            </w:tcBorders>
            <w:shd w:val="clear" w:color="auto" w:fill="auto"/>
          </w:tcPr>
          <w:p w14:paraId="622FFCB5"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0-0:11.0.3</w:t>
            </w:r>
            <w:r w:rsidRPr="00F4451D">
              <w:rPr>
                <w:rFonts w:eastAsia="Times New Roman"/>
                <w:sz w:val="16"/>
                <w:szCs w:val="16"/>
                <w:lang w:eastAsia="en-GB"/>
              </w:rPr>
              <w:t>.255</w:t>
            </w:r>
          </w:p>
        </w:tc>
        <w:tc>
          <w:tcPr>
            <w:tcW w:w="760" w:type="dxa"/>
            <w:tcBorders>
              <w:bottom w:val="single" w:sz="8" w:space="0" w:color="009EE3"/>
            </w:tcBorders>
            <w:shd w:val="clear" w:color="auto" w:fill="auto"/>
          </w:tcPr>
          <w:p w14:paraId="65FE8D4F"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bl>
    <w:p w14:paraId="560943F4" w14:textId="3CF35AA2" w:rsidR="00595D4E" w:rsidRDefault="00595D4E" w:rsidP="00595D4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_Ref395685145 \r \h </w:instrText>
      </w:r>
      <w:r>
        <w:rPr>
          <w:lang w:eastAsia="en-GB"/>
        </w:rPr>
      </w:r>
      <w:r>
        <w:rPr>
          <w:lang w:eastAsia="en-GB"/>
        </w:rPr>
        <w:fldChar w:fldCharType="separate"/>
      </w:r>
      <w:r w:rsidR="00C9313F">
        <w:rPr>
          <w:lang w:eastAsia="en-GB"/>
        </w:rPr>
        <w:t>9.2.2.7</w:t>
      </w:r>
      <w:r>
        <w:rPr>
          <w:lang w:eastAsia="en-GB"/>
        </w:rPr>
        <w:fldChar w:fldCharType="end"/>
      </w:r>
      <w:r>
        <w:rPr>
          <w:lang w:eastAsia="en-GB"/>
        </w:rPr>
        <w:t xml:space="preserve">:  </w:t>
      </w:r>
      <w:r w:rsidRPr="00F836A3">
        <w:rPr>
          <w:lang w:eastAsia="en-GB"/>
        </w:rPr>
        <w:t>Values for Active and Passive Attributes</w:t>
      </w:r>
      <w:r>
        <w:rPr>
          <w:lang w:eastAsia="en-GB"/>
        </w:rPr>
        <w:t xml:space="preserve"> for Account objects</w:t>
      </w:r>
    </w:p>
    <w:p w14:paraId="3C80DC74" w14:textId="77777777" w:rsidR="00961C93" w:rsidRDefault="00961C93" w:rsidP="00961C93">
      <w:pPr>
        <w:sectPr w:rsidR="00961C93" w:rsidSect="00672C7B">
          <w:pgSz w:w="16838" w:h="11906" w:orient="landscape" w:code="9"/>
          <w:pgMar w:top="1440" w:right="1440" w:bottom="1440" w:left="1440" w:header="709" w:footer="709" w:gutter="0"/>
          <w:lnNumType w:countBy="1" w:restart="continuous"/>
          <w:cols w:space="708"/>
          <w:docGrid w:linePitch="360"/>
        </w:sectPr>
      </w:pPr>
    </w:p>
    <w:p w14:paraId="36962ECD" w14:textId="77777777" w:rsidR="00F20168" w:rsidRPr="003F113F" w:rsidRDefault="00F20168" w:rsidP="00F20168">
      <w:pPr>
        <w:pStyle w:val="Heading1"/>
        <w:ind w:left="432" w:hanging="432"/>
      </w:pPr>
      <w:bookmarkStart w:id="3587" w:name="_Toc387652345"/>
      <w:bookmarkStart w:id="3588" w:name="_Toc387653233"/>
      <w:bookmarkStart w:id="3589" w:name="_Toc387654121"/>
      <w:bookmarkStart w:id="3590" w:name="_Toc387655007"/>
      <w:bookmarkStart w:id="3591" w:name="_Toc387655894"/>
      <w:bookmarkStart w:id="3592" w:name="_Toc387656765"/>
      <w:bookmarkStart w:id="3593" w:name="_Toc387657643"/>
      <w:bookmarkStart w:id="3594" w:name="_Toc387658508"/>
      <w:bookmarkStart w:id="3595" w:name="_Toc387659376"/>
      <w:bookmarkStart w:id="3596" w:name="_Toc387660235"/>
      <w:bookmarkStart w:id="3597" w:name="_Toc387661078"/>
      <w:bookmarkStart w:id="3598" w:name="_Toc387667331"/>
      <w:bookmarkStart w:id="3599" w:name="_Toc387677309"/>
      <w:bookmarkStart w:id="3600" w:name="_Toc387682679"/>
      <w:bookmarkStart w:id="3601" w:name="_Toc387685090"/>
      <w:bookmarkStart w:id="3602" w:name="_Toc387737114"/>
      <w:bookmarkStart w:id="3603" w:name="_Toc387755579"/>
      <w:bookmarkStart w:id="3604" w:name="_Toc387758817"/>
      <w:bookmarkStart w:id="3605" w:name="_Toc387759935"/>
      <w:bookmarkStart w:id="3606" w:name="_Toc387762807"/>
      <w:bookmarkStart w:id="3607" w:name="_Toc387763923"/>
      <w:bookmarkStart w:id="3608" w:name="_Toc387765039"/>
      <w:bookmarkStart w:id="3609" w:name="_Toc387766155"/>
      <w:bookmarkStart w:id="3610" w:name="_Toc387767853"/>
      <w:bookmarkStart w:id="3611" w:name="_Toc387769553"/>
      <w:bookmarkStart w:id="3612" w:name="_Toc387771251"/>
      <w:bookmarkStart w:id="3613" w:name="_Toc387772844"/>
      <w:bookmarkStart w:id="3614" w:name="_Ref391705881"/>
      <w:bookmarkStart w:id="3615" w:name="_Ref391834753"/>
      <w:bookmarkStart w:id="3616" w:name="_Toc391966227"/>
      <w:bookmarkStart w:id="3617" w:name="_Toc458069317"/>
      <w:bookmarkStart w:id="3618" w:name="_Toc387685091"/>
      <w:bookmarkEnd w:id="3582"/>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r w:rsidRPr="003F113F">
        <w:lastRenderedPageBreak/>
        <w:t>ZSE Implementation</w:t>
      </w:r>
      <w:bookmarkEnd w:id="3614"/>
      <w:bookmarkEnd w:id="3615"/>
      <w:bookmarkEnd w:id="3616"/>
      <w:bookmarkEnd w:id="3617"/>
    </w:p>
    <w:p w14:paraId="3A8E2E16" w14:textId="219A87FF" w:rsidR="00F20168" w:rsidRPr="003F113F" w:rsidRDefault="00F20168" w:rsidP="00F20168">
      <w:r w:rsidRPr="003F113F">
        <w:t xml:space="preserve">Italicised terms in this Section </w:t>
      </w:r>
      <w:r w:rsidRPr="003F113F">
        <w:fldChar w:fldCharType="begin"/>
      </w:r>
      <w:r w:rsidRPr="003F113F">
        <w:instrText xml:space="preserve"> REF _Ref391834753 \r \h </w:instrText>
      </w:r>
      <w:r w:rsidRPr="003F113F">
        <w:fldChar w:fldCharType="separate"/>
      </w:r>
      <w:r w:rsidR="00C9313F">
        <w:t>10</w:t>
      </w:r>
      <w:r w:rsidRPr="003F113F">
        <w:fldChar w:fldCharType="end"/>
      </w:r>
      <w:r w:rsidRPr="003F113F">
        <w:t xml:space="preserve"> shall have their meaning in the ZCL / ZSE specifications.</w:t>
      </w:r>
    </w:p>
    <w:p w14:paraId="7B8AE3FF" w14:textId="77777777" w:rsidR="00F20168" w:rsidRPr="003F113F" w:rsidRDefault="00F20168" w:rsidP="005F3625">
      <w:pPr>
        <w:pStyle w:val="Heading2"/>
      </w:pPr>
      <w:bookmarkStart w:id="3619" w:name="_Toc391966228"/>
      <w:bookmarkStart w:id="3620" w:name="_Toc458069318"/>
      <w:r w:rsidRPr="005A4226">
        <w:t>Introduction</w:t>
      </w:r>
      <w:r w:rsidRPr="003F113F">
        <w:t xml:space="preserve"> </w:t>
      </w:r>
      <w:r w:rsidR="005F3625" w:rsidRPr="005F3625">
        <w:t>–</w:t>
      </w:r>
      <w:r w:rsidRPr="003F113F">
        <w:t xml:space="preserve"> informative</w:t>
      </w:r>
      <w:bookmarkEnd w:id="3619"/>
      <w:bookmarkEnd w:id="3620"/>
    </w:p>
    <w:p w14:paraId="1A599DF5" w14:textId="3F928572" w:rsidR="00F20168" w:rsidRPr="003F113F" w:rsidRDefault="00F20168" w:rsidP="00F20168">
      <w:r w:rsidRPr="003F113F">
        <w:t xml:space="preserve">This Section </w:t>
      </w:r>
      <w:r w:rsidRPr="003F113F">
        <w:fldChar w:fldCharType="begin"/>
      </w:r>
      <w:r w:rsidRPr="003F113F">
        <w:instrText xml:space="preserve"> REF _Ref391705881 \r \h </w:instrText>
      </w:r>
      <w:r w:rsidRPr="003F113F">
        <w:fldChar w:fldCharType="separate"/>
      </w:r>
      <w:r w:rsidR="00C9313F">
        <w:t>10</w:t>
      </w:r>
      <w:r w:rsidRPr="003F113F">
        <w:fldChar w:fldCharType="end"/>
      </w:r>
      <w:r w:rsidRPr="003F113F">
        <w:t xml:space="preserve"> sets out specific requirements relating to the implementation of ZSE in Devices:</w:t>
      </w:r>
    </w:p>
    <w:p w14:paraId="7B0D7E44" w14:textId="77777777" w:rsidR="00F20168" w:rsidRPr="003F113F" w:rsidRDefault="00F20168" w:rsidP="006C0591">
      <w:pPr>
        <w:pStyle w:val="ListBullet"/>
      </w:pPr>
      <w:r>
        <w:t>T</w:t>
      </w:r>
      <w:r w:rsidRPr="003F113F">
        <w:t>unnels</w:t>
      </w:r>
      <w:r>
        <w:t>:</w:t>
      </w:r>
      <w:r w:rsidRPr="003F113F">
        <w:t xml:space="preserve"> requirements relating to Devices’ support for the </w:t>
      </w:r>
      <w:r w:rsidR="000116D0">
        <w:rPr>
          <w:i/>
        </w:rPr>
        <w:t>Tunneling</w:t>
      </w:r>
      <w:r w:rsidRPr="003F113F">
        <w:rPr>
          <w:i/>
        </w:rPr>
        <w:t xml:space="preserve"> Cluster</w:t>
      </w:r>
      <w:r w:rsidRPr="003F113F">
        <w:t xml:space="preserve">. </w:t>
      </w:r>
      <w:r>
        <w:t xml:space="preserve"> </w:t>
      </w:r>
      <w:r w:rsidRPr="003F113F">
        <w:t xml:space="preserve">This includes specific differences between GSME, HHT and other Devices, related to their use of the </w:t>
      </w:r>
      <w:r w:rsidR="000116D0">
        <w:rPr>
          <w:i/>
        </w:rPr>
        <w:t>Tunneling</w:t>
      </w:r>
      <w:r w:rsidRPr="003F113F">
        <w:rPr>
          <w:i/>
        </w:rPr>
        <w:t xml:space="preserve"> Cluster</w:t>
      </w:r>
      <w:r w:rsidRPr="003F113F">
        <w:t xml:space="preserve">. </w:t>
      </w:r>
      <w:r>
        <w:t xml:space="preserve"> </w:t>
      </w:r>
      <w:r w:rsidRPr="003F113F">
        <w:t xml:space="preserve">Note </w:t>
      </w:r>
      <w:r>
        <w:t>that all Devices except Type 2 D</w:t>
      </w:r>
      <w:r w:rsidRPr="003F113F">
        <w:t xml:space="preserve">evices shall support the </w:t>
      </w:r>
      <w:r w:rsidR="000116D0">
        <w:rPr>
          <w:i/>
        </w:rPr>
        <w:t>Tunneling</w:t>
      </w:r>
      <w:r w:rsidRPr="003F113F">
        <w:rPr>
          <w:i/>
        </w:rPr>
        <w:t xml:space="preserve"> Cluster</w:t>
      </w:r>
      <w:r w:rsidRPr="003F113F">
        <w:t>, since this is the mechanism by which Remote Party Messages (and HAN Only Messages between a PPMID and a GSME) are transported over the HAN;</w:t>
      </w:r>
    </w:p>
    <w:p w14:paraId="4FB1F4BB" w14:textId="77777777" w:rsidR="00F20168" w:rsidRPr="003F113F" w:rsidRDefault="00F20168" w:rsidP="009D4333">
      <w:pPr>
        <w:pStyle w:val="ListBullet"/>
      </w:pPr>
      <w:r w:rsidRPr="003F113F">
        <w:t xml:space="preserve">GSME and GPF interactions (including the </w:t>
      </w:r>
      <w:r>
        <w:t>Tapping Off</w:t>
      </w:r>
      <w:r w:rsidRPr="003F113F">
        <w:t xml:space="preserve"> Mechanism</w:t>
      </w:r>
      <w:r w:rsidR="00B5039A">
        <w:t xml:space="preserve"> (TOM)</w:t>
      </w:r>
      <w:r w:rsidRPr="003F113F">
        <w:t>)</w:t>
      </w:r>
      <w:r>
        <w:t>:</w:t>
      </w:r>
      <w:r w:rsidRPr="003F113F">
        <w:t xml:space="preserve"> this includes requirements relating to the GPF maintaining a copy of GSME data items, where copies are not supported natively by ZSE mirroring; </w:t>
      </w:r>
    </w:p>
    <w:p w14:paraId="790697DA" w14:textId="77777777" w:rsidR="00F20168" w:rsidRPr="003F113F" w:rsidRDefault="00F20168" w:rsidP="00796998">
      <w:pPr>
        <w:pStyle w:val="ListBullet"/>
      </w:pPr>
      <w:r w:rsidRPr="003F113F">
        <w:t>GPF structured data items</w:t>
      </w:r>
      <w:r>
        <w:t xml:space="preserve">: </w:t>
      </w:r>
      <w:r w:rsidRPr="003F113F">
        <w:t>requirements relating to how structured data items on the GPF are updated by the GSME and resulting values on the GPF are calculated</w:t>
      </w:r>
      <w:r>
        <w:t>; and</w:t>
      </w:r>
    </w:p>
    <w:p w14:paraId="0CFC71F2" w14:textId="77777777" w:rsidR="00F20168" w:rsidRPr="003F113F" w:rsidRDefault="00F20168">
      <w:pPr>
        <w:pStyle w:val="ListBullet"/>
      </w:pPr>
      <w:r w:rsidRPr="003F113F">
        <w:t xml:space="preserve">HHT interactions – requirements relating to HHT connection to the SMHAN, including specific </w:t>
      </w:r>
      <w:r w:rsidR="000116D0">
        <w:rPr>
          <w:i/>
        </w:rPr>
        <w:t>Tunneling</w:t>
      </w:r>
      <w:r w:rsidRPr="00D14678">
        <w:rPr>
          <w:i/>
        </w:rPr>
        <w:t xml:space="preserve"> Cluster</w:t>
      </w:r>
      <w:r w:rsidRPr="003F113F">
        <w:t xml:space="preserve"> related requirements.</w:t>
      </w:r>
    </w:p>
    <w:p w14:paraId="4BAC0C2F" w14:textId="77777777" w:rsidR="00F20168" w:rsidRPr="003F113F" w:rsidRDefault="00F20168" w:rsidP="005A4226">
      <w:pPr>
        <w:pStyle w:val="Heading2"/>
      </w:pPr>
      <w:bookmarkStart w:id="3621" w:name="_Toc391966229"/>
      <w:bookmarkStart w:id="3622" w:name="_Toc458069319"/>
      <w:r w:rsidRPr="003F113F">
        <w:t>Tunnels</w:t>
      </w:r>
      <w:bookmarkEnd w:id="3621"/>
      <w:bookmarkEnd w:id="3622"/>
    </w:p>
    <w:p w14:paraId="225C348D" w14:textId="77777777" w:rsidR="00F20168" w:rsidRPr="003F113F" w:rsidRDefault="00F20168" w:rsidP="005A4226">
      <w:pPr>
        <w:pStyle w:val="Heading3"/>
      </w:pPr>
      <w:bookmarkStart w:id="3623" w:name="_Ref424808615"/>
      <w:r w:rsidRPr="003F113F">
        <w:t>Overview – informative</w:t>
      </w:r>
      <w:bookmarkEnd w:id="3623"/>
    </w:p>
    <w:p w14:paraId="4658D805" w14:textId="77777777" w:rsidR="00F20168" w:rsidRPr="003F113F" w:rsidRDefault="00F20168" w:rsidP="00F20168">
      <w:r w:rsidRPr="003F113F">
        <w:t xml:space="preserve">All Remote Party Messages are carried across the SMHAN using the </w:t>
      </w:r>
      <w:r w:rsidR="000116D0">
        <w:rPr>
          <w:i/>
        </w:rPr>
        <w:t>Tunneling</w:t>
      </w:r>
      <w:r w:rsidRPr="003F113F">
        <w:rPr>
          <w:i/>
        </w:rPr>
        <w:t xml:space="preserve"> Cluster’s TransferData </w:t>
      </w:r>
      <w:r w:rsidRPr="003F113F">
        <w:t>command.</w:t>
      </w:r>
    </w:p>
    <w:p w14:paraId="596406A4" w14:textId="77777777" w:rsidR="00F20168" w:rsidRPr="003F113F" w:rsidRDefault="00F20168" w:rsidP="00F20168">
      <w:r w:rsidRPr="003F113F">
        <w:t xml:space="preserve">Type 2 Devices such as IHDs are not required to send or receive Remote Party Messages and so are not required to support the </w:t>
      </w:r>
      <w:r w:rsidR="000116D0">
        <w:rPr>
          <w:i/>
        </w:rPr>
        <w:t>Tunneling</w:t>
      </w:r>
      <w:r w:rsidRPr="003F113F">
        <w:rPr>
          <w:i/>
        </w:rPr>
        <w:t xml:space="preserve"> Cluster</w:t>
      </w:r>
      <w:r w:rsidRPr="003F113F">
        <w:t>.</w:t>
      </w:r>
    </w:p>
    <w:p w14:paraId="6D5F9EB6" w14:textId="77777777" w:rsidR="00F20168" w:rsidRPr="003F113F" w:rsidRDefault="00F20168" w:rsidP="00F20168">
      <w:r w:rsidRPr="003F113F">
        <w:t xml:space="preserve">Remote Party Messages to and from the GPF do not cross the SMHAN and so do not use the </w:t>
      </w:r>
      <w:r w:rsidR="000116D0">
        <w:rPr>
          <w:i/>
        </w:rPr>
        <w:t>Tunneling</w:t>
      </w:r>
      <w:r w:rsidRPr="003F113F">
        <w:rPr>
          <w:i/>
        </w:rPr>
        <w:t xml:space="preserve"> Cluster.</w:t>
      </w:r>
    </w:p>
    <w:p w14:paraId="0858A3DB" w14:textId="357E2860" w:rsidR="00F20168" w:rsidRPr="003F113F" w:rsidRDefault="00F20168" w:rsidP="00F20168">
      <w:r w:rsidRPr="003F113F">
        <w:t xml:space="preserve">All other types of Device need to be able to send and receive Remote Party Commands over the SMHAN and so, as specified in Section </w:t>
      </w:r>
      <w:r w:rsidRPr="003F113F">
        <w:fldChar w:fldCharType="begin"/>
      </w:r>
      <w:r w:rsidRPr="003F113F">
        <w:instrText xml:space="preserve"> REF _Ref389733623 \r \h </w:instrText>
      </w:r>
      <w:r w:rsidRPr="003F113F">
        <w:fldChar w:fldCharType="separate"/>
      </w:r>
      <w:r w:rsidR="00C9313F">
        <w:t>10.2.2</w:t>
      </w:r>
      <w:r w:rsidRPr="003F113F">
        <w:fldChar w:fldCharType="end"/>
      </w:r>
      <w:r w:rsidRPr="003F113F">
        <w:t xml:space="preserve">, shall support the </w:t>
      </w:r>
      <w:r w:rsidR="000116D0">
        <w:rPr>
          <w:i/>
        </w:rPr>
        <w:t>Tunneling</w:t>
      </w:r>
      <w:r w:rsidRPr="003F113F">
        <w:rPr>
          <w:i/>
        </w:rPr>
        <w:t xml:space="preserve"> Cluster</w:t>
      </w:r>
      <w:r w:rsidRPr="003F113F">
        <w:t>.</w:t>
      </w:r>
    </w:p>
    <w:p w14:paraId="4B92C639" w14:textId="798D7D88" w:rsidR="00F20168" w:rsidRPr="003F113F" w:rsidRDefault="00F20168" w:rsidP="00F20168">
      <w:r w:rsidRPr="003F113F">
        <w:t xml:space="preserve">Section </w:t>
      </w:r>
      <w:r w:rsidRPr="003F113F">
        <w:fldChar w:fldCharType="begin"/>
      </w:r>
      <w:r w:rsidRPr="003F113F">
        <w:instrText xml:space="preserve"> REF _Ref389733623 \r \h </w:instrText>
      </w:r>
      <w:r w:rsidRPr="003F113F">
        <w:fldChar w:fldCharType="separate"/>
      </w:r>
      <w:r w:rsidR="00C9313F">
        <w:t>10.2.2</w:t>
      </w:r>
      <w:r w:rsidRPr="003F113F">
        <w:fldChar w:fldCharType="end"/>
      </w:r>
      <w:r w:rsidRPr="003F113F">
        <w:t xml:space="preserve"> lays out the associated requirements, across all Devices including those for the GSME and HHT. </w:t>
      </w:r>
    </w:p>
    <w:p w14:paraId="58CB655A" w14:textId="3E7CE08C" w:rsidR="00F20168" w:rsidRPr="003F113F" w:rsidRDefault="00F20168" w:rsidP="00F20168">
      <w:r w:rsidRPr="003F113F">
        <w:t>GSME requirement</w:t>
      </w:r>
      <w:r w:rsidR="00305F73">
        <w:t>s are different than all other D</w:t>
      </w:r>
      <w:r w:rsidRPr="003F113F">
        <w:t xml:space="preserve">evices since a GSME is a ‘sleepy’ Device. </w:t>
      </w:r>
      <w:r w:rsidR="00305F73">
        <w:t xml:space="preserve"> </w:t>
      </w:r>
      <w:r w:rsidRPr="003F113F">
        <w:t xml:space="preserve">Additional GSME requirements are laid out in Sections </w:t>
      </w:r>
      <w:r w:rsidRPr="003F113F">
        <w:fldChar w:fldCharType="begin"/>
      </w:r>
      <w:r w:rsidRPr="003F113F">
        <w:instrText xml:space="preserve"> REF _Ref391984364 \r \h </w:instrText>
      </w:r>
      <w:r w:rsidRPr="003F113F">
        <w:fldChar w:fldCharType="separate"/>
      </w:r>
      <w:r w:rsidR="00C9313F">
        <w:t>10.2.4</w:t>
      </w:r>
      <w:r w:rsidRPr="003F113F">
        <w:fldChar w:fldCharType="end"/>
      </w:r>
      <w:r w:rsidRPr="003F113F">
        <w:t xml:space="preserve"> </w:t>
      </w:r>
      <w:r w:rsidR="00D42C87">
        <w:t>and</w:t>
      </w:r>
      <w:r w:rsidRPr="003F113F">
        <w:t xml:space="preserve"> </w:t>
      </w:r>
      <w:r w:rsidRPr="003F113F">
        <w:fldChar w:fldCharType="begin"/>
      </w:r>
      <w:r w:rsidRPr="003F113F">
        <w:instrText xml:space="preserve"> REF _Ref391817460 \r \h </w:instrText>
      </w:r>
      <w:r w:rsidRPr="003F113F">
        <w:fldChar w:fldCharType="separate"/>
      </w:r>
      <w:r w:rsidR="00C9313F">
        <w:t>10.3</w:t>
      </w:r>
      <w:r w:rsidRPr="003F113F">
        <w:fldChar w:fldCharType="end"/>
      </w:r>
      <w:r w:rsidRPr="003F113F">
        <w:t>.</w:t>
      </w:r>
    </w:p>
    <w:p w14:paraId="0DFC1613" w14:textId="5CBD2F8D" w:rsidR="00F20168" w:rsidRDefault="00F20168" w:rsidP="00F20168">
      <w:r w:rsidRPr="003F113F">
        <w:t xml:space="preserve">HHT interactions also have specific requirements due to their function. </w:t>
      </w:r>
      <w:r w:rsidR="00305F73">
        <w:t xml:space="preserve"> </w:t>
      </w:r>
      <w:r w:rsidRPr="003F113F">
        <w:t>These specifi</w:t>
      </w:r>
      <w:r w:rsidR="00305F73">
        <w:t>c requirements are laid out in S</w:t>
      </w:r>
      <w:r w:rsidRPr="003F113F">
        <w:t xml:space="preserve">ection </w:t>
      </w:r>
      <w:r w:rsidRPr="003F113F">
        <w:fldChar w:fldCharType="begin"/>
      </w:r>
      <w:r w:rsidRPr="003F113F">
        <w:instrText xml:space="preserve"> REF _Ref391984380 \r \h </w:instrText>
      </w:r>
      <w:r w:rsidRPr="003F113F">
        <w:fldChar w:fldCharType="separate"/>
      </w:r>
      <w:r w:rsidR="00C9313F">
        <w:t>10.5</w:t>
      </w:r>
      <w:r w:rsidRPr="003F113F">
        <w:fldChar w:fldCharType="end"/>
      </w:r>
      <w:r w:rsidRPr="003F113F">
        <w:t>.</w:t>
      </w:r>
    </w:p>
    <w:p w14:paraId="1AE78B5B" w14:textId="77777777" w:rsidR="00A47962" w:rsidRPr="003F113F" w:rsidRDefault="00A47962" w:rsidP="00F20168">
      <w:r>
        <w:t>A PPMID may be a sleepy device, and therefore may have different requirements to other Type 1 devices.</w:t>
      </w:r>
    </w:p>
    <w:p w14:paraId="3FD9DB3B" w14:textId="77777777" w:rsidR="00F20168" w:rsidRPr="003F113F" w:rsidRDefault="00F20168" w:rsidP="005A4226">
      <w:pPr>
        <w:pStyle w:val="Heading3"/>
      </w:pPr>
      <w:bookmarkStart w:id="3624" w:name="_Ref389733623"/>
      <w:r w:rsidRPr="003F113F">
        <w:t xml:space="preserve">Requirements for the </w:t>
      </w:r>
      <w:r w:rsidR="000116D0">
        <w:t>Tunneling</w:t>
      </w:r>
      <w:r w:rsidRPr="003F113F">
        <w:t xml:space="preserve"> Cluster</w:t>
      </w:r>
      <w:bookmarkEnd w:id="3624"/>
    </w:p>
    <w:p w14:paraId="23BC309D" w14:textId="12D1805A" w:rsidR="00F20168" w:rsidRPr="003F113F" w:rsidRDefault="00F20168" w:rsidP="00F20168">
      <w:r w:rsidRPr="003F113F">
        <w:t xml:space="preserve">Remote Party Messages and SME.C.PPMID-GSME Messages shall be transported over the SMHAN using the </w:t>
      </w:r>
      <w:r w:rsidR="000116D0">
        <w:rPr>
          <w:i/>
        </w:rPr>
        <w:t>Tunneling</w:t>
      </w:r>
      <w:r w:rsidRPr="003F113F">
        <w:rPr>
          <w:i/>
        </w:rPr>
        <w:t xml:space="preserve"> Cluster’s TransferData</w:t>
      </w:r>
      <w:r w:rsidRPr="003F113F">
        <w:t xml:space="preserve"> command. </w:t>
      </w:r>
      <w:r w:rsidR="00305F73">
        <w:t xml:space="preserve"> </w:t>
      </w:r>
      <w:r w:rsidRPr="003F113F">
        <w:t xml:space="preserve">Except where a </w:t>
      </w:r>
      <w:r w:rsidRPr="003F113F">
        <w:rPr>
          <w:i/>
        </w:rPr>
        <w:t>TransferData</w:t>
      </w:r>
      <w:r w:rsidRPr="003F113F">
        <w:t xml:space="preserve"> command is to or from a GSME, the value of the </w:t>
      </w:r>
      <w:r w:rsidRPr="003F113F">
        <w:rPr>
          <w:i/>
        </w:rPr>
        <w:t>Data</w:t>
      </w:r>
      <w:r w:rsidRPr="003F113F">
        <w:t xml:space="preserve"> field’s payload in the </w:t>
      </w:r>
      <w:r w:rsidRPr="003F113F">
        <w:rPr>
          <w:i/>
        </w:rPr>
        <w:t>TransferData</w:t>
      </w:r>
      <w:r w:rsidRPr="003F113F">
        <w:t xml:space="preserve"> command shall be the Remote Party Message</w:t>
      </w:r>
      <w:r w:rsidR="00A47962">
        <w:t xml:space="preserve"> or SME.C.PPMID-GSME Message</w:t>
      </w:r>
      <w:r w:rsidRPr="003F113F">
        <w:t xml:space="preserve">. </w:t>
      </w:r>
      <w:r w:rsidR="00305F73">
        <w:t xml:space="preserve"> </w:t>
      </w:r>
      <w:r w:rsidRPr="003F113F">
        <w:t xml:space="preserve">Where a </w:t>
      </w:r>
      <w:r w:rsidRPr="003F113F">
        <w:rPr>
          <w:i/>
        </w:rPr>
        <w:t>TransferData</w:t>
      </w:r>
      <w:r w:rsidRPr="003F113F">
        <w:t xml:space="preserve"> command is to or from a GSME, the </w:t>
      </w:r>
      <w:r w:rsidRPr="003F113F">
        <w:rPr>
          <w:i/>
        </w:rPr>
        <w:t>Data</w:t>
      </w:r>
      <w:r w:rsidRPr="003F113F">
        <w:t xml:space="preserve"> field’s payload of the </w:t>
      </w:r>
      <w:r w:rsidRPr="003F113F">
        <w:rPr>
          <w:i/>
        </w:rPr>
        <w:t>TransferData</w:t>
      </w:r>
      <w:r w:rsidRPr="003F113F">
        <w:t xml:space="preserve"> command shall take the values specified in Section </w:t>
      </w:r>
      <w:r w:rsidRPr="003F113F">
        <w:fldChar w:fldCharType="begin"/>
      </w:r>
      <w:r w:rsidRPr="003F113F">
        <w:instrText xml:space="preserve"> REF _Ref391835005 \r \h </w:instrText>
      </w:r>
      <w:r w:rsidRPr="003F113F">
        <w:fldChar w:fldCharType="separate"/>
      </w:r>
      <w:r w:rsidR="00C9313F">
        <w:t>10.2.4</w:t>
      </w:r>
      <w:r w:rsidRPr="003F113F">
        <w:fldChar w:fldCharType="end"/>
      </w:r>
      <w:r w:rsidRPr="003F113F">
        <w:t>.</w:t>
      </w:r>
    </w:p>
    <w:p w14:paraId="05A1CA22" w14:textId="77777777" w:rsidR="00F20168" w:rsidRPr="003F113F" w:rsidRDefault="00F20168" w:rsidP="007633EE">
      <w:pPr>
        <w:pStyle w:val="ListBullet"/>
        <w:numPr>
          <w:ilvl w:val="0"/>
          <w:numId w:val="0"/>
        </w:numPr>
      </w:pPr>
      <w:r w:rsidRPr="003F113F">
        <w:lastRenderedPageBreak/>
        <w:t xml:space="preserve">Devices supporting the </w:t>
      </w:r>
      <w:r w:rsidR="000116D0">
        <w:rPr>
          <w:i/>
        </w:rPr>
        <w:t>Tunneling</w:t>
      </w:r>
      <w:r w:rsidRPr="003F113F">
        <w:rPr>
          <w:i/>
        </w:rPr>
        <w:t xml:space="preserve"> Cluster</w:t>
      </w:r>
      <w:r w:rsidRPr="003F113F">
        <w:t xml:space="preserve"> as a </w:t>
      </w:r>
      <w:r w:rsidRPr="003F113F">
        <w:rPr>
          <w:i/>
        </w:rPr>
        <w:t>Server</w:t>
      </w:r>
      <w:r w:rsidRPr="003F113F">
        <w:t xml:space="preserve"> shall have a </w:t>
      </w:r>
      <w:r w:rsidRPr="003F113F">
        <w:rPr>
          <w:i/>
        </w:rPr>
        <w:t>MaximumIncomingTransferSize</w:t>
      </w:r>
      <w:r w:rsidRPr="003F113F">
        <w:t xml:space="preserve"> set to 1500 octets, in line with the ZSE default. </w:t>
      </w:r>
      <w:r w:rsidR="00305F73">
        <w:t xml:space="preserve"> </w:t>
      </w:r>
      <w:r w:rsidRPr="003F113F">
        <w:t xml:space="preserve">All Devices supporting the </w:t>
      </w:r>
      <w:r w:rsidR="000116D0">
        <w:rPr>
          <w:i/>
        </w:rPr>
        <w:t>Tunneling</w:t>
      </w:r>
      <w:r w:rsidRPr="003F113F">
        <w:rPr>
          <w:i/>
        </w:rPr>
        <w:t xml:space="preserve"> Cluster</w:t>
      </w:r>
      <w:r w:rsidRPr="003F113F">
        <w:t xml:space="preserve"> shall use this value in any </w:t>
      </w:r>
      <w:r w:rsidRPr="003F113F">
        <w:rPr>
          <w:i/>
        </w:rPr>
        <w:t>RequestTunnelResponse</w:t>
      </w:r>
      <w:r w:rsidRPr="003F113F">
        <w:t xml:space="preserve"> command and any </w:t>
      </w:r>
      <w:r w:rsidRPr="003F113F">
        <w:rPr>
          <w:i/>
        </w:rPr>
        <w:t>RequestTunnel</w:t>
      </w:r>
      <w:r w:rsidRPr="003F113F">
        <w:t xml:space="preserve"> command.</w:t>
      </w:r>
    </w:p>
    <w:p w14:paraId="2AD43EB0" w14:textId="77777777" w:rsidR="00F20168" w:rsidRPr="003F113F" w:rsidRDefault="00F20168" w:rsidP="009D4333">
      <w:pPr>
        <w:pStyle w:val="ListBullet"/>
        <w:numPr>
          <w:ilvl w:val="0"/>
          <w:numId w:val="0"/>
        </w:numPr>
      </w:pPr>
      <w:r w:rsidRPr="003F113F">
        <w:t xml:space="preserve">Devices shall set the value of the </w:t>
      </w:r>
      <w:r w:rsidRPr="003F113F">
        <w:rPr>
          <w:i/>
        </w:rPr>
        <w:t>ManufacturerCode</w:t>
      </w:r>
      <w:r w:rsidRPr="003F113F">
        <w:t xml:space="preserve"> field in any </w:t>
      </w:r>
      <w:r w:rsidRPr="003F113F">
        <w:rPr>
          <w:i/>
        </w:rPr>
        <w:t>RequestTunnel</w:t>
      </w:r>
      <w:r w:rsidRPr="003F113F">
        <w:t xml:space="preserve"> command to 0xFFFF (‘</w:t>
      </w:r>
      <w:r w:rsidRPr="003F113F">
        <w:rPr>
          <w:i/>
        </w:rPr>
        <w:t>not used’</w:t>
      </w:r>
      <w:r w:rsidRPr="003F113F">
        <w:t>).</w:t>
      </w:r>
    </w:p>
    <w:p w14:paraId="2B75B297" w14:textId="77777777" w:rsidR="00F20168" w:rsidRPr="003F113F" w:rsidRDefault="00F20168" w:rsidP="00F20168">
      <w:r w:rsidRPr="003F113F">
        <w:t xml:space="preserve">The </w:t>
      </w:r>
      <w:r w:rsidRPr="003F113F">
        <w:rPr>
          <w:i/>
        </w:rPr>
        <w:t>ProtocolID</w:t>
      </w:r>
      <w:r w:rsidRPr="003F113F">
        <w:t xml:space="preserve"> of all Remote Party Messages shall be 6. </w:t>
      </w:r>
      <w:r w:rsidR="00305F73">
        <w:t xml:space="preserve"> </w:t>
      </w:r>
      <w:r w:rsidRPr="003F113F">
        <w:t xml:space="preserve">Devices shall set the value of the </w:t>
      </w:r>
      <w:r w:rsidRPr="003F113F">
        <w:rPr>
          <w:i/>
        </w:rPr>
        <w:t>ProtocolID</w:t>
      </w:r>
      <w:r w:rsidRPr="003F113F">
        <w:t xml:space="preserve"> field in any </w:t>
      </w:r>
      <w:r w:rsidRPr="003F113F">
        <w:rPr>
          <w:i/>
        </w:rPr>
        <w:t>RequestTunnel</w:t>
      </w:r>
      <w:r w:rsidRPr="003F113F">
        <w:t xml:space="preserve"> command to 6.</w:t>
      </w:r>
    </w:p>
    <w:p w14:paraId="5D511DBA" w14:textId="77777777" w:rsidR="00F20168" w:rsidRPr="003F113F" w:rsidRDefault="00F20168" w:rsidP="00F20168">
      <w:r w:rsidRPr="003F113F">
        <w:t xml:space="preserve">Devices shall set the value of the </w:t>
      </w:r>
      <w:r w:rsidRPr="003F113F">
        <w:rPr>
          <w:i/>
        </w:rPr>
        <w:t>FlowControlSupport</w:t>
      </w:r>
      <w:r w:rsidRPr="003F113F">
        <w:t xml:space="preserve"> field in any </w:t>
      </w:r>
      <w:r w:rsidRPr="003F113F">
        <w:rPr>
          <w:i/>
        </w:rPr>
        <w:t>RequestTunnel</w:t>
      </w:r>
      <w:r w:rsidRPr="003F113F">
        <w:t xml:space="preserve"> command to ‘</w:t>
      </w:r>
      <w:r w:rsidRPr="003F113F">
        <w:rPr>
          <w:i/>
        </w:rPr>
        <w:t>False’</w:t>
      </w:r>
      <w:r w:rsidRPr="003F113F">
        <w:t>.</w:t>
      </w:r>
    </w:p>
    <w:p w14:paraId="0BEE3E5E" w14:textId="77777777" w:rsidR="00F20168" w:rsidRPr="003F113F" w:rsidRDefault="00F20168" w:rsidP="00F20168">
      <w:r w:rsidRPr="003F113F">
        <w:t xml:space="preserve">All Devices except Type 2 Devices and GPFs shall support the </w:t>
      </w:r>
      <w:r w:rsidR="000116D0">
        <w:rPr>
          <w:i/>
        </w:rPr>
        <w:t>Tunneling</w:t>
      </w:r>
      <w:r w:rsidRPr="003F113F">
        <w:rPr>
          <w:i/>
        </w:rPr>
        <w:t xml:space="preserve"> Cluster </w:t>
      </w:r>
      <w:r w:rsidRPr="003F113F">
        <w:t xml:space="preserve">and, within that Cluster, the use of the protocol with a </w:t>
      </w:r>
      <w:r w:rsidRPr="003F113F">
        <w:rPr>
          <w:i/>
        </w:rPr>
        <w:t xml:space="preserve">ProtocolID </w:t>
      </w:r>
      <w:r w:rsidRPr="003F113F">
        <w:t>of 6.</w:t>
      </w:r>
    </w:p>
    <w:p w14:paraId="4DDB4ECD" w14:textId="77777777" w:rsidR="00F20168" w:rsidRPr="003F113F" w:rsidRDefault="00F20168" w:rsidP="009D4333">
      <w:pPr>
        <w:pStyle w:val="ListBullet"/>
        <w:numPr>
          <w:ilvl w:val="0"/>
          <w:numId w:val="0"/>
        </w:numPr>
      </w:pPr>
      <w:r w:rsidRPr="003F113F">
        <w:t>An ESME</w:t>
      </w:r>
      <w:r w:rsidR="00312870">
        <w:t xml:space="preserve"> and</w:t>
      </w:r>
      <w:r w:rsidR="00312870" w:rsidRPr="003F113F">
        <w:t xml:space="preserve"> </w:t>
      </w:r>
      <w:r w:rsidRPr="003F113F">
        <w:t xml:space="preserve">an </w:t>
      </w:r>
      <w:r>
        <w:t>HCALCS</w:t>
      </w:r>
      <w:r w:rsidRPr="003F113F">
        <w:t xml:space="preserve">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716AE037" w14:textId="77777777" w:rsidR="00F20168" w:rsidRPr="003F113F" w:rsidRDefault="00F20168" w:rsidP="00796998">
      <w:pPr>
        <w:pStyle w:val="ListBullet"/>
        <w:numPr>
          <w:ilvl w:val="0"/>
          <w:numId w:val="0"/>
        </w:numPr>
      </w:pPr>
      <w:r w:rsidRPr="003F113F">
        <w:t>A GSME</w:t>
      </w:r>
      <w:r w:rsidR="00312870">
        <w:t>, a PPMID</w:t>
      </w:r>
      <w:r w:rsidRPr="003F113F">
        <w:t xml:space="preserve"> and an HHT shall support the </w:t>
      </w:r>
      <w:r w:rsidR="000116D0">
        <w:rPr>
          <w:i/>
        </w:rPr>
        <w:t>Tunneling</w:t>
      </w:r>
      <w:r w:rsidRPr="003F113F">
        <w:rPr>
          <w:i/>
        </w:rPr>
        <w:t xml:space="preserve"> Cluster</w:t>
      </w:r>
      <w:r w:rsidRPr="003F113F">
        <w:t xml:space="preserve"> as a </w:t>
      </w:r>
      <w:r w:rsidRPr="003F113F">
        <w:rPr>
          <w:i/>
        </w:rPr>
        <w:t>Client</w:t>
      </w:r>
      <w:r w:rsidRPr="003F113F">
        <w:t>.</w:t>
      </w:r>
    </w:p>
    <w:p w14:paraId="2C28A4B4" w14:textId="77777777" w:rsidR="00F20168" w:rsidRPr="003F113F" w:rsidRDefault="00F20168">
      <w:pPr>
        <w:pStyle w:val="ListBullet"/>
        <w:numPr>
          <w:ilvl w:val="0"/>
          <w:numId w:val="0"/>
        </w:numPr>
      </w:pPr>
      <w:r w:rsidRPr="003F113F">
        <w:t xml:space="preserve">A CHF shall support the </w:t>
      </w:r>
      <w:r w:rsidR="000116D0">
        <w:rPr>
          <w:i/>
        </w:rPr>
        <w:t>Tunneling</w:t>
      </w:r>
      <w:r w:rsidRPr="003F113F">
        <w:rPr>
          <w:i/>
        </w:rPr>
        <w:t xml:space="preserve"> Cluster</w:t>
      </w:r>
      <w:r w:rsidRPr="003F113F">
        <w:t xml:space="preserve"> as a </w:t>
      </w:r>
      <w:r w:rsidRPr="003F113F">
        <w:rPr>
          <w:i/>
        </w:rPr>
        <w:t>Client</w:t>
      </w:r>
      <w:r w:rsidRPr="003F113F">
        <w:t xml:space="preserve"> and as a </w:t>
      </w:r>
      <w:r w:rsidRPr="003F113F">
        <w:rPr>
          <w:i/>
        </w:rPr>
        <w:t>Server</w:t>
      </w:r>
      <w:r w:rsidRPr="003F113F">
        <w:t>.</w:t>
      </w:r>
    </w:p>
    <w:p w14:paraId="2E4357A5" w14:textId="77777777" w:rsidR="00F20168" w:rsidRDefault="00F20168" w:rsidP="005443FB">
      <w:r w:rsidRPr="003F113F">
        <w:t xml:space="preserve">A GPF shall support mirroring functionality. </w:t>
      </w:r>
      <w:r w:rsidR="00305F73">
        <w:t xml:space="preserve"> </w:t>
      </w:r>
      <w:r w:rsidRPr="003F113F">
        <w:t xml:space="preserve">The </w:t>
      </w:r>
      <w:r w:rsidRPr="005443FB">
        <w:rPr>
          <w:i/>
        </w:rPr>
        <w:t>Basic Cluster Physical Environment</w:t>
      </w:r>
      <w:r w:rsidRPr="003F113F">
        <w:t xml:space="preserve"> attribute shall be supported and shall have the value 0x01.</w:t>
      </w:r>
    </w:p>
    <w:p w14:paraId="68862F01" w14:textId="77777777" w:rsidR="00F36738" w:rsidRDefault="00F36738" w:rsidP="005443FB">
      <w:r>
        <w:t xml:space="preserve">When a Device receives a </w:t>
      </w:r>
      <w:r w:rsidRPr="005443FB">
        <w:rPr>
          <w:i/>
        </w:rPr>
        <w:t>CloseTunnel</w:t>
      </w:r>
      <w:r>
        <w:t xml:space="preserve"> command, the Device shall not close that tunnel unless the command is sent from the Device which opened the tunnel.</w:t>
      </w:r>
    </w:p>
    <w:p w14:paraId="7EC61FF0" w14:textId="77777777" w:rsidR="005443FB" w:rsidRDefault="005443FB" w:rsidP="005443FB">
      <w:r>
        <w:t>Where a Device is required to support the Tunneling Cluster as a server, the server Device shall:</w:t>
      </w:r>
    </w:p>
    <w:p w14:paraId="11C42D95" w14:textId="77777777" w:rsidR="005443FB" w:rsidRDefault="005443FB" w:rsidP="005443FB">
      <w:pPr>
        <w:pStyle w:val="ListBullet"/>
      </w:pPr>
      <w:r>
        <w:t>when sending a TransferData command, use the last TunnelID which it holds and reset the inactivity counter accordingly. If it receives a TransferDataError command in response with a TransferDataStatus of 0x00 (‘No such tunnel), it shall dis-regard the last TunnelID and close the associated tunnel;</w:t>
      </w:r>
    </w:p>
    <w:p w14:paraId="2E15561E" w14:textId="77777777" w:rsidR="005443FB" w:rsidRDefault="005443FB" w:rsidP="00BD7F8C">
      <w:pPr>
        <w:pStyle w:val="ListBullet"/>
      </w:pPr>
      <w:r>
        <w:t>persist TunnelID values</w:t>
      </w:r>
      <w:r w:rsidR="00BD7F8C" w:rsidRPr="00BD7F8C">
        <w:t>, and the associated client Device’s short address and endpoint</w:t>
      </w:r>
      <w:r>
        <w:t>, including when power is lost;</w:t>
      </w:r>
      <w:r w:rsidR="00EE600A">
        <w:t xml:space="preserve"> and</w:t>
      </w:r>
    </w:p>
    <w:p w14:paraId="03957E17" w14:textId="77777777" w:rsidR="005443FB" w:rsidRDefault="00EE600A" w:rsidP="005443FB">
      <w:pPr>
        <w:pStyle w:val="ListBullet"/>
      </w:pPr>
      <w:r>
        <w:t>w</w:t>
      </w:r>
      <w:r w:rsidR="005443FB">
        <w:t xml:space="preserve">hen receiving a RequestTunnel command </w:t>
      </w:r>
      <w:r w:rsidR="008764FA">
        <w:t xml:space="preserve">from a client Device which has an active TunnelID registered with the server Device, </w:t>
      </w:r>
      <w:r w:rsidR="005443FB">
        <w:t xml:space="preserve">reset the corresponding inactivity timer </w:t>
      </w:r>
      <w:r w:rsidR="00A80E30">
        <w:t xml:space="preserve">for that active TunnelID </w:t>
      </w:r>
      <w:r w:rsidR="005443FB">
        <w:t xml:space="preserve">and send a RequestTunnelResponse containing that </w:t>
      </w:r>
      <w:r w:rsidR="00A80E30">
        <w:t>active</w:t>
      </w:r>
      <w:r w:rsidR="005443FB">
        <w:t>TunnelID</w:t>
      </w:r>
      <w:r>
        <w:t>.</w:t>
      </w:r>
    </w:p>
    <w:p w14:paraId="1912ECE2" w14:textId="77777777" w:rsidR="005443FB" w:rsidRDefault="005443FB" w:rsidP="005443FB">
      <w:r>
        <w:t>Where a Device is required to support the Tunneling Cluster as a client, the client Device shall:</w:t>
      </w:r>
    </w:p>
    <w:p w14:paraId="06165A3E" w14:textId="77777777" w:rsidR="005443FB" w:rsidRDefault="00EE600A" w:rsidP="005443FB">
      <w:pPr>
        <w:pStyle w:val="ListBullet"/>
      </w:pPr>
      <w:r>
        <w:t>w</w:t>
      </w:r>
      <w:r w:rsidR="005443FB">
        <w:t>henever it sends a TransferDataError command with a TransferDataStatus of 0x00 (‘No such tunnel) to a server Device, then send a RequestTunnel command to that server Device;</w:t>
      </w:r>
      <w:r w:rsidR="00A80E30">
        <w:t xml:space="preserve"> and</w:t>
      </w:r>
    </w:p>
    <w:p w14:paraId="2290C295" w14:textId="77777777" w:rsidR="005443FB" w:rsidRDefault="00EE600A" w:rsidP="00EE600A">
      <w:pPr>
        <w:pStyle w:val="ListBullet"/>
      </w:pPr>
      <w:r>
        <w:t>w</w:t>
      </w:r>
      <w:r w:rsidR="005443FB">
        <w:t>henever it receives a TransferDataError command with a currently valid TunnelID and  a TransferDataStatus of 0x00 (‘No such tunnel) from a server Device, close any associated tunnel and send a RequestTunnel to that server Device</w:t>
      </w:r>
      <w:r w:rsidR="009C2874">
        <w:t>.</w:t>
      </w:r>
    </w:p>
    <w:p w14:paraId="2685A19A" w14:textId="77777777" w:rsidR="00F20168" w:rsidRPr="003F113F" w:rsidRDefault="00C823C6" w:rsidP="006C0591">
      <w:pPr>
        <w:pStyle w:val="Heading4"/>
      </w:pPr>
      <w:r>
        <w:t>Tunneling Requirements</w:t>
      </w:r>
    </w:p>
    <w:p w14:paraId="6F9551C1" w14:textId="77777777" w:rsidR="00F20168" w:rsidRPr="003F113F" w:rsidRDefault="009C2874" w:rsidP="00F20168">
      <w:r>
        <w:t>As soon as possible after</w:t>
      </w:r>
      <w:r w:rsidRPr="003F113F">
        <w:t xml:space="preserve"> </w:t>
      </w:r>
      <w:r w:rsidR="00F20168" w:rsidRPr="003F113F">
        <w:t xml:space="preserve">a </w:t>
      </w:r>
      <w:r w:rsidR="00C823C6" w:rsidRPr="00C823C6">
        <w:t xml:space="preserve">Device, which is required to support the </w:t>
      </w:r>
      <w:r w:rsidR="00C823C6" w:rsidRPr="0045322D">
        <w:rPr>
          <w:i/>
        </w:rPr>
        <w:t>Tunneling</w:t>
      </w:r>
      <w:r w:rsidR="00C823C6" w:rsidRPr="00C823C6">
        <w:t xml:space="preserve"> Cluster as a client,</w:t>
      </w:r>
      <w:r w:rsidR="00F20168" w:rsidRPr="003F113F">
        <w:t xml:space="preserve"> has successfully established a shared secret key using </w:t>
      </w:r>
      <w:r w:rsidR="00F20168" w:rsidRPr="003F113F">
        <w:rPr>
          <w:i/>
        </w:rPr>
        <w:t>CBKE</w:t>
      </w:r>
      <w:r w:rsidR="00F20168" w:rsidRPr="003F113F">
        <w:t xml:space="preserve"> with a Device</w:t>
      </w:r>
      <w:r w:rsidR="00C823C6">
        <w:t>,</w:t>
      </w:r>
      <w:r w:rsidR="00F20168" w:rsidRPr="003F113F">
        <w:t xml:space="preserve"> </w:t>
      </w:r>
      <w:r w:rsidR="00C823C6" w:rsidRPr="00C823C6">
        <w:t xml:space="preserve">which is required to support the </w:t>
      </w:r>
      <w:r w:rsidR="00C823C6" w:rsidRPr="0045322D">
        <w:rPr>
          <w:i/>
        </w:rPr>
        <w:t>Tunneling</w:t>
      </w:r>
      <w:r w:rsidR="00C823C6" w:rsidRPr="00C823C6">
        <w:t xml:space="preserve"> Cluster as a server</w:t>
      </w:r>
      <w:r w:rsidR="00F20168" w:rsidRPr="003F113F">
        <w:t xml:space="preserve">, the </w:t>
      </w:r>
      <w:r w:rsidR="006E1ECE" w:rsidRPr="0045322D">
        <w:rPr>
          <w:i/>
        </w:rPr>
        <w:t>tunneling</w:t>
      </w:r>
      <w:r w:rsidR="006E1ECE" w:rsidRPr="006E1ECE">
        <w:t xml:space="preserve"> client Device</w:t>
      </w:r>
      <w:r w:rsidR="00F20168" w:rsidRPr="003F113F">
        <w:t xml:space="preserve"> shall send a </w:t>
      </w:r>
      <w:r w:rsidR="00F20168" w:rsidRPr="003F113F">
        <w:rPr>
          <w:i/>
        </w:rPr>
        <w:t>RequestTunnel</w:t>
      </w:r>
      <w:r w:rsidR="00F20168" w:rsidRPr="003F113F">
        <w:t xml:space="preserve"> command to the</w:t>
      </w:r>
      <w:r w:rsidR="006E1ECE">
        <w:t xml:space="preserve"> </w:t>
      </w:r>
      <w:r w:rsidR="006E1ECE" w:rsidRPr="0045322D">
        <w:rPr>
          <w:i/>
        </w:rPr>
        <w:t>tunneling</w:t>
      </w:r>
      <w:r w:rsidR="006E1ECE" w:rsidRPr="006E1ECE">
        <w:t xml:space="preserve"> server</w:t>
      </w:r>
      <w:r w:rsidR="00F20168" w:rsidRPr="003F113F">
        <w:t xml:space="preserve"> Device to request a </w:t>
      </w:r>
      <w:r w:rsidR="00F20168" w:rsidRPr="0045322D">
        <w:rPr>
          <w:i/>
        </w:rPr>
        <w:t>tunnel</w:t>
      </w:r>
      <w:r w:rsidR="00F20168" w:rsidRPr="003F113F">
        <w:t xml:space="preserve"> association with the Device. </w:t>
      </w:r>
    </w:p>
    <w:p w14:paraId="4E6E5DE3" w14:textId="77777777" w:rsidR="00F20168" w:rsidRPr="004F5693" w:rsidRDefault="00F20168" w:rsidP="004F5693">
      <w:r w:rsidRPr="004F5693">
        <w:lastRenderedPageBreak/>
        <w:t xml:space="preserve">Where </w:t>
      </w:r>
      <w:r w:rsidR="00C823C6" w:rsidRPr="004F5693">
        <w:t xml:space="preserve">such a </w:t>
      </w:r>
      <w:r w:rsidR="00C823C6" w:rsidRPr="0045322D">
        <w:rPr>
          <w:i/>
        </w:rPr>
        <w:t>tunneling</w:t>
      </w:r>
      <w:r w:rsidR="00C823C6" w:rsidRPr="004F5693">
        <w:t xml:space="preserve"> server Device</w:t>
      </w:r>
      <w:r w:rsidRPr="004F5693">
        <w:t xml:space="preserve"> remains in the </w:t>
      </w:r>
      <w:r w:rsidR="00C823C6" w:rsidRPr="0045322D">
        <w:rPr>
          <w:i/>
        </w:rPr>
        <w:t>tunneling</w:t>
      </w:r>
      <w:r w:rsidR="00C823C6" w:rsidRPr="006E1ECE">
        <w:t xml:space="preserve"> client’s</w:t>
      </w:r>
      <w:r w:rsidRPr="00F240A0">
        <w:t xml:space="preserve"> Device Log, the </w:t>
      </w:r>
      <w:r w:rsidR="00E02DA8" w:rsidRPr="0045322D">
        <w:rPr>
          <w:i/>
        </w:rPr>
        <w:t>tunneling</w:t>
      </w:r>
      <w:r w:rsidR="00E02DA8" w:rsidRPr="00F240A0">
        <w:t xml:space="preserve"> client Device</w:t>
      </w:r>
      <w:r w:rsidRPr="00F240A0">
        <w:t xml:space="preserve"> shall send a </w:t>
      </w:r>
      <w:r w:rsidRPr="005717C6">
        <w:rPr>
          <w:i/>
        </w:rPr>
        <w:t>RequestTunnel</w:t>
      </w:r>
      <w:r w:rsidRPr="004F5693">
        <w:t xml:space="preserve"> command to the Device whenever</w:t>
      </w:r>
      <w:r w:rsidR="004F5693" w:rsidRPr="004F5693">
        <w:t xml:space="preserve"> </w:t>
      </w:r>
      <w:r w:rsidRPr="004F5693">
        <w:t xml:space="preserve">0xFFFF seconds have elapsed since receipt of the most recent </w:t>
      </w:r>
      <w:r w:rsidRPr="005717C6">
        <w:rPr>
          <w:i/>
        </w:rPr>
        <w:t>RequestTunnelResponse</w:t>
      </w:r>
      <w:r w:rsidRPr="004F5693">
        <w:t xml:space="preserve"> command from that Device.</w:t>
      </w:r>
    </w:p>
    <w:p w14:paraId="7B14A235" w14:textId="77777777" w:rsidR="00F20168" w:rsidRPr="003F113F" w:rsidRDefault="00F20168" w:rsidP="00F20168">
      <w:r w:rsidRPr="003F113F">
        <w:t xml:space="preserve">Where the CHF receives a </w:t>
      </w:r>
      <w:r w:rsidRPr="003F113F">
        <w:rPr>
          <w:i/>
        </w:rPr>
        <w:t>RequestTunnelResponse</w:t>
      </w:r>
      <w:r w:rsidRPr="003F113F">
        <w:t xml:space="preserve"> command</w:t>
      </w:r>
      <w:r w:rsidR="008C4558">
        <w:t xml:space="preserve"> </w:t>
      </w:r>
      <w:r w:rsidRPr="003F113F">
        <w:t xml:space="preserve">from a Device with a </w:t>
      </w:r>
      <w:r w:rsidRPr="003F113F">
        <w:rPr>
          <w:i/>
        </w:rPr>
        <w:t>TunnelStatus</w:t>
      </w:r>
      <w:r w:rsidRPr="003F113F">
        <w:t xml:space="preserve"> of 0x01 (</w:t>
      </w:r>
      <w:r w:rsidRPr="003F113F">
        <w:rPr>
          <w:i/>
        </w:rPr>
        <w:t>Busy</w:t>
      </w:r>
      <w:r w:rsidRPr="003F113F">
        <w:t xml:space="preserve">), the CHF shall send another </w:t>
      </w:r>
      <w:r w:rsidRPr="003F113F">
        <w:rPr>
          <w:i/>
        </w:rPr>
        <w:t>RequestTunnel</w:t>
      </w:r>
      <w:r w:rsidRPr="003F113F">
        <w:t xml:space="preserve"> command three minutes later.</w:t>
      </w:r>
    </w:p>
    <w:p w14:paraId="619FB5CD" w14:textId="77777777" w:rsidR="00C56B29" w:rsidRPr="003F113F" w:rsidRDefault="00F20168" w:rsidP="00F20168">
      <w:r w:rsidRPr="003F113F">
        <w:t xml:space="preserve">Where the CHF receives a </w:t>
      </w:r>
      <w:r w:rsidRPr="003F113F">
        <w:rPr>
          <w:i/>
        </w:rPr>
        <w:t>RequestTunnelResponse</w:t>
      </w:r>
      <w:r w:rsidRPr="003F113F">
        <w:t xml:space="preserve"> command from a Device with a </w:t>
      </w:r>
      <w:r w:rsidRPr="003F113F">
        <w:rPr>
          <w:i/>
        </w:rPr>
        <w:t>TunnelStatus</w:t>
      </w:r>
      <w:r w:rsidRPr="003F113F">
        <w:t xml:space="preserve"> of 0x02 (</w:t>
      </w:r>
      <w:r w:rsidRPr="003F113F">
        <w:rPr>
          <w:i/>
        </w:rPr>
        <w:t>No More Tunnel IDs</w:t>
      </w:r>
      <w:r w:rsidRPr="003F113F">
        <w:t xml:space="preserve">), the CHF shall send a </w:t>
      </w:r>
      <w:r w:rsidRPr="003F113F">
        <w:rPr>
          <w:i/>
        </w:rPr>
        <w:t>CloseTunnel</w:t>
      </w:r>
      <w:r w:rsidRPr="003F113F">
        <w:t xml:space="preserve"> command for any </w:t>
      </w:r>
      <w:r w:rsidRPr="003F113F">
        <w:rPr>
          <w:i/>
        </w:rPr>
        <w:t>TunnelID</w:t>
      </w:r>
      <w:r w:rsidRPr="003F113F">
        <w:t xml:space="preserve"> that may relate to an active tunnel association </w:t>
      </w:r>
      <w:r w:rsidR="007D1C1A">
        <w:t xml:space="preserve">with that Device </w:t>
      </w:r>
      <w:r w:rsidRPr="003F113F">
        <w:t xml:space="preserve">and, after receiving responses to all such commands, send another </w:t>
      </w:r>
      <w:r w:rsidRPr="003F113F">
        <w:rPr>
          <w:i/>
        </w:rPr>
        <w:t>RequestTunnel</w:t>
      </w:r>
      <w:r w:rsidRPr="003F113F">
        <w:t xml:space="preserve"> command.</w:t>
      </w:r>
    </w:p>
    <w:p w14:paraId="470E5EB3" w14:textId="77777777" w:rsidR="00F20168" w:rsidRPr="003F113F" w:rsidRDefault="00F20168" w:rsidP="00AD1802">
      <w:pPr>
        <w:pStyle w:val="Heading4"/>
      </w:pPr>
      <w:bookmarkStart w:id="3625" w:name="_Ref391984302"/>
      <w:r w:rsidRPr="005A4226">
        <w:t>GSME</w:t>
      </w:r>
      <w:bookmarkEnd w:id="3625"/>
    </w:p>
    <w:p w14:paraId="0D53E215" w14:textId="77777777" w:rsidR="00F20168" w:rsidRPr="003F113F" w:rsidRDefault="00F20168" w:rsidP="00F20168">
      <w:r w:rsidRPr="003F113F">
        <w:t xml:space="preserve">When a GSME has successfully established a shared secret key using </w:t>
      </w:r>
      <w:r w:rsidRPr="006D22BA">
        <w:rPr>
          <w:i/>
        </w:rPr>
        <w:t>CBKE</w:t>
      </w:r>
      <w:r w:rsidRPr="003F113F">
        <w:t xml:space="preserve"> with a Communications Hub, the GSME shall:</w:t>
      </w:r>
    </w:p>
    <w:p w14:paraId="6614E611" w14:textId="77777777" w:rsidR="00F20168" w:rsidRPr="003F113F" w:rsidRDefault="00F20168" w:rsidP="006E4A29">
      <w:pPr>
        <w:pStyle w:val="ListBullet"/>
      </w:pPr>
      <w:r w:rsidRPr="003F113F">
        <w:t xml:space="preserve">send a request to the </w:t>
      </w:r>
      <w:r w:rsidRPr="003F113F">
        <w:rPr>
          <w:i/>
        </w:rPr>
        <w:t>ZigBee Gas ESI Endpoint</w:t>
      </w:r>
      <w:r w:rsidRPr="003F113F">
        <w:t xml:space="preserve"> requesting the creation of </w:t>
      </w:r>
      <w:r w:rsidR="006E4A29" w:rsidRPr="006E4A29">
        <w:t xml:space="preserve">mirrored </w:t>
      </w:r>
      <w:r w:rsidR="006E4A29" w:rsidRPr="006E4A29">
        <w:rPr>
          <w:i/>
        </w:rPr>
        <w:t>Basic, Metering</w:t>
      </w:r>
      <w:r w:rsidR="006E4A29" w:rsidRPr="006E4A29">
        <w:t xml:space="preserve"> and </w:t>
      </w:r>
      <w:r w:rsidR="006E4A29" w:rsidRPr="006E4A29">
        <w:rPr>
          <w:i/>
        </w:rPr>
        <w:t>Prepayment Clusters</w:t>
      </w:r>
      <w:r w:rsidRPr="003F113F">
        <w:rPr>
          <w:i/>
        </w:rPr>
        <w:t xml:space="preserve"> </w:t>
      </w:r>
      <w:r w:rsidRPr="003F113F">
        <w:t xml:space="preserve">using the </w:t>
      </w:r>
      <w:r w:rsidRPr="003F113F">
        <w:rPr>
          <w:i/>
        </w:rPr>
        <w:t>RequestMirror</w:t>
      </w:r>
      <w:r w:rsidRPr="003F113F">
        <w:t xml:space="preserve"> command; </w:t>
      </w:r>
    </w:p>
    <w:p w14:paraId="4ACAFAFC" w14:textId="77777777" w:rsidR="007D1C1A" w:rsidRDefault="00F20168" w:rsidP="00796998">
      <w:pPr>
        <w:pStyle w:val="ListBullet"/>
      </w:pPr>
      <w:r w:rsidRPr="003F113F">
        <w:t>configure</w:t>
      </w:r>
      <w:r w:rsidR="002466C9">
        <w:t xml:space="preserve">, using the </w:t>
      </w:r>
      <w:r w:rsidR="002466C9" w:rsidRPr="00140BDA">
        <w:rPr>
          <w:i/>
        </w:rPr>
        <w:t>ConfigureMirror</w:t>
      </w:r>
      <w:r w:rsidR="002466C9">
        <w:t xml:space="preserve"> command,</w:t>
      </w:r>
      <w:r w:rsidRPr="003F113F">
        <w:t xml:space="preserve"> the </w:t>
      </w:r>
      <w:r w:rsidRPr="003F113F">
        <w:rPr>
          <w:i/>
        </w:rPr>
        <w:t>ZigBee Gas Mirror Endpoint</w:t>
      </w:r>
      <w:r w:rsidRPr="003F113F">
        <w:t xml:space="preserve"> to use the two way mirroring notification scheme ‘</w:t>
      </w:r>
      <w:r w:rsidR="002466C9" w:rsidRPr="00EC6C8A">
        <w:rPr>
          <w:i/>
        </w:rPr>
        <w:t xml:space="preserve">Predefined Notification </w:t>
      </w:r>
      <w:r w:rsidRPr="003F113F">
        <w:rPr>
          <w:i/>
        </w:rPr>
        <w:t>Scheme B’</w:t>
      </w:r>
      <w:r w:rsidR="007D1C1A" w:rsidRPr="007D1C1A">
        <w:t xml:space="preserve"> </w:t>
      </w:r>
      <w:r w:rsidR="007D1C1A">
        <w:t>; and</w:t>
      </w:r>
    </w:p>
    <w:p w14:paraId="680B6318" w14:textId="77777777" w:rsidR="00F20168" w:rsidRPr="003F113F" w:rsidRDefault="007D1C1A">
      <w:pPr>
        <w:pStyle w:val="ListBullet"/>
      </w:pPr>
      <w:r w:rsidRPr="003F113F">
        <w:t xml:space="preserve">send a </w:t>
      </w:r>
      <w:r w:rsidRPr="007D1C1A">
        <w:rPr>
          <w:i/>
        </w:rPr>
        <w:t>RequestTunnel</w:t>
      </w:r>
      <w:r w:rsidRPr="003F113F">
        <w:t xml:space="preserve"> command to the CHF to request a tunnel association with the CHF</w:t>
      </w:r>
      <w:r w:rsidR="00F20168" w:rsidRPr="007D1C1A">
        <w:rPr>
          <w:i/>
        </w:rPr>
        <w:t>.</w:t>
      </w:r>
    </w:p>
    <w:p w14:paraId="17E58FD9" w14:textId="77777777" w:rsidR="002466C9" w:rsidRDefault="002466C9" w:rsidP="00F20168">
      <w:r>
        <w:t xml:space="preserve">Where the Communications Hub has successfully actioned a </w:t>
      </w:r>
      <w:r w:rsidRPr="00D13AB6">
        <w:rPr>
          <w:i/>
        </w:rPr>
        <w:t>ConfigureMirror</w:t>
      </w:r>
      <w:r>
        <w:t xml:space="preserve"> command, the GPF shall set the </w:t>
      </w:r>
      <w:r w:rsidRPr="00A76BFC">
        <w:rPr>
          <w:i/>
        </w:rPr>
        <w:t>Push All Static Data - Basic Cluster</w:t>
      </w:r>
      <w:r>
        <w:t xml:space="preserve">, </w:t>
      </w:r>
      <w:r w:rsidRPr="00A76BFC">
        <w:rPr>
          <w:i/>
        </w:rPr>
        <w:t>Push All Static Data - Metering Cluster</w:t>
      </w:r>
      <w:r>
        <w:t xml:space="preserve"> and </w:t>
      </w:r>
      <w:r w:rsidRPr="00A76BFC">
        <w:rPr>
          <w:i/>
        </w:rPr>
        <w:t>Push All Static Data - Prepayment Cluster flags</w:t>
      </w:r>
      <w:r>
        <w:t>.</w:t>
      </w:r>
    </w:p>
    <w:p w14:paraId="5CCC4289" w14:textId="77777777" w:rsidR="00F20168" w:rsidRPr="003F113F" w:rsidRDefault="00F20168" w:rsidP="00F20168">
      <w:r w:rsidRPr="003F113F">
        <w:t>For clarity, the GSME:</w:t>
      </w:r>
    </w:p>
    <w:p w14:paraId="23215F48" w14:textId="77777777" w:rsidR="002466C9" w:rsidRDefault="002466C9" w:rsidP="002466C9">
      <w:pPr>
        <w:pStyle w:val="ListBullet"/>
      </w:pPr>
      <w:r>
        <w:t xml:space="preserve">shall not action ZSE / ZCL commands received from the GPF in relation to any of the flags within </w:t>
      </w:r>
      <w:r w:rsidRPr="00322233">
        <w:rPr>
          <w:i/>
        </w:rPr>
        <w:t>NotificationFlags2</w:t>
      </w:r>
      <w:r>
        <w:t xml:space="preserve">, </w:t>
      </w:r>
      <w:r w:rsidRPr="00322233">
        <w:rPr>
          <w:i/>
        </w:rPr>
        <w:t>NotificationFlags3</w:t>
      </w:r>
      <w:r>
        <w:t xml:space="preserve"> and </w:t>
      </w:r>
      <w:r w:rsidRPr="00322233">
        <w:rPr>
          <w:i/>
        </w:rPr>
        <w:t>NotificationFlags5</w:t>
      </w:r>
      <w:r>
        <w:t>;</w:t>
      </w:r>
    </w:p>
    <w:p w14:paraId="52511B02" w14:textId="4B9158AE" w:rsidR="002466C9" w:rsidRDefault="002466C9" w:rsidP="002466C9">
      <w:pPr>
        <w:pStyle w:val="ListBullet"/>
      </w:pPr>
      <w:r>
        <w:t xml:space="preserve">for </w:t>
      </w:r>
      <w:r w:rsidRPr="00322233">
        <w:rPr>
          <w:i/>
        </w:rPr>
        <w:t>NotificationFlags4</w:t>
      </w:r>
      <w:r>
        <w:t>, shall only action ZSE</w:t>
      </w:r>
      <w:r w:rsidR="00D42C87">
        <w:t xml:space="preserve"> </w:t>
      </w:r>
      <w:r>
        <w:t>/</w:t>
      </w:r>
      <w:r w:rsidR="00D42C87">
        <w:t xml:space="preserve"> </w:t>
      </w:r>
      <w:r>
        <w:t xml:space="preserve">ZCL commands received from the GPF in relation to the flags specified in Table </w:t>
      </w:r>
      <w:r w:rsidR="00CD5458">
        <w:fldChar w:fldCharType="begin"/>
      </w:r>
      <w:r w:rsidR="00CD5458">
        <w:instrText xml:space="preserve"> REF _Ref391984302 \r \h </w:instrText>
      </w:r>
      <w:r w:rsidR="00CD5458">
        <w:fldChar w:fldCharType="separate"/>
      </w:r>
      <w:r w:rsidR="00C9313F">
        <w:t>10.2.2.2</w:t>
      </w:r>
      <w:r w:rsidR="00CD5458">
        <w:fldChar w:fldCharType="end"/>
      </w:r>
      <w:r w:rsidR="00CD5458">
        <w:t>a</w:t>
      </w:r>
      <w:r>
        <w:t>.</w:t>
      </w:r>
    </w:p>
    <w:tbl>
      <w:tblPr>
        <w:tblStyle w:val="TableGrid"/>
        <w:tblW w:w="0" w:type="auto"/>
        <w:tblInd w:w="1101"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2466C9" w:rsidRPr="002466C9" w14:paraId="60B51623" w14:textId="77777777" w:rsidTr="00CD5458">
        <w:tc>
          <w:tcPr>
            <w:tcW w:w="1417" w:type="dxa"/>
            <w:tcBorders>
              <w:top w:val="nil"/>
              <w:left w:val="single" w:sz="4" w:space="0" w:color="009EE3"/>
              <w:bottom w:val="nil"/>
              <w:right w:val="single" w:sz="4" w:space="0" w:color="FFFFFF" w:themeColor="background1"/>
            </w:tcBorders>
            <w:shd w:val="clear" w:color="auto" w:fill="009EE3"/>
          </w:tcPr>
          <w:p w14:paraId="0C85EB01"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08953F96"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FB442B" w14:paraId="2EF1EE70" w14:textId="77777777" w:rsidTr="00CD5458">
        <w:tc>
          <w:tcPr>
            <w:tcW w:w="1417" w:type="dxa"/>
            <w:tcBorders>
              <w:top w:val="nil"/>
            </w:tcBorders>
          </w:tcPr>
          <w:p w14:paraId="1E1F22D8" w14:textId="77777777" w:rsidR="002466C9" w:rsidRPr="00CD5458" w:rsidRDefault="002466C9" w:rsidP="002466C9">
            <w:pPr>
              <w:spacing w:before="0"/>
              <w:rPr>
                <w:sz w:val="18"/>
                <w:szCs w:val="18"/>
              </w:rPr>
            </w:pPr>
            <w:r w:rsidRPr="00CD5458">
              <w:rPr>
                <w:sz w:val="18"/>
                <w:szCs w:val="18"/>
              </w:rPr>
              <w:t>6</w:t>
            </w:r>
          </w:p>
        </w:tc>
        <w:tc>
          <w:tcPr>
            <w:tcW w:w="4111" w:type="dxa"/>
            <w:tcBorders>
              <w:top w:val="nil"/>
            </w:tcBorders>
          </w:tcPr>
          <w:p w14:paraId="2B88820D" w14:textId="77777777" w:rsidR="002466C9" w:rsidRPr="00CD5458" w:rsidRDefault="002466C9" w:rsidP="002466C9">
            <w:pPr>
              <w:spacing w:before="0"/>
              <w:rPr>
                <w:i/>
                <w:sz w:val="18"/>
                <w:szCs w:val="18"/>
              </w:rPr>
            </w:pPr>
            <w:r w:rsidRPr="00CD5458">
              <w:rPr>
                <w:i/>
                <w:sz w:val="18"/>
                <w:szCs w:val="18"/>
              </w:rPr>
              <w:t>Get Prepay Snapshot</w:t>
            </w:r>
          </w:p>
        </w:tc>
      </w:tr>
      <w:tr w:rsidR="002466C9" w:rsidRPr="00FB442B" w14:paraId="58BAFB1F" w14:textId="77777777" w:rsidTr="00CD5458">
        <w:tc>
          <w:tcPr>
            <w:tcW w:w="1417" w:type="dxa"/>
          </w:tcPr>
          <w:p w14:paraId="1254FDA1" w14:textId="77777777" w:rsidR="002466C9" w:rsidRPr="00CD5458" w:rsidRDefault="002466C9" w:rsidP="002466C9">
            <w:pPr>
              <w:spacing w:before="0"/>
              <w:rPr>
                <w:sz w:val="18"/>
                <w:szCs w:val="18"/>
              </w:rPr>
            </w:pPr>
            <w:r w:rsidRPr="00CD5458">
              <w:rPr>
                <w:sz w:val="18"/>
                <w:szCs w:val="18"/>
              </w:rPr>
              <w:t>7</w:t>
            </w:r>
          </w:p>
        </w:tc>
        <w:tc>
          <w:tcPr>
            <w:tcW w:w="4111" w:type="dxa"/>
          </w:tcPr>
          <w:p w14:paraId="6192D324" w14:textId="77777777" w:rsidR="002466C9" w:rsidRPr="00CD5458" w:rsidRDefault="002466C9" w:rsidP="002466C9">
            <w:pPr>
              <w:spacing w:before="0"/>
              <w:rPr>
                <w:i/>
                <w:sz w:val="18"/>
                <w:szCs w:val="18"/>
              </w:rPr>
            </w:pPr>
            <w:r w:rsidRPr="00CD5458">
              <w:rPr>
                <w:i/>
                <w:sz w:val="18"/>
                <w:szCs w:val="18"/>
              </w:rPr>
              <w:t>Get Top Up Log</w:t>
            </w:r>
          </w:p>
        </w:tc>
      </w:tr>
      <w:tr w:rsidR="002466C9" w:rsidRPr="00FB442B" w14:paraId="3F80FA93" w14:textId="77777777" w:rsidTr="00CD5458">
        <w:tc>
          <w:tcPr>
            <w:tcW w:w="1417" w:type="dxa"/>
          </w:tcPr>
          <w:p w14:paraId="1840B572" w14:textId="77777777" w:rsidR="002466C9" w:rsidRPr="00CD5458" w:rsidRDefault="002466C9" w:rsidP="002466C9">
            <w:pPr>
              <w:spacing w:before="0"/>
              <w:rPr>
                <w:sz w:val="18"/>
                <w:szCs w:val="18"/>
              </w:rPr>
            </w:pPr>
            <w:r w:rsidRPr="00CD5458">
              <w:rPr>
                <w:sz w:val="18"/>
                <w:szCs w:val="18"/>
              </w:rPr>
              <w:t>9</w:t>
            </w:r>
          </w:p>
        </w:tc>
        <w:tc>
          <w:tcPr>
            <w:tcW w:w="4111" w:type="dxa"/>
          </w:tcPr>
          <w:p w14:paraId="057DA072" w14:textId="77777777" w:rsidR="002466C9" w:rsidRPr="00CD5458" w:rsidRDefault="002466C9" w:rsidP="002466C9">
            <w:pPr>
              <w:spacing w:before="0"/>
              <w:rPr>
                <w:i/>
                <w:sz w:val="18"/>
                <w:szCs w:val="18"/>
              </w:rPr>
            </w:pPr>
            <w:r w:rsidRPr="00CD5458">
              <w:rPr>
                <w:i/>
                <w:sz w:val="18"/>
                <w:szCs w:val="18"/>
              </w:rPr>
              <w:t>Get Debt Repayment Log</w:t>
            </w:r>
          </w:p>
        </w:tc>
      </w:tr>
    </w:tbl>
    <w:p w14:paraId="5219A5FA" w14:textId="0823F02B" w:rsidR="00CD5458" w:rsidRDefault="00CD5458" w:rsidP="00CD54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C9313F">
        <w:rPr>
          <w:lang w:eastAsia="en-GB"/>
        </w:rPr>
        <w:t>10.2.2.2</w:t>
      </w:r>
      <w:r>
        <w:rPr>
          <w:lang w:eastAsia="en-GB"/>
        </w:rPr>
        <w:fldChar w:fldCharType="end"/>
      </w:r>
      <w:r>
        <w:rPr>
          <w:lang w:eastAsia="en-GB"/>
        </w:rPr>
        <w:t xml:space="preserve">a:  </w:t>
      </w:r>
      <w:r>
        <w:t xml:space="preserve">flags in </w:t>
      </w:r>
      <w:r w:rsidRPr="00322233">
        <w:rPr>
          <w:i/>
        </w:rPr>
        <w:t>NotificationFlags4</w:t>
      </w:r>
      <w:r>
        <w:t xml:space="preserve"> to be actioned by the GSME</w:t>
      </w:r>
    </w:p>
    <w:p w14:paraId="3D015A16" w14:textId="463502E2" w:rsidR="002466C9" w:rsidRDefault="00CD5458" w:rsidP="002466C9">
      <w:pPr>
        <w:pStyle w:val="ListBullet"/>
      </w:pPr>
      <w:r>
        <w:t>f</w:t>
      </w:r>
      <w:r w:rsidR="002466C9">
        <w:t xml:space="preserve">or </w:t>
      </w:r>
      <w:r w:rsidR="002466C9" w:rsidRPr="00322233">
        <w:rPr>
          <w:i/>
        </w:rPr>
        <w:t>FunctionalNotificationFlags</w:t>
      </w:r>
      <w:r w:rsidR="002466C9">
        <w:t>, shall only action ZSE</w:t>
      </w:r>
      <w:r>
        <w:t xml:space="preserve"> </w:t>
      </w:r>
      <w:r w:rsidR="002466C9">
        <w:t>/</w:t>
      </w:r>
      <w:r>
        <w:t xml:space="preserve"> </w:t>
      </w:r>
      <w:r w:rsidR="002466C9">
        <w:t xml:space="preserve">ZCL commands received from the GPF in relation to the flags specified in Table </w:t>
      </w:r>
      <w:r>
        <w:fldChar w:fldCharType="begin"/>
      </w:r>
      <w:r>
        <w:instrText xml:space="preserve"> REF _Ref391984302 \r \h </w:instrText>
      </w:r>
      <w:r>
        <w:fldChar w:fldCharType="separate"/>
      </w:r>
      <w:r w:rsidR="00C9313F">
        <w:t>10.2.2.2</w:t>
      </w:r>
      <w:r>
        <w:fldChar w:fldCharType="end"/>
      </w:r>
      <w:r>
        <w:t>b</w:t>
      </w:r>
      <w:r w:rsidR="002466C9">
        <w:t>:</w:t>
      </w:r>
    </w:p>
    <w:tbl>
      <w:tblPr>
        <w:tblStyle w:val="TableGrid"/>
        <w:tblW w:w="0" w:type="auto"/>
        <w:tblInd w:w="1101"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CD5458" w:rsidRPr="00CD5458" w14:paraId="3FF8AE14" w14:textId="77777777" w:rsidTr="00CD5458">
        <w:tc>
          <w:tcPr>
            <w:tcW w:w="1417" w:type="dxa"/>
            <w:tcBorders>
              <w:top w:val="nil"/>
              <w:left w:val="nil"/>
              <w:bottom w:val="nil"/>
              <w:right w:val="single" w:sz="4" w:space="0" w:color="FFFFFF" w:themeColor="background1"/>
            </w:tcBorders>
            <w:shd w:val="clear" w:color="auto" w:fill="009EE3"/>
          </w:tcPr>
          <w:p w14:paraId="77E9D7E7"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610CB7EB"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2D2FB8" w14:paraId="2ED1C44E" w14:textId="77777777" w:rsidTr="00CD5458">
        <w:tc>
          <w:tcPr>
            <w:tcW w:w="1417" w:type="dxa"/>
            <w:tcBorders>
              <w:top w:val="nil"/>
            </w:tcBorders>
          </w:tcPr>
          <w:p w14:paraId="423B0AD5" w14:textId="77777777" w:rsidR="002466C9" w:rsidRPr="00FB442B" w:rsidRDefault="002466C9" w:rsidP="002466C9">
            <w:pPr>
              <w:spacing w:before="0"/>
              <w:rPr>
                <w:sz w:val="18"/>
                <w:szCs w:val="18"/>
              </w:rPr>
            </w:pPr>
            <w:r w:rsidRPr="00FB442B">
              <w:rPr>
                <w:sz w:val="18"/>
                <w:szCs w:val="18"/>
              </w:rPr>
              <w:t>0</w:t>
            </w:r>
          </w:p>
        </w:tc>
        <w:tc>
          <w:tcPr>
            <w:tcW w:w="4111" w:type="dxa"/>
            <w:tcBorders>
              <w:top w:val="nil"/>
            </w:tcBorders>
          </w:tcPr>
          <w:p w14:paraId="6E1B77D9" w14:textId="77777777" w:rsidR="002466C9" w:rsidRPr="00FB442B" w:rsidRDefault="002466C9" w:rsidP="002466C9">
            <w:pPr>
              <w:spacing w:before="0"/>
              <w:rPr>
                <w:i/>
                <w:sz w:val="18"/>
                <w:szCs w:val="18"/>
              </w:rPr>
            </w:pPr>
            <w:r w:rsidRPr="00FB442B">
              <w:rPr>
                <w:i/>
                <w:sz w:val="18"/>
                <w:szCs w:val="18"/>
              </w:rPr>
              <w:t>New OTA Firmware</w:t>
            </w:r>
          </w:p>
        </w:tc>
      </w:tr>
      <w:tr w:rsidR="002466C9" w:rsidRPr="002D2FB8" w14:paraId="0DB5DF56" w14:textId="77777777" w:rsidTr="00CD5458">
        <w:tc>
          <w:tcPr>
            <w:tcW w:w="1417" w:type="dxa"/>
          </w:tcPr>
          <w:p w14:paraId="4064C392" w14:textId="77777777" w:rsidR="002466C9" w:rsidRPr="00FB442B" w:rsidRDefault="002466C9" w:rsidP="002466C9">
            <w:pPr>
              <w:spacing w:before="0"/>
              <w:rPr>
                <w:sz w:val="18"/>
                <w:szCs w:val="18"/>
              </w:rPr>
            </w:pPr>
            <w:r w:rsidRPr="00FB442B">
              <w:rPr>
                <w:sz w:val="18"/>
                <w:szCs w:val="18"/>
              </w:rPr>
              <w:t>1</w:t>
            </w:r>
          </w:p>
        </w:tc>
        <w:tc>
          <w:tcPr>
            <w:tcW w:w="4111" w:type="dxa"/>
          </w:tcPr>
          <w:p w14:paraId="74AF8CB5" w14:textId="77777777" w:rsidR="002466C9" w:rsidRPr="00FB442B" w:rsidRDefault="002466C9" w:rsidP="002466C9">
            <w:pPr>
              <w:spacing w:before="0"/>
              <w:rPr>
                <w:i/>
                <w:sz w:val="18"/>
                <w:szCs w:val="18"/>
              </w:rPr>
            </w:pPr>
            <w:r w:rsidRPr="00FB442B">
              <w:rPr>
                <w:i/>
                <w:sz w:val="18"/>
                <w:szCs w:val="18"/>
              </w:rPr>
              <w:t>CBKE Update Request</w:t>
            </w:r>
          </w:p>
        </w:tc>
      </w:tr>
      <w:tr w:rsidR="002466C9" w:rsidRPr="002D2FB8" w14:paraId="70E84BD1" w14:textId="77777777" w:rsidTr="00CD5458">
        <w:tc>
          <w:tcPr>
            <w:tcW w:w="1417" w:type="dxa"/>
          </w:tcPr>
          <w:p w14:paraId="1545A928" w14:textId="77777777" w:rsidR="002466C9" w:rsidRPr="00FB442B" w:rsidRDefault="002466C9" w:rsidP="002466C9">
            <w:pPr>
              <w:spacing w:before="0"/>
              <w:rPr>
                <w:sz w:val="18"/>
                <w:szCs w:val="18"/>
              </w:rPr>
            </w:pPr>
            <w:r w:rsidRPr="00FB442B">
              <w:rPr>
                <w:sz w:val="18"/>
                <w:szCs w:val="18"/>
              </w:rPr>
              <w:t>4</w:t>
            </w:r>
          </w:p>
        </w:tc>
        <w:tc>
          <w:tcPr>
            <w:tcW w:w="4111" w:type="dxa"/>
          </w:tcPr>
          <w:p w14:paraId="2C771EE0" w14:textId="77777777" w:rsidR="002466C9" w:rsidRPr="00FB442B" w:rsidRDefault="002466C9" w:rsidP="002466C9">
            <w:pPr>
              <w:spacing w:before="0"/>
              <w:rPr>
                <w:i/>
                <w:sz w:val="18"/>
                <w:szCs w:val="18"/>
              </w:rPr>
            </w:pPr>
            <w:r w:rsidRPr="00FB442B">
              <w:rPr>
                <w:i/>
                <w:sz w:val="18"/>
                <w:szCs w:val="18"/>
              </w:rPr>
              <w:t>Stay Awake Request HAN</w:t>
            </w:r>
          </w:p>
        </w:tc>
      </w:tr>
      <w:tr w:rsidR="002466C9" w:rsidRPr="002D2FB8" w14:paraId="210DFAD2" w14:textId="77777777" w:rsidTr="00CD5458">
        <w:tc>
          <w:tcPr>
            <w:tcW w:w="1417" w:type="dxa"/>
          </w:tcPr>
          <w:p w14:paraId="1AB185F7" w14:textId="77777777" w:rsidR="002466C9" w:rsidRPr="00FB442B" w:rsidRDefault="002466C9" w:rsidP="002466C9">
            <w:pPr>
              <w:spacing w:before="0"/>
              <w:rPr>
                <w:sz w:val="18"/>
                <w:szCs w:val="18"/>
              </w:rPr>
            </w:pPr>
            <w:r w:rsidRPr="00FB442B">
              <w:rPr>
                <w:sz w:val="18"/>
                <w:szCs w:val="18"/>
              </w:rPr>
              <w:t>5</w:t>
            </w:r>
          </w:p>
        </w:tc>
        <w:tc>
          <w:tcPr>
            <w:tcW w:w="4111" w:type="dxa"/>
          </w:tcPr>
          <w:p w14:paraId="276D2415" w14:textId="77777777" w:rsidR="002466C9" w:rsidRPr="00FB442B" w:rsidRDefault="002466C9" w:rsidP="002466C9">
            <w:pPr>
              <w:spacing w:before="0"/>
              <w:rPr>
                <w:i/>
                <w:sz w:val="18"/>
                <w:szCs w:val="18"/>
              </w:rPr>
            </w:pPr>
            <w:r w:rsidRPr="00FB442B">
              <w:rPr>
                <w:i/>
                <w:sz w:val="18"/>
                <w:szCs w:val="18"/>
              </w:rPr>
              <w:t>Stay Awake Request WAN</w:t>
            </w:r>
          </w:p>
        </w:tc>
      </w:tr>
      <w:tr w:rsidR="002466C9" w:rsidRPr="002D2FB8" w14:paraId="697E4A3B" w14:textId="77777777" w:rsidTr="00CD5458">
        <w:tc>
          <w:tcPr>
            <w:tcW w:w="1417" w:type="dxa"/>
          </w:tcPr>
          <w:p w14:paraId="305BFED1" w14:textId="77777777" w:rsidR="002466C9" w:rsidRPr="00FB442B" w:rsidRDefault="002466C9" w:rsidP="002466C9">
            <w:pPr>
              <w:spacing w:before="0"/>
              <w:rPr>
                <w:sz w:val="18"/>
                <w:szCs w:val="18"/>
              </w:rPr>
            </w:pPr>
            <w:r w:rsidRPr="00FB442B">
              <w:rPr>
                <w:sz w:val="18"/>
                <w:szCs w:val="18"/>
              </w:rPr>
              <w:t>6-8</w:t>
            </w:r>
          </w:p>
        </w:tc>
        <w:tc>
          <w:tcPr>
            <w:tcW w:w="4111" w:type="dxa"/>
          </w:tcPr>
          <w:p w14:paraId="544B5810" w14:textId="77777777" w:rsidR="002466C9" w:rsidRPr="00FB442B" w:rsidRDefault="002466C9" w:rsidP="002466C9">
            <w:pPr>
              <w:spacing w:before="0"/>
              <w:rPr>
                <w:i/>
                <w:sz w:val="18"/>
                <w:szCs w:val="18"/>
              </w:rPr>
            </w:pPr>
            <w:r w:rsidRPr="00FB442B">
              <w:rPr>
                <w:i/>
                <w:sz w:val="18"/>
                <w:szCs w:val="18"/>
              </w:rPr>
              <w:t>Push Historical Metering Data Attribute Set</w:t>
            </w:r>
          </w:p>
        </w:tc>
      </w:tr>
      <w:tr w:rsidR="002466C9" w:rsidRPr="002D2FB8" w14:paraId="65B17C25" w14:textId="77777777" w:rsidTr="00CD5458">
        <w:tc>
          <w:tcPr>
            <w:tcW w:w="1417" w:type="dxa"/>
          </w:tcPr>
          <w:p w14:paraId="2CF2B345" w14:textId="77777777" w:rsidR="002466C9" w:rsidRPr="00FB442B" w:rsidRDefault="002466C9" w:rsidP="002466C9">
            <w:pPr>
              <w:spacing w:before="0"/>
              <w:rPr>
                <w:sz w:val="18"/>
                <w:szCs w:val="18"/>
              </w:rPr>
            </w:pPr>
            <w:r w:rsidRPr="00FB442B">
              <w:rPr>
                <w:sz w:val="18"/>
                <w:szCs w:val="18"/>
              </w:rPr>
              <w:t>9-11</w:t>
            </w:r>
          </w:p>
        </w:tc>
        <w:tc>
          <w:tcPr>
            <w:tcW w:w="4111" w:type="dxa"/>
          </w:tcPr>
          <w:p w14:paraId="75D41EE0" w14:textId="77777777" w:rsidR="002466C9" w:rsidRPr="00FB442B" w:rsidRDefault="002466C9" w:rsidP="002466C9">
            <w:pPr>
              <w:spacing w:before="0"/>
              <w:rPr>
                <w:i/>
                <w:sz w:val="18"/>
                <w:szCs w:val="18"/>
              </w:rPr>
            </w:pPr>
            <w:r w:rsidRPr="00FB442B">
              <w:rPr>
                <w:i/>
                <w:sz w:val="18"/>
                <w:szCs w:val="18"/>
              </w:rPr>
              <w:t>Push Historical Prepayment Data Attribute Set</w:t>
            </w:r>
          </w:p>
        </w:tc>
      </w:tr>
      <w:tr w:rsidR="002466C9" w:rsidRPr="002D2FB8" w14:paraId="403B4DDC" w14:textId="77777777" w:rsidTr="00CD5458">
        <w:tc>
          <w:tcPr>
            <w:tcW w:w="1417" w:type="dxa"/>
          </w:tcPr>
          <w:p w14:paraId="64F4928C" w14:textId="77777777" w:rsidR="002466C9" w:rsidRPr="00FB442B" w:rsidRDefault="002466C9" w:rsidP="002466C9">
            <w:pPr>
              <w:spacing w:before="0"/>
              <w:rPr>
                <w:sz w:val="18"/>
                <w:szCs w:val="18"/>
              </w:rPr>
            </w:pPr>
            <w:r w:rsidRPr="00FB442B">
              <w:rPr>
                <w:sz w:val="18"/>
                <w:szCs w:val="18"/>
              </w:rPr>
              <w:t>12</w:t>
            </w:r>
          </w:p>
        </w:tc>
        <w:tc>
          <w:tcPr>
            <w:tcW w:w="4111" w:type="dxa"/>
          </w:tcPr>
          <w:p w14:paraId="15A6EF69" w14:textId="77777777" w:rsidR="002466C9" w:rsidRPr="00FB442B" w:rsidRDefault="002466C9" w:rsidP="002466C9">
            <w:pPr>
              <w:spacing w:before="0"/>
              <w:rPr>
                <w:i/>
                <w:sz w:val="18"/>
                <w:szCs w:val="18"/>
              </w:rPr>
            </w:pPr>
            <w:r w:rsidRPr="00FB442B">
              <w:rPr>
                <w:i/>
                <w:sz w:val="18"/>
                <w:szCs w:val="18"/>
              </w:rPr>
              <w:t>Push All Static Data - Basic Cluster</w:t>
            </w:r>
          </w:p>
        </w:tc>
      </w:tr>
      <w:tr w:rsidR="002466C9" w:rsidRPr="002D2FB8" w14:paraId="2F25BF1F" w14:textId="77777777" w:rsidTr="00CD5458">
        <w:tc>
          <w:tcPr>
            <w:tcW w:w="1417" w:type="dxa"/>
          </w:tcPr>
          <w:p w14:paraId="3E26CC09" w14:textId="77777777" w:rsidR="002466C9" w:rsidRPr="00FB442B" w:rsidRDefault="002466C9" w:rsidP="002466C9">
            <w:pPr>
              <w:spacing w:before="0"/>
              <w:rPr>
                <w:sz w:val="18"/>
                <w:szCs w:val="18"/>
              </w:rPr>
            </w:pPr>
            <w:r w:rsidRPr="00FB442B">
              <w:rPr>
                <w:sz w:val="18"/>
                <w:szCs w:val="18"/>
              </w:rPr>
              <w:lastRenderedPageBreak/>
              <w:t>13</w:t>
            </w:r>
          </w:p>
        </w:tc>
        <w:tc>
          <w:tcPr>
            <w:tcW w:w="4111" w:type="dxa"/>
          </w:tcPr>
          <w:p w14:paraId="716E4A4F" w14:textId="77777777" w:rsidR="002466C9" w:rsidRPr="00FB442B" w:rsidRDefault="002466C9" w:rsidP="002466C9">
            <w:pPr>
              <w:spacing w:before="0"/>
              <w:rPr>
                <w:i/>
                <w:sz w:val="18"/>
                <w:szCs w:val="18"/>
              </w:rPr>
            </w:pPr>
            <w:r w:rsidRPr="00FB442B">
              <w:rPr>
                <w:i/>
                <w:sz w:val="18"/>
                <w:szCs w:val="18"/>
              </w:rPr>
              <w:t>Push All Static Data - Metering Cluster</w:t>
            </w:r>
          </w:p>
        </w:tc>
      </w:tr>
      <w:tr w:rsidR="002466C9" w:rsidRPr="002D2FB8" w14:paraId="630E24B9" w14:textId="77777777" w:rsidTr="00CD5458">
        <w:tc>
          <w:tcPr>
            <w:tcW w:w="1417" w:type="dxa"/>
          </w:tcPr>
          <w:p w14:paraId="5621DD01" w14:textId="77777777" w:rsidR="002466C9" w:rsidRPr="00FB442B" w:rsidRDefault="002466C9" w:rsidP="002466C9">
            <w:pPr>
              <w:spacing w:before="0"/>
              <w:rPr>
                <w:sz w:val="18"/>
                <w:szCs w:val="18"/>
              </w:rPr>
            </w:pPr>
            <w:r w:rsidRPr="00FB442B">
              <w:rPr>
                <w:sz w:val="18"/>
                <w:szCs w:val="18"/>
              </w:rPr>
              <w:t>14</w:t>
            </w:r>
          </w:p>
        </w:tc>
        <w:tc>
          <w:tcPr>
            <w:tcW w:w="4111" w:type="dxa"/>
          </w:tcPr>
          <w:p w14:paraId="6C2859E9" w14:textId="77777777" w:rsidR="002466C9" w:rsidRPr="00FB442B" w:rsidRDefault="002466C9" w:rsidP="002466C9">
            <w:pPr>
              <w:spacing w:before="0"/>
              <w:rPr>
                <w:i/>
                <w:sz w:val="18"/>
                <w:szCs w:val="18"/>
              </w:rPr>
            </w:pPr>
            <w:r w:rsidRPr="00FB442B">
              <w:rPr>
                <w:i/>
                <w:sz w:val="18"/>
                <w:szCs w:val="18"/>
              </w:rPr>
              <w:t>Push All Static Data - Prepayment Cluster</w:t>
            </w:r>
          </w:p>
        </w:tc>
      </w:tr>
      <w:tr w:rsidR="002466C9" w:rsidRPr="002D2FB8" w14:paraId="778E0353" w14:textId="77777777" w:rsidTr="00CD5458">
        <w:tc>
          <w:tcPr>
            <w:tcW w:w="1417" w:type="dxa"/>
          </w:tcPr>
          <w:p w14:paraId="30A3A865" w14:textId="77777777" w:rsidR="002466C9" w:rsidRPr="00FB442B" w:rsidRDefault="002466C9" w:rsidP="002466C9">
            <w:pPr>
              <w:spacing w:before="0"/>
              <w:rPr>
                <w:sz w:val="18"/>
                <w:szCs w:val="18"/>
              </w:rPr>
            </w:pPr>
            <w:r w:rsidRPr="00FB442B">
              <w:rPr>
                <w:sz w:val="18"/>
                <w:szCs w:val="18"/>
              </w:rPr>
              <w:t>15</w:t>
            </w:r>
          </w:p>
        </w:tc>
        <w:tc>
          <w:tcPr>
            <w:tcW w:w="4111" w:type="dxa"/>
          </w:tcPr>
          <w:p w14:paraId="118006B5" w14:textId="77777777" w:rsidR="002466C9" w:rsidRPr="00FB442B" w:rsidRDefault="002466C9" w:rsidP="002466C9">
            <w:pPr>
              <w:spacing w:before="0"/>
              <w:rPr>
                <w:i/>
                <w:sz w:val="18"/>
                <w:szCs w:val="18"/>
              </w:rPr>
            </w:pPr>
            <w:r w:rsidRPr="00FB442B">
              <w:rPr>
                <w:i/>
                <w:sz w:val="18"/>
                <w:szCs w:val="18"/>
              </w:rPr>
              <w:t>NetworkKeyActive</w:t>
            </w:r>
          </w:p>
        </w:tc>
      </w:tr>
      <w:tr w:rsidR="002466C9" w14:paraId="40E8DF2C" w14:textId="77777777" w:rsidTr="00CD5458">
        <w:tc>
          <w:tcPr>
            <w:tcW w:w="1417" w:type="dxa"/>
          </w:tcPr>
          <w:p w14:paraId="1E22827D" w14:textId="77777777" w:rsidR="002466C9" w:rsidRPr="00FB442B" w:rsidRDefault="002466C9" w:rsidP="002466C9">
            <w:pPr>
              <w:spacing w:before="0"/>
              <w:rPr>
                <w:sz w:val="18"/>
                <w:szCs w:val="18"/>
              </w:rPr>
            </w:pPr>
            <w:r w:rsidRPr="00FB442B">
              <w:rPr>
                <w:sz w:val="18"/>
                <w:szCs w:val="18"/>
              </w:rPr>
              <w:t>21</w:t>
            </w:r>
          </w:p>
        </w:tc>
        <w:tc>
          <w:tcPr>
            <w:tcW w:w="4111" w:type="dxa"/>
          </w:tcPr>
          <w:p w14:paraId="2CF4A84A" w14:textId="77777777" w:rsidR="002466C9" w:rsidRPr="00FB442B" w:rsidRDefault="002466C9" w:rsidP="002466C9">
            <w:pPr>
              <w:spacing w:before="0"/>
              <w:rPr>
                <w:i/>
                <w:sz w:val="18"/>
                <w:szCs w:val="18"/>
              </w:rPr>
            </w:pPr>
            <w:r w:rsidRPr="00FB442B">
              <w:rPr>
                <w:i/>
                <w:sz w:val="18"/>
                <w:szCs w:val="18"/>
              </w:rPr>
              <w:t>Tunnel Message Pending</w:t>
            </w:r>
          </w:p>
        </w:tc>
      </w:tr>
      <w:tr w:rsidR="002466C9" w14:paraId="64DECA11" w14:textId="77777777" w:rsidTr="00CD5458">
        <w:tc>
          <w:tcPr>
            <w:tcW w:w="1417" w:type="dxa"/>
          </w:tcPr>
          <w:p w14:paraId="40C66EFB" w14:textId="77777777" w:rsidR="002466C9" w:rsidRPr="00FB442B" w:rsidRDefault="002466C9" w:rsidP="002466C9">
            <w:pPr>
              <w:spacing w:before="0"/>
              <w:rPr>
                <w:sz w:val="18"/>
                <w:szCs w:val="18"/>
              </w:rPr>
            </w:pPr>
            <w:r>
              <w:rPr>
                <w:sz w:val="18"/>
                <w:szCs w:val="18"/>
              </w:rPr>
              <w:t>22</w:t>
            </w:r>
          </w:p>
        </w:tc>
        <w:tc>
          <w:tcPr>
            <w:tcW w:w="4111" w:type="dxa"/>
          </w:tcPr>
          <w:p w14:paraId="179C5E6A" w14:textId="77777777" w:rsidR="002466C9" w:rsidRPr="00FB442B" w:rsidRDefault="002466C9" w:rsidP="002466C9">
            <w:pPr>
              <w:spacing w:before="0"/>
              <w:rPr>
                <w:i/>
                <w:sz w:val="18"/>
                <w:szCs w:val="18"/>
              </w:rPr>
            </w:pPr>
            <w:r>
              <w:rPr>
                <w:i/>
                <w:sz w:val="18"/>
                <w:szCs w:val="18"/>
              </w:rPr>
              <w:t>GetSnapshot</w:t>
            </w:r>
          </w:p>
        </w:tc>
      </w:tr>
      <w:tr w:rsidR="002466C9" w14:paraId="7E22ADA3" w14:textId="77777777" w:rsidTr="00CD5458">
        <w:tc>
          <w:tcPr>
            <w:tcW w:w="1417" w:type="dxa"/>
          </w:tcPr>
          <w:p w14:paraId="51FAEBE8" w14:textId="77777777" w:rsidR="002466C9" w:rsidRPr="00FB442B" w:rsidRDefault="002466C9" w:rsidP="002466C9">
            <w:pPr>
              <w:spacing w:before="0"/>
              <w:rPr>
                <w:sz w:val="18"/>
                <w:szCs w:val="18"/>
              </w:rPr>
            </w:pPr>
            <w:r>
              <w:rPr>
                <w:sz w:val="18"/>
                <w:szCs w:val="18"/>
              </w:rPr>
              <w:t>23</w:t>
            </w:r>
          </w:p>
        </w:tc>
        <w:tc>
          <w:tcPr>
            <w:tcW w:w="4111" w:type="dxa"/>
          </w:tcPr>
          <w:p w14:paraId="2238F52E" w14:textId="77777777" w:rsidR="002466C9" w:rsidRPr="00FB442B" w:rsidRDefault="002466C9" w:rsidP="002466C9">
            <w:pPr>
              <w:spacing w:before="0"/>
              <w:rPr>
                <w:i/>
                <w:sz w:val="18"/>
                <w:szCs w:val="18"/>
              </w:rPr>
            </w:pPr>
            <w:r>
              <w:rPr>
                <w:i/>
                <w:sz w:val="18"/>
                <w:szCs w:val="18"/>
              </w:rPr>
              <w:t>GetSampledData</w:t>
            </w:r>
          </w:p>
        </w:tc>
      </w:tr>
    </w:tbl>
    <w:p w14:paraId="136C54CE" w14:textId="28527469" w:rsidR="00CD5458" w:rsidRDefault="00CD5458" w:rsidP="00CD54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C9313F">
        <w:rPr>
          <w:lang w:eastAsia="en-GB"/>
        </w:rPr>
        <w:t>10.2.2.2</w:t>
      </w:r>
      <w:r>
        <w:rPr>
          <w:lang w:eastAsia="en-GB"/>
        </w:rPr>
        <w:fldChar w:fldCharType="end"/>
      </w:r>
      <w:r>
        <w:rPr>
          <w:lang w:eastAsia="en-GB"/>
        </w:rPr>
        <w:t xml:space="preserve">b:  </w:t>
      </w:r>
      <w:r>
        <w:t xml:space="preserve">flags in </w:t>
      </w:r>
      <w:r w:rsidRPr="00322233">
        <w:rPr>
          <w:i/>
        </w:rPr>
        <w:t>FunctionalNotificationFlags</w:t>
      </w:r>
      <w:r>
        <w:t xml:space="preserve"> to be actioned by the GSME</w:t>
      </w:r>
    </w:p>
    <w:p w14:paraId="3DFE2FCA" w14:textId="77777777" w:rsidR="00F20168" w:rsidRPr="003F113F" w:rsidRDefault="00F20168" w:rsidP="009D4333">
      <w:pPr>
        <w:pStyle w:val="ListBullet"/>
      </w:pPr>
      <w:r w:rsidRPr="003F113F">
        <w:t xml:space="preserve">shall have access to the </w:t>
      </w:r>
      <w:r w:rsidRPr="003F113F">
        <w:rPr>
          <w:i/>
        </w:rPr>
        <w:t xml:space="preserve">Notification Flags </w:t>
      </w:r>
      <w:r w:rsidRPr="003F113F">
        <w:t>on the Communications Hub whenever it can communicate with the Communications Hub; and</w:t>
      </w:r>
    </w:p>
    <w:p w14:paraId="5B7C20C3" w14:textId="77777777" w:rsidR="00F20168" w:rsidRPr="003F113F" w:rsidRDefault="00F20168" w:rsidP="00796998">
      <w:pPr>
        <w:pStyle w:val="ListBullet"/>
      </w:pPr>
      <w:r w:rsidRPr="003F113F">
        <w:t xml:space="preserve">shall not provide any metering data to the </w:t>
      </w:r>
      <w:r w:rsidRPr="003F113F">
        <w:rPr>
          <w:i/>
        </w:rPr>
        <w:t>ZigBee Gas Mirror Endpoint</w:t>
      </w:r>
      <w:r w:rsidRPr="003F113F">
        <w:t xml:space="preserve"> until and unless the GPF’s Entity Identifier is recorded in the GSME Device Log.</w:t>
      </w:r>
    </w:p>
    <w:p w14:paraId="4401C483" w14:textId="77777777" w:rsidR="00F20168" w:rsidRPr="003F113F" w:rsidRDefault="00F20168" w:rsidP="00F20168">
      <w:r w:rsidRPr="003F113F">
        <w:t xml:space="preserve">The GSME shall send a </w:t>
      </w:r>
      <w:r w:rsidRPr="003F113F">
        <w:rPr>
          <w:i/>
        </w:rPr>
        <w:t>RequestTunnel</w:t>
      </w:r>
      <w:r w:rsidRPr="003F113F">
        <w:t xml:space="preserve"> command to the CHF to request a tunnel association with the CHF whenever it does not have a currently valid tunnel association with the CHF</w:t>
      </w:r>
      <w:r w:rsidR="00305F73">
        <w:t>,</w:t>
      </w:r>
      <w:r w:rsidRPr="003F113F">
        <w:t xml:space="preserve"> and one of the following is true:</w:t>
      </w:r>
    </w:p>
    <w:p w14:paraId="12DCB01B" w14:textId="77777777" w:rsidR="00F20168" w:rsidRPr="003F113F" w:rsidRDefault="00F20168" w:rsidP="009D4333">
      <w:pPr>
        <w:pStyle w:val="ListBullet"/>
      </w:pPr>
      <w:r w:rsidRPr="003F113F">
        <w:t>the GSME has created an Alert or Response that is to be sent; or</w:t>
      </w:r>
    </w:p>
    <w:p w14:paraId="375CBF78" w14:textId="77777777" w:rsidR="00F20168" w:rsidRPr="003F113F" w:rsidRDefault="00F20168" w:rsidP="00796998">
      <w:pPr>
        <w:pStyle w:val="ListBullet"/>
      </w:pPr>
      <w:r w:rsidRPr="003F113F">
        <w:t xml:space="preserve">the GSME has ascertained, via the </w:t>
      </w:r>
      <w:r w:rsidR="007D1C1A">
        <w:rPr>
          <w:i/>
        </w:rPr>
        <w:t>Tunnel Message Pending</w:t>
      </w:r>
      <w:r w:rsidRPr="003F113F">
        <w:rPr>
          <w:i/>
        </w:rPr>
        <w:t xml:space="preserve"> </w:t>
      </w:r>
      <w:r w:rsidRPr="003F113F">
        <w:t>flag, that there is a Command for it buffered on the Communications Hub.</w:t>
      </w:r>
    </w:p>
    <w:p w14:paraId="7C2A3941" w14:textId="77777777" w:rsidR="00F20168" w:rsidRPr="003F113F" w:rsidRDefault="00F20168" w:rsidP="00F20168">
      <w:r w:rsidRPr="003F113F">
        <w:t xml:space="preserve">Where the GSME receives a </w:t>
      </w:r>
      <w:r w:rsidRPr="003F113F">
        <w:rPr>
          <w:i/>
        </w:rPr>
        <w:t>RequestTunnelResponse</w:t>
      </w:r>
      <w:r w:rsidRPr="003F113F">
        <w:t xml:space="preserve"> command from the CHF with a </w:t>
      </w:r>
      <w:r w:rsidRPr="003F113F">
        <w:rPr>
          <w:i/>
        </w:rPr>
        <w:t>TunnelStatus</w:t>
      </w:r>
      <w:r w:rsidRPr="003F113F">
        <w:t xml:space="preserve"> of 0x01 (</w:t>
      </w:r>
      <w:r w:rsidRPr="003F113F">
        <w:rPr>
          <w:i/>
        </w:rPr>
        <w:t>Busy</w:t>
      </w:r>
      <w:r w:rsidRPr="003F113F">
        <w:t xml:space="preserve">), the GSME shall send another </w:t>
      </w:r>
      <w:r w:rsidRPr="003F113F">
        <w:rPr>
          <w:i/>
        </w:rPr>
        <w:t>RequestTunnel</w:t>
      </w:r>
      <w:r w:rsidRPr="003F113F">
        <w:t xml:space="preserve"> command the next time it turns its HAN Interface</w:t>
      </w:r>
      <w:r w:rsidR="008C4558">
        <w:t xml:space="preserve"> </w:t>
      </w:r>
      <w:r w:rsidRPr="003F113F">
        <w:t>on.</w:t>
      </w:r>
    </w:p>
    <w:p w14:paraId="7AE36A92" w14:textId="77777777" w:rsidR="00F20168" w:rsidRPr="003F113F" w:rsidRDefault="00F20168" w:rsidP="00F20168">
      <w:r w:rsidRPr="003F113F">
        <w:t xml:space="preserve">Where the </w:t>
      </w:r>
      <w:r w:rsidR="00D9710F">
        <w:t>GSME</w:t>
      </w:r>
      <w:r w:rsidRPr="003F113F">
        <w:t xml:space="preserve"> receives a </w:t>
      </w:r>
      <w:r w:rsidRPr="003F113F">
        <w:rPr>
          <w:i/>
        </w:rPr>
        <w:t>RequestTunnelResponse</w:t>
      </w:r>
      <w:r w:rsidRPr="003F113F">
        <w:t xml:space="preserve"> command from </w:t>
      </w:r>
      <w:r w:rsidR="00D9710F">
        <w:t>the CHF</w:t>
      </w:r>
      <w:r w:rsidRPr="003F113F">
        <w:t xml:space="preserve"> with a </w:t>
      </w:r>
      <w:r w:rsidRPr="003F113F">
        <w:rPr>
          <w:i/>
        </w:rPr>
        <w:t>TunnelStatus</w:t>
      </w:r>
      <w:r w:rsidRPr="003F113F">
        <w:t xml:space="preserve"> of 0x02 (</w:t>
      </w:r>
      <w:r w:rsidRPr="003F113F">
        <w:rPr>
          <w:i/>
        </w:rPr>
        <w:t>No More Tunnel IDs</w:t>
      </w:r>
      <w:r w:rsidRPr="003F113F">
        <w:t xml:space="preserve">), the GSME shall send a </w:t>
      </w:r>
      <w:r w:rsidRPr="003F113F">
        <w:rPr>
          <w:i/>
        </w:rPr>
        <w:t>CloseTunnel</w:t>
      </w:r>
      <w:r w:rsidRPr="003F113F">
        <w:t xml:space="preserve"> command for any</w:t>
      </w:r>
      <w:r w:rsidRPr="003F113F">
        <w:rPr>
          <w:i/>
        </w:rPr>
        <w:t xml:space="preserve"> TunnelID </w:t>
      </w:r>
      <w:r w:rsidRPr="003F113F">
        <w:t xml:space="preserve">that may relate to an active tunnel association </w:t>
      </w:r>
      <w:r w:rsidR="007D1C1A">
        <w:t>between it and</w:t>
      </w:r>
      <w:r w:rsidRPr="003F113F">
        <w:t xml:space="preserve"> the CHF and, after receiving responses to all such commands, send another </w:t>
      </w:r>
      <w:r w:rsidRPr="003F113F">
        <w:rPr>
          <w:i/>
        </w:rPr>
        <w:t>RequestTunnel</w:t>
      </w:r>
      <w:r w:rsidRPr="003F113F">
        <w:t xml:space="preserve"> command.</w:t>
      </w:r>
    </w:p>
    <w:p w14:paraId="017C5BE7" w14:textId="77777777" w:rsidR="00F20168" w:rsidRPr="003F113F" w:rsidRDefault="00F20168" w:rsidP="007D1C1A">
      <w:pPr>
        <w:pStyle w:val="Heading3"/>
      </w:pPr>
      <w:bookmarkStart w:id="3626" w:name="_Ref391966735"/>
      <w:bookmarkStart w:id="3627" w:name="_Ref391815324"/>
      <w:r w:rsidRPr="003F113F">
        <w:t xml:space="preserve">GSME Tunnel </w:t>
      </w:r>
      <w:r w:rsidRPr="00E833CE">
        <w:t>Management</w:t>
      </w:r>
      <w:r w:rsidRPr="003F113F">
        <w:t xml:space="preserve"> – informative</w:t>
      </w:r>
      <w:bookmarkEnd w:id="3626"/>
      <w:r w:rsidRPr="003F113F">
        <w:t xml:space="preserve"> </w:t>
      </w:r>
      <w:bookmarkEnd w:id="3627"/>
    </w:p>
    <w:p w14:paraId="1ADE5FF2" w14:textId="77777777" w:rsidR="00F20168" w:rsidRPr="003F113F" w:rsidRDefault="00F20168" w:rsidP="00F20168">
      <w:r w:rsidRPr="003F113F">
        <w:t xml:space="preserve">Commands are sent from the Communications Hub via the tunnel to the GSME. </w:t>
      </w:r>
      <w:r w:rsidR="00305F73">
        <w:t xml:space="preserve"> </w:t>
      </w:r>
      <w:r w:rsidR="007F6B90">
        <w:t>Since the GSME is a ‘sleepy’ D</w:t>
      </w:r>
      <w:r w:rsidRPr="003F113F">
        <w:t xml:space="preserve">evice, a mechanism </w:t>
      </w:r>
      <w:r w:rsidR="00305F73">
        <w:t xml:space="preserve">is needed </w:t>
      </w:r>
      <w:r w:rsidRPr="003F113F">
        <w:t xml:space="preserve">for the GSME to request that Commands are sent to it by the CHF. </w:t>
      </w:r>
    </w:p>
    <w:p w14:paraId="60139524" w14:textId="77777777" w:rsidR="00F20168" w:rsidRPr="003F113F" w:rsidRDefault="00F20168" w:rsidP="00F20168">
      <w:r w:rsidRPr="003F113F">
        <w:t xml:space="preserve">In common with the transport of all Remote Party </w:t>
      </w:r>
      <w:r w:rsidR="00EA3C5F" w:rsidRPr="00EA3C5F">
        <w:t xml:space="preserve">or SME.C.PPMID-GSME </w:t>
      </w:r>
      <w:r w:rsidRPr="003F113F">
        <w:t xml:space="preserve">Messages, the mechanism used is the </w:t>
      </w:r>
      <w:r w:rsidRPr="003F113F">
        <w:rPr>
          <w:i/>
        </w:rPr>
        <w:t>TransferData</w:t>
      </w:r>
      <w:r w:rsidRPr="003F113F">
        <w:t xml:space="preserve"> command</w:t>
      </w:r>
      <w:r w:rsidR="00F53D35">
        <w:t>,</w:t>
      </w:r>
      <w:r w:rsidRPr="003F113F">
        <w:t xml:space="preserve"> but </w:t>
      </w:r>
      <w:r w:rsidRPr="003F113F">
        <w:rPr>
          <w:i/>
        </w:rPr>
        <w:t>TransferData</w:t>
      </w:r>
      <w:r w:rsidRPr="003F113F">
        <w:t xml:space="preserve"> commands sent between a GSME and </w:t>
      </w:r>
      <w:r w:rsidR="00FF7173">
        <w:t>CHF</w:t>
      </w:r>
      <w:r w:rsidR="00FF7173" w:rsidRPr="003F113F">
        <w:t xml:space="preserve"> </w:t>
      </w:r>
      <w:r w:rsidRPr="003F113F">
        <w:t>need to distinguish between when:</w:t>
      </w:r>
    </w:p>
    <w:p w14:paraId="6A4D5D54" w14:textId="77777777" w:rsidR="00F20168" w:rsidRPr="003F113F" w:rsidRDefault="00305F73" w:rsidP="009D4333">
      <w:pPr>
        <w:pStyle w:val="ListBullet"/>
      </w:pPr>
      <w:r>
        <w:t>t</w:t>
      </w:r>
      <w:r w:rsidR="00F20168" w:rsidRPr="003F113F">
        <w:t>he GSME is sending a Message, so an Alert or a Response or a GBT Message containing part of an Alert / Response;</w:t>
      </w:r>
    </w:p>
    <w:p w14:paraId="3502608B" w14:textId="77777777" w:rsidR="00F20168" w:rsidRPr="003F113F" w:rsidRDefault="00305F73" w:rsidP="00796998">
      <w:pPr>
        <w:pStyle w:val="ListBullet"/>
      </w:pPr>
      <w:r>
        <w:t>t</w:t>
      </w:r>
      <w:r w:rsidR="00F20168" w:rsidRPr="003F113F">
        <w:t xml:space="preserve">he GSME is asking the </w:t>
      </w:r>
      <w:r w:rsidR="00FF7173">
        <w:t>CHF</w:t>
      </w:r>
      <w:r w:rsidR="00FF7173" w:rsidRPr="003F113F">
        <w:t xml:space="preserve"> </w:t>
      </w:r>
      <w:r w:rsidR="00F20168" w:rsidRPr="003F113F">
        <w:t>to send it a Command, or a GBT Message containing part of a Command; and</w:t>
      </w:r>
    </w:p>
    <w:p w14:paraId="373E8618" w14:textId="77777777" w:rsidR="00F20168" w:rsidRPr="003F113F" w:rsidRDefault="00305F73">
      <w:pPr>
        <w:pStyle w:val="ListBullet"/>
      </w:pPr>
      <w:r>
        <w:t>t</w:t>
      </w:r>
      <w:r w:rsidR="00F20168" w:rsidRPr="003F113F">
        <w:t xml:space="preserve">he </w:t>
      </w:r>
      <w:r w:rsidR="00FF7173">
        <w:t>CHF</w:t>
      </w:r>
      <w:r w:rsidR="00FF7173" w:rsidRPr="003F113F">
        <w:t xml:space="preserve"> </w:t>
      </w:r>
      <w:r w:rsidR="00F20168" w:rsidRPr="003F113F">
        <w:t>is sending the GSME a Command, or a GBT Message containing part of a Command.</w:t>
      </w:r>
    </w:p>
    <w:p w14:paraId="74AB1923" w14:textId="77777777" w:rsidR="00F20168" w:rsidRPr="003F113F" w:rsidRDefault="00F20168" w:rsidP="00F20168">
      <w:r w:rsidRPr="003F113F">
        <w:t xml:space="preserve">To meet this need, the following sections specify additional structure in the first part of the </w:t>
      </w:r>
      <w:r w:rsidRPr="003F113F">
        <w:rPr>
          <w:i/>
        </w:rPr>
        <w:t>Data</w:t>
      </w:r>
      <w:r w:rsidRPr="003F113F">
        <w:t xml:space="preserve"> parameter of the </w:t>
      </w:r>
      <w:r w:rsidRPr="003F113F">
        <w:rPr>
          <w:i/>
        </w:rPr>
        <w:t>TransferData</w:t>
      </w:r>
      <w:r w:rsidRPr="003F113F">
        <w:t xml:space="preserve"> commands sent between GSME and </w:t>
      </w:r>
      <w:r w:rsidR="00FF7173">
        <w:t>CHF</w:t>
      </w:r>
      <w:r w:rsidRPr="003F113F">
        <w:t xml:space="preserve">. </w:t>
      </w:r>
      <w:r w:rsidR="00F53D35">
        <w:t xml:space="preserve"> </w:t>
      </w:r>
      <w:r w:rsidRPr="003F113F">
        <w:t>Specifically the sending Device shall:</w:t>
      </w:r>
    </w:p>
    <w:p w14:paraId="62F04C6C" w14:textId="77777777" w:rsidR="00250B2D" w:rsidRDefault="00250B2D" w:rsidP="009D4333">
      <w:pPr>
        <w:pStyle w:val="ListBullet"/>
      </w:pPr>
      <w:r>
        <w:t>w</w:t>
      </w:r>
      <w:r w:rsidR="00F20168" w:rsidRPr="003F113F">
        <w:t xml:space="preserve">here a Message is being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concatenation</w:t>
      </w:r>
      <w:r>
        <w:t>:</w:t>
      </w:r>
      <w:r w:rsidR="00F20168" w:rsidRPr="003F113F">
        <w:t xml:space="preserve"> </w:t>
      </w:r>
    </w:p>
    <w:p w14:paraId="37B0BD0D" w14:textId="77777777" w:rsidR="00F20168" w:rsidRPr="003F113F" w:rsidRDefault="00F20168" w:rsidP="005A4226">
      <w:pPr>
        <w:pStyle w:val="Inset"/>
      </w:pPr>
      <w:r w:rsidRPr="003F113F">
        <w:t>Tunnel Manager Header || Message</w:t>
      </w:r>
    </w:p>
    <w:p w14:paraId="12517231" w14:textId="77777777" w:rsidR="00F20168" w:rsidRPr="003F113F" w:rsidRDefault="00250B2D" w:rsidP="009D4333">
      <w:pPr>
        <w:pStyle w:val="ListBullet"/>
      </w:pPr>
      <w:r>
        <w:lastRenderedPageBreak/>
        <w:t>w</w:t>
      </w:r>
      <w:r w:rsidR="00F20168" w:rsidRPr="003F113F">
        <w:t xml:space="preserve">here a Message is not being sent (so when the GSME is requesting that a Message is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value of Tunnel Manager Header.</w:t>
      </w:r>
    </w:p>
    <w:p w14:paraId="59968CCE" w14:textId="77777777" w:rsidR="00F20168" w:rsidRPr="003F113F" w:rsidRDefault="00250B2D" w:rsidP="00F20168">
      <w:r>
        <w:t>A</w:t>
      </w:r>
      <w:r w:rsidR="00F20168" w:rsidRPr="003F113F">
        <w:t xml:space="preserve"> mechanism </w:t>
      </w:r>
      <w:r>
        <w:t>is a</w:t>
      </w:r>
      <w:r w:rsidRPr="003F113F">
        <w:t xml:space="preserve">lso required </w:t>
      </w:r>
      <w:r w:rsidR="00F20168" w:rsidRPr="003F113F">
        <w:t>to notify the GSME that one or more Commands are available for retrieval from the CHF.</w:t>
      </w:r>
    </w:p>
    <w:p w14:paraId="7FA48DDA" w14:textId="41C70743" w:rsidR="007148D1" w:rsidRDefault="00F20168" w:rsidP="00F20168">
      <w:r w:rsidRPr="003F113F">
        <w:t xml:space="preserve">The ZSE specification has a flag called </w:t>
      </w:r>
      <w:r w:rsidR="007D1C1A" w:rsidRPr="008B764B">
        <w:rPr>
          <w:i/>
        </w:rPr>
        <w:t>Tunnel Message Pending</w:t>
      </w:r>
      <w:r w:rsidRPr="003F113F">
        <w:rPr>
          <w:i/>
        </w:rPr>
        <w:t xml:space="preserve"> </w:t>
      </w:r>
      <w:r w:rsidRPr="003F113F">
        <w:t xml:space="preserve">in the </w:t>
      </w:r>
      <w:r w:rsidRPr="003F113F">
        <w:rPr>
          <w:i/>
        </w:rPr>
        <w:t>Functional Flag Notification</w:t>
      </w:r>
      <w:r w:rsidRPr="003F113F">
        <w:t xml:space="preserve"> definition.</w:t>
      </w:r>
      <w:r w:rsidR="00F53D35">
        <w:t xml:space="preserve"> </w:t>
      </w:r>
      <w:r w:rsidRPr="003F113F">
        <w:t xml:space="preserve"> This flag is used to notify a GSME that the CHF has a Message waiting to be transferred to the GSME.</w:t>
      </w:r>
      <w:r w:rsidR="00250B2D">
        <w:t xml:space="preserve"> </w:t>
      </w:r>
      <w:r w:rsidRPr="003F113F">
        <w:t xml:space="preserve"> The flag is set on the first pending Command and is reset when all Messages have been transferred to the GSME.</w:t>
      </w:r>
      <w:r w:rsidR="00250B2D">
        <w:t xml:space="preserve"> </w:t>
      </w:r>
      <w:r w:rsidRPr="003F113F">
        <w:t xml:space="preserve"> The flag is available through the </w:t>
      </w:r>
      <w:r w:rsidRPr="003F113F">
        <w:rPr>
          <w:i/>
        </w:rPr>
        <w:t>ReadAttribute</w:t>
      </w:r>
      <w:r w:rsidRPr="003F113F">
        <w:t xml:space="preserve"> </w:t>
      </w:r>
      <w:r w:rsidR="007D1C1A">
        <w:t xml:space="preserve">or </w:t>
      </w:r>
      <w:r w:rsidR="007D1C1A" w:rsidRPr="00213400">
        <w:rPr>
          <w:i/>
        </w:rPr>
        <w:t>MirrorAttributeResponse</w:t>
      </w:r>
      <w:r w:rsidR="007D1C1A" w:rsidRPr="007D1C1A">
        <w:t xml:space="preserve"> </w:t>
      </w:r>
      <w:r w:rsidR="007D1C1A" w:rsidRPr="003F113F">
        <w:t>command</w:t>
      </w:r>
      <w:r w:rsidRPr="003F113F">
        <w:t xml:space="preserve">. </w:t>
      </w:r>
      <w:r w:rsidR="00F53D35">
        <w:t xml:space="preserve"> </w:t>
      </w:r>
      <w:r w:rsidRPr="003F113F">
        <w:t xml:space="preserve">The requirements for setting this flag are specified in </w:t>
      </w:r>
      <w:r w:rsidR="00250B2D">
        <w:t>S</w:t>
      </w:r>
      <w:r w:rsidRPr="003F113F">
        <w:t xml:space="preserve">ection </w:t>
      </w:r>
      <w:r w:rsidRPr="003F113F">
        <w:fldChar w:fldCharType="begin"/>
      </w:r>
      <w:r w:rsidRPr="003F113F">
        <w:instrText xml:space="preserve"> REF _Ref391827785 \r \h </w:instrText>
      </w:r>
      <w:r w:rsidRPr="003F113F">
        <w:fldChar w:fldCharType="separate"/>
      </w:r>
      <w:r w:rsidR="00C9313F">
        <w:t>10.3.4</w:t>
      </w:r>
      <w:r w:rsidRPr="003F113F">
        <w:fldChar w:fldCharType="end"/>
      </w:r>
      <w:r w:rsidRPr="003F113F">
        <w:t>.</w:t>
      </w:r>
      <w:r w:rsidR="00250B2D">
        <w:t xml:space="preserve">  </w:t>
      </w:r>
    </w:p>
    <w:p w14:paraId="66E2EE49" w14:textId="77777777" w:rsidR="00F20168" w:rsidRPr="003F113F" w:rsidRDefault="00F20168" w:rsidP="00F20168">
      <w:r w:rsidRPr="003F113F">
        <w:t xml:space="preserve">The Tunnel Manager Header identifies three different kinds of </w:t>
      </w:r>
      <w:r w:rsidRPr="003F113F">
        <w:rPr>
          <w:i/>
        </w:rPr>
        <w:t>TransferData</w:t>
      </w:r>
      <w:r w:rsidRPr="003F113F">
        <w:t xml:space="preserve"> command usage:</w:t>
      </w:r>
    </w:p>
    <w:p w14:paraId="2ADC5DBB" w14:textId="77777777" w:rsidR="00F20168" w:rsidRPr="003F113F" w:rsidRDefault="00F20168" w:rsidP="009D4333">
      <w:pPr>
        <w:pStyle w:val="ListBullet"/>
      </w:pPr>
      <w:r w:rsidRPr="003F113F">
        <w:t>GET (the value 0x01): this is used by the GSME to retrieve waiting Message from the CHF;</w:t>
      </w:r>
    </w:p>
    <w:p w14:paraId="6304A865" w14:textId="77777777" w:rsidR="00F20168" w:rsidRPr="003F113F" w:rsidRDefault="00250B2D" w:rsidP="00796998">
      <w:pPr>
        <w:pStyle w:val="ListBullet"/>
      </w:pPr>
      <w:r>
        <w:t xml:space="preserve">GET-RESPONSE </w:t>
      </w:r>
      <w:r w:rsidR="00237E16">
        <w:t>(the co</w:t>
      </w:r>
      <w:r w:rsidR="00237E16" w:rsidRPr="003F113F">
        <w:t xml:space="preserve">ncatenation </w:t>
      </w:r>
      <w:r w:rsidR="00237E16" w:rsidRPr="00F26DAD">
        <w:t>0x02 || (Number of Messages remaining for retrieval after this Message) || (Message addressed to the GSME)</w:t>
      </w:r>
      <w:r w:rsidR="00237E16" w:rsidRPr="003F113F">
        <w:t>)</w:t>
      </w:r>
      <w:r w:rsidR="00F20168" w:rsidRPr="003F113F">
        <w:t xml:space="preserve">: this is used by the CHF to send a Message to the GSME. </w:t>
      </w:r>
      <w:r w:rsidR="00D42C87">
        <w:t xml:space="preserve"> </w:t>
      </w:r>
      <w:r w:rsidR="00F20168" w:rsidRPr="003F113F">
        <w:t>It also indicates how many Messages have yet to be retrieved; and</w:t>
      </w:r>
    </w:p>
    <w:p w14:paraId="44BD2640" w14:textId="77777777" w:rsidR="00F20168" w:rsidRPr="003F113F" w:rsidRDefault="00F20168">
      <w:pPr>
        <w:pStyle w:val="ListBullet"/>
      </w:pPr>
      <w:r w:rsidRPr="003F113F">
        <w:t>PUT(the value 0x03): this is used by the GSME to send a Message via the CHF</w:t>
      </w:r>
      <w:r w:rsidR="00250B2D">
        <w:t>.</w:t>
      </w:r>
    </w:p>
    <w:p w14:paraId="27712CE2" w14:textId="77777777" w:rsidR="00F20168" w:rsidRPr="003F113F" w:rsidRDefault="00F20168" w:rsidP="00F20168">
      <w:r w:rsidRPr="003F113F">
        <w:t>Where a Command is waiting on the CHF for the GSME to retrieve it, the following sequence shall apply:</w:t>
      </w:r>
    </w:p>
    <w:p w14:paraId="3BD3A674" w14:textId="24EB9D8F" w:rsidR="00F20168" w:rsidRPr="003F113F" w:rsidRDefault="00F20168" w:rsidP="007D1C1A">
      <w:pPr>
        <w:pStyle w:val="Numbullet"/>
        <w:numPr>
          <w:ilvl w:val="0"/>
          <w:numId w:val="224"/>
        </w:numPr>
        <w:ind w:left="426" w:hanging="426"/>
      </w:pPr>
      <w:r w:rsidRPr="003F113F">
        <w:t xml:space="preserve">the </w:t>
      </w:r>
      <w:r w:rsidR="007D1C1A" w:rsidRPr="008B764B">
        <w:rPr>
          <w:i/>
        </w:rPr>
        <w:t>Tunnel Message Pending</w:t>
      </w:r>
      <w:r w:rsidR="007D1C1A" w:rsidRPr="00E833CE">
        <w:rPr>
          <w:i/>
        </w:rPr>
        <w:t xml:space="preserve"> </w:t>
      </w:r>
      <w:r w:rsidRPr="003F113F">
        <w:t xml:space="preserve">flag is set on the Communications Hub as detailed in Section </w:t>
      </w:r>
      <w:r w:rsidRPr="003F113F">
        <w:fldChar w:fldCharType="begin"/>
      </w:r>
      <w:r w:rsidRPr="003F113F">
        <w:instrText xml:space="preserve"> REF _Ref391827785 \r \h </w:instrText>
      </w:r>
      <w:r w:rsidRPr="003F113F">
        <w:fldChar w:fldCharType="separate"/>
      </w:r>
      <w:r w:rsidR="00C9313F">
        <w:t>10.3.4</w:t>
      </w:r>
      <w:r w:rsidRPr="003F113F">
        <w:fldChar w:fldCharType="end"/>
      </w:r>
      <w:r w:rsidRPr="003F113F">
        <w:t>;</w:t>
      </w:r>
    </w:p>
    <w:p w14:paraId="41A58D80" w14:textId="77777777" w:rsidR="00F20168" w:rsidRDefault="00F20168" w:rsidP="00250B2D">
      <w:pPr>
        <w:pStyle w:val="Numbullet"/>
        <w:numPr>
          <w:ilvl w:val="0"/>
          <w:numId w:val="128"/>
        </w:numPr>
        <w:ind w:left="426" w:hanging="426"/>
      </w:pPr>
      <w:r w:rsidRPr="003F113F">
        <w:t xml:space="preserve">the GSME turns on its HAN Interface and obtains the value of the </w:t>
      </w:r>
      <w:r w:rsidR="007D1C1A" w:rsidRPr="008B764B">
        <w:rPr>
          <w:i/>
        </w:rPr>
        <w:t>Tunnel Message Pending</w:t>
      </w:r>
      <w:r w:rsidRPr="003F113F">
        <w:rPr>
          <w:i/>
        </w:rPr>
        <w:t xml:space="preserve"> </w:t>
      </w:r>
      <w:r w:rsidRPr="003F113F">
        <w:t>flag;</w:t>
      </w:r>
      <w:r w:rsidR="00F53D35">
        <w:t xml:space="preserve"> and</w:t>
      </w:r>
    </w:p>
    <w:p w14:paraId="07324DC8" w14:textId="77777777" w:rsidR="007D1C1A" w:rsidRDefault="00072FC6" w:rsidP="007D1C1A">
      <w:pPr>
        <w:pStyle w:val="Numbullet"/>
        <w:numPr>
          <w:ilvl w:val="0"/>
          <w:numId w:val="128"/>
        </w:numPr>
        <w:ind w:left="426" w:hanging="426"/>
      </w:pPr>
      <w:r>
        <w:t xml:space="preserve">If the </w:t>
      </w:r>
      <w:r w:rsidR="007D1C1A" w:rsidRPr="008B764B">
        <w:rPr>
          <w:i/>
        </w:rPr>
        <w:t>Tunnel Message Pending</w:t>
      </w:r>
      <w:r w:rsidR="007D1C1A" w:rsidRPr="003F113F">
        <w:rPr>
          <w:i/>
        </w:rPr>
        <w:t xml:space="preserve"> </w:t>
      </w:r>
      <w:r w:rsidR="007D1C1A">
        <w:t>flag is set:</w:t>
      </w:r>
    </w:p>
    <w:p w14:paraId="2FDEA2CF" w14:textId="77777777" w:rsidR="00F20168" w:rsidRPr="003F113F" w:rsidRDefault="00F20168" w:rsidP="009D4333">
      <w:pPr>
        <w:pStyle w:val="letbullet"/>
        <w:numPr>
          <w:ilvl w:val="0"/>
          <w:numId w:val="230"/>
        </w:numPr>
      </w:pPr>
      <w:r w:rsidRPr="003F113F">
        <w:t xml:space="preserve">the GSME sends a </w:t>
      </w:r>
      <w:r w:rsidRPr="009D4333">
        <w:rPr>
          <w:i/>
        </w:rPr>
        <w:t>TransferData</w:t>
      </w:r>
      <w:r w:rsidRPr="003F113F">
        <w:t xml:space="preserve"> command to the CHF with the GET structure in the Tunnel Manager Header. </w:t>
      </w:r>
      <w:r w:rsidR="00250B2D">
        <w:t xml:space="preserve"> </w:t>
      </w:r>
      <w:r w:rsidRPr="003F113F">
        <w:t xml:space="preserve">The Tunnel Manager Header is the only content in the </w:t>
      </w:r>
      <w:r w:rsidRPr="009D4333">
        <w:rPr>
          <w:i/>
        </w:rPr>
        <w:t>Data</w:t>
      </w:r>
      <w:r w:rsidRPr="003F113F">
        <w:t xml:space="preserve"> field of this</w:t>
      </w:r>
      <w:r w:rsidRPr="009D4333">
        <w:rPr>
          <w:i/>
        </w:rPr>
        <w:t xml:space="preserve"> TransferData </w:t>
      </w:r>
      <w:r w:rsidRPr="003F113F">
        <w:t>command;</w:t>
      </w:r>
    </w:p>
    <w:p w14:paraId="0B18BF09" w14:textId="77777777" w:rsidR="00F20168" w:rsidRPr="003F113F" w:rsidRDefault="00F20168" w:rsidP="006D22BA">
      <w:pPr>
        <w:pStyle w:val="letbullet"/>
      </w:pPr>
      <w:r w:rsidRPr="003F113F">
        <w:t xml:space="preserve">the CHF sends a </w:t>
      </w:r>
      <w:r w:rsidRPr="003F113F">
        <w:rPr>
          <w:i/>
        </w:rPr>
        <w:t>TransferData</w:t>
      </w:r>
      <w:r w:rsidRPr="003F113F">
        <w:t xml:space="preserve"> command to the GSME with the GET-RESPONSE structure in the Tunnel Manager Header and a Message in the remaining part of the </w:t>
      </w:r>
      <w:r w:rsidRPr="003F113F">
        <w:rPr>
          <w:i/>
        </w:rPr>
        <w:t>Data</w:t>
      </w:r>
      <w:r w:rsidRPr="003F113F">
        <w:t xml:space="preserve"> field of the command.</w:t>
      </w:r>
      <w:r w:rsidR="00250B2D">
        <w:t xml:space="preserve"> </w:t>
      </w:r>
      <w:r w:rsidRPr="003F113F">
        <w:t xml:space="preserve"> The GET-RESPONSE structure details how many more Messages are available for retrieval; and</w:t>
      </w:r>
    </w:p>
    <w:p w14:paraId="4F657BF5" w14:textId="77777777" w:rsidR="00F20168" w:rsidRPr="003F113F" w:rsidRDefault="00250B2D" w:rsidP="009D4333">
      <w:pPr>
        <w:pStyle w:val="letbullet"/>
      </w:pPr>
      <w:r>
        <w:t>t</w:t>
      </w:r>
      <w:r w:rsidR="00F20168" w:rsidRPr="003F113F">
        <w:t>he GET and GET-RESPONSE pattern repeats until all Messages have been transferred or the GSME decides to stop requesting Messages.</w:t>
      </w:r>
    </w:p>
    <w:p w14:paraId="03514EFC" w14:textId="77777777" w:rsidR="00F20168" w:rsidRPr="003F113F" w:rsidRDefault="00F20168" w:rsidP="00F20168">
      <w:r w:rsidRPr="003F113F">
        <w:t xml:space="preserve">When the GSME wishes to send a Message, the GSME sends a </w:t>
      </w:r>
      <w:r w:rsidRPr="003F113F">
        <w:rPr>
          <w:i/>
        </w:rPr>
        <w:t>TransferData</w:t>
      </w:r>
      <w:r w:rsidRPr="003F113F">
        <w:t xml:space="preserve"> command to the CHF with the PUT structure in the Tunnel Manager Header and the Message in the remainder of the </w:t>
      </w:r>
      <w:r w:rsidRPr="003F113F">
        <w:rPr>
          <w:i/>
        </w:rPr>
        <w:t>Data</w:t>
      </w:r>
      <w:r w:rsidRPr="003F113F">
        <w:t xml:space="preserve"> field in the </w:t>
      </w:r>
      <w:r w:rsidRPr="003F113F">
        <w:rPr>
          <w:i/>
        </w:rPr>
        <w:t>TransferData</w:t>
      </w:r>
      <w:r w:rsidRPr="003F113F">
        <w:t xml:space="preserve"> command.</w:t>
      </w:r>
    </w:p>
    <w:p w14:paraId="614FB904" w14:textId="77777777" w:rsidR="00F20168" w:rsidRPr="003F113F" w:rsidRDefault="00F20168" w:rsidP="007D1C1A">
      <w:pPr>
        <w:pStyle w:val="Heading3"/>
      </w:pPr>
      <w:bookmarkStart w:id="3628" w:name="_Ref391835005"/>
      <w:r w:rsidRPr="003F113F">
        <w:t xml:space="preserve"> </w:t>
      </w:r>
      <w:bookmarkStart w:id="3629" w:name="_Ref391984364"/>
      <w:r w:rsidRPr="003F113F">
        <w:t xml:space="preserve">TransferData commands sent between GSME and </w:t>
      </w:r>
      <w:bookmarkEnd w:id="3628"/>
      <w:bookmarkEnd w:id="3629"/>
      <w:r w:rsidR="0053035F">
        <w:t>CHF</w:t>
      </w:r>
    </w:p>
    <w:p w14:paraId="4A79B362" w14:textId="77777777" w:rsidR="00F20168" w:rsidRPr="003F113F" w:rsidRDefault="00F20168" w:rsidP="00F20168">
      <w:r w:rsidRPr="003F113F">
        <w:t xml:space="preserve">When it wishes to send a Message, so an Alert or Response or GBT Message, a GSME shall send a </w:t>
      </w:r>
      <w:r w:rsidRPr="003F113F">
        <w:rPr>
          <w:i/>
        </w:rPr>
        <w:t>TransferData</w:t>
      </w:r>
      <w:r w:rsidRPr="003F113F">
        <w:t xml:space="preserve"> command to the CHF with the value in the </w:t>
      </w:r>
      <w:r w:rsidRPr="003F113F">
        <w:rPr>
          <w:i/>
        </w:rPr>
        <w:t>Data</w:t>
      </w:r>
      <w:r w:rsidRPr="003F113F">
        <w:t xml:space="preserve"> parameter payload of the </w:t>
      </w:r>
      <w:r w:rsidRPr="003F113F">
        <w:rPr>
          <w:i/>
        </w:rPr>
        <w:t>TransferData</w:t>
      </w:r>
      <w:r w:rsidRPr="003F113F">
        <w:t xml:space="preserve"> command set to the concatenation:</w:t>
      </w:r>
    </w:p>
    <w:p w14:paraId="39E39AC8" w14:textId="77777777" w:rsidR="00F20168" w:rsidRPr="003F113F" w:rsidRDefault="00E833CE" w:rsidP="00B35AC7">
      <w:pPr>
        <w:pStyle w:val="Inset"/>
      </w:pPr>
      <w:r>
        <w:t xml:space="preserve"> 0x03 || Message</w:t>
      </w:r>
    </w:p>
    <w:p w14:paraId="6BB5BEE0" w14:textId="77777777" w:rsidR="00F20168" w:rsidRPr="003F113F" w:rsidRDefault="00F20168" w:rsidP="00F20168">
      <w:r w:rsidRPr="003F113F">
        <w:t xml:space="preserve">When it wishes to retrieve a Message stored for it on a CHF, a GSME shall send a </w:t>
      </w:r>
      <w:r w:rsidRPr="003F113F">
        <w:rPr>
          <w:i/>
        </w:rPr>
        <w:t>TransferData</w:t>
      </w:r>
      <w:r w:rsidRPr="003F113F">
        <w:t xml:space="preserve"> command to the CHF with the value in the </w:t>
      </w:r>
      <w:r w:rsidRPr="003F113F">
        <w:rPr>
          <w:i/>
        </w:rPr>
        <w:t>Data</w:t>
      </w:r>
      <w:r w:rsidRPr="003F113F">
        <w:t xml:space="preserve"> field set to 0x01. </w:t>
      </w:r>
      <w:r w:rsidR="00E833CE">
        <w:t xml:space="preserve"> </w:t>
      </w:r>
      <w:r w:rsidRPr="003F113F">
        <w:t xml:space="preserve">When the </w:t>
      </w:r>
      <w:r w:rsidRPr="003F113F">
        <w:lastRenderedPageBreak/>
        <w:t xml:space="preserve">CHF receives such a </w:t>
      </w:r>
      <w:r w:rsidRPr="003F113F">
        <w:rPr>
          <w:i/>
        </w:rPr>
        <w:t>TransferData</w:t>
      </w:r>
      <w:r w:rsidRPr="003F113F">
        <w:t xml:space="preserve"> command from a GSME, the CHF shall send a </w:t>
      </w:r>
      <w:r w:rsidRPr="003F113F">
        <w:rPr>
          <w:i/>
        </w:rPr>
        <w:t>TransferData</w:t>
      </w:r>
      <w:r w:rsidRPr="003F113F">
        <w:t xml:space="preserve"> command to the GSME with the value in the </w:t>
      </w:r>
      <w:r w:rsidRPr="003F113F">
        <w:rPr>
          <w:i/>
        </w:rPr>
        <w:t>Data</w:t>
      </w:r>
      <w:r w:rsidRPr="003F113F">
        <w:t xml:space="preserve"> parameter payload set to:</w:t>
      </w:r>
    </w:p>
    <w:p w14:paraId="36687782" w14:textId="77777777" w:rsidR="00F20168" w:rsidRPr="003F113F" w:rsidRDefault="00F20168" w:rsidP="006D22BA">
      <w:pPr>
        <w:pStyle w:val="ListBullet"/>
      </w:pPr>
      <w:r w:rsidRPr="003F113F">
        <w:t xml:space="preserve">the concatenation </w:t>
      </w:r>
    </w:p>
    <w:p w14:paraId="60BD91DD" w14:textId="77777777" w:rsidR="00F20168" w:rsidRDefault="00F20168" w:rsidP="00B35AC7">
      <w:pPr>
        <w:pStyle w:val="Inset"/>
      </w:pPr>
      <w:r w:rsidRPr="00F2135A">
        <w:t xml:space="preserve">0x02 || (Number of Messages remaining for retrieval after this Message) || (Message addressed to </w:t>
      </w:r>
      <w:r w:rsidRPr="00E94BA4">
        <w:t>the GSME)</w:t>
      </w:r>
    </w:p>
    <w:p w14:paraId="6391AABE" w14:textId="77777777" w:rsidR="00E833CE" w:rsidRPr="00F2135A" w:rsidRDefault="00E833CE" w:rsidP="00B35AC7">
      <w:pPr>
        <w:pStyle w:val="Inset"/>
      </w:pPr>
    </w:p>
    <w:p w14:paraId="66502498" w14:textId="77777777" w:rsidR="00F20168" w:rsidRPr="003F113F" w:rsidRDefault="00F20168" w:rsidP="00B35AC7">
      <w:pPr>
        <w:pStyle w:val="Inset"/>
      </w:pPr>
      <w:r w:rsidRPr="003F113F">
        <w:t>where it has Messages for the GSME not yet downloaded by the GSME; or</w:t>
      </w:r>
    </w:p>
    <w:p w14:paraId="2B98D8CD" w14:textId="77777777" w:rsidR="00F20168" w:rsidRPr="003F113F" w:rsidRDefault="00E833CE" w:rsidP="009D4333">
      <w:pPr>
        <w:pStyle w:val="ListBullet"/>
      </w:pPr>
      <w:r>
        <w:t>t</w:t>
      </w:r>
      <w:r w:rsidR="00F20168" w:rsidRPr="003F113F">
        <w:t xml:space="preserve">he </w:t>
      </w:r>
      <w:r w:rsidR="00B35AC7">
        <w:t>concatenation</w:t>
      </w:r>
      <w:r w:rsidR="00F20168" w:rsidRPr="003F113F">
        <w:t xml:space="preserve"> 0x02</w:t>
      </w:r>
      <w:r w:rsidR="00B35AC7">
        <w:t xml:space="preserve"> || 0x</w:t>
      </w:r>
      <w:r w:rsidR="00F20168" w:rsidRPr="003F113F">
        <w:t>00, where it has no Messages for the GSME to retrieve</w:t>
      </w:r>
      <w:r w:rsidR="00B35AC7">
        <w:t>, the 0x00 representing the number of Messages available to retrieve</w:t>
      </w:r>
      <w:r w:rsidR="00F20168" w:rsidRPr="003F113F">
        <w:t>.</w:t>
      </w:r>
    </w:p>
    <w:p w14:paraId="21C1F46F" w14:textId="77777777" w:rsidR="00F20168" w:rsidRPr="003F113F" w:rsidRDefault="00F20168" w:rsidP="005A4226">
      <w:pPr>
        <w:pStyle w:val="Heading2"/>
      </w:pPr>
      <w:bookmarkStart w:id="3630" w:name="_Ref391817460"/>
      <w:bookmarkStart w:id="3631" w:name="_Toc391966230"/>
      <w:bookmarkStart w:id="3632" w:name="_Toc458069320"/>
      <w:r w:rsidRPr="003F113F">
        <w:t xml:space="preserve">GSME and GPF </w:t>
      </w:r>
      <w:r w:rsidRPr="007A7F38">
        <w:t>interactions</w:t>
      </w:r>
      <w:bookmarkEnd w:id="3630"/>
      <w:bookmarkEnd w:id="3631"/>
      <w:bookmarkEnd w:id="3632"/>
    </w:p>
    <w:p w14:paraId="28CB1680" w14:textId="77777777" w:rsidR="00F20168" w:rsidRPr="003F113F" w:rsidRDefault="00F20168" w:rsidP="005F3625">
      <w:pPr>
        <w:pStyle w:val="Heading3"/>
      </w:pPr>
      <w:bookmarkStart w:id="3633" w:name="_Ref391966289"/>
      <w:r w:rsidRPr="007A7F38">
        <w:t>Introduction</w:t>
      </w:r>
      <w:r w:rsidRPr="003F113F">
        <w:t xml:space="preserve"> </w:t>
      </w:r>
      <w:r w:rsidR="005F3625" w:rsidRPr="005F3625">
        <w:t>–</w:t>
      </w:r>
      <w:r w:rsidRPr="003F113F">
        <w:t xml:space="preserve"> informative</w:t>
      </w:r>
      <w:bookmarkEnd w:id="3633"/>
    </w:p>
    <w:p w14:paraId="122AED9E" w14:textId="77777777" w:rsidR="00F20168" w:rsidRPr="003F113F" w:rsidRDefault="00F20168" w:rsidP="00F20168">
      <w:r w:rsidRPr="003F113F">
        <w:t xml:space="preserve">The GSME is informed that Remote Party </w:t>
      </w:r>
      <w:r w:rsidR="00EA3C5F" w:rsidRPr="00EA3C5F">
        <w:t xml:space="preserve">or SME.C.PPMID-GSME </w:t>
      </w:r>
      <w:r w:rsidRPr="003F113F">
        <w:t xml:space="preserve">Commands are available for it to retrieve via </w:t>
      </w:r>
      <w:r w:rsidR="00B35AC7" w:rsidRPr="008B764B">
        <w:rPr>
          <w:i/>
        </w:rPr>
        <w:t>Tunnel Message Pending</w:t>
      </w:r>
      <w:r w:rsidR="00B35AC7" w:rsidRPr="003F113F">
        <w:t xml:space="preserve"> </w:t>
      </w:r>
      <w:r w:rsidRPr="003F113F">
        <w:t>flag on the GPF.</w:t>
      </w:r>
    </w:p>
    <w:p w14:paraId="13EA73F5" w14:textId="77777777" w:rsidR="00F20168" w:rsidRPr="003F113F" w:rsidRDefault="00F20168" w:rsidP="00F20168">
      <w:r w:rsidRPr="003F113F">
        <w:t>The GSME should</w:t>
      </w:r>
      <w:r w:rsidR="00B35AC7">
        <w:t>, under normal operating circumstances,</w:t>
      </w:r>
      <w:r w:rsidRPr="003F113F">
        <w:t xml:space="preserve"> retrieve all Commands buffered for it when it turns its HAN Interface on. </w:t>
      </w:r>
      <w:r w:rsidR="007A7F38">
        <w:t xml:space="preserve"> </w:t>
      </w:r>
      <w:r w:rsidRPr="003F113F">
        <w:t xml:space="preserve">For example, if two Commands are buffered for it, the GSME should retrieve both Commands before turning its HAN Interface off. </w:t>
      </w:r>
    </w:p>
    <w:p w14:paraId="246F4244" w14:textId="77777777" w:rsidR="00F20168" w:rsidRPr="003F113F" w:rsidRDefault="00B35AC7" w:rsidP="00F20168">
      <w:r>
        <w:t>However, i</w:t>
      </w:r>
      <w:r w:rsidR="00F20168" w:rsidRPr="003F113F">
        <w:t>n some circumstances, a GSME may cho</w:t>
      </w:r>
      <w:r w:rsidR="00E5608E">
        <w:t>o</w:t>
      </w:r>
      <w:r w:rsidR="00F20168" w:rsidRPr="003F113F">
        <w:t xml:space="preserve">se not to retrieve all buffered Commands in a single session. </w:t>
      </w:r>
      <w:r w:rsidR="007A7F38">
        <w:t xml:space="preserve"> </w:t>
      </w:r>
      <w:r w:rsidR="00F20168" w:rsidRPr="003F113F">
        <w:t>In such cases, the GSME should retrieve each Command as soon as possible after that Command is received by the CHF.</w:t>
      </w:r>
    </w:p>
    <w:p w14:paraId="5B4DF063" w14:textId="77777777" w:rsidR="00F20168" w:rsidRPr="003F113F" w:rsidRDefault="00F20168" w:rsidP="00F20168">
      <w:r w:rsidRPr="003F113F">
        <w:t>Potential reasons for a GSME failing to retrieve all buffered Commands include:</w:t>
      </w:r>
    </w:p>
    <w:p w14:paraId="580BDCF5" w14:textId="77777777" w:rsidR="00F20168" w:rsidRPr="003F113F" w:rsidRDefault="00F20168" w:rsidP="009D4333">
      <w:pPr>
        <w:pStyle w:val="ListBullet"/>
      </w:pPr>
      <w:r w:rsidRPr="003F113F">
        <w:t>the GSME battery requires time to recover;</w:t>
      </w:r>
    </w:p>
    <w:p w14:paraId="5A28786C" w14:textId="77777777" w:rsidR="00F20168" w:rsidRPr="003F113F" w:rsidRDefault="00F20168" w:rsidP="00796998">
      <w:pPr>
        <w:pStyle w:val="ListBullet"/>
      </w:pPr>
      <w:r w:rsidRPr="003F113F">
        <w:t xml:space="preserve">the GSME is entering a </w:t>
      </w:r>
      <w:r w:rsidR="007A7F38">
        <w:t>‘</w:t>
      </w:r>
      <w:r w:rsidRPr="003F113F">
        <w:t>low battery</w:t>
      </w:r>
      <w:r w:rsidR="007A7F38">
        <w:t>’</w:t>
      </w:r>
      <w:r w:rsidRPr="003F113F">
        <w:t xml:space="preserve"> mode and limiting the use of its radio; or</w:t>
      </w:r>
    </w:p>
    <w:p w14:paraId="5DA0A3C5" w14:textId="77777777" w:rsidR="00F20168" w:rsidRPr="003F113F" w:rsidRDefault="00F20168">
      <w:pPr>
        <w:pStyle w:val="ListBullet"/>
      </w:pPr>
      <w:r w:rsidRPr="003F113F">
        <w:t>a radio communications error.</w:t>
      </w:r>
    </w:p>
    <w:p w14:paraId="76B7A2EA" w14:textId="1E9A77DF" w:rsidR="00F20168" w:rsidRPr="003F113F" w:rsidRDefault="00F20168" w:rsidP="003A3EA2">
      <w:pPr>
        <w:pStyle w:val="ListBullet"/>
        <w:numPr>
          <w:ilvl w:val="0"/>
          <w:numId w:val="0"/>
        </w:numPr>
      </w:pPr>
      <w:r w:rsidRPr="003F113F">
        <w:t xml:space="preserve">Section </w:t>
      </w:r>
      <w:r w:rsidRPr="003F113F">
        <w:fldChar w:fldCharType="begin"/>
      </w:r>
      <w:r w:rsidRPr="003F113F">
        <w:instrText xml:space="preserve"> REF _Ref391817460 \r \h </w:instrText>
      </w:r>
      <w:r w:rsidRPr="003F113F">
        <w:fldChar w:fldCharType="separate"/>
      </w:r>
      <w:r w:rsidR="00C9313F">
        <w:t>10.3</w:t>
      </w:r>
      <w:r w:rsidRPr="003F113F">
        <w:fldChar w:fldCharType="end"/>
      </w:r>
      <w:r w:rsidRPr="003F113F">
        <w:t xml:space="preserve"> details actions the CHF may take where Commands, or GBT Messages containing parts of Commands, for a GSME are not retrieved by the GSME.</w:t>
      </w:r>
    </w:p>
    <w:p w14:paraId="7DF1EFDA" w14:textId="77777777" w:rsidR="00F20168" w:rsidRPr="003F113F" w:rsidRDefault="00F20168" w:rsidP="009D4333">
      <w:pPr>
        <w:pStyle w:val="ListBullet"/>
        <w:numPr>
          <w:ilvl w:val="0"/>
          <w:numId w:val="0"/>
        </w:numPr>
      </w:pPr>
      <w:r w:rsidRPr="003F113F">
        <w:t>Commands addressed to a GSME must be processed by the GSME and, when successfully processed, any changed operational or configuration data must be made available to the GPF.</w:t>
      </w:r>
      <w:r w:rsidR="007A7F38">
        <w:t xml:space="preserve"> </w:t>
      </w:r>
      <w:r w:rsidRPr="003F113F">
        <w:t xml:space="preserve"> The GPF then has updated information to provide to other Devices on the same SMHAN. </w:t>
      </w:r>
    </w:p>
    <w:p w14:paraId="458B8059" w14:textId="2D31E530" w:rsidR="00F20168" w:rsidRPr="003F113F" w:rsidRDefault="00F20168" w:rsidP="00F20168">
      <w:r w:rsidRPr="003F113F">
        <w:t>In ZSE terms, the GPF inc</w:t>
      </w:r>
      <w:r w:rsidR="007F6B90">
        <w:t>orporates two distinct logical D</w:t>
      </w:r>
      <w:r w:rsidRPr="003F113F">
        <w:t xml:space="preserve">evices, which are discoverable and addressed on different </w:t>
      </w:r>
      <w:r w:rsidRPr="003F113F">
        <w:rPr>
          <w:i/>
        </w:rPr>
        <w:t>endpoints</w:t>
      </w:r>
      <w:r w:rsidRPr="003F113F">
        <w:t xml:space="preserve">. </w:t>
      </w:r>
      <w:r w:rsidR="003363E4">
        <w:t xml:space="preserve"> </w:t>
      </w:r>
      <w:r w:rsidRPr="003F113F">
        <w:t xml:space="preserve">Section </w:t>
      </w:r>
      <w:r w:rsidR="00555B93">
        <w:fldChar w:fldCharType="begin"/>
      </w:r>
      <w:r w:rsidR="00555B93">
        <w:instrText xml:space="preserve"> REF _Ref378165929 \r \h </w:instrText>
      </w:r>
      <w:r w:rsidR="00555B93">
        <w:fldChar w:fldCharType="separate"/>
      </w:r>
      <w:r w:rsidR="00C9313F">
        <w:t>7</w:t>
      </w:r>
      <w:r w:rsidR="00555B93">
        <w:fldChar w:fldCharType="end"/>
      </w:r>
      <w:r w:rsidRPr="003F113F">
        <w:t xml:space="preserve"> describes which </w:t>
      </w:r>
      <w:r w:rsidRPr="003F113F">
        <w:rPr>
          <w:i/>
        </w:rPr>
        <w:t>clusters</w:t>
      </w:r>
      <w:r w:rsidRPr="003F113F">
        <w:t xml:space="preserve"> reside on which </w:t>
      </w:r>
      <w:r w:rsidRPr="003F113F">
        <w:rPr>
          <w:i/>
        </w:rPr>
        <w:t>endpoint</w:t>
      </w:r>
      <w:r w:rsidRPr="003F113F">
        <w:t xml:space="preserve">. </w:t>
      </w:r>
    </w:p>
    <w:p w14:paraId="13C79D71" w14:textId="77777777" w:rsidR="00F20168" w:rsidRPr="003F113F" w:rsidRDefault="00F20168" w:rsidP="005A4226">
      <w:pPr>
        <w:pStyle w:val="Heading3"/>
      </w:pPr>
      <w:r w:rsidRPr="003F113F">
        <w:t xml:space="preserve">GSME data </w:t>
      </w:r>
      <w:r w:rsidRPr="003363E4">
        <w:t>residing</w:t>
      </w:r>
      <w:r w:rsidRPr="003F113F">
        <w:t xml:space="preserve"> on the </w:t>
      </w:r>
      <w:r w:rsidRPr="003F113F">
        <w:rPr>
          <w:i/>
        </w:rPr>
        <w:t>ZigBee Gas Mirror Endpoint</w:t>
      </w:r>
      <w:r w:rsidRPr="003F113F">
        <w:t xml:space="preserve"> </w:t>
      </w:r>
      <w:r w:rsidR="005F3625" w:rsidRPr="000011D5">
        <w:t>–</w:t>
      </w:r>
      <w:r w:rsidRPr="003F113F">
        <w:t xml:space="preserve"> informative</w:t>
      </w:r>
    </w:p>
    <w:p w14:paraId="6BEFB9FC" w14:textId="77777777" w:rsidR="00F20168" w:rsidRPr="003F113F" w:rsidRDefault="00F20168" w:rsidP="00F20168">
      <w:r w:rsidRPr="003F113F">
        <w:t xml:space="preserve">The </w:t>
      </w:r>
      <w:r w:rsidRPr="003F113F">
        <w:rPr>
          <w:i/>
        </w:rPr>
        <w:t>ZigBee</w:t>
      </w:r>
      <w:r w:rsidRPr="003F113F">
        <w:t xml:space="preserve"> </w:t>
      </w:r>
      <w:r w:rsidRPr="003F113F">
        <w:rPr>
          <w:i/>
        </w:rPr>
        <w:t>Gas Mirror Endpoint</w:t>
      </w:r>
      <w:r w:rsidRPr="003F113F">
        <w:t xml:space="preserve"> provides a ‘reflection’ of the data held by the GSME. </w:t>
      </w:r>
      <w:r w:rsidR="003363E4">
        <w:t xml:space="preserve"> </w:t>
      </w:r>
      <w:r w:rsidRPr="003F113F">
        <w:t xml:space="preserve">A GSME </w:t>
      </w:r>
      <w:r w:rsidR="007F6B90">
        <w:t>is typically a battery-powered D</w:t>
      </w:r>
      <w:r w:rsidRPr="003F113F">
        <w:t xml:space="preserve">evice and its HAN Interface is mostly not turned on, making it unable to respond to other Devices. </w:t>
      </w:r>
      <w:r w:rsidR="003363E4">
        <w:t xml:space="preserve"> </w:t>
      </w:r>
      <w:r w:rsidRPr="003F113F">
        <w:t xml:space="preserve">The GSME turns its HAN Interface on at regular intervals (e.g. 30 minutes) and pushes consumption data to the ZigBee </w:t>
      </w:r>
      <w:r w:rsidRPr="003F113F">
        <w:rPr>
          <w:i/>
        </w:rPr>
        <w:t>Gas Mirror Endpoint.</w:t>
      </w:r>
      <w:r w:rsidRPr="003F113F">
        <w:t xml:space="preserve"> </w:t>
      </w:r>
      <w:r w:rsidR="003363E4">
        <w:t xml:space="preserve"> </w:t>
      </w:r>
      <w:r w:rsidRPr="003F113F">
        <w:t xml:space="preserve">This provides other Devices on the same SMHAN with access to GSME consumption data at any time. </w:t>
      </w:r>
    </w:p>
    <w:p w14:paraId="66BEF2C1" w14:textId="77777777" w:rsidR="00F20168" w:rsidRPr="003F113F" w:rsidRDefault="00F20168" w:rsidP="005F3625">
      <w:pPr>
        <w:pStyle w:val="Heading3"/>
      </w:pPr>
      <w:bookmarkStart w:id="3634" w:name="_Ref391966565"/>
      <w:r w:rsidRPr="003363E4">
        <w:lastRenderedPageBreak/>
        <w:t>GSME</w:t>
      </w:r>
      <w:r w:rsidRPr="003F113F">
        <w:t xml:space="preserve"> data residing on the </w:t>
      </w:r>
      <w:r w:rsidRPr="003F113F">
        <w:rPr>
          <w:i/>
        </w:rPr>
        <w:t>ZigBee Gas ESI Endpoint</w:t>
      </w:r>
      <w:r w:rsidRPr="003F113F">
        <w:t xml:space="preserve"> </w:t>
      </w:r>
      <w:r w:rsidR="005F3625" w:rsidRPr="005F3625">
        <w:t>–</w:t>
      </w:r>
      <w:r w:rsidRPr="003F113F">
        <w:t xml:space="preserve"> informative</w:t>
      </w:r>
      <w:bookmarkEnd w:id="3634"/>
    </w:p>
    <w:p w14:paraId="4673B9D8" w14:textId="77777777" w:rsidR="00F20168" w:rsidRPr="003F113F" w:rsidRDefault="00F20168" w:rsidP="00F20168">
      <w:r w:rsidRPr="003F113F">
        <w:t xml:space="preserve">The </w:t>
      </w:r>
      <w:r w:rsidRPr="003F113F">
        <w:rPr>
          <w:i/>
        </w:rPr>
        <w:t>ZigBee</w:t>
      </w:r>
      <w:r w:rsidRPr="003F113F">
        <w:t xml:space="preserve"> </w:t>
      </w:r>
      <w:r w:rsidRPr="003F113F">
        <w:rPr>
          <w:i/>
        </w:rPr>
        <w:t>Gas ESI</w:t>
      </w:r>
      <w:r w:rsidRPr="003F113F">
        <w:t xml:space="preserve"> </w:t>
      </w:r>
      <w:r w:rsidRPr="003F113F">
        <w:rPr>
          <w:i/>
        </w:rPr>
        <w:t>Endpoint</w:t>
      </w:r>
      <w:r w:rsidRPr="003F113F">
        <w:t xml:space="preserve"> holds GSME data which is provided by a Remote Party, for example pricing</w:t>
      </w:r>
      <w:r>
        <w:t>.</w:t>
      </w:r>
      <w:r w:rsidRPr="003F113F">
        <w:t xml:space="preserve"> </w:t>
      </w:r>
      <w:r w:rsidR="003363E4">
        <w:t xml:space="preserve"> </w:t>
      </w:r>
      <w:r w:rsidRPr="003F113F">
        <w:t xml:space="preserve">The </w:t>
      </w:r>
      <w:r w:rsidRPr="003F113F">
        <w:rPr>
          <w:i/>
        </w:rPr>
        <w:t>ZigBee</w:t>
      </w:r>
      <w:r w:rsidRPr="003F113F">
        <w:t xml:space="preserve"> </w:t>
      </w:r>
      <w:r w:rsidRPr="003F113F">
        <w:rPr>
          <w:i/>
        </w:rPr>
        <w:t>Gas ESI Endpoint</w:t>
      </w:r>
      <w:r w:rsidRPr="003F113F">
        <w:t xml:space="preserve"> makes this type of data available to Devices on the same SMHAN. </w:t>
      </w:r>
    </w:p>
    <w:p w14:paraId="60AD643D" w14:textId="77777777" w:rsidR="00F20168" w:rsidRPr="003F113F" w:rsidRDefault="00F20168" w:rsidP="00F20168">
      <w:r w:rsidRPr="003F113F">
        <w:t xml:space="preserve">GSME data from a Remote Party is sent to the GSME in a Remote Party Command. </w:t>
      </w:r>
      <w:r w:rsidR="003363E4">
        <w:t xml:space="preserve"> </w:t>
      </w:r>
      <w:r w:rsidRPr="003F113F">
        <w:t xml:space="preserve">Such a Command has to be validated by the GSME before any data in it is applied by the GSME. </w:t>
      </w:r>
      <w:r w:rsidR="003363E4">
        <w:t xml:space="preserve"> </w:t>
      </w:r>
      <w:r w:rsidRPr="003F113F">
        <w:t>For example, a Command to change tariff must be rejected by the GSME if it fails authentication, and the data in the Command must not be applied in such circumstances.</w:t>
      </w:r>
    </w:p>
    <w:p w14:paraId="76EB7104" w14:textId="77777777" w:rsidR="00F20168" w:rsidRPr="003F113F" w:rsidRDefault="00F20168" w:rsidP="00F20168">
      <w:r w:rsidRPr="003F113F">
        <w:t xml:space="preserve">If data in a Remote Party Command is accepted by the GSME, a mechanism </w:t>
      </w:r>
      <w:r w:rsidR="003363E4">
        <w:t xml:space="preserve">is needed to provide the </w:t>
      </w:r>
      <w:r w:rsidRPr="003F113F">
        <w:t xml:space="preserve">changed data to the </w:t>
      </w:r>
      <w:r w:rsidRPr="003F113F">
        <w:rPr>
          <w:i/>
        </w:rPr>
        <w:t>ZigBee Gas ESI Endpoint</w:t>
      </w:r>
      <w:r w:rsidRPr="003F113F">
        <w:t xml:space="preserve">. </w:t>
      </w:r>
      <w:r w:rsidR="00B11BC5">
        <w:t xml:space="preserve"> </w:t>
      </w:r>
      <w:r w:rsidRPr="003F113F">
        <w:t xml:space="preserve">This is so that the </w:t>
      </w:r>
      <w:r w:rsidRPr="003F113F">
        <w:rPr>
          <w:i/>
        </w:rPr>
        <w:t>ZigBee Gas ESI</w:t>
      </w:r>
      <w:r w:rsidRPr="003F113F">
        <w:t xml:space="preserve"> </w:t>
      </w:r>
      <w:r w:rsidRPr="003F113F">
        <w:rPr>
          <w:i/>
        </w:rPr>
        <w:t>Endpoint</w:t>
      </w:r>
      <w:r w:rsidRPr="003F113F">
        <w:t xml:space="preserve"> can then provide that data to other Devices on the same SMHAN.</w:t>
      </w:r>
    </w:p>
    <w:p w14:paraId="415BA622" w14:textId="77777777" w:rsidR="00F20168" w:rsidRPr="003F113F" w:rsidRDefault="00B11BC5" w:rsidP="00F20168">
      <w:r>
        <w:t>A</w:t>
      </w:r>
      <w:r w:rsidR="00F20168" w:rsidRPr="003F113F">
        <w:t xml:space="preserve"> mechanism</w:t>
      </w:r>
      <w:r>
        <w:t xml:space="preserve"> is also needed</w:t>
      </w:r>
      <w:r w:rsidR="00F20168" w:rsidRPr="003F113F">
        <w:t xml:space="preserve"> to deal with a Response not being received from the GSME. </w:t>
      </w:r>
      <w:r>
        <w:t xml:space="preserve"> </w:t>
      </w:r>
      <w:r w:rsidR="00F20168" w:rsidRPr="003F113F">
        <w:t xml:space="preserve">The lack of a Response may indicate that the GSME and the </w:t>
      </w:r>
      <w:r w:rsidR="00F20168" w:rsidRPr="003F113F">
        <w:rPr>
          <w:i/>
        </w:rPr>
        <w:t>ZigBee Gas ESI</w:t>
      </w:r>
      <w:r w:rsidR="00F20168" w:rsidRPr="003F113F">
        <w:t xml:space="preserve"> </w:t>
      </w:r>
      <w:r w:rsidR="00F20168" w:rsidRPr="003F113F">
        <w:rPr>
          <w:i/>
        </w:rPr>
        <w:t>Endpoint</w:t>
      </w:r>
      <w:r w:rsidR="00F20168" w:rsidRPr="003F113F">
        <w:t xml:space="preserve"> do not contain the same value in one or more data items.</w:t>
      </w:r>
      <w:r w:rsidR="00DA487E">
        <w:t xml:space="preserve"> </w:t>
      </w:r>
      <w:r w:rsidR="00F20168" w:rsidRPr="003F113F">
        <w:t xml:space="preserve"> If data items on the two are not synchronised, Devices on the SMHAN will display incorrect information. </w:t>
      </w:r>
    </w:p>
    <w:p w14:paraId="74012D9B" w14:textId="77777777" w:rsidR="00F20168" w:rsidRPr="003F113F" w:rsidRDefault="00F20168" w:rsidP="00F20168">
      <w:r w:rsidRPr="003F113F">
        <w:t>There are several possible reasons why this lack of a Response may arise, not all of which mean that data is out of synchronisation:</w:t>
      </w:r>
    </w:p>
    <w:p w14:paraId="6C3F898B" w14:textId="77777777" w:rsidR="00F20168" w:rsidRPr="003F113F" w:rsidRDefault="00F20168" w:rsidP="006D22BA">
      <w:pPr>
        <w:pStyle w:val="ListBullet"/>
      </w:pPr>
      <w:r w:rsidRPr="003F113F">
        <w:t>the Command has failed validation by the GSME and has been discarded;</w:t>
      </w:r>
    </w:p>
    <w:p w14:paraId="5C8C8B9C" w14:textId="77777777" w:rsidR="00F20168" w:rsidRPr="003F113F" w:rsidRDefault="00F20168" w:rsidP="009D4333">
      <w:pPr>
        <w:pStyle w:val="ListBullet"/>
      </w:pPr>
      <w:r w:rsidRPr="003F113F">
        <w:t>the Response has been lost due to a communications error; or</w:t>
      </w:r>
    </w:p>
    <w:p w14:paraId="16D4D217" w14:textId="77777777" w:rsidR="00F20168" w:rsidRPr="003F113F" w:rsidRDefault="00F20168" w:rsidP="00796998">
      <w:pPr>
        <w:pStyle w:val="ListBullet"/>
      </w:pPr>
      <w:r w:rsidRPr="003F113F">
        <w:t>a software error.</w:t>
      </w:r>
    </w:p>
    <w:p w14:paraId="7D8C7DD7" w14:textId="77777777" w:rsidR="00F20168" w:rsidRPr="003F113F" w:rsidRDefault="00F20168" w:rsidP="005A4226">
      <w:pPr>
        <w:pStyle w:val="Heading3"/>
      </w:pPr>
      <w:bookmarkStart w:id="3635" w:name="_Ref391827785"/>
      <w:r w:rsidRPr="003F113F">
        <w:t xml:space="preserve">GSME Command retrieval </w:t>
      </w:r>
      <w:r w:rsidRPr="00DA487E">
        <w:t>and</w:t>
      </w:r>
      <w:r w:rsidRPr="003F113F">
        <w:t xml:space="preserve"> TOM Requirements</w:t>
      </w:r>
      <w:bookmarkEnd w:id="3635"/>
    </w:p>
    <w:p w14:paraId="11C497DF" w14:textId="77777777" w:rsidR="00F20168" w:rsidRPr="003F113F" w:rsidRDefault="00F20168" w:rsidP="00AD1802">
      <w:pPr>
        <w:pStyle w:val="Heading4"/>
      </w:pPr>
      <w:r w:rsidRPr="003F113F">
        <w:t xml:space="preserve">TOM Commands and </w:t>
      </w:r>
      <w:r w:rsidRPr="005A4226">
        <w:rPr>
          <w:noProof w:val="0"/>
        </w:rPr>
        <w:t>Responses</w:t>
      </w:r>
    </w:p>
    <w:p w14:paraId="3E02F5BE" w14:textId="77777777" w:rsidR="00F20168" w:rsidRPr="003F113F" w:rsidRDefault="00F20168" w:rsidP="00F20168">
      <w:r w:rsidRPr="003F113F">
        <w:t>A Command shall be a TOM Command if it is a Remote Party Command with one of the following Message Codes:</w:t>
      </w:r>
    </w:p>
    <w:p w14:paraId="129A488D" w14:textId="77777777" w:rsidR="00F20168" w:rsidRPr="003F113F" w:rsidRDefault="00F20168" w:rsidP="009D4333">
      <w:pPr>
        <w:pStyle w:val="ListBullet"/>
      </w:pPr>
      <w:r w:rsidRPr="003F113F">
        <w:t>0x006B (GCS01a Set Tariff and Price on GSME);</w:t>
      </w:r>
    </w:p>
    <w:p w14:paraId="43DE0A7C" w14:textId="77777777" w:rsidR="00D9710F" w:rsidRPr="003F113F" w:rsidRDefault="00D9710F" w:rsidP="00D9710F">
      <w:pPr>
        <w:pStyle w:val="ListBullet"/>
      </w:pPr>
      <w:r>
        <w:t>0x006F (</w:t>
      </w:r>
      <w:r w:rsidRPr="00385A42">
        <w:t>GCS05 Update Prepayment Configurations on GSME</w:t>
      </w:r>
      <w:r>
        <w:t xml:space="preserve">) – the GPF shall only process the </w:t>
      </w:r>
      <w:r w:rsidRPr="00322233">
        <w:rPr>
          <w:i/>
        </w:rPr>
        <w:t>Calendar</w:t>
      </w:r>
      <w:r>
        <w:t xml:space="preserve"> cluster ZSE commands within the Command; </w:t>
      </w:r>
    </w:p>
    <w:p w14:paraId="384518E7" w14:textId="77777777" w:rsidR="00F20168" w:rsidRPr="003F113F" w:rsidRDefault="00F20168" w:rsidP="00796998">
      <w:pPr>
        <w:pStyle w:val="ListBullet"/>
      </w:pPr>
      <w:r w:rsidRPr="003F113F">
        <w:t>0x0071 (GCS07 Send Message to GSME);</w:t>
      </w:r>
    </w:p>
    <w:p w14:paraId="4DD9384C" w14:textId="77777777" w:rsidR="00D9710F" w:rsidRPr="003F113F" w:rsidRDefault="00D9710F" w:rsidP="00D9710F">
      <w:pPr>
        <w:pStyle w:val="ListBullet"/>
      </w:pPr>
      <w:r>
        <w:t>0x0015 (</w:t>
      </w:r>
      <w:r w:rsidRPr="009E3389">
        <w:t>CS11 Clear ZigBee Device Event Log</w:t>
      </w:r>
      <w:r>
        <w:t>) where the Command is addressed to the GSME;</w:t>
      </w:r>
    </w:p>
    <w:p w14:paraId="2151A868" w14:textId="77777777" w:rsidR="00291109" w:rsidRDefault="00F20168">
      <w:pPr>
        <w:pStyle w:val="ListBullet"/>
      </w:pPr>
      <w:r w:rsidRPr="003F113F">
        <w:t xml:space="preserve">0x007C (GCS23 Set CV and Conversion Factor Value(s) on the GSME); </w:t>
      </w:r>
    </w:p>
    <w:p w14:paraId="54B66DBB" w14:textId="77777777" w:rsidR="00D9710F" w:rsidRDefault="00D9710F" w:rsidP="00D9710F">
      <w:pPr>
        <w:pStyle w:val="ListBullet"/>
      </w:pPr>
      <w:r>
        <w:t>0x007E (</w:t>
      </w:r>
      <w:r w:rsidRPr="002754FB">
        <w:t>GCS25 Set Billing Calendar on the GSME</w:t>
      </w:r>
      <w:r>
        <w:t>);</w:t>
      </w:r>
    </w:p>
    <w:p w14:paraId="759C7180" w14:textId="77777777" w:rsidR="00F20168" w:rsidRPr="003F113F" w:rsidRDefault="00291109">
      <w:pPr>
        <w:pStyle w:val="ListBullet"/>
      </w:pPr>
      <w:r w:rsidRPr="00291109">
        <w:t>0x0088 (GCS44 Write Contact Details on GSME</w:t>
      </w:r>
      <w:r>
        <w:t xml:space="preserve">); </w:t>
      </w:r>
      <w:r w:rsidR="00F53D35">
        <w:t>or</w:t>
      </w:r>
    </w:p>
    <w:p w14:paraId="0DBB4226" w14:textId="77777777" w:rsidR="00F20168" w:rsidRPr="003F113F" w:rsidRDefault="00F20168">
      <w:pPr>
        <w:pStyle w:val="ListBullet"/>
      </w:pPr>
      <w:r w:rsidRPr="003F113F">
        <w:t xml:space="preserve">0x00A3 (GCS01b Set Price on GSME). </w:t>
      </w:r>
    </w:p>
    <w:p w14:paraId="63E56F03" w14:textId="77777777" w:rsidR="00F20168" w:rsidRPr="003F113F" w:rsidRDefault="00F20168" w:rsidP="00F20168">
      <w:r w:rsidRPr="003F113F">
        <w:t>A TOM Response shall be a Response to a TOM Command</w:t>
      </w:r>
      <w:r>
        <w:t>.</w:t>
      </w:r>
    </w:p>
    <w:p w14:paraId="73E0C3AB" w14:textId="77777777" w:rsidR="00F20168" w:rsidRPr="003F113F" w:rsidRDefault="00F20168" w:rsidP="00F20168">
      <w:r w:rsidRPr="003F113F">
        <w:t>For clarity, neither a TOM Response nor a TOM Command may contain Encrypted data.</w:t>
      </w:r>
    </w:p>
    <w:p w14:paraId="10BF6173" w14:textId="77777777" w:rsidR="00F20168" w:rsidRPr="003F113F" w:rsidRDefault="00F20168" w:rsidP="00AD1802">
      <w:pPr>
        <w:pStyle w:val="Heading4"/>
      </w:pPr>
      <w:r w:rsidRPr="003F113F">
        <w:t>Processing of Commands addressed to a GSME</w:t>
      </w:r>
    </w:p>
    <w:p w14:paraId="190A22AA" w14:textId="77777777" w:rsidR="00F20168" w:rsidRPr="003F113F" w:rsidRDefault="00F20168" w:rsidP="00F20168">
      <w:r w:rsidRPr="003F113F">
        <w:t>The CHF, GPF and GSME shall undertake the processing steps below following</w:t>
      </w:r>
      <w:r w:rsidRPr="003F113F" w:rsidDel="003E151E">
        <w:t xml:space="preserve"> </w:t>
      </w:r>
      <w:r w:rsidRPr="003F113F">
        <w:t xml:space="preserve">receipt of a Remote Party </w:t>
      </w:r>
      <w:r w:rsidR="00387C5A" w:rsidRPr="00387C5A">
        <w:t xml:space="preserve">or SME.C.PPMID-GSME </w:t>
      </w:r>
      <w:r w:rsidR="002E2EBF" w:rsidRPr="003F113F">
        <w:t xml:space="preserve">Command </w:t>
      </w:r>
      <w:r w:rsidRPr="003F113F">
        <w:t xml:space="preserve">by the Communications Hub, where that Command is addressed to a GSME on the same SMHAN: </w:t>
      </w:r>
    </w:p>
    <w:p w14:paraId="34E09BD7" w14:textId="77777777" w:rsidR="00F20168" w:rsidRPr="003F113F" w:rsidRDefault="00810DE5" w:rsidP="00CC797D">
      <w:pPr>
        <w:pStyle w:val="Numbullet"/>
        <w:numPr>
          <w:ilvl w:val="0"/>
          <w:numId w:val="225"/>
        </w:numPr>
        <w:ind w:left="426" w:hanging="426"/>
      </w:pPr>
      <w:r w:rsidRPr="00CC797D">
        <w:lastRenderedPageBreak/>
        <w:t>t</w:t>
      </w:r>
      <w:r w:rsidR="00F20168" w:rsidRPr="00CC797D">
        <w:t>he</w:t>
      </w:r>
      <w:r w:rsidR="00F20168" w:rsidRPr="003F113F">
        <w:t xml:space="preserve"> CHF shall buffer the Command and instruct the GPF to set the </w:t>
      </w:r>
      <w:r w:rsidR="00B35AC7" w:rsidRPr="00CC797D">
        <w:rPr>
          <w:i/>
        </w:rPr>
        <w:t>Tunnel Message Pending</w:t>
      </w:r>
      <w:r w:rsidR="00B35AC7" w:rsidRPr="003F113F">
        <w:t xml:space="preserve"> </w:t>
      </w:r>
      <w:r w:rsidR="00F20168" w:rsidRPr="003F113F">
        <w:t xml:space="preserve">flag to inform the GSME that the Command is awaiting retrieval. </w:t>
      </w:r>
      <w:r w:rsidR="00A87A61">
        <w:t xml:space="preserve"> </w:t>
      </w:r>
      <w:r w:rsidR="00F20168" w:rsidRPr="003F113F">
        <w:t xml:space="preserve">If the Command has been sent as multiple GBT Messages, the GPF </w:t>
      </w:r>
      <w:r w:rsidR="00B35AC7" w:rsidRPr="00CC797D">
        <w:rPr>
          <w:i/>
        </w:rPr>
        <w:t>Tunnel Message Pending</w:t>
      </w:r>
      <w:r w:rsidR="00B35AC7" w:rsidRPr="003F113F">
        <w:t xml:space="preserve"> </w:t>
      </w:r>
      <w:r w:rsidR="00F20168" w:rsidRPr="003F113F">
        <w:t>flag shall only be set once all GBT Messages making up the Command have been received by the Communications Hub</w:t>
      </w:r>
      <w:r w:rsidR="00CC797D">
        <w:t xml:space="preserve">.  </w:t>
      </w:r>
      <w:r w:rsidR="00CC797D" w:rsidRPr="00CC797D">
        <w:t>If not all GBT Messages making up a Command have been received by a Communications Hub within 24 hours of the first GBT Message in that Command being received, the</w:t>
      </w:r>
      <w:r w:rsidR="00705543">
        <w:t>n</w:t>
      </w:r>
      <w:r w:rsidR="00CC797D" w:rsidRPr="00CC797D">
        <w:t xml:space="preserve"> the CHF may discard the GBT Messages that have been received for that command</w:t>
      </w:r>
      <w:r w:rsidR="00A87A61">
        <w:t>;</w:t>
      </w:r>
      <w:r w:rsidR="00F20168" w:rsidRPr="003F113F">
        <w:t xml:space="preserve"> </w:t>
      </w:r>
    </w:p>
    <w:p w14:paraId="27C756E8" w14:textId="77777777" w:rsidR="00F20168" w:rsidRPr="003F113F" w:rsidRDefault="00810DE5" w:rsidP="00CC797D">
      <w:pPr>
        <w:pStyle w:val="Numbullet"/>
        <w:numPr>
          <w:ilvl w:val="0"/>
          <w:numId w:val="136"/>
        </w:numPr>
        <w:ind w:left="425" w:hanging="425"/>
      </w:pPr>
      <w:r>
        <w:t>i</w:t>
      </w:r>
      <w:r w:rsidR="00F20168" w:rsidRPr="003F113F">
        <w:t xml:space="preserve">f 24 hours elapse after setting the GPF </w:t>
      </w:r>
      <w:r w:rsidR="00B35AC7" w:rsidRPr="008B764B">
        <w:rPr>
          <w:i/>
        </w:rPr>
        <w:t>Tunnel Message Pending</w:t>
      </w:r>
      <w:r w:rsidR="00B35AC7" w:rsidRPr="003F113F">
        <w:t xml:space="preserve"> </w:t>
      </w:r>
      <w:r w:rsidR="00F20168" w:rsidRPr="003F113F">
        <w:t xml:space="preserve">flag without the Command being retrieved by the GSME, the CHF may discard the Command. </w:t>
      </w:r>
      <w:r w:rsidR="00A87A61">
        <w:t xml:space="preserve"> </w:t>
      </w:r>
      <w:r w:rsidR="00F20168" w:rsidRPr="003F113F">
        <w:t xml:space="preserve">If the CHF discards a Command in this way, it shall notify the GPF and the GPF shall log the event in its Event Log and send an Alert with </w:t>
      </w:r>
      <w:r>
        <w:t xml:space="preserve">a GBZ Payload containing an </w:t>
      </w:r>
      <w:r w:rsidR="00F20168" w:rsidRPr="003F113F">
        <w:t xml:space="preserve">Alert Code </w:t>
      </w:r>
      <w:r w:rsidR="009633DA" w:rsidRPr="003F113F">
        <w:t>0x</w:t>
      </w:r>
      <w:r w:rsidR="009633DA">
        <w:t>8</w:t>
      </w:r>
      <w:r w:rsidR="00B2302F">
        <w:t>1</w:t>
      </w:r>
      <w:r w:rsidR="009633DA" w:rsidRPr="003F113F">
        <w:t>9D</w:t>
      </w:r>
      <w:r w:rsidR="00A87A61">
        <w:t>;</w:t>
      </w:r>
    </w:p>
    <w:p w14:paraId="255DC6EB" w14:textId="15C11E2E" w:rsidR="00F20168" w:rsidRPr="003F113F" w:rsidRDefault="00810DE5" w:rsidP="00CC797D">
      <w:pPr>
        <w:pStyle w:val="Numbullet"/>
        <w:numPr>
          <w:ilvl w:val="0"/>
          <w:numId w:val="128"/>
        </w:numPr>
        <w:ind w:left="426" w:hanging="425"/>
      </w:pPr>
      <w:r>
        <w:t>w</w:t>
      </w:r>
      <w:r w:rsidR="00F20168" w:rsidRPr="003F113F">
        <w:t xml:space="preserve">hen the GSME turns its HAN Interface on, it shall read the </w:t>
      </w:r>
      <w:r w:rsidR="00B35AC7" w:rsidRPr="008B764B">
        <w:rPr>
          <w:i/>
        </w:rPr>
        <w:t>Tunnel Message Pending</w:t>
      </w:r>
      <w:r w:rsidR="00B35AC7" w:rsidRPr="003F113F">
        <w:t xml:space="preserve"> </w:t>
      </w:r>
      <w:r w:rsidR="00F20168" w:rsidRPr="003F113F">
        <w:t xml:space="preserve">flag and retrieve the Command using the </w:t>
      </w:r>
      <w:r w:rsidR="00F20168" w:rsidRPr="003F113F">
        <w:rPr>
          <w:i/>
        </w:rPr>
        <w:t>TransferData</w:t>
      </w:r>
      <w:r w:rsidR="00F20168" w:rsidRPr="003F113F">
        <w:t xml:space="preserve"> command as defined in Section </w:t>
      </w:r>
      <w:r w:rsidR="00F20168" w:rsidRPr="003F113F">
        <w:fldChar w:fldCharType="begin"/>
      </w:r>
      <w:r w:rsidR="00F20168" w:rsidRPr="003F113F">
        <w:instrText xml:space="preserve"> REF _Ref391966735 \r \h </w:instrText>
      </w:r>
      <w:r w:rsidR="00F20168" w:rsidRPr="003F113F">
        <w:fldChar w:fldCharType="separate"/>
      </w:r>
      <w:r w:rsidR="00C9313F">
        <w:t>10.2.3</w:t>
      </w:r>
      <w:r w:rsidR="00F20168" w:rsidRPr="003F113F">
        <w:fldChar w:fldCharType="end"/>
      </w:r>
      <w:r w:rsidR="00F20168" w:rsidRPr="003F113F">
        <w:t xml:space="preserve">. </w:t>
      </w:r>
      <w:r w:rsidR="00A87A61">
        <w:t xml:space="preserve"> </w:t>
      </w:r>
      <w:r w:rsidR="00F20168" w:rsidRPr="003F113F">
        <w:t xml:space="preserve">Each </w:t>
      </w:r>
      <w:r w:rsidR="00F20168" w:rsidRPr="003F113F">
        <w:rPr>
          <w:i/>
        </w:rPr>
        <w:t>TransferData</w:t>
      </w:r>
      <w:r w:rsidR="00F20168" w:rsidRPr="003F113F">
        <w:t xml:space="preserve"> command received by the GSME shall result in the GSME sending a </w:t>
      </w:r>
      <w:r w:rsidR="00F20168" w:rsidRPr="003F113F">
        <w:rPr>
          <w:i/>
        </w:rPr>
        <w:t>DefaultResponse</w:t>
      </w:r>
      <w:r w:rsidR="00A87A61">
        <w:t xml:space="preserve"> command;</w:t>
      </w:r>
    </w:p>
    <w:p w14:paraId="19A4E789" w14:textId="77777777" w:rsidR="00F20168" w:rsidRPr="003F113F" w:rsidRDefault="00810DE5" w:rsidP="00CC797D">
      <w:pPr>
        <w:pStyle w:val="Numbullet"/>
        <w:numPr>
          <w:ilvl w:val="0"/>
          <w:numId w:val="128"/>
        </w:numPr>
        <w:ind w:left="426" w:hanging="425"/>
      </w:pPr>
      <w:r>
        <w:t>t</w:t>
      </w:r>
      <w:r w:rsidR="00F20168" w:rsidRPr="003F113F">
        <w:t xml:space="preserve">he CHF shall process the </w:t>
      </w:r>
      <w:r w:rsidR="00F20168" w:rsidRPr="003F113F">
        <w:rPr>
          <w:i/>
        </w:rPr>
        <w:t>DefaultResponse</w:t>
      </w:r>
      <w:r w:rsidR="00F20168" w:rsidRPr="003F113F">
        <w:t xml:space="preserve"> commands it receives to establish when the Command has successfully been retrieved by the GSME, and shall provide an indication to the GPF accordingly. </w:t>
      </w:r>
      <w:r w:rsidR="00A87A61">
        <w:t xml:space="preserve"> </w:t>
      </w:r>
      <w:r w:rsidR="00F20168" w:rsidRPr="003F113F">
        <w:t xml:space="preserve">The GPF shall, when there are no further Commands or GBT Messages pending retrieval by the GSME, clear the </w:t>
      </w:r>
      <w:r w:rsidR="00F20168" w:rsidRPr="003F113F">
        <w:rPr>
          <w:i/>
        </w:rPr>
        <w:t>Tunnel</w:t>
      </w:r>
      <w:r w:rsidR="002245C8">
        <w:rPr>
          <w:i/>
        </w:rPr>
        <w:t xml:space="preserve"> Message Pending</w:t>
      </w:r>
      <w:r w:rsidR="00A87A61">
        <w:t xml:space="preserve"> flag;</w:t>
      </w:r>
    </w:p>
    <w:p w14:paraId="66533527" w14:textId="77777777" w:rsidR="00F20168" w:rsidRPr="003F113F" w:rsidRDefault="00810DE5" w:rsidP="00CC797D">
      <w:pPr>
        <w:pStyle w:val="Numbullet"/>
        <w:numPr>
          <w:ilvl w:val="0"/>
          <w:numId w:val="128"/>
        </w:numPr>
        <w:ind w:left="426" w:hanging="425"/>
      </w:pPr>
      <w:r>
        <w:t>i</w:t>
      </w:r>
      <w:r w:rsidR="00F20168" w:rsidRPr="003F113F">
        <w:t xml:space="preserve">f a Command is a TOM Command, the CHF shall retain a copy of the Command contents. </w:t>
      </w:r>
      <w:r w:rsidR="00A87A61">
        <w:t xml:space="preserve"> </w:t>
      </w:r>
      <w:r w:rsidR="00F20168" w:rsidRPr="003F113F">
        <w:t xml:space="preserve">For each such Command, the CHF shall start a response timer at the point where it has received </w:t>
      </w:r>
      <w:r w:rsidR="00F20168" w:rsidRPr="003F113F">
        <w:rPr>
          <w:i/>
        </w:rPr>
        <w:t>DefaultResponse</w:t>
      </w:r>
      <w:r w:rsidR="00F20168" w:rsidRPr="003F113F">
        <w:t xml:space="preserve"> command(s) confirming the GSME has suc</w:t>
      </w:r>
      <w:r w:rsidR="00A87A61">
        <w:t>cessfully retrieved the Command;</w:t>
      </w:r>
    </w:p>
    <w:p w14:paraId="212B16D3" w14:textId="77777777" w:rsidR="00F20168" w:rsidRPr="003F113F" w:rsidRDefault="00810DE5" w:rsidP="00CC797D">
      <w:pPr>
        <w:pStyle w:val="Numbullet"/>
        <w:numPr>
          <w:ilvl w:val="0"/>
          <w:numId w:val="128"/>
        </w:numPr>
        <w:ind w:left="426" w:hanging="425"/>
      </w:pPr>
      <w:r>
        <w:t>o</w:t>
      </w:r>
      <w:r w:rsidR="00F20168" w:rsidRPr="003F113F">
        <w:t>nce a Command is successfully retrieved by the GSME, the GSME shall process the Command in line with the requirements of the GBCS.</w:t>
      </w:r>
      <w:r w:rsidR="00A87A61">
        <w:t xml:space="preserve"> </w:t>
      </w:r>
      <w:r w:rsidR="00F20168" w:rsidRPr="003F113F">
        <w:t xml:space="preserve"> Note that (1) this processing shall result in the GSME attempting to send a Response to the Command or an Alert that it has received an invalid Command and (2) if sending a Response, the Response shall, as per the GBCS requirements, detail the success or failure of GSME processing for each instruction within the</w:t>
      </w:r>
      <w:r w:rsidR="00A87A61">
        <w:t xml:space="preserve"> corresponding Command;</w:t>
      </w:r>
    </w:p>
    <w:p w14:paraId="0D176796" w14:textId="77777777" w:rsidR="00F20168" w:rsidRPr="003F113F" w:rsidRDefault="00810DE5" w:rsidP="00CC797D">
      <w:pPr>
        <w:pStyle w:val="Numbullet"/>
        <w:numPr>
          <w:ilvl w:val="0"/>
          <w:numId w:val="128"/>
        </w:numPr>
        <w:ind w:left="426" w:hanging="425"/>
      </w:pPr>
      <w:r>
        <w:t>t</w:t>
      </w:r>
      <w:r w:rsidR="00F20168" w:rsidRPr="003F113F">
        <w:t>he GSME shall not, under normal operating conditions, delay sending the Response and shall, where possible, send it before</w:t>
      </w:r>
      <w:r w:rsidR="00A87A61">
        <w:t xml:space="preserve"> turning its HAN Interface off;</w:t>
      </w:r>
    </w:p>
    <w:p w14:paraId="55ED8B2E" w14:textId="77777777" w:rsidR="00F20168" w:rsidRPr="003F113F" w:rsidRDefault="00810DE5" w:rsidP="000F5ADD">
      <w:pPr>
        <w:pStyle w:val="Numbullet"/>
        <w:numPr>
          <w:ilvl w:val="0"/>
          <w:numId w:val="128"/>
        </w:numPr>
        <w:ind w:left="426" w:hanging="425"/>
      </w:pPr>
      <w:r>
        <w:t>o</w:t>
      </w:r>
      <w:r w:rsidR="00F20168" w:rsidRPr="003F113F">
        <w:t xml:space="preserve">n receipt of a Response that is a TOM Response, the CHF shall inspect the Response from the GSME. </w:t>
      </w:r>
      <w:r w:rsidR="00A87A61">
        <w:t xml:space="preserve"> </w:t>
      </w:r>
      <w:r w:rsidR="00F20168" w:rsidRPr="003F113F">
        <w:t>If the Response indicates successful execution of at least one elemental ZCL</w:t>
      </w:r>
      <w:r w:rsidR="00772954">
        <w:t xml:space="preserve"> </w:t>
      </w:r>
      <w:r w:rsidR="00F20168" w:rsidRPr="003F113F">
        <w:t>/</w:t>
      </w:r>
      <w:r w:rsidR="00772954">
        <w:t xml:space="preserve"> </w:t>
      </w:r>
      <w:r w:rsidR="00F20168" w:rsidRPr="003F113F">
        <w:t>ZSE command in the corresponding TOM Command, the CHF shall transfer a copy of the corresponding TOM Command contents and the TOM Response to the GPF, and shall clear the</w:t>
      </w:r>
      <w:r w:rsidR="00A87A61">
        <w:t xml:space="preserve"> response timer for the Command;</w:t>
      </w:r>
    </w:p>
    <w:p w14:paraId="15014B91" w14:textId="77777777" w:rsidR="000F5ADD" w:rsidRDefault="00810DE5" w:rsidP="00772954">
      <w:pPr>
        <w:pStyle w:val="Numbullet"/>
        <w:numPr>
          <w:ilvl w:val="0"/>
          <w:numId w:val="128"/>
        </w:numPr>
        <w:ind w:left="426" w:hanging="425"/>
      </w:pPr>
      <w:r>
        <w:t>o</w:t>
      </w:r>
      <w:r w:rsidR="00F20168" w:rsidRPr="003F113F">
        <w:t xml:space="preserve">n receipt of a TOM Response and the corresponding TOM Command contents, the GPF shall </w:t>
      </w:r>
      <w:r w:rsidR="000F5ADD">
        <w:t>clear any stored copy it has of a TOM Command and then:</w:t>
      </w:r>
    </w:p>
    <w:p w14:paraId="6DBCA3B5" w14:textId="77777777" w:rsidR="000F5ADD" w:rsidRDefault="000F5ADD" w:rsidP="004023A0">
      <w:pPr>
        <w:pStyle w:val="Listsub-bullet"/>
      </w:pPr>
      <w:r>
        <w:t xml:space="preserve">if the TOM Command is not future dated, </w:t>
      </w:r>
      <w:r w:rsidR="00F20168" w:rsidRPr="003F113F">
        <w:t>process the elemental ZCL</w:t>
      </w:r>
      <w:r w:rsidR="00772954">
        <w:t xml:space="preserve"> </w:t>
      </w:r>
      <w:r w:rsidR="00F20168" w:rsidRPr="003F113F">
        <w:t>/</w:t>
      </w:r>
      <w:r w:rsidR="00772954">
        <w:t xml:space="preserve"> </w:t>
      </w:r>
      <w:r w:rsidR="00F20168" w:rsidRPr="003F113F">
        <w:t xml:space="preserve">ZSE commands contained within the Command according to the </w:t>
      </w:r>
      <w:r w:rsidR="00F20168" w:rsidRPr="00772954">
        <w:rPr>
          <w:i/>
        </w:rPr>
        <w:t>status</w:t>
      </w:r>
      <w:r w:rsidR="00F20168" w:rsidRPr="003F113F">
        <w:t xml:space="preserve"> within the Response, updating data it holds accordingly. </w:t>
      </w:r>
      <w:r w:rsidR="00A87A61">
        <w:t xml:space="preserve"> </w:t>
      </w:r>
      <w:r w:rsidRPr="003F113F">
        <w:t xml:space="preserve">Once </w:t>
      </w:r>
      <w:r>
        <w:t>processed</w:t>
      </w:r>
      <w:r w:rsidRPr="003F113F">
        <w:t xml:space="preserve"> by the GPF, the GPF shall make </w:t>
      </w:r>
      <w:r>
        <w:t>any</w:t>
      </w:r>
      <w:r w:rsidRPr="003F113F">
        <w:t xml:space="preserve"> updated data available over the WAN and</w:t>
      </w:r>
      <w:r>
        <w:t xml:space="preserve"> over the HAN</w:t>
      </w:r>
      <w:r w:rsidRPr="003F113F">
        <w:t xml:space="preserve"> to the Devices in the GPF’s Device Log</w:t>
      </w:r>
      <w:r>
        <w:t>;</w:t>
      </w:r>
      <w:r w:rsidRPr="00F83635">
        <w:t xml:space="preserve"> </w:t>
      </w:r>
    </w:p>
    <w:p w14:paraId="78E15322" w14:textId="77777777" w:rsidR="00F20168" w:rsidRPr="003F113F" w:rsidRDefault="00AF2FF1">
      <w:pPr>
        <w:pStyle w:val="Listsub-bullet"/>
      </w:pPr>
      <w:r>
        <w:t>i</w:t>
      </w:r>
      <w:r w:rsidR="000F5ADD">
        <w:t>f the TOM Command is future dated, store a copy of the TOM Command without updating any data it makes available over the WAN or HAN</w:t>
      </w:r>
      <w:r w:rsidR="00F53D35">
        <w:t>;</w:t>
      </w:r>
    </w:p>
    <w:p w14:paraId="773F2D45" w14:textId="77777777" w:rsidR="00F20168" w:rsidRPr="003F113F" w:rsidRDefault="00810DE5" w:rsidP="00CC797D">
      <w:pPr>
        <w:pStyle w:val="Numbullet"/>
        <w:numPr>
          <w:ilvl w:val="0"/>
          <w:numId w:val="128"/>
        </w:numPr>
        <w:ind w:left="426" w:hanging="425"/>
      </w:pPr>
      <w:r>
        <w:t>i</w:t>
      </w:r>
      <w:r w:rsidR="00F20168" w:rsidRPr="003F113F">
        <w:t>f a Response to a TOM Command has not been received by the Communicat</w:t>
      </w:r>
      <w:r w:rsidR="008C4558">
        <w:t>i</w:t>
      </w:r>
      <w:r w:rsidR="00F20168" w:rsidRPr="003F113F">
        <w:t>on</w:t>
      </w:r>
      <w:r w:rsidR="008C4558">
        <w:t>s</w:t>
      </w:r>
      <w:r w:rsidR="00F20168" w:rsidRPr="003F113F">
        <w:t xml:space="preserve"> Hub when the corresponding response timer reaches 6 hours:</w:t>
      </w:r>
    </w:p>
    <w:p w14:paraId="4DB89BE3" w14:textId="77777777" w:rsidR="00F20168" w:rsidRPr="003F113F" w:rsidRDefault="00F20168" w:rsidP="004023A0">
      <w:pPr>
        <w:pStyle w:val="Listsub-bullet"/>
      </w:pPr>
      <w:r w:rsidRPr="003F113F">
        <w:lastRenderedPageBreak/>
        <w:t>the CHF may discard its copy of the TOM Command contents, clear the response timer and notify the GPF accordingly;</w:t>
      </w:r>
      <w:r>
        <w:t xml:space="preserve"> and</w:t>
      </w:r>
    </w:p>
    <w:p w14:paraId="3E413BFE" w14:textId="77777777" w:rsidR="00F20168" w:rsidRPr="003F113F" w:rsidRDefault="00F20168">
      <w:pPr>
        <w:pStyle w:val="Listsub-bullet"/>
      </w:pPr>
      <w:r w:rsidRPr="003F113F">
        <w:t xml:space="preserve">on receipt of such a notification, the GPF shall log the event in its Event Log and send an Alert </w:t>
      </w:r>
      <w:r w:rsidR="00810DE5">
        <w:t>with a GBZ Payload containing an</w:t>
      </w:r>
      <w:r w:rsidRPr="003F113F">
        <w:t xml:space="preserve"> Alert Code </w:t>
      </w:r>
      <w:r w:rsidR="00B2302F" w:rsidRPr="003F113F">
        <w:t>0x</w:t>
      </w:r>
      <w:r w:rsidR="00B2302F">
        <w:t>81</w:t>
      </w:r>
      <w:r w:rsidR="00B2302F" w:rsidRPr="003F113F">
        <w:t>9E</w:t>
      </w:r>
      <w:r w:rsidR="00DA405D">
        <w:t>;</w:t>
      </w:r>
    </w:p>
    <w:p w14:paraId="67A741A8" w14:textId="77777777" w:rsidR="00A42871" w:rsidRDefault="00810DE5" w:rsidP="00CC797D">
      <w:pPr>
        <w:pStyle w:val="Numbullet"/>
        <w:numPr>
          <w:ilvl w:val="0"/>
          <w:numId w:val="128"/>
        </w:numPr>
        <w:ind w:left="426" w:hanging="426"/>
      </w:pPr>
      <w:r>
        <w:t>f</w:t>
      </w:r>
      <w:r w:rsidR="00F20168" w:rsidRPr="003F113F">
        <w:t xml:space="preserve">or clarity, the CHF shall relay all </w:t>
      </w:r>
      <w:r w:rsidR="00B35AC7">
        <w:t xml:space="preserve">Remote Party </w:t>
      </w:r>
      <w:r w:rsidR="00F20168" w:rsidRPr="003F113F">
        <w:t xml:space="preserve">Responses received </w:t>
      </w:r>
      <w:r w:rsidR="00B35AC7">
        <w:t xml:space="preserve">on its </w:t>
      </w:r>
      <w:r w:rsidR="00F20168" w:rsidRPr="003F113F">
        <w:t>HAN</w:t>
      </w:r>
      <w:r w:rsidR="00B35AC7">
        <w:t xml:space="preserve"> Interface</w:t>
      </w:r>
      <w:r w:rsidR="00F20168" w:rsidRPr="003F113F">
        <w:t xml:space="preserve"> </w:t>
      </w:r>
      <w:r w:rsidR="00B35AC7">
        <w:t>through the</w:t>
      </w:r>
      <w:r w:rsidR="00F20168" w:rsidRPr="003F113F">
        <w:t xml:space="preserve"> WAN </w:t>
      </w:r>
      <w:r w:rsidR="00B35AC7">
        <w:t>interface</w:t>
      </w:r>
      <w:r w:rsidR="00A42871">
        <w:t>;</w:t>
      </w:r>
    </w:p>
    <w:p w14:paraId="168EC7B0" w14:textId="77777777" w:rsidR="00A42871" w:rsidRPr="00A42871" w:rsidRDefault="00A42871" w:rsidP="00FC5263">
      <w:pPr>
        <w:pStyle w:val="Numbullet"/>
        <w:ind w:left="426" w:hanging="426"/>
      </w:pPr>
      <w:r>
        <w:t>w</w:t>
      </w:r>
      <w:r w:rsidRPr="00FC5263">
        <w:t>henever the CHF receives an Alert detailing activation of a future dated ZCL</w:t>
      </w:r>
      <w:r w:rsidR="00D42C87">
        <w:t xml:space="preserve"> </w:t>
      </w:r>
      <w:r w:rsidRPr="00FC5263">
        <w:t>/</w:t>
      </w:r>
      <w:r w:rsidR="00D42C87">
        <w:t xml:space="preserve"> </w:t>
      </w:r>
      <w:r w:rsidRPr="00FC5263">
        <w:t xml:space="preserve">ZSE command from within a TOM Command (so an </w:t>
      </w:r>
      <w:r w:rsidR="00375E0C">
        <w:t xml:space="preserve">Alert with Alert Code </w:t>
      </w:r>
      <w:r w:rsidR="006A01D9">
        <w:t>0x8F</w:t>
      </w:r>
      <w:r w:rsidR="006A01D9" w:rsidRPr="00A42871">
        <w:t xml:space="preserve">66 </w:t>
      </w:r>
      <w:r w:rsidRPr="00A42871">
        <w:t>where the Message Code in the Alert Payload is 0x006B or 0x00A3), the CHF shall pass a copy of that Alert to the GPF;</w:t>
      </w:r>
    </w:p>
    <w:p w14:paraId="7E8F75DD" w14:textId="77777777" w:rsidR="00A42871" w:rsidRPr="00FC5263" w:rsidRDefault="00FC5263" w:rsidP="00FC5263">
      <w:pPr>
        <w:pStyle w:val="Numbullet"/>
        <w:ind w:left="426" w:hanging="426"/>
      </w:pPr>
      <w:r>
        <w:t>o</w:t>
      </w:r>
      <w:r w:rsidR="00A42871" w:rsidRPr="00FC5263">
        <w:t>n receipt of such an Alert the GPF shall compare the Originator Counter in the Alert Payload with the Originator Counter of any copy of a TOM Command it holds with the same Message Code as in the Alert Payload</w:t>
      </w:r>
      <w:r>
        <w:t>, and:</w:t>
      </w:r>
      <w:r w:rsidR="00A42871" w:rsidRPr="00FC5263">
        <w:t xml:space="preserve"> </w:t>
      </w:r>
    </w:p>
    <w:p w14:paraId="60A991B3" w14:textId="77777777" w:rsidR="00A42871" w:rsidRPr="00F160B2" w:rsidRDefault="00FC5263" w:rsidP="004023A0">
      <w:pPr>
        <w:pStyle w:val="Listsub-bullet"/>
      </w:pPr>
      <w:r w:rsidRPr="00772954">
        <w:t>i</w:t>
      </w:r>
      <w:r w:rsidR="00A42871" w:rsidRPr="00B41431">
        <w:t>f the Originator Counters match, the GPF shall update the data it shares over</w:t>
      </w:r>
      <w:r w:rsidR="00A42871" w:rsidRPr="00D359F0">
        <w:t xml:space="preserve"> the HAN and WAN with the elemental ZCL</w:t>
      </w:r>
      <w:r w:rsidR="00D42C87" w:rsidRPr="00D359F0">
        <w:t xml:space="preserve"> </w:t>
      </w:r>
      <w:r w:rsidR="00A42871" w:rsidRPr="00D359F0">
        <w:t>/</w:t>
      </w:r>
      <w:r w:rsidR="00D42C87" w:rsidRPr="00F27981">
        <w:t xml:space="preserve"> </w:t>
      </w:r>
      <w:r w:rsidR="00A42871" w:rsidRPr="00EA2FF9">
        <w:t>ZSE command contained within the TOM Command;</w:t>
      </w:r>
      <w:r w:rsidRPr="00EA2FF9">
        <w:t xml:space="preserve"> or</w:t>
      </w:r>
    </w:p>
    <w:p w14:paraId="644767F3" w14:textId="629753F9" w:rsidR="00F20168" w:rsidRPr="00B41431" w:rsidRDefault="00FC5263">
      <w:pPr>
        <w:pStyle w:val="Listsub-bullet"/>
      </w:pPr>
      <w:r w:rsidRPr="00772954">
        <w:t>i</w:t>
      </w:r>
      <w:r w:rsidR="00A42871" w:rsidRPr="00772954">
        <w:t>f the Originator Counters do not match or the GPF does not hold a TOM Command with this Message Code, the GPF shall s</w:t>
      </w:r>
      <w:r w:rsidR="00375E0C" w:rsidRPr="00772954">
        <w:t xml:space="preserve">end an Alert with Alert Code </w:t>
      </w:r>
      <w:r w:rsidR="00B91447" w:rsidRPr="00772954">
        <w:t>0x8</w:t>
      </w:r>
      <w:r w:rsidR="00B91447">
        <w:t>1</w:t>
      </w:r>
      <w:r w:rsidR="00B91447" w:rsidRPr="00772954">
        <w:t>9E</w:t>
      </w:r>
      <w:r w:rsidR="00A42871" w:rsidRPr="00772954">
        <w:t xml:space="preserve">, as specified by Section </w:t>
      </w:r>
      <w:r w:rsidRPr="00B41431">
        <w:fldChar w:fldCharType="begin"/>
      </w:r>
      <w:r w:rsidRPr="00852361">
        <w:instrText xml:space="preserve"> REF _Ref378579998 \r \h </w:instrText>
      </w:r>
      <w:r w:rsidR="00772954" w:rsidRPr="00852361">
        <w:instrText xml:space="preserve"> \* MERGEFORMAT </w:instrText>
      </w:r>
      <w:r w:rsidRPr="00B41431">
        <w:fldChar w:fldCharType="separate"/>
      </w:r>
      <w:r w:rsidR="00C9313F">
        <w:t>16</w:t>
      </w:r>
      <w:r w:rsidRPr="00B41431">
        <w:fldChar w:fldCharType="end"/>
      </w:r>
      <w:r w:rsidR="00F20168" w:rsidRPr="00772954">
        <w:t>.</w:t>
      </w:r>
    </w:p>
    <w:p w14:paraId="226BD302" w14:textId="77777777" w:rsidR="00F20168" w:rsidRPr="003F113F" w:rsidRDefault="00F20168" w:rsidP="005A4226">
      <w:pPr>
        <w:pStyle w:val="Heading2"/>
      </w:pPr>
      <w:bookmarkStart w:id="3636" w:name="_Toc391966231"/>
      <w:bookmarkStart w:id="3637" w:name="_Ref391969628"/>
      <w:bookmarkStart w:id="3638" w:name="_Toc458069321"/>
      <w:r w:rsidRPr="003F113F">
        <w:t>GPF Structured Data Items</w:t>
      </w:r>
      <w:bookmarkEnd w:id="3636"/>
      <w:bookmarkEnd w:id="3637"/>
      <w:bookmarkEnd w:id="3638"/>
    </w:p>
    <w:p w14:paraId="1D8AC5A0" w14:textId="7CB5E180" w:rsidR="00F20168" w:rsidRPr="003F113F" w:rsidRDefault="00F20168" w:rsidP="00F20168">
      <w:r w:rsidRPr="003F113F">
        <w:t xml:space="preserve">Underlined terms in this Section </w:t>
      </w:r>
      <w:r w:rsidRPr="003F113F">
        <w:fldChar w:fldCharType="begin"/>
      </w:r>
      <w:r w:rsidRPr="003F113F">
        <w:instrText xml:space="preserve"> REF _Ref391969628 \r \h </w:instrText>
      </w:r>
      <w:r w:rsidRPr="003F113F">
        <w:fldChar w:fldCharType="separate"/>
      </w:r>
      <w:r w:rsidR="00C9313F">
        <w:t>10.4</w:t>
      </w:r>
      <w:r w:rsidRPr="003F113F">
        <w:fldChar w:fldCharType="end"/>
      </w:r>
      <w:r w:rsidRPr="003F113F">
        <w:t xml:space="preserve"> shall have their meaning in the SMETS and / or CHTS.</w:t>
      </w:r>
    </w:p>
    <w:p w14:paraId="6FCC530E" w14:textId="77777777" w:rsidR="00F20168" w:rsidRPr="003F113F" w:rsidRDefault="00F20168" w:rsidP="005A4226">
      <w:pPr>
        <w:pStyle w:val="Heading3"/>
      </w:pPr>
      <w:r w:rsidRPr="00377EB9">
        <w:t>Introduction</w:t>
      </w:r>
      <w:r w:rsidRPr="003F113F">
        <w:t xml:space="preserve"> – informative</w:t>
      </w:r>
    </w:p>
    <w:p w14:paraId="0C9B2851" w14:textId="77777777" w:rsidR="00F20168" w:rsidRPr="003F113F" w:rsidRDefault="00F20168" w:rsidP="00F20168">
      <w:r w:rsidRPr="003F113F">
        <w:t>The</w:t>
      </w:r>
      <w:r>
        <w:t>re are</w:t>
      </w:r>
      <w:r w:rsidRPr="003F113F">
        <w:t xml:space="preserve"> GPF</w:t>
      </w:r>
      <w:r>
        <w:t xml:space="preserve"> requirements to </w:t>
      </w:r>
      <w:r w:rsidRPr="003F113F">
        <w:t>store structured data items which do not have a direct one to one mapping in ZSE</w:t>
      </w:r>
      <w:r w:rsidR="00D9710F">
        <w:t>, or the interpretation may be uncertain</w:t>
      </w:r>
      <w:r w:rsidRPr="003F113F">
        <w:t xml:space="preserve">. </w:t>
      </w:r>
      <w:r w:rsidR="00377EB9">
        <w:t xml:space="preserve"> </w:t>
      </w:r>
      <w:r w:rsidRPr="003F113F">
        <w:t xml:space="preserve">These structured data items have to be constructed by the GPF. </w:t>
      </w:r>
    </w:p>
    <w:p w14:paraId="37665204" w14:textId="77777777" w:rsidR="00F20168" w:rsidRPr="003F113F" w:rsidRDefault="00F20168" w:rsidP="005A4226">
      <w:pPr>
        <w:pStyle w:val="Heading3"/>
        <w:ind w:left="720" w:hanging="720"/>
      </w:pPr>
      <w:bookmarkStart w:id="3639" w:name="_Ref392070118"/>
      <w:r w:rsidRPr="003F113F">
        <w:t>Structured Data Items</w:t>
      </w:r>
      <w:bookmarkEnd w:id="3639"/>
    </w:p>
    <w:p w14:paraId="6B652BD5" w14:textId="4F911360" w:rsidR="00F20168" w:rsidRPr="003F113F" w:rsidRDefault="00377EB9" w:rsidP="00F20168">
      <w:r>
        <w:t>This S</w:t>
      </w:r>
      <w:r w:rsidR="00F20168" w:rsidRPr="003F113F">
        <w:t xml:space="preserve">ection </w:t>
      </w:r>
      <w:r>
        <w:fldChar w:fldCharType="begin"/>
      </w:r>
      <w:r>
        <w:instrText xml:space="preserve"> REF _Ref392070118 \r \h </w:instrText>
      </w:r>
      <w:r>
        <w:fldChar w:fldCharType="separate"/>
      </w:r>
      <w:r w:rsidR="00C9313F">
        <w:t>10.4.2</w:t>
      </w:r>
      <w:r>
        <w:fldChar w:fldCharType="end"/>
      </w:r>
      <w:r>
        <w:t xml:space="preserve"> </w:t>
      </w:r>
      <w:r w:rsidR="00F20168" w:rsidRPr="003F113F">
        <w:t>details how each structured data item shall be constructed by the GPF.</w:t>
      </w:r>
    </w:p>
    <w:p w14:paraId="234F760E" w14:textId="77777777" w:rsidR="00F20168" w:rsidRPr="003F113F" w:rsidRDefault="00F20168" w:rsidP="00AD1802">
      <w:pPr>
        <w:pStyle w:val="Heading4"/>
      </w:pPr>
      <w:bookmarkStart w:id="3640" w:name="_Ref435086263"/>
      <w:r w:rsidRPr="003F113F">
        <w:t>Daily Read Log</w:t>
      </w:r>
      <w:bookmarkEnd w:id="3640"/>
    </w:p>
    <w:p w14:paraId="3A70AB50" w14:textId="77777777" w:rsidR="00F20168" w:rsidRPr="003F113F" w:rsidRDefault="00F20168" w:rsidP="00F20168">
      <w:r w:rsidRPr="003F113F">
        <w:t xml:space="preserve">The GSME shall record the </w:t>
      </w:r>
      <w:r w:rsidRPr="003F113F">
        <w:rPr>
          <w:u w:val="single"/>
        </w:rPr>
        <w:t>Daily Read Log</w:t>
      </w:r>
      <w:r w:rsidRPr="003F113F">
        <w:t xml:space="preserve"> data items at midnight UTC as defined in SMETS.</w:t>
      </w:r>
      <w:r w:rsidR="00377EB9">
        <w:t xml:space="preserve"> </w:t>
      </w:r>
      <w:r w:rsidRPr="003F113F">
        <w:t xml:space="preserve"> </w:t>
      </w:r>
    </w:p>
    <w:p w14:paraId="0F68E6B2" w14:textId="77777777" w:rsidR="00F20168" w:rsidRPr="003F113F" w:rsidRDefault="00F20168" w:rsidP="00F20168">
      <w:r w:rsidRPr="003F113F">
        <w:t xml:space="preserve">The GSME shall use the </w:t>
      </w:r>
      <w:r w:rsidRPr="003F113F">
        <w:rPr>
          <w:i/>
        </w:rPr>
        <w:t>snapshot</w:t>
      </w:r>
      <w:r w:rsidRPr="003F113F">
        <w:t xml:space="preserve"> </w:t>
      </w:r>
      <w:r w:rsidRPr="003F113F">
        <w:rPr>
          <w:i/>
        </w:rPr>
        <w:t>cause</w:t>
      </w:r>
      <w:r w:rsidRPr="003F113F">
        <w:t xml:space="preserve"> ‘</w:t>
      </w:r>
      <w:r w:rsidRPr="003F113F">
        <w:rPr>
          <w:i/>
        </w:rPr>
        <w:t>General’</w:t>
      </w:r>
      <w:r w:rsidRPr="003F113F">
        <w:t xml:space="preserve"> </w:t>
      </w:r>
      <w:r w:rsidR="00CD343D" w:rsidRPr="00CD343D">
        <w:t>(0x0001) for</w:t>
      </w:r>
      <w:r w:rsidR="00CD343D" w:rsidRPr="00CD343D" w:rsidDel="00CD343D">
        <w:t xml:space="preserve"> </w:t>
      </w:r>
      <w:r w:rsidRPr="003F113F">
        <w:t xml:space="preserve">the </w:t>
      </w:r>
      <w:r w:rsidRPr="003F113F">
        <w:rPr>
          <w:i/>
        </w:rPr>
        <w:t>snapshot</w:t>
      </w:r>
      <w:r w:rsidRPr="003F113F">
        <w:t xml:space="preserve"> taken.</w:t>
      </w:r>
    </w:p>
    <w:p w14:paraId="4666EAD8" w14:textId="77777777" w:rsidR="00F20168" w:rsidRPr="003F113F" w:rsidRDefault="00F20168" w:rsidP="00F20168">
      <w:r w:rsidRPr="003F113F">
        <w:t xml:space="preserve">The GSME shall push the </w:t>
      </w:r>
      <w:r w:rsidRPr="003F113F">
        <w:rPr>
          <w:i/>
        </w:rPr>
        <w:t>snapshot</w:t>
      </w:r>
      <w:r w:rsidRPr="003F113F">
        <w:t xml:space="preserve"> to the GPF using the </w:t>
      </w:r>
      <w:r w:rsidRPr="003F113F">
        <w:rPr>
          <w:i/>
        </w:rPr>
        <w:t>PublishSnapshot</w:t>
      </w:r>
      <w:r w:rsidRPr="003F113F">
        <w:t xml:space="preserve"> command</w:t>
      </w:r>
      <w:r w:rsidR="000718C7">
        <w:t xml:space="preserve"> </w:t>
      </w:r>
      <w:r w:rsidR="000718C7" w:rsidRPr="000718C7">
        <w:t xml:space="preserve">with a </w:t>
      </w:r>
      <w:r w:rsidR="000718C7" w:rsidRPr="000718C7">
        <w:rPr>
          <w:i/>
        </w:rPr>
        <w:t>SnapshotPayloadType</w:t>
      </w:r>
      <w:r w:rsidR="000718C7" w:rsidRPr="000718C7">
        <w:t xml:space="preserve"> and a </w:t>
      </w:r>
      <w:r w:rsidR="000718C7" w:rsidRPr="000718C7">
        <w:rPr>
          <w:i/>
        </w:rPr>
        <w:t>SnapshotSub-Payload</w:t>
      </w:r>
      <w:r w:rsidR="000718C7" w:rsidRPr="000718C7">
        <w:t xml:space="preserve"> populated in line with the requirements of Use Case ‘GCS16a Read GSME Daily Read log(s)’</w:t>
      </w:r>
      <w:r w:rsidRPr="003F113F">
        <w:t xml:space="preserve">. </w:t>
      </w:r>
      <w:r w:rsidR="00C11840">
        <w:t xml:space="preserve"> </w:t>
      </w:r>
      <w:r w:rsidRPr="003F113F">
        <w:t xml:space="preserve">It is not necessary for the GSME to report any attributes which duplicate those contained in the </w:t>
      </w:r>
      <w:r w:rsidRPr="003F113F">
        <w:rPr>
          <w:i/>
        </w:rPr>
        <w:t>snapshot</w:t>
      </w:r>
      <w:r w:rsidRPr="003F113F">
        <w:t>.</w:t>
      </w:r>
    </w:p>
    <w:p w14:paraId="754C3270" w14:textId="77777777" w:rsidR="00F20168" w:rsidRPr="003F113F" w:rsidRDefault="00F20168" w:rsidP="00F20168">
      <w:r w:rsidRPr="003F113F">
        <w:t xml:space="preserve">The GPF shall populate the relevant attributes upon receipt of the </w:t>
      </w:r>
      <w:r w:rsidRPr="003F113F">
        <w:rPr>
          <w:i/>
        </w:rPr>
        <w:t>PublishSnapshot</w:t>
      </w:r>
      <w:r w:rsidRPr="003F113F">
        <w:t xml:space="preserve"> command, providing the command is received between midnight (UTC) and the next scheduled wake of the GSME.</w:t>
      </w:r>
    </w:p>
    <w:p w14:paraId="0737E7F4"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Daily Read Log</w:t>
      </w:r>
      <w:r w:rsidRPr="003F113F">
        <w:t>.</w:t>
      </w:r>
    </w:p>
    <w:p w14:paraId="06CA3976"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with the UTC start time field populated based on the last received </w:t>
      </w:r>
      <w:r w:rsidRPr="003F113F">
        <w:rPr>
          <w:i/>
        </w:rPr>
        <w:t>snapshot</w:t>
      </w:r>
      <w:r w:rsidRPr="003F113F">
        <w:t xml:space="preserve"> timestamp, if one has been received.</w:t>
      </w:r>
    </w:p>
    <w:p w14:paraId="170B11BA" w14:textId="77777777" w:rsidR="00F20168" w:rsidRPr="003F113F" w:rsidRDefault="00F20168" w:rsidP="00AD1802">
      <w:pPr>
        <w:pStyle w:val="Heading4"/>
      </w:pPr>
      <w:r w:rsidRPr="003F113F">
        <w:lastRenderedPageBreak/>
        <w:t>Prepayment Daily Read Log</w:t>
      </w:r>
    </w:p>
    <w:p w14:paraId="1EB3C658" w14:textId="77777777" w:rsidR="00F20168" w:rsidRPr="003F113F" w:rsidRDefault="00F20168" w:rsidP="00F20168">
      <w:r w:rsidRPr="003F113F">
        <w:t xml:space="preserve">If the GSME is operating in prepayment mode it shall record the </w:t>
      </w:r>
      <w:r w:rsidRPr="003F113F">
        <w:rPr>
          <w:u w:val="single"/>
        </w:rPr>
        <w:t>Prepayment Daily Read Log</w:t>
      </w:r>
      <w:r w:rsidRPr="003F113F">
        <w:t xml:space="preserve"> data items at midnight UTC.</w:t>
      </w:r>
      <w:r w:rsidR="00377EB9">
        <w:t xml:space="preserve"> </w:t>
      </w:r>
      <w:r w:rsidRPr="003F113F">
        <w:t xml:space="preserve"> In ZSE terms, the GSME shall take a </w:t>
      </w:r>
      <w:r w:rsidRPr="003F113F">
        <w:rPr>
          <w:i/>
        </w:rPr>
        <w:t>prepayment snapshot</w:t>
      </w:r>
      <w:r w:rsidRPr="003F113F">
        <w:t xml:space="preserve"> of the relevant items. </w:t>
      </w:r>
      <w:r w:rsidR="00377EB9">
        <w:t xml:space="preserve"> </w:t>
      </w:r>
      <w:r w:rsidRPr="003F113F">
        <w:t xml:space="preserve">The format and data of the </w:t>
      </w:r>
      <w:r w:rsidRPr="003F113F">
        <w:rPr>
          <w:i/>
        </w:rPr>
        <w:t>prepayment snapshot</w:t>
      </w:r>
      <w:r w:rsidRPr="003F113F">
        <w:t xml:space="preserve"> taken is defined in ZSE.</w:t>
      </w:r>
    </w:p>
    <w:p w14:paraId="71CCD32A" w14:textId="77777777" w:rsidR="00F20168" w:rsidRPr="003F113F" w:rsidRDefault="00F20168" w:rsidP="00F20168">
      <w:r w:rsidRPr="003F113F">
        <w:t xml:space="preserve">The GSME shall use the </w:t>
      </w:r>
      <w:r w:rsidRPr="003F113F">
        <w:rPr>
          <w:i/>
        </w:rPr>
        <w:t>snapshot cause</w:t>
      </w:r>
      <w:r w:rsidRPr="003F113F">
        <w:t xml:space="preserve"> ‘</w:t>
      </w:r>
      <w:r w:rsidRPr="003F113F">
        <w:rPr>
          <w:i/>
        </w:rPr>
        <w:t>General’</w:t>
      </w:r>
      <w:r w:rsidRPr="003F113F">
        <w:t xml:space="preserve"> </w:t>
      </w:r>
      <w:r w:rsidR="00C73140" w:rsidRPr="00CD343D">
        <w:t>(0x0001) for</w:t>
      </w:r>
      <w:r w:rsidR="00C73140" w:rsidRPr="00CD343D" w:rsidDel="00CD343D">
        <w:t xml:space="preserve"> </w:t>
      </w:r>
      <w:r w:rsidRPr="003F113F">
        <w:t xml:space="preserve">the </w:t>
      </w:r>
      <w:r w:rsidRPr="003F113F">
        <w:rPr>
          <w:i/>
        </w:rPr>
        <w:t>prepayment snapshot</w:t>
      </w:r>
      <w:r w:rsidRPr="003F113F">
        <w:t xml:space="preserve"> taken.</w:t>
      </w:r>
    </w:p>
    <w:p w14:paraId="59CDF11C" w14:textId="77777777" w:rsidR="00F20168" w:rsidRPr="003F113F" w:rsidRDefault="00F20168" w:rsidP="00F20168">
      <w:r w:rsidRPr="003F113F">
        <w:t xml:space="preserve">The GSME shall push the </w:t>
      </w:r>
      <w:r w:rsidRPr="003F113F">
        <w:rPr>
          <w:i/>
        </w:rPr>
        <w:t>prepayment snapshot</w:t>
      </w:r>
      <w:r w:rsidRPr="003F113F">
        <w:t xml:space="preserve"> to the GPF using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w:t>
      </w:r>
    </w:p>
    <w:p w14:paraId="4CA7ACF1" w14:textId="77777777" w:rsidR="00F20168" w:rsidRPr="003F113F" w:rsidRDefault="00F20168" w:rsidP="00F20168">
      <w:r w:rsidRPr="003F113F">
        <w:t xml:space="preserve">The GPF shall populate the relevant attributes upon receipt of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providing the command is received between midnight (UTC) and the next scheduled wake of the GSME.</w:t>
      </w:r>
    </w:p>
    <w:p w14:paraId="57A2775C"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Prepayment Daily Read Log.</w:t>
      </w:r>
    </w:p>
    <w:p w14:paraId="0EC9EE26" w14:textId="77777777" w:rsidR="00F20168" w:rsidRPr="003F113F" w:rsidRDefault="00F20168" w:rsidP="00F20168">
      <w:r w:rsidRPr="003F113F">
        <w:t xml:space="preserve">In the event of a communications outage, the GPF shall retrieve missing </w:t>
      </w:r>
      <w:r w:rsidRPr="003F113F">
        <w:rPr>
          <w:i/>
        </w:rPr>
        <w:t>prepayment 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w:t>
      </w:r>
      <w:r w:rsidRPr="003F113F">
        <w:rPr>
          <w:i/>
        </w:rPr>
        <w:t>prepayment snapshot</w:t>
      </w:r>
      <w:r w:rsidRPr="003F113F">
        <w:t xml:space="preserve"> timestamp, if one has been received.</w:t>
      </w:r>
    </w:p>
    <w:p w14:paraId="73C1E697" w14:textId="77777777" w:rsidR="00F20168" w:rsidRPr="003F113F" w:rsidRDefault="006A030D" w:rsidP="005F3625">
      <w:pPr>
        <w:pStyle w:val="Heading4"/>
      </w:pPr>
      <w:r>
        <w:t>Billing D</w:t>
      </w:r>
      <w:r w:rsidR="00F20168" w:rsidRPr="003F113F">
        <w:t xml:space="preserve">ata Log </w:t>
      </w:r>
      <w:r w:rsidR="005F3625" w:rsidRPr="005F3625">
        <w:t>–</w:t>
      </w:r>
      <w:r w:rsidR="00F20168" w:rsidRPr="003F113F">
        <w:t xml:space="preserve"> informative</w:t>
      </w:r>
    </w:p>
    <w:p w14:paraId="70B8374C" w14:textId="77777777" w:rsidR="00F20168" w:rsidRPr="003F113F" w:rsidRDefault="00F20168" w:rsidP="00F20168">
      <w:pPr>
        <w:rPr>
          <w:i/>
        </w:rPr>
      </w:pPr>
      <w:r w:rsidRPr="003F113F">
        <w:t xml:space="preserve">SMETS defines </w:t>
      </w:r>
      <w:r w:rsidRPr="003F113F">
        <w:rPr>
          <w:u w:val="single"/>
        </w:rPr>
        <w:t>Billing Data Log</w:t>
      </w:r>
      <w:r w:rsidRPr="003F113F">
        <w:t xml:space="preserve"> as </w:t>
      </w:r>
      <w:r w:rsidRPr="0093282A">
        <w:t>a log capable of storing the following UTC date and time stamped entries:</w:t>
      </w:r>
    </w:p>
    <w:p w14:paraId="662E55F8" w14:textId="77777777" w:rsidR="00F20168" w:rsidRPr="00FE21D0" w:rsidRDefault="00F20168" w:rsidP="004214A7">
      <w:pPr>
        <w:pStyle w:val="ListBullet"/>
      </w:pPr>
      <w:r w:rsidRPr="00FE21D0">
        <w:t>twelve entries comprising Tariff TOU Register Matrix, the Consumption Register and Tariff Block Counter Matrix;</w:t>
      </w:r>
    </w:p>
    <w:p w14:paraId="1AA4F293" w14:textId="77777777" w:rsidR="00F20168" w:rsidRPr="00FE21D0" w:rsidRDefault="00F20168">
      <w:pPr>
        <w:pStyle w:val="ListBullet"/>
      </w:pPr>
      <w:r w:rsidRPr="00FE21D0">
        <w:t>five entries comprising the value of prepayment credits;</w:t>
      </w:r>
    </w:p>
    <w:p w14:paraId="44FA9EF5" w14:textId="77777777" w:rsidR="00F20168" w:rsidRPr="00FE21D0" w:rsidRDefault="00F20168">
      <w:pPr>
        <w:pStyle w:val="ListBullet"/>
      </w:pPr>
      <w:r w:rsidRPr="00FE21D0">
        <w:t>ten entries comprising the value of payment-based debt payments; and</w:t>
      </w:r>
    </w:p>
    <w:p w14:paraId="5DB107A0" w14:textId="77777777" w:rsidR="00F20168" w:rsidRPr="00FE21D0" w:rsidRDefault="00F20168">
      <w:pPr>
        <w:pStyle w:val="ListBullet"/>
      </w:pPr>
      <w:r w:rsidRPr="00FE21D0">
        <w:t>twelve entries comprising Meter Balance, Emergency Credit Balance, Accumulated Debt Register, Payment Debt Register and Time Debt Registers [1 … 2].</w:t>
      </w:r>
    </w:p>
    <w:p w14:paraId="6B7E712B" w14:textId="77777777" w:rsidR="00F20168" w:rsidRPr="003F113F" w:rsidRDefault="00F20168" w:rsidP="00F20168">
      <w:r w:rsidRPr="003F113F">
        <w:t xml:space="preserve">Requirements for each part are detailed separately in the following sections. </w:t>
      </w:r>
    </w:p>
    <w:p w14:paraId="6CC87BF9"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Tariff TOU Register Matrix, the Consumption Register and Tariff Block </w:t>
      </w:r>
      <w:r w:rsidR="00F20168" w:rsidRPr="00FE21D0">
        <w:t>Counter</w:t>
      </w:r>
      <w:r w:rsidR="00F20168" w:rsidRPr="003F113F">
        <w:t xml:space="preserve"> Matrix</w:t>
      </w:r>
    </w:p>
    <w:p w14:paraId="6248FB50" w14:textId="77777777" w:rsidR="00F20168" w:rsidRPr="003F113F" w:rsidRDefault="00F20168" w:rsidP="00F20168">
      <w:r w:rsidRPr="003F113F">
        <w:t xml:space="preserve">The GSME shall capture this </w:t>
      </w:r>
      <w:r w:rsidRPr="003F113F">
        <w:rPr>
          <w:i/>
        </w:rPr>
        <w:t>snapshot</w:t>
      </w:r>
      <w:r w:rsidRPr="003F113F">
        <w:t xml:space="preserve"> at the following trigger points:</w:t>
      </w:r>
    </w:p>
    <w:p w14:paraId="24DE0FA5" w14:textId="77777777" w:rsidR="00F20168" w:rsidRPr="003F113F" w:rsidRDefault="00F20168" w:rsidP="009D4333">
      <w:pPr>
        <w:pStyle w:val="ListBullet"/>
      </w:pPr>
      <w:r w:rsidRPr="003F113F">
        <w:rPr>
          <w:u w:val="single"/>
        </w:rPr>
        <w:t>End of Billing Cycle</w:t>
      </w:r>
      <w:r w:rsidRPr="003F113F">
        <w:t xml:space="preserve"> (snapshot cause </w:t>
      </w:r>
      <w:r w:rsidR="004B75A9">
        <w:t>‘</w:t>
      </w:r>
      <w:r w:rsidRPr="003F113F">
        <w:t>End of Billing Period</w:t>
      </w:r>
      <w:r w:rsidR="004B75A9">
        <w:t>’</w:t>
      </w:r>
      <w:r w:rsidRPr="003F113F">
        <w:t xml:space="preserve"> )</w:t>
      </w:r>
      <w:r>
        <w:t>;</w:t>
      </w:r>
    </w:p>
    <w:p w14:paraId="760AEFC6" w14:textId="77777777" w:rsidR="00F20168" w:rsidRPr="003F113F" w:rsidRDefault="00F20168" w:rsidP="00796998">
      <w:pPr>
        <w:pStyle w:val="ListBullet"/>
      </w:pPr>
      <w:r w:rsidRPr="003F113F">
        <w:rPr>
          <w:u w:val="single"/>
        </w:rPr>
        <w:t>Change of Payment Mode</w:t>
      </w:r>
      <w:r w:rsidRPr="003F113F">
        <w:t xml:space="preserve"> (snapshot cause </w:t>
      </w:r>
      <w:r w:rsidR="004B75A9">
        <w:t>‘</w:t>
      </w:r>
      <w:r w:rsidRPr="003F113F">
        <w:t>Change of Meter Mode</w:t>
      </w:r>
      <w:r w:rsidR="004B75A9">
        <w:t>’</w:t>
      </w:r>
      <w:r w:rsidRPr="003F113F">
        <w:t>)</w:t>
      </w:r>
      <w:r>
        <w:t>;</w:t>
      </w:r>
    </w:p>
    <w:p w14:paraId="1C9D8009" w14:textId="77777777" w:rsidR="00F20168" w:rsidRPr="003F113F" w:rsidRDefault="00F20168">
      <w:pPr>
        <w:pStyle w:val="ListBullet"/>
      </w:pPr>
      <w:r w:rsidRPr="003F113F">
        <w:rPr>
          <w:u w:val="single"/>
        </w:rPr>
        <w:t xml:space="preserve">Change of Tariff </w:t>
      </w:r>
      <w:r w:rsidR="00CD4A05">
        <w:t>(snapshot cause ‘</w:t>
      </w:r>
      <w:r w:rsidRPr="003F113F">
        <w:t>Change of Tariff Information</w:t>
      </w:r>
      <w:r w:rsidR="00CD4A05">
        <w:t>’</w:t>
      </w:r>
      <w:r w:rsidRPr="003F113F">
        <w:t>)</w:t>
      </w:r>
      <w:r>
        <w:t>; and</w:t>
      </w:r>
    </w:p>
    <w:p w14:paraId="61458B8B" w14:textId="416803B2" w:rsidR="00F20168" w:rsidRPr="00CD4A05" w:rsidRDefault="00684EC6">
      <w:pPr>
        <w:pStyle w:val="ListBullet"/>
      </w:pPr>
      <w:r>
        <w:t>a</w:t>
      </w:r>
      <w:r w:rsidR="00F20168" w:rsidRPr="003F113F">
        <w:t xml:space="preserve">s specified in Section </w:t>
      </w:r>
      <w:r w:rsidR="00CD4A05">
        <w:fldChar w:fldCharType="begin"/>
      </w:r>
      <w:r w:rsidR="00CD4A05">
        <w:instrText xml:space="preserve"> REF _Ref385930329 \r \h </w:instrText>
      </w:r>
      <w:r w:rsidR="00CD4A05">
        <w:fldChar w:fldCharType="separate"/>
      </w:r>
      <w:r w:rsidR="00C9313F">
        <w:t>13.3.5.10</w:t>
      </w:r>
      <w:r w:rsidR="00CD4A05">
        <w:fldChar w:fldCharType="end"/>
      </w:r>
      <w:r w:rsidR="00CD4A05">
        <w:t xml:space="preserve"> </w:t>
      </w:r>
      <w:r w:rsidR="00F20168" w:rsidRPr="003F113F">
        <w:t>(</w:t>
      </w:r>
      <w:r w:rsidR="00CD4A05">
        <w:t>snapshot c</w:t>
      </w:r>
      <w:r w:rsidR="00CD4A05" w:rsidRPr="00CD4A05">
        <w:t>ause ‘</w:t>
      </w:r>
      <w:r w:rsidR="00F20168" w:rsidRPr="00CD4A05">
        <w:t>Change of Supplier</w:t>
      </w:r>
      <w:r w:rsidR="00CD4A05" w:rsidRPr="00CD4A05">
        <w:t>’</w:t>
      </w:r>
      <w:r w:rsidR="00F20168" w:rsidRPr="00CD4A05">
        <w:t>).</w:t>
      </w:r>
    </w:p>
    <w:p w14:paraId="44074F21" w14:textId="77777777" w:rsidR="00F20168" w:rsidRPr="003F113F" w:rsidRDefault="00FE21D0" w:rsidP="00F20168">
      <w:r>
        <w:t>When it next turns on its HAN Interface, t</w:t>
      </w:r>
      <w:r w:rsidR="00F20168" w:rsidRPr="003F113F">
        <w:t xml:space="preserve">he GSME shall push </w:t>
      </w:r>
      <w:r>
        <w:t>this</w:t>
      </w:r>
      <w:r w:rsidR="00F20168" w:rsidRPr="003F113F">
        <w:t xml:space="preserve"> </w:t>
      </w:r>
      <w:r w:rsidR="00F20168" w:rsidRPr="003F113F">
        <w:rPr>
          <w:i/>
        </w:rPr>
        <w:t>snapshot</w:t>
      </w:r>
      <w:r w:rsidR="00F20168" w:rsidRPr="003F113F">
        <w:t xml:space="preserve"> to the GPF using the </w:t>
      </w:r>
      <w:r w:rsidR="00F20168" w:rsidRPr="003F113F">
        <w:rPr>
          <w:i/>
        </w:rPr>
        <w:t>PublishSnapshot</w:t>
      </w:r>
      <w:r w:rsidR="00F20168" w:rsidRPr="003F113F">
        <w:t xml:space="preserve"> </w:t>
      </w:r>
      <w:r w:rsidR="00FD6568">
        <w:t>C</w:t>
      </w:r>
      <w:r w:rsidR="00F20168" w:rsidRPr="003F113F">
        <w:t>ommand</w:t>
      </w:r>
      <w:r w:rsidR="005B73C6" w:rsidRPr="005B73C6">
        <w:t xml:space="preserve"> with a SnapshotPayloadType and a SnapshotSub-Payload populated in line with the requirements of Use Case ‘GCS15b Read GSME Billing Data Log (change of mode / tariff triggered)’</w:t>
      </w:r>
      <w:r w:rsidR="00F20168" w:rsidRPr="003F113F">
        <w:t>.</w:t>
      </w:r>
    </w:p>
    <w:p w14:paraId="67737396"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Billing data Log</w:t>
      </w:r>
      <w:r w:rsidRPr="003F113F">
        <w:t>.</w:t>
      </w:r>
    </w:p>
    <w:p w14:paraId="53263016"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(and </w:t>
      </w:r>
      <w:r w:rsidR="00FE21D0" w:rsidRPr="00FE21D0">
        <w:t xml:space="preserve">the </w:t>
      </w:r>
      <w:r w:rsidR="008C4558" w:rsidRPr="00FE21D0">
        <w:t>relevant</w:t>
      </w:r>
      <w:r w:rsidRPr="003F113F">
        <w:rPr>
          <w:i/>
        </w:rPr>
        <w:t xml:space="preserve"> </w:t>
      </w:r>
      <w:r w:rsidRPr="003F113F">
        <w:t xml:space="preserve">notification flag) with the UTC start time field </w:t>
      </w:r>
      <w:r w:rsidRPr="003F113F">
        <w:lastRenderedPageBreak/>
        <w:t xml:space="preserve">populated based on the last received </w:t>
      </w:r>
      <w:r w:rsidRPr="003F113F">
        <w:rPr>
          <w:i/>
        </w:rPr>
        <w:t>snapshot</w:t>
      </w:r>
      <w:r w:rsidRPr="003F113F">
        <w:t xml:space="preserve"> timestamp, if one has been received</w:t>
      </w:r>
      <w:r w:rsidR="00684EC6">
        <w:t>,</w:t>
      </w:r>
      <w:r w:rsidRPr="003F113F">
        <w:t xml:space="preserve"> or 0x0000 otherwise.</w:t>
      </w:r>
    </w:p>
    <w:p w14:paraId="7B0F99B9"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value of </w:t>
      </w:r>
      <w:r w:rsidR="00F20168" w:rsidRPr="00FE21D0">
        <w:t>prepayment</w:t>
      </w:r>
      <w:r w:rsidR="00F20168" w:rsidRPr="003F113F">
        <w:t xml:space="preserve"> credits</w:t>
      </w:r>
    </w:p>
    <w:p w14:paraId="20895754" w14:textId="77777777" w:rsidR="00F20168" w:rsidRDefault="00F20168" w:rsidP="00F20168">
      <w:r w:rsidRPr="003F113F">
        <w:t xml:space="preserve">Upon completion of processing of a valid prepayment top-up, the GSME shall push the latest five prepayment top-ups to the GPF using the </w:t>
      </w:r>
      <w:r w:rsidRPr="003F113F">
        <w:rPr>
          <w:i/>
        </w:rPr>
        <w:t>PublishTop</w:t>
      </w:r>
      <w:r w:rsidR="00CE576A">
        <w:rPr>
          <w:i/>
        </w:rPr>
        <w:t xml:space="preserve"> U</w:t>
      </w:r>
      <w:r w:rsidRPr="003F113F">
        <w:rPr>
          <w:i/>
        </w:rPr>
        <w:t>p</w:t>
      </w:r>
      <w:r w:rsidR="00CE576A">
        <w:rPr>
          <w:i/>
        </w:rPr>
        <w:t xml:space="preserve"> Log</w:t>
      </w:r>
      <w:r w:rsidRPr="003F113F">
        <w:t xml:space="preserve"> command.</w:t>
      </w:r>
    </w:p>
    <w:p w14:paraId="4FE7F493" w14:textId="77777777" w:rsidR="00CE576A" w:rsidRPr="003F113F" w:rsidRDefault="00CE576A" w:rsidP="00F20168">
      <w:r w:rsidRPr="003F113F">
        <w:t xml:space="preserve">The GPF shall store the data contained in the </w:t>
      </w:r>
      <w:r w:rsidRPr="003F113F">
        <w:rPr>
          <w:i/>
        </w:rPr>
        <w:t>Publish</w:t>
      </w:r>
      <w:r>
        <w:rPr>
          <w:i/>
        </w:rPr>
        <w:t xml:space="preserve"> </w:t>
      </w:r>
      <w:r w:rsidRPr="003F113F">
        <w:rPr>
          <w:i/>
        </w:rPr>
        <w:t>Top</w:t>
      </w:r>
      <w:r>
        <w:rPr>
          <w:i/>
        </w:rPr>
        <w:t xml:space="preserve"> U</w:t>
      </w:r>
      <w:r w:rsidRPr="003F113F">
        <w:rPr>
          <w:i/>
        </w:rPr>
        <w:t>p</w:t>
      </w:r>
      <w:r>
        <w:rPr>
          <w:i/>
        </w:rPr>
        <w:t xml:space="preserve"> Log</w:t>
      </w:r>
      <w:r w:rsidRPr="003F113F">
        <w:t xml:space="preserve"> command in the GPF copy of the GSME </w:t>
      </w:r>
      <w:r w:rsidRPr="003F113F">
        <w:rPr>
          <w:u w:val="single"/>
        </w:rPr>
        <w:t>Billing data Log</w:t>
      </w:r>
      <w:r w:rsidRPr="003F113F">
        <w:t>.</w:t>
      </w:r>
    </w:p>
    <w:p w14:paraId="109E9B0C" w14:textId="77777777" w:rsidR="00F20168" w:rsidRPr="003F113F" w:rsidRDefault="00F20168" w:rsidP="00F20168">
      <w:r w:rsidRPr="003F113F">
        <w:t xml:space="preserve">If there has been a communications outage, the GPF shall use the </w:t>
      </w:r>
      <w:r w:rsidRPr="003F113F">
        <w:rPr>
          <w:i/>
        </w:rPr>
        <w:t>Get Top Up Log</w:t>
      </w:r>
      <w:r w:rsidRPr="003F113F">
        <w:t xml:space="preserve"> command to retrieve all prepayment top-ups that may have been processed during the communications outage. </w:t>
      </w:r>
      <w:r w:rsidR="00684EC6">
        <w:t xml:space="preserve"> </w:t>
      </w:r>
      <w:r w:rsidRPr="003F113F">
        <w:t xml:space="preserve">The GSME shall set the </w:t>
      </w:r>
      <w:r w:rsidRPr="003F113F">
        <w:rPr>
          <w:i/>
        </w:rPr>
        <w:t>Date / Time</w:t>
      </w:r>
      <w:r w:rsidRPr="003F113F">
        <w:t xml:space="preserve"> field of the </w:t>
      </w:r>
      <w:r w:rsidRPr="003F113F">
        <w:rPr>
          <w:i/>
        </w:rPr>
        <w:t>Get Top Up Log</w:t>
      </w:r>
      <w:r w:rsidRPr="003F113F">
        <w:t xml:space="preserve"> command to the </w:t>
      </w:r>
      <w:r w:rsidR="00FE21D0">
        <w:t xml:space="preserve">current </w:t>
      </w:r>
      <w:r w:rsidRPr="003F113F">
        <w:t>UTC time.</w:t>
      </w:r>
    </w:p>
    <w:p w14:paraId="2FAEE790"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payment-based debt payments</w:t>
      </w:r>
    </w:p>
    <w:p w14:paraId="63F64EBC" w14:textId="77777777" w:rsidR="00CE576A" w:rsidRDefault="00CE576A" w:rsidP="00CE576A">
      <w:r w:rsidRPr="003F113F">
        <w:t>Upon completion of processing of a valid prepayment top-up</w:t>
      </w:r>
      <w:r>
        <w:t xml:space="preserve"> where the GSME has made a debt payment using part of that top-up</w:t>
      </w:r>
      <w:r w:rsidRPr="003F113F">
        <w:t xml:space="preserve">, the GSME shall push </w:t>
      </w:r>
      <w:r>
        <w:t>details of that debt payment only</w:t>
      </w:r>
      <w:r w:rsidRPr="003F113F">
        <w:t xml:space="preserve"> to the GPF using the </w:t>
      </w:r>
      <w:r w:rsidRPr="00EF3F09">
        <w:rPr>
          <w:i/>
        </w:rPr>
        <w:t>Publish Debt Log</w:t>
      </w:r>
      <w:r>
        <w:rPr>
          <w:i/>
        </w:rPr>
        <w:t xml:space="preserve"> </w:t>
      </w:r>
      <w:r w:rsidRPr="003F113F">
        <w:t>command.</w:t>
      </w:r>
    </w:p>
    <w:p w14:paraId="7B3770D0" w14:textId="77777777" w:rsidR="00F20168" w:rsidRPr="003F113F" w:rsidRDefault="00F20168" w:rsidP="00F20168">
      <w:r w:rsidRPr="003F113F">
        <w:t xml:space="preserve">The GPF shall record </w:t>
      </w:r>
      <w:r w:rsidR="00CE576A">
        <w:t>the details provided</w:t>
      </w:r>
      <w:r w:rsidR="00CE576A" w:rsidRPr="003F113F">
        <w:t xml:space="preserve"> </w:t>
      </w:r>
      <w:r w:rsidRPr="003F113F">
        <w:t xml:space="preserve">in the GPF copy of the GSME </w:t>
      </w:r>
      <w:r w:rsidRPr="003F113F">
        <w:rPr>
          <w:u w:val="single"/>
        </w:rPr>
        <w:t>Billing Data Log.</w:t>
      </w:r>
    </w:p>
    <w:p w14:paraId="18EFD8B2" w14:textId="77777777" w:rsidR="00F20168" w:rsidRPr="003F113F" w:rsidRDefault="00F20168" w:rsidP="00F20168">
      <w:r w:rsidRPr="003F113F">
        <w:t xml:space="preserve">In cases of communications outages, the GPF shall request any outstanding </w:t>
      </w:r>
      <w:r w:rsidR="00CE576A">
        <w:t xml:space="preserve">payment-based </w:t>
      </w:r>
      <w:r w:rsidRPr="003F113F">
        <w:t xml:space="preserve">debt payments by use of the </w:t>
      </w:r>
      <w:r w:rsidRPr="003F113F">
        <w:rPr>
          <w:i/>
        </w:rPr>
        <w:t>GetDebtRepaymentLog</w:t>
      </w:r>
      <w:r w:rsidRPr="003F113F">
        <w:t xml:space="preserve"> command (and </w:t>
      </w:r>
      <w:r w:rsidRPr="003F113F">
        <w:rPr>
          <w:i/>
        </w:rPr>
        <w:t>GetDebtRepaymentLog</w:t>
      </w:r>
      <w:r w:rsidRPr="003F113F">
        <w:t xml:space="preserve"> notification flag)</w:t>
      </w:r>
      <w:r w:rsidR="00CE576A">
        <w:t xml:space="preserve"> with the Debt Type field set to 0x02 (Debt 3)</w:t>
      </w:r>
      <w:r w:rsidRPr="003F113F">
        <w:t>.</w:t>
      </w:r>
    </w:p>
    <w:p w14:paraId="4458E554"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Meter Balance, Emergency Credit Balance, Accumulated Debt Register, Payment Debt Register and Time Debt Registers [1 … 2]</w:t>
      </w:r>
    </w:p>
    <w:p w14:paraId="216297FE" w14:textId="77777777" w:rsidR="00F20168" w:rsidRPr="003F113F" w:rsidRDefault="00F20168" w:rsidP="00F20168">
      <w:r w:rsidRPr="003F113F">
        <w:t>The GSME shall capture this snapshot at the following trigger points:</w:t>
      </w:r>
    </w:p>
    <w:p w14:paraId="5E6DA1E5" w14:textId="77777777" w:rsidR="00A6179A" w:rsidRPr="00A6179A" w:rsidRDefault="00A6179A" w:rsidP="00A6179A">
      <w:pPr>
        <w:pStyle w:val="ListBullet"/>
      </w:pPr>
      <w:r w:rsidRPr="00A6179A">
        <w:t>End of Billing Cycle (snapshot cause bit 1 set: ‘End of Billing Period’ , as per PublishSnapshot command);</w:t>
      </w:r>
    </w:p>
    <w:p w14:paraId="2EE8B7FE" w14:textId="77777777" w:rsidR="00A6179A" w:rsidRPr="00A6179A" w:rsidRDefault="00A6179A" w:rsidP="00A6179A">
      <w:pPr>
        <w:pStyle w:val="ListBullet"/>
      </w:pPr>
      <w:r w:rsidRPr="00A6179A">
        <w:t>Change of Payment Mode (snapshot cause bit 14 set: ‘Change of Meter Mode’);</w:t>
      </w:r>
    </w:p>
    <w:p w14:paraId="30E75108" w14:textId="77777777" w:rsidR="00A6179A" w:rsidRPr="00A6179A" w:rsidRDefault="00A6179A">
      <w:pPr>
        <w:pStyle w:val="ListBullet"/>
      </w:pPr>
      <w:r w:rsidRPr="00A6179A">
        <w:t>Change of Tariff (snapshot cause at least one of the bits set: bit 3 ‘Change of Tariff Information’ and</w:t>
      </w:r>
      <w:r w:rsidR="00B976C8">
        <w:t xml:space="preserve"> </w:t>
      </w:r>
      <w:r w:rsidRPr="00A6179A">
        <w:t>/</w:t>
      </w:r>
      <w:r w:rsidR="00B976C8">
        <w:t xml:space="preserve"> </w:t>
      </w:r>
      <w:r w:rsidRPr="00A6179A">
        <w:t>or bit 4 'Change of Price Matrix' and</w:t>
      </w:r>
      <w:r w:rsidR="00B976C8">
        <w:t xml:space="preserve"> </w:t>
      </w:r>
      <w:r w:rsidRPr="00A6179A">
        <w:t>/</w:t>
      </w:r>
      <w:r w:rsidR="00B976C8">
        <w:t xml:space="preserve"> </w:t>
      </w:r>
      <w:r w:rsidRPr="00A6179A">
        <w:t>or bit 5 'Change of Block Thresholds'); and</w:t>
      </w:r>
    </w:p>
    <w:p w14:paraId="351C7DDE" w14:textId="354D318C" w:rsidR="00F20168" w:rsidRPr="003F113F" w:rsidRDefault="00CD4A05">
      <w:pPr>
        <w:pStyle w:val="ListBullet"/>
      </w:pPr>
      <w:r>
        <w:t>a</w:t>
      </w:r>
      <w:r w:rsidRPr="003F113F">
        <w:t xml:space="preserve">s specified in Section </w:t>
      </w:r>
      <w:r>
        <w:fldChar w:fldCharType="begin"/>
      </w:r>
      <w:r>
        <w:instrText xml:space="preserve"> REF _Ref385930329 \r \h </w:instrText>
      </w:r>
      <w:r>
        <w:fldChar w:fldCharType="separate"/>
      </w:r>
      <w:r w:rsidR="00C9313F">
        <w:t>13.3.5.10</w:t>
      </w:r>
      <w:r>
        <w:fldChar w:fldCharType="end"/>
      </w:r>
      <w:r>
        <w:t xml:space="preserve"> </w:t>
      </w:r>
      <w:r w:rsidRPr="003F113F">
        <w:t>(</w:t>
      </w:r>
      <w:r>
        <w:t>snapshot c</w:t>
      </w:r>
      <w:r w:rsidRPr="00CD4A05">
        <w:t>ause ‘Change of Supplier’)</w:t>
      </w:r>
      <w:r w:rsidR="00F20168">
        <w:t>.</w:t>
      </w:r>
    </w:p>
    <w:p w14:paraId="21157EF3" w14:textId="77777777" w:rsidR="00F20168" w:rsidRPr="003F113F" w:rsidRDefault="00FE21D0" w:rsidP="00F20168">
      <w:r>
        <w:t>When it next turns on its HAN Interface, t</w:t>
      </w:r>
      <w:r w:rsidR="00F20168" w:rsidRPr="003F113F">
        <w:t xml:space="preserve">he GSME shall push this </w:t>
      </w:r>
      <w:r w:rsidR="00F20168" w:rsidRPr="003F113F">
        <w:rPr>
          <w:i/>
        </w:rPr>
        <w:t>snapshot</w:t>
      </w:r>
      <w:r w:rsidR="00F20168" w:rsidRPr="003F113F">
        <w:t xml:space="preserve"> to the GPF using the </w:t>
      </w:r>
      <w:r w:rsidR="00F20168" w:rsidRPr="003F113F">
        <w:rPr>
          <w:i/>
        </w:rPr>
        <w:t>Publish</w:t>
      </w:r>
      <w:r w:rsidR="008C457E">
        <w:rPr>
          <w:i/>
        </w:rPr>
        <w:t xml:space="preserve"> </w:t>
      </w:r>
      <w:r w:rsidR="00F20168" w:rsidRPr="003F113F">
        <w:rPr>
          <w:i/>
        </w:rPr>
        <w:t>Prepay</w:t>
      </w:r>
      <w:r w:rsidR="008C457E">
        <w:rPr>
          <w:i/>
        </w:rPr>
        <w:t xml:space="preserve"> </w:t>
      </w:r>
      <w:r w:rsidR="00F20168" w:rsidRPr="003F113F">
        <w:rPr>
          <w:i/>
        </w:rPr>
        <w:t>Snapshot</w:t>
      </w:r>
      <w:r w:rsidR="00F20168" w:rsidRPr="003F113F">
        <w:t xml:space="preserve"> command</w:t>
      </w:r>
      <w:r w:rsidR="00684EC6">
        <w:t>.</w:t>
      </w:r>
    </w:p>
    <w:p w14:paraId="50B3E6D3"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Billing Data Log.</w:t>
      </w:r>
    </w:p>
    <w:p w14:paraId="20AB0F7C"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snapshot timestamp, if one has been received.</w:t>
      </w:r>
    </w:p>
    <w:p w14:paraId="5D7DD1ED" w14:textId="77777777" w:rsidR="00F20168" w:rsidRPr="003F113F" w:rsidRDefault="00F20168" w:rsidP="00AD1802">
      <w:pPr>
        <w:pStyle w:val="Heading4"/>
      </w:pPr>
      <w:bookmarkStart w:id="3641" w:name="_Ref391973080"/>
      <w:r w:rsidRPr="003F113F">
        <w:t xml:space="preserve">GPF </w:t>
      </w:r>
      <w:r w:rsidRPr="005A4226">
        <w:rPr>
          <w:noProof w:val="0"/>
        </w:rPr>
        <w:t>Profile</w:t>
      </w:r>
      <w:r w:rsidRPr="003F113F">
        <w:t xml:space="preserve"> Data Log</w:t>
      </w:r>
      <w:bookmarkEnd w:id="3641"/>
    </w:p>
    <w:p w14:paraId="3EEB4EAF" w14:textId="77777777" w:rsidR="00F20168" w:rsidRPr="003F113F" w:rsidRDefault="00F20168" w:rsidP="00F20168">
      <w:r w:rsidRPr="003F113F">
        <w:t xml:space="preserve">The GPF shall create the GPF </w:t>
      </w:r>
      <w:r w:rsidRPr="003F113F">
        <w:rPr>
          <w:u w:val="single"/>
        </w:rPr>
        <w:t>Profile Data Log</w:t>
      </w:r>
      <w:r w:rsidRPr="003F113F">
        <w:t xml:space="preserve"> from the consumption information pushed by the GSME each half hour.</w:t>
      </w:r>
    </w:p>
    <w:p w14:paraId="64366464" w14:textId="77777777" w:rsidR="00F20168" w:rsidRPr="003F113F" w:rsidRDefault="00F20168" w:rsidP="00F20168">
      <w:r w:rsidRPr="003F113F">
        <w:t>The GSME shall, on each half hour, record the following information and push to the GPF:</w:t>
      </w:r>
    </w:p>
    <w:p w14:paraId="15B641D9" w14:textId="77777777" w:rsidR="00F20168" w:rsidRPr="003F113F" w:rsidRDefault="00F92A96" w:rsidP="009D4333">
      <w:pPr>
        <w:pStyle w:val="ListBullet"/>
      </w:pPr>
      <w:r>
        <w:t xml:space="preserve">the </w:t>
      </w:r>
      <w:r w:rsidRPr="00CB09CD">
        <w:rPr>
          <w:i/>
        </w:rPr>
        <w:t>CurrentSummationDelivered</w:t>
      </w:r>
      <w:r>
        <w:t xml:space="preserve"> attribute containing </w:t>
      </w:r>
      <w:r w:rsidR="00F20168" w:rsidRPr="003F113F">
        <w:t>total consumption value (with units of m</w:t>
      </w:r>
      <w:r w:rsidR="00F20168" w:rsidRPr="003F113F">
        <w:rPr>
          <w:vertAlign w:val="superscript"/>
        </w:rPr>
        <w:t>3</w:t>
      </w:r>
      <w:r w:rsidR="00F20168" w:rsidRPr="003F113F">
        <w:t>);</w:t>
      </w:r>
    </w:p>
    <w:p w14:paraId="0C08DC6E" w14:textId="77777777" w:rsidR="00F20168" w:rsidRPr="003F113F" w:rsidRDefault="00F92A96" w:rsidP="00796998">
      <w:pPr>
        <w:pStyle w:val="ListBullet"/>
      </w:pPr>
      <w:r>
        <w:lastRenderedPageBreak/>
        <w:t xml:space="preserve">the </w:t>
      </w:r>
      <w:r w:rsidRPr="00CB09CD">
        <w:rPr>
          <w:i/>
        </w:rPr>
        <w:t>CurrentDayAlternative ConsumptionDelivered</w:t>
      </w:r>
      <w:r>
        <w:t xml:space="preserve"> attribute containing </w:t>
      </w:r>
      <w:r w:rsidR="00F20168" w:rsidRPr="003F113F">
        <w:t>total consumption today (with units of kWh); and</w:t>
      </w:r>
    </w:p>
    <w:p w14:paraId="4AFD1D16" w14:textId="77777777" w:rsidR="00F20168" w:rsidRPr="003F113F" w:rsidRDefault="00F92A96">
      <w:pPr>
        <w:pStyle w:val="ListBullet"/>
      </w:pPr>
      <w:r>
        <w:t xml:space="preserve">the </w:t>
      </w:r>
      <w:r w:rsidRPr="00CB09CD">
        <w:rPr>
          <w:i/>
        </w:rPr>
        <w:t>CurrentDayCostConsumptionDelivered</w:t>
      </w:r>
      <w:r>
        <w:t xml:space="preserve"> attribute containing </w:t>
      </w:r>
      <w:r w:rsidR="00F20168" w:rsidRPr="003F113F">
        <w:t>total cost of consumption today</w:t>
      </w:r>
      <w:r w:rsidR="00F20168">
        <w:t xml:space="preserve"> </w:t>
      </w:r>
      <w:r w:rsidR="00F20168" w:rsidRPr="003F113F">
        <w:t xml:space="preserve">(with units of </w:t>
      </w:r>
      <w:r w:rsidR="00F20168" w:rsidRPr="003F113F">
        <w:rPr>
          <w:u w:val="single"/>
        </w:rPr>
        <w:t>Currency Unit</w:t>
      </w:r>
      <w:r w:rsidR="00F20168" w:rsidRPr="003F113F">
        <w:t>);</w:t>
      </w:r>
    </w:p>
    <w:p w14:paraId="6B51A683" w14:textId="77777777" w:rsidR="00F20168" w:rsidRPr="003F113F" w:rsidRDefault="00F20168" w:rsidP="00F20168">
      <w:r w:rsidRPr="003F113F">
        <w:t>Upon receipt of the pushed data, the GPF shall calculate</w:t>
      </w:r>
      <w:r w:rsidR="00684EC6">
        <w:t xml:space="preserve"> the consumption with units of m</w:t>
      </w:r>
      <w:r w:rsidRPr="003F113F">
        <w:rPr>
          <w:vertAlign w:val="superscript"/>
        </w:rPr>
        <w:t>3</w:t>
      </w:r>
      <w:r w:rsidRPr="003F113F">
        <w:t xml:space="preserve"> over the previous half hour by subtracting </w:t>
      </w:r>
      <w:r>
        <w:t>its</w:t>
      </w:r>
      <w:r w:rsidRPr="003F113F">
        <w:t xml:space="preserve"> previously recorded total consumption value from the total consumption value now sent.</w:t>
      </w:r>
    </w:p>
    <w:p w14:paraId="366DE168" w14:textId="77777777" w:rsidR="00F20168" w:rsidRPr="003F113F" w:rsidRDefault="00F20168" w:rsidP="00F20168">
      <w:pPr>
        <w:rPr>
          <w:u w:val="single"/>
        </w:rPr>
      </w:pPr>
      <w:r w:rsidRPr="003F113F">
        <w:t xml:space="preserve">The resulting value shall be stored in the GPF </w:t>
      </w:r>
      <w:r w:rsidRPr="003F113F">
        <w:rPr>
          <w:u w:val="single"/>
        </w:rPr>
        <w:t>Profile Data Log.</w:t>
      </w:r>
    </w:p>
    <w:p w14:paraId="306D2953" w14:textId="77777777" w:rsidR="00F20168" w:rsidRPr="003F113F" w:rsidRDefault="00F20168" w:rsidP="00F20168">
      <w:r w:rsidRPr="003F113F">
        <w:t xml:space="preserve">In the event that there are missing values in the GPF </w:t>
      </w:r>
      <w:r w:rsidRPr="003F113F">
        <w:rPr>
          <w:u w:val="single"/>
        </w:rPr>
        <w:t>Profile Data Log</w:t>
      </w:r>
      <w:r w:rsidRPr="003F113F">
        <w:t xml:space="preserve">, the GPF shall interrogate the GSME </w:t>
      </w:r>
      <w:r w:rsidRPr="003F113F">
        <w:rPr>
          <w:u w:val="single"/>
        </w:rPr>
        <w:t>Profile Data Log</w:t>
      </w:r>
      <w:r w:rsidRPr="003F113F">
        <w:t xml:space="preserve"> using the </w:t>
      </w:r>
      <w:r w:rsidRPr="003F113F">
        <w:rPr>
          <w:i/>
        </w:rPr>
        <w:t>GetSampledData (Sample</w:t>
      </w:r>
      <w:r>
        <w:rPr>
          <w:i/>
        </w:rPr>
        <w:t>ID</w:t>
      </w:r>
      <w:r w:rsidRPr="003F113F">
        <w:rPr>
          <w:i/>
        </w:rPr>
        <w:t xml:space="preserve"> </w:t>
      </w:r>
      <w:r w:rsidR="00F92A96">
        <w:rPr>
          <w:i/>
        </w:rPr>
        <w:t>0x0000</w:t>
      </w:r>
      <w:r w:rsidRPr="003F113F">
        <w:rPr>
          <w:i/>
        </w:rPr>
        <w:t xml:space="preserve">) </w:t>
      </w:r>
      <w:r w:rsidRPr="003F113F">
        <w:t xml:space="preserve">command </w:t>
      </w:r>
      <w:r>
        <w:t>a</w:t>
      </w:r>
      <w:r w:rsidRPr="003F113F">
        <w:t xml:space="preserve">nd the </w:t>
      </w:r>
      <w:r w:rsidR="00F92A96">
        <w:rPr>
          <w:i/>
        </w:rPr>
        <w:t>GetSampledData</w:t>
      </w:r>
      <w:r w:rsidRPr="003F113F">
        <w:t xml:space="preserve"> notification flag</w:t>
      </w:r>
      <w:r w:rsidRPr="003F113F">
        <w:rPr>
          <w:b/>
        </w:rPr>
        <w:t xml:space="preserve"> </w:t>
      </w:r>
      <w:r w:rsidRPr="003F113F">
        <w:t>to retrieve missing values.</w:t>
      </w:r>
    </w:p>
    <w:p w14:paraId="66D7271F" w14:textId="77777777" w:rsidR="00F20168" w:rsidRPr="003F113F" w:rsidRDefault="00F20168" w:rsidP="00AD1802">
      <w:pPr>
        <w:pStyle w:val="Heading4"/>
      </w:pPr>
      <w:r w:rsidRPr="003F113F">
        <w:t xml:space="preserve">GPF Daily Gas </w:t>
      </w:r>
      <w:r w:rsidRPr="005A4226">
        <w:rPr>
          <w:noProof w:val="0"/>
        </w:rPr>
        <w:t>Consumption</w:t>
      </w:r>
      <w:r w:rsidRPr="003F113F">
        <w:t xml:space="preserve"> Log</w:t>
      </w:r>
    </w:p>
    <w:p w14:paraId="6704C586" w14:textId="77777777" w:rsidR="00F20168" w:rsidRPr="003F113F" w:rsidRDefault="00F20168" w:rsidP="00F20168">
      <w:r w:rsidRPr="003F113F">
        <w:t xml:space="preserve">The GPF shall create the GPF </w:t>
      </w:r>
      <w:r w:rsidRPr="003F113F">
        <w:rPr>
          <w:u w:val="single"/>
        </w:rPr>
        <w:t>Daily Gas Consumption Log</w:t>
      </w:r>
      <w:r w:rsidRPr="003F113F">
        <w:t xml:space="preserve"> based on the values pushed from the GSME. </w:t>
      </w:r>
      <w:r w:rsidR="00684EC6">
        <w:t xml:space="preserve"> </w:t>
      </w:r>
      <w:r w:rsidRPr="003F113F">
        <w:t xml:space="preserve">The </w:t>
      </w:r>
      <w:r w:rsidR="00F92A96">
        <w:t xml:space="preserve">difference between </w:t>
      </w:r>
      <w:r w:rsidRPr="003F113F">
        <w:t xml:space="preserve">last total consumption value pushed from the GSME each UTC day </w:t>
      </w:r>
      <w:r w:rsidR="00F92A96">
        <w:t>and the last value pushed in the prior UTC day</w:t>
      </w:r>
      <w:r w:rsidR="00F92A96" w:rsidRPr="003F113F">
        <w:t xml:space="preserve"> </w:t>
      </w:r>
      <w:r w:rsidRPr="003F113F">
        <w:t xml:space="preserve">shall be time stamped and stored in the GPF </w:t>
      </w:r>
      <w:r w:rsidRPr="003F113F">
        <w:rPr>
          <w:u w:val="single"/>
        </w:rPr>
        <w:t>Daily Gas Consumption Log</w:t>
      </w:r>
      <w:r w:rsidR="00F92A96" w:rsidRPr="00764AB1">
        <w:t>, so that the values in the log represent consumption in that UTC day</w:t>
      </w:r>
      <w:r w:rsidRPr="00764AB1">
        <w:t>.</w:t>
      </w:r>
    </w:p>
    <w:p w14:paraId="3D1A89C9" w14:textId="77777777" w:rsidR="00F20168" w:rsidRPr="003F113F" w:rsidRDefault="00F20168" w:rsidP="00F20168">
      <w:r w:rsidRPr="003F113F">
        <w:t>In the event of communications outages resulting in the final daily value being missed, the GPF shall retrieve the value</w:t>
      </w:r>
      <w:r w:rsidR="00427E37">
        <w:t>s</w:t>
      </w:r>
      <w:r w:rsidRPr="003F113F">
        <w:t xml:space="preserve"> from the GSME </w:t>
      </w:r>
      <w:r w:rsidRPr="003F113F">
        <w:rPr>
          <w:u w:val="single"/>
        </w:rPr>
        <w:t>Profile Data Log</w:t>
      </w:r>
      <w:r w:rsidRPr="003F113F">
        <w:t xml:space="preserve"> using the </w:t>
      </w:r>
      <w:r w:rsidRPr="003F113F">
        <w:rPr>
          <w:i/>
        </w:rPr>
        <w:t xml:space="preserve">GetSampledData </w:t>
      </w:r>
      <w:r w:rsidR="00FE21D0" w:rsidRPr="003F113F">
        <w:rPr>
          <w:i/>
        </w:rPr>
        <w:t>(Sample</w:t>
      </w:r>
      <w:r w:rsidR="00FE21D0">
        <w:rPr>
          <w:i/>
        </w:rPr>
        <w:t>ID</w:t>
      </w:r>
      <w:r w:rsidR="00FE21D0" w:rsidRPr="003F113F">
        <w:rPr>
          <w:i/>
        </w:rPr>
        <w:t xml:space="preserve"> </w:t>
      </w:r>
      <w:r w:rsidR="00FE21D0">
        <w:rPr>
          <w:i/>
        </w:rPr>
        <w:t>0</w:t>
      </w:r>
      <w:r w:rsidR="00F92A96">
        <w:rPr>
          <w:i/>
        </w:rPr>
        <w:t>x0000</w:t>
      </w:r>
      <w:r w:rsidR="00FE21D0" w:rsidRPr="003F113F">
        <w:rPr>
          <w:i/>
        </w:rPr>
        <w:t xml:space="preserve">) </w:t>
      </w:r>
      <w:r w:rsidRPr="003F113F">
        <w:t xml:space="preserve">command and </w:t>
      </w:r>
      <w:r w:rsidR="00F92A96">
        <w:rPr>
          <w:i/>
        </w:rPr>
        <w:t>GetSampledData</w:t>
      </w:r>
      <w:r w:rsidRPr="003F113F">
        <w:t xml:space="preserve"> notification flag.</w:t>
      </w:r>
    </w:p>
    <w:p w14:paraId="3E24B145" w14:textId="77777777" w:rsidR="00F20168" w:rsidRPr="003F113F" w:rsidRDefault="00F20168" w:rsidP="00AD1802">
      <w:pPr>
        <w:pStyle w:val="Heading4"/>
      </w:pPr>
      <w:r w:rsidRPr="003F113F">
        <w:t xml:space="preserve">Historical </w:t>
      </w:r>
      <w:r w:rsidRPr="005A4226">
        <w:rPr>
          <w:noProof w:val="0"/>
        </w:rPr>
        <w:t>Attributes</w:t>
      </w:r>
    </w:p>
    <w:p w14:paraId="20B18853" w14:textId="77777777" w:rsidR="00F20168" w:rsidRPr="003F113F" w:rsidRDefault="00F20168" w:rsidP="00F20168">
      <w:pPr>
        <w:rPr>
          <w:szCs w:val="22"/>
        </w:rPr>
      </w:pPr>
      <w:r w:rsidRPr="003F113F">
        <w:rPr>
          <w:szCs w:val="22"/>
        </w:rPr>
        <w:t>A GSME shall support:</w:t>
      </w:r>
    </w:p>
    <w:p w14:paraId="55C78CFA" w14:textId="77777777" w:rsidR="00F20168" w:rsidRPr="003F113F" w:rsidRDefault="00684EC6" w:rsidP="009D4333">
      <w:pPr>
        <w:pStyle w:val="ListBullet"/>
      </w:pPr>
      <w:r>
        <w:t>t</w:t>
      </w:r>
      <w:r w:rsidR="00F20168" w:rsidRPr="003F113F">
        <w:t xml:space="preserve">he </w:t>
      </w:r>
      <w:r w:rsidR="00F20168" w:rsidRPr="003F113F">
        <w:rPr>
          <w:i/>
        </w:rPr>
        <w:t>Historical Cost Consumption Information</w:t>
      </w:r>
      <w:r w:rsidR="00F20168" w:rsidRPr="003F113F">
        <w:t xml:space="preserve"> attribute set, measured in </w:t>
      </w:r>
      <w:r w:rsidR="00F20168" w:rsidRPr="003F113F">
        <w:rPr>
          <w:u w:val="single"/>
        </w:rPr>
        <w:t>Currency Units</w:t>
      </w:r>
      <w:r w:rsidR="00F20168" w:rsidRPr="003F113F">
        <w:t>; and</w:t>
      </w:r>
    </w:p>
    <w:p w14:paraId="63782ED5" w14:textId="77777777" w:rsidR="00F20168" w:rsidRPr="003F113F" w:rsidRDefault="00684EC6" w:rsidP="00796998">
      <w:pPr>
        <w:pStyle w:val="ListBullet"/>
      </w:pPr>
      <w:r>
        <w:t>t</w:t>
      </w:r>
      <w:r w:rsidR="00F20168" w:rsidRPr="003F113F">
        <w:t xml:space="preserve">he </w:t>
      </w:r>
      <w:r w:rsidR="00F20168" w:rsidRPr="003F113F">
        <w:rPr>
          <w:i/>
        </w:rPr>
        <w:t>Alternative Historical Consumption</w:t>
      </w:r>
      <w:r w:rsidR="00F20168" w:rsidRPr="003F113F">
        <w:t xml:space="preserve"> attribute set, measured in kWh.</w:t>
      </w:r>
    </w:p>
    <w:p w14:paraId="14A97D52" w14:textId="77777777" w:rsidR="00F20168" w:rsidRPr="003F113F" w:rsidRDefault="00F20168" w:rsidP="00F20168">
      <w:pPr>
        <w:rPr>
          <w:szCs w:val="22"/>
        </w:rPr>
      </w:pPr>
      <w:r w:rsidRPr="003F113F">
        <w:rPr>
          <w:szCs w:val="22"/>
        </w:rPr>
        <w:t>A GPF shall mirror the attribute sets listed above</w:t>
      </w:r>
      <w:r>
        <w:rPr>
          <w:szCs w:val="22"/>
        </w:rPr>
        <w:t>.</w:t>
      </w:r>
    </w:p>
    <w:p w14:paraId="45396165" w14:textId="6313B1CA" w:rsidR="00F20168" w:rsidRPr="003F113F" w:rsidRDefault="00F20168" w:rsidP="00F20168">
      <w:r w:rsidRPr="003F113F">
        <w:t xml:space="preserve">As per Section </w:t>
      </w:r>
      <w:r w:rsidRPr="003F113F">
        <w:fldChar w:fldCharType="begin"/>
      </w:r>
      <w:r w:rsidRPr="003F113F">
        <w:instrText xml:space="preserve"> REF _Ref391973080 \r \h </w:instrText>
      </w:r>
      <w:r w:rsidRPr="003F113F">
        <w:fldChar w:fldCharType="separate"/>
      </w:r>
      <w:r w:rsidR="00C9313F">
        <w:t>10.4.2.8</w:t>
      </w:r>
      <w:r w:rsidRPr="003F113F">
        <w:fldChar w:fldCharType="end"/>
      </w:r>
      <w:r w:rsidRPr="003F113F">
        <w:t>, the GSME shall, on each half hour, record the following information and push to the GPF:</w:t>
      </w:r>
    </w:p>
    <w:p w14:paraId="455A38C8" w14:textId="77777777" w:rsidR="00F20168" w:rsidRPr="003F113F" w:rsidRDefault="00F20168" w:rsidP="009D4333">
      <w:pPr>
        <w:pStyle w:val="ListBullet"/>
      </w:pPr>
      <w:r w:rsidRPr="003F113F">
        <w:t>total consumption value (with units of m</w:t>
      </w:r>
      <w:r w:rsidRPr="003F113F">
        <w:rPr>
          <w:vertAlign w:val="superscript"/>
        </w:rPr>
        <w:t>3</w:t>
      </w:r>
      <w:r w:rsidRPr="003F113F">
        <w:t>);</w:t>
      </w:r>
    </w:p>
    <w:p w14:paraId="3141295F" w14:textId="77777777" w:rsidR="00F20168" w:rsidRPr="003F113F" w:rsidRDefault="00F20168" w:rsidP="009D4333">
      <w:pPr>
        <w:pStyle w:val="ListBullet"/>
      </w:pPr>
      <w:r w:rsidRPr="003F113F">
        <w:t>total consumption today (with units of kWh); and</w:t>
      </w:r>
    </w:p>
    <w:p w14:paraId="2BDCFDC0" w14:textId="77777777" w:rsidR="00F20168" w:rsidRPr="003F113F" w:rsidRDefault="00F20168" w:rsidP="00796998">
      <w:pPr>
        <w:pStyle w:val="ListBullet"/>
      </w:pPr>
      <w:r w:rsidRPr="003F113F">
        <w:t>total cost of consumption today</w:t>
      </w:r>
      <w:r w:rsidR="00F53D35">
        <w:t xml:space="preserve"> </w:t>
      </w:r>
      <w:r w:rsidRPr="003F113F">
        <w:t xml:space="preserve">(with units of </w:t>
      </w:r>
      <w:r w:rsidRPr="003F113F">
        <w:rPr>
          <w:u w:val="single"/>
        </w:rPr>
        <w:t>Currency Unit</w:t>
      </w:r>
      <w:r w:rsidRPr="003F113F">
        <w:t>);</w:t>
      </w:r>
    </w:p>
    <w:p w14:paraId="57FF793A" w14:textId="77777777" w:rsidR="00F20168" w:rsidRPr="003F113F" w:rsidRDefault="00275F90" w:rsidP="00F20168">
      <w:pPr>
        <w:rPr>
          <w:szCs w:val="22"/>
        </w:rPr>
      </w:pPr>
      <w:r>
        <w:rPr>
          <w:szCs w:val="22"/>
        </w:rPr>
        <w:t>Using the ‘</w:t>
      </w:r>
      <w:r w:rsidR="00F20168" w:rsidRPr="003F113F">
        <w:rPr>
          <w:szCs w:val="22"/>
        </w:rPr>
        <w:t>total consumption today</w:t>
      </w:r>
      <w:r>
        <w:rPr>
          <w:szCs w:val="22"/>
        </w:rPr>
        <w:t>’</w:t>
      </w:r>
      <w:r w:rsidR="00F20168" w:rsidRPr="003F113F">
        <w:rPr>
          <w:szCs w:val="22"/>
        </w:rPr>
        <w:t xml:space="preserve"> value, the GPF shall update the attributes of the mirrored </w:t>
      </w:r>
      <w:r w:rsidR="00F20168" w:rsidRPr="003F113F">
        <w:rPr>
          <w:i/>
          <w:szCs w:val="22"/>
        </w:rPr>
        <w:t>Alternative Historical Consumption</w:t>
      </w:r>
      <w:r w:rsidR="00F20168" w:rsidRPr="003F113F">
        <w:rPr>
          <w:szCs w:val="22"/>
        </w:rPr>
        <w:t xml:space="preserve"> attribute set.</w:t>
      </w:r>
    </w:p>
    <w:p w14:paraId="7EDA9509" w14:textId="77777777" w:rsidR="00F20168" w:rsidRPr="003F113F" w:rsidRDefault="00F20168" w:rsidP="00F20168">
      <w:pPr>
        <w:rPr>
          <w:szCs w:val="22"/>
        </w:rPr>
      </w:pPr>
      <w:r w:rsidRPr="003F113F">
        <w:rPr>
          <w:szCs w:val="22"/>
        </w:rPr>
        <w:t xml:space="preserve">Using the </w:t>
      </w:r>
      <w:r w:rsidR="00275F90">
        <w:rPr>
          <w:szCs w:val="22"/>
        </w:rPr>
        <w:t>‘</w:t>
      </w:r>
      <w:r w:rsidRPr="003F113F">
        <w:rPr>
          <w:szCs w:val="22"/>
        </w:rPr>
        <w:t>total cost of consumption today</w:t>
      </w:r>
      <w:r w:rsidR="00275F90">
        <w:rPr>
          <w:szCs w:val="22"/>
        </w:rPr>
        <w:t>’</w:t>
      </w:r>
      <w:r w:rsidRPr="003F113F">
        <w:rPr>
          <w:szCs w:val="22"/>
        </w:rPr>
        <w:t xml:space="preserve"> value, the GPF shall update the attributes of the mirrored </w:t>
      </w:r>
      <w:r w:rsidRPr="003F113F">
        <w:rPr>
          <w:i/>
          <w:szCs w:val="22"/>
        </w:rPr>
        <w:t>Historical Cost Consumption Information</w:t>
      </w:r>
      <w:r w:rsidRPr="003F113F">
        <w:rPr>
          <w:szCs w:val="22"/>
        </w:rPr>
        <w:t xml:space="preserve"> attribute set.</w:t>
      </w:r>
    </w:p>
    <w:p w14:paraId="22947AD9" w14:textId="77777777" w:rsidR="00F92A96" w:rsidRDefault="00F20168" w:rsidP="00F92A96">
      <w:pPr>
        <w:rPr>
          <w:szCs w:val="22"/>
        </w:rPr>
      </w:pPr>
      <w:r w:rsidRPr="003F113F">
        <w:rPr>
          <w:szCs w:val="22"/>
        </w:rPr>
        <w:t xml:space="preserve">In exception circumstances, the GPF shall request the GSME to push the historical data sets using the </w:t>
      </w:r>
      <w:r w:rsidR="00275F90">
        <w:rPr>
          <w:szCs w:val="22"/>
        </w:rPr>
        <w:t>‘</w:t>
      </w:r>
      <w:r w:rsidRPr="003F113F">
        <w:rPr>
          <w:i/>
          <w:szCs w:val="22"/>
        </w:rPr>
        <w:t xml:space="preserve">Push Historical Metering Data Attribute </w:t>
      </w:r>
      <w:r w:rsidR="00275F90" w:rsidRPr="003F113F">
        <w:rPr>
          <w:i/>
          <w:szCs w:val="22"/>
        </w:rPr>
        <w:t>Set</w:t>
      </w:r>
      <w:r w:rsidR="008C4558">
        <w:rPr>
          <w:szCs w:val="22"/>
        </w:rPr>
        <w:t xml:space="preserve"> </w:t>
      </w:r>
      <w:r w:rsidR="00275F90">
        <w:rPr>
          <w:szCs w:val="22"/>
        </w:rPr>
        <w:t>and ‘</w:t>
      </w:r>
      <w:r w:rsidR="00275F90">
        <w:rPr>
          <w:i/>
          <w:szCs w:val="22"/>
        </w:rPr>
        <w:t>Push Historical P</w:t>
      </w:r>
      <w:r w:rsidRPr="003F113F">
        <w:rPr>
          <w:i/>
          <w:szCs w:val="22"/>
        </w:rPr>
        <w:t>repayment Data Attribute Set</w:t>
      </w:r>
      <w:r w:rsidR="00275F90">
        <w:rPr>
          <w:i/>
          <w:szCs w:val="22"/>
        </w:rPr>
        <w:t>’</w:t>
      </w:r>
      <w:r w:rsidRPr="003F113F">
        <w:rPr>
          <w:szCs w:val="22"/>
        </w:rPr>
        <w:t xml:space="preserve"> notification flags.</w:t>
      </w:r>
      <w:r w:rsidR="00F92A96">
        <w:rPr>
          <w:szCs w:val="22"/>
        </w:rPr>
        <w:t xml:space="preserve">  The GSME shall interpret the ‘</w:t>
      </w:r>
      <w:r w:rsidR="00F92A96" w:rsidRPr="003F113F">
        <w:rPr>
          <w:i/>
          <w:szCs w:val="22"/>
        </w:rPr>
        <w:t>Push Historical Metering Data Attribute Set</w:t>
      </w:r>
      <w:r w:rsidR="00F92A96">
        <w:rPr>
          <w:i/>
          <w:szCs w:val="22"/>
        </w:rPr>
        <w:t>’</w:t>
      </w:r>
      <w:r w:rsidR="00F92A96">
        <w:rPr>
          <w:szCs w:val="22"/>
        </w:rPr>
        <w:t xml:space="preserve"> notification flag as requiring it to push the </w:t>
      </w:r>
      <w:r w:rsidR="00F92A96" w:rsidRPr="003F113F">
        <w:rPr>
          <w:i/>
          <w:szCs w:val="22"/>
        </w:rPr>
        <w:t>Alternative Historical Consumption</w:t>
      </w:r>
      <w:r w:rsidR="00F92A96" w:rsidRPr="003F113F">
        <w:rPr>
          <w:szCs w:val="22"/>
        </w:rPr>
        <w:t xml:space="preserve"> attribute set</w:t>
      </w:r>
      <w:r w:rsidR="00F92A96">
        <w:rPr>
          <w:szCs w:val="22"/>
        </w:rPr>
        <w:t>.</w:t>
      </w:r>
    </w:p>
    <w:p w14:paraId="3539A4FC" w14:textId="77777777" w:rsidR="00F92A96" w:rsidRPr="003F113F" w:rsidRDefault="00F92A96" w:rsidP="00F92A96">
      <w:pPr>
        <w:pStyle w:val="Heading4"/>
        <w:ind w:left="1276" w:hanging="1276"/>
      </w:pPr>
      <w:bookmarkStart w:id="3642" w:name="_Ref433101421"/>
      <w:r>
        <w:t>Other attributes</w:t>
      </w:r>
      <w:bookmarkEnd w:id="3642"/>
    </w:p>
    <w:p w14:paraId="7F7B1C54" w14:textId="77777777" w:rsidR="00F92A96" w:rsidRDefault="00F92A96" w:rsidP="00F92A96">
      <w:r>
        <w:t xml:space="preserve">The GSME shall populate the </w:t>
      </w:r>
      <w:r w:rsidRPr="00CB09CD">
        <w:rPr>
          <w:i/>
        </w:rPr>
        <w:t>AccumulatedDebt</w:t>
      </w:r>
      <w:r>
        <w:t xml:space="preserve"> attribute in line with the SMETS Accumulated Debt requirements, and all other Devices shall interpret that attribute correspondingly.</w:t>
      </w:r>
    </w:p>
    <w:p w14:paraId="30FAB8FA" w14:textId="77777777" w:rsidR="00F92A96" w:rsidRDefault="00F92A96" w:rsidP="00F92A96">
      <w:r>
        <w:lastRenderedPageBreak/>
        <w:t xml:space="preserve">The GSME shall populate the </w:t>
      </w:r>
      <w:r w:rsidRPr="00CB09CD">
        <w:rPr>
          <w:i/>
        </w:rPr>
        <w:t>Cre</w:t>
      </w:r>
      <w:r>
        <w:rPr>
          <w:i/>
        </w:rPr>
        <w:t>d</w:t>
      </w:r>
      <w:r w:rsidRPr="00CB09CD">
        <w:rPr>
          <w:i/>
        </w:rPr>
        <w:t xml:space="preserve">it Remaining </w:t>
      </w:r>
      <w:r>
        <w:t xml:space="preserve">attribute in line with the SMETS Meter Balance requirements, and all other Devices shall interpret that attribute correspondingly. The GSME shall apply functionality related to the </w:t>
      </w:r>
      <w:r w:rsidRPr="00CB09CD">
        <w:rPr>
          <w:i/>
        </w:rPr>
        <w:t>CutOffValue</w:t>
      </w:r>
      <w:r>
        <w:t xml:space="preserve"> attribute in line with this interpretation of </w:t>
      </w:r>
      <w:r w:rsidRPr="0046794C">
        <w:rPr>
          <w:i/>
        </w:rPr>
        <w:t>Credit Remaining</w:t>
      </w:r>
      <w:r>
        <w:t xml:space="preserve"> and the SMETS requirements for </w:t>
      </w:r>
      <w:r w:rsidRPr="0046794C">
        <w:rPr>
          <w:u w:val="single"/>
        </w:rPr>
        <w:t>Disablement Th</w:t>
      </w:r>
      <w:r w:rsidR="00A21AF6" w:rsidRPr="0046794C">
        <w:rPr>
          <w:u w:val="single"/>
        </w:rPr>
        <w:t>r</w:t>
      </w:r>
      <w:r w:rsidRPr="0046794C">
        <w:rPr>
          <w:u w:val="single"/>
        </w:rPr>
        <w:t>eshold</w:t>
      </w:r>
      <w:r>
        <w:t>.</w:t>
      </w:r>
    </w:p>
    <w:p w14:paraId="1D972F68" w14:textId="77777777" w:rsidR="00F92A96" w:rsidRDefault="00F92A96" w:rsidP="00F92A96">
      <w:r>
        <w:t xml:space="preserve">The GPF shall calculate the value of the price in any ZCL </w:t>
      </w:r>
      <w:r w:rsidRPr="00CB09CD">
        <w:rPr>
          <w:i/>
        </w:rPr>
        <w:t>PublishPrice</w:t>
      </w:r>
      <w:r>
        <w:t xml:space="preserve"> command it creates using the tariff information it has derived through the TOM and the time from the Communications Hub’s clock.</w:t>
      </w:r>
    </w:p>
    <w:p w14:paraId="4C02616D" w14:textId="77777777" w:rsidR="00F92A96" w:rsidRDefault="00F92A96" w:rsidP="00F92A96">
      <w:r>
        <w:t xml:space="preserve">The ESME shall populate the </w:t>
      </w:r>
      <w:r w:rsidRPr="00393CD3">
        <w:rPr>
          <w:i/>
        </w:rPr>
        <w:t>AuxSwitchNLabel</w:t>
      </w:r>
      <w:r>
        <w:rPr>
          <w:i/>
        </w:rPr>
        <w:t xml:space="preserve"> </w:t>
      </w:r>
      <w:r>
        <w:t xml:space="preserve">attribute in line with the SMETS </w:t>
      </w:r>
      <w:r w:rsidRPr="00393CD3">
        <w:t>Auxiliary Load Control Switch [n] Description</w:t>
      </w:r>
      <w:r>
        <w:t xml:space="preserve"> requirements, and all other Devices shall interpret that attribute correspondingly.</w:t>
      </w:r>
    </w:p>
    <w:p w14:paraId="126078BA" w14:textId="77777777" w:rsidR="00F92A96" w:rsidRDefault="00F92A96" w:rsidP="00F92A96">
      <w:r>
        <w:t xml:space="preserve">The </w:t>
      </w:r>
      <w:r w:rsidRPr="00A41F4A">
        <w:rPr>
          <w:i/>
        </w:rPr>
        <w:t>CommodityType</w:t>
      </w:r>
      <w:r>
        <w:t xml:space="preserve"> and </w:t>
      </w:r>
      <w:r w:rsidRPr="00330608">
        <w:rPr>
          <w:i/>
        </w:rPr>
        <w:t>MeteringDeviceType</w:t>
      </w:r>
      <w:r>
        <w:t xml:space="preserve"> attributes shall be set by devices as follows:</w:t>
      </w:r>
    </w:p>
    <w:p w14:paraId="1A044127" w14:textId="77777777" w:rsidR="00F92A96" w:rsidRDefault="00F92A96" w:rsidP="00F92A96">
      <w:pPr>
        <w:pStyle w:val="ListBullet"/>
      </w:pPr>
      <w:r>
        <w:t>‘</w:t>
      </w:r>
      <w:r w:rsidRPr="00DD0861">
        <w:t>GPF: Metering Device (Gas Mirror Endpoint)</w:t>
      </w:r>
      <w:r>
        <w:t>’:</w:t>
      </w:r>
      <w:r w:rsidRPr="00DD0861" w:rsidDel="00DD0861">
        <w:t xml:space="preserve"> </w:t>
      </w:r>
      <w:r>
        <w:t>128 (Mirrored Gas Metering)</w:t>
      </w:r>
      <w:r w:rsidR="00D42C87">
        <w:t>;</w:t>
      </w:r>
    </w:p>
    <w:p w14:paraId="304436E2" w14:textId="77777777" w:rsidR="00F92A96" w:rsidRDefault="00F92A96" w:rsidP="00F92A96">
      <w:pPr>
        <w:pStyle w:val="ListBullet"/>
      </w:pPr>
      <w:r>
        <w:t>‘</w:t>
      </w:r>
      <w:r w:rsidRPr="00DD0861">
        <w:t>GSME: Metering Device</w:t>
      </w:r>
      <w:r>
        <w:t>’:</w:t>
      </w:r>
      <w:r w:rsidRPr="00DD0861" w:rsidDel="00DD0861">
        <w:t xml:space="preserve"> </w:t>
      </w:r>
      <w:r>
        <w:t>1 (Gas Metering)</w:t>
      </w:r>
      <w:r w:rsidR="00D42C87">
        <w:t>;</w:t>
      </w:r>
    </w:p>
    <w:p w14:paraId="43FA3B0B" w14:textId="77777777" w:rsidR="00F92A96" w:rsidRDefault="00F92A96" w:rsidP="00F92A96">
      <w:pPr>
        <w:pStyle w:val="ListBullet"/>
      </w:pPr>
      <w:r>
        <w:t>‘</w:t>
      </w:r>
      <w:r w:rsidRPr="005A4688">
        <w:t>ESME: Energy Services Interface (Electricity ESI Endpoint)</w:t>
      </w:r>
      <w:r>
        <w:t xml:space="preserve">’ and not a </w:t>
      </w:r>
      <w:r w:rsidR="002407DE">
        <w:t>P</w:t>
      </w:r>
      <w:r>
        <w:t>olyphase ESME: 0 (Electric Metering)</w:t>
      </w:r>
      <w:r w:rsidR="00D42C87">
        <w:t>;</w:t>
      </w:r>
    </w:p>
    <w:p w14:paraId="71B7DEA6" w14:textId="77777777" w:rsidR="00F92A96" w:rsidRDefault="00F92A96" w:rsidP="00F92A96">
      <w:pPr>
        <w:pStyle w:val="ListBullet"/>
      </w:pPr>
      <w:r>
        <w:t>‘</w:t>
      </w:r>
      <w:r w:rsidRPr="005A4688">
        <w:t>ESME: Energy Services Interface (Electricity ESI Endpoint)</w:t>
      </w:r>
      <w:r>
        <w:t xml:space="preserve">’ and a </w:t>
      </w:r>
      <w:r w:rsidR="002407DE">
        <w:t>P</w:t>
      </w:r>
      <w:r>
        <w:t>olyphase ESME: 15 (</w:t>
      </w:r>
      <w:r w:rsidRPr="00462A42">
        <w:t xml:space="preserve">Electric Metering Element/Phase </w:t>
      </w:r>
      <w:r>
        <w:t>3);</w:t>
      </w:r>
    </w:p>
    <w:p w14:paraId="35E57559" w14:textId="77777777" w:rsidR="00F92A96" w:rsidRDefault="00F92A96" w:rsidP="00F92A96">
      <w:pPr>
        <w:pStyle w:val="ListBullet"/>
      </w:pPr>
      <w:r>
        <w:t>‘</w:t>
      </w:r>
      <w:r w:rsidRPr="005A4688">
        <w:t>ESME: Energy Services Interface (Twin ESME aggregate ESI Endpoint)</w:t>
      </w:r>
      <w:r>
        <w:t>’: 0 (Electric Metering)</w:t>
      </w:r>
      <w:r w:rsidR="00D42C87">
        <w:t>;</w:t>
      </w:r>
      <w:r w:rsidRPr="00462A42">
        <w:t xml:space="preserve"> </w:t>
      </w:r>
    </w:p>
    <w:p w14:paraId="3ED3B8AA" w14:textId="77777777" w:rsidR="00F92A96" w:rsidRDefault="00F92A96" w:rsidP="00F92A96">
      <w:pPr>
        <w:pStyle w:val="ListBullet"/>
      </w:pPr>
      <w:r>
        <w:t>‘</w:t>
      </w:r>
      <w:r w:rsidRPr="005A4688">
        <w:t>ESME: Energy Services Int</w:t>
      </w:r>
      <w:r>
        <w:t>erface (Twin ESME primary</w:t>
      </w:r>
      <w:r w:rsidRPr="005A4688">
        <w:t xml:space="preserve"> ESI Endpoint)</w:t>
      </w:r>
      <w:r>
        <w:t>’:13 (</w:t>
      </w:r>
      <w:r w:rsidRPr="00462A42">
        <w:t>Electric Metering Element/Phase 1</w:t>
      </w:r>
      <w:r>
        <w:t>)</w:t>
      </w:r>
      <w:r w:rsidR="00D42C87">
        <w:t>; and</w:t>
      </w:r>
      <w:r w:rsidRPr="00462A42">
        <w:t xml:space="preserve"> </w:t>
      </w:r>
    </w:p>
    <w:p w14:paraId="5B6029B9" w14:textId="77777777" w:rsidR="00F92A96" w:rsidRPr="003F113F" w:rsidRDefault="00F92A96" w:rsidP="00F92A96">
      <w:pPr>
        <w:pStyle w:val="ListBullet"/>
      </w:pPr>
      <w:r>
        <w:t>‘</w:t>
      </w:r>
      <w:r w:rsidRPr="005A4688">
        <w:t>ESME: Energy Services Int</w:t>
      </w:r>
      <w:r>
        <w:t>erface (Twin ESME secondary</w:t>
      </w:r>
      <w:r w:rsidRPr="005A4688">
        <w:t xml:space="preserve"> ESI Endpoint)</w:t>
      </w:r>
      <w:r>
        <w:t>’:14 (</w:t>
      </w:r>
      <w:r w:rsidRPr="00462A42">
        <w:t xml:space="preserve">Electric Metering Element/Phase </w:t>
      </w:r>
      <w:r>
        <w:t>2)</w:t>
      </w:r>
      <w:r w:rsidR="00D42C87">
        <w:t>.</w:t>
      </w:r>
    </w:p>
    <w:p w14:paraId="132D817D" w14:textId="77777777" w:rsidR="00F92A96" w:rsidRDefault="00F92A96" w:rsidP="00F92A96">
      <w:pPr>
        <w:rPr>
          <w:szCs w:val="22"/>
        </w:rPr>
      </w:pPr>
      <w:r>
        <w:rPr>
          <w:szCs w:val="22"/>
        </w:rPr>
        <w:t xml:space="preserve">When processing a ZSE </w:t>
      </w:r>
      <w:r w:rsidRPr="00D13AB6">
        <w:rPr>
          <w:i/>
          <w:szCs w:val="22"/>
        </w:rPr>
        <w:t xml:space="preserve">Get Event Log </w:t>
      </w:r>
      <w:r>
        <w:rPr>
          <w:szCs w:val="22"/>
        </w:rPr>
        <w:t xml:space="preserve">command or a ZSE </w:t>
      </w:r>
      <w:r w:rsidRPr="00D13AB6">
        <w:rPr>
          <w:i/>
          <w:szCs w:val="22"/>
        </w:rPr>
        <w:t>Clear Event Log</w:t>
      </w:r>
      <w:r>
        <w:rPr>
          <w:szCs w:val="22"/>
        </w:rPr>
        <w:t xml:space="preserve"> command with a</w:t>
      </w:r>
      <w:r w:rsidRPr="00BF326E">
        <w:rPr>
          <w:szCs w:val="22"/>
        </w:rPr>
        <w:t xml:space="preserve"> Log ID </w:t>
      </w:r>
      <w:r>
        <w:rPr>
          <w:szCs w:val="22"/>
        </w:rPr>
        <w:t>nibble of 0x6 (GSME Event Log) or 0x7 (GSME Security Log), a GPF shall process the command using the relevant GSME Proxy Log copy of the GSME Event or Security Log. Other values of Log ID shall refer to the GPF’s own logs.</w:t>
      </w:r>
    </w:p>
    <w:p w14:paraId="53CD65BC" w14:textId="77777777" w:rsidR="00F92A96" w:rsidRDefault="00F92A96" w:rsidP="00F92A96">
      <w:pPr>
        <w:rPr>
          <w:szCs w:val="22"/>
        </w:rPr>
      </w:pPr>
      <w:r>
        <w:rPr>
          <w:szCs w:val="22"/>
        </w:rPr>
        <w:t xml:space="preserve">Where an ESME is not a </w:t>
      </w:r>
      <w:r w:rsidR="002407DE">
        <w:rPr>
          <w:szCs w:val="22"/>
        </w:rPr>
        <w:t>T</w:t>
      </w:r>
      <w:r>
        <w:rPr>
          <w:szCs w:val="22"/>
        </w:rPr>
        <w:t xml:space="preserve">win </w:t>
      </w:r>
      <w:r w:rsidR="002407DE">
        <w:rPr>
          <w:szCs w:val="22"/>
        </w:rPr>
        <w:t>E</w:t>
      </w:r>
      <w:r>
        <w:rPr>
          <w:szCs w:val="22"/>
        </w:rPr>
        <w:t xml:space="preserve">lement ESME it shall populate the </w:t>
      </w:r>
      <w:r w:rsidRPr="00E8231F">
        <w:rPr>
          <w:i/>
          <w:szCs w:val="22"/>
        </w:rPr>
        <w:t>SiteID</w:t>
      </w:r>
      <w:r>
        <w:rPr>
          <w:szCs w:val="22"/>
        </w:rPr>
        <w:t xml:space="preserve"> attribute with the 13 most significant octets being the Import MPAN and the following 13 octets the Export MPAN.</w:t>
      </w:r>
    </w:p>
    <w:p w14:paraId="09C4C886" w14:textId="77777777" w:rsidR="00F92A96" w:rsidRDefault="00F92A96" w:rsidP="00F92A96">
      <w:pPr>
        <w:rPr>
          <w:szCs w:val="22"/>
        </w:rPr>
      </w:pPr>
      <w:r>
        <w:rPr>
          <w:szCs w:val="22"/>
        </w:rPr>
        <w:t xml:space="preserve">Where an ESME is a </w:t>
      </w:r>
      <w:r w:rsidR="002407DE">
        <w:rPr>
          <w:szCs w:val="22"/>
        </w:rPr>
        <w:t>T</w:t>
      </w:r>
      <w:r>
        <w:rPr>
          <w:szCs w:val="22"/>
        </w:rPr>
        <w:t xml:space="preserve">win </w:t>
      </w:r>
      <w:r w:rsidR="002407DE">
        <w:rPr>
          <w:szCs w:val="22"/>
        </w:rPr>
        <w:t>E</w:t>
      </w:r>
      <w:r>
        <w:rPr>
          <w:szCs w:val="22"/>
        </w:rPr>
        <w:t>lement ESME it shall populate:</w:t>
      </w:r>
    </w:p>
    <w:p w14:paraId="5D4D6D62" w14:textId="77777777" w:rsidR="00F92A96" w:rsidRPr="006022C4" w:rsidRDefault="00F92A96" w:rsidP="00F92A96">
      <w:pPr>
        <w:pStyle w:val="ListBullet"/>
      </w:pPr>
      <w:r w:rsidRPr="006B0803">
        <w:t xml:space="preserve">the </w:t>
      </w:r>
      <w:r w:rsidRPr="00E8231F">
        <w:rPr>
          <w:i/>
        </w:rPr>
        <w:t>SiteID</w:t>
      </w:r>
      <w:r w:rsidRPr="006B0803">
        <w:t xml:space="preserve"> attribute </w:t>
      </w:r>
      <w:r w:rsidRPr="00DD0861">
        <w:t xml:space="preserve">in the </w:t>
      </w:r>
      <w:r>
        <w:t>‘</w:t>
      </w:r>
      <w:r w:rsidRPr="00E0787E">
        <w:t>ESME: Energy Services Interface (Twin ESME aggregate ESI Endpoint)</w:t>
      </w:r>
      <w:r>
        <w:t xml:space="preserve">’ </w:t>
      </w:r>
      <w:r w:rsidRPr="006B0803">
        <w:t xml:space="preserve">with the </w:t>
      </w:r>
      <w:r w:rsidRPr="00DD0861">
        <w:t>13 most significant octets being the Import MPAN on the primary element and the following 13 octets the Export MPAN</w:t>
      </w:r>
      <w:r w:rsidRPr="00DD1A43">
        <w:t>; and</w:t>
      </w:r>
    </w:p>
    <w:p w14:paraId="7E6A24FC" w14:textId="77777777" w:rsidR="00F92A96" w:rsidRDefault="00F92A96" w:rsidP="00F92A96">
      <w:pPr>
        <w:pStyle w:val="ListBullet"/>
      </w:pPr>
      <w:r w:rsidRPr="00727A42">
        <w:t xml:space="preserve">the </w:t>
      </w:r>
      <w:r w:rsidRPr="00E8231F">
        <w:rPr>
          <w:i/>
        </w:rPr>
        <w:t>SiteID</w:t>
      </w:r>
      <w:r w:rsidRPr="00727A42">
        <w:t xml:space="preserve"> attribute in the </w:t>
      </w:r>
      <w:r>
        <w:t>‘</w:t>
      </w:r>
      <w:r w:rsidRPr="006B0803">
        <w:t>ESME: Energy Servic</w:t>
      </w:r>
      <w:r>
        <w:t xml:space="preserve">es Interface (Twin ESME </w:t>
      </w:r>
      <w:r w:rsidRPr="006B0803">
        <w:t>secondary ESI Endpoint)</w:t>
      </w:r>
      <w:r>
        <w:t xml:space="preserve">’ </w:t>
      </w:r>
      <w:r w:rsidRPr="006B0803">
        <w:t xml:space="preserve">with the </w:t>
      </w:r>
      <w:r w:rsidRPr="00DD0861">
        <w:t>most significant 13 octets being the Import MPAN on the secondary element.</w:t>
      </w:r>
    </w:p>
    <w:p w14:paraId="4919D653" w14:textId="77777777" w:rsidR="00F92A96" w:rsidRDefault="00F92A96" w:rsidP="00F92A96">
      <w:pPr>
        <w:rPr>
          <w:szCs w:val="22"/>
        </w:rPr>
      </w:pPr>
      <w:r>
        <w:rPr>
          <w:szCs w:val="22"/>
        </w:rPr>
        <w:t>Where a ZCL</w:t>
      </w:r>
      <w:r w:rsidR="00D42C87">
        <w:rPr>
          <w:szCs w:val="22"/>
        </w:rPr>
        <w:t xml:space="preserve"> </w:t>
      </w:r>
      <w:r>
        <w:rPr>
          <w:szCs w:val="22"/>
        </w:rPr>
        <w:t>/</w:t>
      </w:r>
      <w:r w:rsidR="00D42C87">
        <w:rPr>
          <w:szCs w:val="22"/>
        </w:rPr>
        <w:t xml:space="preserve"> </w:t>
      </w:r>
      <w:r>
        <w:rPr>
          <w:szCs w:val="22"/>
        </w:rPr>
        <w:t xml:space="preserve">ZSE command containing </w:t>
      </w:r>
      <w:r w:rsidRPr="00D13AB6">
        <w:rPr>
          <w:i/>
          <w:szCs w:val="22"/>
        </w:rPr>
        <w:t>IssuerEventId</w:t>
      </w:r>
      <w:r>
        <w:rPr>
          <w:szCs w:val="22"/>
        </w:rPr>
        <w:t xml:space="preserve"> and</w:t>
      </w:r>
      <w:r w:rsidR="00B976C8">
        <w:rPr>
          <w:szCs w:val="22"/>
        </w:rPr>
        <w:t xml:space="preserve"> </w:t>
      </w:r>
      <w:r>
        <w:rPr>
          <w:szCs w:val="22"/>
        </w:rPr>
        <w:t>/</w:t>
      </w:r>
      <w:r w:rsidR="00B976C8">
        <w:rPr>
          <w:szCs w:val="22"/>
        </w:rPr>
        <w:t xml:space="preserve"> </w:t>
      </w:r>
      <w:r>
        <w:rPr>
          <w:szCs w:val="22"/>
        </w:rPr>
        <w:t xml:space="preserve">or </w:t>
      </w:r>
      <w:r w:rsidRPr="00D13AB6">
        <w:rPr>
          <w:i/>
          <w:szCs w:val="22"/>
        </w:rPr>
        <w:t>ProviderID</w:t>
      </w:r>
      <w:r>
        <w:rPr>
          <w:szCs w:val="22"/>
        </w:rPr>
        <w:t xml:space="preserve"> fields is received by a Device as part of a GBZ Remote Party Command, the Device shall undertake no processing in relation to those two fields.</w:t>
      </w:r>
      <w:r w:rsidR="00F657C2">
        <w:rPr>
          <w:szCs w:val="22"/>
        </w:rPr>
        <w:t xml:space="preserve"> </w:t>
      </w:r>
      <w:r>
        <w:rPr>
          <w:szCs w:val="22"/>
        </w:rPr>
        <w:t xml:space="preserve"> For clarity, this means the Device shall not use the contents of those fields for anti replay purposes.</w:t>
      </w:r>
    </w:p>
    <w:p w14:paraId="7F4014E0" w14:textId="77777777" w:rsidR="00F92A96" w:rsidRDefault="00F92A96" w:rsidP="00F92A96">
      <w:pPr>
        <w:rPr>
          <w:szCs w:val="22"/>
        </w:rPr>
      </w:pPr>
      <w:r>
        <w:rPr>
          <w:szCs w:val="22"/>
        </w:rPr>
        <w:t xml:space="preserve">ESME shall support </w:t>
      </w:r>
      <w:r w:rsidRPr="00D13AB6">
        <w:rPr>
          <w:i/>
          <w:szCs w:val="22"/>
        </w:rPr>
        <w:t>StartRandomizedMinutes</w:t>
      </w:r>
      <w:r>
        <w:rPr>
          <w:szCs w:val="22"/>
        </w:rPr>
        <w:t xml:space="preserve"> (identifier </w:t>
      </w:r>
      <w:r w:rsidR="00055AC4">
        <w:rPr>
          <w:szCs w:val="22"/>
        </w:rPr>
        <w:t>0x00FE</w:t>
      </w:r>
      <w:r>
        <w:rPr>
          <w:szCs w:val="22"/>
        </w:rPr>
        <w:t xml:space="preserve">) and </w:t>
      </w:r>
      <w:r w:rsidRPr="00D13AB6">
        <w:rPr>
          <w:i/>
          <w:szCs w:val="22"/>
        </w:rPr>
        <w:t>EndRandomizedMinutes</w:t>
      </w:r>
      <w:r>
        <w:rPr>
          <w:i/>
          <w:szCs w:val="22"/>
        </w:rPr>
        <w:t xml:space="preserve"> </w:t>
      </w:r>
      <w:r>
        <w:rPr>
          <w:szCs w:val="22"/>
        </w:rPr>
        <w:t xml:space="preserve">(identifier </w:t>
      </w:r>
      <w:r w:rsidR="005267F1">
        <w:rPr>
          <w:szCs w:val="22"/>
        </w:rPr>
        <w:t>0x00FF</w:t>
      </w:r>
      <w:r>
        <w:rPr>
          <w:szCs w:val="22"/>
        </w:rPr>
        <w:t xml:space="preserve">) attributes on the </w:t>
      </w:r>
      <w:r w:rsidRPr="00D13AB6">
        <w:rPr>
          <w:i/>
          <w:szCs w:val="22"/>
        </w:rPr>
        <w:t>Demand Response and Load Control Cluster</w:t>
      </w:r>
      <w:r>
        <w:rPr>
          <w:szCs w:val="22"/>
        </w:rPr>
        <w:t xml:space="preserve"> as a </w:t>
      </w:r>
      <w:r w:rsidRPr="00D13AB6">
        <w:rPr>
          <w:i/>
          <w:szCs w:val="22"/>
        </w:rPr>
        <w:t>Server</w:t>
      </w:r>
      <w:r>
        <w:rPr>
          <w:szCs w:val="22"/>
        </w:rPr>
        <w:t>.</w:t>
      </w:r>
    </w:p>
    <w:p w14:paraId="586DD6B3" w14:textId="77777777" w:rsidR="00F92A96" w:rsidRDefault="00F92A96" w:rsidP="00F92A96">
      <w:pPr>
        <w:rPr>
          <w:szCs w:val="22"/>
        </w:rPr>
      </w:pPr>
      <w:r>
        <w:rPr>
          <w:szCs w:val="22"/>
        </w:rPr>
        <w:t xml:space="preserve">In ZSE </w:t>
      </w:r>
      <w:r w:rsidRPr="00D13AB6">
        <w:rPr>
          <w:i/>
          <w:szCs w:val="22"/>
        </w:rPr>
        <w:t>GetSampledData</w:t>
      </w:r>
      <w:r>
        <w:rPr>
          <w:szCs w:val="22"/>
        </w:rPr>
        <w:t xml:space="preserve"> and </w:t>
      </w:r>
      <w:r w:rsidRPr="00D13AB6">
        <w:rPr>
          <w:i/>
          <w:szCs w:val="22"/>
        </w:rPr>
        <w:t>GetSampledDataResponse</w:t>
      </w:r>
      <w:r>
        <w:rPr>
          <w:szCs w:val="22"/>
        </w:rPr>
        <w:t xml:space="preserve"> commands:</w:t>
      </w:r>
    </w:p>
    <w:p w14:paraId="08D27EA7" w14:textId="77777777" w:rsidR="00F92A96" w:rsidRPr="00AD5A51" w:rsidRDefault="00F92A96" w:rsidP="00F92A96">
      <w:pPr>
        <w:pStyle w:val="ListBullet"/>
      </w:pPr>
      <w:r w:rsidRPr="00AD5A51">
        <w:lastRenderedPageBreak/>
        <w:t xml:space="preserve">the </w:t>
      </w:r>
      <w:r w:rsidRPr="00D13AB6">
        <w:rPr>
          <w:i/>
        </w:rPr>
        <w:t>SampleID</w:t>
      </w:r>
      <w:r w:rsidRPr="00AD5A51">
        <w:t xml:space="preserve"> field shall be interpreted as:</w:t>
      </w:r>
    </w:p>
    <w:p w14:paraId="0E51762E" w14:textId="77777777" w:rsidR="00F92A96" w:rsidRPr="00AD5A51" w:rsidRDefault="00F92A96" w:rsidP="004023A0">
      <w:pPr>
        <w:pStyle w:val="Listsub-bullet"/>
      </w:pPr>
      <w:r w:rsidRPr="00AD5A51">
        <w:t>0x0000 meaning Profile Data Log;</w:t>
      </w:r>
    </w:p>
    <w:p w14:paraId="662F8E50" w14:textId="77777777" w:rsidR="00F92A96" w:rsidRPr="00D13AB6" w:rsidRDefault="00F92A96">
      <w:pPr>
        <w:pStyle w:val="Listsub-bullet"/>
      </w:pPr>
      <w:r w:rsidRPr="00D13AB6">
        <w:t>0x0001 meaning Daily Consumption Log; and</w:t>
      </w:r>
    </w:p>
    <w:p w14:paraId="49737777" w14:textId="77777777" w:rsidR="00F92A96" w:rsidRPr="00D13AB6" w:rsidRDefault="00F92A96">
      <w:pPr>
        <w:pStyle w:val="Listsub-bullet"/>
      </w:pPr>
      <w:r w:rsidRPr="00D13AB6">
        <w:t>0x0002 meaning Network Data Log; and</w:t>
      </w:r>
    </w:p>
    <w:p w14:paraId="6DBAF95A" w14:textId="77777777" w:rsidR="00F92A96" w:rsidRDefault="00F92A96" w:rsidP="00F92A96">
      <w:pPr>
        <w:pStyle w:val="ListBullet"/>
      </w:pPr>
      <w:r>
        <w:t>t</w:t>
      </w:r>
      <w:r w:rsidRPr="00AD5A51">
        <w:t xml:space="preserve">he </w:t>
      </w:r>
      <w:r w:rsidRPr="00D13AB6">
        <w:rPr>
          <w:i/>
        </w:rPr>
        <w:t>SampleRequestInterval</w:t>
      </w:r>
      <w:r w:rsidRPr="00AD5A51">
        <w:t xml:space="preserve"> field</w:t>
      </w:r>
      <w:r w:rsidRPr="00D13AB6">
        <w:t xml:space="preserve"> shall contain 0xFFFF whenever</w:t>
      </w:r>
      <w:r>
        <w:t xml:space="preserve"> the</w:t>
      </w:r>
      <w:r w:rsidRPr="00D13AB6">
        <w:t xml:space="preserve"> </w:t>
      </w:r>
      <w:r w:rsidRPr="00D13AB6">
        <w:rPr>
          <w:i/>
        </w:rPr>
        <w:t>SampleID</w:t>
      </w:r>
      <w:r>
        <w:t xml:space="preserve"> field</w:t>
      </w:r>
      <w:r w:rsidRPr="00D13AB6">
        <w:t xml:space="preserve"> is 0x0001.</w:t>
      </w:r>
    </w:p>
    <w:p w14:paraId="38FCEBD4" w14:textId="77777777" w:rsidR="00F92A96" w:rsidRPr="00D13AB6" w:rsidRDefault="00F92A96" w:rsidP="00F92A96">
      <w:r>
        <w:t xml:space="preserve">A GSME shall reject any </w:t>
      </w:r>
      <w:r w:rsidRPr="00362291">
        <w:rPr>
          <w:i/>
        </w:rPr>
        <w:t>PublishPriceMatrix</w:t>
      </w:r>
      <w:r>
        <w:t xml:space="preserve"> command that does not contain four </w:t>
      </w:r>
      <w:r w:rsidRPr="00362291">
        <w:rPr>
          <w:i/>
        </w:rPr>
        <w:t>Price</w:t>
      </w:r>
      <w:r>
        <w:t xml:space="preserve"> fields.</w:t>
      </w:r>
    </w:p>
    <w:p w14:paraId="59F000DA" w14:textId="77777777" w:rsidR="000F1990" w:rsidRDefault="000F1990" w:rsidP="00F20168">
      <w:pPr>
        <w:rPr>
          <w:szCs w:val="22"/>
        </w:rPr>
      </w:pPr>
      <w:r w:rsidRPr="000F1990">
        <w:rPr>
          <w:szCs w:val="22"/>
        </w:rPr>
        <w:t xml:space="preserve">When processing a </w:t>
      </w:r>
      <w:r w:rsidRPr="00D8011D">
        <w:rPr>
          <w:i/>
          <w:szCs w:val="22"/>
        </w:rPr>
        <w:t>Get Snapshot</w:t>
      </w:r>
      <w:r w:rsidRPr="000F1990">
        <w:rPr>
          <w:szCs w:val="22"/>
        </w:rPr>
        <w:t xml:space="preserve"> or </w:t>
      </w:r>
      <w:r w:rsidRPr="00D8011D">
        <w:rPr>
          <w:i/>
          <w:szCs w:val="22"/>
        </w:rPr>
        <w:t>Get Prepay Snapshot</w:t>
      </w:r>
      <w:r w:rsidRPr="000F1990">
        <w:rPr>
          <w:szCs w:val="22"/>
        </w:rPr>
        <w:t xml:space="preserve"> command, a Device shall return all snapshots where the </w:t>
      </w:r>
      <w:r w:rsidRPr="00D8011D">
        <w:rPr>
          <w:i/>
          <w:szCs w:val="22"/>
        </w:rPr>
        <w:t>Snapshot Cause</w:t>
      </w:r>
      <w:r w:rsidRPr="000F1990">
        <w:rPr>
          <w:szCs w:val="22"/>
        </w:rPr>
        <w:t xml:space="preserve"> in the snapshot matches any of the set bits in the </w:t>
      </w:r>
      <w:r w:rsidRPr="00D8011D">
        <w:rPr>
          <w:i/>
          <w:szCs w:val="22"/>
        </w:rPr>
        <w:t>Snapshot Cause</w:t>
      </w:r>
      <w:r w:rsidRPr="000F1990">
        <w:rPr>
          <w:szCs w:val="22"/>
        </w:rPr>
        <w:t xml:space="preserve"> parameter of the command.</w:t>
      </w:r>
      <w:r w:rsidR="00D745DD">
        <w:rPr>
          <w:szCs w:val="22"/>
        </w:rPr>
        <w:t xml:space="preserve">  </w:t>
      </w:r>
      <w:r w:rsidRPr="000F1990">
        <w:rPr>
          <w:szCs w:val="22"/>
        </w:rPr>
        <w:t xml:space="preserve">When processing a command where </w:t>
      </w:r>
      <w:r w:rsidRPr="00D8011D">
        <w:rPr>
          <w:i/>
          <w:szCs w:val="22"/>
        </w:rPr>
        <w:t>Issuer Calendar ID</w:t>
      </w:r>
      <w:r w:rsidRPr="000F1990">
        <w:rPr>
          <w:szCs w:val="22"/>
        </w:rPr>
        <w:t xml:space="preserve"> has the value 0xFFFFFFFF or 0xFFFFFFFE, a GPF or GSME shall interpret 0xFFFFFFFF as meaning the currently in force Tariff Switching Table calendar and 0xFFFFFFFE as meaning the currently in force Non-Disablement Calendar</w:t>
      </w:r>
      <w:r>
        <w:rPr>
          <w:szCs w:val="22"/>
        </w:rPr>
        <w:t>.</w:t>
      </w:r>
    </w:p>
    <w:p w14:paraId="675D870E" w14:textId="77777777" w:rsidR="005178FC" w:rsidRDefault="005178FC" w:rsidP="001B5FD2">
      <w:r>
        <w:rPr>
          <w:szCs w:val="22"/>
        </w:rPr>
        <w:t>D</w:t>
      </w:r>
      <w:r w:rsidRPr="005178FC">
        <w:rPr>
          <w:szCs w:val="22"/>
        </w:rPr>
        <w:t>evices shall support the requirements relevant to their device type detailed in '</w:t>
      </w:r>
      <w:r w:rsidRPr="00883F30">
        <w:rPr>
          <w:i/>
          <w:szCs w:val="22"/>
        </w:rPr>
        <w:t xml:space="preserve">Trust Center </w:t>
      </w:r>
      <w:r w:rsidR="00681F07" w:rsidRPr="00883F30">
        <w:rPr>
          <w:i/>
          <w:szCs w:val="22"/>
        </w:rPr>
        <w:t>S</w:t>
      </w:r>
      <w:r w:rsidRPr="00883F30">
        <w:rPr>
          <w:i/>
          <w:szCs w:val="22"/>
        </w:rPr>
        <w:t>wap-</w:t>
      </w:r>
      <w:r w:rsidR="00681F07" w:rsidRPr="00883F30">
        <w:rPr>
          <w:i/>
          <w:szCs w:val="22"/>
        </w:rPr>
        <w:t>O</w:t>
      </w:r>
      <w:r w:rsidRPr="00883F30">
        <w:rPr>
          <w:i/>
          <w:szCs w:val="22"/>
        </w:rPr>
        <w:t>ut</w:t>
      </w:r>
      <w:r w:rsidR="00681F07">
        <w:rPr>
          <w:szCs w:val="22"/>
        </w:rPr>
        <w:t>’</w:t>
      </w:r>
      <w:r w:rsidRPr="005178FC">
        <w:rPr>
          <w:szCs w:val="22"/>
        </w:rPr>
        <w:t xml:space="preserve"> process section of the ZSE specification</w:t>
      </w:r>
      <w:r w:rsidRPr="005178FC">
        <w:t>.</w:t>
      </w:r>
    </w:p>
    <w:p w14:paraId="0A131874" w14:textId="77777777" w:rsidR="00E63EB7" w:rsidRDefault="00E63EB7" w:rsidP="00E63EB7">
      <w:r>
        <w:t xml:space="preserve">The GSME shall set the </w:t>
      </w:r>
      <w:r w:rsidRPr="00E63EB7">
        <w:rPr>
          <w:i/>
        </w:rPr>
        <w:t>BillDeliveredTrailingDigit</w:t>
      </w:r>
      <w:r>
        <w:t xml:space="preserve"> attribute to the same value as </w:t>
      </w:r>
      <w:r w:rsidRPr="00E63EB7">
        <w:rPr>
          <w:i/>
        </w:rPr>
        <w:t>PriceTrailingDigit</w:t>
      </w:r>
      <w:r>
        <w:t xml:space="preserve"> in the </w:t>
      </w:r>
      <w:r w:rsidRPr="00E63EB7">
        <w:rPr>
          <w:i/>
        </w:rPr>
        <w:t>Price</w:t>
      </w:r>
      <w:r>
        <w:t xml:space="preserve"> cluster.</w:t>
      </w:r>
    </w:p>
    <w:p w14:paraId="199DD0FE" w14:textId="77777777" w:rsidR="00E63EB7" w:rsidRDefault="00E63EB7" w:rsidP="00E63EB7">
      <w:r>
        <w:t xml:space="preserve">In line with the SMETS requirement, the </w:t>
      </w:r>
      <w:r w:rsidRPr="00D8011D">
        <w:rPr>
          <w:i/>
        </w:rPr>
        <w:t>UnitOfMeasure</w:t>
      </w:r>
      <w:r>
        <w:t xml:space="preserve"> parameter in the </w:t>
      </w:r>
      <w:r w:rsidRPr="00D8011D">
        <w:rPr>
          <w:i/>
        </w:rPr>
        <w:t>PublishTariffInformation</w:t>
      </w:r>
      <w:r>
        <w:t xml:space="preserve"> command, sent to a GSME shall be 0x00 (kWh) as per the Message Templates for GCS01a and GCS01b, shall apply to the </w:t>
      </w:r>
      <w:r w:rsidRPr="00D8011D">
        <w:rPr>
          <w:i/>
        </w:rPr>
        <w:t>Block Threshold N</w:t>
      </w:r>
      <w:r>
        <w:t xml:space="preserve"> parameter in the </w:t>
      </w:r>
      <w:r w:rsidRPr="00D8011D">
        <w:rPr>
          <w:i/>
        </w:rPr>
        <w:t>PublishBlockThresholds</w:t>
      </w:r>
      <w:r>
        <w:t xml:space="preserve"> command in such Messages.  Contrary to ZSE, the GSME shall undertake the necessary calculation when comparing these thresholds against the </w:t>
      </w:r>
      <w:r w:rsidRPr="00D8011D">
        <w:rPr>
          <w:i/>
        </w:rPr>
        <w:t>CurrentBlockPeriodConsumptionDelivered</w:t>
      </w:r>
      <w:r>
        <w:t xml:space="preserve"> attribute (whose unit of measure in line with SMETS shall be m</w:t>
      </w:r>
      <w:r w:rsidRPr="00D42C87">
        <w:rPr>
          <w:vertAlign w:val="superscript"/>
        </w:rPr>
        <w:t>3</w:t>
      </w:r>
      <w:r>
        <w:t>).</w:t>
      </w:r>
    </w:p>
    <w:p w14:paraId="56675240" w14:textId="77777777" w:rsidR="00E63EB7" w:rsidRDefault="00E63EB7" w:rsidP="00E63EB7">
      <w:r>
        <w:t xml:space="preserve">Contrary to ZSE, the GPF shall accept any valid UTCTime in the value of the </w:t>
      </w:r>
      <w:r w:rsidRPr="00EA5B08">
        <w:rPr>
          <w:i/>
        </w:rPr>
        <w:t>Implementation Date/Time</w:t>
      </w:r>
      <w:r>
        <w:t xml:space="preserve"> parameter in a </w:t>
      </w:r>
      <w:r w:rsidRPr="00EA5B08">
        <w:rPr>
          <w:i/>
        </w:rPr>
        <w:t>Publish Change Of Tenancy</w:t>
      </w:r>
      <w:r>
        <w:t xml:space="preserve"> command, in a Command complying with Use Case GCS09.</w:t>
      </w:r>
    </w:p>
    <w:p w14:paraId="54CB4102" w14:textId="77777777" w:rsidR="00617BEF" w:rsidRDefault="00617BEF" w:rsidP="00E63EB7">
      <w:r w:rsidRPr="00617BEF">
        <w:t xml:space="preserve">The GSME shall only action a ZSE </w:t>
      </w:r>
      <w:r w:rsidRPr="00D8011D">
        <w:rPr>
          <w:i/>
        </w:rPr>
        <w:t>Set Low Credit Warning Level</w:t>
      </w:r>
      <w:r w:rsidRPr="00617BEF">
        <w:t xml:space="preserve"> command it receives at the specified ‘From Date Time’ specified with that ZSE command.</w:t>
      </w:r>
    </w:p>
    <w:p w14:paraId="1489C8D0" w14:textId="77777777" w:rsidR="00E52951" w:rsidRDefault="00E52951" w:rsidP="00E63EB7">
      <w:r w:rsidRPr="00E52951">
        <w:t xml:space="preserve">In GBZ Remote Party Commands containing the </w:t>
      </w:r>
      <w:r w:rsidRPr="00D8011D">
        <w:rPr>
          <w:i/>
        </w:rPr>
        <w:t>Issuer Tariff ID</w:t>
      </w:r>
      <w:r w:rsidRPr="00E52951">
        <w:t xml:space="preserve"> parameter, the value of that parameter shall always be 0x00000001.</w:t>
      </w:r>
    </w:p>
    <w:p w14:paraId="04E99A4C" w14:textId="77777777" w:rsidR="00FB09E1" w:rsidRDefault="00FB09E1" w:rsidP="00E63EB7">
      <w:r w:rsidRPr="00FB09E1">
        <w:t xml:space="preserve">In GBZ Remote Party Commands containing the </w:t>
      </w:r>
      <w:r w:rsidRPr="00D8011D">
        <w:rPr>
          <w:i/>
        </w:rPr>
        <w:t>Friendly Credit Calendar ID</w:t>
      </w:r>
      <w:r w:rsidRPr="00FB09E1">
        <w:t xml:space="preserve"> parameter, the value of that parameter shall always be 0x00000002.</w:t>
      </w:r>
    </w:p>
    <w:p w14:paraId="10D11B12" w14:textId="77777777" w:rsidR="00FB09E1" w:rsidRDefault="00D569A1" w:rsidP="00E63EB7">
      <w:r w:rsidRPr="00D569A1">
        <w:t xml:space="preserve">In responding to GBZ Remote Party Commands requesting information relating to the </w:t>
      </w:r>
      <w:r w:rsidRPr="00D8011D">
        <w:rPr>
          <w:i/>
        </w:rPr>
        <w:t>Price Cluster</w:t>
      </w:r>
      <w:r w:rsidRPr="00D569A1">
        <w:t>, the GSME &amp; GPF shall provide that information in the GBZ Remote Party Response.</w:t>
      </w:r>
    </w:p>
    <w:p w14:paraId="410843A0" w14:textId="77777777" w:rsidR="00FB09E1" w:rsidRDefault="00FB09E1" w:rsidP="00E63EB7">
      <w:r w:rsidRPr="00FB09E1">
        <w:t xml:space="preserve">On receipt of a </w:t>
      </w:r>
      <w:r w:rsidRPr="00D8011D">
        <w:rPr>
          <w:i/>
        </w:rPr>
        <w:t>Credit Adjustment</w:t>
      </w:r>
      <w:r w:rsidRPr="00FB09E1">
        <w:t xml:space="preserve"> command with a </w:t>
      </w:r>
      <w:r w:rsidRPr="00D8011D">
        <w:rPr>
          <w:i/>
        </w:rPr>
        <w:t>Credit Adjustment Type</w:t>
      </w:r>
      <w:r w:rsidRPr="00FB09E1">
        <w:t xml:space="preserve"> set to 0x01, the GSME shall reset the prepayment mode Meter Balance, the Emergency Credit Balance and the Accumulated Debt Register.</w:t>
      </w:r>
    </w:p>
    <w:p w14:paraId="751732E7" w14:textId="77777777" w:rsidR="00B855E1" w:rsidRDefault="00B855E1" w:rsidP="00E63EB7">
      <w:r w:rsidRPr="00B855E1">
        <w:t xml:space="preserve">Where a Device receives a GBZ Command containing a ZSE </w:t>
      </w:r>
      <w:r w:rsidRPr="00951D96">
        <w:rPr>
          <w:i/>
        </w:rPr>
        <w:t>Change Payment Mode</w:t>
      </w:r>
      <w:r w:rsidRPr="00B855E1">
        <w:t xml:space="preserve"> command or a ZSE </w:t>
      </w:r>
      <w:r w:rsidRPr="00951D96">
        <w:rPr>
          <w:i/>
        </w:rPr>
        <w:t>Get Current Price</w:t>
      </w:r>
      <w:r w:rsidRPr="00B855E1">
        <w:t xml:space="preserve"> command and the Device fails successfully to execute that ZSE command, the Device shall populate the corresponding GBZ Response with a ZSE </w:t>
      </w:r>
      <w:r w:rsidRPr="00951D96">
        <w:rPr>
          <w:i/>
        </w:rPr>
        <w:t>Default Response</w:t>
      </w:r>
      <w:r w:rsidRPr="00B855E1">
        <w:t xml:space="preserve"> command in the place of either a ZSE </w:t>
      </w:r>
      <w:r w:rsidRPr="00951D96">
        <w:rPr>
          <w:i/>
        </w:rPr>
        <w:t>Change Payment Mode</w:t>
      </w:r>
      <w:r w:rsidRPr="00B855E1">
        <w:t xml:space="preserve"> </w:t>
      </w:r>
      <w:r w:rsidRPr="00951D96">
        <w:rPr>
          <w:i/>
        </w:rPr>
        <w:t>Response</w:t>
      </w:r>
      <w:r w:rsidRPr="00B855E1">
        <w:t xml:space="preserve"> command or a ZSE </w:t>
      </w:r>
      <w:r w:rsidRPr="00951D96">
        <w:rPr>
          <w:i/>
        </w:rPr>
        <w:t>Publish Price</w:t>
      </w:r>
      <w:r w:rsidRPr="00B855E1">
        <w:t xml:space="preserve"> command.</w:t>
      </w:r>
    </w:p>
    <w:p w14:paraId="1608C9B2" w14:textId="77777777" w:rsidR="006E2834" w:rsidRPr="003F113F" w:rsidRDefault="001E4E5C" w:rsidP="00E63EB7">
      <w:r w:rsidRPr="001E4E5C">
        <w:lastRenderedPageBreak/>
        <w:t xml:space="preserve">For GSME, the value of the </w:t>
      </w:r>
      <w:r w:rsidRPr="00D8011D">
        <w:rPr>
          <w:i/>
        </w:rPr>
        <w:t>Multiplier</w:t>
      </w:r>
      <w:r w:rsidRPr="001E4E5C">
        <w:t xml:space="preserve"> attribute in the </w:t>
      </w:r>
      <w:r w:rsidRPr="00D8011D">
        <w:rPr>
          <w:i/>
        </w:rPr>
        <w:t>Metering</w:t>
      </w:r>
      <w:r w:rsidRPr="001E4E5C">
        <w:t xml:space="preserve"> cluster shall be set to 1 and the value of the </w:t>
      </w:r>
      <w:r w:rsidRPr="00D8011D">
        <w:rPr>
          <w:i/>
        </w:rPr>
        <w:t>Divisor</w:t>
      </w:r>
      <w:r w:rsidRPr="001E4E5C">
        <w:t xml:space="preserve"> attribute in the </w:t>
      </w:r>
      <w:r w:rsidR="00291F98" w:rsidRPr="00D8011D">
        <w:rPr>
          <w:i/>
        </w:rPr>
        <w:t>M</w:t>
      </w:r>
      <w:r w:rsidRPr="00D8011D">
        <w:rPr>
          <w:i/>
        </w:rPr>
        <w:t>etering</w:t>
      </w:r>
      <w:r w:rsidRPr="001E4E5C">
        <w:t xml:space="preserve"> cluster shall be set to 1000.</w:t>
      </w:r>
    </w:p>
    <w:p w14:paraId="6A2E7C37" w14:textId="77777777" w:rsidR="00F20168" w:rsidRPr="00756658" w:rsidRDefault="00F20168" w:rsidP="00756658">
      <w:pPr>
        <w:pStyle w:val="Heading2"/>
      </w:pPr>
      <w:bookmarkStart w:id="3643" w:name="_Ref391984380"/>
      <w:bookmarkStart w:id="3644" w:name="_Toc458069322"/>
      <w:r w:rsidRPr="00756658">
        <w:t>Hand Held Terminal (HHT) interactions</w:t>
      </w:r>
      <w:bookmarkEnd w:id="3643"/>
      <w:bookmarkEnd w:id="3644"/>
    </w:p>
    <w:p w14:paraId="14603FEC" w14:textId="77777777" w:rsidR="00F20168" w:rsidRPr="003F113F" w:rsidRDefault="00F20168" w:rsidP="005F3625">
      <w:pPr>
        <w:pStyle w:val="Heading3"/>
      </w:pPr>
      <w:r w:rsidRPr="003F113F">
        <w:rPr>
          <w:rFonts w:ascii="Arial" w:hAnsi="Arial"/>
          <w:sz w:val="32"/>
          <w:szCs w:val="32"/>
        </w:rPr>
        <w:t xml:space="preserve"> </w:t>
      </w:r>
      <w:r w:rsidRPr="00275F90">
        <w:t>Introduction</w:t>
      </w:r>
      <w:r w:rsidRPr="003F113F">
        <w:t xml:space="preserve"> </w:t>
      </w:r>
      <w:r w:rsidR="005F3625" w:rsidRPr="005F3625">
        <w:t>–</w:t>
      </w:r>
      <w:r w:rsidRPr="003F113F">
        <w:t xml:space="preserve"> informative</w:t>
      </w:r>
    </w:p>
    <w:p w14:paraId="4B80F077" w14:textId="77777777" w:rsidR="00F20168" w:rsidRPr="003F113F" w:rsidRDefault="00F20168" w:rsidP="00F20168">
      <w:r w:rsidRPr="003F113F">
        <w:t xml:space="preserve">An HHT allows for delivery of Remote Party Messages to and from the SMHAN. </w:t>
      </w:r>
      <w:r w:rsidR="00275F90">
        <w:t xml:space="preserve"> </w:t>
      </w:r>
      <w:r w:rsidRPr="003F113F">
        <w:t>This is as an alternative delivery route to the Communications Hub’s WAN connection.</w:t>
      </w:r>
      <w:r w:rsidR="00275F90">
        <w:t xml:space="preserve"> </w:t>
      </w:r>
      <w:r w:rsidR="00F53D35">
        <w:t xml:space="preserve"> It is intended for one-</w:t>
      </w:r>
      <w:r w:rsidRPr="003F113F">
        <w:t xml:space="preserve">off configuration of Devices, for example at installation. </w:t>
      </w:r>
      <w:r w:rsidR="00275F90">
        <w:t xml:space="preserve"> </w:t>
      </w:r>
      <w:r w:rsidRPr="003F113F">
        <w:t>Hence, there are time outs to ensure usage is limited in this way.</w:t>
      </w:r>
    </w:p>
    <w:p w14:paraId="2C95D3C2" w14:textId="47F4A4E8" w:rsidR="00F20168" w:rsidRPr="003F113F" w:rsidRDefault="00F20168" w:rsidP="00F20168">
      <w:r w:rsidRPr="003F113F">
        <w:t xml:space="preserve">This Section </w:t>
      </w:r>
      <w:r w:rsidR="005A26E5">
        <w:fldChar w:fldCharType="begin"/>
      </w:r>
      <w:r w:rsidR="005A26E5">
        <w:instrText xml:space="preserve"> REF _Ref391984380 \r \h </w:instrText>
      </w:r>
      <w:r w:rsidR="005A26E5">
        <w:fldChar w:fldCharType="separate"/>
      </w:r>
      <w:r w:rsidR="00C9313F">
        <w:t>10.5</w:t>
      </w:r>
      <w:r w:rsidR="005A26E5">
        <w:fldChar w:fldCharType="end"/>
      </w:r>
      <w:r w:rsidRPr="003F113F">
        <w:t xml:space="preserve"> specifies requirements related to:</w:t>
      </w:r>
    </w:p>
    <w:p w14:paraId="0AE97ABE" w14:textId="77777777" w:rsidR="00F20168" w:rsidRPr="003F113F" w:rsidRDefault="00F20168" w:rsidP="009D4333">
      <w:pPr>
        <w:pStyle w:val="ListBullet"/>
      </w:pPr>
      <w:r w:rsidRPr="003F113F">
        <w:t>how a connection is made between an HHT and a Communications Hub; and</w:t>
      </w:r>
    </w:p>
    <w:p w14:paraId="3A168684" w14:textId="77777777" w:rsidR="00F20168" w:rsidRPr="003F113F" w:rsidRDefault="00F20168" w:rsidP="00796998">
      <w:pPr>
        <w:pStyle w:val="ListBullet"/>
      </w:pPr>
      <w:r w:rsidRPr="003F113F">
        <w:t>how Remote Party Messages are then to be transferred to and from the HHT.</w:t>
      </w:r>
    </w:p>
    <w:p w14:paraId="0D335856" w14:textId="77777777" w:rsidR="00F20168" w:rsidRPr="003F113F" w:rsidRDefault="00F20168" w:rsidP="005F3625">
      <w:pPr>
        <w:pStyle w:val="Heading3"/>
      </w:pPr>
      <w:r w:rsidRPr="003F113F">
        <w:t xml:space="preserve">Establishing a </w:t>
      </w:r>
      <w:r w:rsidRPr="00275F90">
        <w:t>connection</w:t>
      </w:r>
      <w:r w:rsidRPr="003F113F">
        <w:t xml:space="preserve"> between an HHT and a Communications Hub </w:t>
      </w:r>
      <w:r w:rsidR="005F3625" w:rsidRPr="005F3625">
        <w:t>–</w:t>
      </w:r>
      <w:r w:rsidRPr="003F113F">
        <w:t xml:space="preserve"> informative</w:t>
      </w:r>
    </w:p>
    <w:p w14:paraId="05D0A1AE" w14:textId="77777777" w:rsidR="003018D3" w:rsidRPr="003F113F" w:rsidRDefault="003018D3" w:rsidP="00F20168">
      <w:r w:rsidRPr="003018D3">
        <w:t xml:space="preserve">ZigBee supports an Inter-PAN mechanism which can be used for communication links between Devices. </w:t>
      </w:r>
      <w:r>
        <w:t xml:space="preserve"> </w:t>
      </w:r>
      <w:r w:rsidR="00AF286A" w:rsidRPr="00AF286A">
        <w:t xml:space="preserve">This mechanism is used to establish a link key between the HHT and the Communications Hub (referred to as the Inter-PAN Link Key (IPLK)), by using ZSE’s </w:t>
      </w:r>
      <w:r w:rsidR="00AF286A" w:rsidRPr="00E7129B">
        <w:rPr>
          <w:i/>
        </w:rPr>
        <w:t>CBKE</w:t>
      </w:r>
      <w:r w:rsidR="00E7129B">
        <w:t xml:space="preserve"> </w:t>
      </w:r>
      <w:r w:rsidR="00E7129B" w:rsidRPr="0039676B">
        <w:t>(for clarity, this IPLK i</w:t>
      </w:r>
      <w:r w:rsidR="00E7129B">
        <w:t>s not used to encrypt any Inter-</w:t>
      </w:r>
      <w:r w:rsidR="00E7129B" w:rsidRPr="0039676B">
        <w:t>PAN communication).  The</w:t>
      </w:r>
      <w:r w:rsidRPr="003018D3">
        <w:t xml:space="preserve"> Inter-PAN link is</w:t>
      </w:r>
      <w:r w:rsidR="00AF286A">
        <w:t xml:space="preserve"> then</w:t>
      </w:r>
      <w:r w:rsidRPr="003018D3">
        <w:t xml:space="preserve"> used for HHT to Communication Hub co</w:t>
      </w:r>
      <w:r w:rsidR="00AF286A">
        <w:t>mmunication</w:t>
      </w:r>
      <w:r w:rsidRPr="003018D3">
        <w:t>:</w:t>
      </w:r>
    </w:p>
    <w:p w14:paraId="2FD739CC" w14:textId="77777777" w:rsidR="00F20168" w:rsidRPr="003F113F" w:rsidRDefault="00F20168" w:rsidP="003018D3">
      <w:pPr>
        <w:pStyle w:val="ListBullet"/>
      </w:pPr>
      <w:r w:rsidRPr="003F113F">
        <w:t xml:space="preserve">the HHT uses the link to send its Entity Identifier and </w:t>
      </w:r>
      <w:r w:rsidRPr="003F113F">
        <w:rPr>
          <w:i/>
        </w:rPr>
        <w:t>Install Code</w:t>
      </w:r>
      <w:r w:rsidRPr="003F113F">
        <w:t xml:space="preserve"> to the Communications Hub</w:t>
      </w:r>
      <w:r w:rsidR="003018D3" w:rsidRPr="003018D3">
        <w:t xml:space="preserve"> as part of a ‘CCS01 Add Device to CHF device log’ Command</w:t>
      </w:r>
      <w:r w:rsidRPr="003F113F">
        <w:t>;</w:t>
      </w:r>
    </w:p>
    <w:p w14:paraId="6ED119AE" w14:textId="77777777" w:rsidR="00F20168" w:rsidRPr="003F113F" w:rsidRDefault="00F20168" w:rsidP="00796998">
      <w:pPr>
        <w:pStyle w:val="ListBullet"/>
      </w:pPr>
      <w:r w:rsidRPr="003F113F">
        <w:t xml:space="preserve">the Communications Hub adds these details to the CHF’s Device Log (so allowing the HHT to </w:t>
      </w:r>
      <w:r w:rsidRPr="003F113F">
        <w:rPr>
          <w:i/>
        </w:rPr>
        <w:t>join</w:t>
      </w:r>
      <w:r w:rsidRPr="003F113F">
        <w:t xml:space="preserve"> the SMHAN)</w:t>
      </w:r>
      <w:r w:rsidR="003018D3">
        <w:t xml:space="preserve"> and confirms this to the HHT using a ‘</w:t>
      </w:r>
      <w:r w:rsidR="003018D3" w:rsidRPr="00306433">
        <w:t>CCS01 Add Device to CHF device log</w:t>
      </w:r>
      <w:r w:rsidR="003018D3">
        <w:t>’ Response</w:t>
      </w:r>
      <w:r w:rsidRPr="003F113F">
        <w:t>; and</w:t>
      </w:r>
    </w:p>
    <w:p w14:paraId="66D3087E" w14:textId="77777777" w:rsidR="00F20168" w:rsidRPr="003F113F" w:rsidRDefault="00F20168" w:rsidP="00367D8C">
      <w:pPr>
        <w:pStyle w:val="ListBullet"/>
      </w:pPr>
      <w:r w:rsidRPr="003F113F">
        <w:t xml:space="preserve">the HHT then </w:t>
      </w:r>
      <w:r w:rsidRPr="003F113F">
        <w:rPr>
          <w:i/>
        </w:rPr>
        <w:t>joins</w:t>
      </w:r>
      <w:r w:rsidRPr="003F113F">
        <w:t xml:space="preserve"> the SMHAN and so can exchange Remote Party Messages within the Communications Hub, and the Communications Hub can relay them to / from the specified Device(s) on the HAN.</w:t>
      </w:r>
      <w:r w:rsidR="00367D8C">
        <w:t xml:space="preserve">  </w:t>
      </w:r>
      <w:r w:rsidR="00367D8C" w:rsidRPr="00367D8C">
        <w:t xml:space="preserve">The IPLK is used as the </w:t>
      </w:r>
      <w:r w:rsidR="00367D8C" w:rsidRPr="00367D8C">
        <w:rPr>
          <w:i/>
        </w:rPr>
        <w:t>pre-configured link key</w:t>
      </w:r>
      <w:r w:rsidR="00367D8C" w:rsidRPr="00367D8C">
        <w:t xml:space="preserve"> in this </w:t>
      </w:r>
      <w:r w:rsidR="00367D8C" w:rsidRPr="00367D8C">
        <w:rPr>
          <w:i/>
        </w:rPr>
        <w:t>joining</w:t>
      </w:r>
      <w:r w:rsidR="00367D8C" w:rsidRPr="00367D8C">
        <w:t xml:space="preserve"> process.</w:t>
      </w:r>
    </w:p>
    <w:p w14:paraId="48F9B359" w14:textId="77777777" w:rsidR="00F20168" w:rsidRPr="003F113F" w:rsidRDefault="00F20168" w:rsidP="00F20168">
      <w:r w:rsidRPr="003F113F">
        <w:t xml:space="preserve">Both the </w:t>
      </w:r>
      <w:r w:rsidRPr="003F113F">
        <w:rPr>
          <w:i/>
        </w:rPr>
        <w:t xml:space="preserve">Inter-PAN </w:t>
      </w:r>
      <w:r w:rsidR="00A21FFE">
        <w:rPr>
          <w:i/>
        </w:rPr>
        <w:t>c</w:t>
      </w:r>
      <w:r w:rsidRPr="003F113F">
        <w:rPr>
          <w:i/>
        </w:rPr>
        <w:t xml:space="preserve">ommunications </w:t>
      </w:r>
      <w:r w:rsidRPr="003F113F">
        <w:t xml:space="preserve">and </w:t>
      </w:r>
      <w:r w:rsidRPr="003F113F">
        <w:rPr>
          <w:i/>
        </w:rPr>
        <w:t>joining</w:t>
      </w:r>
      <w:r w:rsidRPr="003F113F">
        <w:t xml:space="preserve"> to the SMHAN use the </w:t>
      </w:r>
      <w:r w:rsidRPr="009D7195">
        <w:rPr>
          <w:i/>
        </w:rPr>
        <w:t>CBKE</w:t>
      </w:r>
      <w:r w:rsidRPr="003F113F">
        <w:t xml:space="preserve"> mechanism that is defined in ZSE.</w:t>
      </w:r>
    </w:p>
    <w:p w14:paraId="2E62348D" w14:textId="77777777" w:rsidR="00F20168" w:rsidRPr="003F113F" w:rsidRDefault="00F20168" w:rsidP="00F20168">
      <w:r w:rsidRPr="003F113F">
        <w:rPr>
          <w:i/>
        </w:rPr>
        <w:t xml:space="preserve">Inter-PAN </w:t>
      </w:r>
      <w:r w:rsidR="003018D3" w:rsidRPr="00883F30">
        <w:t>is</w:t>
      </w:r>
      <w:r w:rsidRPr="003F113F">
        <w:t xml:space="preserve"> only</w:t>
      </w:r>
      <w:r w:rsidR="003018D3">
        <w:t xml:space="preserve"> to</w:t>
      </w:r>
      <w:r w:rsidRPr="003F113F">
        <w:t xml:space="preserve"> be available for 60 minutes from power on of the Communications Hub. </w:t>
      </w:r>
      <w:r w:rsidR="00275F90">
        <w:t xml:space="preserve"> </w:t>
      </w:r>
      <w:r w:rsidRPr="003F113F">
        <w:t xml:space="preserve">So, if needed, </w:t>
      </w:r>
      <w:r w:rsidRPr="003F113F">
        <w:rPr>
          <w:i/>
        </w:rPr>
        <w:t xml:space="preserve">Inter-PAN </w:t>
      </w:r>
      <w:r w:rsidRPr="003F113F">
        <w:t>can be enabled by power cycling the Communications Hub.</w:t>
      </w:r>
    </w:p>
    <w:p w14:paraId="0886C930" w14:textId="77777777" w:rsidR="00F20168" w:rsidRPr="003F113F" w:rsidRDefault="00F20168" w:rsidP="00F20168">
      <w:r w:rsidRPr="003F113F">
        <w:t xml:space="preserve">The </w:t>
      </w:r>
      <w:r w:rsidRPr="003F113F">
        <w:rPr>
          <w:i/>
        </w:rPr>
        <w:t xml:space="preserve">Inter-PAN </w:t>
      </w:r>
      <w:r w:rsidRPr="003F113F">
        <w:t xml:space="preserve">mechanism defined by ZSE requires the HHT to specify the Communications Hub that it wishes to link to. </w:t>
      </w:r>
      <w:r w:rsidR="00275F90">
        <w:t xml:space="preserve"> </w:t>
      </w:r>
      <w:r w:rsidRPr="003F113F">
        <w:t xml:space="preserve">There may be multiple Communications Hubs available to the HHT to connect to via </w:t>
      </w:r>
      <w:r w:rsidRPr="003F113F">
        <w:rPr>
          <w:i/>
        </w:rPr>
        <w:t>Inter-PAN.</w:t>
      </w:r>
    </w:p>
    <w:p w14:paraId="35E0E040" w14:textId="77777777" w:rsidR="00F20168" w:rsidRPr="003F113F" w:rsidRDefault="00F20168" w:rsidP="00F20168">
      <w:r w:rsidRPr="003F113F">
        <w:t>There are a number of options to provide the HHT with information sufficient to identify uniquely the Communications Hub it is to link to, including:</w:t>
      </w:r>
    </w:p>
    <w:p w14:paraId="0F07B85E" w14:textId="77777777" w:rsidR="00F20168" w:rsidRPr="003F113F" w:rsidRDefault="00275F90" w:rsidP="009D4333">
      <w:pPr>
        <w:pStyle w:val="ListBullet"/>
      </w:pPr>
      <w:r>
        <w:t>t</w:t>
      </w:r>
      <w:r w:rsidR="00F20168" w:rsidRPr="003F113F">
        <w:t>he installer manually reading the GPF’s Entity Identifier (which is the IEEE address of the Communications Hub’s SMHAN radio) printed on the Hub, and confirming / selecting this on the HHT; or</w:t>
      </w:r>
    </w:p>
    <w:p w14:paraId="36389BB5" w14:textId="77777777" w:rsidR="00F20168" w:rsidRPr="003F113F" w:rsidRDefault="00275F90" w:rsidP="009D4333">
      <w:pPr>
        <w:pStyle w:val="ListBullet"/>
      </w:pPr>
      <w:r>
        <w:t>t</w:t>
      </w:r>
      <w:r w:rsidR="00F20168" w:rsidRPr="003F113F">
        <w:t>he installer using a scanner on the HHT to read the GPF’s Entity Identifier.</w:t>
      </w:r>
    </w:p>
    <w:p w14:paraId="34BA3304" w14:textId="77777777" w:rsidR="00F20168" w:rsidRPr="003F113F" w:rsidRDefault="00F20168" w:rsidP="00F20168">
      <w:r w:rsidRPr="003F113F">
        <w:t>Two illustrative connection scenarios are provided in the following two sections</w:t>
      </w:r>
    </w:p>
    <w:p w14:paraId="6643E622" w14:textId="77777777" w:rsidR="00F20168" w:rsidRPr="003F113F" w:rsidRDefault="00F20168" w:rsidP="005F3625">
      <w:pPr>
        <w:pStyle w:val="Heading4"/>
      </w:pPr>
      <w:r w:rsidRPr="003F113F">
        <w:t xml:space="preserve">Illustration 1: Installer </w:t>
      </w:r>
      <w:r w:rsidRPr="005A4226">
        <w:rPr>
          <w:noProof w:val="0"/>
        </w:rPr>
        <w:t>manually</w:t>
      </w:r>
      <w:r w:rsidRPr="003F113F">
        <w:t xml:space="preserve"> chooses network </w:t>
      </w:r>
      <w:r w:rsidR="005F3625" w:rsidRPr="005F3625">
        <w:t>–</w:t>
      </w:r>
      <w:r w:rsidRPr="003F113F">
        <w:t xml:space="preserve"> informative</w:t>
      </w:r>
    </w:p>
    <w:p w14:paraId="55E0A3B5" w14:textId="77777777" w:rsidR="00F20168" w:rsidRPr="003F113F" w:rsidRDefault="00E66A1D" w:rsidP="00E66A1D">
      <w:pPr>
        <w:pStyle w:val="Numbullet"/>
        <w:numPr>
          <w:ilvl w:val="0"/>
          <w:numId w:val="232"/>
        </w:numPr>
        <w:ind w:left="426" w:hanging="426"/>
      </w:pPr>
      <w:r>
        <w:t>t</w:t>
      </w:r>
      <w:r w:rsidR="00F20168" w:rsidRPr="003F113F">
        <w:t xml:space="preserve">he Communications Hub opens </w:t>
      </w:r>
      <w:r w:rsidR="001F5A35">
        <w:t>I</w:t>
      </w:r>
      <w:r w:rsidR="001F5A35" w:rsidRPr="003F113F">
        <w:t>nter</w:t>
      </w:r>
      <w:r w:rsidR="00F20168" w:rsidRPr="003F113F">
        <w:t>-PAN communication for 60 minutes after power on</w:t>
      </w:r>
      <w:r w:rsidR="00275F90">
        <w:t>;</w:t>
      </w:r>
    </w:p>
    <w:p w14:paraId="25F52C2D" w14:textId="77777777" w:rsidR="00F20168" w:rsidRPr="003F113F" w:rsidRDefault="00E66A1D" w:rsidP="005A4226">
      <w:pPr>
        <w:pStyle w:val="Numbullet"/>
        <w:ind w:left="426" w:hanging="426"/>
      </w:pPr>
      <w:r>
        <w:lastRenderedPageBreak/>
        <w:t>t</w:t>
      </w:r>
      <w:r w:rsidR="00684559">
        <w:t>he HHT is powered on;</w:t>
      </w:r>
    </w:p>
    <w:p w14:paraId="49AC7085"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275F90">
        <w:rPr>
          <w:i/>
        </w:rPr>
        <w:t>Beacon Request</w:t>
      </w:r>
      <w:r w:rsidR="00684559">
        <w:t xml:space="preserve"> mechanism;</w:t>
      </w:r>
    </w:p>
    <w:p w14:paraId="776584AA" w14:textId="77777777" w:rsidR="00F20168" w:rsidRPr="003F113F" w:rsidRDefault="00E66A1D" w:rsidP="005A4226">
      <w:pPr>
        <w:pStyle w:val="Numbullet"/>
        <w:ind w:left="426" w:hanging="426"/>
      </w:pPr>
      <w:r>
        <w:t>t</w:t>
      </w:r>
      <w:r w:rsidR="00F20168" w:rsidRPr="003F113F">
        <w:t xml:space="preserve">he HHT displays the IEEE addresses returned in the </w:t>
      </w:r>
      <w:r w:rsidR="00F20168" w:rsidRPr="003F113F">
        <w:rPr>
          <w:i/>
        </w:rPr>
        <w:t>Beacons</w:t>
      </w:r>
      <w:r w:rsidR="00F20168" w:rsidRPr="003F113F">
        <w:t xml:space="preserve"> from all neighbouring </w:t>
      </w:r>
      <w:r w:rsidR="00F20168" w:rsidRPr="003F113F">
        <w:rPr>
          <w:i/>
        </w:rPr>
        <w:t>PAN Coordinators</w:t>
      </w:r>
      <w:r w:rsidR="00F20168" w:rsidRPr="003F113F">
        <w:t>.</w:t>
      </w:r>
      <w:r w:rsidR="00D42C87">
        <w:t xml:space="preserve"> </w:t>
      </w:r>
      <w:r w:rsidR="00F20168" w:rsidRPr="003F113F">
        <w:t xml:space="preserve"> Note that the GBCS requires the </w:t>
      </w:r>
      <w:r w:rsidR="00F20168" w:rsidRPr="003F113F">
        <w:rPr>
          <w:i/>
        </w:rPr>
        <w:t>Extended PAN ID</w:t>
      </w:r>
      <w:r w:rsidR="00F20168" w:rsidRPr="003F113F">
        <w:t xml:space="preserve"> </w:t>
      </w:r>
      <w:r w:rsidR="00331AF2">
        <w:t xml:space="preserve">initially </w:t>
      </w:r>
      <w:r w:rsidR="00F20168" w:rsidRPr="003F113F">
        <w:t xml:space="preserve">to be set to the Communications Hub’s HAN Interface’s IEEE address. </w:t>
      </w:r>
      <w:r w:rsidR="00331AF2">
        <w:t xml:space="preserve"> </w:t>
      </w:r>
      <w:r w:rsidR="00F20168" w:rsidRPr="003F113F">
        <w:t>This is the same as the GPF Entity Identifier, which is printed on the Commu</w:t>
      </w:r>
      <w:r w:rsidR="00684559">
        <w:t>nications Hub in line with CHTS</w:t>
      </w:r>
      <w:r w:rsidR="00331AF2">
        <w:t>.  Note that, if the Communications Hub is a replacement for one previously installed, the Extended PAN ID will not be its GPF Entity Identifier, and the installer will need a different way to establish the correct Extended PAN ID to use</w:t>
      </w:r>
      <w:r w:rsidR="00684559">
        <w:t>;</w:t>
      </w:r>
    </w:p>
    <w:p w14:paraId="0C9F729C" w14:textId="77777777" w:rsidR="00F20168" w:rsidRPr="003F113F" w:rsidRDefault="00E66A1D" w:rsidP="005A4226">
      <w:pPr>
        <w:pStyle w:val="Numbullet"/>
        <w:ind w:left="426" w:hanging="426"/>
      </w:pPr>
      <w:r>
        <w:t>t</w:t>
      </w:r>
      <w:r w:rsidR="00F20168" w:rsidRPr="003F113F">
        <w:t xml:space="preserve">he installer (who knows the Consumer’s Communications Hub’s ZigBee IEEE address as the GPF Entity Identifier is printed on the Communications Hub) </w:t>
      </w:r>
      <w:r w:rsidR="00684559">
        <w:t>picks the desired IEEE address;</w:t>
      </w:r>
    </w:p>
    <w:p w14:paraId="5BFC8018" w14:textId="77777777" w:rsidR="00F20168" w:rsidRPr="003F113F" w:rsidRDefault="00E66A1D" w:rsidP="00D34DF5">
      <w:pPr>
        <w:pStyle w:val="Numbullet"/>
        <w:ind w:left="426" w:hanging="426"/>
      </w:pPr>
      <w:r>
        <w:t>t</w:t>
      </w:r>
      <w:r w:rsidR="00F20168" w:rsidRPr="003F113F">
        <w:t xml:space="preserve">he HHT initiates </w:t>
      </w:r>
      <w:r w:rsidR="00F20168" w:rsidRPr="003F113F">
        <w:rPr>
          <w:i/>
        </w:rPr>
        <w:t>Inter-PAN CBKE</w:t>
      </w:r>
      <w:r w:rsidR="00F20168" w:rsidRPr="003F113F">
        <w:t xml:space="preserve"> with the Communications Hub</w:t>
      </w:r>
      <w:r w:rsidR="00684559">
        <w:t>;</w:t>
      </w:r>
    </w:p>
    <w:p w14:paraId="00CB061E" w14:textId="77777777" w:rsidR="00F20168" w:rsidRPr="003F113F" w:rsidRDefault="00E66A1D" w:rsidP="00D34DF5">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sidRPr="00CF4F00">
        <w:t>;</w:t>
      </w:r>
    </w:p>
    <w:p w14:paraId="07B667DF" w14:textId="77777777" w:rsidR="00F20168" w:rsidRPr="003F113F" w:rsidRDefault="00E66A1D">
      <w:pPr>
        <w:pStyle w:val="Numbullet"/>
        <w:ind w:left="426" w:hanging="426"/>
      </w:pPr>
      <w:r>
        <w:t>i</w:t>
      </w:r>
      <w:r w:rsidR="00F20168" w:rsidRPr="003F113F">
        <w:t xml:space="preserve">f </w:t>
      </w:r>
      <w:r w:rsidR="00F20168" w:rsidRPr="00CB533E">
        <w:rPr>
          <w:i/>
        </w:rPr>
        <w:t>Inter-PAN CBKE</w:t>
      </w:r>
      <w:r w:rsidR="00F20168" w:rsidRPr="003F113F">
        <w:t xml:space="preserve"> completes successfully</w:t>
      </w:r>
      <w:r w:rsidR="00CB533E">
        <w:t xml:space="preserve">, </w:t>
      </w:r>
      <w:r w:rsidR="008B6F77">
        <w:t>t</w:t>
      </w:r>
      <w:r w:rsidR="00F20168" w:rsidRPr="003F113F">
        <w:t xml:space="preserve">he HHT sends its Install Code and Entity Identifier to the Communications Hub in a </w:t>
      </w:r>
      <w:r w:rsidR="008B6F77">
        <w:t>CCS01 C</w:t>
      </w:r>
      <w:r w:rsidR="008B6F77" w:rsidRPr="003F113F">
        <w:t>ommand</w:t>
      </w:r>
      <w:r w:rsidR="000B0222">
        <w:t>,</w:t>
      </w:r>
      <w:r w:rsidR="00F20168">
        <w:t xml:space="preserve"> then</w:t>
      </w:r>
    </w:p>
    <w:p w14:paraId="7BBB879D" w14:textId="77777777" w:rsidR="00F20168" w:rsidRPr="003F113F" w:rsidRDefault="008B6F77" w:rsidP="00D34DF5">
      <w:pPr>
        <w:pStyle w:val="Numbullet"/>
        <w:ind w:left="426" w:hanging="426"/>
      </w:pPr>
      <w:r>
        <w:t>t</w:t>
      </w:r>
      <w:r w:rsidR="00F20168" w:rsidRPr="003F113F">
        <w:t>he Communications Hub adds the HHT to the CHF Device Log</w:t>
      </w:r>
      <w:r w:rsidRPr="008B6F77">
        <w:t xml:space="preserve"> and sends a CCS01 Response to the HHT accordingly</w:t>
      </w:r>
      <w:r w:rsidR="000B0222">
        <w:t>,</w:t>
      </w:r>
      <w:r w:rsidR="00F20168">
        <w:t xml:space="preserve"> and then</w:t>
      </w:r>
    </w:p>
    <w:p w14:paraId="644E80D1" w14:textId="77777777" w:rsidR="00F20168" w:rsidRPr="003F113F" w:rsidRDefault="008B6F77"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t xml:space="preserve"> the</w:t>
      </w:r>
      <w:r w:rsidR="00F20168" w:rsidRPr="003F113F">
        <w:t xml:space="preserve"> SMHAN</w:t>
      </w:r>
      <w:r w:rsidR="000B0222">
        <w:t>;</w:t>
      </w:r>
    </w:p>
    <w:p w14:paraId="32B0AE04" w14:textId="77777777" w:rsidR="00F20168" w:rsidRPr="003F113F" w:rsidRDefault="00E66A1D" w:rsidP="005A4226">
      <w:pPr>
        <w:pStyle w:val="Numbullet"/>
        <w:ind w:left="426" w:hanging="426"/>
      </w:pPr>
      <w:r>
        <w:t>o</w:t>
      </w:r>
      <w:r w:rsidR="00F20168" w:rsidRPr="003F113F">
        <w:t>therwise, no link is established.</w:t>
      </w:r>
    </w:p>
    <w:p w14:paraId="3F108BFF" w14:textId="77777777" w:rsidR="00F20168" w:rsidRPr="003F113F" w:rsidRDefault="00F20168" w:rsidP="005F3625">
      <w:pPr>
        <w:pStyle w:val="Heading4"/>
      </w:pPr>
      <w:r w:rsidRPr="003F113F">
        <w:t>Illustration 2: HHT uses barcode scan</w:t>
      </w:r>
      <w:r w:rsidR="00684559">
        <w:t xml:space="preserve"> </w:t>
      </w:r>
      <w:r w:rsidR="005F3625" w:rsidRPr="005F3625">
        <w:t>–</w:t>
      </w:r>
      <w:r w:rsidR="00684559" w:rsidRPr="003F113F">
        <w:t xml:space="preserve"> informative</w:t>
      </w:r>
    </w:p>
    <w:p w14:paraId="78D7867B" w14:textId="77777777" w:rsidR="00F20168" w:rsidRPr="003F113F" w:rsidRDefault="00E66A1D" w:rsidP="005A4226">
      <w:pPr>
        <w:pStyle w:val="Numbullet"/>
        <w:numPr>
          <w:ilvl w:val="0"/>
          <w:numId w:val="227"/>
        </w:numPr>
        <w:ind w:left="426" w:hanging="426"/>
      </w:pPr>
      <w:r>
        <w:t>t</w:t>
      </w:r>
      <w:r w:rsidR="00F20168" w:rsidRPr="003F113F">
        <w:t xml:space="preserve">he Communications Hub opens </w:t>
      </w:r>
      <w:r w:rsidR="004803AD">
        <w:t>I</w:t>
      </w:r>
      <w:r w:rsidR="00F20168" w:rsidRPr="003F113F">
        <w:t>nter-PAN communicatio</w:t>
      </w:r>
      <w:r w:rsidR="00684559">
        <w:t>n for 60 minutes after power on;</w:t>
      </w:r>
    </w:p>
    <w:p w14:paraId="7F4F1C82" w14:textId="77777777" w:rsidR="00F20168" w:rsidRPr="003F113F" w:rsidRDefault="00E66A1D" w:rsidP="005A4226">
      <w:pPr>
        <w:pStyle w:val="Numbullet"/>
        <w:ind w:left="426" w:hanging="426"/>
      </w:pPr>
      <w:r>
        <w:t>t</w:t>
      </w:r>
      <w:r w:rsidR="00684559">
        <w:t>he HHT is powered on;</w:t>
      </w:r>
    </w:p>
    <w:p w14:paraId="1905A2F0" w14:textId="77777777" w:rsidR="00F20168" w:rsidRPr="003F113F" w:rsidRDefault="00E66A1D" w:rsidP="005A4226">
      <w:pPr>
        <w:pStyle w:val="Numbullet"/>
        <w:ind w:left="426" w:hanging="426"/>
      </w:pPr>
      <w:r>
        <w:t>t</w:t>
      </w:r>
      <w:r w:rsidR="00F20168" w:rsidRPr="003F113F">
        <w:t>he HHT optically scans the GPF Entity Identifier printed o</w:t>
      </w:r>
      <w:r w:rsidR="00684559">
        <w:t>n the target Communications Hub;</w:t>
      </w:r>
    </w:p>
    <w:p w14:paraId="08488079"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3F113F">
        <w:rPr>
          <w:i/>
        </w:rPr>
        <w:t>Beacon Request</w:t>
      </w:r>
      <w:r w:rsidR="00684559">
        <w:t xml:space="preserve"> mechanism;</w:t>
      </w:r>
    </w:p>
    <w:p w14:paraId="607546AC" w14:textId="77777777" w:rsidR="00F20168" w:rsidRPr="003F113F" w:rsidRDefault="00E66A1D" w:rsidP="005A4226">
      <w:pPr>
        <w:pStyle w:val="Numbullet"/>
        <w:ind w:left="426" w:hanging="426"/>
      </w:pPr>
      <w:r>
        <w:t>w</w:t>
      </w:r>
      <w:r w:rsidR="00F20168" w:rsidRPr="003F113F">
        <w:t xml:space="preserve">hen a Beacon returns an IEEE address equal to the scanned GPF Entity Identifier, the HHT initiates </w:t>
      </w:r>
      <w:r w:rsidR="00F20168" w:rsidRPr="003F113F">
        <w:rPr>
          <w:i/>
        </w:rPr>
        <w:t xml:space="preserve">Inter-PAN </w:t>
      </w:r>
      <w:r w:rsidR="00BB0648">
        <w:rPr>
          <w:i/>
        </w:rPr>
        <w:t xml:space="preserve">communication </w:t>
      </w:r>
      <w:r w:rsidR="00BB0648" w:rsidRPr="003F113F">
        <w:t xml:space="preserve"> </w:t>
      </w:r>
      <w:r w:rsidR="00F20168" w:rsidRPr="003F113F">
        <w:t>with the C</w:t>
      </w:r>
      <w:r w:rsidR="00684559">
        <w:t>ommunications Hub so identified;</w:t>
      </w:r>
    </w:p>
    <w:p w14:paraId="0E250E7A" w14:textId="77777777" w:rsidR="00F20168" w:rsidRPr="003F113F" w:rsidRDefault="00E66A1D" w:rsidP="005A4226">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Pr>
          <w:i/>
        </w:rPr>
        <w:t>;</w:t>
      </w:r>
    </w:p>
    <w:p w14:paraId="3EA91791" w14:textId="77777777" w:rsidR="00F20168" w:rsidRPr="003F113F" w:rsidRDefault="00E66A1D" w:rsidP="005A4226">
      <w:pPr>
        <w:pStyle w:val="Numbullet"/>
        <w:ind w:left="426" w:hanging="426"/>
      </w:pPr>
      <w:r>
        <w:t>i</w:t>
      </w:r>
      <w:r w:rsidR="00F20168" w:rsidRPr="003F113F">
        <w:t xml:space="preserve">f </w:t>
      </w:r>
      <w:r w:rsidR="00F20168" w:rsidRPr="003F113F">
        <w:rPr>
          <w:i/>
        </w:rPr>
        <w:t>Inter-PAN CBKE</w:t>
      </w:r>
      <w:r w:rsidR="00F20168" w:rsidRPr="003F113F">
        <w:t xml:space="preserve"> completes successfully:</w:t>
      </w:r>
    </w:p>
    <w:p w14:paraId="77F9E6D2" w14:textId="77777777" w:rsidR="00F20168" w:rsidRPr="003F113F" w:rsidRDefault="00E66A1D" w:rsidP="00D34DF5">
      <w:pPr>
        <w:pStyle w:val="Numbullet"/>
        <w:ind w:left="426" w:hanging="426"/>
      </w:pPr>
      <w:r>
        <w:t>t</w:t>
      </w:r>
      <w:r w:rsidR="00F20168" w:rsidRPr="003F113F">
        <w:t>he HHT sends its Install Code and Entity Identifier to the Communications Hub in a</w:t>
      </w:r>
      <w:r w:rsidR="00E50EC3">
        <w:t xml:space="preserve"> CCS01</w:t>
      </w:r>
      <w:r w:rsidR="00F20168" w:rsidRPr="003F113F">
        <w:t xml:space="preserve"> </w:t>
      </w:r>
      <w:r w:rsidR="00E50EC3">
        <w:t>C</w:t>
      </w:r>
      <w:r w:rsidR="00E50EC3" w:rsidRPr="003F113F">
        <w:t>ommand</w:t>
      </w:r>
      <w:r w:rsidR="005F3A39">
        <w:t>,</w:t>
      </w:r>
      <w:r w:rsidR="00F20168">
        <w:t xml:space="preserve"> then</w:t>
      </w:r>
    </w:p>
    <w:p w14:paraId="4918FBA0" w14:textId="77777777" w:rsidR="00F20168" w:rsidRPr="003F113F" w:rsidRDefault="00E66A1D" w:rsidP="00D34DF5">
      <w:pPr>
        <w:pStyle w:val="Numbullet"/>
        <w:ind w:left="426" w:hanging="426"/>
      </w:pPr>
      <w:r>
        <w:t>t</w:t>
      </w:r>
      <w:r w:rsidR="00F20168" w:rsidRPr="003F113F">
        <w:t>he Communications Hub adds the HHT to the CHF Device Log</w:t>
      </w:r>
      <w:r w:rsidR="0011019D">
        <w:t xml:space="preserve"> and sends a CCS01 Response to the HHT accordingly</w:t>
      </w:r>
      <w:r w:rsidR="005F3A39">
        <w:t>,</w:t>
      </w:r>
      <w:r w:rsidR="00F20168">
        <w:t xml:space="preserve"> and then</w:t>
      </w:r>
    </w:p>
    <w:p w14:paraId="5E7A1459" w14:textId="77777777" w:rsidR="00F20168" w:rsidRPr="003F113F" w:rsidRDefault="00E66A1D"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rsidR="00E50EC3">
        <w:t xml:space="preserve"> the</w:t>
      </w:r>
      <w:r w:rsidR="00F20168" w:rsidRPr="003F113F">
        <w:t xml:space="preserve"> SMHAN</w:t>
      </w:r>
      <w:r w:rsidR="005F3A39">
        <w:t>;</w:t>
      </w:r>
    </w:p>
    <w:p w14:paraId="0C6B7167" w14:textId="77777777" w:rsidR="00F20168" w:rsidRPr="003F113F" w:rsidRDefault="00E66A1D" w:rsidP="005A4226">
      <w:pPr>
        <w:pStyle w:val="Numbullet"/>
        <w:ind w:left="426" w:hanging="426"/>
      </w:pPr>
      <w:r>
        <w:t>o</w:t>
      </w:r>
      <w:r w:rsidR="00F20168" w:rsidRPr="003F113F">
        <w:t>therwise, no link is established.</w:t>
      </w:r>
    </w:p>
    <w:p w14:paraId="10EA3272" w14:textId="77777777" w:rsidR="00F20168" w:rsidRPr="003F113F" w:rsidRDefault="00F20168" w:rsidP="005A4226">
      <w:pPr>
        <w:pStyle w:val="Heading3"/>
      </w:pPr>
      <w:r w:rsidRPr="003F113F">
        <w:t xml:space="preserve">WAN proxy operation </w:t>
      </w:r>
    </w:p>
    <w:p w14:paraId="039DF178" w14:textId="77777777" w:rsidR="003311FA" w:rsidRPr="005D7FD3" w:rsidRDefault="003311FA" w:rsidP="0094085E">
      <w:pPr>
        <w:pStyle w:val="Heading4"/>
      </w:pPr>
      <w:r w:rsidRPr="003311FA">
        <w:t>Introduction –</w:t>
      </w:r>
      <w:r w:rsidRPr="005D7FD3">
        <w:t xml:space="preserve"> informative</w:t>
      </w:r>
    </w:p>
    <w:p w14:paraId="5D4548F5" w14:textId="77777777" w:rsidR="00F20168" w:rsidRPr="003F113F" w:rsidRDefault="00F20168" w:rsidP="00F20168">
      <w:r w:rsidRPr="003F113F">
        <w:t>The HHT has to</w:t>
      </w:r>
      <w:r>
        <w:t xml:space="preserve"> be capable of</w:t>
      </w:r>
      <w:r w:rsidRPr="003F113F">
        <w:t xml:space="preserve"> hold</w:t>
      </w:r>
      <w:r>
        <w:t>ing</w:t>
      </w:r>
      <w:r w:rsidRPr="003F113F">
        <w:t xml:space="preserve"> Remote Party Messages, to which the appropriate Remote Party Message protection has already been applied, and has to</w:t>
      </w:r>
      <w:r>
        <w:t xml:space="preserve"> be capable of exchanging </w:t>
      </w:r>
      <w:r w:rsidRPr="003F113F">
        <w:t xml:space="preserve">such Messages. </w:t>
      </w:r>
    </w:p>
    <w:p w14:paraId="460CB9F8" w14:textId="77777777" w:rsidR="00F20168" w:rsidRPr="003F113F" w:rsidRDefault="00F20168" w:rsidP="00F20168">
      <w:r w:rsidRPr="003F113F">
        <w:lastRenderedPageBreak/>
        <w:t xml:space="preserve">The Communications Hub must therefore be able to maintain two effective ‘WAN’ interfaces; the real one via the WAN network interface and a ‘logical WAN’ via the connection to the HHT. </w:t>
      </w:r>
    </w:p>
    <w:p w14:paraId="71472633" w14:textId="77777777" w:rsidR="003311FA" w:rsidRDefault="003311FA" w:rsidP="0094085E">
      <w:pPr>
        <w:pStyle w:val="Heading4"/>
      </w:pPr>
      <w:bookmarkStart w:id="3645" w:name="_Ref424813922"/>
      <w:r>
        <w:t>WAN Responses</w:t>
      </w:r>
      <w:bookmarkEnd w:id="3645"/>
    </w:p>
    <w:p w14:paraId="51915AD4" w14:textId="77777777" w:rsidR="00F20168" w:rsidRPr="003F113F" w:rsidRDefault="00F20168" w:rsidP="00F20168">
      <w:r w:rsidRPr="003F113F">
        <w:t xml:space="preserve">The Communications Hub shall send any Responses and Alerts through both its WAN interface and the link to the HHT, if present. </w:t>
      </w:r>
      <w:r w:rsidR="00684559">
        <w:t xml:space="preserve"> </w:t>
      </w:r>
      <w:r w:rsidRPr="003F113F">
        <w:t>Whilst this may result in apparent unsolicited Responses at the Remote Party which have to be dealt with, it ensures the earliest possible reconciliation of Commands destined for Smart Metering Equipment.</w:t>
      </w:r>
    </w:p>
    <w:p w14:paraId="50564ADC" w14:textId="77777777" w:rsidR="00F20168" w:rsidRPr="003F113F" w:rsidRDefault="00F20168" w:rsidP="00AD1802">
      <w:pPr>
        <w:pStyle w:val="Heading4"/>
      </w:pPr>
      <w:r w:rsidRPr="003F113F">
        <w:t>HHT and CHF – Device Requirements</w:t>
      </w:r>
    </w:p>
    <w:p w14:paraId="1982BD94" w14:textId="77777777" w:rsidR="004803AD" w:rsidRDefault="004803AD" w:rsidP="00F20168">
      <w:r w:rsidRPr="004803AD">
        <w:t xml:space="preserve">Any Device which provided its Entity Identifier and Install Code in a CCS01 Command to the Communications Hub via Inter-PAN shall be treated by the CHF as being of type HHT. </w:t>
      </w:r>
      <w:r w:rsidR="00A5506D">
        <w:t xml:space="preserve"> </w:t>
      </w:r>
      <w:r w:rsidRPr="004803AD">
        <w:t>For clarity, the Device Type specified in any such CCS01 Command shall be disregarded by the CHF.</w:t>
      </w:r>
    </w:p>
    <w:p w14:paraId="47AFA092" w14:textId="0653916B" w:rsidR="00F20168" w:rsidRPr="003F113F" w:rsidRDefault="00F20168" w:rsidP="00F20168">
      <w:r w:rsidRPr="003F113F">
        <w:t>As per Section</w:t>
      </w:r>
      <w:r w:rsidR="00950114">
        <w:t xml:space="preserve"> </w:t>
      </w:r>
      <w:r w:rsidR="00950114">
        <w:fldChar w:fldCharType="begin"/>
      </w:r>
      <w:r w:rsidR="00950114">
        <w:instrText xml:space="preserve"> REF _Ref389733623 \r \h </w:instrText>
      </w:r>
      <w:r w:rsidR="00950114">
        <w:fldChar w:fldCharType="separate"/>
      </w:r>
      <w:r w:rsidR="00C9313F">
        <w:t>10.2.2</w:t>
      </w:r>
      <w:r w:rsidR="00950114">
        <w:fldChar w:fldCharType="end"/>
      </w:r>
      <w:r w:rsidRPr="003F113F">
        <w:t>, in interactions between an HHT and a Communication</w:t>
      </w:r>
      <w:r w:rsidR="00B976C8">
        <w:t>s</w:t>
      </w:r>
      <w:r w:rsidRPr="003F113F">
        <w:t xml:space="preserve"> Hub</w:t>
      </w:r>
      <w:r w:rsidR="00D34DF5">
        <w:t xml:space="preserve"> over the SMHAN</w:t>
      </w:r>
      <w:r w:rsidRPr="003F113F">
        <w:t>:</w:t>
      </w:r>
    </w:p>
    <w:p w14:paraId="37AFD7A8" w14:textId="77777777" w:rsidR="00F20168" w:rsidRPr="003F113F" w:rsidRDefault="00F20168" w:rsidP="006D22BA">
      <w:pPr>
        <w:pStyle w:val="ListBullet"/>
      </w:pPr>
      <w:r w:rsidRPr="003F113F">
        <w:t xml:space="preserve">the HHT shall support the </w:t>
      </w:r>
      <w:r w:rsidR="000116D0">
        <w:rPr>
          <w:i/>
        </w:rPr>
        <w:t>Tunneling</w:t>
      </w:r>
      <w:r w:rsidRPr="003F113F">
        <w:rPr>
          <w:i/>
        </w:rPr>
        <w:t xml:space="preserve"> Cluster</w:t>
      </w:r>
      <w:r w:rsidRPr="003F113F">
        <w:t xml:space="preserve"> as a </w:t>
      </w:r>
      <w:r w:rsidRPr="003F113F">
        <w:rPr>
          <w:i/>
        </w:rPr>
        <w:t>Client</w:t>
      </w:r>
      <w:r w:rsidRPr="003F113F">
        <w:t>; and</w:t>
      </w:r>
    </w:p>
    <w:p w14:paraId="6FF120F8" w14:textId="77777777" w:rsidR="00F20168" w:rsidRPr="003F113F" w:rsidRDefault="00F20168">
      <w:pPr>
        <w:pStyle w:val="ListBullet"/>
      </w:pPr>
      <w:r w:rsidRPr="003F113F">
        <w:t>the Communication</w:t>
      </w:r>
      <w:r w:rsidR="00B976C8">
        <w:t>s</w:t>
      </w:r>
      <w:r w:rsidRPr="003F113F">
        <w:t xml:space="preserve"> Hub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108ABB3D" w14:textId="77777777" w:rsidR="00F20168" w:rsidRPr="003F113F" w:rsidRDefault="00F20168" w:rsidP="00F20168">
      <w:r w:rsidRPr="003F113F">
        <w:t>The Communication</w:t>
      </w:r>
      <w:r w:rsidR="00B976C8">
        <w:t>s</w:t>
      </w:r>
      <w:r w:rsidRPr="003F113F">
        <w:t xml:space="preserve"> Hub shall only allow </w:t>
      </w:r>
      <w:r w:rsidRPr="003F113F">
        <w:rPr>
          <w:i/>
        </w:rPr>
        <w:t xml:space="preserve">Inter-PAN </w:t>
      </w:r>
      <w:r w:rsidR="00D34DF5">
        <w:rPr>
          <w:i/>
        </w:rPr>
        <w:t>c</w:t>
      </w:r>
      <w:r w:rsidRPr="003F113F">
        <w:rPr>
          <w:i/>
        </w:rPr>
        <w:t>ommunications</w:t>
      </w:r>
      <w:r w:rsidRPr="003F113F">
        <w:t xml:space="preserve"> for 60 minutes from any power on of the Communication</w:t>
      </w:r>
      <w:r w:rsidR="00B976C8">
        <w:t>s</w:t>
      </w:r>
      <w:r w:rsidRPr="003F113F">
        <w:t xml:space="preserve"> Hub. </w:t>
      </w:r>
      <w:r w:rsidR="00E66A1D">
        <w:t xml:space="preserve"> </w:t>
      </w:r>
      <w:r w:rsidRPr="003F113F">
        <w:t>For clarity, this is the period during which an HHT can establish a connection, not the period of use of any connection.</w:t>
      </w:r>
    </w:p>
    <w:p w14:paraId="353DD16D" w14:textId="77777777" w:rsidR="00F20168" w:rsidRPr="003F113F" w:rsidRDefault="00F20168" w:rsidP="00F20168">
      <w:r w:rsidRPr="003F113F">
        <w:t>At power on, a Communication</w:t>
      </w:r>
      <w:r w:rsidR="00F72CB0">
        <w:t>s</w:t>
      </w:r>
      <w:r w:rsidRPr="003F113F">
        <w:t xml:space="preserve"> Hub shall remove any Devices of type HHT  from the CHF Device Log.</w:t>
      </w:r>
    </w:p>
    <w:p w14:paraId="1F981A44" w14:textId="77777777" w:rsidR="00F20168" w:rsidRPr="003F113F" w:rsidRDefault="00F20168" w:rsidP="00F20168">
      <w:r w:rsidRPr="003F113F">
        <w:t xml:space="preserve">The Communications Hub shall </w:t>
      </w:r>
      <w:r w:rsidR="00331AF2">
        <w:t>prior to installation,</w:t>
      </w:r>
      <w:r w:rsidR="00331AF2" w:rsidRPr="003F113F">
        <w:t xml:space="preserve"> </w:t>
      </w:r>
      <w:r w:rsidRPr="003F113F">
        <w:t xml:space="preserve">set </w:t>
      </w:r>
      <w:r w:rsidRPr="003F113F">
        <w:rPr>
          <w:i/>
        </w:rPr>
        <w:t>nwkExtendedPANId</w:t>
      </w:r>
      <w:r w:rsidRPr="003F113F">
        <w:t xml:space="preserve"> to be the Entity Identifier of the GPF, which is always the Communication</w:t>
      </w:r>
      <w:r w:rsidR="00B976C8">
        <w:t>s</w:t>
      </w:r>
      <w:r w:rsidRPr="003F113F">
        <w:t xml:space="preserve"> Hub’s IEEE address for its HAN Interface.</w:t>
      </w:r>
    </w:p>
    <w:p w14:paraId="29346A1D" w14:textId="77777777" w:rsidR="00F20168" w:rsidRPr="003F113F" w:rsidRDefault="00F20168" w:rsidP="00AD1802">
      <w:pPr>
        <w:pStyle w:val="Heading4"/>
      </w:pPr>
      <w:bookmarkStart w:id="3646" w:name="_Ref424805791"/>
      <w:r w:rsidRPr="003F113F">
        <w:t>HHT and CHF – establishing communications</w:t>
      </w:r>
      <w:bookmarkEnd w:id="3646"/>
    </w:p>
    <w:p w14:paraId="5AD791FB" w14:textId="77777777" w:rsidR="00F20168" w:rsidRPr="003F113F" w:rsidRDefault="00F20168" w:rsidP="00F20168">
      <w:r w:rsidRPr="003F113F">
        <w:t>Prior to being able to exchange Messages, the HHT and Communication</w:t>
      </w:r>
      <w:r w:rsidR="00B976C8">
        <w:t>s</w:t>
      </w:r>
      <w:r w:rsidRPr="003F113F">
        <w:t xml:space="preserve"> Hub shall undertake the following steps:</w:t>
      </w:r>
    </w:p>
    <w:p w14:paraId="1B0833E9" w14:textId="11AC068A" w:rsidR="00F20168" w:rsidRPr="003F113F" w:rsidRDefault="006E3F6D" w:rsidP="00A6179A">
      <w:pPr>
        <w:pStyle w:val="Numbullet"/>
        <w:numPr>
          <w:ilvl w:val="0"/>
          <w:numId w:val="228"/>
        </w:numPr>
        <w:ind w:left="426" w:hanging="426"/>
      </w:pPr>
      <w:r>
        <w:t>t</w:t>
      </w:r>
      <w:r w:rsidR="00F20168" w:rsidRPr="003F113F">
        <w:t>he HHT shall identify the Communication</w:t>
      </w:r>
      <w:r w:rsidR="00B976C8">
        <w:t>s</w:t>
      </w:r>
      <w:r w:rsidR="00F20168" w:rsidRPr="003F113F">
        <w:t xml:space="preserve"> Hub and initiate the </w:t>
      </w:r>
      <w:r w:rsidR="00F20168" w:rsidRPr="00A6179A">
        <w:rPr>
          <w:i/>
        </w:rPr>
        <w:t>CBKE</w:t>
      </w:r>
      <w:r w:rsidR="00F20168" w:rsidRPr="003F113F">
        <w:t xml:space="preserve"> process</w:t>
      </w:r>
      <w:r w:rsidR="00A6179A">
        <w:t xml:space="preserve"> </w:t>
      </w:r>
      <w:r w:rsidR="00A6179A" w:rsidRPr="00A6179A">
        <w:t xml:space="preserve">using </w:t>
      </w:r>
      <w:r w:rsidR="00A6179A" w:rsidRPr="00A6179A">
        <w:rPr>
          <w:i/>
        </w:rPr>
        <w:t xml:space="preserve">Inter-PAN </w:t>
      </w:r>
      <w:r w:rsidR="009928DC">
        <w:rPr>
          <w:i/>
        </w:rPr>
        <w:t>c</w:t>
      </w:r>
      <w:r w:rsidR="00A6179A" w:rsidRPr="00A6179A">
        <w:rPr>
          <w:i/>
        </w:rPr>
        <w:t>ommunications</w:t>
      </w:r>
      <w:r w:rsidR="00F20168" w:rsidRPr="003F113F">
        <w:t>, as spec</w:t>
      </w:r>
      <w:r>
        <w:t xml:space="preserve">ified in </w:t>
      </w:r>
      <w:r w:rsidR="009928DC">
        <w:t xml:space="preserve"> this Section </w:t>
      </w:r>
      <w:r w:rsidR="009928DC">
        <w:fldChar w:fldCharType="begin"/>
      </w:r>
      <w:r w:rsidR="009928DC">
        <w:instrText xml:space="preserve"> REF _Ref424805791 \r \h </w:instrText>
      </w:r>
      <w:r w:rsidR="009928DC">
        <w:fldChar w:fldCharType="separate"/>
      </w:r>
      <w:r w:rsidR="00C9313F">
        <w:t>10.5.3.4</w:t>
      </w:r>
      <w:r w:rsidR="009928DC">
        <w:fldChar w:fldCharType="end"/>
      </w:r>
      <w:r>
        <w:t>;</w:t>
      </w:r>
    </w:p>
    <w:p w14:paraId="24BC3070" w14:textId="77777777" w:rsidR="00F20168" w:rsidRPr="003F113F" w:rsidRDefault="006E3F6D" w:rsidP="005A4226">
      <w:pPr>
        <w:pStyle w:val="Numbullet"/>
        <w:ind w:left="426" w:hanging="426"/>
      </w:pPr>
      <w:r>
        <w:t>t</w:t>
      </w:r>
      <w:r w:rsidR="00F20168" w:rsidRPr="003F113F">
        <w:t>he Communication</w:t>
      </w:r>
      <w:r w:rsidR="00B976C8">
        <w:t>s</w:t>
      </w:r>
      <w:r w:rsidR="00F20168" w:rsidRPr="003F113F">
        <w:t xml:space="preserve"> Hub shall not respond to any such </w:t>
      </w:r>
      <w:r w:rsidR="00A53C19">
        <w:t>communications</w:t>
      </w:r>
      <w:r w:rsidR="00A53C19" w:rsidRPr="003F113F">
        <w:t xml:space="preserve"> </w:t>
      </w:r>
      <w:r w:rsidR="00F20168" w:rsidRPr="003F113F">
        <w:t>if more than 60 minutes has elapsed since the Communication</w:t>
      </w:r>
      <w:r w:rsidR="00B976C8">
        <w:t>s</w:t>
      </w:r>
      <w:r w:rsidR="00F20168" w:rsidRPr="003F113F">
        <w:t xml:space="preserve"> Hub’s most recent power on, or if there is a Device of type HHT already in the CHF’s Device Log. </w:t>
      </w:r>
      <w:r w:rsidR="00E66A1D">
        <w:t xml:space="preserve"> </w:t>
      </w:r>
      <w:r w:rsidR="00F20168" w:rsidRPr="003F113F">
        <w:t>Otherwise, the Communication</w:t>
      </w:r>
      <w:r w:rsidR="00B976C8">
        <w:t>s</w:t>
      </w:r>
      <w:r w:rsidR="00F20168" w:rsidRPr="003F113F">
        <w:t xml:space="preserve"> Hub shall respond to the </w:t>
      </w:r>
      <w:r w:rsidR="00F20168" w:rsidRPr="003F113F">
        <w:rPr>
          <w:i/>
        </w:rPr>
        <w:t>CBKE</w:t>
      </w:r>
      <w:r>
        <w:t xml:space="preserve"> request;</w:t>
      </w:r>
    </w:p>
    <w:p w14:paraId="629AF467" w14:textId="77777777" w:rsidR="00F20168" w:rsidRPr="003F113F" w:rsidRDefault="006E3F6D" w:rsidP="006D3C07">
      <w:pPr>
        <w:pStyle w:val="Numbullet"/>
      </w:pPr>
      <w:r>
        <w:t>i</w:t>
      </w:r>
      <w:r w:rsidR="00F20168" w:rsidRPr="003F113F">
        <w:t xml:space="preserve">f </w:t>
      </w:r>
      <w:r w:rsidR="00F20168" w:rsidRPr="009D7195">
        <w:rPr>
          <w:i/>
        </w:rPr>
        <w:t>CBKE</w:t>
      </w:r>
      <w:r w:rsidR="00F20168" w:rsidRPr="003F113F">
        <w:t xml:space="preserve"> does not succeed, processing shall cease. </w:t>
      </w:r>
      <w:r w:rsidR="006D3C07">
        <w:t xml:space="preserve"> </w:t>
      </w:r>
      <w:r w:rsidR="00F20168" w:rsidRPr="003F113F">
        <w:t xml:space="preserve">Otherwise, </w:t>
      </w:r>
      <w:r w:rsidR="006D3C07" w:rsidRPr="006D3C07">
        <w:t xml:space="preserve">the Communications Hub and HHT shall each store the link key established through CBKE (referred to as the Inter-PAN Link Key (IPLK)) along with a record of the other Device’s Entity Identifier, which is its IEEE address. </w:t>
      </w:r>
      <w:r w:rsidR="006D3C07">
        <w:t xml:space="preserve"> </w:t>
      </w:r>
      <w:r w:rsidR="006D3C07" w:rsidRPr="006D3C07">
        <w:t>Then</w:t>
      </w:r>
      <w:r w:rsidR="006D3C07">
        <w:t xml:space="preserve"> </w:t>
      </w:r>
      <w:r w:rsidR="00F20168" w:rsidRPr="003F113F">
        <w:t>processing shall continue from step</w:t>
      </w:r>
      <w:r w:rsidR="00161503">
        <w:t xml:space="preserve"> 4</w:t>
      </w:r>
      <w:r>
        <w:t>;</w:t>
      </w:r>
    </w:p>
    <w:p w14:paraId="6D9F0AB4" w14:textId="48B57C7A" w:rsidR="00F20168" w:rsidRDefault="00B11536" w:rsidP="005A4226">
      <w:pPr>
        <w:pStyle w:val="Numbullet"/>
        <w:ind w:left="426" w:hanging="426"/>
      </w:pPr>
      <w:r>
        <w:t>the HHT shall send a ‘</w:t>
      </w:r>
      <w:r w:rsidRPr="00306433">
        <w:t>CCS01 Add Device to CHF device log</w:t>
      </w:r>
      <w:r>
        <w:t xml:space="preserve">’ Command, populated with the HHT’s Entity Identifier and </w:t>
      </w:r>
      <w:r w:rsidRPr="006E329B">
        <w:rPr>
          <w:i/>
        </w:rPr>
        <w:t>install code</w:t>
      </w:r>
      <w:r>
        <w:t xml:space="preserve">, to the CHF using the mechanism defined in Section </w:t>
      </w:r>
      <w:r w:rsidR="00B12805">
        <w:fldChar w:fldCharType="begin"/>
      </w:r>
      <w:r w:rsidR="00B12805">
        <w:instrText xml:space="preserve"> REF _Ref424810116 \r \h </w:instrText>
      </w:r>
      <w:r w:rsidR="00B12805">
        <w:fldChar w:fldCharType="separate"/>
      </w:r>
      <w:r w:rsidR="00C9313F">
        <w:t>10.5.3.5</w:t>
      </w:r>
      <w:r w:rsidR="00B12805">
        <w:fldChar w:fldCharType="end"/>
      </w:r>
      <w:r>
        <w:t>;</w:t>
      </w:r>
    </w:p>
    <w:p w14:paraId="096A7BD4" w14:textId="77777777" w:rsidR="00F20168" w:rsidRPr="003F113F" w:rsidRDefault="00501A67" w:rsidP="006D3C07">
      <w:pPr>
        <w:pStyle w:val="Numbullet"/>
      </w:pPr>
      <w:r w:rsidRPr="00292728">
        <w:t xml:space="preserve">where all parts of the Command are successfully received, the CHF shall </w:t>
      </w:r>
      <w:r w:rsidR="006D3C07" w:rsidRPr="006D3C07">
        <w:t xml:space="preserve">first validate that the Entity Identifier in the CCS01 Command matches the Entity Identifier it stored against the IPLK at step 3. </w:t>
      </w:r>
      <w:r w:rsidR="00153332">
        <w:t xml:space="preserve"> </w:t>
      </w:r>
      <w:r w:rsidR="006D3C07" w:rsidRPr="006D3C07">
        <w:t>If it does not match, processing sha</w:t>
      </w:r>
      <w:r w:rsidR="00B823A4">
        <w:t>ll</w:t>
      </w:r>
      <w:r w:rsidR="006D3C07" w:rsidRPr="006D3C07">
        <w:t xml:space="preserve"> cease. </w:t>
      </w:r>
      <w:r w:rsidR="00153332">
        <w:t xml:space="preserve"> </w:t>
      </w:r>
      <w:r w:rsidR="006D3C07" w:rsidRPr="006D3C07">
        <w:t xml:space="preserve">Otherwise the CHF shall </w:t>
      </w:r>
      <w:r w:rsidRPr="00292728">
        <w:t xml:space="preserve">process the Command according to the requirements of the ‘CCS01 Add Device to CHF device log’ Use Case, and shall send any resulting ‘CCS01 Add Device to </w:t>
      </w:r>
      <w:r w:rsidRPr="00292728">
        <w:lastRenderedPageBreak/>
        <w:t xml:space="preserve">CHF device log’ Response to the HHT, via Inter-PAN using the mechanism defined in Section 10.5.3.5. </w:t>
      </w:r>
      <w:r w:rsidR="005F6A0E">
        <w:t xml:space="preserve"> </w:t>
      </w:r>
      <w:r w:rsidR="005F6A0E" w:rsidRPr="005F6A0E">
        <w:t xml:space="preserve">For </w:t>
      </w:r>
      <w:r w:rsidR="007B733B" w:rsidRPr="005F6A0E">
        <w:t>clarity</w:t>
      </w:r>
      <w:r w:rsidR="005F6A0E" w:rsidRPr="005F6A0E">
        <w:t xml:space="preserve"> the install code in</w:t>
      </w:r>
      <w:r w:rsidR="00F53C3A">
        <w:t xml:space="preserve"> the</w:t>
      </w:r>
      <w:r w:rsidR="005F6A0E" w:rsidRPr="005F6A0E">
        <w:t xml:space="preserve"> CCS01 Command shall not be used in the subsequent ZigBee </w:t>
      </w:r>
      <w:r w:rsidR="005F6A0E" w:rsidRPr="005F6A0E">
        <w:rPr>
          <w:i/>
        </w:rPr>
        <w:t>joining</w:t>
      </w:r>
      <w:r w:rsidR="005F6A0E" w:rsidRPr="005F6A0E">
        <w:t>.</w:t>
      </w:r>
      <w:r w:rsidR="005F6A0E">
        <w:t xml:space="preserve">  </w:t>
      </w:r>
      <w:r w:rsidRPr="00292728">
        <w:t xml:space="preserve">Where the CHF sends such a Response, it shall start a timer. </w:t>
      </w:r>
      <w:r w:rsidR="00420410">
        <w:t xml:space="preserve"> </w:t>
      </w:r>
      <w:r w:rsidRPr="00292728">
        <w:t>When that timer reaches 0xFFFF seconds, the CHF shall remove the HHT from its Device Log, remove the HHT from the SMHAN and close any open tunnels to the HHT</w:t>
      </w:r>
      <w:r w:rsidR="007315F9" w:rsidRPr="00292728">
        <w:t>;</w:t>
      </w:r>
    </w:p>
    <w:p w14:paraId="551D1ECC" w14:textId="77777777" w:rsidR="00A51133" w:rsidRDefault="009374E6" w:rsidP="004A700E">
      <w:pPr>
        <w:pStyle w:val="Numbullet"/>
      </w:pPr>
      <w:r w:rsidRPr="009374E6">
        <w:t>if the ‘CCS01 Add Device to CHF device log’ Response from the CHF to the HHT states that the HHT has been added to the CHF’s Device Log, the HHT may attempt to join the SMHAN.</w:t>
      </w:r>
      <w:r>
        <w:t xml:space="preserve">  </w:t>
      </w:r>
      <w:r w:rsidR="004A700E" w:rsidRPr="004A700E">
        <w:t>The Devices shall use the IPLK stored at step 3 as the pre-configured link key to secure the joining process.</w:t>
      </w:r>
      <w:r w:rsidR="004A700E">
        <w:t xml:space="preserve">  </w:t>
      </w:r>
      <w:r>
        <w:t>I</w:t>
      </w:r>
      <w:r w:rsidR="00F20168" w:rsidRPr="003F113F">
        <w:t xml:space="preserve">f the </w:t>
      </w:r>
      <w:r w:rsidR="00F20168" w:rsidRPr="009374E6">
        <w:rPr>
          <w:i/>
        </w:rPr>
        <w:t>joining</w:t>
      </w:r>
      <w:r w:rsidR="00F20168" w:rsidRPr="003F113F">
        <w:t xml:space="preserve"> is successful</w:t>
      </w:r>
      <w:r>
        <w:t>:</w:t>
      </w:r>
      <w:r w:rsidR="00F20168" w:rsidRPr="003F113F">
        <w:t xml:space="preserve"> </w:t>
      </w:r>
    </w:p>
    <w:p w14:paraId="59336D72" w14:textId="2BB7E9B9" w:rsidR="00F20168" w:rsidRPr="003F113F" w:rsidRDefault="00F20168" w:rsidP="002C28D2">
      <w:pPr>
        <w:pStyle w:val="letbullet"/>
        <w:numPr>
          <w:ilvl w:val="0"/>
          <w:numId w:val="318"/>
        </w:numPr>
        <w:ind w:left="851" w:hanging="425"/>
      </w:pPr>
      <w:r w:rsidRPr="003F113F">
        <w:t xml:space="preserve">the HHT shall send a </w:t>
      </w:r>
      <w:r w:rsidRPr="002D1D5C">
        <w:rPr>
          <w:i/>
        </w:rPr>
        <w:t>RequestTunnel</w:t>
      </w:r>
      <w:r w:rsidRPr="003F113F">
        <w:t xml:space="preserve"> command to the CHF, with contents as per Section </w:t>
      </w:r>
      <w:r w:rsidRPr="003F113F">
        <w:fldChar w:fldCharType="begin"/>
      </w:r>
      <w:r w:rsidRPr="003F113F">
        <w:instrText xml:space="preserve"> REF _Ref389733623 \r \h </w:instrText>
      </w:r>
      <w:r w:rsidRPr="003F113F">
        <w:fldChar w:fldCharType="separate"/>
      </w:r>
      <w:r w:rsidR="00C9313F">
        <w:t>10.2.2</w:t>
      </w:r>
      <w:r w:rsidRPr="003F113F">
        <w:fldChar w:fldCharType="end"/>
      </w:r>
      <w:r w:rsidRPr="002D1D5C">
        <w:rPr>
          <w:i/>
        </w:rPr>
        <w:t>;</w:t>
      </w:r>
    </w:p>
    <w:p w14:paraId="24FA997D" w14:textId="77777777" w:rsidR="00F20168" w:rsidRPr="003F113F" w:rsidRDefault="006E3F6D" w:rsidP="004D529C">
      <w:pPr>
        <w:pStyle w:val="letbullet"/>
        <w:ind w:left="851" w:hanging="425"/>
      </w:pPr>
      <w:r>
        <w:t>t</w:t>
      </w:r>
      <w:r w:rsidR="00F20168" w:rsidRPr="003F113F">
        <w:t xml:space="preserve">he CHF shall process the </w:t>
      </w:r>
      <w:r w:rsidR="00F20168" w:rsidRPr="003F113F">
        <w:rPr>
          <w:i/>
        </w:rPr>
        <w:t>RequestTunnel</w:t>
      </w:r>
      <w:r w:rsidR="00F20168" w:rsidRPr="003F113F">
        <w:t xml:space="preserve"> command and send a </w:t>
      </w:r>
      <w:r w:rsidR="00F20168" w:rsidRPr="003F113F">
        <w:rPr>
          <w:i/>
        </w:rPr>
        <w:t>RequestTunnelResponse</w:t>
      </w:r>
      <w:r>
        <w:t xml:space="preserve"> command in response;</w:t>
      </w:r>
      <w:r w:rsidR="00420410">
        <w:t xml:space="preserve"> and</w:t>
      </w:r>
    </w:p>
    <w:p w14:paraId="3CDF198A" w14:textId="77777777" w:rsidR="00F20168" w:rsidRPr="003F113F" w:rsidRDefault="006E3F6D" w:rsidP="004D529C">
      <w:pPr>
        <w:pStyle w:val="letbullet"/>
        <w:ind w:left="851" w:hanging="425"/>
      </w:pPr>
      <w:r>
        <w:t>i</w:t>
      </w:r>
      <w:r w:rsidR="00F20168" w:rsidRPr="003F113F">
        <w:t xml:space="preserve">f </w:t>
      </w:r>
      <w:r w:rsidR="00F20168" w:rsidRPr="003F113F">
        <w:rPr>
          <w:i/>
        </w:rPr>
        <w:t>TunnelStatus</w:t>
      </w:r>
      <w:r w:rsidR="00F20168" w:rsidRPr="003F113F">
        <w:t xml:space="preserve"> in the </w:t>
      </w:r>
      <w:r w:rsidR="00F20168" w:rsidRPr="003F113F">
        <w:rPr>
          <w:i/>
        </w:rPr>
        <w:t>RequestTunnelResponse</w:t>
      </w:r>
      <w:r w:rsidR="00F20168" w:rsidRPr="003F113F">
        <w:t xml:space="preserve"> command is not 0x00 (‘</w:t>
      </w:r>
      <w:r w:rsidR="00F20168" w:rsidRPr="003F113F">
        <w:rPr>
          <w:i/>
        </w:rPr>
        <w:t>success’</w:t>
      </w:r>
      <w:r w:rsidR="00F20168" w:rsidRPr="003F113F">
        <w:t>), processing by the HHT shall cease.</w:t>
      </w:r>
      <w:r w:rsidR="00D42C87">
        <w:t xml:space="preserve"> </w:t>
      </w:r>
      <w:r w:rsidR="00F20168" w:rsidRPr="003F113F">
        <w:t xml:space="preserve"> Otherwise the HHT and CHF may now exchange Messages using the </w:t>
      </w:r>
      <w:r w:rsidR="00F20168" w:rsidRPr="003F113F">
        <w:rPr>
          <w:i/>
        </w:rPr>
        <w:t>TransferData</w:t>
      </w:r>
      <w:r w:rsidR="00F20168" w:rsidRPr="003F113F">
        <w:t xml:space="preserve"> command.</w:t>
      </w:r>
    </w:p>
    <w:p w14:paraId="55E3A7C3" w14:textId="77777777" w:rsidR="00F20168" w:rsidRPr="003F113F" w:rsidRDefault="00F20168" w:rsidP="00F20168">
      <w:r w:rsidRPr="003F113F">
        <w:t xml:space="preserve">Note that steps 1 to </w:t>
      </w:r>
      <w:r w:rsidR="00B823A4">
        <w:t>5</w:t>
      </w:r>
      <w:r w:rsidRPr="003F113F">
        <w:t xml:space="preserve"> above use </w:t>
      </w:r>
      <w:r w:rsidRPr="003F113F">
        <w:rPr>
          <w:i/>
        </w:rPr>
        <w:t xml:space="preserve">Inter-PAN </w:t>
      </w:r>
      <w:r w:rsidR="006779A4">
        <w:rPr>
          <w:i/>
        </w:rPr>
        <w:t>c</w:t>
      </w:r>
      <w:r w:rsidRPr="003F113F">
        <w:rPr>
          <w:i/>
        </w:rPr>
        <w:t>ommunications</w:t>
      </w:r>
      <w:r w:rsidRPr="003F113F">
        <w:t>; the remaining step</w:t>
      </w:r>
      <w:r w:rsidR="006779A4">
        <w:t xml:space="preserve"> </w:t>
      </w:r>
      <w:r w:rsidR="00B823A4">
        <w:t>6</w:t>
      </w:r>
      <w:r w:rsidRPr="003F113F">
        <w:t xml:space="preserve"> use</w:t>
      </w:r>
      <w:r w:rsidR="006779A4">
        <w:t>s</w:t>
      </w:r>
      <w:r w:rsidRPr="003F113F">
        <w:t xml:space="preserve"> the standard ZigBee SMHAN communications.</w:t>
      </w:r>
    </w:p>
    <w:p w14:paraId="19A7BB82" w14:textId="77777777" w:rsidR="00F20168" w:rsidRPr="003F113F" w:rsidRDefault="00F20168" w:rsidP="00F20168">
      <w:r w:rsidRPr="003F113F">
        <w:t xml:space="preserve">Once the HHT has </w:t>
      </w:r>
      <w:r w:rsidRPr="003F113F">
        <w:rPr>
          <w:i/>
        </w:rPr>
        <w:t>joined</w:t>
      </w:r>
      <w:r w:rsidRPr="003F113F">
        <w:t xml:space="preserve"> the SMHAN, any Messages received by the CHF from the HHT in the </w:t>
      </w:r>
      <w:r w:rsidRPr="003F113F">
        <w:rPr>
          <w:i/>
        </w:rPr>
        <w:t>Data</w:t>
      </w:r>
      <w:r w:rsidRPr="003F113F">
        <w:t xml:space="preserve"> parameter payload of a </w:t>
      </w:r>
      <w:r w:rsidRPr="003F113F">
        <w:rPr>
          <w:i/>
        </w:rPr>
        <w:t>TransferData</w:t>
      </w:r>
      <w:r w:rsidRPr="003F113F">
        <w:t xml:space="preserve"> command, shall be forwarded to the relevant Device on the SMHAN as if they were received via the Communication</w:t>
      </w:r>
      <w:r w:rsidR="00B976C8">
        <w:t>s</w:t>
      </w:r>
      <w:r w:rsidRPr="003F113F">
        <w:t xml:space="preserve"> Hub’s WAN interface.</w:t>
      </w:r>
    </w:p>
    <w:p w14:paraId="52D131A2" w14:textId="77777777" w:rsidR="00F20168" w:rsidRDefault="00F20168" w:rsidP="00F20168">
      <w:r w:rsidRPr="003F113F">
        <w:t xml:space="preserve">Whilst the HHT is in the CHF’s Device Log and </w:t>
      </w:r>
      <w:r w:rsidRPr="003F113F">
        <w:rPr>
          <w:i/>
        </w:rPr>
        <w:t>joined</w:t>
      </w:r>
      <w:r w:rsidRPr="003F113F">
        <w:t xml:space="preserve"> to the SMHAN, any Responses received by the CHF from any SMHAN Device shall be provided to the HHT using the </w:t>
      </w:r>
      <w:r w:rsidRPr="003F113F">
        <w:rPr>
          <w:i/>
        </w:rPr>
        <w:t>TransferData</w:t>
      </w:r>
      <w:r w:rsidRPr="003F113F">
        <w:t xml:space="preserve"> command. </w:t>
      </w:r>
      <w:r w:rsidR="00E66A1D">
        <w:t xml:space="preserve"> </w:t>
      </w:r>
      <w:r w:rsidRPr="003F113F">
        <w:t>Such Responses shall also be sent over the Communication</w:t>
      </w:r>
      <w:r w:rsidR="00B976C8">
        <w:t>s</w:t>
      </w:r>
      <w:r w:rsidRPr="003F113F">
        <w:t xml:space="preserve"> Hub’s WAN interface, if available.</w:t>
      </w:r>
    </w:p>
    <w:p w14:paraId="3E69F1AA" w14:textId="2A658CFB" w:rsidR="008D4F03" w:rsidRPr="003F113F" w:rsidRDefault="008D4F03" w:rsidP="00F20168">
      <w:r w:rsidRPr="008D4F03">
        <w:t xml:space="preserve">Note that the requirements of Section </w:t>
      </w:r>
      <w:r>
        <w:fldChar w:fldCharType="begin"/>
      </w:r>
      <w:r>
        <w:instrText xml:space="preserve"> REF _Ref424809158 \r \h </w:instrText>
      </w:r>
      <w:r>
        <w:fldChar w:fldCharType="separate"/>
      </w:r>
      <w:r w:rsidR="00C9313F">
        <w:t>7.2.11</w:t>
      </w:r>
      <w:r>
        <w:fldChar w:fldCharType="end"/>
      </w:r>
      <w:r w:rsidRPr="008D4F03">
        <w:t xml:space="preserve">(Transfer of Large Remote Party Messages) apply to Messages exchanged once the HHT has joined the SMHAN. </w:t>
      </w:r>
      <w:r w:rsidR="00420410">
        <w:t xml:space="preserve"> </w:t>
      </w:r>
      <w:r w:rsidRPr="008D4F03">
        <w:t xml:space="preserve">Section </w:t>
      </w:r>
      <w:r>
        <w:fldChar w:fldCharType="begin"/>
      </w:r>
      <w:r>
        <w:instrText xml:space="preserve"> REF _Ref424809158 \r \h </w:instrText>
      </w:r>
      <w:r>
        <w:fldChar w:fldCharType="separate"/>
      </w:r>
      <w:r w:rsidR="00C9313F">
        <w:t>7.2.11</w:t>
      </w:r>
      <w:r>
        <w:fldChar w:fldCharType="end"/>
      </w:r>
      <w:r>
        <w:t xml:space="preserve"> </w:t>
      </w:r>
      <w:r w:rsidRPr="008D4F03">
        <w:t>requirements do not apply to the CCS01 Command and Response exchanged using the Inter-PAN mechanism.</w:t>
      </w:r>
    </w:p>
    <w:p w14:paraId="0168CA1F" w14:textId="77777777" w:rsidR="00F20168" w:rsidRPr="003F113F" w:rsidRDefault="00F20168" w:rsidP="00F20168">
      <w:r w:rsidRPr="003F113F">
        <w:t xml:space="preserve">Once the HHT usage on the SMHAN is complete, the HHT should send a </w:t>
      </w:r>
      <w:r w:rsidRPr="003F113F">
        <w:rPr>
          <w:i/>
        </w:rPr>
        <w:t>CloseTunnel</w:t>
      </w:r>
      <w:r w:rsidRPr="003F113F">
        <w:t xml:space="preserve"> command to the Communications Hub. </w:t>
      </w:r>
      <w:r w:rsidR="00E66A1D">
        <w:t xml:space="preserve"> </w:t>
      </w:r>
      <w:r w:rsidRPr="003F113F">
        <w:t xml:space="preserve">On receipt of such a </w:t>
      </w:r>
      <w:r w:rsidRPr="003F113F">
        <w:rPr>
          <w:i/>
        </w:rPr>
        <w:t>CloseTunnel</w:t>
      </w:r>
      <w:r w:rsidRPr="003F113F">
        <w:t xml:space="preserve"> command from an HHT, the Communications Hub shall process that command as per the ZSE specification and shall:</w:t>
      </w:r>
    </w:p>
    <w:p w14:paraId="2C1EC60E" w14:textId="77777777" w:rsidR="00F20168" w:rsidRPr="003F113F" w:rsidRDefault="00F20168" w:rsidP="006D22BA">
      <w:pPr>
        <w:pStyle w:val="ListBullet"/>
      </w:pPr>
      <w:r w:rsidRPr="003F113F">
        <w:t>remove the HHT from its Device Log; and</w:t>
      </w:r>
    </w:p>
    <w:p w14:paraId="33A0C2CE" w14:textId="77777777" w:rsidR="00F20168" w:rsidRDefault="00F20168">
      <w:pPr>
        <w:pStyle w:val="ListBullet"/>
      </w:pPr>
      <w:r w:rsidRPr="003F113F">
        <w:t>remove the HHT from the SMHAN.</w:t>
      </w:r>
    </w:p>
    <w:p w14:paraId="395E3543" w14:textId="77777777" w:rsidR="0027129B" w:rsidRDefault="00B12805" w:rsidP="00B12805">
      <w:pPr>
        <w:pStyle w:val="Heading4"/>
      </w:pPr>
      <w:bookmarkStart w:id="3647" w:name="_Ref424810116"/>
      <w:r w:rsidRPr="00B12805">
        <w:t>Population of the Inter-PAN ZigBee Frame</w:t>
      </w:r>
      <w:bookmarkEnd w:id="3647"/>
    </w:p>
    <w:p w14:paraId="6E2E140E" w14:textId="77777777" w:rsidR="00B12805" w:rsidRDefault="00B12805" w:rsidP="00B12805">
      <w:r>
        <w:t xml:space="preserve">A Device may send a Remote Party Message to another Device on the same SM HAN using the ZSE Inter-PAN Frame. </w:t>
      </w:r>
      <w:r w:rsidR="001149A2">
        <w:t xml:space="preserve"> </w:t>
      </w:r>
      <w:r>
        <w:t>In doing so, the sending Device shall:</w:t>
      </w:r>
    </w:p>
    <w:p w14:paraId="78C454F8" w14:textId="77777777" w:rsidR="00B12805" w:rsidRDefault="00B12805" w:rsidP="0070132A">
      <w:pPr>
        <w:pStyle w:val="ListBullet"/>
      </w:pPr>
      <w:r>
        <w:t xml:space="preserve">Take the ‘n’ most significant octets of the Remote Party Message to create an ‘Inter-PAN Message Fragment (IPMF)’, where ‘n’ is the maximum number such that the </w:t>
      </w:r>
      <w:r w:rsidRPr="00580927">
        <w:t>aMaxPHYPacketSize</w:t>
      </w:r>
      <w:r>
        <w:t xml:space="preserve"> (with its IEEE 802.15.4 2003 specification meaning) would not be exceeded in the resulting message over the SM HAN. </w:t>
      </w:r>
      <w:r w:rsidR="00420410">
        <w:t xml:space="preserve"> </w:t>
      </w:r>
      <w:r>
        <w:t>This IPMF shall have an index of 0x00;</w:t>
      </w:r>
      <w:r w:rsidDel="00B67252">
        <w:rPr>
          <w:rStyle w:val="CommentReference"/>
        </w:rPr>
        <w:t xml:space="preserve"> </w:t>
      </w:r>
    </w:p>
    <w:p w14:paraId="1EFC9FEA" w14:textId="77777777" w:rsidR="00B12805" w:rsidRDefault="00B12805" w:rsidP="0070132A">
      <w:pPr>
        <w:pStyle w:val="ListBullet"/>
      </w:pPr>
      <w:r>
        <w:t>If there are remaining octets in the Remote Party Message, take the next ‘n’ most significant octets to create IPMF with an index of one greater than the previous IPMF;</w:t>
      </w:r>
    </w:p>
    <w:p w14:paraId="5C8F842F" w14:textId="77777777" w:rsidR="00B12805" w:rsidRDefault="00B12805" w:rsidP="0070132A">
      <w:pPr>
        <w:pStyle w:val="ListBullet"/>
      </w:pPr>
      <w:r>
        <w:lastRenderedPageBreak/>
        <w:t>Repeat step 2 until there are no remaining octets in the Remote Party Message</w:t>
      </w:r>
      <w:r w:rsidR="001149A2">
        <w:t>; and</w:t>
      </w:r>
    </w:p>
    <w:p w14:paraId="08CEF76A" w14:textId="77777777" w:rsidR="00B12805" w:rsidRDefault="00B12805" w:rsidP="0070132A">
      <w:pPr>
        <w:pStyle w:val="ListBullet"/>
      </w:pPr>
      <w:r>
        <w:t>Set the ‘Total Number of IPMF’ to be the number of IPMF so created</w:t>
      </w:r>
      <w:r w:rsidR="001149A2">
        <w:t>.</w:t>
      </w:r>
    </w:p>
    <w:p w14:paraId="06F6460C" w14:textId="7611F0B9" w:rsidR="00B12805" w:rsidRDefault="00B12805" w:rsidP="00B12805">
      <w:r>
        <w:t>A Device receiving a Remote Party Message by this mechanism shall respond to each IPMF received with an ‘IPMF Response’ constructed according to this Section</w:t>
      </w:r>
      <w:r w:rsidR="006B15B3">
        <w:fldChar w:fldCharType="begin"/>
      </w:r>
      <w:r w:rsidR="006B15B3">
        <w:instrText xml:space="preserve"> REF _Ref424810116 \r \h </w:instrText>
      </w:r>
      <w:r w:rsidR="006B15B3">
        <w:fldChar w:fldCharType="separate"/>
      </w:r>
      <w:r w:rsidR="00C9313F">
        <w:t>10.5.3.5</w:t>
      </w:r>
      <w:r w:rsidR="006B15B3">
        <w:fldChar w:fldCharType="end"/>
      </w:r>
      <w:r>
        <w:t>. The receiving Device shall re-construct the Remote Party Message in a way that is aligned with the splitting mechanism defined in this Section</w:t>
      </w:r>
      <w:r w:rsidR="006B15B3">
        <w:fldChar w:fldCharType="begin"/>
      </w:r>
      <w:r w:rsidR="006B15B3">
        <w:instrText xml:space="preserve"> REF _Ref424810116 \r \h </w:instrText>
      </w:r>
      <w:r w:rsidR="006B15B3">
        <w:fldChar w:fldCharType="separate"/>
      </w:r>
      <w:r w:rsidR="00C9313F">
        <w:t>10.5.3.5</w:t>
      </w:r>
      <w:r w:rsidR="006B15B3">
        <w:fldChar w:fldCharType="end"/>
      </w:r>
      <w:r>
        <w:t>.</w:t>
      </w:r>
    </w:p>
    <w:p w14:paraId="30E9F81A" w14:textId="05FC7A65" w:rsidR="00B12805" w:rsidRDefault="00B12805" w:rsidP="00B12805">
      <w:r>
        <w:t xml:space="preserve">If a response to an Inter-PAN ZigBee Frame is required by this </w:t>
      </w:r>
      <w:r w:rsidR="0070132A">
        <w:t>S</w:t>
      </w:r>
      <w:r>
        <w:t xml:space="preserve">ection </w:t>
      </w:r>
      <w:r w:rsidR="006B15B3">
        <w:fldChar w:fldCharType="begin"/>
      </w:r>
      <w:r w:rsidR="006B15B3">
        <w:instrText xml:space="preserve"> REF _Ref424810116 \r \h </w:instrText>
      </w:r>
      <w:r w:rsidR="006B15B3">
        <w:fldChar w:fldCharType="separate"/>
      </w:r>
      <w:r w:rsidR="00C9313F">
        <w:t>10.5.3.5</w:t>
      </w:r>
      <w:r w:rsidR="006B15B3">
        <w:fldChar w:fldCharType="end"/>
      </w:r>
      <w:r w:rsidR="006B15B3">
        <w:t xml:space="preserve"> </w:t>
      </w:r>
      <w:r>
        <w:t>but the receiving Device has not received such a Response after 60 seconds, the receiving Device may treat the transmission of the underlying CCS01 Message as having failed.</w:t>
      </w:r>
    </w:p>
    <w:p w14:paraId="1ADFCAB3" w14:textId="77777777" w:rsidR="00B12805" w:rsidRDefault="00B12805" w:rsidP="00B12805">
      <w:r>
        <w:t>When a sending Device is populating the Inter-PAN ZigBee Frame to communicate with a receiving Device using Inter-PAN, the sending Device shall:</w:t>
      </w:r>
    </w:p>
    <w:p w14:paraId="166FF2EC" w14:textId="378F10C8" w:rsidR="00B12805" w:rsidRDefault="00B12805" w:rsidP="00B12805">
      <w:pPr>
        <w:pStyle w:val="ListParagraph"/>
        <w:numPr>
          <w:ilvl w:val="0"/>
          <w:numId w:val="316"/>
        </w:numPr>
      </w:pPr>
      <w:r w:rsidRPr="00B279BC">
        <w:t>Populate the Inter-PAN ZigBee NWK Header ac</w:t>
      </w:r>
      <w:r w:rsidRPr="00C32E98">
        <w:t xml:space="preserve">cording to the requirements of </w:t>
      </w:r>
      <w:r>
        <w:t>T</w:t>
      </w:r>
      <w:r w:rsidRPr="00B279BC">
        <w:t>able</w:t>
      </w:r>
      <w:r w:rsidR="00881D0E">
        <w:t xml:space="preserve"> </w:t>
      </w:r>
      <w:r w:rsidR="00881D0E">
        <w:fldChar w:fldCharType="begin"/>
      </w:r>
      <w:r w:rsidR="00881D0E">
        <w:instrText xml:space="preserve"> REF _Ref424810116 \r \h </w:instrText>
      </w:r>
      <w:r w:rsidR="00881D0E">
        <w:fldChar w:fldCharType="separate"/>
      </w:r>
      <w:r w:rsidR="00C9313F">
        <w:t>10.5.3.5</w:t>
      </w:r>
      <w:r w:rsidR="00881D0E">
        <w:fldChar w:fldCharType="end"/>
      </w:r>
      <w:r w:rsidR="00881D0E">
        <w:t>a</w:t>
      </w:r>
      <w:r w:rsidRPr="00B279BC">
        <w:t>;</w:t>
      </w:r>
    </w:p>
    <w:p w14:paraId="5FC6FC8F" w14:textId="784E4CA2" w:rsidR="00B12805" w:rsidRPr="00446D91" w:rsidRDefault="00B12805" w:rsidP="00B12805">
      <w:pPr>
        <w:pStyle w:val="ListParagraph"/>
        <w:numPr>
          <w:ilvl w:val="0"/>
          <w:numId w:val="316"/>
        </w:numPr>
      </w:pPr>
      <w:r w:rsidRPr="00781FC3">
        <w:t>Populate</w:t>
      </w:r>
      <w:r>
        <w:t>, in</w:t>
      </w:r>
      <w:r w:rsidRPr="00781FC3">
        <w:t xml:space="preserve"> the Inter-PAN ZigBee </w:t>
      </w:r>
      <w:r>
        <w:t>APS</w:t>
      </w:r>
      <w:r w:rsidRPr="00781FC3">
        <w:t xml:space="preserve"> Header</w:t>
      </w:r>
      <w:r>
        <w:t>, the fields specified in Table</w:t>
      </w:r>
      <w:r w:rsidR="00881D0E">
        <w:t xml:space="preserve"> </w:t>
      </w:r>
      <w:r w:rsidR="00881D0E">
        <w:fldChar w:fldCharType="begin"/>
      </w:r>
      <w:r w:rsidR="00881D0E">
        <w:instrText xml:space="preserve"> REF _Ref424810116 \r \h </w:instrText>
      </w:r>
      <w:r w:rsidR="00881D0E">
        <w:fldChar w:fldCharType="separate"/>
      </w:r>
      <w:r w:rsidR="00C9313F">
        <w:t>10.5.3.5</w:t>
      </w:r>
      <w:r w:rsidR="00881D0E">
        <w:fldChar w:fldCharType="end"/>
      </w:r>
      <w:r w:rsidR="00881D0E">
        <w:t>b</w:t>
      </w:r>
      <w:r>
        <w:t>,</w:t>
      </w:r>
      <w:r w:rsidRPr="00781FC3">
        <w:t xml:space="preserve"> according to </w:t>
      </w:r>
      <w:r>
        <w:t>the requirements of Table</w:t>
      </w:r>
      <w:r w:rsidR="004243A3">
        <w:t xml:space="preserve"> </w:t>
      </w:r>
      <w:r w:rsidR="004243A3">
        <w:fldChar w:fldCharType="begin"/>
      </w:r>
      <w:r w:rsidR="004243A3">
        <w:instrText xml:space="preserve"> REF _Ref424810116 \r \h </w:instrText>
      </w:r>
      <w:r w:rsidR="004243A3">
        <w:fldChar w:fldCharType="separate"/>
      </w:r>
      <w:r w:rsidR="00C9313F">
        <w:t>10.5.3.5</w:t>
      </w:r>
      <w:r w:rsidR="004243A3">
        <w:fldChar w:fldCharType="end"/>
      </w:r>
      <w:r w:rsidR="004243A3">
        <w:t>b</w:t>
      </w:r>
      <w:r w:rsidRPr="00781FC3">
        <w:t>;</w:t>
      </w:r>
      <w:r w:rsidR="002C6B5A">
        <w:t xml:space="preserve"> </w:t>
      </w:r>
      <w:r>
        <w:t>and</w:t>
      </w:r>
    </w:p>
    <w:p w14:paraId="6FD3D5F5" w14:textId="77777777" w:rsidR="00B12805" w:rsidRDefault="00B12805" w:rsidP="00B12805">
      <w:pPr>
        <w:pStyle w:val="ListBullet"/>
        <w:numPr>
          <w:ilvl w:val="0"/>
          <w:numId w:val="316"/>
        </w:numPr>
      </w:pPr>
      <w:r>
        <w:t>Populate the Inter-PAN ZigBee Payload:</w:t>
      </w:r>
    </w:p>
    <w:p w14:paraId="2CC41A4E" w14:textId="76885387" w:rsidR="00B12805" w:rsidRDefault="00B12805" w:rsidP="00B12805">
      <w:pPr>
        <w:pStyle w:val="ListBullet"/>
        <w:numPr>
          <w:ilvl w:val="1"/>
          <w:numId w:val="316"/>
        </w:numPr>
      </w:pPr>
      <w:r>
        <w:t xml:space="preserve">According to the requirements of Table </w:t>
      </w:r>
      <w:r w:rsidR="004243A3">
        <w:fldChar w:fldCharType="begin"/>
      </w:r>
      <w:r w:rsidR="004243A3">
        <w:instrText xml:space="preserve"> REF _Ref424810116 \r \h </w:instrText>
      </w:r>
      <w:r w:rsidR="004243A3">
        <w:fldChar w:fldCharType="separate"/>
      </w:r>
      <w:r w:rsidR="00C9313F">
        <w:t>10.5.3.5</w:t>
      </w:r>
      <w:r w:rsidR="004243A3">
        <w:fldChar w:fldCharType="end"/>
      </w:r>
      <w:r w:rsidR="004243A3">
        <w:t xml:space="preserve">c </w:t>
      </w:r>
      <w:r>
        <w:t>when the Device is sending an IPMF in this Frame; or</w:t>
      </w:r>
    </w:p>
    <w:p w14:paraId="7A31F760" w14:textId="0560BD7C" w:rsidR="00B12805" w:rsidRDefault="00B12805" w:rsidP="00B12805">
      <w:pPr>
        <w:pStyle w:val="ListBullet"/>
        <w:numPr>
          <w:ilvl w:val="1"/>
          <w:numId w:val="316"/>
        </w:numPr>
      </w:pPr>
      <w:r>
        <w:t xml:space="preserve">According to the requirements of Table </w:t>
      </w:r>
      <w:r w:rsidR="004243A3">
        <w:fldChar w:fldCharType="begin"/>
      </w:r>
      <w:r w:rsidR="004243A3">
        <w:instrText xml:space="preserve"> REF _Ref424810116 \r \h </w:instrText>
      </w:r>
      <w:r w:rsidR="004243A3">
        <w:fldChar w:fldCharType="separate"/>
      </w:r>
      <w:r w:rsidR="00C9313F">
        <w:t>10.5.3.5</w:t>
      </w:r>
      <w:r w:rsidR="004243A3">
        <w:fldChar w:fldCharType="end"/>
      </w:r>
      <w:r w:rsidR="004243A3">
        <w:t xml:space="preserve">d </w:t>
      </w:r>
      <w:r>
        <w:t>when the Device is sending an IPMF Response in this Frame.</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73715D0E"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9EC244B"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3394C5B"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833033E"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0810469B"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3A6A4BC6"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5F0BDD7E"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NWK frame control</w:t>
            </w:r>
          </w:p>
        </w:tc>
        <w:tc>
          <w:tcPr>
            <w:tcW w:w="1562" w:type="dxa"/>
            <w:tcBorders>
              <w:top w:val="single" w:sz="4" w:space="0" w:color="009EE3"/>
              <w:left w:val="single" w:sz="4" w:space="0" w:color="009EE3"/>
              <w:bottom w:val="single" w:sz="4" w:space="0" w:color="009EE3"/>
              <w:right w:val="single" w:sz="4" w:space="0" w:color="009EE3"/>
            </w:tcBorders>
          </w:tcPr>
          <w:p w14:paraId="653D0AE8"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See remaining rows in this table.</w:t>
            </w:r>
          </w:p>
        </w:tc>
        <w:tc>
          <w:tcPr>
            <w:tcW w:w="1100" w:type="dxa"/>
            <w:tcBorders>
              <w:top w:val="single" w:sz="4" w:space="0" w:color="009EE3"/>
              <w:left w:val="single" w:sz="4" w:space="0" w:color="009EE3"/>
              <w:bottom w:val="single" w:sz="4" w:space="0" w:color="009EE3"/>
              <w:right w:val="single" w:sz="4" w:space="0" w:color="009EE3"/>
            </w:tcBorders>
          </w:tcPr>
          <w:p w14:paraId="71D841D7"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 in total</w:t>
            </w:r>
          </w:p>
        </w:tc>
        <w:tc>
          <w:tcPr>
            <w:tcW w:w="5340" w:type="dxa"/>
            <w:tcBorders>
              <w:top w:val="single" w:sz="4" w:space="0" w:color="009EE3"/>
              <w:left w:val="single" w:sz="4" w:space="0" w:color="009EE3"/>
              <w:bottom w:val="single" w:sz="4" w:space="0" w:color="009EE3"/>
              <w:right w:val="single" w:sz="4" w:space="0" w:color="009EE3"/>
            </w:tcBorders>
          </w:tcPr>
          <w:p w14:paraId="1062D3F6"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Components as per the following rows in this table</w:t>
            </w:r>
          </w:p>
        </w:tc>
      </w:tr>
      <w:tr w:rsidR="00B12805" w:rsidRPr="00BE1B1D" w14:paraId="3459A56D"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AE9C8BE"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Frame type</w:t>
            </w:r>
          </w:p>
          <w:p w14:paraId="15C6E463" w14:textId="77777777" w:rsidR="00B12805" w:rsidRPr="00300270"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0A3468C2"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0b11</w:t>
            </w:r>
          </w:p>
        </w:tc>
        <w:tc>
          <w:tcPr>
            <w:tcW w:w="1100" w:type="dxa"/>
            <w:tcBorders>
              <w:top w:val="single" w:sz="4" w:space="0" w:color="009EE3"/>
              <w:left w:val="single" w:sz="4" w:space="0" w:color="009EE3"/>
              <w:bottom w:val="single" w:sz="4" w:space="0" w:color="009EE3"/>
              <w:right w:val="single" w:sz="4" w:space="0" w:color="009EE3"/>
            </w:tcBorders>
          </w:tcPr>
          <w:p w14:paraId="17A39632"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79C5CD15"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Inter-PAN NWK Frame</w:t>
            </w:r>
          </w:p>
        </w:tc>
      </w:tr>
      <w:tr w:rsidR="00B12805" w:rsidRPr="00BE1B1D" w14:paraId="786A8C06"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E2C17BE"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Protocol version</w:t>
            </w:r>
          </w:p>
          <w:p w14:paraId="2C97C95D"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(bits 2-5)</w:t>
            </w:r>
          </w:p>
        </w:tc>
        <w:tc>
          <w:tcPr>
            <w:tcW w:w="1562" w:type="dxa"/>
            <w:tcBorders>
              <w:top w:val="single" w:sz="4" w:space="0" w:color="009EE3"/>
              <w:left w:val="single" w:sz="4" w:space="0" w:color="009EE3"/>
              <w:bottom w:val="single" w:sz="4" w:space="0" w:color="009EE3"/>
              <w:right w:val="single" w:sz="4" w:space="0" w:color="009EE3"/>
            </w:tcBorders>
          </w:tcPr>
          <w:p w14:paraId="5614B9A5"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0b0010</w:t>
            </w:r>
          </w:p>
        </w:tc>
        <w:tc>
          <w:tcPr>
            <w:tcW w:w="1100" w:type="dxa"/>
            <w:tcBorders>
              <w:top w:val="single" w:sz="4" w:space="0" w:color="009EE3"/>
              <w:left w:val="single" w:sz="4" w:space="0" w:color="009EE3"/>
              <w:bottom w:val="single" w:sz="4" w:space="0" w:color="009EE3"/>
              <w:right w:val="single" w:sz="4" w:space="0" w:color="009EE3"/>
            </w:tcBorders>
          </w:tcPr>
          <w:p w14:paraId="7422C601"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4</w:t>
            </w:r>
          </w:p>
        </w:tc>
        <w:tc>
          <w:tcPr>
            <w:tcW w:w="5340" w:type="dxa"/>
            <w:tcBorders>
              <w:top w:val="single" w:sz="4" w:space="0" w:color="009EE3"/>
              <w:left w:val="single" w:sz="4" w:space="0" w:color="009EE3"/>
              <w:bottom w:val="single" w:sz="4" w:space="0" w:color="009EE3"/>
              <w:right w:val="single" w:sz="4" w:space="0" w:color="009EE3"/>
            </w:tcBorders>
          </w:tcPr>
          <w:p w14:paraId="7513171C" w14:textId="77777777" w:rsidR="00B12805" w:rsidRPr="00300270" w:rsidRDefault="00B12805" w:rsidP="005A26E5">
            <w:pPr>
              <w:pStyle w:val="Tabletext"/>
              <w:rPr>
                <w:rFonts w:asciiTheme="minorHAnsi" w:hAnsiTheme="minorHAnsi" w:cstheme="minorHAnsi"/>
                <w:sz w:val="22"/>
                <w:szCs w:val="22"/>
              </w:rPr>
            </w:pPr>
            <w:r w:rsidRPr="00E25E7B">
              <w:rPr>
                <w:rFonts w:asciiTheme="minorHAnsi" w:hAnsiTheme="minorHAnsi" w:cstheme="minorHAnsi"/>
                <w:sz w:val="22"/>
                <w:szCs w:val="22"/>
              </w:rPr>
              <w:t>ZigBee Pro</w:t>
            </w:r>
          </w:p>
        </w:tc>
      </w:tr>
      <w:tr w:rsidR="00B12805" w:rsidRPr="00BE1B1D" w14:paraId="1B8A6E1E"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2A8AAFF4"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Remaining sub-fields</w:t>
            </w:r>
          </w:p>
          <w:p w14:paraId="258CDB2A"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(bits 6-15)</w:t>
            </w:r>
          </w:p>
        </w:tc>
        <w:tc>
          <w:tcPr>
            <w:tcW w:w="1562" w:type="dxa"/>
            <w:tcBorders>
              <w:top w:val="single" w:sz="4" w:space="0" w:color="009EE3"/>
              <w:left w:val="single" w:sz="4" w:space="0" w:color="009EE3"/>
              <w:bottom w:val="single" w:sz="4" w:space="0" w:color="009EE3"/>
              <w:right w:val="single" w:sz="4" w:space="0" w:color="009EE3"/>
            </w:tcBorders>
          </w:tcPr>
          <w:p w14:paraId="27C0A497"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0b0000000000</w:t>
            </w:r>
          </w:p>
        </w:tc>
        <w:tc>
          <w:tcPr>
            <w:tcW w:w="1100" w:type="dxa"/>
            <w:tcBorders>
              <w:top w:val="single" w:sz="4" w:space="0" w:color="009EE3"/>
              <w:left w:val="single" w:sz="4" w:space="0" w:color="009EE3"/>
              <w:bottom w:val="single" w:sz="4" w:space="0" w:color="009EE3"/>
              <w:right w:val="single" w:sz="4" w:space="0" w:color="009EE3"/>
            </w:tcBorders>
          </w:tcPr>
          <w:p w14:paraId="2476EF87"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10</w:t>
            </w:r>
          </w:p>
        </w:tc>
        <w:tc>
          <w:tcPr>
            <w:tcW w:w="5340" w:type="dxa"/>
            <w:tcBorders>
              <w:top w:val="single" w:sz="4" w:space="0" w:color="009EE3"/>
              <w:left w:val="single" w:sz="4" w:space="0" w:color="009EE3"/>
              <w:bottom w:val="single" w:sz="4" w:space="0" w:color="009EE3"/>
              <w:right w:val="single" w:sz="4" w:space="0" w:color="009EE3"/>
            </w:tcBorders>
          </w:tcPr>
          <w:p w14:paraId="01CFCA24"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Unused</w:t>
            </w:r>
          </w:p>
        </w:tc>
      </w:tr>
    </w:tbl>
    <w:p w14:paraId="28AF40BB" w14:textId="44493538" w:rsidR="00B12805" w:rsidRDefault="00B12805" w:rsidP="0070132A">
      <w:pPr>
        <w:pStyle w:val="TableHeader"/>
        <w:framePr w:wrap="around"/>
      </w:pPr>
      <w:r w:rsidRPr="0070132A">
        <w:t xml:space="preserve">Table </w:t>
      </w:r>
      <w:r w:rsidR="00700C8D">
        <w:fldChar w:fldCharType="begin"/>
      </w:r>
      <w:r w:rsidR="00700C8D">
        <w:instrText xml:space="preserve"> REF _Ref424810116 \r \h </w:instrText>
      </w:r>
      <w:r w:rsidR="00700C8D">
        <w:fldChar w:fldCharType="separate"/>
      </w:r>
      <w:r w:rsidR="00C9313F">
        <w:t>10.5.3.5</w:t>
      </w:r>
      <w:r w:rsidR="00700C8D">
        <w:fldChar w:fldCharType="end"/>
      </w:r>
      <w:r w:rsidR="00700C8D">
        <w:t>a</w:t>
      </w:r>
      <w:r w:rsidRPr="0070132A">
        <w:t>:  Inter-PAN ZigBee NWK Header (two octets total length)</w:t>
      </w:r>
    </w:p>
    <w:p w14:paraId="66530984" w14:textId="77777777" w:rsidR="00352F58" w:rsidRPr="00EF61DA" w:rsidRDefault="00352F58" w:rsidP="0070132A">
      <w:pPr>
        <w:pStyle w:val="TableHeader"/>
        <w:framePr w:wrap="around"/>
      </w:pP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03962840"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1AA10704"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E96D3CF"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B487E3E"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7200CC1"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39AE8809"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3292D473"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APS frame control</w:t>
            </w:r>
          </w:p>
        </w:tc>
        <w:tc>
          <w:tcPr>
            <w:tcW w:w="1562" w:type="dxa"/>
            <w:tcBorders>
              <w:top w:val="single" w:sz="4" w:space="0" w:color="009EE3"/>
              <w:left w:val="single" w:sz="4" w:space="0" w:color="009EE3"/>
              <w:bottom w:val="single" w:sz="4" w:space="0" w:color="009EE3"/>
              <w:right w:val="single" w:sz="4" w:space="0" w:color="009EE3"/>
            </w:tcBorders>
          </w:tcPr>
          <w:p w14:paraId="45ED1845"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See next six rows of this table</w:t>
            </w:r>
          </w:p>
        </w:tc>
        <w:tc>
          <w:tcPr>
            <w:tcW w:w="1100" w:type="dxa"/>
            <w:tcBorders>
              <w:top w:val="single" w:sz="4" w:space="0" w:color="009EE3"/>
              <w:left w:val="single" w:sz="4" w:space="0" w:color="009EE3"/>
              <w:bottom w:val="single" w:sz="4" w:space="0" w:color="009EE3"/>
              <w:right w:val="single" w:sz="4" w:space="0" w:color="009EE3"/>
            </w:tcBorders>
          </w:tcPr>
          <w:p w14:paraId="33C8D666"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 in total</w:t>
            </w:r>
          </w:p>
        </w:tc>
        <w:tc>
          <w:tcPr>
            <w:tcW w:w="5340" w:type="dxa"/>
            <w:tcBorders>
              <w:top w:val="single" w:sz="4" w:space="0" w:color="009EE3"/>
              <w:left w:val="single" w:sz="4" w:space="0" w:color="009EE3"/>
              <w:bottom w:val="single" w:sz="4" w:space="0" w:color="009EE3"/>
              <w:right w:val="single" w:sz="4" w:space="0" w:color="009EE3"/>
            </w:tcBorders>
          </w:tcPr>
          <w:p w14:paraId="3AD5DDE6"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Components as per the following six rows in this table</w:t>
            </w:r>
          </w:p>
        </w:tc>
      </w:tr>
      <w:tr w:rsidR="00B12805" w:rsidRPr="00BE1B1D" w14:paraId="12EF4645"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77A5A60C"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Frame type</w:t>
            </w:r>
          </w:p>
          <w:p w14:paraId="28DFFFF7" w14:textId="77777777" w:rsidR="00B12805" w:rsidRPr="00300270"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346B65E5"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0b11</w:t>
            </w:r>
          </w:p>
        </w:tc>
        <w:tc>
          <w:tcPr>
            <w:tcW w:w="1100" w:type="dxa"/>
            <w:tcBorders>
              <w:top w:val="single" w:sz="4" w:space="0" w:color="009EE3"/>
              <w:left w:val="single" w:sz="4" w:space="0" w:color="009EE3"/>
              <w:bottom w:val="single" w:sz="4" w:space="0" w:color="009EE3"/>
              <w:right w:val="single" w:sz="4" w:space="0" w:color="009EE3"/>
            </w:tcBorders>
          </w:tcPr>
          <w:p w14:paraId="1730E0C1"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492B086E"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Inter-PAN NWK Frame</w:t>
            </w:r>
          </w:p>
        </w:tc>
      </w:tr>
      <w:tr w:rsidR="00B12805" w:rsidRPr="00BE1B1D" w14:paraId="67DFDDB9"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00678489"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Delivery Mode</w:t>
            </w:r>
          </w:p>
          <w:p w14:paraId="1E54297A"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lastRenderedPageBreak/>
              <w:t xml:space="preserve">  (bits 2-3)</w:t>
            </w:r>
          </w:p>
        </w:tc>
        <w:tc>
          <w:tcPr>
            <w:tcW w:w="1562" w:type="dxa"/>
            <w:tcBorders>
              <w:top w:val="single" w:sz="4" w:space="0" w:color="009EE3"/>
              <w:left w:val="single" w:sz="4" w:space="0" w:color="009EE3"/>
              <w:bottom w:val="single" w:sz="4" w:space="0" w:color="009EE3"/>
              <w:right w:val="single" w:sz="4" w:space="0" w:color="009EE3"/>
            </w:tcBorders>
          </w:tcPr>
          <w:p w14:paraId="1DC7FF85"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lastRenderedPageBreak/>
              <w:t>0b00</w:t>
            </w:r>
          </w:p>
        </w:tc>
        <w:tc>
          <w:tcPr>
            <w:tcW w:w="1100" w:type="dxa"/>
            <w:tcBorders>
              <w:top w:val="single" w:sz="4" w:space="0" w:color="009EE3"/>
              <w:left w:val="single" w:sz="4" w:space="0" w:color="009EE3"/>
              <w:bottom w:val="single" w:sz="4" w:space="0" w:color="009EE3"/>
              <w:right w:val="single" w:sz="4" w:space="0" w:color="009EE3"/>
            </w:tcBorders>
          </w:tcPr>
          <w:p w14:paraId="1CA25D25"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1BDC2764"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Unicast</w:t>
            </w:r>
          </w:p>
        </w:tc>
      </w:tr>
      <w:tr w:rsidR="00B12805" w:rsidRPr="00BE1B1D" w14:paraId="47A60C63"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249FD78"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Reserved</w:t>
            </w:r>
          </w:p>
          <w:p w14:paraId="3B8D905A"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 4)</w:t>
            </w:r>
          </w:p>
        </w:tc>
        <w:tc>
          <w:tcPr>
            <w:tcW w:w="1562" w:type="dxa"/>
            <w:tcBorders>
              <w:top w:val="single" w:sz="4" w:space="0" w:color="009EE3"/>
              <w:left w:val="single" w:sz="4" w:space="0" w:color="009EE3"/>
              <w:bottom w:val="single" w:sz="4" w:space="0" w:color="009EE3"/>
              <w:right w:val="single" w:sz="4" w:space="0" w:color="009EE3"/>
            </w:tcBorders>
          </w:tcPr>
          <w:p w14:paraId="40E7A988"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125FA245"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79E0FF10"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Unused</w:t>
            </w:r>
          </w:p>
        </w:tc>
      </w:tr>
      <w:tr w:rsidR="00B12805" w:rsidRPr="00BE1B1D" w14:paraId="1416F097"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48360A4E"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Security</w:t>
            </w:r>
          </w:p>
          <w:p w14:paraId="5C363218"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5)</w:t>
            </w:r>
          </w:p>
        </w:tc>
        <w:tc>
          <w:tcPr>
            <w:tcW w:w="1562" w:type="dxa"/>
            <w:tcBorders>
              <w:top w:val="single" w:sz="4" w:space="0" w:color="009EE3"/>
              <w:left w:val="single" w:sz="4" w:space="0" w:color="009EE3"/>
              <w:bottom w:val="single" w:sz="4" w:space="0" w:color="009EE3"/>
              <w:right w:val="single" w:sz="4" w:space="0" w:color="009EE3"/>
            </w:tcBorders>
          </w:tcPr>
          <w:p w14:paraId="262CA1CE"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19482292"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7F63007E"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security</w:t>
            </w:r>
          </w:p>
        </w:tc>
      </w:tr>
      <w:tr w:rsidR="00B12805" w:rsidRPr="00BE1B1D" w14:paraId="1870676E"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4F188C6C"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ACK request</w:t>
            </w:r>
          </w:p>
          <w:p w14:paraId="7BCFF495"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6)</w:t>
            </w:r>
          </w:p>
        </w:tc>
        <w:tc>
          <w:tcPr>
            <w:tcW w:w="1562" w:type="dxa"/>
            <w:tcBorders>
              <w:top w:val="single" w:sz="4" w:space="0" w:color="009EE3"/>
              <w:left w:val="single" w:sz="4" w:space="0" w:color="009EE3"/>
              <w:bottom w:val="single" w:sz="4" w:space="0" w:color="009EE3"/>
              <w:right w:val="single" w:sz="4" w:space="0" w:color="009EE3"/>
            </w:tcBorders>
          </w:tcPr>
          <w:p w14:paraId="73E6E0CD"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7B4B0F3B"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099446E5"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ACK requested</w:t>
            </w:r>
          </w:p>
        </w:tc>
      </w:tr>
      <w:tr w:rsidR="00B12805" w:rsidRPr="00BE1B1D" w14:paraId="24A793C7"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2B3CAF32"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Extended Header Present</w:t>
            </w:r>
          </w:p>
          <w:p w14:paraId="5219C889"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7)</w:t>
            </w:r>
          </w:p>
        </w:tc>
        <w:tc>
          <w:tcPr>
            <w:tcW w:w="1562" w:type="dxa"/>
            <w:tcBorders>
              <w:top w:val="single" w:sz="4" w:space="0" w:color="009EE3"/>
              <w:left w:val="single" w:sz="4" w:space="0" w:color="009EE3"/>
              <w:bottom w:val="single" w:sz="4" w:space="0" w:color="009EE3"/>
              <w:right w:val="single" w:sz="4" w:space="0" w:color="009EE3"/>
            </w:tcBorders>
          </w:tcPr>
          <w:p w14:paraId="422F1286"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22E687F5"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00FA7D5A"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Extended Header Present</w:t>
            </w:r>
          </w:p>
        </w:tc>
      </w:tr>
      <w:tr w:rsidR="00B12805" w:rsidRPr="00BE1B1D" w14:paraId="3D8B8D8C"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4BDD07F8"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Cluster identifier</w:t>
            </w:r>
          </w:p>
        </w:tc>
        <w:tc>
          <w:tcPr>
            <w:tcW w:w="1562" w:type="dxa"/>
            <w:tcBorders>
              <w:top w:val="single" w:sz="4" w:space="0" w:color="009EE3"/>
              <w:left w:val="single" w:sz="4" w:space="0" w:color="009EE3"/>
              <w:bottom w:val="single" w:sz="4" w:space="0" w:color="009EE3"/>
              <w:right w:val="single" w:sz="4" w:space="0" w:color="009EE3"/>
            </w:tcBorders>
          </w:tcPr>
          <w:p w14:paraId="79878FCB"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0xFFFF</w:t>
            </w:r>
          </w:p>
        </w:tc>
        <w:tc>
          <w:tcPr>
            <w:tcW w:w="1100" w:type="dxa"/>
            <w:tcBorders>
              <w:top w:val="single" w:sz="4" w:space="0" w:color="009EE3"/>
              <w:left w:val="single" w:sz="4" w:space="0" w:color="009EE3"/>
              <w:bottom w:val="single" w:sz="4" w:space="0" w:color="009EE3"/>
              <w:right w:val="single" w:sz="4" w:space="0" w:color="009EE3"/>
            </w:tcBorders>
          </w:tcPr>
          <w:p w14:paraId="60A4470B"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w:t>
            </w:r>
          </w:p>
        </w:tc>
        <w:tc>
          <w:tcPr>
            <w:tcW w:w="5340" w:type="dxa"/>
            <w:tcBorders>
              <w:top w:val="single" w:sz="4" w:space="0" w:color="009EE3"/>
              <w:left w:val="single" w:sz="4" w:space="0" w:color="009EE3"/>
              <w:bottom w:val="single" w:sz="4" w:space="0" w:color="009EE3"/>
              <w:right w:val="single" w:sz="4" w:space="0" w:color="009EE3"/>
            </w:tcBorders>
          </w:tcPr>
          <w:p w14:paraId="19466B35"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Manufacturer specific</w:t>
            </w:r>
          </w:p>
        </w:tc>
      </w:tr>
      <w:tr w:rsidR="00B12805" w:rsidRPr="00BE1B1D" w14:paraId="5CB079DE"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2DC1FDAA"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Profile identifier</w:t>
            </w:r>
          </w:p>
        </w:tc>
        <w:tc>
          <w:tcPr>
            <w:tcW w:w="1562" w:type="dxa"/>
            <w:tcBorders>
              <w:top w:val="single" w:sz="4" w:space="0" w:color="009EE3"/>
              <w:left w:val="single" w:sz="4" w:space="0" w:color="009EE3"/>
              <w:bottom w:val="single" w:sz="4" w:space="0" w:color="009EE3"/>
              <w:right w:val="single" w:sz="4" w:space="0" w:color="009EE3"/>
            </w:tcBorders>
          </w:tcPr>
          <w:p w14:paraId="062D3961"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0x0109</w:t>
            </w:r>
          </w:p>
        </w:tc>
        <w:tc>
          <w:tcPr>
            <w:tcW w:w="1100" w:type="dxa"/>
            <w:tcBorders>
              <w:top w:val="single" w:sz="4" w:space="0" w:color="009EE3"/>
              <w:left w:val="single" w:sz="4" w:space="0" w:color="009EE3"/>
              <w:bottom w:val="single" w:sz="4" w:space="0" w:color="009EE3"/>
              <w:right w:val="single" w:sz="4" w:space="0" w:color="009EE3"/>
            </w:tcBorders>
          </w:tcPr>
          <w:p w14:paraId="0FFEF0D1"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w:t>
            </w:r>
          </w:p>
        </w:tc>
        <w:tc>
          <w:tcPr>
            <w:tcW w:w="5340" w:type="dxa"/>
            <w:tcBorders>
              <w:top w:val="single" w:sz="4" w:space="0" w:color="009EE3"/>
              <w:left w:val="single" w:sz="4" w:space="0" w:color="009EE3"/>
              <w:bottom w:val="single" w:sz="4" w:space="0" w:color="009EE3"/>
              <w:right w:val="single" w:sz="4" w:space="0" w:color="009EE3"/>
            </w:tcBorders>
          </w:tcPr>
          <w:p w14:paraId="42694CB4"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ZSE</w:t>
            </w:r>
          </w:p>
        </w:tc>
      </w:tr>
    </w:tbl>
    <w:p w14:paraId="794029BD" w14:textId="4D618255" w:rsidR="00B12805" w:rsidRDefault="00B12805" w:rsidP="00B12805">
      <w:pPr>
        <w:pStyle w:val="TableHeader"/>
        <w:framePr w:hSpace="0" w:wrap="auto" w:vAnchor="margin" w:hAnchor="text" w:yAlign="inline"/>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C9313F">
        <w:rPr>
          <w:lang w:eastAsia="en-GB"/>
        </w:rPr>
        <w:t>10.5.3.5</w:t>
      </w:r>
      <w:r w:rsidR="004243A3">
        <w:rPr>
          <w:lang w:eastAsia="en-GB"/>
        </w:rPr>
        <w:fldChar w:fldCharType="end"/>
      </w:r>
      <w:r w:rsidR="00C2753F">
        <w:rPr>
          <w:lang w:eastAsia="en-GB"/>
        </w:rPr>
        <w:t>b</w:t>
      </w:r>
      <w:r>
        <w:rPr>
          <w:lang w:eastAsia="en-GB"/>
        </w:rPr>
        <w:t xml:space="preserve">:  </w:t>
      </w:r>
      <w:r>
        <w:t xml:space="preserve">Inter-PAN </w:t>
      </w:r>
      <w:r w:rsidRPr="00781FC3">
        <w:t xml:space="preserve">ZigBee </w:t>
      </w:r>
      <w:r>
        <w:t>APS</w:t>
      </w:r>
      <w:r w:rsidRPr="00781FC3">
        <w:t xml:space="preserve"> Header</w:t>
      </w:r>
      <w:r>
        <w:t xml:space="preserve"> (five octets total length)</w:t>
      </w:r>
    </w:p>
    <w:p w14:paraId="2D8E2DAC" w14:textId="7D0A2B76" w:rsidR="00352F58" w:rsidRPr="00EF61DA" w:rsidRDefault="00B12805" w:rsidP="0070132A">
      <w:r>
        <w:t xml:space="preserve">Note, the Inter-PAN ZigBee Payloads specified in this Section </w:t>
      </w:r>
      <w:r w:rsidR="00352F58">
        <w:fldChar w:fldCharType="begin"/>
      </w:r>
      <w:r w:rsidR="00352F58">
        <w:instrText xml:space="preserve"> REF _Ref424810116 \r \h </w:instrText>
      </w:r>
      <w:r w:rsidR="00352F58">
        <w:fldChar w:fldCharType="separate"/>
      </w:r>
      <w:r w:rsidR="00C9313F">
        <w:t>10.5.3.5</w:t>
      </w:r>
      <w:r w:rsidR="00352F58">
        <w:fldChar w:fldCharType="end"/>
      </w:r>
      <w:r w:rsidR="00352F58">
        <w:t xml:space="preserve"> </w:t>
      </w:r>
      <w:r>
        <w:t xml:space="preserve">do not contain a </w:t>
      </w:r>
      <w:r w:rsidRPr="000F75C6">
        <w:rPr>
          <w:i/>
        </w:rPr>
        <w:t>ZCL Header</w:t>
      </w:r>
      <w:r>
        <w:t>.</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208F5BB3"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427AFC9F"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033A3123"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A7BC93B"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29E3BB26"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546DBB66"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36BDB307"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Control byte</w:t>
            </w:r>
          </w:p>
        </w:tc>
        <w:tc>
          <w:tcPr>
            <w:tcW w:w="1562" w:type="dxa"/>
            <w:tcBorders>
              <w:top w:val="single" w:sz="4" w:space="0" w:color="009EE3"/>
              <w:left w:val="single" w:sz="4" w:space="0" w:color="009EE3"/>
              <w:bottom w:val="single" w:sz="4" w:space="0" w:color="009EE3"/>
              <w:right w:val="single" w:sz="4" w:space="0" w:color="009EE3"/>
            </w:tcBorders>
          </w:tcPr>
          <w:p w14:paraId="2689D495"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0x00</w:t>
            </w:r>
          </w:p>
        </w:tc>
        <w:tc>
          <w:tcPr>
            <w:tcW w:w="1100" w:type="dxa"/>
            <w:tcBorders>
              <w:top w:val="single" w:sz="4" w:space="0" w:color="009EE3"/>
              <w:left w:val="single" w:sz="4" w:space="0" w:color="009EE3"/>
              <w:bottom w:val="single" w:sz="4" w:space="0" w:color="009EE3"/>
              <w:right w:val="single" w:sz="4" w:space="0" w:color="009EE3"/>
            </w:tcBorders>
          </w:tcPr>
          <w:p w14:paraId="10AD2515"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5D745F02"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Indicating that this frame contains an IPMF</w:t>
            </w:r>
          </w:p>
        </w:tc>
      </w:tr>
      <w:tr w:rsidR="00B12805" w:rsidRPr="00BE1B1D" w14:paraId="727ADFF2"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0BB1292" w14:textId="77777777" w:rsidR="00B12805" w:rsidRPr="00300270" w:rsidRDefault="00B12805" w:rsidP="005A26E5">
            <w:pPr>
              <w:pStyle w:val="Tabletext"/>
              <w:rPr>
                <w:rFonts w:asciiTheme="minorHAnsi" w:eastAsia="Times New Roman" w:hAnsiTheme="minorHAnsi" w:cstheme="minorHAnsi"/>
                <w:sz w:val="22"/>
                <w:szCs w:val="22"/>
                <w:lang w:eastAsia="en-GB"/>
              </w:rPr>
            </w:pPr>
            <w:r w:rsidRPr="00300270">
              <w:rPr>
                <w:rFonts w:asciiTheme="minorHAnsi" w:eastAsia="Times New Roman" w:hAnsiTheme="minorHAnsi" w:cstheme="minorHAnsi"/>
                <w:sz w:val="22"/>
                <w:szCs w:val="22"/>
                <w:lang w:eastAsia="en-GB"/>
              </w:rPr>
              <w:t xml:space="preserve">Index of this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73C42EB2"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See Note column</w:t>
            </w:r>
          </w:p>
        </w:tc>
        <w:tc>
          <w:tcPr>
            <w:tcW w:w="1100" w:type="dxa"/>
            <w:tcBorders>
              <w:top w:val="single" w:sz="4" w:space="0" w:color="009EE3"/>
              <w:left w:val="single" w:sz="4" w:space="0" w:color="009EE3"/>
              <w:bottom w:val="single" w:sz="4" w:space="0" w:color="009EE3"/>
              <w:right w:val="single" w:sz="4" w:space="0" w:color="009EE3"/>
            </w:tcBorders>
          </w:tcPr>
          <w:p w14:paraId="484063B1"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93D4F0C"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interpreted as an unsigned 8 bit integer with a value of 0x00 for the first IPMF, and each subsequent IPMF having a valu</w:t>
            </w:r>
            <w:r w:rsidR="008A11A2">
              <w:rPr>
                <w:rFonts w:asciiTheme="minorHAnsi" w:hAnsiTheme="minorHAnsi" w:cstheme="minorHAnsi"/>
                <w:sz w:val="22"/>
                <w:szCs w:val="22"/>
              </w:rPr>
              <w:t>e one higher than the previous</w:t>
            </w:r>
          </w:p>
          <w:p w14:paraId="700E5FB7"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A Device shall only send IPMFs in index order, starting at index 0x00 and shall not send a subsequent IPMF unless it has received a Frame containing an IPMF Response for the previous IPMF</w:t>
            </w:r>
            <w:r w:rsidR="008A11A2">
              <w:rPr>
                <w:rFonts w:asciiTheme="minorHAnsi" w:hAnsiTheme="minorHAnsi" w:cstheme="minorHAnsi"/>
                <w:sz w:val="22"/>
                <w:szCs w:val="22"/>
              </w:rPr>
              <w:t xml:space="preserve"> with a response status of 0x00</w:t>
            </w:r>
          </w:p>
        </w:tc>
      </w:tr>
      <w:tr w:rsidR="00B12805" w:rsidRPr="00BE1B1D" w14:paraId="0D730D2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EEE397A"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441FF32F"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w:t>
            </w:r>
          </w:p>
        </w:tc>
        <w:tc>
          <w:tcPr>
            <w:tcW w:w="1100" w:type="dxa"/>
            <w:tcBorders>
              <w:top w:val="single" w:sz="4" w:space="0" w:color="009EE3"/>
              <w:left w:val="single" w:sz="4" w:space="0" w:color="009EE3"/>
              <w:bottom w:val="single" w:sz="4" w:space="0" w:color="009EE3"/>
              <w:right w:val="single" w:sz="4" w:space="0" w:color="009EE3"/>
            </w:tcBorders>
          </w:tcPr>
          <w:p w14:paraId="18C12147"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4426540B"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 xml:space="preserve">Shall be interpreted as an unsigned 8 bit integer. </w:t>
            </w:r>
            <w:r w:rsidR="008A11A2">
              <w:rPr>
                <w:rFonts w:asciiTheme="minorHAnsi" w:hAnsiTheme="minorHAnsi" w:cstheme="minorHAnsi"/>
                <w:sz w:val="22"/>
                <w:szCs w:val="22"/>
              </w:rPr>
              <w:t xml:space="preserve"> </w:t>
            </w:r>
            <w:r w:rsidRPr="00300270">
              <w:rPr>
                <w:rFonts w:asciiTheme="minorHAnsi" w:hAnsiTheme="minorHAnsi" w:cstheme="minorHAnsi"/>
                <w:sz w:val="22"/>
                <w:szCs w:val="22"/>
              </w:rPr>
              <w:t>This number shall be calculated by the sending Device and the receiving Device shall not process, in the sense of Section 6, the Remote Party Message until it has successfully received IPMFs for all index values for 0x00 to (</w:t>
            </w: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 minus one)</w:t>
            </w:r>
          </w:p>
        </w:tc>
      </w:tr>
      <w:tr w:rsidR="00B12805" w:rsidRPr="00BE1B1D" w14:paraId="4AA41285"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1CB6A61"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Length of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43BCD857"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Number of octets in the IPMF</w:t>
            </w:r>
          </w:p>
        </w:tc>
        <w:tc>
          <w:tcPr>
            <w:tcW w:w="1100" w:type="dxa"/>
            <w:tcBorders>
              <w:top w:val="single" w:sz="4" w:space="0" w:color="009EE3"/>
              <w:left w:val="single" w:sz="4" w:space="0" w:color="009EE3"/>
              <w:bottom w:val="single" w:sz="4" w:space="0" w:color="009EE3"/>
              <w:right w:val="single" w:sz="4" w:space="0" w:color="009EE3"/>
            </w:tcBorders>
          </w:tcPr>
          <w:p w14:paraId="3EC457EC" w14:textId="77777777" w:rsidR="00B12805" w:rsidRPr="00300270" w:rsidRDefault="00B12805" w:rsidP="005A26E5">
            <w:pPr>
              <w:pStyle w:val="Tabletext"/>
              <w:rPr>
                <w:rFonts w:asciiTheme="minorHAnsi" w:hAnsiTheme="minorHAnsi" w:cstheme="minorHAnsi"/>
                <w:sz w:val="22"/>
                <w:szCs w:val="22"/>
              </w:rPr>
            </w:pPr>
          </w:p>
        </w:tc>
        <w:tc>
          <w:tcPr>
            <w:tcW w:w="5340" w:type="dxa"/>
            <w:tcBorders>
              <w:top w:val="single" w:sz="4" w:space="0" w:color="009EE3"/>
              <w:left w:val="single" w:sz="4" w:space="0" w:color="009EE3"/>
              <w:bottom w:val="single" w:sz="4" w:space="0" w:color="009EE3"/>
              <w:right w:val="single" w:sz="4" w:space="0" w:color="009EE3"/>
            </w:tcBorders>
          </w:tcPr>
          <w:p w14:paraId="0D6DDC2B"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w:t>
            </w:r>
            <w:r w:rsidR="008A11A2">
              <w:rPr>
                <w:rFonts w:asciiTheme="minorHAnsi" w:hAnsiTheme="minorHAnsi" w:cstheme="minorHAnsi"/>
                <w:sz w:val="22"/>
                <w:szCs w:val="22"/>
              </w:rPr>
              <w:t>ed as an unsigned 8 bit integer</w:t>
            </w:r>
          </w:p>
        </w:tc>
      </w:tr>
      <w:tr w:rsidR="00B12805" w:rsidRPr="00DF16ED" w14:paraId="4B65FC5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3675B4D"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IPMF</w:t>
            </w:r>
          </w:p>
        </w:tc>
        <w:tc>
          <w:tcPr>
            <w:tcW w:w="1562" w:type="dxa"/>
            <w:tcBorders>
              <w:top w:val="single" w:sz="4" w:space="0" w:color="009EE3"/>
              <w:left w:val="single" w:sz="4" w:space="0" w:color="009EE3"/>
              <w:bottom w:val="single" w:sz="4" w:space="0" w:color="009EE3"/>
              <w:right w:val="single" w:sz="4" w:space="0" w:color="009EE3"/>
            </w:tcBorders>
          </w:tcPr>
          <w:p w14:paraId="7F264A6C"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The octets making up this IPMF.</w:t>
            </w:r>
          </w:p>
        </w:tc>
        <w:tc>
          <w:tcPr>
            <w:tcW w:w="1100" w:type="dxa"/>
            <w:tcBorders>
              <w:top w:val="single" w:sz="4" w:space="0" w:color="009EE3"/>
              <w:left w:val="single" w:sz="4" w:space="0" w:color="009EE3"/>
              <w:bottom w:val="single" w:sz="4" w:space="0" w:color="009EE3"/>
              <w:right w:val="single" w:sz="4" w:space="0" w:color="009EE3"/>
            </w:tcBorders>
          </w:tcPr>
          <w:p w14:paraId="7B020CF0"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Variable</w:t>
            </w:r>
          </w:p>
        </w:tc>
        <w:tc>
          <w:tcPr>
            <w:tcW w:w="5340" w:type="dxa"/>
            <w:tcBorders>
              <w:top w:val="single" w:sz="4" w:space="0" w:color="009EE3"/>
              <w:left w:val="single" w:sz="4" w:space="0" w:color="009EE3"/>
              <w:bottom w:val="single" w:sz="4" w:space="0" w:color="009EE3"/>
              <w:right w:val="single" w:sz="4" w:space="0" w:color="009EE3"/>
            </w:tcBorders>
          </w:tcPr>
          <w:p w14:paraId="18B74F32"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 xml:space="preserve">Shall be derived from the Remote Party Message according to this Section </w:t>
            </w:r>
            <w:r>
              <w:t>10.5.3.5</w:t>
            </w:r>
          </w:p>
        </w:tc>
      </w:tr>
    </w:tbl>
    <w:p w14:paraId="228D9063" w14:textId="43DBFD76" w:rsidR="00352F58" w:rsidRDefault="00B12805" w:rsidP="0070132A">
      <w:pPr>
        <w:pStyle w:val="TableHeader"/>
        <w:framePr w:wrap="around"/>
      </w:pPr>
      <w:r w:rsidRPr="0070132A">
        <w:t xml:space="preserve">Table </w:t>
      </w:r>
      <w:r w:rsidR="004243A3" w:rsidRPr="0070132A">
        <w:fldChar w:fldCharType="begin"/>
      </w:r>
      <w:r w:rsidR="004243A3" w:rsidRPr="0070132A">
        <w:instrText xml:space="preserve"> REF _Ref424810116 \r \h </w:instrText>
      </w:r>
      <w:r w:rsidR="00352F58">
        <w:instrText xml:space="preserve"> \* MERGEFORMAT </w:instrText>
      </w:r>
      <w:r w:rsidR="004243A3" w:rsidRPr="0070132A">
        <w:fldChar w:fldCharType="separate"/>
      </w:r>
      <w:r w:rsidR="00C9313F">
        <w:t>10.5.3.5</w:t>
      </w:r>
      <w:r w:rsidR="004243A3" w:rsidRPr="0070132A">
        <w:fldChar w:fldCharType="end"/>
      </w:r>
      <w:r w:rsidR="00C2753F" w:rsidRPr="0070132A">
        <w:t>c</w:t>
      </w:r>
      <w:r w:rsidRPr="0070132A">
        <w:t>: Inter-PAN ZigBee Payload contents when sending an IPMF (variable total length)</w:t>
      </w:r>
    </w:p>
    <w:p w14:paraId="2BE8DB17" w14:textId="77777777" w:rsidR="00352F58" w:rsidRDefault="00352F58" w:rsidP="0070132A">
      <w:pPr>
        <w:pStyle w:val="TableHeader"/>
        <w:framePr w:wrap="around"/>
      </w:pPr>
    </w:p>
    <w:p w14:paraId="1F29D2E1" w14:textId="77777777" w:rsidR="001876EC" w:rsidRPr="00EF61DA" w:rsidRDefault="001876EC" w:rsidP="0070132A">
      <w:pPr>
        <w:pStyle w:val="TableHeader"/>
        <w:framePr w:wrap="around"/>
      </w:pP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3DB997AE"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228BCD31"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lastRenderedPageBreak/>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84BA744"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95CCD12"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3833FE8F"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444B10AA"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13FCBEFD"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Control byte</w:t>
            </w:r>
          </w:p>
        </w:tc>
        <w:tc>
          <w:tcPr>
            <w:tcW w:w="1562" w:type="dxa"/>
            <w:tcBorders>
              <w:top w:val="single" w:sz="4" w:space="0" w:color="009EE3"/>
              <w:left w:val="single" w:sz="4" w:space="0" w:color="009EE3"/>
              <w:bottom w:val="single" w:sz="4" w:space="0" w:color="009EE3"/>
              <w:right w:val="single" w:sz="4" w:space="0" w:color="009EE3"/>
            </w:tcBorders>
          </w:tcPr>
          <w:p w14:paraId="62379C0B"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0x8</w:t>
            </w:r>
            <w:r w:rsidRPr="00666AB3">
              <w:rPr>
                <w:rFonts w:asciiTheme="minorHAnsi" w:hAnsiTheme="minorHAnsi" w:cstheme="minorHAnsi"/>
                <w:sz w:val="22"/>
                <w:szCs w:val="22"/>
              </w:rPr>
              <w:t>0</w:t>
            </w:r>
          </w:p>
        </w:tc>
        <w:tc>
          <w:tcPr>
            <w:tcW w:w="1100" w:type="dxa"/>
            <w:tcBorders>
              <w:top w:val="single" w:sz="4" w:space="0" w:color="009EE3"/>
              <w:left w:val="single" w:sz="4" w:space="0" w:color="009EE3"/>
              <w:bottom w:val="single" w:sz="4" w:space="0" w:color="009EE3"/>
              <w:right w:val="single" w:sz="4" w:space="0" w:color="009EE3"/>
            </w:tcBorders>
          </w:tcPr>
          <w:p w14:paraId="0A6A2B50"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260C6352"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Indicating that this frame contains an IPMF Response</w:t>
            </w:r>
          </w:p>
        </w:tc>
      </w:tr>
      <w:tr w:rsidR="00B12805" w:rsidRPr="00BE1B1D" w14:paraId="1BBF1580"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0ECB155D" w14:textId="77777777" w:rsidR="00B12805" w:rsidRPr="00666AB3" w:rsidRDefault="00B12805" w:rsidP="005A26E5">
            <w:pPr>
              <w:pStyle w:val="Tabletext"/>
              <w:rPr>
                <w:rFonts w:asciiTheme="minorHAnsi" w:eastAsia="Times New Roman" w:hAnsiTheme="minorHAnsi" w:cstheme="minorHAnsi"/>
                <w:sz w:val="22"/>
                <w:szCs w:val="22"/>
                <w:lang w:eastAsia="en-GB"/>
              </w:rPr>
            </w:pPr>
            <w:r w:rsidRPr="00666AB3">
              <w:rPr>
                <w:rFonts w:asciiTheme="minorHAnsi" w:eastAsia="Times New Roman" w:hAnsiTheme="minorHAnsi" w:cstheme="minorHAnsi"/>
                <w:sz w:val="22"/>
                <w:szCs w:val="22"/>
                <w:lang w:eastAsia="en-GB"/>
              </w:rPr>
              <w:t xml:space="preserve">Index of </w:t>
            </w:r>
            <w:r>
              <w:rPr>
                <w:rFonts w:asciiTheme="minorHAnsi" w:eastAsia="Times New Roman" w:hAnsiTheme="minorHAnsi" w:cstheme="minorHAnsi"/>
                <w:sz w:val="22"/>
                <w:szCs w:val="22"/>
                <w:lang w:eastAsia="en-GB"/>
              </w:rPr>
              <w:t>the</w:t>
            </w:r>
            <w:r w:rsidRPr="00666AB3">
              <w:rPr>
                <w:rFonts w:asciiTheme="minorHAnsi" w:eastAsia="Times New Roman" w:hAnsiTheme="minorHAnsi" w:cstheme="minorHAnsi"/>
                <w:sz w:val="22"/>
                <w:szCs w:val="22"/>
                <w:lang w:eastAsia="en-GB"/>
              </w:rPr>
              <w:t xml:space="preserve"> </w:t>
            </w:r>
            <w:r>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1FFF4ED4"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Index of the </w:t>
            </w:r>
            <w:r w:rsidRPr="00EE7575">
              <w:rPr>
                <w:rFonts w:asciiTheme="minorHAnsi" w:hAnsiTheme="minorHAnsi" w:cstheme="minorHAnsi"/>
                <w:sz w:val="22"/>
                <w:szCs w:val="22"/>
              </w:rPr>
              <w:t xml:space="preserve">IPMF to which this </w:t>
            </w:r>
            <w:r w:rsidRPr="00EE7575">
              <w:t>IPMF Response relates.</w:t>
            </w:r>
          </w:p>
        </w:tc>
        <w:tc>
          <w:tcPr>
            <w:tcW w:w="1100" w:type="dxa"/>
            <w:tcBorders>
              <w:top w:val="single" w:sz="4" w:space="0" w:color="009EE3"/>
              <w:left w:val="single" w:sz="4" w:space="0" w:color="009EE3"/>
              <w:bottom w:val="single" w:sz="4" w:space="0" w:color="009EE3"/>
              <w:right w:val="single" w:sz="4" w:space="0" w:color="009EE3"/>
            </w:tcBorders>
          </w:tcPr>
          <w:p w14:paraId="207FDDC7"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46BEF10"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interpreted as an unsigned 8 bit integer</w:t>
            </w:r>
          </w:p>
        </w:tc>
      </w:tr>
      <w:tr w:rsidR="00B12805" w:rsidRPr="00BE1B1D" w14:paraId="4E31E92F"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0CA89D6E" w14:textId="77777777" w:rsidR="00B12805" w:rsidRPr="00666AB3" w:rsidRDefault="00B12805" w:rsidP="005A26E5">
            <w:pPr>
              <w:pStyle w:val="Tabletext"/>
              <w:rPr>
                <w:rFonts w:asciiTheme="minorHAnsi" w:hAnsiTheme="minorHAnsi" w:cstheme="minorHAnsi"/>
                <w:i/>
                <w:sz w:val="22"/>
                <w:szCs w:val="22"/>
              </w:rPr>
            </w:pPr>
            <w:r>
              <w:rPr>
                <w:rFonts w:asciiTheme="minorHAnsi" w:eastAsia="Times New Roman" w:hAnsiTheme="minorHAnsi" w:cstheme="minorHAnsi"/>
                <w:sz w:val="22"/>
                <w:szCs w:val="22"/>
                <w:lang w:eastAsia="en-GB"/>
              </w:rPr>
              <w:t>Response status</w:t>
            </w:r>
          </w:p>
        </w:tc>
        <w:tc>
          <w:tcPr>
            <w:tcW w:w="1562" w:type="dxa"/>
            <w:tcBorders>
              <w:top w:val="single" w:sz="4" w:space="0" w:color="009EE3"/>
              <w:left w:val="single" w:sz="4" w:space="0" w:color="009EE3"/>
              <w:bottom w:val="single" w:sz="4" w:space="0" w:color="009EE3"/>
              <w:right w:val="single" w:sz="4" w:space="0" w:color="009EE3"/>
            </w:tcBorders>
          </w:tcPr>
          <w:p w14:paraId="3BAC34D7" w14:textId="77777777" w:rsidR="00B12805" w:rsidRPr="00EE7575" w:rsidRDefault="00B12805" w:rsidP="005A26E5">
            <w:pPr>
              <w:pStyle w:val="Tabletext"/>
              <w:rPr>
                <w:rFonts w:asciiTheme="minorHAnsi" w:eastAsia="Times New Roman" w:hAnsiTheme="minorHAnsi" w:cstheme="minorHAnsi"/>
                <w:sz w:val="22"/>
                <w:szCs w:val="22"/>
                <w:lang w:eastAsia="en-GB"/>
              </w:rPr>
            </w:pPr>
            <w:r w:rsidRPr="00300270">
              <w:rPr>
                <w:rFonts w:asciiTheme="minorHAnsi" w:eastAsia="Times New Roman" w:hAnsiTheme="minorHAnsi" w:cstheme="minorHAnsi"/>
                <w:sz w:val="22"/>
                <w:szCs w:val="22"/>
                <w:lang w:eastAsia="en-GB"/>
              </w:rPr>
              <w:t>0x00 (meaning successful receipt) or</w:t>
            </w:r>
          </w:p>
          <w:p w14:paraId="5873F891" w14:textId="77777777" w:rsidR="00B12805" w:rsidRPr="00300270" w:rsidRDefault="00B12805" w:rsidP="005A26E5">
            <w:pPr>
              <w:pStyle w:val="Tabletext"/>
              <w:rPr>
                <w:rFonts w:asciiTheme="minorHAnsi" w:hAnsiTheme="minorHAnsi" w:cstheme="minorHAnsi"/>
                <w:sz w:val="22"/>
                <w:szCs w:val="22"/>
              </w:rPr>
            </w:pPr>
            <w:r w:rsidRPr="00EE7575">
              <w:rPr>
                <w:rFonts w:asciiTheme="minorHAnsi" w:eastAsia="Times New Roman" w:hAnsiTheme="minorHAnsi" w:cstheme="minorHAnsi"/>
                <w:sz w:val="22"/>
                <w:szCs w:val="22"/>
                <w:lang w:eastAsia="en-GB"/>
              </w:rPr>
              <w:t>0x01 (meaning receipt failure)</w:t>
            </w:r>
          </w:p>
        </w:tc>
        <w:tc>
          <w:tcPr>
            <w:tcW w:w="1100" w:type="dxa"/>
            <w:tcBorders>
              <w:top w:val="single" w:sz="4" w:space="0" w:color="009EE3"/>
              <w:left w:val="single" w:sz="4" w:space="0" w:color="009EE3"/>
              <w:bottom w:val="single" w:sz="4" w:space="0" w:color="009EE3"/>
              <w:right w:val="single" w:sz="4" w:space="0" w:color="009EE3"/>
            </w:tcBorders>
          </w:tcPr>
          <w:p w14:paraId="7413B20F"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32A2CC0E" w14:textId="77777777" w:rsidR="00B12805" w:rsidRPr="006245F1" w:rsidRDefault="00B12805" w:rsidP="00661574">
            <w:pPr>
              <w:pStyle w:val="Tabletext"/>
            </w:pPr>
            <w:r w:rsidRPr="00300270">
              <w:t xml:space="preserve">Where a Device receives an IPMF Response containing a response </w:t>
            </w:r>
            <w:r w:rsidRPr="00EE7575">
              <w:t>status of 0x00, that Device shall send the next IPMF, or cease transmission</w:t>
            </w:r>
            <w:r w:rsidRPr="00E25E7B">
              <w:t>, if the response</w:t>
            </w:r>
            <w:r w:rsidR="008A11A2">
              <w:t xml:space="preserve"> status relates to a final IPMF</w:t>
            </w:r>
          </w:p>
          <w:p w14:paraId="2A7B106D" w14:textId="77777777" w:rsidR="00B12805" w:rsidRPr="00300270" w:rsidRDefault="00B12805" w:rsidP="00661574">
            <w:pPr>
              <w:pStyle w:val="Tabletext"/>
            </w:pPr>
            <w:r w:rsidRPr="00262D54">
              <w:t xml:space="preserve">Where a Device receives an IPMF Response containing a response status of 0x01, that Device may either cease sending </w:t>
            </w:r>
            <w:r w:rsidRPr="002200FF">
              <w:t>IPMFs or may begin re-sending starting from the IPMF</w:t>
            </w:r>
            <w:r w:rsidRPr="002200FF" w:rsidDel="00927F7F">
              <w:t xml:space="preserve"> </w:t>
            </w:r>
            <w:r w:rsidR="008A11A2">
              <w:t>with index 0x00</w:t>
            </w:r>
          </w:p>
        </w:tc>
      </w:tr>
    </w:tbl>
    <w:p w14:paraId="6BCB83C4" w14:textId="742E04B0" w:rsidR="00B12805" w:rsidRPr="00B12805" w:rsidRDefault="00B12805" w:rsidP="0070132A">
      <w:pPr>
        <w:pStyle w:val="TableHeader"/>
        <w:framePr w:wrap="around"/>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C9313F">
        <w:rPr>
          <w:lang w:eastAsia="en-GB"/>
        </w:rPr>
        <w:t>10.5.3.5</w:t>
      </w:r>
      <w:r w:rsidR="004243A3">
        <w:rPr>
          <w:lang w:eastAsia="en-GB"/>
        </w:rPr>
        <w:fldChar w:fldCharType="end"/>
      </w:r>
      <w:r w:rsidR="00C2753F">
        <w:rPr>
          <w:lang w:eastAsia="en-GB"/>
        </w:rPr>
        <w:t>d</w:t>
      </w:r>
      <w:r>
        <w:rPr>
          <w:lang w:eastAsia="en-GB"/>
        </w:rPr>
        <w:t xml:space="preserve">: </w:t>
      </w:r>
      <w:r>
        <w:t>Inter-PAN ZigBee Payload contents when sending an IPMF Response (three octets total length)</w:t>
      </w:r>
    </w:p>
    <w:p w14:paraId="798AF248" w14:textId="77777777" w:rsidR="0066423C" w:rsidRDefault="008172E9" w:rsidP="0066423C">
      <w:pPr>
        <w:pStyle w:val="Heading1"/>
      </w:pPr>
      <w:bookmarkStart w:id="3648" w:name="_Toc392083342"/>
      <w:bookmarkStart w:id="3649" w:name="_Toc392142512"/>
      <w:bookmarkStart w:id="3650" w:name="_Toc392327649"/>
      <w:bookmarkStart w:id="3651" w:name="_Toc392338663"/>
      <w:bookmarkStart w:id="3652" w:name="_Toc392419535"/>
      <w:bookmarkStart w:id="3653" w:name="_Toc392602296"/>
      <w:bookmarkStart w:id="3654" w:name="_Toc392083344"/>
      <w:bookmarkStart w:id="3655" w:name="_Toc392142514"/>
      <w:bookmarkStart w:id="3656" w:name="_Toc392327651"/>
      <w:bookmarkStart w:id="3657" w:name="_Toc392338665"/>
      <w:bookmarkStart w:id="3658" w:name="_Toc392419537"/>
      <w:bookmarkStart w:id="3659" w:name="_Toc392602298"/>
      <w:bookmarkStart w:id="3660" w:name="_Toc392083350"/>
      <w:bookmarkStart w:id="3661" w:name="_Toc392142520"/>
      <w:bookmarkStart w:id="3662" w:name="_Toc392327657"/>
      <w:bookmarkStart w:id="3663" w:name="_Toc392338671"/>
      <w:bookmarkStart w:id="3664" w:name="_Toc392419543"/>
      <w:bookmarkStart w:id="3665" w:name="_Toc392602304"/>
      <w:bookmarkStart w:id="3666" w:name="_Toc392083352"/>
      <w:bookmarkStart w:id="3667" w:name="_Toc392142522"/>
      <w:bookmarkStart w:id="3668" w:name="_Toc392327659"/>
      <w:bookmarkStart w:id="3669" w:name="_Toc392338673"/>
      <w:bookmarkStart w:id="3670" w:name="_Toc392419545"/>
      <w:bookmarkStart w:id="3671" w:name="_Toc392602306"/>
      <w:bookmarkStart w:id="3672" w:name="_Toc392083372"/>
      <w:bookmarkStart w:id="3673" w:name="_Toc392142542"/>
      <w:bookmarkStart w:id="3674" w:name="_Toc392327679"/>
      <w:bookmarkStart w:id="3675" w:name="_Toc392338693"/>
      <w:bookmarkStart w:id="3676" w:name="_Toc392419565"/>
      <w:bookmarkStart w:id="3677" w:name="_Toc392602326"/>
      <w:bookmarkStart w:id="3678" w:name="_Toc392083373"/>
      <w:bookmarkStart w:id="3679" w:name="_Toc392142543"/>
      <w:bookmarkStart w:id="3680" w:name="_Toc392327680"/>
      <w:bookmarkStart w:id="3681" w:name="_Toc392338694"/>
      <w:bookmarkStart w:id="3682" w:name="_Toc392419566"/>
      <w:bookmarkStart w:id="3683" w:name="_Toc392602327"/>
      <w:bookmarkStart w:id="3684" w:name="_Toc392083394"/>
      <w:bookmarkStart w:id="3685" w:name="_Toc392142564"/>
      <w:bookmarkStart w:id="3686" w:name="_Toc392327701"/>
      <w:bookmarkStart w:id="3687" w:name="_Toc392338715"/>
      <w:bookmarkStart w:id="3688" w:name="_Toc392419587"/>
      <w:bookmarkStart w:id="3689" w:name="_Toc392602348"/>
      <w:bookmarkStart w:id="3690" w:name="_Toc392083396"/>
      <w:bookmarkStart w:id="3691" w:name="_Toc392142566"/>
      <w:bookmarkStart w:id="3692" w:name="_Toc392327703"/>
      <w:bookmarkStart w:id="3693" w:name="_Toc392338717"/>
      <w:bookmarkStart w:id="3694" w:name="_Toc392419589"/>
      <w:bookmarkStart w:id="3695" w:name="_Toc392602350"/>
      <w:bookmarkStart w:id="3696" w:name="_Toc392083401"/>
      <w:bookmarkStart w:id="3697" w:name="_Toc392142571"/>
      <w:bookmarkStart w:id="3698" w:name="_Toc392327708"/>
      <w:bookmarkStart w:id="3699" w:name="_Toc392338722"/>
      <w:bookmarkStart w:id="3700" w:name="_Toc392419594"/>
      <w:bookmarkStart w:id="3701" w:name="_Toc392602355"/>
      <w:bookmarkStart w:id="3702" w:name="_Toc392083406"/>
      <w:bookmarkStart w:id="3703" w:name="_Toc392142576"/>
      <w:bookmarkStart w:id="3704" w:name="_Toc392327713"/>
      <w:bookmarkStart w:id="3705" w:name="_Toc392338727"/>
      <w:bookmarkStart w:id="3706" w:name="_Toc392419599"/>
      <w:bookmarkStart w:id="3707" w:name="_Toc392602360"/>
      <w:bookmarkStart w:id="3708" w:name="_Toc392083410"/>
      <w:bookmarkStart w:id="3709" w:name="_Toc392142580"/>
      <w:bookmarkStart w:id="3710" w:name="_Toc392327717"/>
      <w:bookmarkStart w:id="3711" w:name="_Toc392338731"/>
      <w:bookmarkStart w:id="3712" w:name="_Toc392419603"/>
      <w:bookmarkStart w:id="3713" w:name="_Toc392602364"/>
      <w:bookmarkStart w:id="3714" w:name="_Toc392083432"/>
      <w:bookmarkStart w:id="3715" w:name="_Toc392142602"/>
      <w:bookmarkStart w:id="3716" w:name="_Toc392327739"/>
      <w:bookmarkStart w:id="3717" w:name="_Toc392338753"/>
      <w:bookmarkStart w:id="3718" w:name="_Toc392419625"/>
      <w:bookmarkStart w:id="3719" w:name="_Toc392602386"/>
      <w:bookmarkStart w:id="3720" w:name="_Toc392083447"/>
      <w:bookmarkStart w:id="3721" w:name="_Toc392142617"/>
      <w:bookmarkStart w:id="3722" w:name="_Toc392327754"/>
      <w:bookmarkStart w:id="3723" w:name="_Toc392338768"/>
      <w:bookmarkStart w:id="3724" w:name="_Toc392419640"/>
      <w:bookmarkStart w:id="3725" w:name="_Toc392602401"/>
      <w:bookmarkStart w:id="3726" w:name="_Toc392083501"/>
      <w:bookmarkStart w:id="3727" w:name="_Toc392142671"/>
      <w:bookmarkStart w:id="3728" w:name="_Toc392327808"/>
      <w:bookmarkStart w:id="3729" w:name="_Toc392338822"/>
      <w:bookmarkStart w:id="3730" w:name="_Toc392419694"/>
      <w:bookmarkStart w:id="3731" w:name="_Toc392602455"/>
      <w:bookmarkStart w:id="3732" w:name="_Toc392083506"/>
      <w:bookmarkStart w:id="3733" w:name="_Toc392142676"/>
      <w:bookmarkStart w:id="3734" w:name="_Toc392327813"/>
      <w:bookmarkStart w:id="3735" w:name="_Toc392338827"/>
      <w:bookmarkStart w:id="3736" w:name="_Toc392419699"/>
      <w:bookmarkStart w:id="3737" w:name="_Toc392602460"/>
      <w:bookmarkStart w:id="3738" w:name="_Toc392083514"/>
      <w:bookmarkStart w:id="3739" w:name="_Toc392142684"/>
      <w:bookmarkStart w:id="3740" w:name="_Toc392327821"/>
      <w:bookmarkStart w:id="3741" w:name="_Toc392338835"/>
      <w:bookmarkStart w:id="3742" w:name="_Toc392419707"/>
      <w:bookmarkStart w:id="3743" w:name="_Toc392602468"/>
      <w:bookmarkStart w:id="3744" w:name="_Toc392083516"/>
      <w:bookmarkStart w:id="3745" w:name="_Toc392142686"/>
      <w:bookmarkStart w:id="3746" w:name="_Toc392327823"/>
      <w:bookmarkStart w:id="3747" w:name="_Toc392338837"/>
      <w:bookmarkStart w:id="3748" w:name="_Toc392419709"/>
      <w:bookmarkStart w:id="3749" w:name="_Toc392602470"/>
      <w:bookmarkStart w:id="3750" w:name="_Toc392083570"/>
      <w:bookmarkStart w:id="3751" w:name="_Toc392142740"/>
      <w:bookmarkStart w:id="3752" w:name="_Toc392327877"/>
      <w:bookmarkStart w:id="3753" w:name="_Toc392338891"/>
      <w:bookmarkStart w:id="3754" w:name="_Toc392419763"/>
      <w:bookmarkStart w:id="3755" w:name="_Toc392602524"/>
      <w:bookmarkStart w:id="3756" w:name="_Toc392083574"/>
      <w:bookmarkStart w:id="3757" w:name="_Toc392142744"/>
      <w:bookmarkStart w:id="3758" w:name="_Toc392327881"/>
      <w:bookmarkStart w:id="3759" w:name="_Toc392338895"/>
      <w:bookmarkStart w:id="3760" w:name="_Toc392419767"/>
      <w:bookmarkStart w:id="3761" w:name="_Toc392602528"/>
      <w:bookmarkStart w:id="3762" w:name="_Toc392083580"/>
      <w:bookmarkStart w:id="3763" w:name="_Toc392142750"/>
      <w:bookmarkStart w:id="3764" w:name="_Toc392327887"/>
      <w:bookmarkStart w:id="3765" w:name="_Toc392338901"/>
      <w:bookmarkStart w:id="3766" w:name="_Toc392419773"/>
      <w:bookmarkStart w:id="3767" w:name="_Toc392602534"/>
      <w:bookmarkStart w:id="3768" w:name="_Toc392083581"/>
      <w:bookmarkStart w:id="3769" w:name="_Toc392142751"/>
      <w:bookmarkStart w:id="3770" w:name="_Toc392327888"/>
      <w:bookmarkStart w:id="3771" w:name="_Toc392338902"/>
      <w:bookmarkStart w:id="3772" w:name="_Toc392419774"/>
      <w:bookmarkStart w:id="3773" w:name="_Toc392602535"/>
      <w:bookmarkStart w:id="3774" w:name="_Toc392083584"/>
      <w:bookmarkStart w:id="3775" w:name="_Toc392142754"/>
      <w:bookmarkStart w:id="3776" w:name="_Toc392327891"/>
      <w:bookmarkStart w:id="3777" w:name="_Toc392338905"/>
      <w:bookmarkStart w:id="3778" w:name="_Toc392419777"/>
      <w:bookmarkStart w:id="3779" w:name="_Toc392602538"/>
      <w:bookmarkStart w:id="3780" w:name="_Toc392083585"/>
      <w:bookmarkStart w:id="3781" w:name="_Toc392142755"/>
      <w:bookmarkStart w:id="3782" w:name="_Toc392327892"/>
      <w:bookmarkStart w:id="3783" w:name="_Toc392338906"/>
      <w:bookmarkStart w:id="3784" w:name="_Toc392419778"/>
      <w:bookmarkStart w:id="3785" w:name="_Toc392602539"/>
      <w:bookmarkStart w:id="3786" w:name="_Toc392083586"/>
      <w:bookmarkStart w:id="3787" w:name="_Toc392142756"/>
      <w:bookmarkStart w:id="3788" w:name="_Toc392327893"/>
      <w:bookmarkStart w:id="3789" w:name="_Toc392338907"/>
      <w:bookmarkStart w:id="3790" w:name="_Toc392419779"/>
      <w:bookmarkStart w:id="3791" w:name="_Toc392602540"/>
      <w:bookmarkStart w:id="3792" w:name="_Toc392083587"/>
      <w:bookmarkStart w:id="3793" w:name="_Toc392142757"/>
      <w:bookmarkStart w:id="3794" w:name="_Toc392327894"/>
      <w:bookmarkStart w:id="3795" w:name="_Toc392338908"/>
      <w:bookmarkStart w:id="3796" w:name="_Toc392419780"/>
      <w:bookmarkStart w:id="3797" w:name="_Toc392602541"/>
      <w:bookmarkStart w:id="3798" w:name="_Ref378604724"/>
      <w:bookmarkStart w:id="3799" w:name="_Ref391817469"/>
      <w:bookmarkStart w:id="3800" w:name="_Toc458069323"/>
      <w:bookmarkEnd w:id="3618"/>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r>
        <w:lastRenderedPageBreak/>
        <w:t>Downloading firmware images to Device</w:t>
      </w:r>
      <w:r w:rsidR="0066423C">
        <w:t>s</w:t>
      </w:r>
      <w:bookmarkEnd w:id="3798"/>
      <w:bookmarkEnd w:id="3799"/>
      <w:bookmarkEnd w:id="3800"/>
    </w:p>
    <w:p w14:paraId="627DAC90" w14:textId="77777777" w:rsidR="00175089" w:rsidRDefault="00175089" w:rsidP="00872E38">
      <w:pPr>
        <w:pStyle w:val="Heading2"/>
      </w:pPr>
      <w:bookmarkStart w:id="3801" w:name="_Toc387677316"/>
      <w:bookmarkStart w:id="3802" w:name="_Toc387682686"/>
      <w:bookmarkStart w:id="3803" w:name="_Toc387685097"/>
      <w:bookmarkStart w:id="3804" w:name="_Toc387737121"/>
      <w:bookmarkStart w:id="3805" w:name="_Toc387755586"/>
      <w:bookmarkStart w:id="3806" w:name="_Toc387758824"/>
      <w:bookmarkStart w:id="3807" w:name="_Toc387759942"/>
      <w:bookmarkStart w:id="3808" w:name="_Toc387762814"/>
      <w:bookmarkStart w:id="3809" w:name="_Toc387763930"/>
      <w:bookmarkStart w:id="3810" w:name="_Toc387765046"/>
      <w:bookmarkStart w:id="3811" w:name="_Toc387766162"/>
      <w:bookmarkStart w:id="3812" w:name="_Toc387767860"/>
      <w:bookmarkStart w:id="3813" w:name="_Toc387769560"/>
      <w:bookmarkStart w:id="3814" w:name="_Toc387771258"/>
      <w:bookmarkStart w:id="3815" w:name="_Toc387772851"/>
      <w:bookmarkStart w:id="3816" w:name="_Toc387677317"/>
      <w:bookmarkStart w:id="3817" w:name="_Toc387682687"/>
      <w:bookmarkStart w:id="3818" w:name="_Toc387685098"/>
      <w:bookmarkStart w:id="3819" w:name="_Toc387737122"/>
      <w:bookmarkStart w:id="3820" w:name="_Toc387755587"/>
      <w:bookmarkStart w:id="3821" w:name="_Toc387758825"/>
      <w:bookmarkStart w:id="3822" w:name="_Toc387759943"/>
      <w:bookmarkStart w:id="3823" w:name="_Toc387762815"/>
      <w:bookmarkStart w:id="3824" w:name="_Toc387763931"/>
      <w:bookmarkStart w:id="3825" w:name="_Toc387765047"/>
      <w:bookmarkStart w:id="3826" w:name="_Toc387766163"/>
      <w:bookmarkStart w:id="3827" w:name="_Toc387767861"/>
      <w:bookmarkStart w:id="3828" w:name="_Toc387769561"/>
      <w:bookmarkStart w:id="3829" w:name="_Toc387771259"/>
      <w:bookmarkStart w:id="3830" w:name="_Toc387772852"/>
      <w:bookmarkStart w:id="3831" w:name="_Toc387667339"/>
      <w:bookmarkStart w:id="3832" w:name="_Toc387677318"/>
      <w:bookmarkStart w:id="3833" w:name="_Toc387682688"/>
      <w:bookmarkStart w:id="3834" w:name="_Toc387685099"/>
      <w:bookmarkStart w:id="3835" w:name="_Toc387737123"/>
      <w:bookmarkStart w:id="3836" w:name="_Toc387755588"/>
      <w:bookmarkStart w:id="3837" w:name="_Toc387758826"/>
      <w:bookmarkStart w:id="3838" w:name="_Toc387759944"/>
      <w:bookmarkStart w:id="3839" w:name="_Toc387762816"/>
      <w:bookmarkStart w:id="3840" w:name="_Toc387763932"/>
      <w:bookmarkStart w:id="3841" w:name="_Toc387765048"/>
      <w:bookmarkStart w:id="3842" w:name="_Toc387766164"/>
      <w:bookmarkStart w:id="3843" w:name="_Toc387767862"/>
      <w:bookmarkStart w:id="3844" w:name="_Toc387769562"/>
      <w:bookmarkStart w:id="3845" w:name="_Toc387771260"/>
      <w:bookmarkStart w:id="3846" w:name="_Toc387772853"/>
      <w:bookmarkStart w:id="3847" w:name="_Toc387667340"/>
      <w:bookmarkStart w:id="3848" w:name="_Toc387677319"/>
      <w:bookmarkStart w:id="3849" w:name="_Toc387682689"/>
      <w:bookmarkStart w:id="3850" w:name="_Toc387685100"/>
      <w:bookmarkStart w:id="3851" w:name="_Toc387737124"/>
      <w:bookmarkStart w:id="3852" w:name="_Toc387755589"/>
      <w:bookmarkStart w:id="3853" w:name="_Toc387758827"/>
      <w:bookmarkStart w:id="3854" w:name="_Toc387759945"/>
      <w:bookmarkStart w:id="3855" w:name="_Toc387762817"/>
      <w:bookmarkStart w:id="3856" w:name="_Toc387763933"/>
      <w:bookmarkStart w:id="3857" w:name="_Toc387765049"/>
      <w:bookmarkStart w:id="3858" w:name="_Toc387766165"/>
      <w:bookmarkStart w:id="3859" w:name="_Toc387767863"/>
      <w:bookmarkStart w:id="3860" w:name="_Toc387769563"/>
      <w:bookmarkStart w:id="3861" w:name="_Toc387771261"/>
      <w:bookmarkStart w:id="3862" w:name="_Toc387772854"/>
      <w:bookmarkStart w:id="3863" w:name="_Toc387667341"/>
      <w:bookmarkStart w:id="3864" w:name="_Toc387677320"/>
      <w:bookmarkStart w:id="3865" w:name="_Toc387682690"/>
      <w:bookmarkStart w:id="3866" w:name="_Toc387685101"/>
      <w:bookmarkStart w:id="3867" w:name="_Toc387737125"/>
      <w:bookmarkStart w:id="3868" w:name="_Toc387755590"/>
      <w:bookmarkStart w:id="3869" w:name="_Toc387758828"/>
      <w:bookmarkStart w:id="3870" w:name="_Toc387759946"/>
      <w:bookmarkStart w:id="3871" w:name="_Toc387762818"/>
      <w:bookmarkStart w:id="3872" w:name="_Toc387763934"/>
      <w:bookmarkStart w:id="3873" w:name="_Toc387765050"/>
      <w:bookmarkStart w:id="3874" w:name="_Toc387766166"/>
      <w:bookmarkStart w:id="3875" w:name="_Toc387767864"/>
      <w:bookmarkStart w:id="3876" w:name="_Toc387769564"/>
      <w:bookmarkStart w:id="3877" w:name="_Toc387771262"/>
      <w:bookmarkStart w:id="3878" w:name="_Toc387772855"/>
      <w:bookmarkStart w:id="3879" w:name="_Toc387667342"/>
      <w:bookmarkStart w:id="3880" w:name="_Toc387677321"/>
      <w:bookmarkStart w:id="3881" w:name="_Toc387682691"/>
      <w:bookmarkStart w:id="3882" w:name="_Toc387685102"/>
      <w:bookmarkStart w:id="3883" w:name="_Toc387737126"/>
      <w:bookmarkStart w:id="3884" w:name="_Toc387755591"/>
      <w:bookmarkStart w:id="3885" w:name="_Toc387758829"/>
      <w:bookmarkStart w:id="3886" w:name="_Toc387759947"/>
      <w:bookmarkStart w:id="3887" w:name="_Toc387762819"/>
      <w:bookmarkStart w:id="3888" w:name="_Toc387763935"/>
      <w:bookmarkStart w:id="3889" w:name="_Toc387765051"/>
      <w:bookmarkStart w:id="3890" w:name="_Toc387766167"/>
      <w:bookmarkStart w:id="3891" w:name="_Toc387767865"/>
      <w:bookmarkStart w:id="3892" w:name="_Toc387769565"/>
      <w:bookmarkStart w:id="3893" w:name="_Toc387771263"/>
      <w:bookmarkStart w:id="3894" w:name="_Toc387772856"/>
      <w:bookmarkStart w:id="3895" w:name="_Toc387667343"/>
      <w:bookmarkStart w:id="3896" w:name="_Toc387677322"/>
      <w:bookmarkStart w:id="3897" w:name="_Toc387682692"/>
      <w:bookmarkStart w:id="3898" w:name="_Toc387685103"/>
      <w:bookmarkStart w:id="3899" w:name="_Toc387737127"/>
      <w:bookmarkStart w:id="3900" w:name="_Toc387755592"/>
      <w:bookmarkStart w:id="3901" w:name="_Toc387758830"/>
      <w:bookmarkStart w:id="3902" w:name="_Toc387759948"/>
      <w:bookmarkStart w:id="3903" w:name="_Toc387762820"/>
      <w:bookmarkStart w:id="3904" w:name="_Toc387763936"/>
      <w:bookmarkStart w:id="3905" w:name="_Toc387765052"/>
      <w:bookmarkStart w:id="3906" w:name="_Toc387766168"/>
      <w:bookmarkStart w:id="3907" w:name="_Toc387767866"/>
      <w:bookmarkStart w:id="3908" w:name="_Toc387769566"/>
      <w:bookmarkStart w:id="3909" w:name="_Toc387771264"/>
      <w:bookmarkStart w:id="3910" w:name="_Toc387772857"/>
      <w:bookmarkStart w:id="3911" w:name="_Toc387667344"/>
      <w:bookmarkStart w:id="3912" w:name="_Toc387677323"/>
      <w:bookmarkStart w:id="3913" w:name="_Toc387682693"/>
      <w:bookmarkStart w:id="3914" w:name="_Toc387685104"/>
      <w:bookmarkStart w:id="3915" w:name="_Toc387737128"/>
      <w:bookmarkStart w:id="3916" w:name="_Toc387755593"/>
      <w:bookmarkStart w:id="3917" w:name="_Toc387758831"/>
      <w:bookmarkStart w:id="3918" w:name="_Toc387759949"/>
      <w:bookmarkStart w:id="3919" w:name="_Toc387762821"/>
      <w:bookmarkStart w:id="3920" w:name="_Toc387763937"/>
      <w:bookmarkStart w:id="3921" w:name="_Toc387765053"/>
      <w:bookmarkStart w:id="3922" w:name="_Toc387766169"/>
      <w:bookmarkStart w:id="3923" w:name="_Toc387767867"/>
      <w:bookmarkStart w:id="3924" w:name="_Toc387769567"/>
      <w:bookmarkStart w:id="3925" w:name="_Toc387771265"/>
      <w:bookmarkStart w:id="3926" w:name="_Toc387772858"/>
      <w:bookmarkStart w:id="3927" w:name="_Toc387667345"/>
      <w:bookmarkStart w:id="3928" w:name="_Toc387677324"/>
      <w:bookmarkStart w:id="3929" w:name="_Toc387682694"/>
      <w:bookmarkStart w:id="3930" w:name="_Toc387685105"/>
      <w:bookmarkStart w:id="3931" w:name="_Toc387737129"/>
      <w:bookmarkStart w:id="3932" w:name="_Toc387755594"/>
      <w:bookmarkStart w:id="3933" w:name="_Toc387758832"/>
      <w:bookmarkStart w:id="3934" w:name="_Toc387759950"/>
      <w:bookmarkStart w:id="3935" w:name="_Toc387762822"/>
      <w:bookmarkStart w:id="3936" w:name="_Toc387763938"/>
      <w:bookmarkStart w:id="3937" w:name="_Toc387765054"/>
      <w:bookmarkStart w:id="3938" w:name="_Toc387766170"/>
      <w:bookmarkStart w:id="3939" w:name="_Toc387767868"/>
      <w:bookmarkStart w:id="3940" w:name="_Toc387769568"/>
      <w:bookmarkStart w:id="3941" w:name="_Toc387771266"/>
      <w:bookmarkStart w:id="3942" w:name="_Toc387772859"/>
      <w:bookmarkStart w:id="3943" w:name="_Toc387667346"/>
      <w:bookmarkStart w:id="3944" w:name="_Toc387677325"/>
      <w:bookmarkStart w:id="3945" w:name="_Toc387682695"/>
      <w:bookmarkStart w:id="3946" w:name="_Toc387685106"/>
      <w:bookmarkStart w:id="3947" w:name="_Toc387737130"/>
      <w:bookmarkStart w:id="3948" w:name="_Toc387755595"/>
      <w:bookmarkStart w:id="3949" w:name="_Toc387758833"/>
      <w:bookmarkStart w:id="3950" w:name="_Toc387759951"/>
      <w:bookmarkStart w:id="3951" w:name="_Toc387762823"/>
      <w:bookmarkStart w:id="3952" w:name="_Toc387763939"/>
      <w:bookmarkStart w:id="3953" w:name="_Toc387765055"/>
      <w:bookmarkStart w:id="3954" w:name="_Toc387766171"/>
      <w:bookmarkStart w:id="3955" w:name="_Toc387767869"/>
      <w:bookmarkStart w:id="3956" w:name="_Toc387769569"/>
      <w:bookmarkStart w:id="3957" w:name="_Toc387771267"/>
      <w:bookmarkStart w:id="3958" w:name="_Toc387772860"/>
      <w:bookmarkStart w:id="3959" w:name="_Ref379371002"/>
      <w:bookmarkStart w:id="3960" w:name="_Toc458069324"/>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r>
        <w:t>Introduction – informative</w:t>
      </w:r>
      <w:bookmarkEnd w:id="3959"/>
      <w:bookmarkEnd w:id="3960"/>
      <w:r w:rsidR="008172E9">
        <w:t xml:space="preserve"> </w:t>
      </w:r>
    </w:p>
    <w:p w14:paraId="0A520C9F" w14:textId="77777777" w:rsidR="00175089" w:rsidRDefault="00175089" w:rsidP="00175089">
      <w:r>
        <w:t xml:space="preserve">Compared to other Smart Metering messages, firmware images are large. </w:t>
      </w:r>
      <w:r w:rsidR="00013259">
        <w:t xml:space="preserve"> </w:t>
      </w:r>
      <w:r>
        <w:t xml:space="preserve">Further, each image is likely to be </w:t>
      </w:r>
      <w:r w:rsidRPr="00BB5371">
        <w:t xml:space="preserve">applicable to a significant number of </w:t>
      </w:r>
      <w:r w:rsidR="00BF49D1">
        <w:t>Device</w:t>
      </w:r>
      <w:r w:rsidRPr="00AD306D">
        <w:t>s.</w:t>
      </w:r>
      <w:r>
        <w:t xml:space="preserve"> </w:t>
      </w:r>
      <w:r w:rsidRPr="00BB5371">
        <w:t xml:space="preserve"> Thus, an end-to-end, unicast Message to each</w:t>
      </w:r>
      <w:r>
        <w:t xml:space="preserve"> affected Device, with each message containing a copy of the image, is not </w:t>
      </w:r>
      <w:r w:rsidR="009B4424">
        <w:t xml:space="preserve">efficient </w:t>
      </w:r>
      <w:r>
        <w:t xml:space="preserve">from a </w:t>
      </w:r>
      <w:r w:rsidR="009B4424">
        <w:t>WAN</w:t>
      </w:r>
      <w:r>
        <w:t xml:space="preserve"> perspective.</w:t>
      </w:r>
    </w:p>
    <w:p w14:paraId="08BAF05B" w14:textId="77777777" w:rsidR="00175089" w:rsidRDefault="00175089" w:rsidP="00175089">
      <w:r>
        <w:t>This leads to the firmware update process being separated into two stages:</w:t>
      </w:r>
    </w:p>
    <w:p w14:paraId="06A37634" w14:textId="77777777" w:rsidR="00175089" w:rsidRDefault="00175089" w:rsidP="009D4333">
      <w:pPr>
        <w:pStyle w:val="ListBullet"/>
      </w:pPr>
      <w:r>
        <w:t xml:space="preserve">distribution of the image to end </w:t>
      </w:r>
      <w:r w:rsidR="007F6B90">
        <w:t>D</w:t>
      </w:r>
      <w:r>
        <w:t>evices without any activation of that image; and</w:t>
      </w:r>
    </w:p>
    <w:p w14:paraId="47FA63A2" w14:textId="77777777" w:rsidR="00175089" w:rsidRDefault="00175089" w:rsidP="00796998">
      <w:pPr>
        <w:pStyle w:val="ListBullet"/>
      </w:pPr>
      <w:r>
        <w:t xml:space="preserve">a separate and subsequent ‘activation’ </w:t>
      </w:r>
      <w:r w:rsidR="00FC5075">
        <w:t>C</w:t>
      </w:r>
      <w:r>
        <w:t>ommand to each Device.</w:t>
      </w:r>
    </w:p>
    <w:p w14:paraId="6BCD2746" w14:textId="77777777" w:rsidR="00175089" w:rsidRDefault="00175089" w:rsidP="00175089">
      <w:r>
        <w:t xml:space="preserve">The Distribute Firmware Command is not a Critical Command (since it does not affect the operating firmware) and does not need to be unicast. </w:t>
      </w:r>
    </w:p>
    <w:p w14:paraId="38689813" w14:textId="77777777" w:rsidR="00175089" w:rsidRDefault="00175089" w:rsidP="00175089">
      <w:r>
        <w:t xml:space="preserve">The Activate Firmware Command is a Critical Command and so must be unicast – as it must be digitally signed and be for </w:t>
      </w:r>
      <w:r w:rsidR="00515A10">
        <w:t>one, and only one</w:t>
      </w:r>
      <w:r>
        <w:t xml:space="preserve"> specified </w:t>
      </w:r>
      <w:r w:rsidR="009B4424">
        <w:t>D</w:t>
      </w:r>
      <w:r>
        <w:t>evice.  Further, the Activate Command must apply to one, and only one, image and that image must have originated from the same party that signs the Activate Firmware Command (that is, the party responsible for that Device).  To meet these requirements:</w:t>
      </w:r>
    </w:p>
    <w:p w14:paraId="1F9EDD42" w14:textId="77777777" w:rsidR="00420EB3" w:rsidRDefault="00420EB3" w:rsidP="009D4333">
      <w:pPr>
        <w:pStyle w:val="ListBullet"/>
      </w:pPr>
      <w:r>
        <w:t>the Activate Firmware Command is of type SME.C.C and so the Signature and MAC on the Command shall have been verified by the Device prior to th</w:t>
      </w:r>
      <w:r w:rsidR="00473781">
        <w:t>e</w:t>
      </w:r>
      <w:r>
        <w:t xml:space="preserve"> Hash validation</w:t>
      </w:r>
      <w:r w:rsidR="00473781">
        <w:t xml:space="preserve"> (see next bullet)</w:t>
      </w:r>
      <w:r>
        <w:t>; and</w:t>
      </w:r>
    </w:p>
    <w:p w14:paraId="2C9AE3FA" w14:textId="77777777" w:rsidR="00175089" w:rsidRDefault="00175089" w:rsidP="00796998">
      <w:pPr>
        <w:pStyle w:val="ListBullet"/>
      </w:pPr>
      <w:r w:rsidRPr="00420EB3">
        <w:t>a Device receiving an Activate Firmware Command shall calculate a Hash over the Manufacturer Image it holds and ensure the Hash so calculated matches that in the Activate Firmware Command, before the Device attempts to activate the corresponding Manufacturer Image</w:t>
      </w:r>
      <w:r w:rsidR="00C171BC">
        <w:t>.</w:t>
      </w:r>
    </w:p>
    <w:p w14:paraId="4D28ADBC" w14:textId="77777777" w:rsidR="00175089" w:rsidRDefault="00175089" w:rsidP="00175089">
      <w:r>
        <w:t xml:space="preserve">The GBCS does not constrain the mechanisms used by Device manufacturers to ensure that only valid Manufacturer Images are activated on Devices manufactured by them.  </w:t>
      </w:r>
      <w:r w:rsidR="00423B2D" w:rsidRPr="00423B2D">
        <w:t>The GBCS does require that the manufacturer information related to a Manufacturer Image is made available, so that the Upgrade Image and the ZigBee Over-The-Air (OTA) Header can be provided when requesting distribution of an image</w:t>
      </w:r>
      <w:r>
        <w:t xml:space="preserve">. </w:t>
      </w:r>
    </w:p>
    <w:p w14:paraId="2C9DDCD1" w14:textId="77777777" w:rsidR="00100860" w:rsidRDefault="00175089" w:rsidP="00175089">
      <w:r>
        <w:t>In common with other Messages, the GBCS shall not constrain the mechanisms by which the firmware Messages are transported to the Communications Hub.  The GBCS constrain</w:t>
      </w:r>
      <w:r w:rsidR="00A73A7B">
        <w:t>s</w:t>
      </w:r>
      <w:r>
        <w:t xml:space="preserve"> HAN transport mechanisms to those provided by ZSE.</w:t>
      </w:r>
    </w:p>
    <w:p w14:paraId="3F2CF765" w14:textId="77777777" w:rsidR="00175089" w:rsidRDefault="00100860" w:rsidP="00175089">
      <w:r w:rsidRPr="00100860">
        <w:t xml:space="preserve">In line with the ZigBee OTA specification at section 5.1, the contents of Manufacturer Images sent to Devices are manufacturer defined.  Thus, a particular Manufacturer Image may consist of whatever the manufacturer requires to achieve the necessary update which could be a full image or just a patch to application code </w:t>
      </w:r>
      <w:r w:rsidR="009E3030" w:rsidRPr="009E3030">
        <w:t>or any other manufacturer specified content</w:t>
      </w:r>
      <w:r w:rsidRPr="00100860">
        <w:t>.</w:t>
      </w:r>
      <w:r w:rsidR="00175089">
        <w:t xml:space="preserve"> </w:t>
      </w:r>
    </w:p>
    <w:p w14:paraId="3B1BC3BF" w14:textId="77777777" w:rsidR="00CE103A" w:rsidRDefault="00CE103A" w:rsidP="00CE103A">
      <w:r>
        <w:t>Therefore the steps taken by a Device when it activates the contents of a particular Manufacturer Image are manufacturer specific and specified in the release note for that Manufacturer Image. Thus, activation of a Manufacturer Image means the set of manufacturer specified steps the Device takes in processing the content of the image and terms such as ‘activation’, ‘activate’, ‘activated’, ‘installed’ etc in the GBCS, SMETS and CHTS are meant in this sense.</w:t>
      </w:r>
    </w:p>
    <w:p w14:paraId="33313900" w14:textId="77777777" w:rsidR="00CE103A" w:rsidRDefault="00CE103A" w:rsidP="00CE103A">
      <w:r>
        <w:t>Therefore, when a Device reports its ‘installed’ or ‘active’ firmware version it shall respond with either:</w:t>
      </w:r>
    </w:p>
    <w:p w14:paraId="02647AD6" w14:textId="77777777" w:rsidR="00CE103A" w:rsidRDefault="00CE103A" w:rsidP="00CE103A">
      <w:pPr>
        <w:pStyle w:val="ListBullet"/>
      </w:pPr>
      <w:r>
        <w:lastRenderedPageBreak/>
        <w:t xml:space="preserve">the firmware version for its mostly recently successfully activated Manufacturer Image (with the value in the corresponding OTA Header and so the value in the Certified Products List (CPL)); or </w:t>
      </w:r>
    </w:p>
    <w:p w14:paraId="63C9224E" w14:textId="77777777" w:rsidR="00CE103A" w:rsidRDefault="00CE103A" w:rsidP="00CE103A">
      <w:pPr>
        <w:pStyle w:val="ListBullet"/>
      </w:pPr>
      <w:r>
        <w:t>if it has never successfully activated a new Manufacturer Image, the firmware version it held on installation (which again would correspond to the CPL</w:t>
      </w:r>
      <w:r w:rsidR="00900FF7">
        <w:t>)</w:t>
      </w:r>
      <w:r>
        <w:t>.</w:t>
      </w:r>
    </w:p>
    <w:p w14:paraId="3635FDE1" w14:textId="77777777" w:rsidR="007403E5" w:rsidRDefault="007403E5" w:rsidP="00872E38">
      <w:pPr>
        <w:pStyle w:val="Heading2"/>
      </w:pPr>
      <w:bookmarkStart w:id="3961" w:name="_Ref392579579"/>
      <w:bookmarkStart w:id="3962" w:name="_Toc458069325"/>
      <w:r>
        <w:t>Common Requirements</w:t>
      </w:r>
      <w:bookmarkEnd w:id="3961"/>
      <w:bookmarkEnd w:id="3962"/>
    </w:p>
    <w:p w14:paraId="50596EAA" w14:textId="77777777" w:rsidR="007403E5" w:rsidRDefault="007403E5" w:rsidP="00872E38">
      <w:pPr>
        <w:pStyle w:val="Heading3"/>
      </w:pPr>
      <w:bookmarkStart w:id="3963" w:name="_Ref387487735"/>
      <w:r>
        <w:t>Transport of firmware images</w:t>
      </w:r>
      <w:bookmarkEnd w:id="3963"/>
    </w:p>
    <w:p w14:paraId="11F74601" w14:textId="7B79347C" w:rsidR="00515A10" w:rsidRDefault="00515A10" w:rsidP="00515A10">
      <w:r>
        <w:t xml:space="preserve">Italicised terms in this Section </w:t>
      </w:r>
      <w:r>
        <w:fldChar w:fldCharType="begin"/>
      </w:r>
      <w:r>
        <w:instrText xml:space="preserve"> REF _Ref387487735 \r \h </w:instrText>
      </w:r>
      <w:r>
        <w:fldChar w:fldCharType="separate"/>
      </w:r>
      <w:r w:rsidR="00C9313F">
        <w:t>11.2.1</w:t>
      </w:r>
      <w:r>
        <w:fldChar w:fldCharType="end"/>
      </w:r>
      <w:r>
        <w:t xml:space="preserve"> shall have the meanings defined </w:t>
      </w:r>
      <w:r w:rsidR="007A44BB">
        <w:t xml:space="preserve">in </w:t>
      </w:r>
      <w:r w:rsidRPr="00E048AF">
        <w:t xml:space="preserve">ZigBee Document </w:t>
      </w:r>
      <w:r w:rsidR="00D6741C" w:rsidRPr="001B72C8">
        <w:t>09-5264</w:t>
      </w:r>
      <w:r w:rsidR="00021A6A">
        <w:t>r</w:t>
      </w:r>
      <w:r w:rsidR="00D6741C" w:rsidRPr="001B72C8">
        <w:t>23</w:t>
      </w:r>
      <w:r>
        <w:t>.</w:t>
      </w:r>
    </w:p>
    <w:p w14:paraId="56454A76" w14:textId="77777777" w:rsidR="007403E5" w:rsidRDefault="007403E5" w:rsidP="007403E5">
      <w:r>
        <w:t xml:space="preserve">For ESME and GSME firmware image distribution, the </w:t>
      </w:r>
      <w:r w:rsidR="00D0498B" w:rsidRPr="00872E38">
        <w:t xml:space="preserve">ZigBee </w:t>
      </w:r>
      <w:r>
        <w:t xml:space="preserve">Over-The-Air (OTA) mechanisms shall be used for transport of the image over the HAN.  The ESME / GSME firmware image delivered to the Communications Hub shall comply with </w:t>
      </w:r>
      <w:r w:rsidR="00D0498B" w:rsidRPr="00FA6D44">
        <w:t xml:space="preserve">ZigBee </w:t>
      </w:r>
      <w:r>
        <w:t>OTA format requirements.</w:t>
      </w:r>
    </w:p>
    <w:p w14:paraId="3B467040" w14:textId="77777777" w:rsidR="007403E5" w:rsidRDefault="007403E5" w:rsidP="007403E5">
      <w:r>
        <w:t>Communications Hub firmware images shall not be transported over the HAN and so</w:t>
      </w:r>
      <w:r w:rsidR="009B4424">
        <w:t xml:space="preserve"> </w:t>
      </w:r>
      <w:r w:rsidR="00D0498B" w:rsidRPr="00FA6D44">
        <w:t xml:space="preserve">ZigBee </w:t>
      </w:r>
      <w:r>
        <w:t xml:space="preserve">OTA </w:t>
      </w:r>
      <w:r w:rsidR="00D6741C">
        <w:t xml:space="preserve">structures </w:t>
      </w:r>
      <w:r>
        <w:t xml:space="preserve">shall not </w:t>
      </w:r>
      <w:r w:rsidR="00D6741C">
        <w:t>be required</w:t>
      </w:r>
      <w:r>
        <w:t>.</w:t>
      </w:r>
    </w:p>
    <w:p w14:paraId="184D29DC" w14:textId="77777777" w:rsidR="007403E5" w:rsidRDefault="007403E5" w:rsidP="007403E5">
      <w:r>
        <w:t>Every Communications Hub shall be configured to act as the single OTA Server on its HAN.</w:t>
      </w:r>
    </w:p>
    <w:p w14:paraId="634B91E5" w14:textId="77777777" w:rsidR="007403E5" w:rsidRDefault="007403E5" w:rsidP="007403E5">
      <w:r>
        <w:t xml:space="preserve">ESME and GSME shall be configured to act as an OTA Client.  The ESME shall use the </w:t>
      </w:r>
      <w:r w:rsidR="00515A10">
        <w:t>‘</w:t>
      </w:r>
      <w:r w:rsidRPr="00872E38">
        <w:rPr>
          <w:i/>
        </w:rPr>
        <w:t>Image Notify</w:t>
      </w:r>
      <w:r w:rsidR="00515A10">
        <w:rPr>
          <w:i/>
        </w:rPr>
        <w:t>’</w:t>
      </w:r>
      <w:r w:rsidR="00515A10">
        <w:rPr>
          <w:rStyle w:val="FootnoteReference"/>
          <w:i/>
        </w:rPr>
        <w:footnoteReference w:id="19"/>
      </w:r>
      <w:r w:rsidRPr="00872E38">
        <w:rPr>
          <w:i/>
        </w:rPr>
        <w:t xml:space="preserve"> </w:t>
      </w:r>
      <w:r w:rsidR="00362E37">
        <w:rPr>
          <w:i/>
        </w:rPr>
        <w:t>C</w:t>
      </w:r>
      <w:r w:rsidRPr="00220F08">
        <w:rPr>
          <w:i/>
        </w:rPr>
        <w:t>ommand</w:t>
      </w:r>
      <w:r>
        <w:t xml:space="preserve"> sent by the OTA Server to inform it that a new firmware image is available.  The GSME shall use the notification flags mechanism whereby a flag shall be set by the OTA Server to inform it that a new firmware image is available</w:t>
      </w:r>
      <w:r w:rsidR="00515A10">
        <w:t xml:space="preserve"> when requested</w:t>
      </w:r>
      <w:r>
        <w:t>.</w:t>
      </w:r>
      <w:r w:rsidR="00013259">
        <w:t xml:space="preserve"> </w:t>
      </w:r>
      <w:r>
        <w:t xml:space="preserve"> </w:t>
      </w:r>
    </w:p>
    <w:p w14:paraId="6528E823" w14:textId="77777777" w:rsidR="00515A10" w:rsidRDefault="00515A10" w:rsidP="00515A10">
      <w:r>
        <w:t>The Communication</w:t>
      </w:r>
      <w:r w:rsidR="00A73A7B">
        <w:t>s</w:t>
      </w:r>
      <w:r>
        <w:t xml:space="preserve"> Hub shall:</w:t>
      </w:r>
    </w:p>
    <w:p w14:paraId="6D5E80C5" w14:textId="77777777" w:rsidR="00515A10" w:rsidRDefault="00515A10" w:rsidP="009D4333">
      <w:pPr>
        <w:pStyle w:val="ListBullet"/>
      </w:pPr>
      <w:r>
        <w:t xml:space="preserve">as required by CHTS, have the </w:t>
      </w:r>
      <w:r w:rsidR="0091277F">
        <w:t xml:space="preserve">capability </w:t>
      </w:r>
      <w:r>
        <w:t>to store one GSME OTA Upgrade Image and one ESME OTA Upgrade Image; and</w:t>
      </w:r>
    </w:p>
    <w:p w14:paraId="5D7F01A5" w14:textId="77777777" w:rsidR="00515A10" w:rsidRDefault="00515A10" w:rsidP="00796998">
      <w:pPr>
        <w:pStyle w:val="ListBullet"/>
      </w:pPr>
      <w:r>
        <w:t xml:space="preserve">overwrite an image with a subsequently delivered image for the same </w:t>
      </w:r>
      <w:r w:rsidR="007F6B90">
        <w:t>D</w:t>
      </w:r>
      <w:r>
        <w:t>evice type unless:</w:t>
      </w:r>
    </w:p>
    <w:p w14:paraId="6C6F0F59" w14:textId="77777777" w:rsidR="00515A10" w:rsidRDefault="00515A10" w:rsidP="004023A0">
      <w:pPr>
        <w:pStyle w:val="Listsub-bullet"/>
      </w:pPr>
      <w:r>
        <w:t>the subsequently delivered image has Force Replace = 0x00; and</w:t>
      </w:r>
    </w:p>
    <w:p w14:paraId="7BACC58F" w14:textId="77777777" w:rsidR="00515A10" w:rsidRDefault="00515A10">
      <w:pPr>
        <w:pStyle w:val="Listsub-bullet"/>
      </w:pPr>
      <w:r>
        <w:t xml:space="preserve">the Communications Hub has sent at least one </w:t>
      </w:r>
      <w:r w:rsidRPr="00872E38">
        <w:rPr>
          <w:i/>
        </w:rPr>
        <w:t>Image Block Response</w:t>
      </w:r>
      <w:r>
        <w:t xml:space="preserve"> </w:t>
      </w:r>
      <w:r w:rsidRPr="00872E38">
        <w:rPr>
          <w:i/>
        </w:rPr>
        <w:t>Command</w:t>
      </w:r>
      <w:r>
        <w:t xml:space="preserve"> relating to the already stored image but has not received a corresponding </w:t>
      </w:r>
      <w:r w:rsidRPr="00872E38">
        <w:rPr>
          <w:i/>
        </w:rPr>
        <w:t>Upgrade End Request</w:t>
      </w:r>
      <w:r>
        <w:t xml:space="preserve"> </w:t>
      </w:r>
      <w:r w:rsidRPr="00872E38">
        <w:rPr>
          <w:i/>
        </w:rPr>
        <w:t>Command</w:t>
      </w:r>
      <w:r w:rsidR="00015B77">
        <w:rPr>
          <w:rStyle w:val="FootnoteReference"/>
          <w:i/>
        </w:rPr>
        <w:footnoteReference w:id="20"/>
      </w:r>
      <w:r>
        <w:t>.</w:t>
      </w:r>
    </w:p>
    <w:p w14:paraId="2E240572" w14:textId="77777777" w:rsidR="00515A10" w:rsidRDefault="00515A10">
      <w:pPr>
        <w:pStyle w:val="Inset"/>
      </w:pPr>
      <w:r>
        <w:t>In such circumstances the Communication</w:t>
      </w:r>
      <w:r w:rsidR="00DC0E42">
        <w:t>s</w:t>
      </w:r>
      <w:r>
        <w:t xml:space="preserve"> Hub shall not overwrite the currently stored image.</w:t>
      </w:r>
    </w:p>
    <w:p w14:paraId="36F1C20D" w14:textId="77777777" w:rsidR="00515A10" w:rsidRDefault="00061DD1" w:rsidP="00515A10">
      <w:r w:rsidRPr="00061DD1">
        <w:t xml:space="preserve">Whenever the Communications Hub's OTA Server issues an </w:t>
      </w:r>
      <w:r w:rsidRPr="00061DD1">
        <w:rPr>
          <w:i/>
        </w:rPr>
        <w:t>Upgrade End Response Command</w:t>
      </w:r>
      <w:r w:rsidRPr="00061DD1">
        <w:t xml:space="preserve"> to a GSME or ESME pu</w:t>
      </w:r>
      <w:r>
        <w:t>r</w:t>
      </w:r>
      <w:r w:rsidRPr="00061DD1">
        <w:t xml:space="preserve">suant to this GBCS, the </w:t>
      </w:r>
      <w:r w:rsidRPr="00061DD1">
        <w:rPr>
          <w:i/>
        </w:rPr>
        <w:t>UpgradeTime</w:t>
      </w:r>
      <w:r w:rsidRPr="00061DD1">
        <w:t xml:space="preserve"> parameter shall have the value 0xFFFFFFFF</w:t>
      </w:r>
      <w:r w:rsidR="00015B77">
        <w:rPr>
          <w:rStyle w:val="FootnoteReference"/>
        </w:rPr>
        <w:footnoteReference w:id="21"/>
      </w:r>
      <w:r w:rsidR="00515A10">
        <w:t>.</w:t>
      </w:r>
    </w:p>
    <w:p w14:paraId="73AE4C2E" w14:textId="77777777" w:rsidR="00515A10" w:rsidRDefault="00515A10" w:rsidP="00515A10">
      <w:r>
        <w:t xml:space="preserve">The OTA Server shall not issue </w:t>
      </w:r>
      <w:r w:rsidRPr="00872E38">
        <w:rPr>
          <w:i/>
        </w:rPr>
        <w:t>Image Block Response Commands</w:t>
      </w:r>
      <w:r>
        <w:t xml:space="preserve"> with WAIT_FOR_DATA status</w:t>
      </w:r>
      <w:r w:rsidR="00015B77">
        <w:t>.</w:t>
      </w:r>
    </w:p>
    <w:p w14:paraId="00AD6A4A" w14:textId="77777777" w:rsidR="00515A10" w:rsidRDefault="00015B77" w:rsidP="00515A10">
      <w:r>
        <w:t xml:space="preserve">Contrary to </w:t>
      </w:r>
      <w:r w:rsidR="00555B93">
        <w:t>s</w:t>
      </w:r>
      <w:r w:rsidR="00515A10">
        <w:t>ection 6.13 of ZigBee Document 09-5264</w:t>
      </w:r>
      <w:r w:rsidR="00021A6A">
        <w:t>r</w:t>
      </w:r>
      <w:r w:rsidR="00BB18AD">
        <w:t>23</w:t>
      </w:r>
      <w:r w:rsidR="00515A10">
        <w:t xml:space="preserve">, the OTA Client shall not activate </w:t>
      </w:r>
      <w:r w:rsidR="002A123B">
        <w:t>any Firmware</w:t>
      </w:r>
      <w:r w:rsidR="00515A10">
        <w:t xml:space="preserve"> except as specified in Use Case CS06.</w:t>
      </w:r>
    </w:p>
    <w:p w14:paraId="17D349D0" w14:textId="77777777" w:rsidR="007403E5" w:rsidRDefault="007403E5" w:rsidP="00872E38">
      <w:pPr>
        <w:pStyle w:val="Heading3"/>
      </w:pPr>
      <w:bookmarkStart w:id="3964" w:name="_Ref379438814"/>
      <w:r>
        <w:t>Construction of Upgrade Image</w:t>
      </w:r>
      <w:bookmarkEnd w:id="3964"/>
    </w:p>
    <w:p w14:paraId="1FC37B7F" w14:textId="77777777" w:rsidR="007403E5" w:rsidRDefault="007403E5" w:rsidP="007403E5">
      <w:r>
        <w:t>For an ESME or GSME firmware image, the Authorising Remote Party shall be the Supplier for the target Device.</w:t>
      </w:r>
    </w:p>
    <w:p w14:paraId="29656854" w14:textId="77777777" w:rsidR="007403E5" w:rsidRDefault="007403E5" w:rsidP="007403E5">
      <w:r>
        <w:lastRenderedPageBreak/>
        <w:t>For a Communications Hub firmware image, the Authorising Remote Party shall be the WAN Provider for the target Device.</w:t>
      </w:r>
    </w:p>
    <w:p w14:paraId="32602EA7" w14:textId="77777777" w:rsidR="007403E5" w:rsidRDefault="007403E5" w:rsidP="007403E5">
      <w:r>
        <w:t>Upgrade Image shall be the concatenation:</w:t>
      </w:r>
    </w:p>
    <w:p w14:paraId="2EEA8D7B" w14:textId="77777777" w:rsidR="007403E5" w:rsidRDefault="007403E5">
      <w:pPr>
        <w:pStyle w:val="Inset"/>
      </w:pPr>
      <w:r>
        <w:t xml:space="preserve">Manufacturer Image || </w:t>
      </w:r>
      <w:r w:rsidR="00BE50EC">
        <w:t xml:space="preserve">Force Replace || </w:t>
      </w:r>
      <w:r>
        <w:t>0x40 || Authorising Remote Party Signature</w:t>
      </w:r>
    </w:p>
    <w:p w14:paraId="77426A7B" w14:textId="77777777" w:rsidR="007403E5" w:rsidRDefault="00E66A1D" w:rsidP="007403E5">
      <w:r>
        <w:t>w</w:t>
      </w:r>
      <w:r w:rsidR="007403E5">
        <w:t>here:</w:t>
      </w:r>
    </w:p>
    <w:p w14:paraId="49FBDB1E" w14:textId="77777777" w:rsidR="00BE50EC" w:rsidRDefault="00A445E9" w:rsidP="00E5608E">
      <w:pPr>
        <w:pStyle w:val="ListBullet"/>
      </w:pPr>
      <w:r>
        <w:t>M</w:t>
      </w:r>
      <w:r w:rsidR="007403E5">
        <w:t xml:space="preserve">anufacturer Image shall contain the firmware image the Device is to apply and any manufacturer specific data needed. </w:t>
      </w:r>
      <w:r w:rsidR="00013259">
        <w:t xml:space="preserve"> </w:t>
      </w:r>
      <w:r w:rsidR="007403E5">
        <w:t xml:space="preserve">For clarity, the GBCS shall not constrain the structure or contents of Manufacturer Image; </w:t>
      </w:r>
    </w:p>
    <w:p w14:paraId="5E11FBD1" w14:textId="77777777" w:rsidR="007403E5" w:rsidRDefault="00BE50EC">
      <w:pPr>
        <w:pStyle w:val="ListBullet"/>
      </w:pPr>
      <w:r w:rsidRPr="00BE50EC">
        <w:t>Force Replace shall be a single octet where Force Replace = 0x00 shall mean do not force the replacement of the currently stored image</w:t>
      </w:r>
      <w:r w:rsidR="00362E37">
        <w:t>;</w:t>
      </w:r>
      <w:r w:rsidRPr="00BE50EC">
        <w:t xml:space="preserve"> </w:t>
      </w:r>
      <w:r w:rsidR="007403E5">
        <w:t>and</w:t>
      </w:r>
    </w:p>
    <w:p w14:paraId="72F66CAB" w14:textId="77777777" w:rsidR="007403E5" w:rsidRDefault="00A445E9">
      <w:pPr>
        <w:pStyle w:val="ListBullet"/>
      </w:pPr>
      <w:r>
        <w:t>A</w:t>
      </w:r>
      <w:r w:rsidR="007403E5">
        <w:t>uthorising Remote Party Signature shall be calculated across the Manufacturer Image using the Authorising Remote Party’s Private Digital Signing Key.</w:t>
      </w:r>
    </w:p>
    <w:p w14:paraId="72B3E3F7" w14:textId="77777777" w:rsidR="007403E5" w:rsidRDefault="007403E5" w:rsidP="00872E38">
      <w:pPr>
        <w:pStyle w:val="Heading3"/>
      </w:pPr>
      <w:bookmarkStart w:id="3965" w:name="_Ref379438769"/>
      <w:r>
        <w:t>Construction of OTA Upgrade Image</w:t>
      </w:r>
      <w:bookmarkEnd w:id="3965"/>
    </w:p>
    <w:p w14:paraId="7A3D60B4" w14:textId="77777777" w:rsidR="007403E5" w:rsidRDefault="007403E5" w:rsidP="007403E5">
      <w:r>
        <w:t>OTA Upgrade Image shall be the concatenation:</w:t>
      </w:r>
    </w:p>
    <w:p w14:paraId="1FB3E1D6" w14:textId="77777777" w:rsidR="007403E5" w:rsidRPr="00BD6E9A" w:rsidRDefault="007403E5">
      <w:pPr>
        <w:pStyle w:val="Inset"/>
      </w:pPr>
      <w:r w:rsidRPr="00BD6E9A">
        <w:t>OTA Header || Upgrade Image</w:t>
      </w:r>
    </w:p>
    <w:p w14:paraId="52EB9FBD" w14:textId="5B95281A" w:rsidR="007403E5" w:rsidRDefault="007403E5" w:rsidP="007403E5">
      <w:r>
        <w:t>where OTA Header s</w:t>
      </w:r>
      <w:r w:rsidR="00821446">
        <w:t>hall be populated according to T</w:t>
      </w:r>
      <w:r>
        <w:t xml:space="preserve">able </w:t>
      </w:r>
      <w:r w:rsidR="00821446">
        <w:fldChar w:fldCharType="begin"/>
      </w:r>
      <w:r w:rsidR="00821446">
        <w:instrText xml:space="preserve"> REF _Ref379438769 \r \h </w:instrText>
      </w:r>
      <w:r w:rsidR="00821446">
        <w:fldChar w:fldCharType="separate"/>
      </w:r>
      <w:r w:rsidR="00C9313F">
        <w:t>11.2.3</w:t>
      </w:r>
      <w:r w:rsidR="00821446">
        <w:fldChar w:fldCharType="end"/>
      </w:r>
      <w:r>
        <w:t>.</w:t>
      </w:r>
      <w:r w:rsidR="00BE50EC">
        <w:t xml:space="preserve">  For clarity, there shall be no other sub-elements present.</w:t>
      </w:r>
    </w:p>
    <w:tbl>
      <w:tblPr>
        <w:tblStyle w:val="TableGrid"/>
        <w:tblW w:w="9240" w:type="dxa"/>
        <w:tblLayout w:type="fixed"/>
        <w:tblLook w:val="04A0" w:firstRow="1" w:lastRow="0" w:firstColumn="1" w:lastColumn="0" w:noHBand="0" w:noVBand="1"/>
      </w:tblPr>
      <w:tblGrid>
        <w:gridCol w:w="2093"/>
        <w:gridCol w:w="2126"/>
        <w:gridCol w:w="992"/>
        <w:gridCol w:w="4029"/>
      </w:tblGrid>
      <w:tr w:rsidR="00175089" w:rsidRPr="00027E40" w14:paraId="48081BC4" w14:textId="77777777" w:rsidTr="00D72D64">
        <w:tc>
          <w:tcPr>
            <w:tcW w:w="9240" w:type="dxa"/>
            <w:gridSpan w:val="4"/>
            <w:tcBorders>
              <w:top w:val="single" w:sz="4" w:space="0" w:color="009EE3"/>
              <w:left w:val="single" w:sz="4" w:space="0" w:color="009EE3"/>
              <w:bottom w:val="single" w:sz="4" w:space="0" w:color="FFFFFF" w:themeColor="background1"/>
              <w:right w:val="single" w:sz="4" w:space="0" w:color="009EE3"/>
            </w:tcBorders>
            <w:shd w:val="clear" w:color="auto" w:fill="009EE3"/>
          </w:tcPr>
          <w:p w14:paraId="345BFD10"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OTA Header</w:t>
            </w:r>
          </w:p>
        </w:tc>
      </w:tr>
      <w:tr w:rsidR="00175089" w:rsidRPr="00175089" w14:paraId="5CD7B197" w14:textId="77777777" w:rsidTr="00D72D64">
        <w:tc>
          <w:tcPr>
            <w:tcW w:w="209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7A1DF695"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ZigBee OTA Message Element</w:t>
            </w: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A899DCC" w14:textId="77777777" w:rsidR="00175089" w:rsidRPr="00883F30" w:rsidRDefault="00175089" w:rsidP="00883F30">
            <w:pPr>
              <w:pStyle w:val="Tabletext"/>
            </w:pPr>
            <w:r w:rsidRPr="009B029F">
              <w:rPr>
                <w:rFonts w:eastAsia="Times New Roman" w:cstheme="minorHAnsi"/>
                <w:b/>
                <w:bCs/>
                <w:color w:val="FFFFFF" w:themeColor="background1"/>
              </w:rPr>
              <w:t>Contents</w:t>
            </w:r>
          </w:p>
        </w:tc>
        <w:tc>
          <w:tcPr>
            <w:tcW w:w="99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C779C10" w14:textId="77777777" w:rsidR="00175089" w:rsidRPr="00D72D64" w:rsidRDefault="00175089" w:rsidP="00D72D64">
            <w:pPr>
              <w:pStyle w:val="Tabletext"/>
              <w:jc w:val="center"/>
              <w:rPr>
                <w:color w:val="FFFFFF" w:themeColor="background1"/>
              </w:rPr>
            </w:pPr>
            <w:r w:rsidRPr="00D72D64">
              <w:rPr>
                <w:rFonts w:eastAsia="Times New Roman" w:cstheme="minorHAnsi"/>
                <w:b/>
                <w:bCs/>
                <w:color w:val="FFFFFF" w:themeColor="background1"/>
              </w:rPr>
              <w:t>Length (octets)</w:t>
            </w:r>
          </w:p>
        </w:tc>
        <w:tc>
          <w:tcPr>
            <w:tcW w:w="4029" w:type="dxa"/>
            <w:tcBorders>
              <w:top w:val="single" w:sz="4" w:space="0" w:color="FFFFFF" w:themeColor="background1"/>
              <w:left w:val="single" w:sz="4" w:space="0" w:color="FFFFFF" w:themeColor="background1"/>
              <w:bottom w:val="nil"/>
              <w:right w:val="nil"/>
            </w:tcBorders>
            <w:shd w:val="clear" w:color="auto" w:fill="009EE3"/>
          </w:tcPr>
          <w:p w14:paraId="53AADC71"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Note</w:t>
            </w:r>
          </w:p>
        </w:tc>
      </w:tr>
      <w:tr w:rsidR="00175089" w:rsidRPr="00027E40" w14:paraId="1F4A5C34" w14:textId="77777777" w:rsidTr="00175089">
        <w:tc>
          <w:tcPr>
            <w:tcW w:w="2093" w:type="dxa"/>
            <w:tcBorders>
              <w:top w:val="nil"/>
              <w:left w:val="single" w:sz="4" w:space="0" w:color="009EE3"/>
              <w:bottom w:val="single" w:sz="4" w:space="0" w:color="009EE3"/>
              <w:right w:val="single" w:sz="4" w:space="0" w:color="009EE3"/>
            </w:tcBorders>
          </w:tcPr>
          <w:p w14:paraId="59C4E630" w14:textId="77777777" w:rsidR="00175089" w:rsidRPr="009B029F" w:rsidRDefault="00175089" w:rsidP="009B029F">
            <w:pPr>
              <w:pStyle w:val="Tabletext"/>
              <w:rPr>
                <w:sz w:val="18"/>
                <w:szCs w:val="18"/>
              </w:rPr>
            </w:pPr>
            <w:r w:rsidRPr="009B029F">
              <w:rPr>
                <w:sz w:val="18"/>
                <w:szCs w:val="18"/>
              </w:rPr>
              <w:t>OTA upgrade file identifier</w:t>
            </w:r>
          </w:p>
        </w:tc>
        <w:tc>
          <w:tcPr>
            <w:tcW w:w="2126" w:type="dxa"/>
            <w:tcBorders>
              <w:top w:val="nil"/>
              <w:left w:val="single" w:sz="4" w:space="0" w:color="009EE3"/>
              <w:bottom w:val="single" w:sz="4" w:space="0" w:color="009EE3"/>
              <w:right w:val="single" w:sz="4" w:space="0" w:color="009EE3"/>
            </w:tcBorders>
          </w:tcPr>
          <w:p w14:paraId="71BFB4B3" w14:textId="77777777" w:rsidR="00175089" w:rsidRPr="00380578" w:rsidRDefault="00175089" w:rsidP="00883F30">
            <w:pPr>
              <w:pStyle w:val="Tabletext"/>
              <w:rPr>
                <w:sz w:val="18"/>
                <w:szCs w:val="18"/>
              </w:rPr>
            </w:pPr>
            <w:r w:rsidRPr="00380578">
              <w:rPr>
                <w:sz w:val="18"/>
                <w:szCs w:val="18"/>
              </w:rPr>
              <w:t>0x0BEEF11E</w:t>
            </w:r>
          </w:p>
        </w:tc>
        <w:tc>
          <w:tcPr>
            <w:tcW w:w="992" w:type="dxa"/>
            <w:tcBorders>
              <w:top w:val="nil"/>
              <w:left w:val="single" w:sz="4" w:space="0" w:color="009EE3"/>
              <w:bottom w:val="single" w:sz="4" w:space="0" w:color="009EE3"/>
              <w:right w:val="single" w:sz="4" w:space="0" w:color="009EE3"/>
            </w:tcBorders>
          </w:tcPr>
          <w:p w14:paraId="62841B21" w14:textId="77777777" w:rsidR="00175089" w:rsidRPr="00D63450" w:rsidRDefault="00175089" w:rsidP="00883F30">
            <w:pPr>
              <w:pStyle w:val="Tabletext"/>
              <w:rPr>
                <w:sz w:val="18"/>
                <w:szCs w:val="18"/>
              </w:rPr>
            </w:pPr>
            <w:r w:rsidRPr="00D63450">
              <w:rPr>
                <w:sz w:val="18"/>
                <w:szCs w:val="18"/>
              </w:rPr>
              <w:t>4</w:t>
            </w:r>
          </w:p>
        </w:tc>
        <w:tc>
          <w:tcPr>
            <w:tcW w:w="4029" w:type="dxa"/>
            <w:tcBorders>
              <w:top w:val="nil"/>
              <w:left w:val="single" w:sz="4" w:space="0" w:color="009EE3"/>
              <w:bottom w:val="single" w:sz="4" w:space="0" w:color="009EE3"/>
              <w:right w:val="single" w:sz="4" w:space="0" w:color="009EE3"/>
            </w:tcBorders>
          </w:tcPr>
          <w:p w14:paraId="0111B49B" w14:textId="77777777" w:rsidR="00175089" w:rsidRPr="00681F07" w:rsidRDefault="00175089" w:rsidP="00883F30">
            <w:pPr>
              <w:pStyle w:val="Tabletext"/>
              <w:rPr>
                <w:sz w:val="18"/>
                <w:szCs w:val="18"/>
              </w:rPr>
            </w:pPr>
            <w:r w:rsidRPr="00D63450">
              <w:rPr>
                <w:sz w:val="18"/>
                <w:szCs w:val="18"/>
              </w:rPr>
              <w:t xml:space="preserve">Fixed by </w:t>
            </w:r>
            <w:r w:rsidR="00D0498B" w:rsidRPr="00D63450">
              <w:rPr>
                <w:sz w:val="18"/>
                <w:szCs w:val="18"/>
              </w:rPr>
              <w:t>Z</w:t>
            </w:r>
            <w:r w:rsidR="00D0498B" w:rsidRPr="00334A9C">
              <w:rPr>
                <w:sz w:val="18"/>
                <w:szCs w:val="18"/>
              </w:rPr>
              <w:t>igBee</w:t>
            </w:r>
            <w:r w:rsidR="00D0498B" w:rsidRPr="00681F07">
              <w:rPr>
                <w:sz w:val="18"/>
                <w:szCs w:val="18"/>
              </w:rPr>
              <w:t xml:space="preserve"> </w:t>
            </w:r>
            <w:r w:rsidRPr="00681F07">
              <w:rPr>
                <w:sz w:val="18"/>
                <w:szCs w:val="18"/>
              </w:rPr>
              <w:t>OTA specification</w:t>
            </w:r>
          </w:p>
        </w:tc>
      </w:tr>
      <w:tr w:rsidR="00175089" w:rsidRPr="00027E40" w14:paraId="16122B8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2BFEBB8" w14:textId="77777777" w:rsidR="00175089" w:rsidRPr="009B029F" w:rsidRDefault="00175089" w:rsidP="00883F30">
            <w:pPr>
              <w:pStyle w:val="Tabletext"/>
              <w:rPr>
                <w:sz w:val="18"/>
                <w:szCs w:val="18"/>
              </w:rPr>
            </w:pPr>
            <w:r w:rsidRPr="009B029F">
              <w:rPr>
                <w:sz w:val="18"/>
                <w:szCs w:val="18"/>
              </w:rPr>
              <w:t>OTA Header version</w:t>
            </w:r>
          </w:p>
        </w:tc>
        <w:tc>
          <w:tcPr>
            <w:tcW w:w="2126" w:type="dxa"/>
            <w:tcBorders>
              <w:top w:val="single" w:sz="4" w:space="0" w:color="009EE3"/>
              <w:left w:val="single" w:sz="4" w:space="0" w:color="009EE3"/>
              <w:bottom w:val="single" w:sz="4" w:space="0" w:color="009EE3"/>
              <w:right w:val="single" w:sz="4" w:space="0" w:color="009EE3"/>
            </w:tcBorders>
          </w:tcPr>
          <w:p w14:paraId="17C2B2FF" w14:textId="77777777" w:rsidR="00175089" w:rsidRPr="00D63450" w:rsidRDefault="00175089" w:rsidP="00883F30">
            <w:pPr>
              <w:pStyle w:val="Tabletext"/>
              <w:rPr>
                <w:sz w:val="18"/>
                <w:szCs w:val="18"/>
              </w:rPr>
            </w:pPr>
            <w:r w:rsidRPr="00D63450">
              <w:rPr>
                <w:sz w:val="18"/>
                <w:szCs w:val="18"/>
              </w:rPr>
              <w:t>0x0100</w:t>
            </w:r>
          </w:p>
        </w:tc>
        <w:tc>
          <w:tcPr>
            <w:tcW w:w="992" w:type="dxa"/>
            <w:tcBorders>
              <w:top w:val="single" w:sz="4" w:space="0" w:color="009EE3"/>
              <w:left w:val="single" w:sz="4" w:space="0" w:color="009EE3"/>
              <w:bottom w:val="single" w:sz="4" w:space="0" w:color="009EE3"/>
              <w:right w:val="single" w:sz="4" w:space="0" w:color="009EE3"/>
            </w:tcBorders>
          </w:tcPr>
          <w:p w14:paraId="2359A4D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116784E" w14:textId="77777777" w:rsidR="00175089" w:rsidRPr="00F03AD8" w:rsidRDefault="00175089" w:rsidP="00883F30">
            <w:pPr>
              <w:pStyle w:val="Tabletext"/>
              <w:rPr>
                <w:sz w:val="18"/>
                <w:szCs w:val="18"/>
              </w:rPr>
            </w:pPr>
            <w:r w:rsidRPr="00D63450">
              <w:rPr>
                <w:sz w:val="18"/>
                <w:szCs w:val="18"/>
              </w:rPr>
              <w:t xml:space="preserve">Specified by current version of </w:t>
            </w:r>
            <w:r w:rsidR="00D0498B" w:rsidRPr="00334A9C">
              <w:rPr>
                <w:sz w:val="18"/>
                <w:szCs w:val="18"/>
              </w:rPr>
              <w:t>Z</w:t>
            </w:r>
            <w:r w:rsidR="00D0498B" w:rsidRPr="00681F07">
              <w:rPr>
                <w:sz w:val="18"/>
                <w:szCs w:val="18"/>
              </w:rPr>
              <w:t xml:space="preserve">igBee </w:t>
            </w:r>
            <w:r w:rsidRPr="00F03AD8">
              <w:rPr>
                <w:sz w:val="18"/>
                <w:szCs w:val="18"/>
              </w:rPr>
              <w:t>OTA specification</w:t>
            </w:r>
          </w:p>
        </w:tc>
      </w:tr>
      <w:tr w:rsidR="00175089" w:rsidRPr="00027E40" w14:paraId="773FC2D4"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521BC9E1" w14:textId="77777777" w:rsidR="00175089" w:rsidRPr="009B029F" w:rsidRDefault="00175089" w:rsidP="009B029F">
            <w:pPr>
              <w:pStyle w:val="Tabletext"/>
              <w:rPr>
                <w:sz w:val="18"/>
                <w:szCs w:val="18"/>
              </w:rPr>
            </w:pPr>
            <w:r w:rsidRPr="009B029F">
              <w:rPr>
                <w:sz w:val="18"/>
                <w:szCs w:val="18"/>
              </w:rPr>
              <w:t>OTA Header length</w:t>
            </w:r>
          </w:p>
        </w:tc>
        <w:tc>
          <w:tcPr>
            <w:tcW w:w="2126" w:type="dxa"/>
            <w:tcBorders>
              <w:top w:val="single" w:sz="4" w:space="0" w:color="009EE3"/>
              <w:left w:val="single" w:sz="4" w:space="0" w:color="009EE3"/>
              <w:bottom w:val="single" w:sz="4" w:space="0" w:color="009EE3"/>
              <w:right w:val="single" w:sz="4" w:space="0" w:color="009EE3"/>
            </w:tcBorders>
          </w:tcPr>
          <w:p w14:paraId="0F1CAAA9" w14:textId="77777777" w:rsidR="00175089" w:rsidRPr="00D63450" w:rsidRDefault="00175089" w:rsidP="00883F30">
            <w:pPr>
              <w:pStyle w:val="Tabletext"/>
              <w:rPr>
                <w:sz w:val="18"/>
                <w:szCs w:val="18"/>
              </w:rPr>
            </w:pPr>
            <w:r w:rsidRPr="00380578">
              <w:rPr>
                <w:sz w:val="18"/>
                <w:szCs w:val="18"/>
              </w:rPr>
              <w:t>0x003</w:t>
            </w:r>
            <w:r w:rsidR="00D6741C" w:rsidRPr="00D63450">
              <w:rPr>
                <w:sz w:val="18"/>
                <w:szCs w:val="18"/>
              </w:rPr>
              <w:t>C</w:t>
            </w:r>
          </w:p>
        </w:tc>
        <w:tc>
          <w:tcPr>
            <w:tcW w:w="992" w:type="dxa"/>
            <w:tcBorders>
              <w:top w:val="single" w:sz="4" w:space="0" w:color="009EE3"/>
              <w:left w:val="single" w:sz="4" w:space="0" w:color="009EE3"/>
              <w:bottom w:val="single" w:sz="4" w:space="0" w:color="009EE3"/>
              <w:right w:val="single" w:sz="4" w:space="0" w:color="009EE3"/>
            </w:tcBorders>
          </w:tcPr>
          <w:p w14:paraId="59CBDAC7"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7C94E5C5" w14:textId="77777777" w:rsidR="00175089" w:rsidRPr="009B029F" w:rsidRDefault="00175089" w:rsidP="00883F30">
            <w:pPr>
              <w:pStyle w:val="Tabletext"/>
              <w:rPr>
                <w:sz w:val="18"/>
                <w:szCs w:val="18"/>
              </w:rPr>
            </w:pPr>
            <w:r w:rsidRPr="00334A9C">
              <w:rPr>
                <w:sz w:val="18"/>
                <w:szCs w:val="18"/>
              </w:rPr>
              <w:t xml:space="preserve">The length of </w:t>
            </w:r>
            <w:r w:rsidR="00D0498B" w:rsidRPr="00681F07">
              <w:rPr>
                <w:sz w:val="18"/>
                <w:szCs w:val="18"/>
              </w:rPr>
              <w:t>ZigBee</w:t>
            </w:r>
            <w:r w:rsidR="00D0498B" w:rsidRPr="00F03AD8">
              <w:rPr>
                <w:sz w:val="18"/>
                <w:szCs w:val="18"/>
              </w:rPr>
              <w:t xml:space="preserve">  </w:t>
            </w:r>
            <w:r w:rsidRPr="00F2647C">
              <w:rPr>
                <w:sz w:val="18"/>
                <w:szCs w:val="18"/>
              </w:rPr>
              <w:t>OTA Header which is</w:t>
            </w:r>
            <w:r w:rsidR="00BE50EC" w:rsidRPr="009B029F">
              <w:rPr>
                <w:sz w:val="18"/>
                <w:szCs w:val="18"/>
              </w:rPr>
              <w:t xml:space="preserve"> decimal </w:t>
            </w:r>
            <w:r w:rsidR="00D6741C" w:rsidRPr="009B029F">
              <w:rPr>
                <w:sz w:val="18"/>
                <w:szCs w:val="18"/>
              </w:rPr>
              <w:t>60</w:t>
            </w:r>
          </w:p>
        </w:tc>
      </w:tr>
      <w:tr w:rsidR="00175089" w:rsidRPr="00027E40" w14:paraId="58133986"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422406A" w14:textId="77777777" w:rsidR="00175089" w:rsidRPr="009B029F" w:rsidRDefault="00175089" w:rsidP="009B029F">
            <w:pPr>
              <w:pStyle w:val="Tabletext"/>
              <w:rPr>
                <w:sz w:val="18"/>
                <w:szCs w:val="18"/>
              </w:rPr>
            </w:pPr>
            <w:r w:rsidRPr="009B029F">
              <w:rPr>
                <w:sz w:val="18"/>
                <w:szCs w:val="18"/>
              </w:rPr>
              <w:t>OTA Header Field control</w:t>
            </w:r>
          </w:p>
        </w:tc>
        <w:tc>
          <w:tcPr>
            <w:tcW w:w="2126" w:type="dxa"/>
            <w:tcBorders>
              <w:top w:val="single" w:sz="4" w:space="0" w:color="009EE3"/>
              <w:left w:val="single" w:sz="4" w:space="0" w:color="009EE3"/>
              <w:bottom w:val="single" w:sz="4" w:space="0" w:color="009EE3"/>
              <w:right w:val="single" w:sz="4" w:space="0" w:color="009EE3"/>
            </w:tcBorders>
          </w:tcPr>
          <w:p w14:paraId="110E1706" w14:textId="77777777" w:rsidR="00175089" w:rsidRPr="00D63450" w:rsidRDefault="00BE50EC" w:rsidP="00883F30">
            <w:pPr>
              <w:pStyle w:val="Tabletext"/>
              <w:rPr>
                <w:sz w:val="18"/>
                <w:szCs w:val="18"/>
              </w:rPr>
            </w:pPr>
            <w:r w:rsidRPr="00380578">
              <w:rPr>
                <w:sz w:val="18"/>
                <w:szCs w:val="18"/>
              </w:rPr>
              <w:t>0x000</w:t>
            </w:r>
            <w:r w:rsidRPr="00D63450">
              <w:rPr>
                <w:sz w:val="18"/>
                <w:szCs w:val="18"/>
              </w:rPr>
              <w:t>4</w:t>
            </w:r>
          </w:p>
        </w:tc>
        <w:tc>
          <w:tcPr>
            <w:tcW w:w="992" w:type="dxa"/>
            <w:tcBorders>
              <w:top w:val="single" w:sz="4" w:space="0" w:color="009EE3"/>
              <w:left w:val="single" w:sz="4" w:space="0" w:color="009EE3"/>
              <w:bottom w:val="single" w:sz="4" w:space="0" w:color="009EE3"/>
              <w:right w:val="single" w:sz="4" w:space="0" w:color="009EE3"/>
            </w:tcBorders>
          </w:tcPr>
          <w:p w14:paraId="649605F6"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A6FA4D4" w14:textId="77777777" w:rsidR="00175089" w:rsidRPr="00F2647C" w:rsidRDefault="00175089" w:rsidP="00883F30">
            <w:pPr>
              <w:pStyle w:val="Tabletext"/>
              <w:rPr>
                <w:sz w:val="18"/>
                <w:szCs w:val="18"/>
              </w:rPr>
            </w:pPr>
            <w:r w:rsidRPr="00334A9C">
              <w:rPr>
                <w:sz w:val="18"/>
                <w:szCs w:val="18"/>
              </w:rPr>
              <w:t xml:space="preserve">Detailing what is / is not present in </w:t>
            </w:r>
            <w:r w:rsidR="00D0498B" w:rsidRPr="00681F07">
              <w:rPr>
                <w:sz w:val="18"/>
                <w:szCs w:val="18"/>
              </w:rPr>
              <w:t>ZigBee</w:t>
            </w:r>
            <w:r w:rsidR="00D0498B" w:rsidRPr="00F03AD8">
              <w:rPr>
                <w:sz w:val="18"/>
                <w:szCs w:val="18"/>
              </w:rPr>
              <w:t xml:space="preserve">  </w:t>
            </w:r>
            <w:r w:rsidRPr="00F2647C">
              <w:rPr>
                <w:sz w:val="18"/>
                <w:szCs w:val="18"/>
              </w:rPr>
              <w:t xml:space="preserve">OTA Header </w:t>
            </w:r>
          </w:p>
        </w:tc>
      </w:tr>
      <w:tr w:rsidR="00175089" w:rsidRPr="00027E40" w14:paraId="346EF43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492A1B8" w14:textId="77777777" w:rsidR="00175089" w:rsidRPr="009B029F" w:rsidRDefault="00175089" w:rsidP="009B029F">
            <w:pPr>
              <w:pStyle w:val="Tabletext"/>
              <w:rPr>
                <w:sz w:val="18"/>
                <w:szCs w:val="18"/>
              </w:rPr>
            </w:pPr>
            <w:r w:rsidRPr="009B029F">
              <w:rPr>
                <w:sz w:val="18"/>
                <w:szCs w:val="18"/>
              </w:rPr>
              <w:t>Manufacturer code</w:t>
            </w:r>
          </w:p>
        </w:tc>
        <w:tc>
          <w:tcPr>
            <w:tcW w:w="2126" w:type="dxa"/>
            <w:tcBorders>
              <w:top w:val="single" w:sz="4" w:space="0" w:color="009EE3"/>
              <w:left w:val="single" w:sz="4" w:space="0" w:color="009EE3"/>
              <w:bottom w:val="single" w:sz="4" w:space="0" w:color="009EE3"/>
              <w:right w:val="single" w:sz="4" w:space="0" w:color="009EE3"/>
            </w:tcBorders>
          </w:tcPr>
          <w:p w14:paraId="3852FA18" w14:textId="77777777" w:rsidR="00175089" w:rsidRPr="00D63450" w:rsidRDefault="007606CA" w:rsidP="00883F30">
            <w:pPr>
              <w:pStyle w:val="Tabletext"/>
              <w:rPr>
                <w:sz w:val="18"/>
                <w:szCs w:val="18"/>
              </w:rPr>
            </w:pPr>
            <w:r w:rsidRPr="00380578">
              <w:rPr>
                <w:sz w:val="18"/>
                <w:szCs w:val="18"/>
              </w:rPr>
              <w:t>ZSE</w:t>
            </w:r>
            <w:r w:rsidRPr="00D63450">
              <w:rPr>
                <w:sz w:val="18"/>
                <w:szCs w:val="18"/>
              </w:rPr>
              <w:t xml:space="preserve"> </w:t>
            </w:r>
            <w:r w:rsidR="00175089" w:rsidRPr="00D63450">
              <w:rPr>
                <w:sz w:val="18"/>
                <w:szCs w:val="18"/>
              </w:rPr>
              <w:t>assigned identifier for the Manufacturer of the target Device</w:t>
            </w:r>
          </w:p>
        </w:tc>
        <w:tc>
          <w:tcPr>
            <w:tcW w:w="992" w:type="dxa"/>
            <w:tcBorders>
              <w:top w:val="single" w:sz="4" w:space="0" w:color="009EE3"/>
              <w:left w:val="single" w:sz="4" w:space="0" w:color="009EE3"/>
              <w:bottom w:val="single" w:sz="4" w:space="0" w:color="009EE3"/>
              <w:right w:val="single" w:sz="4" w:space="0" w:color="009EE3"/>
            </w:tcBorders>
          </w:tcPr>
          <w:p w14:paraId="62513412"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0479012" w14:textId="77777777" w:rsidR="00175089" w:rsidRPr="00F03AD8" w:rsidRDefault="00175089" w:rsidP="00883F30">
            <w:pPr>
              <w:pStyle w:val="Tabletext"/>
              <w:rPr>
                <w:sz w:val="18"/>
                <w:szCs w:val="18"/>
              </w:rPr>
            </w:pPr>
            <w:r w:rsidRPr="00334A9C">
              <w:rPr>
                <w:sz w:val="18"/>
                <w:szCs w:val="18"/>
              </w:rPr>
              <w:t>So this identifies the manufacturer p</w:t>
            </w:r>
            <w:r w:rsidRPr="00681F07">
              <w:rPr>
                <w:sz w:val="18"/>
                <w:szCs w:val="18"/>
              </w:rPr>
              <w:t xml:space="preserve">roducing </w:t>
            </w:r>
            <w:r w:rsidR="00A73A7B" w:rsidRPr="00681F07">
              <w:rPr>
                <w:sz w:val="18"/>
                <w:szCs w:val="18"/>
              </w:rPr>
              <w:t xml:space="preserve">the </w:t>
            </w:r>
            <w:r w:rsidRPr="00F03AD8">
              <w:rPr>
                <w:sz w:val="18"/>
                <w:szCs w:val="18"/>
              </w:rPr>
              <w:t>Manufacturer Image</w:t>
            </w:r>
          </w:p>
        </w:tc>
      </w:tr>
      <w:tr w:rsidR="00175089" w:rsidRPr="00027E40" w14:paraId="2BCA530E"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F9B5DC9" w14:textId="77777777" w:rsidR="00175089" w:rsidRPr="009B029F" w:rsidRDefault="00175089" w:rsidP="009B029F">
            <w:pPr>
              <w:pStyle w:val="Tabletext"/>
              <w:rPr>
                <w:sz w:val="18"/>
                <w:szCs w:val="18"/>
              </w:rPr>
            </w:pPr>
            <w:r w:rsidRPr="009B029F">
              <w:rPr>
                <w:sz w:val="18"/>
                <w:szCs w:val="18"/>
              </w:rPr>
              <w:t>Image type</w:t>
            </w:r>
          </w:p>
        </w:tc>
        <w:tc>
          <w:tcPr>
            <w:tcW w:w="2126" w:type="dxa"/>
            <w:tcBorders>
              <w:top w:val="single" w:sz="4" w:space="0" w:color="009EE3"/>
              <w:left w:val="single" w:sz="4" w:space="0" w:color="009EE3"/>
              <w:bottom w:val="single" w:sz="4" w:space="0" w:color="009EE3"/>
              <w:right w:val="single" w:sz="4" w:space="0" w:color="009EE3"/>
            </w:tcBorders>
          </w:tcPr>
          <w:p w14:paraId="2669BB44"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4141F1FA"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19ECC83C" w14:textId="77777777" w:rsidR="00175089" w:rsidRPr="00681F07" w:rsidRDefault="00175089" w:rsidP="00883F30">
            <w:pPr>
              <w:pStyle w:val="Tabletext"/>
              <w:rPr>
                <w:sz w:val="18"/>
                <w:szCs w:val="18"/>
              </w:rPr>
            </w:pPr>
            <w:r w:rsidRPr="00334A9C">
              <w:rPr>
                <w:sz w:val="18"/>
                <w:szCs w:val="18"/>
              </w:rPr>
              <w:t>As per the Z</w:t>
            </w:r>
            <w:r w:rsidR="00D0498B" w:rsidRPr="00681F07">
              <w:rPr>
                <w:sz w:val="18"/>
                <w:szCs w:val="18"/>
              </w:rPr>
              <w:t>igBee</w:t>
            </w:r>
            <w:r w:rsidRPr="00681F07">
              <w:rPr>
                <w:sz w:val="18"/>
                <w:szCs w:val="18"/>
              </w:rPr>
              <w:t xml:space="preserve"> OTA specification, this is to differentiate products from the same manufacturer</w:t>
            </w:r>
          </w:p>
        </w:tc>
      </w:tr>
      <w:tr w:rsidR="00175089" w:rsidRPr="00027E40" w14:paraId="7BAC519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BE10ED7" w14:textId="77777777" w:rsidR="00175089" w:rsidRPr="009B029F" w:rsidRDefault="00175089" w:rsidP="009B029F">
            <w:pPr>
              <w:pStyle w:val="Tabletext"/>
              <w:rPr>
                <w:sz w:val="18"/>
                <w:szCs w:val="18"/>
              </w:rPr>
            </w:pPr>
            <w:r w:rsidRPr="009B029F">
              <w:rPr>
                <w:sz w:val="18"/>
                <w:szCs w:val="18"/>
              </w:rPr>
              <w:t>File version</w:t>
            </w:r>
          </w:p>
        </w:tc>
        <w:tc>
          <w:tcPr>
            <w:tcW w:w="2126" w:type="dxa"/>
            <w:tcBorders>
              <w:top w:val="single" w:sz="4" w:space="0" w:color="009EE3"/>
              <w:left w:val="single" w:sz="4" w:space="0" w:color="009EE3"/>
              <w:bottom w:val="single" w:sz="4" w:space="0" w:color="009EE3"/>
              <w:right w:val="single" w:sz="4" w:space="0" w:color="009EE3"/>
            </w:tcBorders>
          </w:tcPr>
          <w:p w14:paraId="5402FDE9"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11D3A924"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000C8739" w14:textId="77777777" w:rsidR="00175089" w:rsidRPr="00F2647C" w:rsidRDefault="00175089" w:rsidP="00883F30">
            <w:pPr>
              <w:pStyle w:val="Tabletext"/>
              <w:rPr>
                <w:sz w:val="18"/>
                <w:szCs w:val="18"/>
              </w:rPr>
            </w:pPr>
            <w:r w:rsidRPr="00334A9C">
              <w:rPr>
                <w:sz w:val="18"/>
                <w:szCs w:val="18"/>
              </w:rPr>
              <w:t xml:space="preserve">As per the </w:t>
            </w:r>
            <w:r w:rsidR="00D0498B" w:rsidRPr="00681F07">
              <w:rPr>
                <w:sz w:val="18"/>
                <w:szCs w:val="18"/>
              </w:rPr>
              <w:t>ZigBee</w:t>
            </w:r>
            <w:r w:rsidR="00D0498B" w:rsidRPr="00F03AD8">
              <w:rPr>
                <w:sz w:val="18"/>
                <w:szCs w:val="18"/>
              </w:rPr>
              <w:t xml:space="preserve"> </w:t>
            </w:r>
            <w:r w:rsidRPr="00F03AD8">
              <w:rPr>
                <w:sz w:val="18"/>
                <w:szCs w:val="18"/>
              </w:rPr>
              <w:t>OTA specification, this is to diff</w:t>
            </w:r>
            <w:r w:rsidRPr="00F2647C">
              <w:rPr>
                <w:sz w:val="18"/>
                <w:szCs w:val="18"/>
              </w:rPr>
              <w:t>erentiate release and build numbers for the product in question</w:t>
            </w:r>
          </w:p>
        </w:tc>
      </w:tr>
      <w:tr w:rsidR="00175089" w:rsidRPr="00027E40" w14:paraId="1A232459"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1CC25344" w14:textId="77777777" w:rsidR="00175089" w:rsidRPr="009B029F" w:rsidRDefault="00175089" w:rsidP="009B029F">
            <w:pPr>
              <w:pStyle w:val="Tabletext"/>
              <w:rPr>
                <w:sz w:val="18"/>
                <w:szCs w:val="18"/>
              </w:rPr>
            </w:pPr>
            <w:r w:rsidRPr="009B029F">
              <w:rPr>
                <w:sz w:val="18"/>
                <w:szCs w:val="18"/>
              </w:rPr>
              <w:t>ZigBee Stack version</w:t>
            </w:r>
          </w:p>
        </w:tc>
        <w:tc>
          <w:tcPr>
            <w:tcW w:w="2126" w:type="dxa"/>
            <w:tcBorders>
              <w:top w:val="single" w:sz="4" w:space="0" w:color="009EE3"/>
              <w:left w:val="single" w:sz="4" w:space="0" w:color="009EE3"/>
              <w:bottom w:val="single" w:sz="4" w:space="0" w:color="009EE3"/>
              <w:right w:val="single" w:sz="4" w:space="0" w:color="009EE3"/>
            </w:tcBorders>
          </w:tcPr>
          <w:p w14:paraId="66011751" w14:textId="77777777" w:rsidR="00175089" w:rsidRPr="00380578" w:rsidRDefault="00175089" w:rsidP="00883F30">
            <w:pPr>
              <w:pStyle w:val="Tabletext"/>
              <w:rPr>
                <w:sz w:val="18"/>
                <w:szCs w:val="18"/>
              </w:rPr>
            </w:pPr>
            <w:r w:rsidRPr="00380578">
              <w:rPr>
                <w:sz w:val="18"/>
                <w:szCs w:val="18"/>
              </w:rPr>
              <w:t>0x0002</w:t>
            </w:r>
          </w:p>
        </w:tc>
        <w:tc>
          <w:tcPr>
            <w:tcW w:w="992" w:type="dxa"/>
            <w:tcBorders>
              <w:top w:val="single" w:sz="4" w:space="0" w:color="009EE3"/>
              <w:left w:val="single" w:sz="4" w:space="0" w:color="009EE3"/>
              <w:bottom w:val="single" w:sz="4" w:space="0" w:color="009EE3"/>
              <w:right w:val="single" w:sz="4" w:space="0" w:color="009EE3"/>
            </w:tcBorders>
          </w:tcPr>
          <w:p w14:paraId="52E8606E"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37C84C47" w14:textId="77777777" w:rsidR="00175089" w:rsidRPr="00D63450" w:rsidRDefault="00175089" w:rsidP="00883F30">
            <w:pPr>
              <w:pStyle w:val="Tabletext"/>
              <w:rPr>
                <w:sz w:val="18"/>
                <w:szCs w:val="18"/>
              </w:rPr>
            </w:pPr>
            <w:r w:rsidRPr="00D63450">
              <w:rPr>
                <w:sz w:val="18"/>
                <w:szCs w:val="18"/>
              </w:rPr>
              <w:t>ZigBee PRO</w:t>
            </w:r>
          </w:p>
        </w:tc>
      </w:tr>
      <w:tr w:rsidR="00175089" w:rsidRPr="00027E40" w14:paraId="55E9079A"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51363B07" w14:textId="77777777" w:rsidR="00175089" w:rsidRPr="009B029F" w:rsidRDefault="00175089" w:rsidP="009B029F">
            <w:pPr>
              <w:pStyle w:val="Tabletext"/>
              <w:rPr>
                <w:sz w:val="18"/>
                <w:szCs w:val="18"/>
              </w:rPr>
            </w:pPr>
            <w:r w:rsidRPr="009B029F">
              <w:rPr>
                <w:sz w:val="18"/>
                <w:szCs w:val="18"/>
              </w:rPr>
              <w:t>OTA Header string</w:t>
            </w:r>
          </w:p>
        </w:tc>
        <w:tc>
          <w:tcPr>
            <w:tcW w:w="2126" w:type="dxa"/>
            <w:tcBorders>
              <w:top w:val="single" w:sz="4" w:space="0" w:color="009EE3"/>
              <w:left w:val="single" w:sz="4" w:space="0" w:color="009EE3"/>
              <w:bottom w:val="single" w:sz="4" w:space="0" w:color="009EE3"/>
              <w:right w:val="single" w:sz="4" w:space="0" w:color="009EE3"/>
            </w:tcBorders>
          </w:tcPr>
          <w:p w14:paraId="28836D70"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550A18C2" w14:textId="77777777" w:rsidR="00175089" w:rsidRPr="00D63450" w:rsidRDefault="00175089" w:rsidP="00883F30">
            <w:pPr>
              <w:pStyle w:val="Tabletext"/>
              <w:rPr>
                <w:sz w:val="18"/>
                <w:szCs w:val="18"/>
              </w:rPr>
            </w:pPr>
            <w:r w:rsidRPr="00D63450">
              <w:rPr>
                <w:sz w:val="18"/>
                <w:szCs w:val="18"/>
              </w:rPr>
              <w:t>32</w:t>
            </w:r>
          </w:p>
        </w:tc>
        <w:tc>
          <w:tcPr>
            <w:tcW w:w="4029" w:type="dxa"/>
            <w:tcBorders>
              <w:top w:val="single" w:sz="4" w:space="0" w:color="009EE3"/>
              <w:left w:val="single" w:sz="4" w:space="0" w:color="009EE3"/>
              <w:bottom w:val="single" w:sz="4" w:space="0" w:color="009EE3"/>
              <w:right w:val="single" w:sz="4" w:space="0" w:color="009EE3"/>
            </w:tcBorders>
          </w:tcPr>
          <w:p w14:paraId="7F64B7B8" w14:textId="77777777" w:rsidR="00175089" w:rsidRPr="00334A9C" w:rsidRDefault="00175089" w:rsidP="00883F30">
            <w:pPr>
              <w:pStyle w:val="Tabletext"/>
              <w:rPr>
                <w:sz w:val="18"/>
                <w:szCs w:val="18"/>
              </w:rPr>
            </w:pPr>
            <w:r w:rsidRPr="00334A9C">
              <w:rPr>
                <w:sz w:val="18"/>
                <w:szCs w:val="18"/>
              </w:rPr>
              <w:t>May be blank but is not required to be used in Device processing of the firmware image</w:t>
            </w:r>
          </w:p>
        </w:tc>
      </w:tr>
      <w:tr w:rsidR="00175089" w:rsidRPr="00027E40" w14:paraId="58DD2387"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7D57F3A" w14:textId="77777777" w:rsidR="00175089" w:rsidRPr="00380578" w:rsidRDefault="00175089" w:rsidP="009B029F">
            <w:pPr>
              <w:pStyle w:val="Tabletext"/>
              <w:rPr>
                <w:sz w:val="18"/>
                <w:szCs w:val="18"/>
              </w:rPr>
            </w:pPr>
            <w:r w:rsidRPr="009B029F">
              <w:rPr>
                <w:sz w:val="18"/>
                <w:szCs w:val="18"/>
              </w:rPr>
              <w:t>Total Image size (including header)</w:t>
            </w:r>
          </w:p>
        </w:tc>
        <w:tc>
          <w:tcPr>
            <w:tcW w:w="2126" w:type="dxa"/>
            <w:tcBorders>
              <w:top w:val="single" w:sz="4" w:space="0" w:color="009EE3"/>
              <w:left w:val="single" w:sz="4" w:space="0" w:color="009EE3"/>
              <w:bottom w:val="single" w:sz="4" w:space="0" w:color="009EE3"/>
              <w:right w:val="single" w:sz="4" w:space="0" w:color="009EE3"/>
            </w:tcBorders>
          </w:tcPr>
          <w:p w14:paraId="047EBD93" w14:textId="77777777" w:rsidR="00175089" w:rsidRPr="00D63450" w:rsidRDefault="00175089" w:rsidP="00883F30">
            <w:pPr>
              <w:pStyle w:val="Tabletext"/>
              <w:rPr>
                <w:sz w:val="18"/>
                <w:szCs w:val="18"/>
              </w:rPr>
            </w:pPr>
            <w:r w:rsidRPr="00D63450">
              <w:rPr>
                <w:sz w:val="18"/>
                <w:szCs w:val="18"/>
              </w:rPr>
              <w:t>The length in octets of OTA Upgrade Image</w:t>
            </w:r>
          </w:p>
        </w:tc>
        <w:tc>
          <w:tcPr>
            <w:tcW w:w="992" w:type="dxa"/>
            <w:tcBorders>
              <w:top w:val="single" w:sz="4" w:space="0" w:color="009EE3"/>
              <w:left w:val="single" w:sz="4" w:space="0" w:color="009EE3"/>
              <w:bottom w:val="single" w:sz="4" w:space="0" w:color="009EE3"/>
              <w:right w:val="single" w:sz="4" w:space="0" w:color="009EE3"/>
            </w:tcBorders>
          </w:tcPr>
          <w:p w14:paraId="0D3B5A4A"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390390F7" w14:textId="77777777" w:rsidR="00175089" w:rsidRPr="00D63450" w:rsidRDefault="00175089" w:rsidP="00883F30">
            <w:pPr>
              <w:pStyle w:val="Tabletext"/>
              <w:rPr>
                <w:sz w:val="18"/>
                <w:szCs w:val="18"/>
              </w:rPr>
            </w:pPr>
            <w:r w:rsidRPr="00D63450">
              <w:rPr>
                <w:sz w:val="18"/>
                <w:szCs w:val="18"/>
              </w:rPr>
              <w:t>Contents to be interpreted as an unsigned integer</w:t>
            </w:r>
          </w:p>
        </w:tc>
      </w:tr>
      <w:tr w:rsidR="00175089" w:rsidRPr="00027E40" w14:paraId="354B57B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6A8DD0B" w14:textId="77777777" w:rsidR="00175089" w:rsidRPr="009B029F" w:rsidRDefault="00175089" w:rsidP="009B029F">
            <w:pPr>
              <w:pStyle w:val="Tabletext"/>
              <w:rPr>
                <w:sz w:val="18"/>
                <w:szCs w:val="18"/>
              </w:rPr>
            </w:pPr>
            <w:r w:rsidRPr="009B029F">
              <w:rPr>
                <w:sz w:val="18"/>
                <w:szCs w:val="18"/>
              </w:rPr>
              <w:t>Minimum hardware version</w:t>
            </w:r>
          </w:p>
        </w:tc>
        <w:tc>
          <w:tcPr>
            <w:tcW w:w="2126" w:type="dxa"/>
            <w:tcBorders>
              <w:top w:val="single" w:sz="4" w:space="0" w:color="009EE3"/>
              <w:left w:val="single" w:sz="4" w:space="0" w:color="009EE3"/>
              <w:bottom w:val="single" w:sz="4" w:space="0" w:color="009EE3"/>
              <w:right w:val="single" w:sz="4" w:space="0" w:color="009EE3"/>
            </w:tcBorders>
          </w:tcPr>
          <w:p w14:paraId="0734B129"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0B7D3449"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5D4B8572" w14:textId="77777777" w:rsidR="00175089" w:rsidRPr="00334A9C" w:rsidRDefault="00175089" w:rsidP="009B029F">
            <w:pPr>
              <w:pStyle w:val="Tabletext"/>
              <w:rPr>
                <w:sz w:val="18"/>
                <w:szCs w:val="18"/>
              </w:rPr>
            </w:pPr>
          </w:p>
        </w:tc>
      </w:tr>
      <w:tr w:rsidR="00175089" w:rsidRPr="00027E40" w14:paraId="296BFAE6"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67086CF" w14:textId="77777777" w:rsidR="00175089" w:rsidRPr="009B029F" w:rsidRDefault="00175089" w:rsidP="009B029F">
            <w:pPr>
              <w:pStyle w:val="Tabletext"/>
              <w:rPr>
                <w:sz w:val="18"/>
                <w:szCs w:val="18"/>
              </w:rPr>
            </w:pPr>
            <w:r w:rsidRPr="009B029F">
              <w:rPr>
                <w:sz w:val="18"/>
                <w:szCs w:val="18"/>
              </w:rPr>
              <w:t>Maximum hardware version</w:t>
            </w:r>
          </w:p>
        </w:tc>
        <w:tc>
          <w:tcPr>
            <w:tcW w:w="2126" w:type="dxa"/>
            <w:tcBorders>
              <w:top w:val="single" w:sz="4" w:space="0" w:color="009EE3"/>
              <w:left w:val="single" w:sz="4" w:space="0" w:color="009EE3"/>
              <w:bottom w:val="single" w:sz="4" w:space="0" w:color="009EE3"/>
              <w:right w:val="single" w:sz="4" w:space="0" w:color="009EE3"/>
            </w:tcBorders>
          </w:tcPr>
          <w:p w14:paraId="45F074B0"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34B95456"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44E53D43" w14:textId="77777777" w:rsidR="00175089" w:rsidRPr="00334A9C" w:rsidRDefault="00175089" w:rsidP="009B029F">
            <w:pPr>
              <w:pStyle w:val="Tabletext"/>
              <w:rPr>
                <w:sz w:val="18"/>
                <w:szCs w:val="18"/>
              </w:rPr>
            </w:pPr>
          </w:p>
        </w:tc>
      </w:tr>
    </w:tbl>
    <w:p w14:paraId="2E850EF1" w14:textId="4CB27B9A" w:rsidR="000B14BD" w:rsidRDefault="000B14BD" w:rsidP="000B14BD">
      <w:pPr>
        <w:pStyle w:val="TableHeader"/>
        <w:framePr w:hSpace="0" w:wrap="auto" w:vAnchor="margin" w:hAnchor="text" w:yAlign="inline"/>
        <w:rPr>
          <w:lang w:eastAsia="en-GB"/>
        </w:rPr>
      </w:pPr>
      <w:r>
        <w:rPr>
          <w:lang w:eastAsia="en-GB"/>
        </w:rPr>
        <w:t xml:space="preserve">Table </w:t>
      </w:r>
      <w:r w:rsidR="00821446">
        <w:rPr>
          <w:lang w:eastAsia="en-GB"/>
        </w:rPr>
        <w:fldChar w:fldCharType="begin"/>
      </w:r>
      <w:r w:rsidR="00821446">
        <w:rPr>
          <w:lang w:eastAsia="en-GB"/>
        </w:rPr>
        <w:instrText xml:space="preserve"> REF _Ref379438769 \r \h </w:instrText>
      </w:r>
      <w:r w:rsidR="00821446">
        <w:rPr>
          <w:lang w:eastAsia="en-GB"/>
        </w:rPr>
      </w:r>
      <w:r w:rsidR="00821446">
        <w:rPr>
          <w:lang w:eastAsia="en-GB"/>
        </w:rPr>
        <w:fldChar w:fldCharType="separate"/>
      </w:r>
      <w:r w:rsidR="00C9313F">
        <w:rPr>
          <w:lang w:eastAsia="en-GB"/>
        </w:rPr>
        <w:t>11.2.3</w:t>
      </w:r>
      <w:r w:rsidR="00821446">
        <w:rPr>
          <w:lang w:eastAsia="en-GB"/>
        </w:rPr>
        <w:fldChar w:fldCharType="end"/>
      </w:r>
      <w:r>
        <w:rPr>
          <w:lang w:eastAsia="en-GB"/>
        </w:rPr>
        <w:t xml:space="preserve">:  </w:t>
      </w:r>
      <w:r w:rsidR="00F862E0">
        <w:rPr>
          <w:lang w:eastAsia="en-GB"/>
        </w:rPr>
        <w:t>Population of the OTA Header</w:t>
      </w:r>
    </w:p>
    <w:p w14:paraId="419AEEAB" w14:textId="77777777" w:rsidR="00A34469" w:rsidRPr="00A34469" w:rsidRDefault="00A34469" w:rsidP="00A34469">
      <w:r>
        <w:lastRenderedPageBreak/>
        <w:t>The OTA Header shall uniquely identify a firmware image.</w:t>
      </w:r>
    </w:p>
    <w:p w14:paraId="6FC2FC05" w14:textId="77777777" w:rsidR="000B14BD" w:rsidRDefault="000B14BD" w:rsidP="00872E38">
      <w:pPr>
        <w:pStyle w:val="Heading3"/>
      </w:pPr>
      <w:bookmarkStart w:id="3966" w:name="_Ref392600344"/>
      <w:r>
        <w:t>Construction of Manufacturer Image Hash</w:t>
      </w:r>
      <w:bookmarkEnd w:id="3966"/>
    </w:p>
    <w:p w14:paraId="264B4D38" w14:textId="77777777" w:rsidR="000B14BD" w:rsidRDefault="000B14BD" w:rsidP="000B14BD">
      <w:r>
        <w:t xml:space="preserve">Manufacturer Image Hash shall be a Hash calculated across the </w:t>
      </w:r>
      <w:r w:rsidR="00BE50EC">
        <w:t xml:space="preserve">whole </w:t>
      </w:r>
      <w:r>
        <w:t>Manufacturer Image</w:t>
      </w:r>
      <w:r w:rsidR="00BE50EC">
        <w:t xml:space="preserve"> file that is provided to the Authorising Remote Party</w:t>
      </w:r>
      <w:r>
        <w:t>.</w:t>
      </w:r>
    </w:p>
    <w:p w14:paraId="31DE2B7F" w14:textId="77777777" w:rsidR="000B14BD" w:rsidRDefault="000B14BD" w:rsidP="00872E38">
      <w:pPr>
        <w:pStyle w:val="Heading3"/>
      </w:pPr>
      <w:bookmarkStart w:id="3967" w:name="_Ref379438303"/>
      <w:r>
        <w:t>Verification of the authenticity of the Upgrade Image</w:t>
      </w:r>
      <w:bookmarkEnd w:id="3967"/>
    </w:p>
    <w:p w14:paraId="33376BEC" w14:textId="77777777" w:rsidR="00BE50EC" w:rsidRDefault="000B14BD" w:rsidP="00BE50EC">
      <w:r>
        <w:t>The Device shall verify Upgrade Image by verifying the Authorising Remote Party Signature using Manufacturer Image and the Authorising Remote Party’s Public Key.</w:t>
      </w:r>
      <w:r w:rsidR="00BE50EC">
        <w:t xml:space="preserve">  For clarity, this shall be the only ECDSA verification required by the GBCS and this is not the ZSE ECDSA Signature sub-element.</w:t>
      </w:r>
    </w:p>
    <w:p w14:paraId="70340CD5" w14:textId="77777777" w:rsidR="000B14BD" w:rsidRDefault="000B14BD" w:rsidP="000B14BD">
      <w:r>
        <w:t>For an ESME or GSME receiving an Upgrade Image, the Authorising Remote Party’s Public Key shall be that held by the Device in the {</w:t>
      </w:r>
      <w:r w:rsidRPr="00D72D64">
        <w:rPr>
          <w:rStyle w:val="CNFontChar"/>
        </w:rPr>
        <w:t>supplier, digitalSignature, management</w:t>
      </w:r>
      <w:r>
        <w:t>} Trust Anchor Cell.</w:t>
      </w:r>
    </w:p>
    <w:p w14:paraId="17DD27E4" w14:textId="77777777" w:rsidR="000B14BD" w:rsidRDefault="000B14BD" w:rsidP="000B14BD">
      <w:r>
        <w:t>For a Communications Hub receiving an Upgrade Image, the Authorising Remote Party’s Public Key shall be that held by the Device in the {</w:t>
      </w:r>
      <w:r w:rsidRPr="00D72D64">
        <w:rPr>
          <w:rStyle w:val="CNFontChar"/>
        </w:rPr>
        <w:t>wanProvider, digitalSignature, management</w:t>
      </w:r>
      <w:r>
        <w:t>} Trust Anchor Cell.</w:t>
      </w:r>
    </w:p>
    <w:p w14:paraId="1A500782" w14:textId="77777777" w:rsidR="000B14BD" w:rsidRDefault="000B14BD" w:rsidP="00872E38">
      <w:pPr>
        <w:pStyle w:val="Heading3"/>
      </w:pPr>
      <w:bookmarkStart w:id="3968" w:name="_Ref379438259"/>
      <w:bookmarkStart w:id="3969" w:name="_Ref405461974"/>
      <w:r>
        <w:t xml:space="preserve">Construction of Firmware Distribution Receipt </w:t>
      </w:r>
      <w:bookmarkEnd w:id="3968"/>
      <w:r w:rsidR="004D043C">
        <w:t>Alert</w:t>
      </w:r>
      <w:bookmarkEnd w:id="3969"/>
    </w:p>
    <w:p w14:paraId="0B3CCA1D" w14:textId="1085439B" w:rsidR="000B14BD" w:rsidRDefault="000B14BD" w:rsidP="000B14BD">
      <w:r>
        <w:t xml:space="preserve">If the Device is an ESME, the ‘Alert Payload’ fields shall be populated according to Section </w:t>
      </w:r>
      <w:r>
        <w:fldChar w:fldCharType="begin"/>
      </w:r>
      <w:r>
        <w:instrText xml:space="preserve"> REF _Ref378167807 \r \h </w:instrText>
      </w:r>
      <w:r>
        <w:fldChar w:fldCharType="separate"/>
      </w:r>
      <w:r w:rsidR="00C9313F">
        <w:t>7.2.9</w:t>
      </w:r>
      <w:r>
        <w:fldChar w:fldCharType="end"/>
      </w:r>
      <w:r>
        <w:t>.</w:t>
      </w:r>
    </w:p>
    <w:p w14:paraId="362283BE" w14:textId="25591ADD" w:rsidR="000B14BD" w:rsidRDefault="000B14BD" w:rsidP="000B14BD">
      <w:r>
        <w:t xml:space="preserve">If the Device is a GSME, the ‘Alert Payload’ fields shall be populated according to Section </w:t>
      </w:r>
      <w:r>
        <w:fldChar w:fldCharType="begin"/>
      </w:r>
      <w:r>
        <w:instrText xml:space="preserve"> REF _Ref378605187 \r \h </w:instrText>
      </w:r>
      <w:r>
        <w:fldChar w:fldCharType="separate"/>
      </w:r>
      <w:r w:rsidR="00C9313F">
        <w:t>7.2.10</w:t>
      </w:r>
      <w:r>
        <w:fldChar w:fldCharType="end"/>
      </w:r>
      <w:r>
        <w:t>.</w:t>
      </w:r>
    </w:p>
    <w:p w14:paraId="6524D541" w14:textId="77777777" w:rsidR="000B14BD" w:rsidRDefault="000B14BD" w:rsidP="000B14BD">
      <w:r>
        <w:t xml:space="preserve">In </w:t>
      </w:r>
      <w:r w:rsidR="00957104">
        <w:t xml:space="preserve">both </w:t>
      </w:r>
      <w:r>
        <w:t>cases, the Device shall:</w:t>
      </w:r>
    </w:p>
    <w:p w14:paraId="51161885" w14:textId="77777777" w:rsidR="00E66A1D" w:rsidRDefault="000B14BD" w:rsidP="009D4333">
      <w:pPr>
        <w:pStyle w:val="ListBullet"/>
      </w:pPr>
      <w:r>
        <w:t xml:space="preserve">populate the Use Case Specific Additional Content with the concatenation </w:t>
      </w:r>
    </w:p>
    <w:p w14:paraId="57B79476" w14:textId="77777777" w:rsidR="000B14BD" w:rsidRDefault="00B926CB" w:rsidP="00756658">
      <w:pPr>
        <w:pStyle w:val="Inset"/>
      </w:pPr>
      <w:r>
        <w:t xml:space="preserve">0x0920 </w:t>
      </w:r>
      <w:r w:rsidR="000B14BD">
        <w:t>|| the calculated Manufacturer Image Hash</w:t>
      </w:r>
    </w:p>
    <w:p w14:paraId="38C74D28" w14:textId="77777777" w:rsidR="000B14BD" w:rsidRDefault="000B14BD" w:rsidP="009D4333">
      <w:pPr>
        <w:pStyle w:val="ListBullet"/>
      </w:pPr>
      <w:r>
        <w:t xml:space="preserve">populate the Alert Code field </w:t>
      </w:r>
      <w:r w:rsidR="00CC7FCB">
        <w:t xml:space="preserve">with </w:t>
      </w:r>
      <w:r w:rsidR="00B91447">
        <w:t xml:space="preserve">0x8F1C </w:t>
      </w:r>
      <w:r w:rsidR="00CC7FCB">
        <w:t xml:space="preserve">(failure), or </w:t>
      </w:r>
      <w:r w:rsidR="00B91447">
        <w:t xml:space="preserve">0x8F72 </w:t>
      </w:r>
      <w:r w:rsidR="00CC7FCB">
        <w:t>(success)</w:t>
      </w:r>
      <w:r w:rsidR="00C50664">
        <w:t>.</w:t>
      </w:r>
    </w:p>
    <w:p w14:paraId="50E7CCA6" w14:textId="77777777" w:rsidR="000B14BD" w:rsidRDefault="000B14BD" w:rsidP="00872E38">
      <w:pPr>
        <w:pStyle w:val="Heading3"/>
      </w:pPr>
      <w:r>
        <w:t>Activation of firmware images</w:t>
      </w:r>
    </w:p>
    <w:p w14:paraId="67A2E354" w14:textId="77777777" w:rsidR="000B14BD" w:rsidRDefault="000B14BD" w:rsidP="000B14BD">
      <w:r>
        <w:t xml:space="preserve">The Activate Firmware Command shall be of type SME.C.C. </w:t>
      </w:r>
    </w:p>
    <w:p w14:paraId="6EF80459" w14:textId="77777777" w:rsidR="000B14BD" w:rsidRDefault="000B14BD" w:rsidP="000B14BD">
      <w:r>
        <w:t>A Device receiving such a Command shall undertake the verifications required of a SME.C.C Command.</w:t>
      </w:r>
    </w:p>
    <w:p w14:paraId="3BCBCDAF" w14:textId="4DB96AF0" w:rsidR="00604AE7" w:rsidRDefault="000B14BD" w:rsidP="000B14BD">
      <w:r>
        <w:t>If all such SME.C.C verifications succeed, the Device shall then calculate Manufacturer Image Hash over the Manufacturer Image it holds and compare that with the Manufacturer Image Hash specified in the Activate Firmware Command (se</w:t>
      </w:r>
      <w:r w:rsidR="00631604">
        <w:t>e Use Case CS06 in S</w:t>
      </w:r>
      <w:r>
        <w:t xml:space="preserve">ection </w:t>
      </w:r>
      <w:r w:rsidR="00F862E0">
        <w:rPr>
          <w:highlight w:val="yellow"/>
        </w:rPr>
        <w:fldChar w:fldCharType="begin"/>
      </w:r>
      <w:r w:rsidR="00F862E0">
        <w:instrText xml:space="preserve"> REF _Ref378695213 \r \h </w:instrText>
      </w:r>
      <w:r w:rsidR="00F862E0">
        <w:rPr>
          <w:highlight w:val="yellow"/>
        </w:rPr>
      </w:r>
      <w:r w:rsidR="00F862E0">
        <w:rPr>
          <w:highlight w:val="yellow"/>
        </w:rPr>
        <w:fldChar w:fldCharType="separate"/>
      </w:r>
      <w:r w:rsidR="00C9313F">
        <w:t>11.5</w:t>
      </w:r>
      <w:r w:rsidR="00F862E0">
        <w:rPr>
          <w:highlight w:val="yellow"/>
        </w:rPr>
        <w:fldChar w:fldCharType="end"/>
      </w:r>
      <w:r w:rsidR="00F862E0">
        <w:t xml:space="preserve"> </w:t>
      </w:r>
      <w:r>
        <w:t xml:space="preserve">for details of the Activate Firmware Command Payload construction). </w:t>
      </w:r>
      <w:r w:rsidR="00631604">
        <w:t xml:space="preserve"> </w:t>
      </w:r>
    </w:p>
    <w:p w14:paraId="149E7616" w14:textId="77777777" w:rsidR="00604AE7" w:rsidRDefault="00023822" w:rsidP="000B14BD">
      <w:r>
        <w:t>If the two H</w:t>
      </w:r>
      <w:r w:rsidR="009B4424">
        <w:t xml:space="preserve">ashes match, the Device </w:t>
      </w:r>
      <w:r w:rsidR="00473781">
        <w:t xml:space="preserve">shall </w:t>
      </w:r>
      <w:r w:rsidR="009B4424">
        <w:t xml:space="preserve">attempt to activate the firmware image.  </w:t>
      </w:r>
    </w:p>
    <w:p w14:paraId="1E24F6B9" w14:textId="77777777" w:rsidR="00604AE7" w:rsidRDefault="000B14BD" w:rsidP="000B14BD">
      <w:r>
        <w:t xml:space="preserve">If the two </w:t>
      </w:r>
      <w:r w:rsidR="00023822">
        <w:t>H</w:t>
      </w:r>
      <w:r>
        <w:t>ashes do not match, the Device shall not attempt to activate the firmware image</w:t>
      </w:r>
      <w:r w:rsidR="009B4424">
        <w:t xml:space="preserve">.  </w:t>
      </w:r>
    </w:p>
    <w:p w14:paraId="0B19CAB0" w14:textId="38AC1BFA" w:rsidR="000B14BD" w:rsidRDefault="009B4424" w:rsidP="000B14BD">
      <w:r>
        <w:t xml:space="preserve">The Device </w:t>
      </w:r>
      <w:r w:rsidR="000B14BD">
        <w:t>shall issue a</w:t>
      </w:r>
      <w:r>
        <w:t xml:space="preserve"> relevant</w:t>
      </w:r>
      <w:r w:rsidR="000B14BD">
        <w:t xml:space="preserve"> Activate Firmware Response detailing the </w:t>
      </w:r>
      <w:r>
        <w:t xml:space="preserve">success or </w:t>
      </w:r>
      <w:r w:rsidR="000B14BD">
        <w:t xml:space="preserve">failure (see Use Case CS06 in </w:t>
      </w:r>
      <w:r w:rsidR="00802A4C">
        <w:t>S</w:t>
      </w:r>
      <w:r w:rsidR="000B14BD">
        <w:t>ection</w:t>
      </w:r>
      <w:r w:rsidR="00B079A5">
        <w:t xml:space="preserve"> </w:t>
      </w:r>
      <w:r w:rsidR="00B079A5">
        <w:fldChar w:fldCharType="begin"/>
      </w:r>
      <w:r w:rsidR="00B079A5">
        <w:instrText xml:space="preserve"> REF _Ref387751395 \r \h </w:instrText>
      </w:r>
      <w:r w:rsidR="00B079A5">
        <w:fldChar w:fldCharType="separate"/>
      </w:r>
      <w:r w:rsidR="00C9313F">
        <w:t>11.5</w:t>
      </w:r>
      <w:r w:rsidR="00B079A5">
        <w:fldChar w:fldCharType="end"/>
      </w:r>
      <w:r w:rsidR="00802A4C">
        <w:t xml:space="preserve"> </w:t>
      </w:r>
      <w:r w:rsidR="000B14BD">
        <w:t>for details of the Activate Firmware Command Payload construction).</w:t>
      </w:r>
    </w:p>
    <w:p w14:paraId="77816D3E" w14:textId="77777777" w:rsidR="000B14BD" w:rsidRDefault="00631604" w:rsidP="00872E38">
      <w:pPr>
        <w:pStyle w:val="Heading2"/>
      </w:pPr>
      <w:bookmarkStart w:id="3970" w:name="_Ref379371934"/>
      <w:bookmarkStart w:id="3971" w:name="_Toc458069326"/>
      <w:r>
        <w:t>C</w:t>
      </w:r>
      <w:r w:rsidR="000B14BD">
        <w:t>S05a Distribute Firmware to Communications Hub</w:t>
      </w:r>
      <w:bookmarkEnd w:id="3970"/>
      <w:bookmarkEnd w:id="3971"/>
    </w:p>
    <w:p w14:paraId="3B48E347" w14:textId="77777777" w:rsidR="00175089" w:rsidRDefault="000B14BD" w:rsidP="000B14BD">
      <w:r>
        <w:t>This Use Case covers the distribution of an Upgrade Image that is intended for a Communications Hub to that Communications Hub.</w:t>
      </w:r>
    </w:p>
    <w:tbl>
      <w:tblPr>
        <w:tblStyle w:val="TableGrid"/>
        <w:tblW w:w="0" w:type="auto"/>
        <w:tblLook w:val="04A0" w:firstRow="1" w:lastRow="0" w:firstColumn="1" w:lastColumn="0" w:noHBand="0" w:noVBand="1"/>
      </w:tblPr>
      <w:tblGrid>
        <w:gridCol w:w="5935"/>
        <w:gridCol w:w="3081"/>
      </w:tblGrid>
      <w:tr w:rsidR="00631604" w:rsidRPr="00027E40" w14:paraId="354D86E8" w14:textId="77777777" w:rsidTr="00F57A82">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643E917" w14:textId="77777777" w:rsidR="00631604" w:rsidRPr="00AB5EEC" w:rsidRDefault="00631604" w:rsidP="001876EC">
            <w:pPr>
              <w:pStyle w:val="Tabletext"/>
              <w:keepNext/>
              <w:tabs>
                <w:tab w:val="left" w:pos="825"/>
              </w:tabs>
              <w:rPr>
                <w:b/>
                <w:color w:val="FFFFFF" w:themeColor="background1"/>
              </w:rPr>
            </w:pPr>
            <w:r w:rsidRPr="00AB5EEC">
              <w:rPr>
                <w:b/>
                <w:color w:val="FFFFFF" w:themeColor="background1"/>
              </w:rPr>
              <w:lastRenderedPageBreak/>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6521071" w14:textId="77777777" w:rsidR="00631604" w:rsidRPr="00AB5EEC" w:rsidRDefault="00631604" w:rsidP="001876EC">
            <w:pPr>
              <w:pStyle w:val="Tabletext"/>
              <w:keepNext/>
              <w:rPr>
                <w:b/>
                <w:color w:val="FFFFFF" w:themeColor="background1"/>
              </w:rPr>
            </w:pPr>
            <w:r w:rsidRPr="00AB5EEC">
              <w:rPr>
                <w:b/>
                <w:color w:val="FFFFFF" w:themeColor="background1"/>
              </w:rPr>
              <w:t>Value</w:t>
            </w:r>
          </w:p>
        </w:tc>
      </w:tr>
      <w:tr w:rsidR="00A260DB" w:rsidRPr="00027E40" w14:paraId="1C842777"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7A3D5389" w14:textId="77777777" w:rsidR="00A260DB" w:rsidRPr="00380578" w:rsidRDefault="00A260DB" w:rsidP="009B029F">
            <w:pPr>
              <w:pStyle w:val="Tabletext"/>
            </w:pPr>
            <w:r w:rsidRPr="009B029F">
              <w:t>Grouping</w:t>
            </w:r>
          </w:p>
        </w:tc>
        <w:tc>
          <w:tcPr>
            <w:tcW w:w="3118" w:type="dxa"/>
            <w:tcBorders>
              <w:top w:val="single" w:sz="4" w:space="0" w:color="009EE3"/>
              <w:left w:val="single" w:sz="4" w:space="0" w:color="009EE3"/>
              <w:bottom w:val="single" w:sz="4" w:space="0" w:color="009EE3"/>
              <w:right w:val="single" w:sz="4" w:space="0" w:color="009EE3"/>
            </w:tcBorders>
          </w:tcPr>
          <w:p w14:paraId="1DBAA622" w14:textId="77777777" w:rsidR="00A260DB" w:rsidRPr="00D63450" w:rsidRDefault="00A260DB" w:rsidP="00883F30">
            <w:pPr>
              <w:pStyle w:val="Tabletext"/>
            </w:pPr>
            <w:r w:rsidRPr="00D63450">
              <w:t xml:space="preserve">Remote Party Message </w:t>
            </w:r>
          </w:p>
        </w:tc>
      </w:tr>
      <w:tr w:rsidR="00A260DB" w:rsidRPr="00027E40" w14:paraId="2AEC61A5"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14EAD427" w14:textId="77777777" w:rsidR="00A260DB" w:rsidRPr="00380578" w:rsidRDefault="00A260DB" w:rsidP="009B029F">
            <w:pPr>
              <w:pStyle w:val="Tabletext"/>
            </w:pPr>
            <w:r w:rsidRPr="009B029F">
              <w:t>Message Type</w:t>
            </w:r>
          </w:p>
        </w:tc>
        <w:tc>
          <w:tcPr>
            <w:tcW w:w="3118" w:type="dxa"/>
            <w:tcBorders>
              <w:top w:val="single" w:sz="4" w:space="0" w:color="009EE3"/>
              <w:left w:val="single" w:sz="4" w:space="0" w:color="009EE3"/>
              <w:bottom w:val="single" w:sz="4" w:space="0" w:color="009EE3"/>
              <w:right w:val="single" w:sz="4" w:space="0" w:color="009EE3"/>
            </w:tcBorders>
          </w:tcPr>
          <w:p w14:paraId="0FD9A06E" w14:textId="77777777" w:rsidR="00A260DB" w:rsidRPr="00883F30" w:rsidRDefault="00EB15E0" w:rsidP="00380578">
            <w:pPr>
              <w:pStyle w:val="Tabletext"/>
            </w:pPr>
            <w:r w:rsidRPr="00D63450">
              <w:t>Command and Response</w:t>
            </w:r>
            <w:r w:rsidR="00A260DB" w:rsidRPr="00D63450">
              <w:t xml:space="preserve"> </w:t>
            </w:r>
          </w:p>
        </w:tc>
      </w:tr>
      <w:tr w:rsidR="00A260DB" w:rsidRPr="00027E40" w14:paraId="259A6A10"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496ACDEF" w14:textId="77777777" w:rsidR="00A260DB" w:rsidRPr="00380578" w:rsidRDefault="00A260DB" w:rsidP="009B029F">
            <w:pPr>
              <w:pStyle w:val="Tabletext"/>
            </w:pPr>
            <w:r w:rsidRPr="009B029F">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216B1F3F" w14:textId="77777777" w:rsidR="00A260DB" w:rsidRPr="00883F30" w:rsidRDefault="00A260DB" w:rsidP="00380578">
            <w:pPr>
              <w:pStyle w:val="Tabletext"/>
            </w:pPr>
            <w:r w:rsidRPr="00D63450">
              <w:t xml:space="preserve">None – this is a </w:t>
            </w:r>
            <w:r w:rsidR="00D6741C" w:rsidRPr="00D63450">
              <w:t>V</w:t>
            </w:r>
            <w:r w:rsidRPr="00D63450">
              <w:t xml:space="preserve">ariant Message </w:t>
            </w:r>
          </w:p>
        </w:tc>
      </w:tr>
      <w:tr w:rsidR="00A260DB" w:rsidRPr="00027E40" w14:paraId="37542FB8"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2FE3A7CD" w14:textId="77777777" w:rsidR="00A260DB" w:rsidRPr="00380578" w:rsidRDefault="00A260DB" w:rsidP="009B029F">
            <w:pPr>
              <w:pStyle w:val="Tabletext"/>
            </w:pPr>
            <w:r w:rsidRPr="009B029F">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4BA941F5" w14:textId="77777777" w:rsidR="00A260DB" w:rsidRPr="00883F30" w:rsidRDefault="00A260DB" w:rsidP="00380578">
            <w:pPr>
              <w:pStyle w:val="Tabletext"/>
            </w:pPr>
            <w:r w:rsidRPr="00D63450">
              <w:t xml:space="preserve">No </w:t>
            </w:r>
          </w:p>
        </w:tc>
      </w:tr>
      <w:tr w:rsidR="00A260DB" w:rsidRPr="00027E40" w14:paraId="6A1EB5E3"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3B765E9" w14:textId="77777777" w:rsidR="00A260DB" w:rsidRPr="00D63450" w:rsidRDefault="00B178A2" w:rsidP="009B029F">
            <w:pPr>
              <w:pStyle w:val="Tabletext"/>
            </w:pPr>
            <w:r w:rsidRPr="009B029F">
              <w:t>Protection A</w:t>
            </w:r>
            <w:r w:rsidR="00901D14" w:rsidRPr="00380578">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1DCD5ABD" w14:textId="77777777" w:rsidR="00A260DB" w:rsidRPr="00883F30" w:rsidRDefault="00A260DB" w:rsidP="00380578">
            <w:pPr>
              <w:pStyle w:val="Tabletext"/>
            </w:pPr>
            <w:r w:rsidRPr="00D63450">
              <w:t>No</w:t>
            </w:r>
          </w:p>
        </w:tc>
      </w:tr>
      <w:tr w:rsidR="00A260DB" w:rsidRPr="00027E40" w14:paraId="6E89C633"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734AC44" w14:textId="77777777" w:rsidR="00A260DB" w:rsidRPr="00681F07" w:rsidRDefault="00213BB3" w:rsidP="009B029F">
            <w:pPr>
              <w:pStyle w:val="Tabletext"/>
            </w:pPr>
            <w:r w:rsidRPr="009B029F">
              <w:t xml:space="preserve">SEC </w:t>
            </w:r>
            <w:r w:rsidRPr="00380578">
              <w:t xml:space="preserve">User </w:t>
            </w:r>
            <w:r w:rsidR="00FA04CE">
              <w:t xml:space="preserve">Interface </w:t>
            </w:r>
            <w:r w:rsidR="00116EC7" w:rsidRPr="00D63450">
              <w:t xml:space="preserve">Services </w:t>
            </w:r>
            <w:r w:rsidRPr="00D63450">
              <w:t xml:space="preserve">Schedule </w:t>
            </w:r>
            <w:r w:rsidRPr="00334A9C">
              <w:t>(Service Request) Reference</w:t>
            </w:r>
          </w:p>
        </w:tc>
        <w:tc>
          <w:tcPr>
            <w:tcW w:w="3118" w:type="dxa"/>
            <w:tcBorders>
              <w:top w:val="single" w:sz="4" w:space="0" w:color="009EE3"/>
              <w:left w:val="single" w:sz="4" w:space="0" w:color="009EE3"/>
              <w:bottom w:val="single" w:sz="4" w:space="0" w:color="009EE3"/>
              <w:right w:val="single" w:sz="4" w:space="0" w:color="009EE3"/>
            </w:tcBorders>
          </w:tcPr>
          <w:p w14:paraId="7AC18EA2" w14:textId="77777777" w:rsidR="00A260DB" w:rsidRPr="00883F30" w:rsidRDefault="00A260DB" w:rsidP="00380578">
            <w:pPr>
              <w:pStyle w:val="Tabletext"/>
            </w:pPr>
            <w:r w:rsidRPr="00681F07">
              <w:t>N/A (this Command is not available as part o</w:t>
            </w:r>
            <w:r w:rsidRPr="00F03AD8">
              <w:t xml:space="preserve">f the User </w:t>
            </w:r>
            <w:r w:rsidR="00FA04CE">
              <w:t xml:space="preserve">Interface </w:t>
            </w:r>
            <w:r w:rsidR="00116EC7" w:rsidRPr="00F03AD8">
              <w:t xml:space="preserve">Services </w:t>
            </w:r>
            <w:r w:rsidR="00473781" w:rsidRPr="00F2647C">
              <w:t xml:space="preserve">Schedule </w:t>
            </w:r>
            <w:r w:rsidRPr="009B029F">
              <w:t>)</w:t>
            </w:r>
          </w:p>
        </w:tc>
      </w:tr>
      <w:tr w:rsidR="00A260DB" w:rsidRPr="00027E40" w14:paraId="7CBFA2AE"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36857B5A" w14:textId="77777777" w:rsidR="00A260DB" w:rsidRPr="00D63450" w:rsidRDefault="00A260DB" w:rsidP="009B029F">
            <w:pPr>
              <w:pStyle w:val="Tabletext"/>
            </w:pPr>
            <w:r w:rsidRPr="009B029F">
              <w:t xml:space="preserve">Valid Target </w:t>
            </w:r>
            <w:r w:rsidR="00BF49D1" w:rsidRPr="00380578">
              <w:t>Device</w:t>
            </w:r>
            <w:r w:rsidRPr="00D63450">
              <w:t>(s)</w:t>
            </w:r>
          </w:p>
        </w:tc>
        <w:tc>
          <w:tcPr>
            <w:tcW w:w="3118" w:type="dxa"/>
            <w:tcBorders>
              <w:top w:val="single" w:sz="4" w:space="0" w:color="009EE3"/>
              <w:left w:val="single" w:sz="4" w:space="0" w:color="009EE3"/>
              <w:bottom w:val="single" w:sz="4" w:space="0" w:color="009EE3"/>
              <w:right w:val="single" w:sz="4" w:space="0" w:color="009EE3"/>
            </w:tcBorders>
          </w:tcPr>
          <w:p w14:paraId="39DA0A08" w14:textId="77777777" w:rsidR="00A260DB" w:rsidRPr="00883F30" w:rsidRDefault="00A260DB" w:rsidP="00380578">
            <w:pPr>
              <w:pStyle w:val="Tabletext"/>
            </w:pPr>
            <w:r w:rsidRPr="00D63450">
              <w:t>Communications Hub</w:t>
            </w:r>
          </w:p>
        </w:tc>
      </w:tr>
      <w:tr w:rsidR="00A260DB" w:rsidRPr="00027E40" w14:paraId="7A9FC91C"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5ED0DBE1" w14:textId="77777777" w:rsidR="00A260DB" w:rsidRPr="00D63450" w:rsidRDefault="00A260DB" w:rsidP="009B029F">
            <w:pPr>
              <w:pStyle w:val="Tabletext"/>
            </w:pPr>
            <w:r w:rsidRPr="009B029F">
              <w:t xml:space="preserve">Valid Business Originator role(s) for Command invocation (and so, for DLMS COSEM Commands, which Application Association is to be used for delivery of the Command to the </w:t>
            </w:r>
            <w:r w:rsidR="00BF49D1" w:rsidRPr="00380578">
              <w:t>Dev</w:t>
            </w:r>
            <w:r w:rsidR="00BF49D1" w:rsidRPr="00D63450">
              <w:t>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0D902B85" w14:textId="77777777" w:rsidR="00A260DB" w:rsidRPr="00883F30" w:rsidRDefault="00A260DB" w:rsidP="00380578">
            <w:pPr>
              <w:pStyle w:val="Tabletext"/>
            </w:pPr>
            <w:r w:rsidRPr="00334A9C">
              <w:t>WAN Provider</w:t>
            </w:r>
          </w:p>
          <w:p w14:paraId="6EE24C8E" w14:textId="77777777" w:rsidR="00A260DB" w:rsidRPr="009B029F" w:rsidRDefault="00A260DB" w:rsidP="00D63450">
            <w:pPr>
              <w:pStyle w:val="Tabletext"/>
            </w:pPr>
          </w:p>
        </w:tc>
      </w:tr>
      <w:tr w:rsidR="00A260DB" w:rsidRPr="00027E40" w14:paraId="34EA401F"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5EF33C2B" w14:textId="77777777" w:rsidR="00A260DB" w:rsidRPr="00D63450" w:rsidRDefault="00A260DB" w:rsidP="009B029F">
            <w:pPr>
              <w:pStyle w:val="Tabletext"/>
            </w:pPr>
            <w:r w:rsidRPr="009B029F">
              <w:t xml:space="preserve">Valid Response Recipient role(s) (only for Messages authorised by the Access Control Broker on behalf of parties not known to the </w:t>
            </w:r>
            <w:r w:rsidR="00BF49D1" w:rsidRPr="00380578">
              <w:t>Device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34582759" w14:textId="77777777" w:rsidR="00A260DB" w:rsidRPr="00334A9C" w:rsidRDefault="00542057" w:rsidP="00380578">
            <w:pPr>
              <w:pStyle w:val="Tabletext"/>
            </w:pPr>
            <w:r w:rsidRPr="00D63450">
              <w:t>N/A</w:t>
            </w:r>
          </w:p>
        </w:tc>
      </w:tr>
      <w:tr w:rsidR="00A260DB" w:rsidRPr="00027E40" w14:paraId="04A24A4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19AAC758" w14:textId="77777777" w:rsidR="00A260DB" w:rsidRPr="00D63450" w:rsidRDefault="00A260DB" w:rsidP="009B029F">
            <w:pPr>
              <w:pStyle w:val="Tabletext"/>
            </w:pPr>
            <w:r w:rsidRPr="009B029F">
              <w:t xml:space="preserve">Valid initiating </w:t>
            </w:r>
            <w:r w:rsidR="00BF49D1" w:rsidRPr="00380578">
              <w:t>Device</w:t>
            </w:r>
            <w:r w:rsidRPr="00D63450">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47AE4BE4" w14:textId="77777777" w:rsidR="00A260DB" w:rsidRPr="00681F07" w:rsidRDefault="00542057" w:rsidP="00380578">
            <w:pPr>
              <w:pStyle w:val="Tabletext"/>
            </w:pPr>
            <w:r w:rsidRPr="00334A9C">
              <w:t>N/A</w:t>
            </w:r>
          </w:p>
        </w:tc>
      </w:tr>
      <w:tr w:rsidR="00A260DB" w:rsidRPr="00027E40" w14:paraId="1E62B7C9"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107BD69" w14:textId="77777777" w:rsidR="00A260DB" w:rsidRPr="00027E40" w:rsidRDefault="00A260DB" w:rsidP="00F57A82">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00FA5385" w14:textId="77777777" w:rsidR="00A260DB" w:rsidRPr="00027E40" w:rsidRDefault="00C4583D" w:rsidP="00BB5371">
            <w:pPr>
              <w:pStyle w:val="Tabletext"/>
              <w:rPr>
                <w:rFonts w:eastAsia="Times New Roman"/>
                <w:color w:val="00AEEF"/>
              </w:rPr>
            </w:pPr>
            <w:r>
              <w:t xml:space="preserve">WAN Provider </w:t>
            </w:r>
            <w:r w:rsidR="00A260DB">
              <w:t>Specific</w:t>
            </w:r>
          </w:p>
        </w:tc>
      </w:tr>
    </w:tbl>
    <w:p w14:paraId="4C3162C7" w14:textId="27C22F0D" w:rsidR="00631604" w:rsidRDefault="00631604" w:rsidP="00631604">
      <w:pPr>
        <w:pStyle w:val="TableHeader"/>
        <w:framePr w:hSpace="0" w:wrap="auto" w:vAnchor="margin" w:hAnchor="text" w:yAlign="inline"/>
        <w:rPr>
          <w:lang w:eastAsia="en-GB"/>
        </w:rPr>
      </w:pPr>
      <w:r>
        <w:rPr>
          <w:lang w:eastAsia="en-GB"/>
        </w:rPr>
        <w:t xml:space="preserve">Table </w:t>
      </w:r>
      <w:r w:rsidR="00A260DB">
        <w:rPr>
          <w:lang w:eastAsia="en-GB"/>
        </w:rPr>
        <w:fldChar w:fldCharType="begin"/>
      </w:r>
      <w:r w:rsidR="00A260DB">
        <w:rPr>
          <w:lang w:eastAsia="en-GB"/>
        </w:rPr>
        <w:instrText xml:space="preserve"> REF _Ref379371934 \r \h </w:instrText>
      </w:r>
      <w:r w:rsidR="00A260DB">
        <w:rPr>
          <w:lang w:eastAsia="en-GB"/>
        </w:rPr>
      </w:r>
      <w:r w:rsidR="00A260DB">
        <w:rPr>
          <w:lang w:eastAsia="en-GB"/>
        </w:rPr>
        <w:fldChar w:fldCharType="separate"/>
      </w:r>
      <w:r w:rsidR="00C9313F">
        <w:rPr>
          <w:lang w:eastAsia="en-GB"/>
        </w:rPr>
        <w:t>11.3</w:t>
      </w:r>
      <w:r w:rsidR="00A260DB">
        <w:rPr>
          <w:lang w:eastAsia="en-GB"/>
        </w:rPr>
        <w:fldChar w:fldCharType="end"/>
      </w:r>
      <w:r>
        <w:rPr>
          <w:lang w:eastAsia="en-GB"/>
        </w:rPr>
        <w:t>:  Use Case Cross References</w:t>
      </w:r>
      <w:r w:rsidR="008D4D9A">
        <w:rPr>
          <w:lang w:eastAsia="en-GB"/>
        </w:rPr>
        <w:t xml:space="preserve"> for </w:t>
      </w:r>
      <w:r w:rsidR="008D4D9A" w:rsidRPr="008D4D9A">
        <w:rPr>
          <w:lang w:eastAsia="en-GB"/>
        </w:rPr>
        <w:t>CS05a Distribute Firmware to Communications Hu</w:t>
      </w:r>
      <w:r w:rsidR="008D4D9A">
        <w:rPr>
          <w:lang w:eastAsia="en-GB"/>
        </w:rPr>
        <w:t xml:space="preserve">b </w:t>
      </w:r>
    </w:p>
    <w:p w14:paraId="1DA73995" w14:textId="77777777" w:rsidR="00A260DB" w:rsidRDefault="00A260DB" w:rsidP="00872E38">
      <w:pPr>
        <w:pStyle w:val="Heading3"/>
      </w:pPr>
      <w:r>
        <w:t>Pre-conditions</w:t>
      </w:r>
    </w:p>
    <w:p w14:paraId="3358DDA6" w14:textId="77777777" w:rsidR="00A260DB" w:rsidRDefault="00116EC7" w:rsidP="00A260DB">
      <w:r>
        <w:t>None</w:t>
      </w:r>
      <w:r w:rsidR="00A260DB">
        <w:t>.</w:t>
      </w:r>
    </w:p>
    <w:p w14:paraId="733BFEF2" w14:textId="77777777" w:rsidR="00A260DB" w:rsidRDefault="00A260DB" w:rsidP="00872E38">
      <w:pPr>
        <w:pStyle w:val="Heading3"/>
      </w:pPr>
      <w:bookmarkStart w:id="3972" w:name="_Ref392156342"/>
      <w:r>
        <w:t>Detailed Steps</w:t>
      </w:r>
      <w:bookmarkEnd w:id="3972"/>
    </w:p>
    <w:p w14:paraId="5FB07B5B" w14:textId="45BDF6F4" w:rsidR="00A260DB" w:rsidRDefault="00A260DB" w:rsidP="00A260DB">
      <w:r>
        <w:t xml:space="preserve">The Upgrade Image </w:t>
      </w:r>
      <w:r w:rsidR="00D6741C">
        <w:t xml:space="preserve">shall be constructed </w:t>
      </w:r>
      <w:r>
        <w:t xml:space="preserve">according to Section </w:t>
      </w:r>
      <w:r w:rsidR="00821446">
        <w:rPr>
          <w:highlight w:val="yellow"/>
        </w:rPr>
        <w:fldChar w:fldCharType="begin"/>
      </w:r>
      <w:r w:rsidR="00821446">
        <w:instrText xml:space="preserve"> REF _Ref379438814 \r \h </w:instrText>
      </w:r>
      <w:r w:rsidR="00821446">
        <w:rPr>
          <w:highlight w:val="yellow"/>
        </w:rPr>
      </w:r>
      <w:r w:rsidR="00821446">
        <w:rPr>
          <w:highlight w:val="yellow"/>
        </w:rPr>
        <w:fldChar w:fldCharType="separate"/>
      </w:r>
      <w:r w:rsidR="00C9313F">
        <w:t>11.2.2</w:t>
      </w:r>
      <w:r w:rsidR="00821446">
        <w:rPr>
          <w:highlight w:val="yellow"/>
        </w:rPr>
        <w:fldChar w:fldCharType="end"/>
      </w:r>
      <w:r>
        <w:t>.</w:t>
      </w:r>
    </w:p>
    <w:p w14:paraId="10792C33" w14:textId="77777777" w:rsidR="00A260DB" w:rsidRDefault="00A260DB" w:rsidP="00A260DB">
      <w:r>
        <w:t xml:space="preserve">The Upgrade Image </w:t>
      </w:r>
      <w:r w:rsidR="00D6741C">
        <w:t xml:space="preserve">shall be transported </w:t>
      </w:r>
      <w:r>
        <w:t>to the Communications Hub.</w:t>
      </w:r>
    </w:p>
    <w:p w14:paraId="13A167B6" w14:textId="5A374383" w:rsidR="00A260DB" w:rsidRDefault="00A260DB" w:rsidP="00BB5371">
      <w:r>
        <w:t xml:space="preserve">The </w:t>
      </w:r>
      <w:r w:rsidR="00CC7FCB">
        <w:t xml:space="preserve">Communications Hub </w:t>
      </w:r>
      <w:r>
        <w:t xml:space="preserve">shall verify the Upgrade Image according to </w:t>
      </w:r>
      <w:r w:rsidR="003347D9">
        <w:t>S</w:t>
      </w:r>
      <w:r>
        <w:t xml:space="preserve">ection </w:t>
      </w:r>
      <w:r w:rsidR="00F95484">
        <w:rPr>
          <w:highlight w:val="yellow"/>
        </w:rPr>
        <w:fldChar w:fldCharType="begin"/>
      </w:r>
      <w:r w:rsidR="00F95484">
        <w:instrText xml:space="preserve"> REF _Ref379438303 \r \h </w:instrText>
      </w:r>
      <w:r w:rsidR="00F95484">
        <w:rPr>
          <w:highlight w:val="yellow"/>
        </w:rPr>
      </w:r>
      <w:r w:rsidR="00F95484">
        <w:rPr>
          <w:highlight w:val="yellow"/>
        </w:rPr>
        <w:fldChar w:fldCharType="separate"/>
      </w:r>
      <w:r w:rsidR="00C9313F">
        <w:t>11.2.5</w:t>
      </w:r>
      <w:r w:rsidR="00F95484">
        <w:rPr>
          <w:highlight w:val="yellow"/>
        </w:rPr>
        <w:fldChar w:fldCharType="end"/>
      </w:r>
      <w:r>
        <w:t xml:space="preserve">, verify the Upgrade Image is suitable for this </w:t>
      </w:r>
      <w:r w:rsidR="00B257EC">
        <w:t>Communications Hub</w:t>
      </w:r>
      <w:r>
        <w:t>, and update its Event Log with the outcome of that verification.</w:t>
      </w:r>
    </w:p>
    <w:p w14:paraId="32147A06" w14:textId="77777777" w:rsidR="00C404FD" w:rsidRPr="006D34FE" w:rsidRDefault="00C404FD" w:rsidP="00872E38">
      <w:pPr>
        <w:pStyle w:val="Heading2"/>
      </w:pPr>
      <w:bookmarkStart w:id="3973" w:name="_Toc387677329"/>
      <w:bookmarkStart w:id="3974" w:name="_Toc387682699"/>
      <w:bookmarkStart w:id="3975" w:name="_Toc387685110"/>
      <w:bookmarkStart w:id="3976" w:name="_Toc387737134"/>
      <w:bookmarkStart w:id="3977" w:name="_Toc387755599"/>
      <w:bookmarkStart w:id="3978" w:name="_Toc387758837"/>
      <w:bookmarkStart w:id="3979" w:name="_Toc387759955"/>
      <w:bookmarkStart w:id="3980" w:name="_Toc387762827"/>
      <w:bookmarkStart w:id="3981" w:name="_Toc387763943"/>
      <w:bookmarkStart w:id="3982" w:name="_Toc387765059"/>
      <w:bookmarkStart w:id="3983" w:name="_Toc387766175"/>
      <w:bookmarkStart w:id="3984" w:name="_Toc387767873"/>
      <w:bookmarkStart w:id="3985" w:name="_Toc387769573"/>
      <w:bookmarkStart w:id="3986" w:name="_Toc387771271"/>
      <w:bookmarkStart w:id="3987" w:name="_Toc387772864"/>
      <w:bookmarkStart w:id="3988" w:name="_Toc387677330"/>
      <w:bookmarkStart w:id="3989" w:name="_Toc387682700"/>
      <w:bookmarkStart w:id="3990" w:name="_Toc387685111"/>
      <w:bookmarkStart w:id="3991" w:name="_Toc387737135"/>
      <w:bookmarkStart w:id="3992" w:name="_Toc387755600"/>
      <w:bookmarkStart w:id="3993" w:name="_Toc387758838"/>
      <w:bookmarkStart w:id="3994" w:name="_Toc387759956"/>
      <w:bookmarkStart w:id="3995" w:name="_Toc387762828"/>
      <w:bookmarkStart w:id="3996" w:name="_Toc387763944"/>
      <w:bookmarkStart w:id="3997" w:name="_Toc387765060"/>
      <w:bookmarkStart w:id="3998" w:name="_Toc387766176"/>
      <w:bookmarkStart w:id="3999" w:name="_Toc387767874"/>
      <w:bookmarkStart w:id="4000" w:name="_Toc387769574"/>
      <w:bookmarkStart w:id="4001" w:name="_Toc387771272"/>
      <w:bookmarkStart w:id="4002" w:name="_Toc387772865"/>
      <w:bookmarkStart w:id="4003" w:name="_Toc387677374"/>
      <w:bookmarkStart w:id="4004" w:name="_Toc387682744"/>
      <w:bookmarkStart w:id="4005" w:name="_Toc387685155"/>
      <w:bookmarkStart w:id="4006" w:name="_Toc387737179"/>
      <w:bookmarkStart w:id="4007" w:name="_Toc387755644"/>
      <w:bookmarkStart w:id="4008" w:name="_Toc387758882"/>
      <w:bookmarkStart w:id="4009" w:name="_Toc387760000"/>
      <w:bookmarkStart w:id="4010" w:name="_Toc387762872"/>
      <w:bookmarkStart w:id="4011" w:name="_Toc387763988"/>
      <w:bookmarkStart w:id="4012" w:name="_Toc387765104"/>
      <w:bookmarkStart w:id="4013" w:name="_Toc387766220"/>
      <w:bookmarkStart w:id="4014" w:name="_Toc387767918"/>
      <w:bookmarkStart w:id="4015" w:name="_Toc387769618"/>
      <w:bookmarkStart w:id="4016" w:name="_Toc387771316"/>
      <w:bookmarkStart w:id="4017" w:name="_Toc387772909"/>
      <w:bookmarkStart w:id="4018" w:name="_Toc387677375"/>
      <w:bookmarkStart w:id="4019" w:name="_Toc387682745"/>
      <w:bookmarkStart w:id="4020" w:name="_Toc387685156"/>
      <w:bookmarkStart w:id="4021" w:name="_Toc387737180"/>
      <w:bookmarkStart w:id="4022" w:name="_Toc387755645"/>
      <w:bookmarkStart w:id="4023" w:name="_Toc387758883"/>
      <w:bookmarkStart w:id="4024" w:name="_Toc387760001"/>
      <w:bookmarkStart w:id="4025" w:name="_Toc387762873"/>
      <w:bookmarkStart w:id="4026" w:name="_Toc387763989"/>
      <w:bookmarkStart w:id="4027" w:name="_Toc387765105"/>
      <w:bookmarkStart w:id="4028" w:name="_Toc387766221"/>
      <w:bookmarkStart w:id="4029" w:name="_Toc387767919"/>
      <w:bookmarkStart w:id="4030" w:name="_Toc387769619"/>
      <w:bookmarkStart w:id="4031" w:name="_Toc387771317"/>
      <w:bookmarkStart w:id="4032" w:name="_Toc387772910"/>
      <w:bookmarkStart w:id="4033" w:name="_Toc387677376"/>
      <w:bookmarkStart w:id="4034" w:name="_Toc387682746"/>
      <w:bookmarkStart w:id="4035" w:name="_Toc387685157"/>
      <w:bookmarkStart w:id="4036" w:name="_Toc387737181"/>
      <w:bookmarkStart w:id="4037" w:name="_Toc387755646"/>
      <w:bookmarkStart w:id="4038" w:name="_Toc387758884"/>
      <w:bookmarkStart w:id="4039" w:name="_Toc387760002"/>
      <w:bookmarkStart w:id="4040" w:name="_Toc387762874"/>
      <w:bookmarkStart w:id="4041" w:name="_Toc387763990"/>
      <w:bookmarkStart w:id="4042" w:name="_Toc387765106"/>
      <w:bookmarkStart w:id="4043" w:name="_Toc387766222"/>
      <w:bookmarkStart w:id="4044" w:name="_Toc387767920"/>
      <w:bookmarkStart w:id="4045" w:name="_Toc387769620"/>
      <w:bookmarkStart w:id="4046" w:name="_Toc387771318"/>
      <w:bookmarkStart w:id="4047" w:name="_Toc387772911"/>
      <w:bookmarkStart w:id="4048" w:name="_Toc387677377"/>
      <w:bookmarkStart w:id="4049" w:name="_Toc387682747"/>
      <w:bookmarkStart w:id="4050" w:name="_Toc387685158"/>
      <w:bookmarkStart w:id="4051" w:name="_Toc387737182"/>
      <w:bookmarkStart w:id="4052" w:name="_Toc387755647"/>
      <w:bookmarkStart w:id="4053" w:name="_Toc387758885"/>
      <w:bookmarkStart w:id="4054" w:name="_Toc387760003"/>
      <w:bookmarkStart w:id="4055" w:name="_Toc387762875"/>
      <w:bookmarkStart w:id="4056" w:name="_Toc387763991"/>
      <w:bookmarkStart w:id="4057" w:name="_Toc387765107"/>
      <w:bookmarkStart w:id="4058" w:name="_Toc387766223"/>
      <w:bookmarkStart w:id="4059" w:name="_Toc387767921"/>
      <w:bookmarkStart w:id="4060" w:name="_Toc387769621"/>
      <w:bookmarkStart w:id="4061" w:name="_Toc387771319"/>
      <w:bookmarkStart w:id="4062" w:name="_Toc387772912"/>
      <w:bookmarkStart w:id="4063" w:name="_Toc387677378"/>
      <w:bookmarkStart w:id="4064" w:name="_Toc387682748"/>
      <w:bookmarkStart w:id="4065" w:name="_Toc387685159"/>
      <w:bookmarkStart w:id="4066" w:name="_Toc387737183"/>
      <w:bookmarkStart w:id="4067" w:name="_Toc387755648"/>
      <w:bookmarkStart w:id="4068" w:name="_Toc387758886"/>
      <w:bookmarkStart w:id="4069" w:name="_Toc387760004"/>
      <w:bookmarkStart w:id="4070" w:name="_Toc387762876"/>
      <w:bookmarkStart w:id="4071" w:name="_Toc387763992"/>
      <w:bookmarkStart w:id="4072" w:name="_Toc387765108"/>
      <w:bookmarkStart w:id="4073" w:name="_Toc387766224"/>
      <w:bookmarkStart w:id="4074" w:name="_Toc387767922"/>
      <w:bookmarkStart w:id="4075" w:name="_Toc387769622"/>
      <w:bookmarkStart w:id="4076" w:name="_Toc387771320"/>
      <w:bookmarkStart w:id="4077" w:name="_Toc387772913"/>
      <w:bookmarkStart w:id="4078" w:name="_Toc387677379"/>
      <w:bookmarkStart w:id="4079" w:name="_Toc387682749"/>
      <w:bookmarkStart w:id="4080" w:name="_Toc387685160"/>
      <w:bookmarkStart w:id="4081" w:name="_Toc387737184"/>
      <w:bookmarkStart w:id="4082" w:name="_Toc387755649"/>
      <w:bookmarkStart w:id="4083" w:name="_Toc387758887"/>
      <w:bookmarkStart w:id="4084" w:name="_Toc387760005"/>
      <w:bookmarkStart w:id="4085" w:name="_Toc387762877"/>
      <w:bookmarkStart w:id="4086" w:name="_Toc387763993"/>
      <w:bookmarkStart w:id="4087" w:name="_Toc387765109"/>
      <w:bookmarkStart w:id="4088" w:name="_Toc387766225"/>
      <w:bookmarkStart w:id="4089" w:name="_Toc387767923"/>
      <w:bookmarkStart w:id="4090" w:name="_Toc387769623"/>
      <w:bookmarkStart w:id="4091" w:name="_Toc387771321"/>
      <w:bookmarkStart w:id="4092" w:name="_Toc387772914"/>
      <w:bookmarkStart w:id="4093" w:name="_Toc387677380"/>
      <w:bookmarkStart w:id="4094" w:name="_Toc387682750"/>
      <w:bookmarkStart w:id="4095" w:name="_Toc387685161"/>
      <w:bookmarkStart w:id="4096" w:name="_Toc387737185"/>
      <w:bookmarkStart w:id="4097" w:name="_Toc387755650"/>
      <w:bookmarkStart w:id="4098" w:name="_Toc387758888"/>
      <w:bookmarkStart w:id="4099" w:name="_Toc387760006"/>
      <w:bookmarkStart w:id="4100" w:name="_Toc387762878"/>
      <w:bookmarkStart w:id="4101" w:name="_Toc387763994"/>
      <w:bookmarkStart w:id="4102" w:name="_Toc387765110"/>
      <w:bookmarkStart w:id="4103" w:name="_Toc387766226"/>
      <w:bookmarkStart w:id="4104" w:name="_Toc387767924"/>
      <w:bookmarkStart w:id="4105" w:name="_Toc387769624"/>
      <w:bookmarkStart w:id="4106" w:name="_Toc387771322"/>
      <w:bookmarkStart w:id="4107" w:name="_Toc387772915"/>
      <w:bookmarkStart w:id="4108" w:name="_Toc387677381"/>
      <w:bookmarkStart w:id="4109" w:name="_Toc387682751"/>
      <w:bookmarkStart w:id="4110" w:name="_Toc387685162"/>
      <w:bookmarkStart w:id="4111" w:name="_Toc387737186"/>
      <w:bookmarkStart w:id="4112" w:name="_Toc387755651"/>
      <w:bookmarkStart w:id="4113" w:name="_Toc387758889"/>
      <w:bookmarkStart w:id="4114" w:name="_Toc387760007"/>
      <w:bookmarkStart w:id="4115" w:name="_Toc387762879"/>
      <w:bookmarkStart w:id="4116" w:name="_Toc387763995"/>
      <w:bookmarkStart w:id="4117" w:name="_Toc387765111"/>
      <w:bookmarkStart w:id="4118" w:name="_Toc387766227"/>
      <w:bookmarkStart w:id="4119" w:name="_Toc387767925"/>
      <w:bookmarkStart w:id="4120" w:name="_Toc387769625"/>
      <w:bookmarkStart w:id="4121" w:name="_Toc387771323"/>
      <w:bookmarkStart w:id="4122" w:name="_Toc387772916"/>
      <w:bookmarkStart w:id="4123" w:name="_Toc387677382"/>
      <w:bookmarkStart w:id="4124" w:name="_Toc387682752"/>
      <w:bookmarkStart w:id="4125" w:name="_Toc387685163"/>
      <w:bookmarkStart w:id="4126" w:name="_Toc387737187"/>
      <w:bookmarkStart w:id="4127" w:name="_Toc387755652"/>
      <w:bookmarkStart w:id="4128" w:name="_Toc387758890"/>
      <w:bookmarkStart w:id="4129" w:name="_Toc387760008"/>
      <w:bookmarkStart w:id="4130" w:name="_Toc387762880"/>
      <w:bookmarkStart w:id="4131" w:name="_Toc387763996"/>
      <w:bookmarkStart w:id="4132" w:name="_Toc387765112"/>
      <w:bookmarkStart w:id="4133" w:name="_Toc387766228"/>
      <w:bookmarkStart w:id="4134" w:name="_Toc387767926"/>
      <w:bookmarkStart w:id="4135" w:name="_Toc387769626"/>
      <w:bookmarkStart w:id="4136" w:name="_Toc387771324"/>
      <w:bookmarkStart w:id="4137" w:name="_Toc387772917"/>
      <w:bookmarkStart w:id="4138" w:name="_Toc387677383"/>
      <w:bookmarkStart w:id="4139" w:name="_Toc387682753"/>
      <w:bookmarkStart w:id="4140" w:name="_Toc387685164"/>
      <w:bookmarkStart w:id="4141" w:name="_Toc387737188"/>
      <w:bookmarkStart w:id="4142" w:name="_Toc387755653"/>
      <w:bookmarkStart w:id="4143" w:name="_Toc387758891"/>
      <w:bookmarkStart w:id="4144" w:name="_Toc387760009"/>
      <w:bookmarkStart w:id="4145" w:name="_Toc387762881"/>
      <w:bookmarkStart w:id="4146" w:name="_Toc387763997"/>
      <w:bookmarkStart w:id="4147" w:name="_Toc387765113"/>
      <w:bookmarkStart w:id="4148" w:name="_Toc387766229"/>
      <w:bookmarkStart w:id="4149" w:name="_Toc387767927"/>
      <w:bookmarkStart w:id="4150" w:name="_Toc387769627"/>
      <w:bookmarkStart w:id="4151" w:name="_Toc387771325"/>
      <w:bookmarkStart w:id="4152" w:name="_Toc387772918"/>
      <w:bookmarkStart w:id="4153" w:name="_Toc387677384"/>
      <w:bookmarkStart w:id="4154" w:name="_Toc387682754"/>
      <w:bookmarkStart w:id="4155" w:name="_Toc387685165"/>
      <w:bookmarkStart w:id="4156" w:name="_Toc387737189"/>
      <w:bookmarkStart w:id="4157" w:name="_Toc387755654"/>
      <w:bookmarkStart w:id="4158" w:name="_Toc387758892"/>
      <w:bookmarkStart w:id="4159" w:name="_Toc387760010"/>
      <w:bookmarkStart w:id="4160" w:name="_Toc387762882"/>
      <w:bookmarkStart w:id="4161" w:name="_Toc387763998"/>
      <w:bookmarkStart w:id="4162" w:name="_Toc387765114"/>
      <w:bookmarkStart w:id="4163" w:name="_Toc387766230"/>
      <w:bookmarkStart w:id="4164" w:name="_Toc387767928"/>
      <w:bookmarkStart w:id="4165" w:name="_Toc387769628"/>
      <w:bookmarkStart w:id="4166" w:name="_Toc387771326"/>
      <w:bookmarkStart w:id="4167" w:name="_Toc387772919"/>
      <w:bookmarkStart w:id="4168" w:name="_Toc387677385"/>
      <w:bookmarkStart w:id="4169" w:name="_Toc387682755"/>
      <w:bookmarkStart w:id="4170" w:name="_Toc387685166"/>
      <w:bookmarkStart w:id="4171" w:name="_Toc387737190"/>
      <w:bookmarkStart w:id="4172" w:name="_Toc387755655"/>
      <w:bookmarkStart w:id="4173" w:name="_Toc387758893"/>
      <w:bookmarkStart w:id="4174" w:name="_Toc387760011"/>
      <w:bookmarkStart w:id="4175" w:name="_Toc387762883"/>
      <w:bookmarkStart w:id="4176" w:name="_Toc387763999"/>
      <w:bookmarkStart w:id="4177" w:name="_Toc387765115"/>
      <w:bookmarkStart w:id="4178" w:name="_Toc387766231"/>
      <w:bookmarkStart w:id="4179" w:name="_Toc387767929"/>
      <w:bookmarkStart w:id="4180" w:name="_Toc387769629"/>
      <w:bookmarkStart w:id="4181" w:name="_Toc387771327"/>
      <w:bookmarkStart w:id="4182" w:name="_Toc387772920"/>
      <w:bookmarkStart w:id="4183" w:name="_Toc387677386"/>
      <w:bookmarkStart w:id="4184" w:name="_Toc387682756"/>
      <w:bookmarkStart w:id="4185" w:name="_Toc387685167"/>
      <w:bookmarkStart w:id="4186" w:name="_Toc387737191"/>
      <w:bookmarkStart w:id="4187" w:name="_Toc387755656"/>
      <w:bookmarkStart w:id="4188" w:name="_Toc387758894"/>
      <w:bookmarkStart w:id="4189" w:name="_Toc387760012"/>
      <w:bookmarkStart w:id="4190" w:name="_Toc387762884"/>
      <w:bookmarkStart w:id="4191" w:name="_Toc387764000"/>
      <w:bookmarkStart w:id="4192" w:name="_Toc387765116"/>
      <w:bookmarkStart w:id="4193" w:name="_Toc387766232"/>
      <w:bookmarkStart w:id="4194" w:name="_Toc387767930"/>
      <w:bookmarkStart w:id="4195" w:name="_Toc387769630"/>
      <w:bookmarkStart w:id="4196" w:name="_Toc387771328"/>
      <w:bookmarkStart w:id="4197" w:name="_Toc387772921"/>
      <w:bookmarkStart w:id="4198" w:name="_Toc387677387"/>
      <w:bookmarkStart w:id="4199" w:name="_Toc387682757"/>
      <w:bookmarkStart w:id="4200" w:name="_Toc387685168"/>
      <w:bookmarkStart w:id="4201" w:name="_Toc387737192"/>
      <w:bookmarkStart w:id="4202" w:name="_Toc387755657"/>
      <w:bookmarkStart w:id="4203" w:name="_Toc387758895"/>
      <w:bookmarkStart w:id="4204" w:name="_Toc387760013"/>
      <w:bookmarkStart w:id="4205" w:name="_Toc387762885"/>
      <w:bookmarkStart w:id="4206" w:name="_Toc387764001"/>
      <w:bookmarkStart w:id="4207" w:name="_Toc387765117"/>
      <w:bookmarkStart w:id="4208" w:name="_Toc387766233"/>
      <w:bookmarkStart w:id="4209" w:name="_Toc387767931"/>
      <w:bookmarkStart w:id="4210" w:name="_Toc387769631"/>
      <w:bookmarkStart w:id="4211" w:name="_Toc387771329"/>
      <w:bookmarkStart w:id="4212" w:name="_Toc387772922"/>
      <w:bookmarkStart w:id="4213" w:name="_Toc387677388"/>
      <w:bookmarkStart w:id="4214" w:name="_Toc387682758"/>
      <w:bookmarkStart w:id="4215" w:name="_Toc387685169"/>
      <w:bookmarkStart w:id="4216" w:name="_Toc387737193"/>
      <w:bookmarkStart w:id="4217" w:name="_Toc387755658"/>
      <w:bookmarkStart w:id="4218" w:name="_Toc387758896"/>
      <w:bookmarkStart w:id="4219" w:name="_Toc387760014"/>
      <w:bookmarkStart w:id="4220" w:name="_Toc387762886"/>
      <w:bookmarkStart w:id="4221" w:name="_Toc387764002"/>
      <w:bookmarkStart w:id="4222" w:name="_Toc387765118"/>
      <w:bookmarkStart w:id="4223" w:name="_Toc387766234"/>
      <w:bookmarkStart w:id="4224" w:name="_Toc387767932"/>
      <w:bookmarkStart w:id="4225" w:name="_Toc387769632"/>
      <w:bookmarkStart w:id="4226" w:name="_Toc387771330"/>
      <w:bookmarkStart w:id="4227" w:name="_Toc387772923"/>
      <w:bookmarkStart w:id="4228" w:name="_Toc387677389"/>
      <w:bookmarkStart w:id="4229" w:name="_Toc387682759"/>
      <w:bookmarkStart w:id="4230" w:name="_Toc387685170"/>
      <w:bookmarkStart w:id="4231" w:name="_Toc387737194"/>
      <w:bookmarkStart w:id="4232" w:name="_Toc387755659"/>
      <w:bookmarkStart w:id="4233" w:name="_Toc387758897"/>
      <w:bookmarkStart w:id="4234" w:name="_Toc387760015"/>
      <w:bookmarkStart w:id="4235" w:name="_Toc387762887"/>
      <w:bookmarkStart w:id="4236" w:name="_Toc387764003"/>
      <w:bookmarkStart w:id="4237" w:name="_Toc387765119"/>
      <w:bookmarkStart w:id="4238" w:name="_Toc387766235"/>
      <w:bookmarkStart w:id="4239" w:name="_Toc387767933"/>
      <w:bookmarkStart w:id="4240" w:name="_Toc387769633"/>
      <w:bookmarkStart w:id="4241" w:name="_Toc387771331"/>
      <w:bookmarkStart w:id="4242" w:name="_Toc387772924"/>
      <w:bookmarkStart w:id="4243" w:name="_Toc387677390"/>
      <w:bookmarkStart w:id="4244" w:name="_Toc387682760"/>
      <w:bookmarkStart w:id="4245" w:name="_Toc387685171"/>
      <w:bookmarkStart w:id="4246" w:name="_Toc387737195"/>
      <w:bookmarkStart w:id="4247" w:name="_Toc387755660"/>
      <w:bookmarkStart w:id="4248" w:name="_Toc387758898"/>
      <w:bookmarkStart w:id="4249" w:name="_Toc387760016"/>
      <w:bookmarkStart w:id="4250" w:name="_Toc387762888"/>
      <w:bookmarkStart w:id="4251" w:name="_Toc387764004"/>
      <w:bookmarkStart w:id="4252" w:name="_Toc387765120"/>
      <w:bookmarkStart w:id="4253" w:name="_Toc387766236"/>
      <w:bookmarkStart w:id="4254" w:name="_Toc387767934"/>
      <w:bookmarkStart w:id="4255" w:name="_Toc387769634"/>
      <w:bookmarkStart w:id="4256" w:name="_Toc387771332"/>
      <w:bookmarkStart w:id="4257" w:name="_Toc387772925"/>
      <w:bookmarkStart w:id="4258" w:name="_Toc387677391"/>
      <w:bookmarkStart w:id="4259" w:name="_Toc387682761"/>
      <w:bookmarkStart w:id="4260" w:name="_Toc387685172"/>
      <w:bookmarkStart w:id="4261" w:name="_Toc387737196"/>
      <w:bookmarkStart w:id="4262" w:name="_Toc387755661"/>
      <w:bookmarkStart w:id="4263" w:name="_Toc387758899"/>
      <w:bookmarkStart w:id="4264" w:name="_Toc387760017"/>
      <w:bookmarkStart w:id="4265" w:name="_Toc387762889"/>
      <w:bookmarkStart w:id="4266" w:name="_Toc387764005"/>
      <w:bookmarkStart w:id="4267" w:name="_Toc387765121"/>
      <w:bookmarkStart w:id="4268" w:name="_Toc387766237"/>
      <w:bookmarkStart w:id="4269" w:name="_Toc387767935"/>
      <w:bookmarkStart w:id="4270" w:name="_Toc387769635"/>
      <w:bookmarkStart w:id="4271" w:name="_Toc387771333"/>
      <w:bookmarkStart w:id="4272" w:name="_Toc387772926"/>
      <w:bookmarkStart w:id="4273" w:name="_Toc387677392"/>
      <w:bookmarkStart w:id="4274" w:name="_Toc387682762"/>
      <w:bookmarkStart w:id="4275" w:name="_Toc387685173"/>
      <w:bookmarkStart w:id="4276" w:name="_Toc387737197"/>
      <w:bookmarkStart w:id="4277" w:name="_Toc387755662"/>
      <w:bookmarkStart w:id="4278" w:name="_Toc387758900"/>
      <w:bookmarkStart w:id="4279" w:name="_Toc387760018"/>
      <w:bookmarkStart w:id="4280" w:name="_Toc387762890"/>
      <w:bookmarkStart w:id="4281" w:name="_Toc387764006"/>
      <w:bookmarkStart w:id="4282" w:name="_Toc387765122"/>
      <w:bookmarkStart w:id="4283" w:name="_Toc387766238"/>
      <w:bookmarkStart w:id="4284" w:name="_Toc387767936"/>
      <w:bookmarkStart w:id="4285" w:name="_Toc387769636"/>
      <w:bookmarkStart w:id="4286" w:name="_Toc387771334"/>
      <w:bookmarkStart w:id="4287" w:name="_Toc387772927"/>
      <w:bookmarkStart w:id="4288" w:name="_Ref379372474"/>
      <w:bookmarkStart w:id="4289" w:name="_Toc458069327"/>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r>
        <w:t>CS05b Distribute Firmware to</w:t>
      </w:r>
      <w:r w:rsidRPr="006D34FE">
        <w:t xml:space="preserve"> ESME / GSME</w:t>
      </w:r>
      <w:bookmarkEnd w:id="4288"/>
      <w:bookmarkEnd w:id="4289"/>
    </w:p>
    <w:p w14:paraId="569A07E7" w14:textId="77777777" w:rsidR="00C404FD" w:rsidRDefault="00C404FD" w:rsidP="00C404FD">
      <w:pPr>
        <w:rPr>
          <w:rFonts w:eastAsia="Times New Roman"/>
        </w:rPr>
      </w:pPr>
      <w:r w:rsidRPr="006D34FE">
        <w:rPr>
          <w:rFonts w:eastAsia="Times New Roman"/>
        </w:rPr>
        <w:t xml:space="preserve">This Use Case covers the </w:t>
      </w:r>
      <w:r>
        <w:rPr>
          <w:rFonts w:eastAsia="Times New Roman"/>
        </w:rPr>
        <w:t>distribution of a</w:t>
      </w:r>
      <w:r w:rsidR="00BB5371">
        <w:rPr>
          <w:rFonts w:eastAsia="Times New Roman"/>
        </w:rPr>
        <w:t>n</w:t>
      </w:r>
      <w:r>
        <w:rPr>
          <w:rFonts w:eastAsia="Times New Roman"/>
        </w:rPr>
        <w:t xml:space="preserve"> OTA Upgrade Image that is intended for a GSME </w:t>
      </w:r>
      <w:r w:rsidR="00A53C7E">
        <w:rPr>
          <w:rFonts w:eastAsia="Times New Roman"/>
        </w:rPr>
        <w:t>or</w:t>
      </w:r>
      <w:r>
        <w:rPr>
          <w:rFonts w:eastAsia="Times New Roman"/>
        </w:rPr>
        <w:t xml:space="preserve"> ESME to that GSME </w:t>
      </w:r>
      <w:r w:rsidR="00A53C7E">
        <w:rPr>
          <w:rFonts w:eastAsia="Times New Roman"/>
        </w:rPr>
        <w:t>or</w:t>
      </w:r>
      <w:r>
        <w:rPr>
          <w:rFonts w:eastAsia="Times New Roman"/>
        </w:rPr>
        <w:t xml:space="preserve"> ESME.</w:t>
      </w:r>
    </w:p>
    <w:tbl>
      <w:tblPr>
        <w:tblStyle w:val="TableGrid"/>
        <w:tblW w:w="0" w:type="auto"/>
        <w:tblLook w:val="04A0" w:firstRow="1" w:lastRow="0" w:firstColumn="1" w:lastColumn="0" w:noHBand="0" w:noVBand="1"/>
      </w:tblPr>
      <w:tblGrid>
        <w:gridCol w:w="5935"/>
        <w:gridCol w:w="3081"/>
      </w:tblGrid>
      <w:tr w:rsidR="00BB5371" w:rsidRPr="00027E40" w14:paraId="3E24327A"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E2E0CF2" w14:textId="77777777" w:rsidR="00BB5371" w:rsidRPr="00AB5EEC" w:rsidRDefault="00BB537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7B38C8F" w14:textId="77777777" w:rsidR="00BB5371" w:rsidRPr="00AB5EEC" w:rsidRDefault="00BB5371" w:rsidP="00F862E0">
            <w:pPr>
              <w:pStyle w:val="Tabletext"/>
              <w:rPr>
                <w:b/>
                <w:color w:val="FFFFFF" w:themeColor="background1"/>
              </w:rPr>
            </w:pPr>
            <w:r w:rsidRPr="00AB5EEC">
              <w:rPr>
                <w:b/>
                <w:color w:val="FFFFFF" w:themeColor="background1"/>
              </w:rPr>
              <w:t>Value</w:t>
            </w:r>
          </w:p>
        </w:tc>
      </w:tr>
      <w:tr w:rsidR="00BB5371" w:rsidRPr="00027E40" w14:paraId="3509902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DB134C9" w14:textId="77777777" w:rsidR="00BB5371" w:rsidRPr="00027E40" w:rsidRDefault="00BB537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6242BAEA" w14:textId="77777777" w:rsidR="00BB5371" w:rsidRPr="00AB5EEC" w:rsidRDefault="00BB5371" w:rsidP="00AD306D">
            <w:pPr>
              <w:pStyle w:val="Tabletext"/>
            </w:pPr>
            <w:r w:rsidRPr="006D34FE">
              <w:t xml:space="preserve">Remote Party Message </w:t>
            </w:r>
          </w:p>
        </w:tc>
      </w:tr>
      <w:tr w:rsidR="00BB5371" w:rsidRPr="00027E40" w14:paraId="2EAA082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AED0123" w14:textId="77777777" w:rsidR="00BB5371" w:rsidRPr="00027E40" w:rsidRDefault="00BB537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0151800C" w14:textId="77777777" w:rsidR="00BB5371" w:rsidRPr="00027E40" w:rsidRDefault="00EB15E0" w:rsidP="00AD306D">
            <w:pPr>
              <w:pStyle w:val="Tabletext"/>
              <w:rPr>
                <w:rFonts w:eastAsia="Times New Roman"/>
                <w:color w:val="00AEEF"/>
              </w:rPr>
            </w:pPr>
            <w:r>
              <w:t>Command and Response</w:t>
            </w:r>
            <w:r w:rsidR="00BB5371" w:rsidRPr="006D34FE">
              <w:t xml:space="preserve"> </w:t>
            </w:r>
          </w:p>
        </w:tc>
      </w:tr>
      <w:tr w:rsidR="00BB5371" w:rsidRPr="00027E40" w14:paraId="64906D6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C07980F" w14:textId="77777777" w:rsidR="00BB5371" w:rsidRPr="00027E40" w:rsidRDefault="00BB537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5A615F43" w14:textId="77777777" w:rsidR="00BB5371" w:rsidRPr="00027E40" w:rsidRDefault="00BB5371" w:rsidP="00D825B7">
            <w:pPr>
              <w:pStyle w:val="Tabletext"/>
              <w:rPr>
                <w:rFonts w:eastAsia="Times New Roman"/>
                <w:color w:val="00AEEF"/>
              </w:rPr>
            </w:pPr>
            <w:r w:rsidRPr="006D34FE">
              <w:t xml:space="preserve">None – this is a </w:t>
            </w:r>
            <w:r w:rsidR="004E7C99">
              <w:t>V</w:t>
            </w:r>
            <w:r w:rsidRPr="006D34FE">
              <w:t xml:space="preserve">ariant Message </w:t>
            </w:r>
          </w:p>
        </w:tc>
      </w:tr>
      <w:tr w:rsidR="00BB5371" w:rsidRPr="00027E40" w14:paraId="62433054"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3C1B6A7" w14:textId="77777777" w:rsidR="00BB5371" w:rsidRPr="00027E40" w:rsidRDefault="00BB537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0988DAEB" w14:textId="77777777" w:rsidR="00BB5371" w:rsidRPr="00027E40" w:rsidRDefault="00BB5371" w:rsidP="00AD306D">
            <w:pPr>
              <w:pStyle w:val="Tabletext"/>
              <w:rPr>
                <w:rFonts w:eastAsia="Times New Roman"/>
                <w:color w:val="00AEEF"/>
              </w:rPr>
            </w:pPr>
            <w:r w:rsidRPr="006D34FE">
              <w:t xml:space="preserve">No </w:t>
            </w:r>
          </w:p>
        </w:tc>
      </w:tr>
      <w:tr w:rsidR="00BB5371" w:rsidRPr="00027E40" w14:paraId="7C62C88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6A1E0E1" w14:textId="77777777" w:rsidR="00BB5371" w:rsidRPr="00027E40" w:rsidRDefault="00603DA2" w:rsidP="00603DA2">
            <w:pPr>
              <w:pStyle w:val="Tabletext"/>
            </w:pPr>
            <w:r>
              <w:t>Protection A</w:t>
            </w:r>
            <w:r w:rsidR="00901D14">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4B3CF3D3" w14:textId="77777777" w:rsidR="00BB5371" w:rsidRPr="00027E40" w:rsidRDefault="00BB5371" w:rsidP="00AD306D">
            <w:pPr>
              <w:pStyle w:val="Tabletext"/>
              <w:rPr>
                <w:rFonts w:eastAsia="Times New Roman"/>
                <w:color w:val="00AEEF"/>
              </w:rPr>
            </w:pPr>
            <w:r>
              <w:t>No</w:t>
            </w:r>
          </w:p>
        </w:tc>
      </w:tr>
      <w:tr w:rsidR="00BB5371" w:rsidRPr="00027E40" w14:paraId="35A4318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4B4E6CB" w14:textId="77777777" w:rsidR="00BB5371" w:rsidRPr="00027E40" w:rsidRDefault="00213BB3" w:rsidP="00EB3B91">
            <w:pPr>
              <w:pStyle w:val="Tabletext"/>
            </w:pPr>
            <w:r w:rsidRPr="00DF16ED">
              <w:t xml:space="preserve">SEC </w:t>
            </w:r>
            <w:r>
              <w:t xml:space="preserve">User </w:t>
            </w:r>
            <w:r w:rsidR="00FA04CE">
              <w:t xml:space="preserve">Interface </w:t>
            </w:r>
            <w:r w:rsidR="00EB3B91">
              <w:t>Serv</w:t>
            </w:r>
            <w:r w:rsidR="00EB3B91" w:rsidRPr="00DF16ED">
              <w:t xml:space="preserve">ices </w:t>
            </w:r>
            <w:r>
              <w:t xml:space="preserve">Schedule </w:t>
            </w:r>
            <w:r w:rsidRPr="00DF16ED">
              <w:t>(Service Request) Reference</w:t>
            </w:r>
          </w:p>
        </w:tc>
        <w:tc>
          <w:tcPr>
            <w:tcW w:w="3118" w:type="dxa"/>
            <w:tcBorders>
              <w:top w:val="single" w:sz="4" w:space="0" w:color="009EE3"/>
              <w:left w:val="single" w:sz="4" w:space="0" w:color="009EE3"/>
              <w:bottom w:val="single" w:sz="4" w:space="0" w:color="009EE3"/>
              <w:right w:val="single" w:sz="4" w:space="0" w:color="009EE3"/>
            </w:tcBorders>
          </w:tcPr>
          <w:p w14:paraId="5B06F9A6" w14:textId="77777777" w:rsidR="00BB5371" w:rsidRPr="00027E40" w:rsidRDefault="00BB5371" w:rsidP="00AD306D">
            <w:pPr>
              <w:pStyle w:val="Tabletext"/>
              <w:rPr>
                <w:rFonts w:eastAsia="Times New Roman"/>
                <w:color w:val="00AEEF"/>
              </w:rPr>
            </w:pPr>
            <w:r>
              <w:t>11.1</w:t>
            </w:r>
          </w:p>
        </w:tc>
      </w:tr>
      <w:tr w:rsidR="00BB5371" w:rsidRPr="00027E40" w14:paraId="284015E3"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70D6BF9" w14:textId="77777777" w:rsidR="00BB5371" w:rsidRPr="00027E40" w:rsidRDefault="00BB537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58F41E6D" w14:textId="77777777" w:rsidR="00BB5371" w:rsidRPr="00027E40" w:rsidRDefault="00BB5371" w:rsidP="00AD306D">
            <w:pPr>
              <w:pStyle w:val="Tabletext"/>
              <w:rPr>
                <w:rFonts w:eastAsia="Times New Roman"/>
                <w:color w:val="00AEEF"/>
              </w:rPr>
            </w:pPr>
            <w:r w:rsidRPr="006D34FE">
              <w:t>ESME / GSME</w:t>
            </w:r>
            <w:r>
              <w:t xml:space="preserve">  </w:t>
            </w:r>
            <w:r w:rsidRPr="006D34FE">
              <w:rPr>
                <w:strike/>
              </w:rPr>
              <w:t xml:space="preserve"> </w:t>
            </w:r>
          </w:p>
        </w:tc>
      </w:tr>
      <w:tr w:rsidR="00BB5371" w:rsidRPr="00027E40" w14:paraId="530AEB5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D947A95" w14:textId="77777777" w:rsidR="00BB5371" w:rsidRPr="00027E40" w:rsidRDefault="00BB5371" w:rsidP="00F862E0">
            <w:pPr>
              <w:pStyle w:val="Tabletext"/>
            </w:pPr>
            <w:r w:rsidRPr="006D34FE">
              <w:lastRenderedPageBreak/>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042F8D29" w14:textId="77777777" w:rsidR="00BB5371" w:rsidRPr="006D34FE" w:rsidRDefault="00BB5371" w:rsidP="00D72D64">
            <w:pPr>
              <w:pStyle w:val="Tabletext"/>
              <w:rPr>
                <w:rFonts w:eastAsia="Times New Roman"/>
                <w:color w:val="00AEEF"/>
              </w:rPr>
            </w:pPr>
            <w:r w:rsidRPr="006D34FE">
              <w:t>Supplier</w:t>
            </w:r>
          </w:p>
          <w:p w14:paraId="2F470801" w14:textId="77777777" w:rsidR="00BB5371" w:rsidRPr="00027E40" w:rsidRDefault="00BB5371">
            <w:pPr>
              <w:pStyle w:val="Tabletext"/>
            </w:pPr>
          </w:p>
        </w:tc>
      </w:tr>
      <w:tr w:rsidR="00BB5371" w:rsidRPr="00027E40" w14:paraId="582D8D21"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4F39F21" w14:textId="77777777" w:rsidR="00BB5371" w:rsidRPr="00027E40" w:rsidRDefault="00BB537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712CA11B" w14:textId="77777777" w:rsidR="00BB5371" w:rsidRPr="00027E40" w:rsidRDefault="003C3757" w:rsidP="00AD306D">
            <w:pPr>
              <w:pStyle w:val="Tabletext"/>
            </w:pPr>
            <w:r>
              <w:t>N/A</w:t>
            </w:r>
          </w:p>
        </w:tc>
      </w:tr>
      <w:tr w:rsidR="00BB5371" w:rsidRPr="00027E40" w14:paraId="45864F9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8C22CC" w14:textId="77777777" w:rsidR="00BB5371" w:rsidRPr="00027E40" w:rsidRDefault="00BB537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291FD6F5" w14:textId="77777777" w:rsidR="00BB5371" w:rsidRPr="00027E40" w:rsidRDefault="003C3757" w:rsidP="00AD306D">
            <w:pPr>
              <w:pStyle w:val="Tabletext"/>
            </w:pPr>
            <w:r>
              <w:t>N/A</w:t>
            </w:r>
          </w:p>
        </w:tc>
      </w:tr>
      <w:tr w:rsidR="00BB5371" w:rsidRPr="00027E40" w14:paraId="5C68A7D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CA844D9" w14:textId="77777777" w:rsidR="00BB5371" w:rsidRPr="00027E40" w:rsidRDefault="00BB537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E660F5F" w14:textId="77777777" w:rsidR="00BB5371" w:rsidRPr="00027E40" w:rsidRDefault="00872ABB" w:rsidP="009073F8">
            <w:pPr>
              <w:pStyle w:val="Tabletext"/>
              <w:rPr>
                <w:rFonts w:eastAsia="Times New Roman"/>
                <w:color w:val="00AEEF"/>
              </w:rPr>
            </w:pPr>
            <w:r>
              <w:t xml:space="preserve">WAN Provider </w:t>
            </w:r>
            <w:r w:rsidR="001363C6">
              <w:t xml:space="preserve">Specific to Communications Hub; ZigBee OTA from </w:t>
            </w:r>
            <w:r w:rsidR="00473781">
              <w:t xml:space="preserve">Communications Hub </w:t>
            </w:r>
            <w:r w:rsidR="001363C6">
              <w:t>to ESME / GSME</w:t>
            </w:r>
          </w:p>
        </w:tc>
      </w:tr>
    </w:tbl>
    <w:p w14:paraId="35FBFEE2" w14:textId="6A2B736B" w:rsidR="00BB5371" w:rsidRDefault="00BB5371" w:rsidP="00BB537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_Ref379372474 \r \h </w:instrText>
      </w:r>
      <w:r>
        <w:rPr>
          <w:lang w:eastAsia="en-GB"/>
        </w:rPr>
      </w:r>
      <w:r>
        <w:rPr>
          <w:lang w:eastAsia="en-GB"/>
        </w:rPr>
        <w:fldChar w:fldCharType="separate"/>
      </w:r>
      <w:r w:rsidR="00C9313F">
        <w:rPr>
          <w:lang w:eastAsia="en-GB"/>
        </w:rPr>
        <w:t>11.4</w:t>
      </w:r>
      <w:r>
        <w:rPr>
          <w:lang w:eastAsia="en-GB"/>
        </w:rPr>
        <w:fldChar w:fldCharType="end"/>
      </w:r>
      <w:r>
        <w:rPr>
          <w:lang w:eastAsia="en-GB"/>
        </w:rPr>
        <w:t>:  Use Case Cross References</w:t>
      </w:r>
      <w:r w:rsidR="008D4D9A">
        <w:rPr>
          <w:lang w:eastAsia="en-GB"/>
        </w:rPr>
        <w:t xml:space="preserve"> for CS05b Distribute Firmware to ESME / GSME</w:t>
      </w:r>
    </w:p>
    <w:p w14:paraId="1F6DEFC8" w14:textId="77777777" w:rsidR="00303614" w:rsidRPr="006D34FE" w:rsidRDefault="00303614" w:rsidP="00872E38">
      <w:pPr>
        <w:pStyle w:val="Heading3"/>
      </w:pPr>
      <w:r w:rsidRPr="006D34FE">
        <w:t>Pre-conditions</w:t>
      </w:r>
    </w:p>
    <w:p w14:paraId="579490AA" w14:textId="77777777" w:rsidR="00303614" w:rsidRPr="006D34FE" w:rsidRDefault="00EB3B91" w:rsidP="00303614">
      <w:pPr>
        <w:rPr>
          <w:rFonts w:eastAsia="Times New Roman"/>
        </w:rPr>
      </w:pPr>
      <w:r>
        <w:rPr>
          <w:rFonts w:eastAsia="Times New Roman"/>
        </w:rPr>
        <w:t>None</w:t>
      </w:r>
      <w:r w:rsidR="00303614">
        <w:rPr>
          <w:rFonts w:eastAsia="Times New Roman"/>
        </w:rPr>
        <w:t>.</w:t>
      </w:r>
    </w:p>
    <w:p w14:paraId="797EAEC2" w14:textId="77777777" w:rsidR="00303614" w:rsidRPr="006D34FE" w:rsidRDefault="00303614" w:rsidP="00872E38">
      <w:pPr>
        <w:pStyle w:val="Heading3"/>
      </w:pPr>
      <w:bookmarkStart w:id="4290" w:name="_Ref357758082"/>
      <w:r w:rsidRPr="006D34FE">
        <w:t>Detailed Steps</w:t>
      </w:r>
      <w:bookmarkEnd w:id="4290"/>
    </w:p>
    <w:p w14:paraId="0C0342FD" w14:textId="00720087" w:rsidR="00473781" w:rsidRDefault="00473781" w:rsidP="00473781">
      <w:r>
        <w:t xml:space="preserve">Italicised terms in this Section </w:t>
      </w:r>
      <w:r>
        <w:fldChar w:fldCharType="begin"/>
      </w:r>
      <w:r>
        <w:instrText xml:space="preserve"> REF _Ref357758082 \r \h </w:instrText>
      </w:r>
      <w:r>
        <w:fldChar w:fldCharType="separate"/>
      </w:r>
      <w:r w:rsidR="00C9313F">
        <w:t>11.4.2</w:t>
      </w:r>
      <w:r>
        <w:fldChar w:fldCharType="end"/>
      </w:r>
      <w:r>
        <w:t xml:space="preserve"> shall have the meaning specified in ZSE.</w:t>
      </w:r>
    </w:p>
    <w:p w14:paraId="742D96C9" w14:textId="77777777" w:rsidR="00EE5A04" w:rsidRDefault="00EE5A04" w:rsidP="00EE5A04">
      <w:r>
        <w:t xml:space="preserve">ESME and GSME shall use the ZCL </w:t>
      </w:r>
      <w:r w:rsidRPr="00D13AB6">
        <w:rPr>
          <w:i/>
        </w:rPr>
        <w:t>Image Block Request</w:t>
      </w:r>
      <w:r>
        <w:t xml:space="preserve"> and </w:t>
      </w:r>
      <w:r w:rsidRPr="00D13AB6">
        <w:rPr>
          <w:i/>
        </w:rPr>
        <w:t>Image Block Response</w:t>
      </w:r>
      <w:r>
        <w:t xml:space="preserve"> commands to retrieve available OTA images.</w:t>
      </w:r>
    </w:p>
    <w:p w14:paraId="13FE83AD" w14:textId="77777777" w:rsidR="00EE5A04" w:rsidRDefault="00EE5A04" w:rsidP="00EE5A04">
      <w:r>
        <w:t xml:space="preserve">ESME and GSME shall not use </w:t>
      </w:r>
      <w:r w:rsidRPr="009F5C7D">
        <w:t xml:space="preserve">the </w:t>
      </w:r>
      <w:r>
        <w:t xml:space="preserve">ZCL </w:t>
      </w:r>
      <w:r w:rsidRPr="00D13AB6">
        <w:rPr>
          <w:i/>
        </w:rPr>
        <w:t>Query Specific File Request</w:t>
      </w:r>
      <w:r w:rsidRPr="009F5C7D">
        <w:t xml:space="preserve"> and </w:t>
      </w:r>
      <w:r w:rsidRPr="00D13AB6">
        <w:rPr>
          <w:i/>
        </w:rPr>
        <w:t>Query Specific File Response</w:t>
      </w:r>
      <w:r w:rsidRPr="009F5C7D">
        <w:t xml:space="preserve"> </w:t>
      </w:r>
      <w:r>
        <w:t>commands.</w:t>
      </w:r>
    </w:p>
    <w:p w14:paraId="260E31A1" w14:textId="5C85BAA5" w:rsidR="00303614" w:rsidRDefault="008753E1" w:rsidP="00303614">
      <w:r>
        <w:t>T</w:t>
      </w:r>
      <w:r w:rsidR="00303614">
        <w:t xml:space="preserve">he OTA Upgrade Image </w:t>
      </w:r>
      <w:r>
        <w:t xml:space="preserve">shall be populated </w:t>
      </w:r>
      <w:r w:rsidR="00303614">
        <w:t xml:space="preserve">according to </w:t>
      </w:r>
      <w:r w:rsidR="00303614" w:rsidRPr="00BD6E9A">
        <w:t xml:space="preserve">Section </w:t>
      </w:r>
      <w:r w:rsidR="005C0D64" w:rsidRPr="004F7281">
        <w:fldChar w:fldCharType="begin"/>
      </w:r>
      <w:r w:rsidR="005C0D64" w:rsidRPr="006878CF">
        <w:instrText xml:space="preserve"> REF _Ref379438769 \r \h </w:instrText>
      </w:r>
      <w:r w:rsidR="005C0D64">
        <w:instrText xml:space="preserve"> \* MERGEFORMAT </w:instrText>
      </w:r>
      <w:r w:rsidR="005C0D64" w:rsidRPr="004F7281">
        <w:fldChar w:fldCharType="separate"/>
      </w:r>
      <w:r w:rsidR="00C9313F">
        <w:t>11.2.3</w:t>
      </w:r>
      <w:r w:rsidR="005C0D64" w:rsidRPr="004F7281">
        <w:fldChar w:fldCharType="end"/>
      </w:r>
      <w:r w:rsidR="00303614" w:rsidRPr="002D4358">
        <w:t>.</w:t>
      </w:r>
    </w:p>
    <w:p w14:paraId="0992C6A8" w14:textId="77777777" w:rsidR="00303614" w:rsidRDefault="00303614" w:rsidP="00D825B7">
      <w:r>
        <w:t xml:space="preserve">The OTA Upgrade Image </w:t>
      </w:r>
      <w:r w:rsidR="00D825B7">
        <w:t xml:space="preserve">shall be transported </w:t>
      </w:r>
      <w:r>
        <w:t>to the Communications Hub through which the Device communicates.</w:t>
      </w:r>
    </w:p>
    <w:p w14:paraId="5EDBD45A" w14:textId="77777777" w:rsidR="00303614" w:rsidRDefault="00303614" w:rsidP="00303614">
      <w:r>
        <w:t>The Communications Hub shall update its OTA Cluster to reflect availability of the OTA Upgrade Image, once the image is received by the Communications Hub.</w:t>
      </w:r>
    </w:p>
    <w:p w14:paraId="326E58D0" w14:textId="77777777" w:rsidR="00303614" w:rsidRDefault="00303614" w:rsidP="00303614">
      <w:r>
        <w:t>The Communications Hub, as OTA Server, shall indicate availability of an OTA Upgrade Image differently for ESME and GSME:</w:t>
      </w:r>
    </w:p>
    <w:p w14:paraId="4E51EE6A" w14:textId="77777777" w:rsidR="00303614" w:rsidRDefault="00303614" w:rsidP="009D4333">
      <w:pPr>
        <w:pStyle w:val="ListBullet"/>
      </w:pPr>
      <w:r>
        <w:t>for ESME, the Communications Hub shall send a</w:t>
      </w:r>
      <w:r w:rsidR="00473781">
        <w:t xml:space="preserve"> ZSE</w:t>
      </w:r>
      <w:r w:rsidRPr="005E237C">
        <w:t xml:space="preserve"> </w:t>
      </w:r>
      <w:r w:rsidRPr="00756658">
        <w:rPr>
          <w:i/>
        </w:rPr>
        <w:t>Image Notify</w:t>
      </w:r>
      <w:r w:rsidRPr="005E237C">
        <w:t xml:space="preserve"> </w:t>
      </w:r>
      <w:r w:rsidR="00473781">
        <w:t>c</w:t>
      </w:r>
      <w:r w:rsidRPr="005E237C">
        <w:t>ommand</w:t>
      </w:r>
      <w:r>
        <w:t>; and</w:t>
      </w:r>
    </w:p>
    <w:p w14:paraId="383443F5" w14:textId="77777777" w:rsidR="00303614" w:rsidRDefault="00303614" w:rsidP="00796998">
      <w:pPr>
        <w:pStyle w:val="ListBullet"/>
      </w:pPr>
      <w:r>
        <w:t xml:space="preserve">for GSME, the Communications Hub shall set a </w:t>
      </w:r>
      <w:r w:rsidR="00EE5A04">
        <w:rPr>
          <w:i/>
        </w:rPr>
        <w:t>the New OTA Firmware flag (</w:t>
      </w:r>
      <w:r w:rsidR="00EE5A04">
        <w:t xml:space="preserve">Bit Number 0) in </w:t>
      </w:r>
      <w:r w:rsidR="00EE5A04" w:rsidRPr="00CB09CD">
        <w:rPr>
          <w:i/>
        </w:rPr>
        <w:t>FunctionalNotificationFlags</w:t>
      </w:r>
      <w:r>
        <w:t>.</w:t>
      </w:r>
    </w:p>
    <w:p w14:paraId="481FD39D" w14:textId="77777777" w:rsidR="00303614" w:rsidRDefault="00303614" w:rsidP="00303614">
      <w:r>
        <w:t xml:space="preserve">The ESME / GSME shall download an OTA Upgrade Image when it is aware of the availability of a suitable OTA Upgrade Image using the </w:t>
      </w:r>
      <w:r w:rsidRPr="00756658">
        <w:rPr>
          <w:i/>
        </w:rPr>
        <w:t>QueryNextImage</w:t>
      </w:r>
      <w:r>
        <w:t xml:space="preserve"> and </w:t>
      </w:r>
      <w:r w:rsidRPr="00756658">
        <w:rPr>
          <w:i/>
        </w:rPr>
        <w:t>Image Block/Page</w:t>
      </w:r>
      <w:r>
        <w:t xml:space="preserve"> commands specified in the </w:t>
      </w:r>
      <w:r w:rsidRPr="00756658">
        <w:rPr>
          <w:i/>
        </w:rPr>
        <w:t>OTA Cluster</w:t>
      </w:r>
      <w:r>
        <w:t xml:space="preserve"> specification</w:t>
      </w:r>
      <w:r>
        <w:rPr>
          <w:rStyle w:val="FootnoteReference"/>
        </w:rPr>
        <w:footnoteReference w:id="22"/>
      </w:r>
      <w:r>
        <w:t>.</w:t>
      </w:r>
    </w:p>
    <w:p w14:paraId="0805FE10" w14:textId="31D8C116" w:rsidR="00303614" w:rsidRDefault="00303614" w:rsidP="00303614">
      <w:r>
        <w:t>The ESME / GSME shall verify the Upgrade Image contained within the OTA Upgrade Image according to</w:t>
      </w:r>
      <w:r w:rsidR="00EA1B71">
        <w:t xml:space="preserve"> Section </w:t>
      </w:r>
      <w:r w:rsidR="00EA1B71">
        <w:fldChar w:fldCharType="begin"/>
      </w:r>
      <w:r w:rsidR="00EA1B71">
        <w:instrText xml:space="preserve"> REF _Ref379438303 \r \h </w:instrText>
      </w:r>
      <w:r w:rsidR="00EA1B71">
        <w:fldChar w:fldCharType="separate"/>
      </w:r>
      <w:r w:rsidR="00C9313F">
        <w:t>11.2.5</w:t>
      </w:r>
      <w:r w:rsidR="00EA1B71">
        <w:fldChar w:fldCharType="end"/>
      </w:r>
      <w:r w:rsidR="00EA1B71">
        <w:t xml:space="preserve">, </w:t>
      </w:r>
      <w:r>
        <w:t>and update its Event Log with the outcome of that verification.</w:t>
      </w:r>
    </w:p>
    <w:p w14:paraId="68F05EFD" w14:textId="7B8E5591" w:rsidR="00303614" w:rsidRDefault="00303614" w:rsidP="00303614">
      <w:pPr>
        <w:rPr>
          <w:b/>
        </w:rPr>
      </w:pPr>
      <w:r>
        <w:t xml:space="preserve">If the verification is successful, the ESME / GSME shall construct and send a </w:t>
      </w:r>
      <w:r w:rsidRPr="00880C97">
        <w:t xml:space="preserve">Firmware Distribution Receipt </w:t>
      </w:r>
      <w:r w:rsidR="00CC7FCB">
        <w:t>Alert</w:t>
      </w:r>
      <w:r>
        <w:t>, according to</w:t>
      </w:r>
      <w:r w:rsidR="00EA1B71">
        <w:t xml:space="preserve"> Section</w:t>
      </w:r>
      <w:r>
        <w:t xml:space="preserve"> </w:t>
      </w:r>
      <w:r w:rsidR="00EA1B71">
        <w:fldChar w:fldCharType="begin"/>
      </w:r>
      <w:r w:rsidR="00EA1B71">
        <w:instrText xml:space="preserve"> REF _Ref379438259 \r \h </w:instrText>
      </w:r>
      <w:r w:rsidR="00EA1B71">
        <w:fldChar w:fldCharType="separate"/>
      </w:r>
      <w:r w:rsidR="00C9313F">
        <w:t>11.2.6</w:t>
      </w:r>
      <w:r w:rsidR="00EA1B71">
        <w:fldChar w:fldCharType="end"/>
      </w:r>
      <w:r w:rsidR="00EA1B71">
        <w:t>, and</w:t>
      </w:r>
      <w:r>
        <w:t xml:space="preserve"> shall store the Manufacturer Image contained within the OTA Upgrade Image. </w:t>
      </w:r>
    </w:p>
    <w:p w14:paraId="6878EC12" w14:textId="22DE01FC" w:rsidR="00303614" w:rsidRPr="00EC4F51" w:rsidRDefault="00303614" w:rsidP="00303614">
      <w:r w:rsidRPr="008C7973">
        <w:t>If the verification is not successful, the Device shall discard the OTA Upgrade Image</w:t>
      </w:r>
      <w:r w:rsidR="00CC7FCB">
        <w:t xml:space="preserve">, and send a Firmware </w:t>
      </w:r>
      <w:r w:rsidR="0068179D" w:rsidRPr="0068179D">
        <w:t>Distribution Receipt</w:t>
      </w:r>
      <w:r w:rsidR="00554111">
        <w:t xml:space="preserve"> Alert, as detailed in S</w:t>
      </w:r>
      <w:r w:rsidR="00CC7FCB">
        <w:t xml:space="preserve">ection </w:t>
      </w:r>
      <w:r w:rsidR="007359C4">
        <w:rPr>
          <w:highlight w:val="yellow"/>
        </w:rPr>
        <w:fldChar w:fldCharType="begin"/>
      </w:r>
      <w:r w:rsidR="007359C4">
        <w:instrText xml:space="preserve"> REF _Ref405461974 \r \h </w:instrText>
      </w:r>
      <w:r w:rsidR="007359C4">
        <w:rPr>
          <w:highlight w:val="yellow"/>
        </w:rPr>
      </w:r>
      <w:r w:rsidR="007359C4">
        <w:rPr>
          <w:highlight w:val="yellow"/>
        </w:rPr>
        <w:fldChar w:fldCharType="separate"/>
      </w:r>
      <w:r w:rsidR="00C9313F">
        <w:t>11.2.6</w:t>
      </w:r>
      <w:r w:rsidR="007359C4">
        <w:rPr>
          <w:highlight w:val="yellow"/>
        </w:rPr>
        <w:fldChar w:fldCharType="end"/>
      </w:r>
      <w:r w:rsidRPr="00554111">
        <w:t>.</w:t>
      </w:r>
      <w:r w:rsidRPr="00A14154">
        <w:rPr>
          <w:b/>
        </w:rPr>
        <w:t xml:space="preserve"> </w:t>
      </w:r>
    </w:p>
    <w:p w14:paraId="0205586B" w14:textId="02D8FC2C" w:rsidR="00303614" w:rsidRDefault="00303614" w:rsidP="00303614">
      <w:r>
        <w:lastRenderedPageBreak/>
        <w:t xml:space="preserve">On receipt of a Firmware Distribution Receipt </w:t>
      </w:r>
      <w:r w:rsidR="00FC6910">
        <w:t>Alert</w:t>
      </w:r>
      <w:r>
        <w:t xml:space="preserve">, the Supplier may verify the cryptographic protection as specified in Section </w:t>
      </w:r>
      <w:r w:rsidR="00864158">
        <w:fldChar w:fldCharType="begin"/>
      </w:r>
      <w:r w:rsidR="00864158">
        <w:instrText xml:space="preserve"> REF _Ref378165147 \r \h </w:instrText>
      </w:r>
      <w:r w:rsidR="0048767E">
        <w:instrText xml:space="preserve"> \* MERGEFORMAT </w:instrText>
      </w:r>
      <w:r w:rsidR="00864158">
        <w:fldChar w:fldCharType="separate"/>
      </w:r>
      <w:r w:rsidR="00C9313F">
        <w:t>6.8.3</w:t>
      </w:r>
      <w:r w:rsidR="00864158">
        <w:fldChar w:fldCharType="end"/>
      </w:r>
      <w:r>
        <w:t>.</w:t>
      </w:r>
    </w:p>
    <w:p w14:paraId="221DA73D" w14:textId="77777777" w:rsidR="00303614" w:rsidRDefault="00303614" w:rsidP="00303614">
      <w:r>
        <w:t>Additionally, the Supplier may verify that the Manufacturer Image received</w:t>
      </w:r>
      <w:r w:rsidR="00807CC8">
        <w:t xml:space="preserve"> by the Device</w:t>
      </w:r>
      <w:r>
        <w:t xml:space="preserve"> is that intended by comparing the Manufacturer Image Hash in the Firmware Distribution Receipt </w:t>
      </w:r>
      <w:r w:rsidR="003E4043">
        <w:t>Alert</w:t>
      </w:r>
      <w:r>
        <w:t>, with the Hash which it calculates over the Manufacturer Image provided.</w:t>
      </w:r>
    </w:p>
    <w:p w14:paraId="66A582A3" w14:textId="77777777" w:rsidR="00303614" w:rsidRPr="00D12556" w:rsidRDefault="00303614" w:rsidP="00872E38">
      <w:pPr>
        <w:pStyle w:val="Heading2"/>
      </w:pPr>
      <w:bookmarkStart w:id="4291" w:name="_Ref387751395"/>
      <w:bookmarkStart w:id="4292" w:name="_Toc458069328"/>
      <w:bookmarkStart w:id="4293" w:name="_Ref378695213"/>
      <w:r>
        <w:t>CS06</w:t>
      </w:r>
      <w:r w:rsidRPr="00D12556">
        <w:t xml:space="preserve"> </w:t>
      </w:r>
      <w:r>
        <w:t>Activate Firmware</w:t>
      </w:r>
      <w:bookmarkEnd w:id="4291"/>
      <w:bookmarkEnd w:id="4292"/>
      <w:r>
        <w:t xml:space="preserve"> </w:t>
      </w:r>
      <w:bookmarkEnd w:id="4293"/>
    </w:p>
    <w:p w14:paraId="76918FE3" w14:textId="77777777" w:rsidR="00303614" w:rsidRPr="006D34FE" w:rsidRDefault="00303614" w:rsidP="00303614">
      <w:pPr>
        <w:rPr>
          <w:rFonts w:eastAsia="Times New Roman"/>
        </w:rPr>
      </w:pPr>
      <w:r w:rsidRPr="006D34FE">
        <w:rPr>
          <w:rFonts w:eastAsia="Times New Roman"/>
        </w:rPr>
        <w:t xml:space="preserve">This Use Case covers the </w:t>
      </w:r>
      <w:r>
        <w:rPr>
          <w:rFonts w:eastAsia="Times New Roman"/>
        </w:rPr>
        <w:t>activation of a Firmware Image.</w:t>
      </w:r>
    </w:p>
    <w:tbl>
      <w:tblPr>
        <w:tblStyle w:val="TableGrid"/>
        <w:tblW w:w="0" w:type="auto"/>
        <w:tblLook w:val="04A0" w:firstRow="1" w:lastRow="0" w:firstColumn="1" w:lastColumn="0" w:noHBand="0" w:noVBand="1"/>
      </w:tblPr>
      <w:tblGrid>
        <w:gridCol w:w="5935"/>
        <w:gridCol w:w="3081"/>
      </w:tblGrid>
      <w:tr w:rsidR="00580611" w:rsidRPr="00027E40" w14:paraId="6767B905"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949EE27" w14:textId="77777777" w:rsidR="00580611" w:rsidRPr="00AB5EEC" w:rsidRDefault="0058061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4421D38" w14:textId="77777777" w:rsidR="00580611" w:rsidRPr="00AB5EEC" w:rsidRDefault="00580611" w:rsidP="00F862E0">
            <w:pPr>
              <w:pStyle w:val="Tabletext"/>
              <w:rPr>
                <w:b/>
                <w:color w:val="FFFFFF" w:themeColor="background1"/>
              </w:rPr>
            </w:pPr>
            <w:r w:rsidRPr="00AB5EEC">
              <w:rPr>
                <w:b/>
                <w:color w:val="FFFFFF" w:themeColor="background1"/>
              </w:rPr>
              <w:t>Value</w:t>
            </w:r>
          </w:p>
        </w:tc>
      </w:tr>
      <w:tr w:rsidR="00580611" w:rsidRPr="00027E40" w14:paraId="5F36A13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131E031" w14:textId="77777777" w:rsidR="00580611" w:rsidRPr="00027E40" w:rsidRDefault="0058061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41727671" w14:textId="77777777" w:rsidR="00580611" w:rsidRPr="00AB5EEC" w:rsidRDefault="00580611" w:rsidP="00AD306D">
            <w:pPr>
              <w:pStyle w:val="Tabletext"/>
            </w:pPr>
            <w:r w:rsidRPr="006D34FE">
              <w:t xml:space="preserve">Remote Party Message </w:t>
            </w:r>
          </w:p>
        </w:tc>
      </w:tr>
      <w:tr w:rsidR="00580611" w:rsidRPr="00027E40" w14:paraId="27E4CEA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DD2D454" w14:textId="77777777" w:rsidR="00580611" w:rsidRPr="00027E40" w:rsidRDefault="0058061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2C287A33" w14:textId="77777777" w:rsidR="00580611" w:rsidRPr="00027E40" w:rsidRDefault="00EB15E0" w:rsidP="00D825B7">
            <w:pPr>
              <w:pStyle w:val="Tabletext"/>
              <w:rPr>
                <w:rFonts w:eastAsia="Times New Roman"/>
                <w:color w:val="00AEEF"/>
              </w:rPr>
            </w:pPr>
            <w:r>
              <w:t>Command</w:t>
            </w:r>
            <w:r w:rsidR="00D825B7">
              <w:t xml:space="preserve">, </w:t>
            </w:r>
            <w:r>
              <w:t>Response</w:t>
            </w:r>
            <w:r w:rsidR="00D825B7">
              <w:t xml:space="preserve"> and Alert (if future dated)</w:t>
            </w:r>
            <w:r w:rsidR="00580611" w:rsidRPr="006D34FE">
              <w:t xml:space="preserve"> </w:t>
            </w:r>
          </w:p>
        </w:tc>
      </w:tr>
      <w:tr w:rsidR="00580611" w:rsidRPr="00027E40" w14:paraId="3A0D88C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0FD85ACC" w14:textId="77777777" w:rsidR="00580611" w:rsidRPr="00027E40" w:rsidRDefault="0058061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7A200931" w14:textId="77777777" w:rsidR="00580611" w:rsidRPr="00027E40" w:rsidRDefault="00580611" w:rsidP="00AD306D">
            <w:pPr>
              <w:pStyle w:val="Tabletext"/>
              <w:rPr>
                <w:rFonts w:eastAsia="Times New Roman"/>
                <w:color w:val="00AEEF"/>
              </w:rPr>
            </w:pPr>
            <w:r>
              <w:t>SME.C.C</w:t>
            </w:r>
            <w:r w:rsidRPr="006D34FE">
              <w:t xml:space="preserve"> </w:t>
            </w:r>
          </w:p>
        </w:tc>
      </w:tr>
      <w:tr w:rsidR="00580611" w:rsidRPr="00027E40" w14:paraId="02B6E7C4"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444E407" w14:textId="77777777" w:rsidR="00580611" w:rsidRPr="00027E40" w:rsidRDefault="0058061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51ECC10D" w14:textId="77777777" w:rsidR="00580611" w:rsidRPr="00027E40" w:rsidRDefault="00D825B7" w:rsidP="00AD306D">
            <w:pPr>
              <w:pStyle w:val="Tabletext"/>
              <w:rPr>
                <w:rFonts w:eastAsia="Times New Roman"/>
                <w:color w:val="00AEEF"/>
              </w:rPr>
            </w:pPr>
            <w:r>
              <w:t>Yes</w:t>
            </w:r>
          </w:p>
        </w:tc>
      </w:tr>
      <w:tr w:rsidR="00580611" w:rsidRPr="00027E40" w14:paraId="3CC0DD8D"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3DE60E17" w14:textId="77777777" w:rsidR="00580611" w:rsidRPr="00027E40" w:rsidRDefault="000E6D50" w:rsidP="00F862E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3DB75190" w14:textId="77777777" w:rsidR="00580611" w:rsidRPr="00027E40" w:rsidRDefault="00580611" w:rsidP="00AD306D">
            <w:pPr>
              <w:pStyle w:val="Tabletext"/>
              <w:rPr>
                <w:rFonts w:eastAsia="Times New Roman"/>
                <w:color w:val="00AEEF"/>
              </w:rPr>
            </w:pPr>
            <w:r>
              <w:t>No</w:t>
            </w:r>
          </w:p>
        </w:tc>
      </w:tr>
      <w:tr w:rsidR="00580611" w:rsidRPr="00027E40" w14:paraId="2521D91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E0034B3" w14:textId="77777777" w:rsidR="00580611" w:rsidRPr="00027E40" w:rsidRDefault="00FA3E6F" w:rsidP="00F862E0">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3118" w:type="dxa"/>
            <w:tcBorders>
              <w:top w:val="single" w:sz="4" w:space="0" w:color="009EE3"/>
              <w:left w:val="single" w:sz="4" w:space="0" w:color="009EE3"/>
              <w:bottom w:val="single" w:sz="4" w:space="0" w:color="009EE3"/>
              <w:right w:val="single" w:sz="4" w:space="0" w:color="009EE3"/>
            </w:tcBorders>
          </w:tcPr>
          <w:p w14:paraId="78F2A5FE" w14:textId="77777777" w:rsidR="0057628B" w:rsidRDefault="0057628B" w:rsidP="0057628B">
            <w:pPr>
              <w:pStyle w:val="Tabletext"/>
            </w:pPr>
            <w:r>
              <w:t xml:space="preserve">N/A for Communications Hub (this Command is not available as part of the User </w:t>
            </w:r>
            <w:r w:rsidR="00FA04CE">
              <w:t xml:space="preserve">Interface </w:t>
            </w:r>
            <w:r>
              <w:t>Services)</w:t>
            </w:r>
          </w:p>
          <w:p w14:paraId="0FD701DB" w14:textId="77777777" w:rsidR="0057628B" w:rsidRDefault="0057628B" w:rsidP="0057628B">
            <w:pPr>
              <w:pStyle w:val="Tabletext"/>
            </w:pPr>
          </w:p>
          <w:p w14:paraId="466ED658" w14:textId="77777777" w:rsidR="00580611" w:rsidRPr="00027E40" w:rsidRDefault="0057628B" w:rsidP="0057628B">
            <w:pPr>
              <w:pStyle w:val="Tabletext"/>
              <w:rPr>
                <w:rFonts w:eastAsia="Times New Roman"/>
                <w:color w:val="00AEEF"/>
              </w:rPr>
            </w:pPr>
            <w:r>
              <w:t>11.3 for ESME and GSME</w:t>
            </w:r>
          </w:p>
        </w:tc>
      </w:tr>
      <w:tr w:rsidR="00580611" w:rsidRPr="00027E40" w14:paraId="5169397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E932400" w14:textId="77777777" w:rsidR="00580611" w:rsidRPr="00027E40" w:rsidRDefault="0058061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0DD8CE26" w14:textId="77777777" w:rsidR="00580611" w:rsidRPr="00027E40" w:rsidRDefault="00580611" w:rsidP="0003312E">
            <w:pPr>
              <w:pStyle w:val="Tabletext"/>
              <w:rPr>
                <w:rFonts w:eastAsia="Times New Roman"/>
                <w:color w:val="00AEEF"/>
              </w:rPr>
            </w:pPr>
            <w:r>
              <w:t>ESME / GSME</w:t>
            </w:r>
            <w:r w:rsidR="0057628B">
              <w:t xml:space="preserve"> / </w:t>
            </w:r>
            <w:r w:rsidR="0003312E">
              <w:t>CH</w:t>
            </w:r>
          </w:p>
        </w:tc>
      </w:tr>
      <w:tr w:rsidR="00580611" w:rsidRPr="00027E40" w14:paraId="4CAA70E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CCF0DEE" w14:textId="77777777" w:rsidR="00580611" w:rsidRPr="00027E40" w:rsidRDefault="0058061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3E565308" w14:textId="77777777" w:rsidR="0057628B" w:rsidRDefault="00580611" w:rsidP="0057628B">
            <w:pPr>
              <w:pStyle w:val="Tabletext"/>
            </w:pPr>
            <w:r w:rsidRPr="0018646E">
              <w:t>Supplier</w:t>
            </w:r>
            <w:r w:rsidR="0057628B">
              <w:t xml:space="preserve"> for ESME / GSME</w:t>
            </w:r>
          </w:p>
          <w:p w14:paraId="10BC1F25" w14:textId="77777777" w:rsidR="0057628B" w:rsidRPr="0018646E" w:rsidRDefault="0057628B" w:rsidP="0057628B">
            <w:pPr>
              <w:pStyle w:val="Tabletext"/>
              <w:rPr>
                <w:rFonts w:eastAsia="Times New Roman"/>
                <w:color w:val="00AEEF"/>
              </w:rPr>
            </w:pPr>
            <w:r>
              <w:t xml:space="preserve">WAN Provider for </w:t>
            </w:r>
            <w:r w:rsidR="0003312E">
              <w:t>CH</w:t>
            </w:r>
          </w:p>
          <w:p w14:paraId="1C037BA0" w14:textId="77777777" w:rsidR="00580611" w:rsidRPr="00027E40" w:rsidRDefault="00580611">
            <w:pPr>
              <w:pStyle w:val="Tabletext"/>
            </w:pPr>
          </w:p>
        </w:tc>
      </w:tr>
      <w:tr w:rsidR="00580611" w:rsidRPr="00027E40" w14:paraId="7690418E"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41BA4E92" w14:textId="77777777" w:rsidR="00580611" w:rsidRPr="00027E40" w:rsidRDefault="0058061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23650C29" w14:textId="77777777" w:rsidR="00580611" w:rsidRPr="00027E40" w:rsidRDefault="00591162" w:rsidP="00AD306D">
            <w:pPr>
              <w:pStyle w:val="Tabletext"/>
            </w:pPr>
            <w:r>
              <w:t>N/A</w:t>
            </w:r>
          </w:p>
        </w:tc>
      </w:tr>
      <w:tr w:rsidR="00580611" w:rsidRPr="00027E40" w14:paraId="32B25CE3"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172FDB6D" w14:textId="77777777" w:rsidR="00580611" w:rsidRPr="00027E40" w:rsidRDefault="0058061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22019B5F" w14:textId="77777777" w:rsidR="00580611" w:rsidRPr="00027E40" w:rsidRDefault="00591162" w:rsidP="00AD306D">
            <w:pPr>
              <w:pStyle w:val="Tabletext"/>
            </w:pPr>
            <w:r>
              <w:t>N/A</w:t>
            </w:r>
          </w:p>
        </w:tc>
      </w:tr>
      <w:tr w:rsidR="00580611" w:rsidRPr="00027E40" w14:paraId="7F561F71"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7FA22DFA" w14:textId="77777777" w:rsidR="00580611" w:rsidRPr="00027E40" w:rsidRDefault="0058061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0BCAD4E5" w14:textId="77777777" w:rsidR="00580611" w:rsidRPr="00027E40" w:rsidRDefault="0057628B" w:rsidP="00AD306D">
            <w:pPr>
              <w:pStyle w:val="Tabletext"/>
              <w:rPr>
                <w:rFonts w:eastAsia="Times New Roman"/>
                <w:color w:val="00AEEF"/>
              </w:rPr>
            </w:pPr>
            <w:r>
              <w:t>ASN.1</w:t>
            </w:r>
            <w:r w:rsidR="00580611">
              <w:t xml:space="preserve">  </w:t>
            </w:r>
            <w:r w:rsidR="00580611" w:rsidRPr="00631BB5">
              <w:rPr>
                <w:strike/>
              </w:rPr>
              <w:t xml:space="preserve"> </w:t>
            </w:r>
          </w:p>
        </w:tc>
      </w:tr>
    </w:tbl>
    <w:p w14:paraId="2601327B" w14:textId="3EC6D166" w:rsidR="00580611" w:rsidRDefault="00580611" w:rsidP="0058061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_Ref378695213 \r \h </w:instrText>
      </w:r>
      <w:r>
        <w:rPr>
          <w:lang w:eastAsia="en-GB"/>
        </w:rPr>
      </w:r>
      <w:r>
        <w:rPr>
          <w:lang w:eastAsia="en-GB"/>
        </w:rPr>
        <w:fldChar w:fldCharType="separate"/>
      </w:r>
      <w:r w:rsidR="00C9313F">
        <w:rPr>
          <w:lang w:eastAsia="en-GB"/>
        </w:rPr>
        <w:t>11.5</w:t>
      </w:r>
      <w:r>
        <w:rPr>
          <w:lang w:eastAsia="en-GB"/>
        </w:rPr>
        <w:fldChar w:fldCharType="end"/>
      </w:r>
      <w:r>
        <w:rPr>
          <w:lang w:eastAsia="en-GB"/>
        </w:rPr>
        <w:t>:  Use Case Cross References</w:t>
      </w:r>
      <w:r w:rsidR="008A59A9">
        <w:rPr>
          <w:lang w:eastAsia="en-GB"/>
        </w:rPr>
        <w:t xml:space="preserve"> for CS06 Activate Firmware </w:t>
      </w:r>
    </w:p>
    <w:p w14:paraId="16FA590D" w14:textId="77777777" w:rsidR="00580611" w:rsidRPr="006D34FE" w:rsidRDefault="00580611" w:rsidP="00872E38">
      <w:pPr>
        <w:pStyle w:val="Heading3"/>
      </w:pPr>
      <w:r w:rsidRPr="006D34FE">
        <w:t>Pre-conditions</w:t>
      </w:r>
    </w:p>
    <w:p w14:paraId="1D36FC53" w14:textId="77777777" w:rsidR="00580611" w:rsidRPr="006D34FE" w:rsidRDefault="0048767E" w:rsidP="00580611">
      <w:pPr>
        <w:rPr>
          <w:rFonts w:eastAsia="Times New Roman"/>
        </w:rPr>
      </w:pPr>
      <w:r>
        <w:rPr>
          <w:rFonts w:eastAsia="Times New Roman"/>
        </w:rPr>
        <w:t>None</w:t>
      </w:r>
      <w:r w:rsidR="00580611" w:rsidRPr="006D34FE">
        <w:rPr>
          <w:rFonts w:eastAsia="Times New Roman"/>
        </w:rPr>
        <w:t>.</w:t>
      </w:r>
      <w:r w:rsidR="00580611">
        <w:rPr>
          <w:rFonts w:eastAsia="Times New Roman"/>
        </w:rPr>
        <w:t xml:space="preserve"> </w:t>
      </w:r>
    </w:p>
    <w:p w14:paraId="617AC342" w14:textId="77777777" w:rsidR="00580611" w:rsidRDefault="00580611" w:rsidP="00872E38">
      <w:pPr>
        <w:pStyle w:val="Heading3"/>
      </w:pPr>
      <w:r w:rsidRPr="006D34FE">
        <w:t>Detailed Steps</w:t>
      </w:r>
    </w:p>
    <w:p w14:paraId="3DA1A347" w14:textId="77777777" w:rsidR="0057628B" w:rsidRPr="00FD0176" w:rsidRDefault="0057628B" w:rsidP="00AD1802">
      <w:pPr>
        <w:pStyle w:val="Heading4"/>
      </w:pPr>
      <w:bookmarkStart w:id="4294" w:name="_Ref387672796"/>
      <w:r>
        <w:t>Construction of Command</w:t>
      </w:r>
      <w:bookmarkEnd w:id="4294"/>
    </w:p>
    <w:p w14:paraId="7D01AEA2" w14:textId="02CFD80E" w:rsidR="0057628B" w:rsidRDefault="0057628B" w:rsidP="00872E38">
      <w:r>
        <w:t xml:space="preserve">Activate Firmware Command Payloads shall be constructed according to the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C9313F">
        <w:t>11.5.2.3</w:t>
      </w:r>
      <w:r w:rsidR="00C171BC">
        <w:rPr>
          <w:highlight w:val="red"/>
        </w:rPr>
        <w:fldChar w:fldCharType="end"/>
      </w:r>
      <w:r>
        <w:t xml:space="preserve"> and populated as specified in Table </w:t>
      </w:r>
      <w:r w:rsidR="00E76180">
        <w:fldChar w:fldCharType="begin"/>
      </w:r>
      <w:r w:rsidR="00E76180">
        <w:instrText xml:space="preserve"> REF _Ref387672796 \r \h </w:instrText>
      </w:r>
      <w:r w:rsidR="00E76180">
        <w:fldChar w:fldCharType="separate"/>
      </w:r>
      <w:r w:rsidR="00C9313F">
        <w:t>11.5.2.1</w:t>
      </w:r>
      <w:r w:rsidR="00E76180">
        <w:fldChar w:fldCharType="end"/>
      </w:r>
      <w:r>
        <w:t>.</w:t>
      </w:r>
    </w:p>
    <w:p w14:paraId="449586DF" w14:textId="77777777" w:rsidR="000361D9" w:rsidRDefault="0057628B">
      <w:r>
        <w:t>MAC Header, Grouping Header, KRP Signature and ACB-SMD MAC shall be populated as required for a Command of the SME.C.C Message Category.</w:t>
      </w:r>
    </w:p>
    <w:tbl>
      <w:tblPr>
        <w:tblStyle w:val="TableGrid"/>
        <w:tblW w:w="9747" w:type="dxa"/>
        <w:tblLayout w:type="fixed"/>
        <w:tblLook w:val="04A0" w:firstRow="1" w:lastRow="0" w:firstColumn="1" w:lastColumn="0" w:noHBand="0" w:noVBand="1"/>
      </w:tblPr>
      <w:tblGrid>
        <w:gridCol w:w="2802"/>
        <w:gridCol w:w="1275"/>
        <w:gridCol w:w="2268"/>
        <w:gridCol w:w="1418"/>
        <w:gridCol w:w="1984"/>
      </w:tblGrid>
      <w:tr w:rsidR="0057628B" w:rsidRPr="00027E40" w14:paraId="00B878AA" w14:textId="77777777" w:rsidTr="00872E3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763E2F7" w14:textId="77777777" w:rsidR="0057628B" w:rsidRPr="00420EB3" w:rsidRDefault="0057628B" w:rsidP="004B0CDC">
            <w:pPr>
              <w:pStyle w:val="Tabletext"/>
              <w:rPr>
                <w:b/>
                <w:color w:val="FFFFFF" w:themeColor="background1"/>
                <w:sz w:val="18"/>
                <w:szCs w:val="18"/>
              </w:rPr>
            </w:pPr>
            <w:r w:rsidRPr="00FD0176">
              <w:rPr>
                <w:b/>
                <w:color w:val="FFFFFF" w:themeColor="background1"/>
                <w:sz w:val="18"/>
                <w:szCs w:val="18"/>
              </w:rPr>
              <w:lastRenderedPageBreak/>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E07024A"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DEF7B38"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756DEE0"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Mandatory, OPTIONAL or DEFAULT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AB0EE72"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Notes</w:t>
            </w:r>
          </w:p>
        </w:tc>
      </w:tr>
      <w:tr w:rsidR="0057628B" w:rsidRPr="00027E40" w14:paraId="757912C5"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3FF9BECA" w14:textId="77777777" w:rsidR="0057628B" w:rsidRPr="005A74C6" w:rsidRDefault="0057628B" w:rsidP="004B0CDC">
            <w:pPr>
              <w:pStyle w:val="Code"/>
              <w:tabs>
                <w:tab w:val="left" w:pos="285"/>
                <w:tab w:val="left" w:pos="586"/>
              </w:tabs>
              <w:rPr>
                <w:szCs w:val="18"/>
              </w:rPr>
            </w:pPr>
            <w:r w:rsidRPr="00FD0176">
              <w:rPr>
                <w:szCs w:val="18"/>
              </w:rPr>
              <w:t>@</w:t>
            </w:r>
            <w:r w:rsidRPr="00420EB3">
              <w:rPr>
                <w:szCs w:val="18"/>
              </w:rPr>
              <w:t>ActivateFirmware.CommandPayload</w:t>
            </w:r>
          </w:p>
        </w:tc>
        <w:tc>
          <w:tcPr>
            <w:tcW w:w="1275" w:type="dxa"/>
            <w:tcBorders>
              <w:top w:val="single" w:sz="4" w:space="0" w:color="009EE3"/>
              <w:left w:val="single" w:sz="4" w:space="0" w:color="009EE3"/>
              <w:bottom w:val="single" w:sz="4" w:space="0" w:color="009EE3"/>
              <w:right w:val="single" w:sz="4" w:space="0" w:color="009EE3"/>
            </w:tcBorders>
          </w:tcPr>
          <w:p w14:paraId="6B192B97" w14:textId="77777777" w:rsidR="0057628B" w:rsidRPr="00FD0176" w:rsidRDefault="0057628B" w:rsidP="004B0CDC">
            <w:pPr>
              <w:pStyle w:val="Tabletext"/>
              <w:rPr>
                <w:sz w:val="18"/>
                <w:szCs w:val="18"/>
              </w:rPr>
            </w:pPr>
            <w:r w:rsidRPr="00872E38">
              <w:rPr>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3FAA2DDA" w14:textId="77777777" w:rsidR="0057628B" w:rsidRPr="00D4495F" w:rsidRDefault="0057628B" w:rsidP="00D4495F">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EADD08B" w14:textId="77777777" w:rsidR="0057628B" w:rsidRPr="0057628B" w:rsidRDefault="0057628B" w:rsidP="004B0CDC">
            <w:pPr>
              <w:pStyle w:val="Tabletext"/>
              <w:rPr>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6D266838" w14:textId="77777777" w:rsidR="0057628B" w:rsidRPr="0057628B" w:rsidRDefault="0057628B" w:rsidP="004B0CDC">
            <w:pPr>
              <w:pStyle w:val="Tabletext"/>
              <w:rPr>
                <w:sz w:val="18"/>
                <w:szCs w:val="18"/>
              </w:rPr>
            </w:pPr>
          </w:p>
        </w:tc>
      </w:tr>
      <w:tr w:rsidR="0057628B" w:rsidRPr="00027E40" w14:paraId="38BB070F"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40D1F518" w14:textId="77777777" w:rsidR="0057628B" w:rsidRPr="00420EB3" w:rsidRDefault="0057628B" w:rsidP="004B0CDC">
            <w:pPr>
              <w:pStyle w:val="Code"/>
              <w:tabs>
                <w:tab w:val="left" w:pos="586"/>
                <w:tab w:val="left" w:pos="5387"/>
              </w:tabs>
              <w:rPr>
                <w:szCs w:val="18"/>
              </w:rPr>
            </w:pPr>
            <w:r w:rsidRPr="00FD0176">
              <w:rPr>
                <w:szCs w:val="18"/>
              </w:rPr>
              <w:t xml:space="preserve">  </w:t>
            </w:r>
            <w:r w:rsidRPr="00420EB3">
              <w:rPr>
                <w:szCs w:val="18"/>
              </w:rPr>
              <w:t>manufacturerImageHash</w:t>
            </w:r>
          </w:p>
        </w:tc>
        <w:tc>
          <w:tcPr>
            <w:tcW w:w="1275" w:type="dxa"/>
            <w:tcBorders>
              <w:top w:val="single" w:sz="4" w:space="0" w:color="009EE3"/>
              <w:left w:val="single" w:sz="4" w:space="0" w:color="009EE3"/>
              <w:bottom w:val="single" w:sz="4" w:space="0" w:color="009EE3"/>
              <w:right w:val="single" w:sz="4" w:space="0" w:color="009EE3"/>
            </w:tcBorders>
          </w:tcPr>
          <w:p w14:paraId="51B4785A" w14:textId="77777777" w:rsidR="0057628B" w:rsidRPr="00832C36" w:rsidRDefault="0057628B" w:rsidP="004B0CDC">
            <w:pPr>
              <w:pStyle w:val="Code"/>
              <w:tabs>
                <w:tab w:val="left" w:pos="567"/>
                <w:tab w:val="left" w:pos="5387"/>
              </w:tabs>
              <w:rPr>
                <w:szCs w:val="18"/>
              </w:rPr>
            </w:pPr>
            <w:r w:rsidRPr="005A74C6">
              <w:rPr>
                <w:rFonts w:ascii="Arial" w:hAnsi="Arial"/>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1379FE59" w14:textId="77777777" w:rsidR="0057628B" w:rsidRPr="00D4495F" w:rsidRDefault="0057628B" w:rsidP="00D4495F">
            <w:pPr>
              <w:pStyle w:val="Tabletext"/>
              <w:rPr>
                <w:sz w:val="18"/>
                <w:szCs w:val="18"/>
              </w:rPr>
            </w:pPr>
            <w:r w:rsidRPr="00D4495F">
              <w:rPr>
                <w:sz w:val="18"/>
                <w:szCs w:val="18"/>
              </w:rPr>
              <w:t>The Manufacturer Image Hash of the image to be activated.</w:t>
            </w:r>
          </w:p>
        </w:tc>
        <w:tc>
          <w:tcPr>
            <w:tcW w:w="1418" w:type="dxa"/>
            <w:tcBorders>
              <w:top w:val="single" w:sz="4" w:space="0" w:color="009EE3"/>
              <w:left w:val="single" w:sz="4" w:space="0" w:color="009EE3"/>
              <w:bottom w:val="single" w:sz="4" w:space="0" w:color="009EE3"/>
              <w:right w:val="single" w:sz="4" w:space="0" w:color="009EE3"/>
            </w:tcBorders>
          </w:tcPr>
          <w:p w14:paraId="4A1F5427" w14:textId="77777777" w:rsidR="0057628B" w:rsidRPr="0057628B" w:rsidRDefault="0057628B" w:rsidP="004B0CDC">
            <w:pPr>
              <w:pStyle w:val="Tabletext"/>
              <w:rPr>
                <w:sz w:val="18"/>
                <w:szCs w:val="18"/>
              </w:rPr>
            </w:pPr>
            <w:r w:rsidRPr="0057628B">
              <w:rPr>
                <w:sz w:val="18"/>
                <w:szCs w:val="18"/>
              </w:rPr>
              <w:t>Mandatory</w:t>
            </w:r>
          </w:p>
        </w:tc>
        <w:tc>
          <w:tcPr>
            <w:tcW w:w="1984" w:type="dxa"/>
            <w:tcBorders>
              <w:top w:val="single" w:sz="4" w:space="0" w:color="009EE3"/>
              <w:left w:val="single" w:sz="4" w:space="0" w:color="009EE3"/>
              <w:bottom w:val="single" w:sz="4" w:space="0" w:color="009EE3"/>
              <w:right w:val="single" w:sz="4" w:space="0" w:color="009EE3"/>
            </w:tcBorders>
          </w:tcPr>
          <w:p w14:paraId="2EEC425F" w14:textId="77777777" w:rsidR="0057628B" w:rsidRPr="00FD0176" w:rsidRDefault="0057628B" w:rsidP="004B0CDC">
            <w:pPr>
              <w:pStyle w:val="Tabletext"/>
              <w:rPr>
                <w:sz w:val="18"/>
                <w:szCs w:val="18"/>
              </w:rPr>
            </w:pPr>
            <w:r w:rsidRPr="00872E38">
              <w:rPr>
                <w:sz w:val="18"/>
                <w:szCs w:val="18"/>
              </w:rPr>
              <w:t>An octet-string of length 32 interpreted as the Manufacturer Image Hash of the Manufacturer Image that is to be activated</w:t>
            </w:r>
          </w:p>
        </w:tc>
      </w:tr>
      <w:tr w:rsidR="00F44F3D" w:rsidRPr="00027E40" w14:paraId="4F61FE16"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7A0AAE66" w14:textId="77777777" w:rsidR="00F44F3D" w:rsidRPr="00FD0176" w:rsidRDefault="00F44F3D" w:rsidP="004B0CDC">
            <w:pPr>
              <w:pStyle w:val="Code"/>
              <w:tabs>
                <w:tab w:val="left" w:pos="586"/>
                <w:tab w:val="left" w:pos="5387"/>
              </w:tabs>
              <w:rPr>
                <w:szCs w:val="18"/>
              </w:rPr>
            </w:pPr>
            <w:r w:rsidRPr="007521F5">
              <w:t xml:space="preserve">  originatorCounter</w:t>
            </w:r>
          </w:p>
        </w:tc>
        <w:tc>
          <w:tcPr>
            <w:tcW w:w="1275" w:type="dxa"/>
            <w:tcBorders>
              <w:top w:val="single" w:sz="4" w:space="0" w:color="009EE3"/>
              <w:left w:val="single" w:sz="4" w:space="0" w:color="009EE3"/>
              <w:bottom w:val="single" w:sz="4" w:space="0" w:color="009EE3"/>
              <w:right w:val="single" w:sz="4" w:space="0" w:color="009EE3"/>
            </w:tcBorders>
          </w:tcPr>
          <w:p w14:paraId="06D18B19" w14:textId="77777777" w:rsidR="00F44F3D" w:rsidRPr="005A74C6" w:rsidRDefault="00F44F3D" w:rsidP="004B0CDC">
            <w:pPr>
              <w:pStyle w:val="Code"/>
              <w:tabs>
                <w:tab w:val="left" w:pos="567"/>
                <w:tab w:val="left" w:pos="5387"/>
              </w:tabs>
              <w:rPr>
                <w:rFonts w:ascii="Arial" w:hAnsi="Arial"/>
                <w:szCs w:val="18"/>
              </w:rPr>
            </w:pPr>
            <w:r w:rsidRPr="007521F5">
              <w:t>INTEGER (0..</w:t>
            </w:r>
            <w:r w:rsidR="006F01F2">
              <w:t xml:space="preserve"> </w:t>
            </w:r>
            <w:r w:rsidR="006F01F2" w:rsidRPr="006F01F2">
              <w:t>18446744073709551615</w:t>
            </w:r>
            <w:r w:rsidRPr="007521F5">
              <w:t>)</w:t>
            </w:r>
          </w:p>
        </w:tc>
        <w:tc>
          <w:tcPr>
            <w:tcW w:w="2268" w:type="dxa"/>
            <w:tcBorders>
              <w:top w:val="single" w:sz="4" w:space="0" w:color="009EE3"/>
              <w:left w:val="single" w:sz="4" w:space="0" w:color="009EE3"/>
              <w:bottom w:val="single" w:sz="4" w:space="0" w:color="009EE3"/>
              <w:right w:val="single" w:sz="4" w:space="0" w:color="009EE3"/>
            </w:tcBorders>
          </w:tcPr>
          <w:p w14:paraId="2FD2044B" w14:textId="77777777" w:rsidR="00F44F3D" w:rsidRPr="00D4495F" w:rsidRDefault="00F44F3D" w:rsidP="00D4495F">
            <w:pPr>
              <w:pStyle w:val="Tabletext"/>
              <w:rPr>
                <w:sz w:val="18"/>
                <w:szCs w:val="18"/>
              </w:rPr>
            </w:pPr>
            <w:r w:rsidRPr="00D4495F">
              <w:rPr>
                <w:sz w:val="18"/>
                <w:szCs w:val="18"/>
              </w:rPr>
              <w:t>The Originator Counter as in the Grouping Header of the Command</w:t>
            </w:r>
          </w:p>
        </w:tc>
        <w:tc>
          <w:tcPr>
            <w:tcW w:w="1418" w:type="dxa"/>
            <w:tcBorders>
              <w:top w:val="single" w:sz="4" w:space="0" w:color="009EE3"/>
              <w:left w:val="single" w:sz="4" w:space="0" w:color="009EE3"/>
              <w:bottom w:val="single" w:sz="4" w:space="0" w:color="009EE3"/>
              <w:right w:val="single" w:sz="4" w:space="0" w:color="009EE3"/>
            </w:tcBorders>
          </w:tcPr>
          <w:p w14:paraId="26FB6C4B" w14:textId="77777777" w:rsidR="00F44F3D" w:rsidRPr="0057628B" w:rsidRDefault="00F44F3D" w:rsidP="004B0CDC">
            <w:pPr>
              <w:pStyle w:val="Tabletext"/>
              <w:rPr>
                <w:sz w:val="18"/>
                <w:szCs w:val="18"/>
              </w:rPr>
            </w:pPr>
            <w:r w:rsidRPr="007521F5">
              <w:t>Mandatory</w:t>
            </w:r>
          </w:p>
        </w:tc>
        <w:tc>
          <w:tcPr>
            <w:tcW w:w="1984" w:type="dxa"/>
            <w:tcBorders>
              <w:top w:val="single" w:sz="4" w:space="0" w:color="009EE3"/>
              <w:left w:val="single" w:sz="4" w:space="0" w:color="009EE3"/>
              <w:bottom w:val="single" w:sz="4" w:space="0" w:color="009EE3"/>
              <w:right w:val="single" w:sz="4" w:space="0" w:color="009EE3"/>
            </w:tcBorders>
          </w:tcPr>
          <w:p w14:paraId="167631D2" w14:textId="77777777" w:rsidR="00F44F3D" w:rsidRPr="00872E38" w:rsidRDefault="00F44F3D" w:rsidP="004B0CDC">
            <w:pPr>
              <w:pStyle w:val="Tabletext"/>
              <w:rPr>
                <w:sz w:val="18"/>
                <w:szCs w:val="18"/>
              </w:rPr>
            </w:pPr>
          </w:p>
        </w:tc>
      </w:tr>
      <w:tr w:rsidR="00D825B7" w:rsidRPr="00872E38" w14:paraId="1A8B56A7" w14:textId="77777777" w:rsidTr="00D775FF">
        <w:tc>
          <w:tcPr>
            <w:tcW w:w="2802" w:type="dxa"/>
            <w:tcBorders>
              <w:top w:val="single" w:sz="4" w:space="0" w:color="009EE3"/>
              <w:left w:val="single" w:sz="4" w:space="0" w:color="009EE3"/>
              <w:bottom w:val="single" w:sz="4" w:space="0" w:color="009EE3"/>
              <w:right w:val="single" w:sz="4" w:space="0" w:color="009EE3"/>
            </w:tcBorders>
          </w:tcPr>
          <w:p w14:paraId="7D5D5FB0" w14:textId="77777777" w:rsidR="00D825B7" w:rsidRPr="00FD0176" w:rsidRDefault="00D825B7" w:rsidP="00D775FF">
            <w:pPr>
              <w:pStyle w:val="Code"/>
              <w:tabs>
                <w:tab w:val="left" w:pos="586"/>
                <w:tab w:val="left" w:pos="5387"/>
              </w:tabs>
              <w:rPr>
                <w:szCs w:val="18"/>
              </w:rPr>
            </w:pPr>
            <w:r>
              <w:rPr>
                <w:szCs w:val="18"/>
              </w:rPr>
              <w:t xml:space="preserve">  </w:t>
            </w:r>
            <w:r w:rsidRPr="00F947CF">
              <w:rPr>
                <w:rFonts w:cs="Courier New"/>
              </w:rPr>
              <w:t>executionDateTime</w:t>
            </w:r>
          </w:p>
        </w:tc>
        <w:tc>
          <w:tcPr>
            <w:tcW w:w="1275" w:type="dxa"/>
            <w:tcBorders>
              <w:top w:val="single" w:sz="4" w:space="0" w:color="009EE3"/>
              <w:left w:val="single" w:sz="4" w:space="0" w:color="009EE3"/>
              <w:bottom w:val="single" w:sz="4" w:space="0" w:color="009EE3"/>
              <w:right w:val="single" w:sz="4" w:space="0" w:color="009EE3"/>
            </w:tcBorders>
          </w:tcPr>
          <w:p w14:paraId="022CF101" w14:textId="77777777" w:rsidR="00D825B7" w:rsidRPr="005A74C6" w:rsidRDefault="00D825B7" w:rsidP="00D775FF">
            <w:pPr>
              <w:pStyle w:val="Code"/>
              <w:tabs>
                <w:tab w:val="left" w:pos="567"/>
                <w:tab w:val="left" w:pos="5387"/>
              </w:tabs>
              <w:rPr>
                <w:rFonts w:ascii="Arial" w:hAnsi="Arial"/>
                <w:szCs w:val="18"/>
              </w:rPr>
            </w:pPr>
            <w:r>
              <w:rPr>
                <w:rFonts w:ascii="Arial" w:hAnsi="Arial"/>
                <w:szCs w:val="18"/>
              </w:rPr>
              <w:t>GeneralizedTime</w:t>
            </w:r>
          </w:p>
        </w:tc>
        <w:tc>
          <w:tcPr>
            <w:tcW w:w="2268" w:type="dxa"/>
            <w:tcBorders>
              <w:top w:val="single" w:sz="4" w:space="0" w:color="009EE3"/>
              <w:left w:val="single" w:sz="4" w:space="0" w:color="009EE3"/>
              <w:bottom w:val="single" w:sz="4" w:space="0" w:color="009EE3"/>
              <w:right w:val="single" w:sz="4" w:space="0" w:color="009EE3"/>
            </w:tcBorders>
          </w:tcPr>
          <w:p w14:paraId="112675D4" w14:textId="77777777" w:rsidR="00D825B7" w:rsidRPr="00D4495F" w:rsidRDefault="00D825B7" w:rsidP="00D4495F">
            <w:pPr>
              <w:pStyle w:val="Tabletext"/>
              <w:rPr>
                <w:sz w:val="18"/>
                <w:szCs w:val="18"/>
              </w:rPr>
            </w:pPr>
            <w:r w:rsidRPr="00D4495F">
              <w:rPr>
                <w:sz w:val="18"/>
                <w:szCs w:val="18"/>
              </w:rPr>
              <w:t>The date-time at which the Command is to be executed, if future dated</w:t>
            </w:r>
          </w:p>
        </w:tc>
        <w:tc>
          <w:tcPr>
            <w:tcW w:w="1418" w:type="dxa"/>
            <w:tcBorders>
              <w:top w:val="single" w:sz="4" w:space="0" w:color="009EE3"/>
              <w:left w:val="single" w:sz="4" w:space="0" w:color="009EE3"/>
              <w:bottom w:val="single" w:sz="4" w:space="0" w:color="009EE3"/>
              <w:right w:val="single" w:sz="4" w:space="0" w:color="009EE3"/>
            </w:tcBorders>
          </w:tcPr>
          <w:p w14:paraId="0B82FDEB" w14:textId="77777777" w:rsidR="00D825B7" w:rsidRPr="0057628B" w:rsidRDefault="00B421B1" w:rsidP="00D775FF">
            <w:pPr>
              <w:pStyle w:val="Tabletext"/>
              <w:rPr>
                <w:sz w:val="18"/>
                <w:szCs w:val="18"/>
              </w:rPr>
            </w:pPr>
            <w:r>
              <w:rPr>
                <w:sz w:val="18"/>
                <w:szCs w:val="18"/>
              </w:rPr>
              <w:t>OPTIONAL</w:t>
            </w:r>
          </w:p>
        </w:tc>
        <w:tc>
          <w:tcPr>
            <w:tcW w:w="1984" w:type="dxa"/>
            <w:tcBorders>
              <w:top w:val="single" w:sz="4" w:space="0" w:color="009EE3"/>
              <w:left w:val="single" w:sz="4" w:space="0" w:color="009EE3"/>
              <w:bottom w:val="single" w:sz="4" w:space="0" w:color="009EE3"/>
              <w:right w:val="single" w:sz="4" w:space="0" w:color="009EE3"/>
            </w:tcBorders>
          </w:tcPr>
          <w:p w14:paraId="3B53D7D2" w14:textId="77777777" w:rsidR="00D825B7" w:rsidRPr="00872E38" w:rsidRDefault="00D825B7" w:rsidP="00D775FF">
            <w:pPr>
              <w:pStyle w:val="Tabletext"/>
              <w:rPr>
                <w:sz w:val="18"/>
                <w:szCs w:val="18"/>
              </w:rPr>
            </w:pPr>
          </w:p>
        </w:tc>
      </w:tr>
      <w:tr w:rsidR="00DA0705" w:rsidRPr="00872E38" w14:paraId="3F820C3A" w14:textId="77777777" w:rsidTr="00D4495F">
        <w:trPr>
          <w:trHeight w:hRule="exact" w:val="20"/>
        </w:trPr>
        <w:tc>
          <w:tcPr>
            <w:tcW w:w="2802" w:type="dxa"/>
            <w:tcBorders>
              <w:top w:val="single" w:sz="4" w:space="0" w:color="009EE3"/>
              <w:left w:val="single" w:sz="4" w:space="0" w:color="009EE3"/>
              <w:bottom w:val="single" w:sz="4" w:space="0" w:color="009EE3"/>
              <w:right w:val="single" w:sz="4" w:space="0" w:color="009EE3"/>
            </w:tcBorders>
          </w:tcPr>
          <w:p w14:paraId="6E880375" w14:textId="77777777" w:rsidR="00DA0705" w:rsidRPr="00D4495F" w:rsidRDefault="00DA0705" w:rsidP="00D4495F">
            <w:pPr>
              <w:pStyle w:val="Zero"/>
              <w:rPr>
                <w:sz w:val="2"/>
                <w:szCs w:val="2"/>
              </w:rPr>
            </w:pPr>
          </w:p>
        </w:tc>
        <w:tc>
          <w:tcPr>
            <w:tcW w:w="1275" w:type="dxa"/>
            <w:tcBorders>
              <w:top w:val="single" w:sz="4" w:space="0" w:color="009EE3"/>
              <w:left w:val="single" w:sz="4" w:space="0" w:color="009EE3"/>
              <w:bottom w:val="single" w:sz="4" w:space="0" w:color="009EE3"/>
              <w:right w:val="single" w:sz="4" w:space="0" w:color="009EE3"/>
            </w:tcBorders>
          </w:tcPr>
          <w:p w14:paraId="72F98195" w14:textId="77777777" w:rsidR="00DA0705" w:rsidRDefault="00DA0705" w:rsidP="00D4495F">
            <w:pPr>
              <w:pStyle w:val="Narrow"/>
              <w:rPr>
                <w:szCs w:val="18"/>
              </w:rPr>
            </w:pPr>
          </w:p>
        </w:tc>
        <w:tc>
          <w:tcPr>
            <w:tcW w:w="2268" w:type="dxa"/>
            <w:tcBorders>
              <w:top w:val="single" w:sz="4" w:space="0" w:color="009EE3"/>
              <w:left w:val="single" w:sz="4" w:space="0" w:color="009EE3"/>
              <w:bottom w:val="single" w:sz="4" w:space="0" w:color="009EE3"/>
              <w:right w:val="single" w:sz="4" w:space="0" w:color="009EE3"/>
            </w:tcBorders>
          </w:tcPr>
          <w:p w14:paraId="68ED287D" w14:textId="77777777" w:rsidR="00DA0705" w:rsidRDefault="00DA0705" w:rsidP="00D4495F">
            <w:pPr>
              <w:pStyle w:val="Narrow"/>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D372AE2" w14:textId="77777777" w:rsidR="00DA0705" w:rsidRDefault="00DA0705" w:rsidP="00D4495F">
            <w:pPr>
              <w:pStyle w:val="Narrow"/>
              <w:rPr>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78751A62" w14:textId="77777777" w:rsidR="00DA0705" w:rsidRPr="00872E38" w:rsidRDefault="00DA0705" w:rsidP="00D4495F">
            <w:pPr>
              <w:pStyle w:val="Narrow"/>
              <w:rPr>
                <w:sz w:val="18"/>
                <w:szCs w:val="18"/>
              </w:rPr>
            </w:pPr>
          </w:p>
        </w:tc>
      </w:tr>
    </w:tbl>
    <w:p w14:paraId="7B1BD2D3" w14:textId="6EC6F8C4" w:rsidR="0057628B" w:rsidRDefault="0057628B" w:rsidP="0057628B">
      <w:pPr>
        <w:pStyle w:val="TableHeader"/>
        <w:framePr w:hSpace="0" w:wrap="auto" w:vAnchor="margin" w:hAnchor="text" w:yAlign="inline"/>
        <w:rPr>
          <w:lang w:eastAsia="en-GB"/>
        </w:rPr>
      </w:pPr>
      <w:r>
        <w:rPr>
          <w:lang w:eastAsia="en-GB"/>
        </w:rPr>
        <w:t>Table</w:t>
      </w:r>
      <w:r>
        <w:t xml:space="preserve"> </w:t>
      </w:r>
      <w:r w:rsidR="00C171BC">
        <w:rPr>
          <w:highlight w:val="yellow"/>
        </w:rPr>
        <w:fldChar w:fldCharType="begin"/>
      </w:r>
      <w:r w:rsidR="00C171BC">
        <w:instrText xml:space="preserve"> REF _Ref387672796 \r \h </w:instrText>
      </w:r>
      <w:r w:rsidR="00C171BC">
        <w:rPr>
          <w:highlight w:val="yellow"/>
        </w:rPr>
      </w:r>
      <w:r w:rsidR="00C171BC">
        <w:rPr>
          <w:highlight w:val="yellow"/>
        </w:rPr>
        <w:fldChar w:fldCharType="separate"/>
      </w:r>
      <w:r w:rsidR="00C9313F">
        <w:t>11.5.2.1</w:t>
      </w:r>
      <w:r w:rsidR="00C171BC">
        <w:rPr>
          <w:highlight w:val="yellow"/>
        </w:rPr>
        <w:fldChar w:fldCharType="end"/>
      </w:r>
      <w:r>
        <w:rPr>
          <w:lang w:eastAsia="en-GB"/>
        </w:rPr>
        <w:t xml:space="preserve">: </w:t>
      </w:r>
      <w:r w:rsidRPr="004728D4">
        <w:rPr>
          <w:rFonts w:ascii="Courier New" w:hAnsi="Courier New" w:cs="Courier New"/>
        </w:rPr>
        <w:t>@</w:t>
      </w:r>
      <w:r>
        <w:rPr>
          <w:rFonts w:ascii="Courier New" w:hAnsi="Courier New" w:cs="Courier New"/>
        </w:rPr>
        <w:t>ActivateFirmware</w:t>
      </w:r>
      <w:r w:rsidRPr="004728D4">
        <w:rPr>
          <w:rFonts w:ascii="Courier New" w:hAnsi="Courier New" w:cs="Courier New"/>
        </w:rPr>
        <w:t>.</w:t>
      </w:r>
      <w:r>
        <w:rPr>
          <w:rFonts w:ascii="Courier New" w:hAnsi="Courier New" w:cs="Courier New"/>
        </w:rPr>
        <w:t>CommandPayload</w:t>
      </w:r>
      <w:r>
        <w:rPr>
          <w:lang w:eastAsia="en-GB"/>
        </w:rPr>
        <w:t xml:space="preserve"> population</w:t>
      </w:r>
    </w:p>
    <w:p w14:paraId="7573ECF9" w14:textId="77777777" w:rsidR="0057628B" w:rsidRDefault="0057628B" w:rsidP="00AD1802">
      <w:pPr>
        <w:pStyle w:val="Heading4"/>
      </w:pPr>
      <w:bookmarkStart w:id="4295" w:name="_Ref387670309"/>
      <w:r>
        <w:t>Device processing of Command and Response handling</w:t>
      </w:r>
      <w:bookmarkEnd w:id="4295"/>
    </w:p>
    <w:p w14:paraId="7B570444" w14:textId="2611DA66" w:rsidR="0057628B" w:rsidRDefault="0057628B" w:rsidP="0057628B">
      <w:r>
        <w:t>The Device receiving an Activate Firmware Command shall undertake processing steps i</w:t>
      </w:r>
      <w:r w:rsidR="00C171BC">
        <w:t>n the sequence defined in this S</w:t>
      </w:r>
      <w:r>
        <w:t xml:space="preserve">ection </w:t>
      </w:r>
      <w:r>
        <w:fldChar w:fldCharType="begin"/>
      </w:r>
      <w:r>
        <w:instrText xml:space="preserve"> REF _Ref387670309 \r \h </w:instrText>
      </w:r>
      <w:r>
        <w:fldChar w:fldCharType="separate"/>
      </w:r>
      <w:r w:rsidR="00C9313F">
        <w:t>11.5.2.2</w:t>
      </w:r>
      <w:r>
        <w:fldChar w:fldCharType="end"/>
      </w:r>
      <w:r>
        <w:t>.</w:t>
      </w:r>
    </w:p>
    <w:p w14:paraId="544B8FA0" w14:textId="77777777" w:rsidR="0057628B" w:rsidRDefault="0057628B" w:rsidP="0057628B">
      <w:r>
        <w:t>The Device shall:</w:t>
      </w:r>
    </w:p>
    <w:p w14:paraId="71D1CEC1" w14:textId="77777777" w:rsidR="0057628B" w:rsidRDefault="0057628B" w:rsidP="00872E38">
      <w:pPr>
        <w:pStyle w:val="Numbullet"/>
        <w:numPr>
          <w:ilvl w:val="0"/>
          <w:numId w:val="171"/>
        </w:numPr>
        <w:ind w:left="426"/>
      </w:pPr>
      <w:r>
        <w:t xml:space="preserve">undertake </w:t>
      </w:r>
      <w:r w:rsidRPr="007322EE">
        <w:t>Command Authenticity and Integrity Verification</w:t>
      </w:r>
      <w:r>
        <w:t xml:space="preserve"> as required for a Command of the SME.C.C Message Category;</w:t>
      </w:r>
    </w:p>
    <w:p w14:paraId="18F5B5F5" w14:textId="77777777" w:rsidR="00D825B7" w:rsidRDefault="00D825B7" w:rsidP="00D825B7">
      <w:pPr>
        <w:pStyle w:val="Numbullet"/>
        <w:numPr>
          <w:ilvl w:val="0"/>
          <w:numId w:val="136"/>
        </w:numPr>
        <w:ind w:left="426"/>
      </w:pPr>
      <w:r>
        <w:t xml:space="preserve">if </w:t>
      </w:r>
      <w:r w:rsidRPr="009453E0">
        <w:rPr>
          <w:rFonts w:ascii="Courier New" w:hAnsi="Courier New" w:cs="Courier New"/>
        </w:rPr>
        <w:t>executionDateTime</w:t>
      </w:r>
      <w:r>
        <w:t xml:space="preserve"> is present then the Device shall:</w:t>
      </w:r>
    </w:p>
    <w:p w14:paraId="25522497" w14:textId="77777777" w:rsidR="00D825B7" w:rsidRPr="00F947CF" w:rsidRDefault="00D825B7" w:rsidP="004023A0">
      <w:pPr>
        <w:pStyle w:val="Listsub-bullet"/>
      </w:pPr>
      <w:r>
        <w:t xml:space="preserve">record </w:t>
      </w:r>
      <w:r w:rsidRPr="00D825B7">
        <w:rPr>
          <w:rStyle w:val="CNFontChar"/>
        </w:rPr>
        <w:t>manufacturerImageHash</w:t>
      </w:r>
      <w:r>
        <w:rPr>
          <w:szCs w:val="18"/>
        </w:rPr>
        <w:t xml:space="preserve">, </w:t>
      </w:r>
      <w:r w:rsidRPr="00D825B7">
        <w:rPr>
          <w:rStyle w:val="CNFontChar"/>
        </w:rPr>
        <w:t>originatorCounter</w:t>
      </w:r>
      <w:r w:rsidRPr="00941444">
        <w:t xml:space="preserve"> and</w:t>
      </w:r>
      <w:r>
        <w:t xml:space="preserve"> </w:t>
      </w:r>
      <w:r w:rsidRPr="00D825B7">
        <w:rPr>
          <w:rStyle w:val="CNFontChar"/>
        </w:rPr>
        <w:t>executionDateTime</w:t>
      </w:r>
      <w:r>
        <w:t xml:space="preserve">; </w:t>
      </w:r>
    </w:p>
    <w:p w14:paraId="5B526B41" w14:textId="77777777" w:rsidR="00D825B7" w:rsidRDefault="00D825B7">
      <w:pPr>
        <w:pStyle w:val="Listsub-bullet"/>
      </w:pPr>
      <w:r>
        <w:t xml:space="preserve">construct </w:t>
      </w:r>
      <w:r w:rsidR="00810DE5">
        <w:t xml:space="preserve">and send </w:t>
      </w:r>
      <w:r>
        <w:t xml:space="preserve">a Response where </w:t>
      </w:r>
      <w:r w:rsidRPr="00872E38">
        <w:rPr>
          <w:rStyle w:val="CNFontChar"/>
        </w:rPr>
        <w:t>executionOutcome</w:t>
      </w:r>
      <w:r>
        <w:t xml:space="preserve"> is not present</w:t>
      </w:r>
      <w:r w:rsidR="00810DE5">
        <w:t xml:space="preserve">.  </w:t>
      </w:r>
      <w:r w:rsidR="00810DE5" w:rsidRPr="008D77FC">
        <w:t>Grouping Header</w:t>
      </w:r>
      <w:r w:rsidR="00810DE5">
        <w:t xml:space="preserve"> is constructed</w:t>
      </w:r>
      <w:r w:rsidR="00810DE5" w:rsidRPr="008D77FC">
        <w:t xml:space="preserve"> and Response Cryptographic Protection</w:t>
      </w:r>
      <w:r w:rsidR="00810DE5">
        <w:t xml:space="preserve"> is applied as</w:t>
      </w:r>
      <w:r w:rsidR="00810DE5" w:rsidRPr="008D77FC">
        <w:t xml:space="preserve"> requir</w:t>
      </w:r>
      <w:r w:rsidR="00810DE5">
        <w:t>ed for a Response of the SME.C.</w:t>
      </w:r>
      <w:r w:rsidR="00810DE5" w:rsidRPr="008D77FC">
        <w:t>C Message Categor</w:t>
      </w:r>
      <w:r w:rsidR="00810DE5">
        <w:t>ies</w:t>
      </w:r>
      <w:r>
        <w:t>; and</w:t>
      </w:r>
    </w:p>
    <w:p w14:paraId="03E97183" w14:textId="0C643AE2" w:rsidR="00D825B7" w:rsidRPr="00AA5D1F" w:rsidRDefault="00D825B7">
      <w:pPr>
        <w:pStyle w:val="Listsub-bullet"/>
      </w:pPr>
      <w:r>
        <w:t xml:space="preserve">at the date-time specified in </w:t>
      </w:r>
      <w:r w:rsidRPr="00872E38">
        <w:rPr>
          <w:rStyle w:val="CNFontChar"/>
        </w:rPr>
        <w:t>executionDateTime</w:t>
      </w:r>
      <w:r>
        <w:t xml:space="preserve">, </w:t>
      </w:r>
      <w:r w:rsidRPr="00F947CF">
        <w:t xml:space="preserve">undertake the processing </w:t>
      </w:r>
      <w:r>
        <w:t xml:space="preserve">from step </w:t>
      </w:r>
      <w:r w:rsidR="00AD6125">
        <w:rPr>
          <w:highlight w:val="yellow"/>
        </w:rPr>
        <w:fldChar w:fldCharType="begin"/>
      </w:r>
      <w:r w:rsidR="00AD6125">
        <w:instrText xml:space="preserve"> REF _Ref392246840 \r \h </w:instrText>
      </w:r>
      <w:r w:rsidR="00AD6125">
        <w:rPr>
          <w:highlight w:val="yellow"/>
        </w:rPr>
      </w:r>
      <w:r w:rsidR="00AD6125">
        <w:rPr>
          <w:highlight w:val="yellow"/>
        </w:rPr>
        <w:fldChar w:fldCharType="separate"/>
      </w:r>
      <w:r w:rsidR="00C9313F">
        <w:t>3</w:t>
      </w:r>
      <w:r w:rsidR="00AD6125">
        <w:rPr>
          <w:highlight w:val="yellow"/>
        </w:rPr>
        <w:fldChar w:fldCharType="end"/>
      </w:r>
      <w:r w:rsidRPr="00AA5D1F">
        <w:t>.</w:t>
      </w:r>
    </w:p>
    <w:p w14:paraId="2DB45A59" w14:textId="621A6D54" w:rsidR="00D825B7" w:rsidRDefault="00D825B7" w:rsidP="00D825B7">
      <w:pPr>
        <w:ind w:left="426"/>
      </w:pPr>
      <w:r>
        <w:t xml:space="preserve">If </w:t>
      </w:r>
      <w:r w:rsidRPr="00872E38">
        <w:rPr>
          <w:rStyle w:val="CNFontChar"/>
        </w:rPr>
        <w:t>executionDateTime</w:t>
      </w:r>
      <w:r>
        <w:t xml:space="preserve"> is not present then the Device shall continue processing from step</w:t>
      </w:r>
      <w:r w:rsidR="00AD6125">
        <w:t xml:space="preserve"> </w:t>
      </w:r>
      <w:r w:rsidR="00AD6125">
        <w:fldChar w:fldCharType="begin"/>
      </w:r>
      <w:r w:rsidR="00AD6125">
        <w:instrText xml:space="preserve"> REF _Ref392246840 \r \h </w:instrText>
      </w:r>
      <w:r w:rsidR="00AD6125">
        <w:fldChar w:fldCharType="separate"/>
      </w:r>
      <w:r w:rsidR="00C9313F">
        <w:t>3</w:t>
      </w:r>
      <w:r w:rsidR="00AD6125">
        <w:fldChar w:fldCharType="end"/>
      </w:r>
      <w:r w:rsidR="00810DE5">
        <w:t xml:space="preserve"> immediately</w:t>
      </w:r>
      <w:r>
        <w:t>;</w:t>
      </w:r>
    </w:p>
    <w:p w14:paraId="7AFAE52A" w14:textId="18DE0250" w:rsidR="0057628B" w:rsidRDefault="0057628B" w:rsidP="00872E38">
      <w:pPr>
        <w:pStyle w:val="Numbullet"/>
        <w:ind w:left="426"/>
      </w:pPr>
      <w:bookmarkStart w:id="4296" w:name="_Ref392246840"/>
      <w:r>
        <w:t xml:space="preserve">if the Device does not have a stored Manufacturer Image then set </w:t>
      </w:r>
      <w:r w:rsidRPr="00142CAF">
        <w:rPr>
          <w:rFonts w:ascii="Courier New" w:hAnsi="Courier New" w:cs="Courier New"/>
        </w:rPr>
        <w:t>activateImageResponseCode</w:t>
      </w:r>
      <w:r>
        <w:t xml:space="preserve"> to </w:t>
      </w:r>
      <w:r>
        <w:rPr>
          <w:rFonts w:ascii="Courier New" w:hAnsi="Courier New" w:cs="Courier New"/>
        </w:rPr>
        <w:t>noImageHeld</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C9313F">
        <w:t>7</w:t>
      </w:r>
      <w:r w:rsidR="00990DFB">
        <w:fldChar w:fldCharType="end"/>
      </w:r>
      <w:r>
        <w:t>;</w:t>
      </w:r>
      <w:bookmarkEnd w:id="4296"/>
    </w:p>
    <w:p w14:paraId="06367E7D" w14:textId="1636797A" w:rsidR="0057628B" w:rsidRDefault="0057628B" w:rsidP="00872E38">
      <w:pPr>
        <w:pStyle w:val="Numbullet"/>
        <w:ind w:left="426"/>
      </w:pPr>
      <w:r>
        <w:t xml:space="preserve">calculate Manufacturer Image Hash.  If the calculated value does not equal </w:t>
      </w:r>
      <w:r w:rsidRPr="001F098F">
        <w:rPr>
          <w:rFonts w:ascii="Courier New" w:hAnsi="Courier New" w:cs="Courier New"/>
        </w:rPr>
        <w:t>manufacturerImageHash</w:t>
      </w:r>
      <w:r>
        <w:t xml:space="preserve"> then the Device shall set </w:t>
      </w:r>
      <w:r w:rsidRPr="00142CAF">
        <w:rPr>
          <w:rFonts w:ascii="Courier New" w:hAnsi="Courier New" w:cs="Courier New"/>
        </w:rPr>
        <w:t>activateImageResponseCode</w:t>
      </w:r>
      <w:r>
        <w:t xml:space="preserve"> to </w:t>
      </w:r>
      <w:r>
        <w:rPr>
          <w:rFonts w:ascii="Courier New" w:hAnsi="Courier New" w:cs="Courier New"/>
        </w:rPr>
        <w:t>hashMismatch</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C9313F">
        <w:t>7</w:t>
      </w:r>
      <w:r w:rsidR="00990DFB">
        <w:fldChar w:fldCharType="end"/>
      </w:r>
      <w:r>
        <w:t>;</w:t>
      </w:r>
    </w:p>
    <w:p w14:paraId="739F2932" w14:textId="7C7B22C8" w:rsidR="0057628B" w:rsidRDefault="0057628B" w:rsidP="00872E38">
      <w:pPr>
        <w:pStyle w:val="Numbullet"/>
        <w:ind w:left="426"/>
      </w:pPr>
      <w:r>
        <w:t xml:space="preserve">attempt to activate Manufacturer Image.  If the activate fails then the Device shall set </w:t>
      </w:r>
      <w:r w:rsidRPr="00142CAF">
        <w:rPr>
          <w:rFonts w:ascii="Courier New" w:hAnsi="Courier New" w:cs="Courier New"/>
        </w:rPr>
        <w:t>activateImageResponseCode</w:t>
      </w:r>
      <w:r>
        <w:t xml:space="preserve"> to </w:t>
      </w:r>
      <w:r>
        <w:rPr>
          <w:rFonts w:ascii="Courier New" w:hAnsi="Courier New" w:cs="Courier New"/>
        </w:rPr>
        <w:t>activationFailure</w:t>
      </w:r>
      <w:r w:rsidR="003A38CE">
        <w:rPr>
          <w:rFonts w:ascii="Courier New" w:hAnsi="Courier New" w:cs="Courier New"/>
        </w:rPr>
        <w:t xml:space="preserve"> </w:t>
      </w:r>
      <w:r w:rsidR="003A38CE">
        <w:t xml:space="preserve">and process from step </w:t>
      </w:r>
      <w:r w:rsidR="003A38CE">
        <w:fldChar w:fldCharType="begin"/>
      </w:r>
      <w:r w:rsidR="003A38CE">
        <w:instrText xml:space="preserve"> REF _Ref397335612 \r \h </w:instrText>
      </w:r>
      <w:r w:rsidR="003A38CE">
        <w:fldChar w:fldCharType="separate"/>
      </w:r>
      <w:r w:rsidR="00C9313F">
        <w:t>7</w:t>
      </w:r>
      <w:r w:rsidR="003A38CE">
        <w:fldChar w:fldCharType="end"/>
      </w:r>
      <w:r>
        <w:t>;</w:t>
      </w:r>
    </w:p>
    <w:p w14:paraId="3BFC4E50" w14:textId="77777777" w:rsidR="00D825B7" w:rsidRDefault="00D825B7" w:rsidP="00D825B7">
      <w:pPr>
        <w:pStyle w:val="Numbullet"/>
        <w:ind w:left="426"/>
      </w:pPr>
      <w:r>
        <w:t xml:space="preserve">set </w:t>
      </w:r>
      <w:r w:rsidRPr="001F098F">
        <w:rPr>
          <w:rFonts w:ascii="Courier New" w:hAnsi="Courier New" w:cs="Courier New"/>
        </w:rPr>
        <w:t>activateImageResponseCode</w:t>
      </w:r>
      <w:r>
        <w:t xml:space="preserve"> to </w:t>
      </w:r>
      <w:r>
        <w:rPr>
          <w:rFonts w:ascii="Courier New" w:hAnsi="Courier New" w:cs="Courier New"/>
        </w:rPr>
        <w:t>success</w:t>
      </w:r>
      <w:r>
        <w:t>;</w:t>
      </w:r>
    </w:p>
    <w:p w14:paraId="5955234F" w14:textId="0F54D013" w:rsidR="0057628B" w:rsidRDefault="0057628B" w:rsidP="00872E38">
      <w:pPr>
        <w:pStyle w:val="Numbullet"/>
        <w:ind w:left="426"/>
      </w:pPr>
      <w:bookmarkStart w:id="4297" w:name="_Ref397335612"/>
      <w:r w:rsidRPr="008D77FC">
        <w:t xml:space="preserve">populate the </w:t>
      </w:r>
      <w:r w:rsidR="00D825B7" w:rsidRPr="00872E38">
        <w:rPr>
          <w:rStyle w:val="CNFontChar"/>
        </w:rPr>
        <w:t>executionOutcome</w:t>
      </w:r>
      <w:r w:rsidR="00D825B7">
        <w:t xml:space="preserve"> </w:t>
      </w:r>
      <w:r w:rsidRPr="008D77FC">
        <w:t>according to t</w:t>
      </w:r>
      <w:r>
        <w:t xml:space="preserve">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C9313F">
        <w:t>11.5.2.3</w:t>
      </w:r>
      <w:r w:rsidR="00C171BC">
        <w:rPr>
          <w:highlight w:val="red"/>
        </w:rPr>
        <w:fldChar w:fldCharType="end"/>
      </w:r>
      <w:r w:rsidRPr="008D77FC">
        <w:t xml:space="preserve"> using the </w:t>
      </w:r>
      <w:r w:rsidRPr="00142CAF">
        <w:rPr>
          <w:rFonts w:ascii="Courier New" w:hAnsi="Courier New" w:cs="Courier New"/>
        </w:rPr>
        <w:t>activateImageResponseCode</w:t>
      </w:r>
      <w:r>
        <w:t xml:space="preserve"> value </w:t>
      </w:r>
      <w:r w:rsidRPr="008D77FC">
        <w:t xml:space="preserve">produced by the </w:t>
      </w:r>
      <w:r>
        <w:t xml:space="preserve">processing in this </w:t>
      </w:r>
      <w:r>
        <w:lastRenderedPageBreak/>
        <w:t xml:space="preserve">Section </w:t>
      </w:r>
      <w:r>
        <w:fldChar w:fldCharType="begin"/>
      </w:r>
      <w:r>
        <w:instrText xml:space="preserve"> REF _Ref387670309 \r \h </w:instrText>
      </w:r>
      <w:r>
        <w:fldChar w:fldCharType="separate"/>
      </w:r>
      <w:r w:rsidR="00C9313F">
        <w:t>11.5.2.2</w:t>
      </w:r>
      <w:r>
        <w:fldChar w:fldCharType="end"/>
      </w:r>
      <w:r w:rsidR="00D825B7">
        <w:t xml:space="preserve">, the value of </w:t>
      </w:r>
      <w:r w:rsidR="00D825B7" w:rsidRPr="007951A3">
        <w:rPr>
          <w:rFonts w:ascii="Courier New" w:hAnsi="Courier New"/>
          <w:szCs w:val="22"/>
        </w:rPr>
        <w:t>originatorCounter</w:t>
      </w:r>
      <w:r w:rsidR="00D825B7">
        <w:t xml:space="preserve"> from the Command</w:t>
      </w:r>
      <w:r>
        <w:t xml:space="preserve"> and the version of firmware now in operation to populate </w:t>
      </w:r>
      <w:r w:rsidRPr="001F098F">
        <w:rPr>
          <w:rFonts w:ascii="Courier New" w:hAnsi="Courier New" w:cs="Courier New"/>
        </w:rPr>
        <w:t>firmwareVersion</w:t>
      </w:r>
      <w:r>
        <w:t>;</w:t>
      </w:r>
      <w:bookmarkEnd w:id="4297"/>
      <w:r w:rsidRPr="008D77FC">
        <w:t xml:space="preserve"> </w:t>
      </w:r>
    </w:p>
    <w:p w14:paraId="32387C25" w14:textId="77777777" w:rsidR="0057628B" w:rsidRDefault="0057628B" w:rsidP="00872E38">
      <w:pPr>
        <w:pStyle w:val="Numbullet"/>
        <w:ind w:left="426"/>
      </w:pPr>
      <w:r w:rsidRPr="008D77FC">
        <w:t>construct Grouping Header and apply the Response Cryptographic Protection requir</w:t>
      </w:r>
      <w:r>
        <w:t>ed for a Response</w:t>
      </w:r>
      <w:r w:rsidR="00D825B7">
        <w:t xml:space="preserve"> / Alert</w:t>
      </w:r>
      <w:r>
        <w:t xml:space="preserve"> of the SME.C.</w:t>
      </w:r>
      <w:r w:rsidRPr="008D77FC">
        <w:t xml:space="preserve">C </w:t>
      </w:r>
      <w:r w:rsidR="00810DE5">
        <w:t>/ SME.A.C</w:t>
      </w:r>
      <w:r w:rsidR="00810DE5" w:rsidRPr="008D77FC">
        <w:t xml:space="preserve"> </w:t>
      </w:r>
      <w:r w:rsidRPr="008D77FC">
        <w:t xml:space="preserve">Message </w:t>
      </w:r>
      <w:r w:rsidR="00810DE5" w:rsidRPr="008D77FC">
        <w:t>Categor</w:t>
      </w:r>
      <w:r w:rsidR="00810DE5">
        <w:t xml:space="preserve">ies respectively.  In such an Alert, the Message Code shall be </w:t>
      </w:r>
      <w:r w:rsidR="00A31A84">
        <w:t>0x</w:t>
      </w:r>
      <w:r w:rsidR="00A31A84" w:rsidRPr="00CF61C3">
        <w:t>00C</w:t>
      </w:r>
      <w:r w:rsidR="008465E8">
        <w:t>A</w:t>
      </w:r>
      <w:r w:rsidR="00A31A84">
        <w:t xml:space="preserve">.  The Response / Alert shall be addressed to the Business Originator of the Corresponding Command.  If </w:t>
      </w:r>
      <w:r w:rsidR="00A31A84" w:rsidRPr="00EF1330">
        <w:rPr>
          <w:rFonts w:ascii="Courier New" w:hAnsi="Courier New" w:cs="Courier New"/>
        </w:rPr>
        <w:t>activateImageResponseCode</w:t>
      </w:r>
      <w:r w:rsidR="00A31A84" w:rsidDel="00CF61C3">
        <w:t xml:space="preserve"> </w:t>
      </w:r>
      <w:r w:rsidR="00A31A84">
        <w:t xml:space="preserve">is </w:t>
      </w:r>
      <w:r w:rsidR="00A31A84" w:rsidRPr="00EF1330">
        <w:rPr>
          <w:rFonts w:ascii="Courier New" w:hAnsi="Courier New" w:cs="Courier New"/>
        </w:rPr>
        <w:t>success</w:t>
      </w:r>
      <w:r w:rsidR="00A31A84">
        <w:t xml:space="preserve"> then </w:t>
      </w:r>
      <w:r w:rsidR="00A31A84" w:rsidRPr="00EF1330">
        <w:rPr>
          <w:rFonts w:ascii="Courier New" w:hAnsi="Courier New" w:cs="Courier New"/>
        </w:rPr>
        <w:t>alertCode</w:t>
      </w:r>
      <w:r w:rsidR="00A31A84">
        <w:t xml:space="preserve"> shall be 0x</w:t>
      </w:r>
      <w:r w:rsidR="00373154">
        <w:t>8</w:t>
      </w:r>
      <w:r w:rsidR="007E4284">
        <w:t>F</w:t>
      </w:r>
      <w:r w:rsidR="00A31A84">
        <w:t xml:space="preserve">66 else </w:t>
      </w:r>
      <w:r w:rsidR="00A31A84" w:rsidRPr="00EF1330">
        <w:rPr>
          <w:rFonts w:ascii="Courier New" w:hAnsi="Courier New" w:cs="Courier New"/>
        </w:rPr>
        <w:t>alertCode</w:t>
      </w:r>
      <w:r w:rsidR="00A31A84">
        <w:t xml:space="preserve"> shall be 0x</w:t>
      </w:r>
      <w:r w:rsidR="00373154">
        <w:t>8</w:t>
      </w:r>
      <w:r w:rsidR="007E4284">
        <w:t>F</w:t>
      </w:r>
      <w:r w:rsidR="00A31A84">
        <w:t>67</w:t>
      </w:r>
      <w:r>
        <w:t>;</w:t>
      </w:r>
      <w:r w:rsidRPr="008D77FC">
        <w:t xml:space="preserve"> and </w:t>
      </w:r>
    </w:p>
    <w:p w14:paraId="3BFF673E" w14:textId="77777777" w:rsidR="0057628B" w:rsidRDefault="0057628B" w:rsidP="00872E38">
      <w:pPr>
        <w:pStyle w:val="Numbullet"/>
        <w:ind w:left="426"/>
      </w:pPr>
      <w:r w:rsidRPr="008D77FC">
        <w:t>send the Response</w:t>
      </w:r>
      <w:r w:rsidR="00D825B7" w:rsidRPr="00D825B7">
        <w:t xml:space="preserve"> </w:t>
      </w:r>
      <w:r w:rsidR="00D825B7">
        <w:t xml:space="preserve">if </w:t>
      </w:r>
      <w:r w:rsidR="00D825B7" w:rsidRPr="00872E38">
        <w:rPr>
          <w:rStyle w:val="CNFontChar"/>
        </w:rPr>
        <w:t>executionDateTime</w:t>
      </w:r>
      <w:r w:rsidR="00D825B7">
        <w:rPr>
          <w:rStyle w:val="CNFontChar"/>
        </w:rPr>
        <w:t xml:space="preserve"> </w:t>
      </w:r>
      <w:r w:rsidR="00D825B7" w:rsidRPr="0068655B">
        <w:rPr>
          <w:rStyle w:val="CNFontChar"/>
          <w:rFonts w:ascii="Arial" w:hAnsi="Arial" w:cs="Arial"/>
        </w:rPr>
        <w:t xml:space="preserve">was not present in the Command or send the Alert </w:t>
      </w:r>
      <w:r w:rsidR="00D825B7" w:rsidRPr="009453E0">
        <w:t xml:space="preserve">if </w:t>
      </w:r>
      <w:r w:rsidR="00D825B7" w:rsidRPr="009453E0">
        <w:rPr>
          <w:rStyle w:val="CNFontChar"/>
        </w:rPr>
        <w:t>executionDateTime</w:t>
      </w:r>
      <w:r w:rsidR="00D825B7" w:rsidRPr="0068655B">
        <w:rPr>
          <w:rStyle w:val="CNFontChar"/>
          <w:rFonts w:ascii="Arial" w:hAnsi="Arial" w:cs="Arial"/>
        </w:rPr>
        <w:t xml:space="preserve"> was present in the Command</w:t>
      </w:r>
      <w:r>
        <w:t>.</w:t>
      </w:r>
    </w:p>
    <w:p w14:paraId="50287A28" w14:textId="77777777" w:rsidR="0057628B" w:rsidRDefault="0057628B" w:rsidP="0057628B">
      <w:r>
        <w:t xml:space="preserve">On receipt of the Response, the recipient may undertake the ‘Response Recipient </w:t>
      </w:r>
      <w:r w:rsidR="00473781">
        <w:t xml:space="preserve">Verification’ </w:t>
      </w:r>
      <w:r>
        <w:t xml:space="preserve">for Responses of type SME.C.C. </w:t>
      </w:r>
      <w:r w:rsidR="00810DE5">
        <w:t>or for Alerts of type SME.A.C, dependent upon the Message received.</w:t>
      </w:r>
    </w:p>
    <w:p w14:paraId="3BE3390F" w14:textId="77777777" w:rsidR="0057628B" w:rsidRPr="00872E38" w:rsidRDefault="0057628B" w:rsidP="009C16A3">
      <w:pPr>
        <w:pStyle w:val="Heading4"/>
        <w:rPr>
          <w:rStyle w:val="Heading3Char"/>
          <w:b/>
          <w:bCs/>
          <w:sz w:val="22"/>
          <w:szCs w:val="24"/>
        </w:rPr>
      </w:pPr>
      <w:bookmarkStart w:id="4298" w:name="_Ref387671191"/>
      <w:r w:rsidRPr="00872E38">
        <w:t>Activate Firmware  Command</w:t>
      </w:r>
      <w:r w:rsidR="00D825B7">
        <w:t xml:space="preserve">, </w:t>
      </w:r>
      <w:r w:rsidRPr="00872E38">
        <w:t xml:space="preserve">Response </w:t>
      </w:r>
      <w:r w:rsidR="00D825B7">
        <w:t xml:space="preserve">and Alert </w:t>
      </w:r>
      <w:r w:rsidRPr="00872E38">
        <w:t xml:space="preserve">Payloads </w:t>
      </w:r>
      <w:r w:rsidR="009C16A3" w:rsidRPr="009C16A3">
        <w:t>–</w:t>
      </w:r>
      <w:r w:rsidRPr="00872E38">
        <w:t xml:space="preserve"> structure</w:t>
      </w:r>
      <w:r w:rsidRPr="00FD0176">
        <w:t xml:space="preserve"> </w:t>
      </w:r>
      <w:r w:rsidRPr="00872E38">
        <w:rPr>
          <w:rStyle w:val="Heading3Char"/>
          <w:b/>
          <w:bCs/>
          <w:sz w:val="22"/>
          <w:szCs w:val="24"/>
        </w:rPr>
        <w:t>definition</w:t>
      </w:r>
      <w:bookmarkEnd w:id="4298"/>
    </w:p>
    <w:p w14:paraId="1710B6D7" w14:textId="5A36F823" w:rsidR="0057628B" w:rsidRDefault="0057628B" w:rsidP="0057628B">
      <w:r>
        <w:t>Each instance of</w:t>
      </w:r>
      <w:r>
        <w:rPr>
          <w:rStyle w:val="CNFontChar"/>
        </w:rPr>
        <w:t xml:space="preserve"> </w:t>
      </w:r>
      <w:r w:rsidRPr="001F184C">
        <w:rPr>
          <w:rStyle w:val="CNFontChar"/>
        </w:rPr>
        <w:t>@</w:t>
      </w:r>
      <w:r>
        <w:rPr>
          <w:rStyle w:val="CNFontChar"/>
        </w:rPr>
        <w:t>ActivateFirmware</w:t>
      </w:r>
      <w:r w:rsidRPr="001F184C">
        <w:rPr>
          <w:rStyle w:val="CNFontChar"/>
        </w:rPr>
        <w:t>.</w:t>
      </w:r>
      <w:r>
        <w:rPr>
          <w:rStyle w:val="CNFontChar"/>
        </w:rPr>
        <w:t>CommandPayload</w:t>
      </w:r>
      <w:r>
        <w:t xml:space="preserve"> and of </w:t>
      </w:r>
      <w:r w:rsidRPr="001F184C">
        <w:rPr>
          <w:rStyle w:val="CNFontChar"/>
        </w:rPr>
        <w:t>@</w:t>
      </w:r>
      <w:r>
        <w:rPr>
          <w:rStyle w:val="CNFontChar"/>
        </w:rPr>
        <w:t>ActivateFirmware</w:t>
      </w:r>
      <w:r w:rsidRPr="001F184C">
        <w:rPr>
          <w:rStyle w:val="CNFontChar"/>
        </w:rPr>
        <w:t>.</w:t>
      </w:r>
      <w:r>
        <w:rPr>
          <w:rStyle w:val="CNFontChar"/>
        </w:rPr>
        <w:t>ResponsePayload</w:t>
      </w:r>
      <w:r>
        <w:t xml:space="preserve"> </w:t>
      </w:r>
      <w:r w:rsidR="00D825B7">
        <w:t xml:space="preserve">and of </w:t>
      </w:r>
      <w:r w:rsidR="00D825B7" w:rsidRPr="001F184C">
        <w:rPr>
          <w:rStyle w:val="CNFontChar"/>
        </w:rPr>
        <w:t>@</w:t>
      </w:r>
      <w:r w:rsidR="00D825B7">
        <w:rPr>
          <w:rStyle w:val="CNFontChar"/>
        </w:rPr>
        <w:t>ActivateFirmware</w:t>
      </w:r>
      <w:r w:rsidR="00D825B7" w:rsidRPr="001F184C">
        <w:rPr>
          <w:rStyle w:val="CNFontChar"/>
        </w:rPr>
        <w:t>.</w:t>
      </w:r>
      <w:r w:rsidR="00D825B7">
        <w:rPr>
          <w:rStyle w:val="CNFontChar"/>
        </w:rPr>
        <w:t>AlertPayload</w:t>
      </w:r>
      <w:r w:rsidR="00D825B7">
        <w:t xml:space="preserve"> </w:t>
      </w:r>
      <w:r>
        <w:t xml:space="preserve">shall be an octet string containing the DER encoding of the populated structure defined in this Section </w:t>
      </w:r>
      <w:r w:rsidR="00FD0176">
        <w:fldChar w:fldCharType="begin"/>
      </w:r>
      <w:r w:rsidR="00FD0176">
        <w:instrText xml:space="preserve"> REF _Ref387671191 \r \h </w:instrText>
      </w:r>
      <w:r w:rsidR="00FD0176">
        <w:fldChar w:fldCharType="separate"/>
      </w:r>
      <w:r w:rsidR="00C9313F">
        <w:t>11.5.2.3</w:t>
      </w:r>
      <w:r w:rsidR="00FD0176">
        <w:fldChar w:fldCharType="end"/>
      </w:r>
      <w:r>
        <w:t xml:space="preserve"> which specifies the structure in ASN.1 notation.</w:t>
      </w:r>
    </w:p>
    <w:p w14:paraId="77430708" w14:textId="77777777" w:rsidR="0057628B" w:rsidRDefault="0057628B" w:rsidP="0057628B">
      <w:pPr>
        <w:pStyle w:val="Code"/>
        <w:tabs>
          <w:tab w:val="clear" w:pos="4962"/>
          <w:tab w:val="left" w:pos="567"/>
          <w:tab w:val="left" w:pos="5387"/>
        </w:tabs>
      </w:pPr>
      <w:r>
        <w:t>ActivateFirmware DEFINITIONS ::= BEGIN</w:t>
      </w:r>
    </w:p>
    <w:p w14:paraId="6171AF32" w14:textId="77777777" w:rsidR="0057628B" w:rsidRDefault="0057628B" w:rsidP="0057628B">
      <w:pPr>
        <w:pStyle w:val="Code"/>
        <w:tabs>
          <w:tab w:val="clear" w:pos="4962"/>
          <w:tab w:val="left" w:pos="567"/>
          <w:tab w:val="left" w:pos="5387"/>
        </w:tabs>
      </w:pPr>
    </w:p>
    <w:p w14:paraId="615B0394" w14:textId="77777777" w:rsidR="0057628B" w:rsidRDefault="0057628B" w:rsidP="0057628B">
      <w:pPr>
        <w:pStyle w:val="Code"/>
        <w:tabs>
          <w:tab w:val="clear" w:pos="4962"/>
          <w:tab w:val="left" w:pos="567"/>
          <w:tab w:val="left" w:pos="5387"/>
        </w:tabs>
      </w:pPr>
      <w:r>
        <w:t xml:space="preserve">CommandPayload ::= </w:t>
      </w:r>
      <w:r>
        <w:tab/>
        <w:t>SEQUENCE</w:t>
      </w:r>
    </w:p>
    <w:p w14:paraId="7BA52C9D" w14:textId="77777777" w:rsidR="0057628B" w:rsidRDefault="0057628B" w:rsidP="0057628B">
      <w:pPr>
        <w:pStyle w:val="Code"/>
        <w:tabs>
          <w:tab w:val="clear" w:pos="4962"/>
          <w:tab w:val="left" w:pos="567"/>
          <w:tab w:val="left" w:pos="5387"/>
        </w:tabs>
      </w:pPr>
      <w:r>
        <w:t>{</w:t>
      </w:r>
    </w:p>
    <w:p w14:paraId="0AAD79CD" w14:textId="77777777" w:rsidR="0057628B" w:rsidRDefault="0057628B" w:rsidP="004F7281">
      <w:pPr>
        <w:pStyle w:val="Code"/>
        <w:tabs>
          <w:tab w:val="left" w:pos="284"/>
          <w:tab w:val="left" w:pos="5387"/>
        </w:tabs>
      </w:pPr>
      <w:r>
        <w:t xml:space="preserve">   -- specify the hash of the Manufacturer Image to be activated </w:t>
      </w:r>
    </w:p>
    <w:p w14:paraId="3C265D34" w14:textId="77777777" w:rsidR="0057628B" w:rsidRDefault="00DB505A" w:rsidP="004F7281">
      <w:pPr>
        <w:pStyle w:val="Code"/>
        <w:tabs>
          <w:tab w:val="left" w:pos="284"/>
          <w:tab w:val="left" w:pos="5387"/>
        </w:tabs>
      </w:pPr>
      <w:r>
        <w:tab/>
      </w:r>
      <w:r w:rsidR="0057628B">
        <w:t>manufacturerImageHash</w:t>
      </w:r>
      <w:r w:rsidR="0057628B">
        <w:tab/>
      </w:r>
      <w:r w:rsidR="0057628B">
        <w:tab/>
        <w:t>OCTET STRING</w:t>
      </w:r>
      <w:r w:rsidR="007E176C">
        <w:t>,</w:t>
      </w:r>
    </w:p>
    <w:p w14:paraId="26D2626B" w14:textId="77777777" w:rsidR="00B858BF" w:rsidRDefault="00B858BF" w:rsidP="004F7281">
      <w:pPr>
        <w:pStyle w:val="Code"/>
        <w:tabs>
          <w:tab w:val="left" w:pos="284"/>
          <w:tab w:val="left" w:pos="5387"/>
        </w:tabs>
      </w:pPr>
    </w:p>
    <w:p w14:paraId="70166422" w14:textId="77777777" w:rsidR="00B858BF" w:rsidRDefault="00B858BF" w:rsidP="004F7281">
      <w:pPr>
        <w:pStyle w:val="Code"/>
        <w:tabs>
          <w:tab w:val="left" w:pos="284"/>
          <w:tab w:val="left" w:pos="5387"/>
        </w:tabs>
      </w:pPr>
      <w:r>
        <w:t xml:space="preserve">  </w:t>
      </w:r>
      <w:r w:rsidR="00DB505A">
        <w:tab/>
      </w:r>
      <w:r>
        <w:t>-- the Originator Counter as in the Grouping Header of the Command</w:t>
      </w:r>
    </w:p>
    <w:p w14:paraId="260C4E36" w14:textId="77777777" w:rsidR="00B858BF" w:rsidRDefault="00B858BF" w:rsidP="004F7281">
      <w:pPr>
        <w:pStyle w:val="Code"/>
        <w:tabs>
          <w:tab w:val="left" w:pos="284"/>
          <w:tab w:val="left" w:pos="5387"/>
        </w:tabs>
      </w:pPr>
      <w:r>
        <w:t xml:space="preserve">  </w:t>
      </w:r>
      <w:r w:rsidR="00DB505A">
        <w:tab/>
      </w:r>
      <w:r>
        <w:t>originatorCounter</w:t>
      </w:r>
      <w:r>
        <w:tab/>
        <w:t xml:space="preserve">   </w:t>
      </w:r>
      <w:r w:rsidRPr="009C788E">
        <w:t>INTEGER (0..</w:t>
      </w:r>
      <w:r w:rsidR="00EE4785" w:rsidRPr="00EE4785">
        <w:t xml:space="preserve"> 18446744073709551615</w:t>
      </w:r>
      <w:r w:rsidRPr="009C788E">
        <w:t>)</w:t>
      </w:r>
      <w:r>
        <w:t>,</w:t>
      </w:r>
    </w:p>
    <w:p w14:paraId="412129C9" w14:textId="77777777" w:rsidR="00B858BF" w:rsidRDefault="00B858BF" w:rsidP="00051171">
      <w:pPr>
        <w:pStyle w:val="Code"/>
      </w:pPr>
    </w:p>
    <w:p w14:paraId="304CD864" w14:textId="77777777" w:rsidR="00B858BF" w:rsidRDefault="00B858BF" w:rsidP="004F7281">
      <w:pPr>
        <w:pStyle w:val="Code"/>
        <w:tabs>
          <w:tab w:val="left" w:pos="284"/>
          <w:tab w:val="left" w:pos="5387"/>
        </w:tabs>
      </w:pPr>
      <w:r>
        <w:t xml:space="preserve">  -- the date-time at which the Command is to execute, if future dated</w:t>
      </w:r>
    </w:p>
    <w:p w14:paraId="0F163C0A" w14:textId="77777777" w:rsidR="00B858BF" w:rsidRDefault="00B858BF" w:rsidP="004F7281">
      <w:pPr>
        <w:pStyle w:val="Code"/>
        <w:tabs>
          <w:tab w:val="left" w:pos="284"/>
          <w:tab w:val="left" w:pos="5387"/>
        </w:tabs>
      </w:pPr>
      <w:r>
        <w:t xml:space="preserve">  </w:t>
      </w:r>
      <w:r w:rsidRPr="00B01381">
        <w:t>executionDateTime</w:t>
      </w:r>
      <w:r w:rsidRPr="00B01381">
        <w:tab/>
      </w:r>
      <w:r>
        <w:t xml:space="preserve">   </w:t>
      </w:r>
      <w:r w:rsidRPr="00B01381">
        <w:t>GeneralizedTime OPTIONAL</w:t>
      </w:r>
    </w:p>
    <w:p w14:paraId="6309F897" w14:textId="77777777" w:rsidR="0057628B" w:rsidRDefault="0057628B" w:rsidP="004F7281">
      <w:pPr>
        <w:pStyle w:val="Code"/>
        <w:tabs>
          <w:tab w:val="left" w:pos="284"/>
          <w:tab w:val="left" w:pos="5387"/>
        </w:tabs>
      </w:pPr>
      <w:r>
        <w:t>}</w:t>
      </w:r>
    </w:p>
    <w:p w14:paraId="10929219" w14:textId="77777777" w:rsidR="0057628B" w:rsidRDefault="0057628B" w:rsidP="004F7281">
      <w:pPr>
        <w:pStyle w:val="Code"/>
        <w:tabs>
          <w:tab w:val="left" w:pos="284"/>
          <w:tab w:val="left" w:pos="5387"/>
        </w:tabs>
      </w:pPr>
    </w:p>
    <w:p w14:paraId="61FB895E" w14:textId="77777777" w:rsidR="0057628B" w:rsidRDefault="0057628B" w:rsidP="0057628B">
      <w:pPr>
        <w:pStyle w:val="Code"/>
        <w:tabs>
          <w:tab w:val="clear" w:pos="4962"/>
          <w:tab w:val="left" w:pos="567"/>
          <w:tab w:val="left" w:pos="5387"/>
        </w:tabs>
      </w:pPr>
      <w:r>
        <w:t xml:space="preserve">ResponsePayload ::= </w:t>
      </w:r>
      <w:r>
        <w:tab/>
      </w:r>
      <w:r w:rsidR="004A6FF6">
        <w:t>CHOICE</w:t>
      </w:r>
    </w:p>
    <w:p w14:paraId="09D1D583" w14:textId="77777777" w:rsidR="0057628B" w:rsidRDefault="0057628B" w:rsidP="0057628B">
      <w:pPr>
        <w:pStyle w:val="Code"/>
        <w:tabs>
          <w:tab w:val="clear" w:pos="4962"/>
          <w:tab w:val="left" w:pos="567"/>
          <w:tab w:val="left" w:pos="5387"/>
        </w:tabs>
      </w:pPr>
      <w:r>
        <w:t>{</w:t>
      </w:r>
    </w:p>
    <w:p w14:paraId="51F8A774" w14:textId="77777777" w:rsidR="00B858BF" w:rsidRDefault="00DB505A" w:rsidP="004F7281">
      <w:pPr>
        <w:pStyle w:val="Code"/>
        <w:tabs>
          <w:tab w:val="left" w:pos="284"/>
          <w:tab w:val="left" w:pos="5387"/>
        </w:tabs>
      </w:pPr>
      <w:r>
        <w:tab/>
      </w:r>
      <w:r w:rsidR="00B858BF">
        <w:t>-- if the Command is future dated, the Response will not have any details of</w:t>
      </w:r>
    </w:p>
    <w:p w14:paraId="4B3CF511" w14:textId="77777777" w:rsidR="00B858BF" w:rsidRDefault="00B858BF" w:rsidP="004F7281">
      <w:pPr>
        <w:pStyle w:val="Code"/>
        <w:tabs>
          <w:tab w:val="left" w:pos="284"/>
          <w:tab w:val="left" w:pos="5387"/>
        </w:tabs>
      </w:pPr>
      <w:r>
        <w:t xml:space="preserve">   -- execution (those will be in the subsequent alert)</w:t>
      </w:r>
    </w:p>
    <w:p w14:paraId="7C92648A" w14:textId="77777777" w:rsidR="00B858BF" w:rsidRDefault="00DB505A" w:rsidP="004F7281">
      <w:pPr>
        <w:pStyle w:val="Code"/>
        <w:tabs>
          <w:tab w:val="left" w:pos="284"/>
          <w:tab w:val="left" w:pos="5387"/>
        </w:tabs>
      </w:pPr>
      <w:r>
        <w:tab/>
      </w:r>
      <w:r w:rsidR="00B858BF">
        <w:t>commandAccepted</w:t>
      </w:r>
      <w:r w:rsidR="00B858BF">
        <w:tab/>
      </w:r>
      <w:r>
        <w:tab/>
      </w:r>
      <w:r w:rsidR="00B858BF">
        <w:t>NULL,</w:t>
      </w:r>
    </w:p>
    <w:p w14:paraId="1727FA65" w14:textId="77777777" w:rsidR="00DB505A" w:rsidRDefault="00DB505A" w:rsidP="004F7281">
      <w:pPr>
        <w:pStyle w:val="Code"/>
        <w:tabs>
          <w:tab w:val="left" w:pos="284"/>
          <w:tab w:val="left" w:pos="5387"/>
        </w:tabs>
      </w:pPr>
    </w:p>
    <w:p w14:paraId="73BDBCB2" w14:textId="77777777" w:rsidR="00B858BF" w:rsidRDefault="00DB505A" w:rsidP="004F7281">
      <w:pPr>
        <w:pStyle w:val="Code"/>
        <w:tabs>
          <w:tab w:val="left" w:pos="284"/>
          <w:tab w:val="left" w:pos="5387"/>
        </w:tabs>
      </w:pPr>
      <w:r>
        <w:tab/>
      </w:r>
      <w:r w:rsidR="00B858BF">
        <w:t>-- if the Command is for immediate execution, the Response will detail the</w:t>
      </w:r>
    </w:p>
    <w:p w14:paraId="50FCE7DB" w14:textId="77777777" w:rsidR="00B858BF" w:rsidRDefault="00DB505A" w:rsidP="004F7281">
      <w:pPr>
        <w:pStyle w:val="Code"/>
        <w:tabs>
          <w:tab w:val="left" w:pos="284"/>
          <w:tab w:val="left" w:pos="5387"/>
        </w:tabs>
      </w:pPr>
      <w:r>
        <w:t xml:space="preserve">  </w:t>
      </w:r>
      <w:r>
        <w:tab/>
      </w:r>
      <w:r w:rsidR="00B858BF">
        <w:t>-- outcomes</w:t>
      </w:r>
    </w:p>
    <w:p w14:paraId="1157ABAE" w14:textId="77777777" w:rsidR="00B858BF" w:rsidRDefault="00DB505A" w:rsidP="004F7281">
      <w:pPr>
        <w:pStyle w:val="Code"/>
        <w:tabs>
          <w:tab w:val="left" w:pos="284"/>
          <w:tab w:val="left" w:pos="5387"/>
        </w:tabs>
      </w:pPr>
      <w:r>
        <w:t xml:space="preserve">  </w:t>
      </w:r>
      <w:r>
        <w:tab/>
      </w:r>
      <w:r w:rsidR="00B858BF">
        <w:t>executionOutcome</w:t>
      </w:r>
      <w:r w:rsidR="00B858BF">
        <w:tab/>
      </w:r>
      <w:r>
        <w:tab/>
      </w:r>
      <w:r w:rsidR="00B858BF">
        <w:t>ExecutionOutcome</w:t>
      </w:r>
    </w:p>
    <w:p w14:paraId="6B61F3FF" w14:textId="77777777" w:rsidR="00B858BF" w:rsidRDefault="00B858BF" w:rsidP="00051171">
      <w:pPr>
        <w:pStyle w:val="Code"/>
        <w:tabs>
          <w:tab w:val="clear" w:pos="4962"/>
          <w:tab w:val="left" w:pos="567"/>
          <w:tab w:val="left" w:pos="5387"/>
        </w:tabs>
      </w:pPr>
      <w:r>
        <w:t>}</w:t>
      </w:r>
    </w:p>
    <w:p w14:paraId="27DA69E9" w14:textId="77777777" w:rsidR="00B858BF" w:rsidRDefault="00B858BF" w:rsidP="00051171">
      <w:pPr>
        <w:pStyle w:val="Code"/>
        <w:tabs>
          <w:tab w:val="clear" w:pos="4962"/>
          <w:tab w:val="left" w:pos="567"/>
          <w:tab w:val="left" w:pos="5387"/>
        </w:tabs>
      </w:pPr>
    </w:p>
    <w:p w14:paraId="011DD542" w14:textId="77777777" w:rsidR="00B858BF" w:rsidRDefault="00B858BF" w:rsidP="00051171">
      <w:pPr>
        <w:pStyle w:val="Code"/>
        <w:tabs>
          <w:tab w:val="clear" w:pos="4962"/>
          <w:tab w:val="left" w:pos="567"/>
          <w:tab w:val="left" w:pos="5387"/>
        </w:tabs>
      </w:pPr>
      <w:r>
        <w:t>AlertPayload ::=</w:t>
      </w:r>
      <w:r>
        <w:tab/>
        <w:t>SEQUENCE</w:t>
      </w:r>
    </w:p>
    <w:p w14:paraId="708AEEA2" w14:textId="77777777" w:rsidR="00B858BF" w:rsidRDefault="00B858BF" w:rsidP="00051171">
      <w:pPr>
        <w:pStyle w:val="Code"/>
        <w:tabs>
          <w:tab w:val="clear" w:pos="4962"/>
          <w:tab w:val="left" w:pos="567"/>
          <w:tab w:val="left" w:pos="5387"/>
        </w:tabs>
      </w:pPr>
      <w:r>
        <w:t>{</w:t>
      </w:r>
    </w:p>
    <w:p w14:paraId="1CF1BCC2" w14:textId="77777777" w:rsidR="00B858BF" w:rsidRDefault="00DB505A" w:rsidP="004F7281">
      <w:pPr>
        <w:pStyle w:val="Code"/>
        <w:tabs>
          <w:tab w:val="left" w:pos="284"/>
          <w:tab w:val="left" w:pos="5387"/>
        </w:tabs>
      </w:pPr>
      <w:r>
        <w:tab/>
      </w:r>
      <w:r w:rsidR="00B858BF">
        <w:t>-- specify the Alert Code</w:t>
      </w:r>
    </w:p>
    <w:p w14:paraId="00E31FE5" w14:textId="77777777" w:rsidR="00B858BF" w:rsidRDefault="00DB505A" w:rsidP="004F7281">
      <w:pPr>
        <w:pStyle w:val="Code"/>
        <w:tabs>
          <w:tab w:val="left" w:pos="284"/>
          <w:tab w:val="left" w:pos="5387"/>
        </w:tabs>
      </w:pPr>
      <w:r>
        <w:tab/>
      </w:r>
      <w:r w:rsidR="00B858BF">
        <w:t>alertCode</w:t>
      </w:r>
      <w:r w:rsidR="00B858BF">
        <w:tab/>
      </w:r>
      <w:r>
        <w:tab/>
      </w:r>
      <w:r w:rsidR="00B858BF">
        <w:t>INTEGER(0..4294967295),</w:t>
      </w:r>
    </w:p>
    <w:p w14:paraId="244B3743" w14:textId="77777777" w:rsidR="00B858BF" w:rsidRDefault="00B858BF" w:rsidP="004F7281">
      <w:pPr>
        <w:pStyle w:val="Code"/>
        <w:tabs>
          <w:tab w:val="left" w:pos="284"/>
          <w:tab w:val="left" w:pos="5387"/>
        </w:tabs>
      </w:pPr>
    </w:p>
    <w:p w14:paraId="7493B91D" w14:textId="77777777" w:rsidR="00B858BF" w:rsidRDefault="00DB505A" w:rsidP="004F7281">
      <w:pPr>
        <w:pStyle w:val="Code"/>
        <w:tabs>
          <w:tab w:val="left" w:pos="284"/>
          <w:tab w:val="left" w:pos="5387"/>
        </w:tabs>
      </w:pPr>
      <w:r>
        <w:tab/>
      </w:r>
      <w:r w:rsidR="00B858BF">
        <w:t>-- specify the date-time of execution</w:t>
      </w:r>
    </w:p>
    <w:p w14:paraId="62318694" w14:textId="77777777" w:rsidR="00B858BF" w:rsidRDefault="00DB505A" w:rsidP="004F7281">
      <w:pPr>
        <w:pStyle w:val="Code"/>
        <w:tabs>
          <w:tab w:val="left" w:pos="284"/>
          <w:tab w:val="left" w:pos="5387"/>
        </w:tabs>
      </w:pPr>
      <w:r>
        <w:tab/>
      </w:r>
      <w:r w:rsidR="00B858BF">
        <w:t>executionDateTime</w:t>
      </w:r>
      <w:r w:rsidR="00B858BF">
        <w:tab/>
      </w:r>
      <w:r>
        <w:tab/>
      </w:r>
      <w:r w:rsidR="00B858BF">
        <w:t>GeneralizedTime,</w:t>
      </w:r>
    </w:p>
    <w:p w14:paraId="2104D9B9" w14:textId="77777777" w:rsidR="00B858BF" w:rsidRDefault="00B858BF" w:rsidP="004F7281">
      <w:pPr>
        <w:pStyle w:val="Code"/>
        <w:tabs>
          <w:tab w:val="left" w:pos="284"/>
          <w:tab w:val="left" w:pos="5387"/>
        </w:tabs>
      </w:pPr>
      <w:r>
        <w:t xml:space="preserve">   </w:t>
      </w:r>
    </w:p>
    <w:p w14:paraId="52214EA5" w14:textId="77777777" w:rsidR="00B858BF" w:rsidRDefault="00DB505A" w:rsidP="004F7281">
      <w:pPr>
        <w:pStyle w:val="Code"/>
        <w:tabs>
          <w:tab w:val="left" w:pos="284"/>
          <w:tab w:val="left" w:pos="5387"/>
        </w:tabs>
      </w:pPr>
      <w:r>
        <w:tab/>
      </w:r>
      <w:r w:rsidR="00B858BF">
        <w:t>-- the Originator Counter as in the Grouping Header of the corresponding</w:t>
      </w:r>
      <w:r w:rsidR="00C70827">
        <w:t xml:space="preserve"> </w:t>
      </w:r>
      <w:r w:rsidR="00B858BF">
        <w:t>Command</w:t>
      </w:r>
    </w:p>
    <w:p w14:paraId="62D2F1DF" w14:textId="77777777" w:rsidR="00B858BF" w:rsidRDefault="00DB505A" w:rsidP="004F7281">
      <w:pPr>
        <w:pStyle w:val="Code"/>
        <w:tabs>
          <w:tab w:val="left" w:pos="284"/>
          <w:tab w:val="left" w:pos="5387"/>
        </w:tabs>
      </w:pPr>
      <w:r>
        <w:tab/>
      </w:r>
      <w:r w:rsidR="00B858BF">
        <w:t>originatorCounter</w:t>
      </w:r>
      <w:r w:rsidR="00B858BF">
        <w:tab/>
      </w:r>
      <w:r>
        <w:tab/>
      </w:r>
      <w:r w:rsidR="00B858BF" w:rsidRPr="009C788E">
        <w:t>INTEGER (0..</w:t>
      </w:r>
      <w:r w:rsidR="00EE4785" w:rsidRPr="00EE4785">
        <w:rPr>
          <w:rFonts w:eastAsia="Times New Roman"/>
          <w:lang w:eastAsia="en-GB"/>
        </w:rPr>
        <w:t xml:space="preserve"> </w:t>
      </w:r>
      <w:r w:rsidR="00EE4785" w:rsidRPr="000716E6">
        <w:rPr>
          <w:rFonts w:eastAsia="Times New Roman"/>
          <w:lang w:eastAsia="en-GB"/>
        </w:rPr>
        <w:t>18446744073709551615</w:t>
      </w:r>
      <w:r w:rsidR="00B858BF" w:rsidRPr="009C788E">
        <w:t>)</w:t>
      </w:r>
      <w:r w:rsidR="00B858BF">
        <w:t>,</w:t>
      </w:r>
    </w:p>
    <w:p w14:paraId="5195E15C" w14:textId="77777777" w:rsidR="00B858BF" w:rsidRDefault="00B858BF" w:rsidP="004F7281">
      <w:pPr>
        <w:pStyle w:val="Code"/>
        <w:tabs>
          <w:tab w:val="left" w:pos="284"/>
          <w:tab w:val="left" w:pos="5387"/>
        </w:tabs>
      </w:pPr>
    </w:p>
    <w:p w14:paraId="7DF36F18" w14:textId="77777777" w:rsidR="00B858BF" w:rsidRDefault="00DB505A" w:rsidP="004F7281">
      <w:pPr>
        <w:pStyle w:val="Code"/>
        <w:tabs>
          <w:tab w:val="left" w:pos="284"/>
          <w:tab w:val="left" w:pos="5387"/>
        </w:tabs>
      </w:pPr>
      <w:r>
        <w:tab/>
      </w:r>
      <w:r w:rsidR="00B858BF">
        <w:t>-- detail what happened when the future dated command was executed</w:t>
      </w:r>
    </w:p>
    <w:p w14:paraId="7EF9E267" w14:textId="77777777" w:rsidR="00B858BF" w:rsidRDefault="00DB505A" w:rsidP="004F7281">
      <w:pPr>
        <w:pStyle w:val="Code"/>
        <w:tabs>
          <w:tab w:val="left" w:pos="284"/>
          <w:tab w:val="left" w:pos="5387"/>
        </w:tabs>
      </w:pPr>
      <w:r>
        <w:lastRenderedPageBreak/>
        <w:tab/>
      </w:r>
      <w:r w:rsidR="00B858BF">
        <w:t xml:space="preserve"> executionOutcome</w:t>
      </w:r>
      <w:r w:rsidR="00B858BF">
        <w:tab/>
      </w:r>
      <w:r>
        <w:tab/>
      </w:r>
      <w:r w:rsidR="00B858BF">
        <w:t>ExecutionOutcome</w:t>
      </w:r>
    </w:p>
    <w:p w14:paraId="536F7ED4" w14:textId="77777777" w:rsidR="00B858BF" w:rsidRDefault="00B858BF">
      <w:pPr>
        <w:pStyle w:val="Code"/>
      </w:pPr>
      <w:r>
        <w:t>}</w:t>
      </w:r>
    </w:p>
    <w:p w14:paraId="77617D21" w14:textId="77777777" w:rsidR="00B858BF" w:rsidRDefault="00B858BF">
      <w:pPr>
        <w:pStyle w:val="Code"/>
      </w:pPr>
    </w:p>
    <w:p w14:paraId="720A4D53" w14:textId="77777777" w:rsidR="00B858BF" w:rsidRDefault="00B858BF" w:rsidP="00051171">
      <w:pPr>
        <w:pStyle w:val="Code"/>
        <w:tabs>
          <w:tab w:val="clear" w:pos="4962"/>
          <w:tab w:val="left" w:pos="567"/>
          <w:tab w:val="left" w:pos="5387"/>
        </w:tabs>
      </w:pPr>
      <w:r>
        <w:t xml:space="preserve">ExecutionOutcome ::= </w:t>
      </w:r>
      <w:r>
        <w:tab/>
        <w:t>SEQUENCE</w:t>
      </w:r>
    </w:p>
    <w:p w14:paraId="1045708D" w14:textId="77777777" w:rsidR="00B858BF" w:rsidRDefault="00B858BF" w:rsidP="00051171">
      <w:pPr>
        <w:pStyle w:val="Code"/>
        <w:tabs>
          <w:tab w:val="clear" w:pos="4962"/>
          <w:tab w:val="left" w:pos="567"/>
          <w:tab w:val="left" w:pos="5387"/>
        </w:tabs>
      </w:pPr>
      <w:r>
        <w:t>{</w:t>
      </w:r>
    </w:p>
    <w:p w14:paraId="52FB8D64" w14:textId="77777777" w:rsidR="0057628B" w:rsidRDefault="0057628B" w:rsidP="004F7281">
      <w:pPr>
        <w:pStyle w:val="Code"/>
        <w:tabs>
          <w:tab w:val="left" w:pos="284"/>
          <w:tab w:val="left" w:pos="5387"/>
        </w:tabs>
      </w:pPr>
      <w:r>
        <w:tab/>
        <w:t>-- Specify whether the activation was successful o</w:t>
      </w:r>
      <w:r w:rsidR="00FD0176">
        <w:t>r</w:t>
      </w:r>
      <w:r>
        <w:t xml:space="preserve"> not</w:t>
      </w:r>
    </w:p>
    <w:p w14:paraId="176C09B3" w14:textId="77777777" w:rsidR="0057628B" w:rsidRDefault="0057628B" w:rsidP="004F7281">
      <w:pPr>
        <w:pStyle w:val="Code"/>
        <w:tabs>
          <w:tab w:val="left" w:pos="284"/>
          <w:tab w:val="left" w:pos="5387"/>
        </w:tabs>
      </w:pPr>
      <w:r>
        <w:tab/>
        <w:t>activateImageResponseCode</w:t>
      </w:r>
      <w:r>
        <w:tab/>
      </w:r>
      <w:r w:rsidR="00DB505A">
        <w:tab/>
      </w:r>
      <w:r>
        <w:t>ActivateImageResponseCode,</w:t>
      </w:r>
    </w:p>
    <w:p w14:paraId="26BCDFBC" w14:textId="77777777" w:rsidR="0057628B" w:rsidRDefault="0057628B" w:rsidP="004F7281">
      <w:pPr>
        <w:pStyle w:val="Code"/>
        <w:tabs>
          <w:tab w:val="left" w:pos="284"/>
          <w:tab w:val="left" w:pos="5387"/>
        </w:tabs>
      </w:pPr>
    </w:p>
    <w:p w14:paraId="36E0029E" w14:textId="77777777" w:rsidR="0057628B" w:rsidRDefault="0057628B" w:rsidP="004F7281">
      <w:pPr>
        <w:pStyle w:val="Code"/>
        <w:tabs>
          <w:tab w:val="left" w:pos="284"/>
          <w:tab w:val="left" w:pos="5387"/>
        </w:tabs>
      </w:pPr>
      <w:r>
        <w:tab/>
        <w:t>-- Specify the Device’s now current firmware version</w:t>
      </w:r>
      <w:r w:rsidR="00AC38D5">
        <w:t xml:space="preserve">. </w:t>
      </w:r>
      <w:r w:rsidR="00AC38D5" w:rsidRPr="00AC38D5">
        <w:t>The value shall be four octets in length and shall correspond to the File Version field in the ZSE OTA Header structure.</w:t>
      </w:r>
    </w:p>
    <w:p w14:paraId="4AD140A3" w14:textId="77777777" w:rsidR="0057628B" w:rsidRDefault="0057628B" w:rsidP="004F7281">
      <w:pPr>
        <w:pStyle w:val="Code"/>
        <w:tabs>
          <w:tab w:val="left" w:pos="284"/>
          <w:tab w:val="left" w:pos="5387"/>
        </w:tabs>
      </w:pPr>
      <w:r>
        <w:tab/>
        <w:t>firmwareVersion</w:t>
      </w:r>
      <w:r w:rsidR="00C70827">
        <w:tab/>
      </w:r>
      <w:r w:rsidR="00DB505A">
        <w:tab/>
      </w:r>
      <w:r>
        <w:t>OCTET STRING</w:t>
      </w:r>
    </w:p>
    <w:p w14:paraId="58A993DE" w14:textId="77777777" w:rsidR="0057628B" w:rsidRDefault="0057628B" w:rsidP="0057628B">
      <w:pPr>
        <w:pStyle w:val="Code"/>
        <w:tabs>
          <w:tab w:val="clear" w:pos="4962"/>
          <w:tab w:val="left" w:pos="567"/>
          <w:tab w:val="left" w:pos="5387"/>
        </w:tabs>
      </w:pPr>
      <w:r>
        <w:t>}</w:t>
      </w:r>
    </w:p>
    <w:p w14:paraId="7C9A7FA4" w14:textId="77777777" w:rsidR="0057628B" w:rsidRDefault="0057628B" w:rsidP="0057628B">
      <w:pPr>
        <w:pStyle w:val="Code"/>
        <w:tabs>
          <w:tab w:val="clear" w:pos="4962"/>
          <w:tab w:val="left" w:pos="567"/>
          <w:tab w:val="left" w:pos="5387"/>
        </w:tabs>
      </w:pPr>
    </w:p>
    <w:p w14:paraId="4E1FA82B" w14:textId="77777777" w:rsidR="0057628B" w:rsidRDefault="0057628B" w:rsidP="0057628B">
      <w:pPr>
        <w:pStyle w:val="Code"/>
        <w:tabs>
          <w:tab w:val="clear" w:pos="4962"/>
          <w:tab w:val="left" w:pos="567"/>
          <w:tab w:val="left" w:pos="5387"/>
        </w:tabs>
      </w:pPr>
      <w:r>
        <w:t>ActivateImageResponseCode::= INTEGER</w:t>
      </w:r>
    </w:p>
    <w:p w14:paraId="2F83618C" w14:textId="77777777" w:rsidR="0057628B" w:rsidRDefault="0057628B" w:rsidP="0057628B">
      <w:pPr>
        <w:pStyle w:val="Code"/>
        <w:tabs>
          <w:tab w:val="clear" w:pos="4962"/>
          <w:tab w:val="left" w:pos="567"/>
          <w:tab w:val="left" w:pos="5387"/>
        </w:tabs>
      </w:pPr>
      <w:r>
        <w:t>{</w:t>
      </w:r>
    </w:p>
    <w:p w14:paraId="5E420F39" w14:textId="77777777" w:rsidR="0057628B" w:rsidRDefault="0057628B" w:rsidP="004F7281">
      <w:pPr>
        <w:pStyle w:val="Code"/>
        <w:tabs>
          <w:tab w:val="left" w:pos="284"/>
          <w:tab w:val="left" w:pos="5387"/>
        </w:tabs>
      </w:pPr>
      <w:r>
        <w:tab/>
        <w:t>success</w:t>
      </w:r>
      <w:r>
        <w:tab/>
      </w:r>
      <w:r w:rsidR="00DB505A">
        <w:tab/>
      </w:r>
      <w:r>
        <w:t>(0),</w:t>
      </w:r>
    </w:p>
    <w:p w14:paraId="274EF5F8" w14:textId="77777777" w:rsidR="0057628B" w:rsidRDefault="0057628B" w:rsidP="004F7281">
      <w:pPr>
        <w:pStyle w:val="Code"/>
        <w:tabs>
          <w:tab w:val="left" w:pos="284"/>
          <w:tab w:val="left" w:pos="5387"/>
        </w:tabs>
      </w:pPr>
      <w:r>
        <w:tab/>
      </w:r>
      <w:r w:rsidRPr="000C05CB">
        <w:t>noImageHeld</w:t>
      </w:r>
      <w:r>
        <w:tab/>
      </w:r>
      <w:r>
        <w:tab/>
        <w:t>(1),</w:t>
      </w:r>
    </w:p>
    <w:p w14:paraId="1B3EF307" w14:textId="77777777" w:rsidR="0057628B" w:rsidRDefault="0057628B" w:rsidP="004F7281">
      <w:pPr>
        <w:pStyle w:val="Code"/>
        <w:tabs>
          <w:tab w:val="left" w:pos="284"/>
          <w:tab w:val="left" w:pos="5387"/>
        </w:tabs>
      </w:pPr>
      <w:r>
        <w:tab/>
      </w:r>
      <w:r w:rsidRPr="000C05CB">
        <w:t>hashMismatch</w:t>
      </w:r>
      <w:r>
        <w:tab/>
      </w:r>
      <w:r>
        <w:tab/>
        <w:t>(2),</w:t>
      </w:r>
    </w:p>
    <w:p w14:paraId="58FE1567" w14:textId="77777777" w:rsidR="0057628B" w:rsidRDefault="0057628B" w:rsidP="004F7281">
      <w:pPr>
        <w:pStyle w:val="Code"/>
        <w:tabs>
          <w:tab w:val="left" w:pos="284"/>
          <w:tab w:val="left" w:pos="5387"/>
        </w:tabs>
      </w:pPr>
      <w:r>
        <w:tab/>
      </w:r>
      <w:r w:rsidRPr="000C05CB">
        <w:t>activationFailure</w:t>
      </w:r>
      <w:r w:rsidRPr="000C05CB">
        <w:tab/>
      </w:r>
      <w:r w:rsidRPr="000C05CB">
        <w:tab/>
        <w:t>(3)</w:t>
      </w:r>
    </w:p>
    <w:p w14:paraId="268803A9" w14:textId="77777777" w:rsidR="0057628B" w:rsidRDefault="0057628B" w:rsidP="0057628B">
      <w:pPr>
        <w:pStyle w:val="Code"/>
        <w:tabs>
          <w:tab w:val="left" w:pos="567"/>
          <w:tab w:val="left" w:pos="5387"/>
        </w:tabs>
      </w:pPr>
      <w:r>
        <w:t>}</w:t>
      </w:r>
    </w:p>
    <w:p w14:paraId="4B012BCE" w14:textId="77777777" w:rsidR="0057628B" w:rsidRDefault="0057628B" w:rsidP="0057628B">
      <w:pPr>
        <w:pStyle w:val="Code"/>
        <w:tabs>
          <w:tab w:val="left" w:pos="567"/>
          <w:tab w:val="left" w:pos="5387"/>
        </w:tabs>
      </w:pPr>
    </w:p>
    <w:p w14:paraId="06FA6DA2" w14:textId="77777777" w:rsidR="0057628B" w:rsidRDefault="0057628B" w:rsidP="0057628B">
      <w:pPr>
        <w:pStyle w:val="Code"/>
        <w:tabs>
          <w:tab w:val="clear" w:pos="4962"/>
          <w:tab w:val="left" w:pos="567"/>
          <w:tab w:val="left" w:pos="5387"/>
        </w:tabs>
      </w:pPr>
      <w:r>
        <w:t>END</w:t>
      </w:r>
    </w:p>
    <w:p w14:paraId="504C93A0" w14:textId="77777777" w:rsidR="00642067" w:rsidRDefault="00642067" w:rsidP="00642067">
      <w:pPr>
        <w:pStyle w:val="Heading1"/>
      </w:pPr>
      <w:bookmarkStart w:id="4299" w:name="_Toc387677395"/>
      <w:bookmarkStart w:id="4300" w:name="_Toc387682765"/>
      <w:bookmarkStart w:id="4301" w:name="_Toc387685176"/>
      <w:bookmarkStart w:id="4302" w:name="_Toc387737200"/>
      <w:bookmarkStart w:id="4303" w:name="_Toc387755665"/>
      <w:bookmarkStart w:id="4304" w:name="_Toc387758903"/>
      <w:bookmarkStart w:id="4305" w:name="_Toc387760021"/>
      <w:bookmarkStart w:id="4306" w:name="_Toc387762893"/>
      <w:bookmarkStart w:id="4307" w:name="_Toc387764009"/>
      <w:bookmarkStart w:id="4308" w:name="_Toc387765125"/>
      <w:bookmarkStart w:id="4309" w:name="_Toc387766241"/>
      <w:bookmarkStart w:id="4310" w:name="_Toc387767939"/>
      <w:bookmarkStart w:id="4311" w:name="_Toc387769639"/>
      <w:bookmarkStart w:id="4312" w:name="_Toc387771337"/>
      <w:bookmarkStart w:id="4313" w:name="_Toc387772930"/>
      <w:bookmarkStart w:id="4314" w:name="_Toc387677396"/>
      <w:bookmarkStart w:id="4315" w:name="_Toc387682766"/>
      <w:bookmarkStart w:id="4316" w:name="_Toc387685177"/>
      <w:bookmarkStart w:id="4317" w:name="_Toc387737201"/>
      <w:bookmarkStart w:id="4318" w:name="_Toc387755666"/>
      <w:bookmarkStart w:id="4319" w:name="_Toc387758904"/>
      <w:bookmarkStart w:id="4320" w:name="_Toc387760022"/>
      <w:bookmarkStart w:id="4321" w:name="_Toc387762894"/>
      <w:bookmarkStart w:id="4322" w:name="_Toc387764010"/>
      <w:bookmarkStart w:id="4323" w:name="_Toc387765126"/>
      <w:bookmarkStart w:id="4324" w:name="_Toc387766242"/>
      <w:bookmarkStart w:id="4325" w:name="_Toc387767940"/>
      <w:bookmarkStart w:id="4326" w:name="_Toc387769640"/>
      <w:bookmarkStart w:id="4327" w:name="_Toc387771338"/>
      <w:bookmarkStart w:id="4328" w:name="_Toc387772931"/>
      <w:bookmarkStart w:id="4329" w:name="_Toc387677397"/>
      <w:bookmarkStart w:id="4330" w:name="_Toc387682767"/>
      <w:bookmarkStart w:id="4331" w:name="_Toc387685178"/>
      <w:bookmarkStart w:id="4332" w:name="_Toc387737202"/>
      <w:bookmarkStart w:id="4333" w:name="_Toc387755667"/>
      <w:bookmarkStart w:id="4334" w:name="_Toc387758905"/>
      <w:bookmarkStart w:id="4335" w:name="_Toc387760023"/>
      <w:bookmarkStart w:id="4336" w:name="_Toc387762895"/>
      <w:bookmarkStart w:id="4337" w:name="_Toc387764011"/>
      <w:bookmarkStart w:id="4338" w:name="_Toc387765127"/>
      <w:bookmarkStart w:id="4339" w:name="_Toc387766243"/>
      <w:bookmarkStart w:id="4340" w:name="_Toc387767941"/>
      <w:bookmarkStart w:id="4341" w:name="_Toc387769641"/>
      <w:bookmarkStart w:id="4342" w:name="_Toc387771339"/>
      <w:bookmarkStart w:id="4343" w:name="_Toc387772932"/>
      <w:bookmarkStart w:id="4344" w:name="_Toc387677398"/>
      <w:bookmarkStart w:id="4345" w:name="_Toc387682768"/>
      <w:bookmarkStart w:id="4346" w:name="_Toc387685179"/>
      <w:bookmarkStart w:id="4347" w:name="_Toc387737203"/>
      <w:bookmarkStart w:id="4348" w:name="_Toc387755668"/>
      <w:bookmarkStart w:id="4349" w:name="_Toc387758906"/>
      <w:bookmarkStart w:id="4350" w:name="_Toc387760024"/>
      <w:bookmarkStart w:id="4351" w:name="_Toc387762896"/>
      <w:bookmarkStart w:id="4352" w:name="_Toc387764012"/>
      <w:bookmarkStart w:id="4353" w:name="_Toc387765128"/>
      <w:bookmarkStart w:id="4354" w:name="_Toc387766244"/>
      <w:bookmarkStart w:id="4355" w:name="_Toc387767942"/>
      <w:bookmarkStart w:id="4356" w:name="_Toc387769642"/>
      <w:bookmarkStart w:id="4357" w:name="_Toc387771340"/>
      <w:bookmarkStart w:id="4358" w:name="_Toc387772933"/>
      <w:bookmarkStart w:id="4359" w:name="_Toc387677399"/>
      <w:bookmarkStart w:id="4360" w:name="_Toc387682769"/>
      <w:bookmarkStart w:id="4361" w:name="_Toc387685180"/>
      <w:bookmarkStart w:id="4362" w:name="_Toc387737204"/>
      <w:bookmarkStart w:id="4363" w:name="_Toc387755669"/>
      <w:bookmarkStart w:id="4364" w:name="_Toc387758907"/>
      <w:bookmarkStart w:id="4365" w:name="_Toc387760025"/>
      <w:bookmarkStart w:id="4366" w:name="_Toc387762897"/>
      <w:bookmarkStart w:id="4367" w:name="_Toc387764013"/>
      <w:bookmarkStart w:id="4368" w:name="_Toc387765129"/>
      <w:bookmarkStart w:id="4369" w:name="_Toc387766245"/>
      <w:bookmarkStart w:id="4370" w:name="_Toc387767943"/>
      <w:bookmarkStart w:id="4371" w:name="_Toc387769643"/>
      <w:bookmarkStart w:id="4372" w:name="_Toc387771341"/>
      <w:bookmarkStart w:id="4373" w:name="_Toc387772934"/>
      <w:bookmarkStart w:id="4374" w:name="_Toc387677400"/>
      <w:bookmarkStart w:id="4375" w:name="_Toc387682770"/>
      <w:bookmarkStart w:id="4376" w:name="_Toc387685181"/>
      <w:bookmarkStart w:id="4377" w:name="_Toc387737205"/>
      <w:bookmarkStart w:id="4378" w:name="_Toc387755670"/>
      <w:bookmarkStart w:id="4379" w:name="_Toc387758908"/>
      <w:bookmarkStart w:id="4380" w:name="_Toc387760026"/>
      <w:bookmarkStart w:id="4381" w:name="_Toc387762898"/>
      <w:bookmarkStart w:id="4382" w:name="_Toc387764014"/>
      <w:bookmarkStart w:id="4383" w:name="_Toc387765130"/>
      <w:bookmarkStart w:id="4384" w:name="_Toc387766246"/>
      <w:bookmarkStart w:id="4385" w:name="_Toc387767944"/>
      <w:bookmarkStart w:id="4386" w:name="_Toc387769644"/>
      <w:bookmarkStart w:id="4387" w:name="_Toc387771342"/>
      <w:bookmarkStart w:id="4388" w:name="_Toc387772935"/>
      <w:bookmarkStart w:id="4389" w:name="_Toc387677401"/>
      <w:bookmarkStart w:id="4390" w:name="_Toc387682771"/>
      <w:bookmarkStart w:id="4391" w:name="_Toc387685182"/>
      <w:bookmarkStart w:id="4392" w:name="_Toc387737206"/>
      <w:bookmarkStart w:id="4393" w:name="_Toc387755671"/>
      <w:bookmarkStart w:id="4394" w:name="_Toc387758909"/>
      <w:bookmarkStart w:id="4395" w:name="_Toc387760027"/>
      <w:bookmarkStart w:id="4396" w:name="_Toc387762899"/>
      <w:bookmarkStart w:id="4397" w:name="_Toc387764015"/>
      <w:bookmarkStart w:id="4398" w:name="_Toc387765131"/>
      <w:bookmarkStart w:id="4399" w:name="_Toc387766247"/>
      <w:bookmarkStart w:id="4400" w:name="_Toc387767945"/>
      <w:bookmarkStart w:id="4401" w:name="_Toc387769645"/>
      <w:bookmarkStart w:id="4402" w:name="_Toc387771343"/>
      <w:bookmarkStart w:id="4403" w:name="_Toc387772936"/>
      <w:bookmarkStart w:id="4404" w:name="_Toc387677402"/>
      <w:bookmarkStart w:id="4405" w:name="_Toc387682772"/>
      <w:bookmarkStart w:id="4406" w:name="_Toc387685183"/>
      <w:bookmarkStart w:id="4407" w:name="_Toc387737207"/>
      <w:bookmarkStart w:id="4408" w:name="_Toc387755672"/>
      <w:bookmarkStart w:id="4409" w:name="_Toc387758910"/>
      <w:bookmarkStart w:id="4410" w:name="_Toc387760028"/>
      <w:bookmarkStart w:id="4411" w:name="_Toc387762900"/>
      <w:bookmarkStart w:id="4412" w:name="_Toc387764016"/>
      <w:bookmarkStart w:id="4413" w:name="_Toc387765132"/>
      <w:bookmarkStart w:id="4414" w:name="_Toc387766248"/>
      <w:bookmarkStart w:id="4415" w:name="_Toc387767946"/>
      <w:bookmarkStart w:id="4416" w:name="_Toc387769646"/>
      <w:bookmarkStart w:id="4417" w:name="_Toc387771344"/>
      <w:bookmarkStart w:id="4418" w:name="_Toc387772937"/>
      <w:bookmarkStart w:id="4419" w:name="_Toc387677403"/>
      <w:bookmarkStart w:id="4420" w:name="_Toc387682773"/>
      <w:bookmarkStart w:id="4421" w:name="_Toc387685184"/>
      <w:bookmarkStart w:id="4422" w:name="_Toc387737208"/>
      <w:bookmarkStart w:id="4423" w:name="_Toc387755673"/>
      <w:bookmarkStart w:id="4424" w:name="_Toc387758911"/>
      <w:bookmarkStart w:id="4425" w:name="_Toc387760029"/>
      <w:bookmarkStart w:id="4426" w:name="_Toc387762901"/>
      <w:bookmarkStart w:id="4427" w:name="_Toc387764017"/>
      <w:bookmarkStart w:id="4428" w:name="_Toc387765133"/>
      <w:bookmarkStart w:id="4429" w:name="_Toc387766249"/>
      <w:bookmarkStart w:id="4430" w:name="_Toc387767947"/>
      <w:bookmarkStart w:id="4431" w:name="_Toc387769647"/>
      <w:bookmarkStart w:id="4432" w:name="_Toc387771345"/>
      <w:bookmarkStart w:id="4433" w:name="_Toc387772938"/>
      <w:bookmarkStart w:id="4434" w:name="_Toc387677404"/>
      <w:bookmarkStart w:id="4435" w:name="_Toc387682774"/>
      <w:bookmarkStart w:id="4436" w:name="_Toc387685185"/>
      <w:bookmarkStart w:id="4437" w:name="_Toc387737209"/>
      <w:bookmarkStart w:id="4438" w:name="_Toc387755674"/>
      <w:bookmarkStart w:id="4439" w:name="_Toc387758912"/>
      <w:bookmarkStart w:id="4440" w:name="_Toc387760030"/>
      <w:bookmarkStart w:id="4441" w:name="_Toc387762902"/>
      <w:bookmarkStart w:id="4442" w:name="_Toc387764018"/>
      <w:bookmarkStart w:id="4443" w:name="_Toc387765134"/>
      <w:bookmarkStart w:id="4444" w:name="_Toc387766250"/>
      <w:bookmarkStart w:id="4445" w:name="_Toc387767948"/>
      <w:bookmarkStart w:id="4446" w:name="_Toc387769648"/>
      <w:bookmarkStart w:id="4447" w:name="_Toc387771346"/>
      <w:bookmarkStart w:id="4448" w:name="_Toc387772939"/>
      <w:bookmarkStart w:id="4449" w:name="_Toc387677405"/>
      <w:bookmarkStart w:id="4450" w:name="_Toc387682775"/>
      <w:bookmarkStart w:id="4451" w:name="_Toc387685186"/>
      <w:bookmarkStart w:id="4452" w:name="_Toc387737210"/>
      <w:bookmarkStart w:id="4453" w:name="_Toc387755675"/>
      <w:bookmarkStart w:id="4454" w:name="_Toc387758913"/>
      <w:bookmarkStart w:id="4455" w:name="_Toc387760031"/>
      <w:bookmarkStart w:id="4456" w:name="_Toc387762903"/>
      <w:bookmarkStart w:id="4457" w:name="_Toc387764019"/>
      <w:bookmarkStart w:id="4458" w:name="_Toc387765135"/>
      <w:bookmarkStart w:id="4459" w:name="_Toc387766251"/>
      <w:bookmarkStart w:id="4460" w:name="_Toc387767949"/>
      <w:bookmarkStart w:id="4461" w:name="_Toc387769649"/>
      <w:bookmarkStart w:id="4462" w:name="_Toc387771347"/>
      <w:bookmarkStart w:id="4463" w:name="_Toc387772940"/>
      <w:bookmarkStart w:id="4464" w:name="_Toc387677406"/>
      <w:bookmarkStart w:id="4465" w:name="_Toc387682776"/>
      <w:bookmarkStart w:id="4466" w:name="_Toc387685187"/>
      <w:bookmarkStart w:id="4467" w:name="_Toc387737211"/>
      <w:bookmarkStart w:id="4468" w:name="_Toc387755676"/>
      <w:bookmarkStart w:id="4469" w:name="_Toc387758914"/>
      <w:bookmarkStart w:id="4470" w:name="_Toc387760032"/>
      <w:bookmarkStart w:id="4471" w:name="_Toc387762904"/>
      <w:bookmarkStart w:id="4472" w:name="_Toc387764020"/>
      <w:bookmarkStart w:id="4473" w:name="_Toc387765136"/>
      <w:bookmarkStart w:id="4474" w:name="_Toc387766252"/>
      <w:bookmarkStart w:id="4475" w:name="_Toc387767950"/>
      <w:bookmarkStart w:id="4476" w:name="_Toc387769650"/>
      <w:bookmarkStart w:id="4477" w:name="_Toc387771348"/>
      <w:bookmarkStart w:id="4478" w:name="_Toc387772941"/>
      <w:bookmarkStart w:id="4479" w:name="_Toc387677407"/>
      <w:bookmarkStart w:id="4480" w:name="_Toc387682777"/>
      <w:bookmarkStart w:id="4481" w:name="_Toc387685188"/>
      <w:bookmarkStart w:id="4482" w:name="_Toc387737212"/>
      <w:bookmarkStart w:id="4483" w:name="_Toc387755677"/>
      <w:bookmarkStart w:id="4484" w:name="_Toc387758915"/>
      <w:bookmarkStart w:id="4485" w:name="_Toc387760033"/>
      <w:bookmarkStart w:id="4486" w:name="_Toc387762905"/>
      <w:bookmarkStart w:id="4487" w:name="_Toc387764021"/>
      <w:bookmarkStart w:id="4488" w:name="_Toc387765137"/>
      <w:bookmarkStart w:id="4489" w:name="_Toc387766253"/>
      <w:bookmarkStart w:id="4490" w:name="_Toc387767951"/>
      <w:bookmarkStart w:id="4491" w:name="_Toc387769651"/>
      <w:bookmarkStart w:id="4492" w:name="_Toc387771349"/>
      <w:bookmarkStart w:id="4493" w:name="_Toc387772942"/>
      <w:bookmarkStart w:id="4494" w:name="_Toc387677408"/>
      <w:bookmarkStart w:id="4495" w:name="_Toc387682778"/>
      <w:bookmarkStart w:id="4496" w:name="_Toc387685189"/>
      <w:bookmarkStart w:id="4497" w:name="_Toc387737213"/>
      <w:bookmarkStart w:id="4498" w:name="_Toc387755678"/>
      <w:bookmarkStart w:id="4499" w:name="_Toc387758916"/>
      <w:bookmarkStart w:id="4500" w:name="_Toc387760034"/>
      <w:bookmarkStart w:id="4501" w:name="_Toc387762906"/>
      <w:bookmarkStart w:id="4502" w:name="_Toc387764022"/>
      <w:bookmarkStart w:id="4503" w:name="_Toc387765138"/>
      <w:bookmarkStart w:id="4504" w:name="_Toc387766254"/>
      <w:bookmarkStart w:id="4505" w:name="_Toc387767952"/>
      <w:bookmarkStart w:id="4506" w:name="_Toc387769652"/>
      <w:bookmarkStart w:id="4507" w:name="_Toc387771350"/>
      <w:bookmarkStart w:id="4508" w:name="_Toc387772943"/>
      <w:bookmarkStart w:id="4509" w:name="_Toc387677409"/>
      <w:bookmarkStart w:id="4510" w:name="_Toc387682779"/>
      <w:bookmarkStart w:id="4511" w:name="_Toc387685190"/>
      <w:bookmarkStart w:id="4512" w:name="_Toc387737214"/>
      <w:bookmarkStart w:id="4513" w:name="_Toc387755679"/>
      <w:bookmarkStart w:id="4514" w:name="_Toc387758917"/>
      <w:bookmarkStart w:id="4515" w:name="_Toc387760035"/>
      <w:bookmarkStart w:id="4516" w:name="_Toc387762907"/>
      <w:bookmarkStart w:id="4517" w:name="_Toc387764023"/>
      <w:bookmarkStart w:id="4518" w:name="_Toc387765139"/>
      <w:bookmarkStart w:id="4519" w:name="_Toc387766255"/>
      <w:bookmarkStart w:id="4520" w:name="_Toc387767953"/>
      <w:bookmarkStart w:id="4521" w:name="_Toc387769653"/>
      <w:bookmarkStart w:id="4522" w:name="_Toc387771351"/>
      <w:bookmarkStart w:id="4523" w:name="_Toc387772944"/>
      <w:bookmarkStart w:id="4524" w:name="_Toc387677410"/>
      <w:bookmarkStart w:id="4525" w:name="_Toc387682780"/>
      <w:bookmarkStart w:id="4526" w:name="_Toc387685191"/>
      <w:bookmarkStart w:id="4527" w:name="_Toc387737215"/>
      <w:bookmarkStart w:id="4528" w:name="_Toc387755680"/>
      <w:bookmarkStart w:id="4529" w:name="_Toc387758918"/>
      <w:bookmarkStart w:id="4530" w:name="_Toc387760036"/>
      <w:bookmarkStart w:id="4531" w:name="_Toc387762908"/>
      <w:bookmarkStart w:id="4532" w:name="_Toc387764024"/>
      <w:bookmarkStart w:id="4533" w:name="_Toc387765140"/>
      <w:bookmarkStart w:id="4534" w:name="_Toc387766256"/>
      <w:bookmarkStart w:id="4535" w:name="_Toc387767954"/>
      <w:bookmarkStart w:id="4536" w:name="_Toc387769654"/>
      <w:bookmarkStart w:id="4537" w:name="_Toc387771352"/>
      <w:bookmarkStart w:id="4538" w:name="_Toc387772945"/>
      <w:bookmarkStart w:id="4539" w:name="_Toc387677411"/>
      <w:bookmarkStart w:id="4540" w:name="_Toc387682781"/>
      <w:bookmarkStart w:id="4541" w:name="_Toc387685192"/>
      <w:bookmarkStart w:id="4542" w:name="_Toc387737216"/>
      <w:bookmarkStart w:id="4543" w:name="_Toc387755681"/>
      <w:bookmarkStart w:id="4544" w:name="_Toc387758919"/>
      <w:bookmarkStart w:id="4545" w:name="_Toc387760037"/>
      <w:bookmarkStart w:id="4546" w:name="_Toc387762909"/>
      <w:bookmarkStart w:id="4547" w:name="_Toc387764025"/>
      <w:bookmarkStart w:id="4548" w:name="_Toc387765141"/>
      <w:bookmarkStart w:id="4549" w:name="_Toc387766257"/>
      <w:bookmarkStart w:id="4550" w:name="_Toc387767955"/>
      <w:bookmarkStart w:id="4551" w:name="_Toc387769655"/>
      <w:bookmarkStart w:id="4552" w:name="_Toc387771353"/>
      <w:bookmarkStart w:id="4553" w:name="_Toc387772946"/>
      <w:bookmarkStart w:id="4554" w:name="_Toc387677412"/>
      <w:bookmarkStart w:id="4555" w:name="_Toc387682782"/>
      <w:bookmarkStart w:id="4556" w:name="_Toc387685193"/>
      <w:bookmarkStart w:id="4557" w:name="_Toc387737217"/>
      <w:bookmarkStart w:id="4558" w:name="_Toc387755682"/>
      <w:bookmarkStart w:id="4559" w:name="_Toc387758920"/>
      <w:bookmarkStart w:id="4560" w:name="_Toc387760038"/>
      <w:bookmarkStart w:id="4561" w:name="_Toc387762910"/>
      <w:bookmarkStart w:id="4562" w:name="_Toc387764026"/>
      <w:bookmarkStart w:id="4563" w:name="_Toc387765142"/>
      <w:bookmarkStart w:id="4564" w:name="_Toc387766258"/>
      <w:bookmarkStart w:id="4565" w:name="_Toc387767956"/>
      <w:bookmarkStart w:id="4566" w:name="_Toc387769656"/>
      <w:bookmarkStart w:id="4567" w:name="_Toc387771354"/>
      <w:bookmarkStart w:id="4568" w:name="_Toc387772947"/>
      <w:bookmarkStart w:id="4569" w:name="_Toc387677413"/>
      <w:bookmarkStart w:id="4570" w:name="_Toc387682783"/>
      <w:bookmarkStart w:id="4571" w:name="_Toc387685194"/>
      <w:bookmarkStart w:id="4572" w:name="_Toc387737218"/>
      <w:bookmarkStart w:id="4573" w:name="_Toc387755683"/>
      <w:bookmarkStart w:id="4574" w:name="_Toc387758921"/>
      <w:bookmarkStart w:id="4575" w:name="_Toc387760039"/>
      <w:bookmarkStart w:id="4576" w:name="_Toc387762911"/>
      <w:bookmarkStart w:id="4577" w:name="_Toc387764027"/>
      <w:bookmarkStart w:id="4578" w:name="_Toc387765143"/>
      <w:bookmarkStart w:id="4579" w:name="_Toc387766259"/>
      <w:bookmarkStart w:id="4580" w:name="_Toc387767957"/>
      <w:bookmarkStart w:id="4581" w:name="_Toc387769657"/>
      <w:bookmarkStart w:id="4582" w:name="_Toc387771355"/>
      <w:bookmarkStart w:id="4583" w:name="_Toc387772948"/>
      <w:bookmarkStart w:id="4584" w:name="_Toc387677414"/>
      <w:bookmarkStart w:id="4585" w:name="_Toc387682784"/>
      <w:bookmarkStart w:id="4586" w:name="_Toc387685195"/>
      <w:bookmarkStart w:id="4587" w:name="_Toc387737219"/>
      <w:bookmarkStart w:id="4588" w:name="_Toc387755684"/>
      <w:bookmarkStart w:id="4589" w:name="_Toc387758922"/>
      <w:bookmarkStart w:id="4590" w:name="_Toc387760040"/>
      <w:bookmarkStart w:id="4591" w:name="_Toc387762912"/>
      <w:bookmarkStart w:id="4592" w:name="_Toc387764028"/>
      <w:bookmarkStart w:id="4593" w:name="_Toc387765144"/>
      <w:bookmarkStart w:id="4594" w:name="_Toc387766260"/>
      <w:bookmarkStart w:id="4595" w:name="_Toc387767958"/>
      <w:bookmarkStart w:id="4596" w:name="_Toc387769658"/>
      <w:bookmarkStart w:id="4597" w:name="_Toc387771356"/>
      <w:bookmarkStart w:id="4598" w:name="_Toc387772949"/>
      <w:bookmarkStart w:id="4599" w:name="_Toc387677415"/>
      <w:bookmarkStart w:id="4600" w:name="_Toc387682785"/>
      <w:bookmarkStart w:id="4601" w:name="_Toc387685196"/>
      <w:bookmarkStart w:id="4602" w:name="_Toc387737220"/>
      <w:bookmarkStart w:id="4603" w:name="_Toc387755685"/>
      <w:bookmarkStart w:id="4604" w:name="_Toc387758923"/>
      <w:bookmarkStart w:id="4605" w:name="_Toc387760041"/>
      <w:bookmarkStart w:id="4606" w:name="_Toc387762913"/>
      <w:bookmarkStart w:id="4607" w:name="_Toc387764029"/>
      <w:bookmarkStart w:id="4608" w:name="_Toc387765145"/>
      <w:bookmarkStart w:id="4609" w:name="_Toc387766261"/>
      <w:bookmarkStart w:id="4610" w:name="_Toc387767959"/>
      <w:bookmarkStart w:id="4611" w:name="_Toc387769659"/>
      <w:bookmarkStart w:id="4612" w:name="_Toc387771357"/>
      <w:bookmarkStart w:id="4613" w:name="_Toc387772950"/>
      <w:bookmarkStart w:id="4614" w:name="_Toc387677416"/>
      <w:bookmarkStart w:id="4615" w:name="_Toc387682786"/>
      <w:bookmarkStart w:id="4616" w:name="_Toc387685197"/>
      <w:bookmarkStart w:id="4617" w:name="_Toc387737221"/>
      <w:bookmarkStart w:id="4618" w:name="_Toc387755686"/>
      <w:bookmarkStart w:id="4619" w:name="_Toc387758924"/>
      <w:bookmarkStart w:id="4620" w:name="_Toc387760042"/>
      <w:bookmarkStart w:id="4621" w:name="_Toc387762914"/>
      <w:bookmarkStart w:id="4622" w:name="_Toc387764030"/>
      <w:bookmarkStart w:id="4623" w:name="_Toc387765146"/>
      <w:bookmarkStart w:id="4624" w:name="_Toc387766262"/>
      <w:bookmarkStart w:id="4625" w:name="_Toc387767960"/>
      <w:bookmarkStart w:id="4626" w:name="_Toc387769660"/>
      <w:bookmarkStart w:id="4627" w:name="_Toc387771358"/>
      <w:bookmarkStart w:id="4628" w:name="_Toc387772951"/>
      <w:bookmarkStart w:id="4629" w:name="_Toc387677417"/>
      <w:bookmarkStart w:id="4630" w:name="_Toc387682787"/>
      <w:bookmarkStart w:id="4631" w:name="_Toc387685198"/>
      <w:bookmarkStart w:id="4632" w:name="_Toc387737222"/>
      <w:bookmarkStart w:id="4633" w:name="_Toc387755687"/>
      <w:bookmarkStart w:id="4634" w:name="_Toc387758925"/>
      <w:bookmarkStart w:id="4635" w:name="_Toc387760043"/>
      <w:bookmarkStart w:id="4636" w:name="_Toc387762915"/>
      <w:bookmarkStart w:id="4637" w:name="_Toc387764031"/>
      <w:bookmarkStart w:id="4638" w:name="_Toc387765147"/>
      <w:bookmarkStart w:id="4639" w:name="_Toc387766263"/>
      <w:bookmarkStart w:id="4640" w:name="_Toc387767961"/>
      <w:bookmarkStart w:id="4641" w:name="_Toc387769661"/>
      <w:bookmarkStart w:id="4642" w:name="_Toc387771359"/>
      <w:bookmarkStart w:id="4643" w:name="_Toc387772952"/>
      <w:bookmarkStart w:id="4644" w:name="_Toc387677418"/>
      <w:bookmarkStart w:id="4645" w:name="_Toc387682788"/>
      <w:bookmarkStart w:id="4646" w:name="_Toc387685199"/>
      <w:bookmarkStart w:id="4647" w:name="_Toc387737223"/>
      <w:bookmarkStart w:id="4648" w:name="_Toc387755688"/>
      <w:bookmarkStart w:id="4649" w:name="_Toc387758926"/>
      <w:bookmarkStart w:id="4650" w:name="_Toc387760044"/>
      <w:bookmarkStart w:id="4651" w:name="_Toc387762916"/>
      <w:bookmarkStart w:id="4652" w:name="_Toc387764032"/>
      <w:bookmarkStart w:id="4653" w:name="_Toc387765148"/>
      <w:bookmarkStart w:id="4654" w:name="_Toc387766264"/>
      <w:bookmarkStart w:id="4655" w:name="_Toc387767962"/>
      <w:bookmarkStart w:id="4656" w:name="_Toc387769662"/>
      <w:bookmarkStart w:id="4657" w:name="_Toc387771360"/>
      <w:bookmarkStart w:id="4658" w:name="_Toc387772953"/>
      <w:bookmarkStart w:id="4659" w:name="_Toc387677419"/>
      <w:bookmarkStart w:id="4660" w:name="_Toc387682789"/>
      <w:bookmarkStart w:id="4661" w:name="_Toc387685200"/>
      <w:bookmarkStart w:id="4662" w:name="_Toc387737224"/>
      <w:bookmarkStart w:id="4663" w:name="_Toc387755689"/>
      <w:bookmarkStart w:id="4664" w:name="_Toc387758927"/>
      <w:bookmarkStart w:id="4665" w:name="_Toc387760045"/>
      <w:bookmarkStart w:id="4666" w:name="_Toc387762917"/>
      <w:bookmarkStart w:id="4667" w:name="_Toc387764033"/>
      <w:bookmarkStart w:id="4668" w:name="_Toc387765149"/>
      <w:bookmarkStart w:id="4669" w:name="_Toc387766265"/>
      <w:bookmarkStart w:id="4670" w:name="_Toc387767963"/>
      <w:bookmarkStart w:id="4671" w:name="_Toc387769663"/>
      <w:bookmarkStart w:id="4672" w:name="_Toc387771361"/>
      <w:bookmarkStart w:id="4673" w:name="_Toc387772954"/>
      <w:bookmarkStart w:id="4674" w:name="_Ref378604550"/>
      <w:bookmarkStart w:id="4675" w:name="_Ref378604560"/>
      <w:bookmarkStart w:id="4676" w:name="_Ref378604575"/>
      <w:bookmarkStart w:id="4677" w:name="_Ref378604594"/>
      <w:bookmarkStart w:id="4678" w:name="_Ref378604603"/>
      <w:bookmarkStart w:id="4679" w:name="_Ref378604611"/>
      <w:bookmarkStart w:id="4680" w:name="_Ref378604618"/>
      <w:bookmarkStart w:id="4681" w:name="_Ref378604633"/>
      <w:bookmarkStart w:id="4682" w:name="_Ref378604698"/>
      <w:bookmarkStart w:id="4683" w:name="_Ref378605035"/>
      <w:bookmarkStart w:id="4684" w:name="_Toc458069329"/>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r>
        <w:lastRenderedPageBreak/>
        <w:t>Requirements for Certificates</w:t>
      </w:r>
      <w:bookmarkEnd w:id="4674"/>
      <w:bookmarkEnd w:id="4675"/>
      <w:bookmarkEnd w:id="4676"/>
      <w:bookmarkEnd w:id="4677"/>
      <w:bookmarkEnd w:id="4678"/>
      <w:bookmarkEnd w:id="4679"/>
      <w:bookmarkEnd w:id="4680"/>
      <w:bookmarkEnd w:id="4681"/>
      <w:bookmarkEnd w:id="4682"/>
      <w:bookmarkEnd w:id="4683"/>
      <w:bookmarkEnd w:id="4684"/>
      <w:r>
        <w:t xml:space="preserve"> </w:t>
      </w:r>
    </w:p>
    <w:p w14:paraId="24C84EAC" w14:textId="152ECA9C" w:rsidR="00642067" w:rsidRDefault="00642067" w:rsidP="00642067">
      <w:r>
        <w:t xml:space="preserve">This </w:t>
      </w:r>
      <w:r w:rsidR="00C30317">
        <w:t>S</w:t>
      </w:r>
      <w:r>
        <w:t xml:space="preserve">ection </w:t>
      </w:r>
      <w:r w:rsidR="00C30317">
        <w:fldChar w:fldCharType="begin"/>
      </w:r>
      <w:r w:rsidR="00C30317">
        <w:instrText xml:space="preserve"> REF _Ref378604550 \r \h </w:instrText>
      </w:r>
      <w:r w:rsidR="00C30317">
        <w:fldChar w:fldCharType="separate"/>
      </w:r>
      <w:r w:rsidR="00C9313F">
        <w:t>12</w:t>
      </w:r>
      <w:r w:rsidR="00C30317">
        <w:fldChar w:fldCharType="end"/>
      </w:r>
      <w:r w:rsidR="00C30317">
        <w:t xml:space="preserve"> </w:t>
      </w:r>
      <w:r>
        <w:t>lays out requirements as to structure and content to which all valid authorised Certificates shall comply, in so far as those requirements affect the processing carried out by Devices.  All terms in this section shall, where not defined in the GBCS, have the meanings in IETF RFC 5759</w:t>
      </w:r>
      <w:r w:rsidR="00ED48B6">
        <w:rPr>
          <w:rStyle w:val="FootnoteReference"/>
        </w:rPr>
        <w:footnoteReference w:id="23"/>
      </w:r>
      <w:r>
        <w:t xml:space="preserve"> and IETF RFC</w:t>
      </w:r>
      <w:r w:rsidR="00473781">
        <w:t xml:space="preserve"> </w:t>
      </w:r>
      <w:r>
        <w:t>5280.</w:t>
      </w:r>
    </w:p>
    <w:p w14:paraId="337EE564" w14:textId="77777777" w:rsidR="00642067" w:rsidRDefault="00642067" w:rsidP="00642067">
      <w:pPr>
        <w:pStyle w:val="Heading2"/>
      </w:pPr>
      <w:bookmarkStart w:id="4685" w:name="_Toc458069330"/>
      <w:r>
        <w:t>Requirements applicable to all Certificates</w:t>
      </w:r>
      <w:bookmarkEnd w:id="4685"/>
    </w:p>
    <w:p w14:paraId="2632FD0E" w14:textId="77777777" w:rsidR="00642067" w:rsidRDefault="00642067" w:rsidP="00642067">
      <w:r>
        <w:t xml:space="preserve">All Security Credential Documents that are </w:t>
      </w:r>
      <w:r w:rsidR="00E247F1">
        <w:t>successfully authorised</w:t>
      </w:r>
      <w:r>
        <w:t xml:space="preserve"> within the </w:t>
      </w:r>
      <w:r w:rsidR="00B66A7B">
        <w:t xml:space="preserve">APKI </w:t>
      </w:r>
      <w:r>
        <w:t>for use by Devices shall:</w:t>
      </w:r>
    </w:p>
    <w:p w14:paraId="0D22BFC1" w14:textId="77777777" w:rsidR="00642067" w:rsidRDefault="00642067" w:rsidP="006C0591">
      <w:pPr>
        <w:pStyle w:val="ListBullet"/>
      </w:pPr>
      <w:r>
        <w:t>be compliant with IETF RFC 5759 and so with IETF RFC</w:t>
      </w:r>
      <w:r w:rsidR="00473781">
        <w:t xml:space="preserve"> </w:t>
      </w:r>
      <w:r>
        <w:t xml:space="preserve">5280. </w:t>
      </w:r>
      <w:r w:rsidR="00335736">
        <w:t xml:space="preserve"> </w:t>
      </w:r>
      <w:r>
        <w:t>In adherence with the requirements of IETF RFC</w:t>
      </w:r>
      <w:r w:rsidR="006C1998">
        <w:t xml:space="preserve"> </w:t>
      </w:r>
      <w:r>
        <w:t>5759, all Security Credential Documents shall:</w:t>
      </w:r>
    </w:p>
    <w:p w14:paraId="09231566" w14:textId="77777777" w:rsidR="00642067" w:rsidRDefault="00642067" w:rsidP="004023A0">
      <w:pPr>
        <w:pStyle w:val="Listsub-bullet"/>
      </w:pPr>
      <w:r>
        <w:t xml:space="preserve">contain the </w:t>
      </w:r>
      <w:r w:rsidRPr="00335736">
        <w:rPr>
          <w:rStyle w:val="CNFontChar"/>
        </w:rPr>
        <w:t>authorityKeyIdentifier</w:t>
      </w:r>
      <w:r>
        <w:t xml:space="preserve"> extension, except where the Security Credential Document is self-signed;</w:t>
      </w:r>
    </w:p>
    <w:p w14:paraId="21F8AC12" w14:textId="77777777" w:rsidR="00642067" w:rsidRDefault="00642067">
      <w:pPr>
        <w:pStyle w:val="Listsub-bullet"/>
      </w:pPr>
      <w:r>
        <w:t xml:space="preserve">contain the </w:t>
      </w:r>
      <w:r w:rsidRPr="00335736">
        <w:rPr>
          <w:rStyle w:val="CNFontChar"/>
        </w:rPr>
        <w:t>keyUsage</w:t>
      </w:r>
      <w:r>
        <w:t xml:space="preserve"> extension which shall be marked as critical;</w:t>
      </w:r>
    </w:p>
    <w:p w14:paraId="5BEDE2FD" w14:textId="77777777" w:rsidR="00642067" w:rsidRDefault="00642067" w:rsidP="006C0591">
      <w:pPr>
        <w:pStyle w:val="ListBullet"/>
      </w:pPr>
      <w:r>
        <w:t>be X.509 v3 certificates as defined in IETF RFC 5280, encoded using the ASN.1 Distinguished Encoding Rules;</w:t>
      </w:r>
    </w:p>
    <w:p w14:paraId="5029E371" w14:textId="77777777" w:rsidR="00642067" w:rsidRDefault="00642067">
      <w:pPr>
        <w:pStyle w:val="ListBullet"/>
      </w:pPr>
      <w:r>
        <w:t xml:space="preserve">only contain public keys of types that are explicitly allowed within the GBCS. </w:t>
      </w:r>
      <w:r w:rsidR="003347D9">
        <w:t xml:space="preserve"> </w:t>
      </w:r>
      <w:r w:rsidR="00023822">
        <w:t>T</w:t>
      </w:r>
      <w:r>
        <w:t>his means all public keys shall be elliptic curve public keys on the NIST P-256 curve;</w:t>
      </w:r>
    </w:p>
    <w:p w14:paraId="72075697" w14:textId="77777777" w:rsidR="00642067" w:rsidRDefault="00642067">
      <w:pPr>
        <w:pStyle w:val="ListBullet"/>
      </w:pPr>
      <w:r>
        <w:t xml:space="preserve">only contain public keys in uncompressed form </w:t>
      </w:r>
      <w:r w:rsidR="00473781">
        <w:t xml:space="preserve">which shall be </w:t>
      </w:r>
      <w:r>
        <w:t>elliptic curve point</w:t>
      </w:r>
      <w:r w:rsidR="00473781">
        <w:t>s</w:t>
      </w:r>
      <w:r>
        <w:t xml:space="preserve"> in uncompressed form as detailed in </w:t>
      </w:r>
      <w:r w:rsidR="007F3DB2">
        <w:t>s</w:t>
      </w:r>
      <w:r>
        <w:t>ection 2.2 of IETF RFC</w:t>
      </w:r>
      <w:r w:rsidR="00EA6660">
        <w:t xml:space="preserve"> </w:t>
      </w:r>
      <w:r>
        <w:t>5480</w:t>
      </w:r>
      <w:r w:rsidR="00B40A08">
        <w:rPr>
          <w:rStyle w:val="FootnoteReference"/>
        </w:rPr>
        <w:footnoteReference w:id="24"/>
      </w:r>
      <w:r>
        <w:t>;</w:t>
      </w:r>
    </w:p>
    <w:p w14:paraId="1E91D851" w14:textId="77777777" w:rsidR="00642067" w:rsidRDefault="00642067">
      <w:pPr>
        <w:pStyle w:val="ListBullet"/>
      </w:pPr>
      <w:r>
        <w:t>only provide for signature methods that are explicitly allowed within the GBCS</w:t>
      </w:r>
      <w:r w:rsidR="00023822">
        <w:t>.  T</w:t>
      </w:r>
      <w:r>
        <w:t>his means using P-256 Private Keys with SHA 256 and ECDSA;</w:t>
      </w:r>
    </w:p>
    <w:p w14:paraId="5C245FD5" w14:textId="77777777" w:rsidR="00642067" w:rsidRDefault="00642067">
      <w:pPr>
        <w:pStyle w:val="ListBullet"/>
      </w:pPr>
      <w:r>
        <w:t xml:space="preserve">contain a </w:t>
      </w:r>
      <w:r w:rsidRPr="00335736">
        <w:rPr>
          <w:rStyle w:val="CNFontChar"/>
        </w:rPr>
        <w:t>serialNumber</w:t>
      </w:r>
      <w:r>
        <w:t xml:space="preserve"> of no more than </w:t>
      </w:r>
      <w:r w:rsidR="00B32646">
        <w:t xml:space="preserve">16 </w:t>
      </w:r>
      <w:r>
        <w:t>octets in length;</w:t>
      </w:r>
    </w:p>
    <w:p w14:paraId="7A7D685C" w14:textId="77777777" w:rsidR="00642067" w:rsidRDefault="00642067">
      <w:pPr>
        <w:pStyle w:val="ListBullet"/>
      </w:pPr>
      <w:r>
        <w:t xml:space="preserve">contain a </w:t>
      </w:r>
      <w:r w:rsidRPr="00335736">
        <w:rPr>
          <w:rStyle w:val="CNFontChar"/>
        </w:rPr>
        <w:t>subjectKeyIdentifier</w:t>
      </w:r>
      <w:r>
        <w:t xml:space="preserve"> which shall be marked as non-critical;</w:t>
      </w:r>
    </w:p>
    <w:p w14:paraId="38198689" w14:textId="77777777" w:rsidR="00642067" w:rsidRDefault="00642067" w:rsidP="004742A5">
      <w:pPr>
        <w:pStyle w:val="ListBullet"/>
      </w:pPr>
      <w:r>
        <w:t xml:space="preserve">contain a </w:t>
      </w:r>
      <w:r w:rsidRPr="00335736">
        <w:rPr>
          <w:rStyle w:val="CNFontChar"/>
        </w:rPr>
        <w:t>certificatePolicies</w:t>
      </w:r>
      <w:r>
        <w:t xml:space="preserve"> extension containing at least one </w:t>
      </w:r>
      <w:r w:rsidR="004742A5" w:rsidRPr="004742A5">
        <w:rPr>
          <w:rStyle w:val="CNFontChar"/>
        </w:rPr>
        <w:t>CertPolicyId</w:t>
      </w:r>
      <w:r w:rsidR="004742A5">
        <w:rPr>
          <w:rStyle w:val="CNFontChar"/>
        </w:rPr>
        <w:t xml:space="preserve"> </w:t>
      </w:r>
      <w:r>
        <w:t xml:space="preserve">which shall be marked as critical. </w:t>
      </w:r>
      <w:r w:rsidR="00C67E18">
        <w:t xml:space="preserve"> </w:t>
      </w:r>
      <w:r w:rsidR="00C67E18" w:rsidRPr="00C67E18">
        <w:t xml:space="preserve">A Device shall reject any Certificate where the value in any </w:t>
      </w:r>
      <w:r w:rsidR="00FC6F42">
        <w:rPr>
          <w:rStyle w:val="CNFontChar"/>
        </w:rPr>
        <w:t>Cert</w:t>
      </w:r>
      <w:r w:rsidR="00FC6F42" w:rsidRPr="00335736">
        <w:rPr>
          <w:rStyle w:val="CNFontChar"/>
        </w:rPr>
        <w:t>PolicyId</w:t>
      </w:r>
      <w:r w:rsidR="00C67E18">
        <w:t xml:space="preserve"> </w:t>
      </w:r>
      <w:r w:rsidR="00C67E18" w:rsidRPr="00C67E18">
        <w:t xml:space="preserve">is not a valid Object Identifier for a Certificate Policy allowed under the Smart Energy Code for the Device’s operating state. </w:t>
      </w:r>
      <w:r w:rsidR="00C67E18">
        <w:t xml:space="preserve"> </w:t>
      </w:r>
      <w:r>
        <w:t xml:space="preserve">For clarity and in adherence with IETF RFC 5280, Certification Path Validation undertaken by </w:t>
      </w:r>
      <w:r w:rsidR="00BF49D1">
        <w:t>Device</w:t>
      </w:r>
      <w:r>
        <w:t>s shall interpret this extension</w:t>
      </w:r>
      <w:r w:rsidR="00C67E18">
        <w:t xml:space="preserve">.  </w:t>
      </w:r>
      <w:r w:rsidR="00C67E18" w:rsidRPr="00C67E18">
        <w:t>Devices shall also interpret this extension when processing a Command with Message Code 0x000B (CS02d Update Device Certificates on Device)</w:t>
      </w:r>
      <w:r>
        <w:t>;</w:t>
      </w:r>
    </w:p>
    <w:p w14:paraId="464B0C03" w14:textId="77777777" w:rsidR="00642067" w:rsidRDefault="00642067">
      <w:pPr>
        <w:pStyle w:val="ListBullet"/>
      </w:pPr>
      <w:r>
        <w:t xml:space="preserve">contain an </w:t>
      </w:r>
      <w:r w:rsidRPr="00335736">
        <w:rPr>
          <w:rStyle w:val="CNFontChar"/>
        </w:rPr>
        <w:t>authorityKeyIdentifier</w:t>
      </w:r>
      <w:r>
        <w:t xml:space="preserve"> in the form </w:t>
      </w:r>
      <w:r w:rsidRPr="00335736">
        <w:rPr>
          <w:rStyle w:val="CNFontChar"/>
        </w:rPr>
        <w:t>[0]</w:t>
      </w:r>
      <w:r>
        <w:t xml:space="preserve"> </w:t>
      </w:r>
      <w:r w:rsidRPr="00335736">
        <w:rPr>
          <w:rStyle w:val="CNFontChar"/>
        </w:rPr>
        <w:t>KeyIdentifier</w:t>
      </w:r>
      <w:r>
        <w:t xml:space="preserve"> which shall be marked as non-critical, except where the Security Credential Document is self-signed.</w:t>
      </w:r>
      <w:r w:rsidR="003347D9">
        <w:t xml:space="preserve"> </w:t>
      </w:r>
      <w:r>
        <w:t xml:space="preserve"> Note this exception only applies where </w:t>
      </w:r>
      <w:r w:rsidRPr="00335736">
        <w:rPr>
          <w:rStyle w:val="CNFontChar"/>
        </w:rPr>
        <w:t>RemotePartyRole</w:t>
      </w:r>
      <w:r>
        <w:t xml:space="preserve"> as specified in the </w:t>
      </w:r>
      <w:r w:rsidRPr="00335736">
        <w:rPr>
          <w:rStyle w:val="CNFontChar"/>
        </w:rPr>
        <w:t>X520OrganizationalUnitName</w:t>
      </w:r>
      <w:r>
        <w:t xml:space="preserve"> field = </w:t>
      </w:r>
      <w:r w:rsidRPr="00335736">
        <w:rPr>
          <w:rStyle w:val="CNFontChar"/>
        </w:rPr>
        <w:t>root</w:t>
      </w:r>
      <w:r>
        <w:t>;</w:t>
      </w:r>
    </w:p>
    <w:p w14:paraId="4818AB8D" w14:textId="77777777" w:rsidR="00642067" w:rsidRDefault="00642067">
      <w:pPr>
        <w:pStyle w:val="ListBullet"/>
      </w:pPr>
      <w:r>
        <w:t xml:space="preserve">only contain </w:t>
      </w:r>
      <w:r w:rsidRPr="00335736">
        <w:rPr>
          <w:rStyle w:val="CNFontChar"/>
        </w:rPr>
        <w:t>KeyIdentifiers</w:t>
      </w:r>
      <w:r>
        <w:t xml:space="preserve"> generated as per method (2) of </w:t>
      </w:r>
      <w:r w:rsidR="007F3DB2">
        <w:t>s</w:t>
      </w:r>
      <w:r>
        <w:t xml:space="preserve">ection 4.2.1.2 of IETF RFC 5280. </w:t>
      </w:r>
      <w:r w:rsidR="003347D9">
        <w:t xml:space="preserve"> </w:t>
      </w:r>
      <w:r>
        <w:t xml:space="preserve">Thus </w:t>
      </w:r>
      <w:r w:rsidRPr="00335736">
        <w:rPr>
          <w:rStyle w:val="CNFontChar"/>
        </w:rPr>
        <w:t>KeyIdentifiers</w:t>
      </w:r>
      <w:r>
        <w:t xml:space="preserve"> shall always be 8 octets in length;</w:t>
      </w:r>
    </w:p>
    <w:p w14:paraId="757A1F9A" w14:textId="77777777" w:rsidR="00642067" w:rsidRDefault="00642067" w:rsidP="00952B57">
      <w:pPr>
        <w:pStyle w:val="ListBullet"/>
      </w:pPr>
      <w:r>
        <w:t>contain an</w:t>
      </w:r>
      <w:r w:rsidR="00FC6F42">
        <w:t xml:space="preserve"> issuer</w:t>
      </w:r>
      <w:r>
        <w:t xml:space="preserve"> </w:t>
      </w:r>
      <w:r w:rsidR="002521FF">
        <w:t xml:space="preserve">field </w:t>
      </w:r>
      <w:r w:rsidR="00FC6F42">
        <w:t>whose contents are</w:t>
      </w:r>
      <w:r>
        <w:t xml:space="preserve"> identical to the Security Credential Document’s signer's</w:t>
      </w:r>
      <w:r w:rsidR="002521FF">
        <w:t xml:space="preserve"> subject field</w:t>
      </w:r>
      <w:r w:rsidR="00584100" w:rsidRPr="00584100">
        <w:t xml:space="preserve"> in the signer’s Security Credential Documents</w:t>
      </w:r>
      <w:r>
        <w:t>; and</w:t>
      </w:r>
    </w:p>
    <w:p w14:paraId="691B5FE9" w14:textId="77777777" w:rsidR="00642067" w:rsidRDefault="00642067">
      <w:pPr>
        <w:pStyle w:val="ListBullet"/>
      </w:pPr>
      <w:r>
        <w:lastRenderedPageBreak/>
        <w:t xml:space="preserve">have a valid </w:t>
      </w:r>
      <w:r w:rsidRPr="00335736">
        <w:rPr>
          <w:rStyle w:val="CNFontChar"/>
        </w:rPr>
        <w:t>notBefore</w:t>
      </w:r>
      <w:r>
        <w:t xml:space="preserve"> field consisting of the time of issue encoded and a valid </w:t>
      </w:r>
      <w:r w:rsidRPr="00335736">
        <w:rPr>
          <w:rStyle w:val="CNFontChar"/>
        </w:rPr>
        <w:t>notAfter</w:t>
      </w:r>
      <w:r>
        <w:t xml:space="preserve"> as per IETF RFC 5280 </w:t>
      </w:r>
      <w:r w:rsidR="007F3DB2">
        <w:t>s</w:t>
      </w:r>
      <w:r>
        <w:t>ection 4.1.2.5.</w:t>
      </w:r>
    </w:p>
    <w:p w14:paraId="5A3B6F58" w14:textId="77777777" w:rsidR="00642067" w:rsidRDefault="00642067" w:rsidP="00FF2C66">
      <w:pPr>
        <w:pStyle w:val="Heading2"/>
      </w:pPr>
      <w:bookmarkStart w:id="4686" w:name="_Ref392071749"/>
      <w:bookmarkStart w:id="4687" w:name="_Toc458069331"/>
      <w:r>
        <w:t>Requirements applicable to Organisation Certificates only</w:t>
      </w:r>
      <w:bookmarkEnd w:id="4686"/>
      <w:bookmarkEnd w:id="4687"/>
    </w:p>
    <w:p w14:paraId="352B6CEB" w14:textId="77777777" w:rsidR="00642067" w:rsidRDefault="00642067" w:rsidP="00642067">
      <w:r>
        <w:t xml:space="preserve">All Organisation Certificates that are </w:t>
      </w:r>
      <w:r w:rsidR="007555BE">
        <w:t>A</w:t>
      </w:r>
      <w:r w:rsidR="00E247F1">
        <w:t>uthorised</w:t>
      </w:r>
      <w:r>
        <w:t xml:space="preserve"> for use by Devices shall:</w:t>
      </w:r>
    </w:p>
    <w:p w14:paraId="5DFE4711" w14:textId="77777777" w:rsidR="00642067" w:rsidRDefault="00642067" w:rsidP="009D4333">
      <w:pPr>
        <w:pStyle w:val="ListBullet"/>
      </w:pPr>
      <w:r>
        <w:t xml:space="preserve">have a fixed expiration date in the </w:t>
      </w:r>
      <w:r w:rsidRPr="008C0CB5">
        <w:rPr>
          <w:rStyle w:val="CNFontChar"/>
        </w:rPr>
        <w:t>notAfter</w:t>
      </w:r>
      <w:r>
        <w:t xml:space="preserve"> </w:t>
      </w:r>
      <w:r w:rsidR="00473781">
        <w:t xml:space="preserve">field which shall not be </w:t>
      </w:r>
      <w:r w:rsidR="00473781" w:rsidRPr="0027752E">
        <w:rPr>
          <w:rStyle w:val="CNFontChar"/>
        </w:rPr>
        <w:t>GeneralizedTime</w:t>
      </w:r>
      <w:r w:rsidR="00473781">
        <w:t xml:space="preserve"> value of 99991231235959Z</w:t>
      </w:r>
      <w:r>
        <w:t>;</w:t>
      </w:r>
    </w:p>
    <w:p w14:paraId="7EF92CE4" w14:textId="77777777" w:rsidR="00642067" w:rsidRDefault="00642067" w:rsidP="00796998">
      <w:pPr>
        <w:pStyle w:val="ListBullet"/>
      </w:pPr>
      <w:r>
        <w:t xml:space="preserve">contain a non-empty subject field which </w:t>
      </w:r>
      <w:r w:rsidR="00891278">
        <w:t xml:space="preserve">shall </w:t>
      </w:r>
      <w:r>
        <w:t>contain</w:t>
      </w:r>
      <w:r w:rsidR="00891278" w:rsidRPr="00891278">
        <w:t xml:space="preserve"> a unique X.500 Distinguished Name (DN), which shall be the unique trading name of the Organisation, and</w:t>
      </w:r>
      <w:r>
        <w:t xml:space="preserve"> an </w:t>
      </w:r>
      <w:r w:rsidRPr="008C0CB5">
        <w:rPr>
          <w:rStyle w:val="CNFontChar"/>
        </w:rPr>
        <w:t>X520OrganizationalUnitName</w:t>
      </w:r>
      <w:r>
        <w:t xml:space="preserve"> whose value shall be set to the </w:t>
      </w:r>
      <w:r w:rsidRPr="008C0CB5">
        <w:rPr>
          <w:rStyle w:val="CNFontChar"/>
        </w:rPr>
        <w:t>RemotePartyRole</w:t>
      </w:r>
      <w:r>
        <w:t xml:space="preserve"> that this Certificate allows the subject of the </w:t>
      </w:r>
      <w:r w:rsidR="00473781">
        <w:t>C</w:t>
      </w:r>
      <w:r>
        <w:t>ertificate to perform; and</w:t>
      </w:r>
    </w:p>
    <w:p w14:paraId="383C1F3D" w14:textId="380F5E6E" w:rsidR="00642067" w:rsidRDefault="00642067">
      <w:pPr>
        <w:pStyle w:val="ListBullet"/>
      </w:pPr>
      <w:r>
        <w:t xml:space="preserve">contain a single Public Key except where the </w:t>
      </w:r>
      <w:r w:rsidRPr="008C0CB5">
        <w:rPr>
          <w:rStyle w:val="CNFontChar"/>
        </w:rPr>
        <w:t>RemotePartyRole = root</w:t>
      </w:r>
      <w:r>
        <w:t xml:space="preserve">. Where the </w:t>
      </w:r>
      <w:r w:rsidRPr="008C0CB5">
        <w:rPr>
          <w:rStyle w:val="CNFontChar"/>
        </w:rPr>
        <w:t>RemotePartyRole = root</w:t>
      </w:r>
      <w:r>
        <w:t xml:space="preserve">, the Certificate shall contain two public keys. </w:t>
      </w:r>
      <w:r w:rsidR="008C0CB5">
        <w:t xml:space="preserve"> </w:t>
      </w:r>
      <w:r>
        <w:t>The second public key shall be referred to as the Contingency Key</w:t>
      </w:r>
      <w:r w:rsidR="00733BEA">
        <w:rPr>
          <w:rStyle w:val="FootnoteReference"/>
        </w:rPr>
        <w:footnoteReference w:id="25"/>
      </w:r>
      <w:r>
        <w:t xml:space="preserve"> and shall be present in the </w:t>
      </w:r>
      <w:r w:rsidRPr="008C0CB5">
        <w:rPr>
          <w:rStyle w:val="CNFontChar"/>
        </w:rPr>
        <w:t>WrappedApexContingencyKey</w:t>
      </w:r>
      <w:r>
        <w:t xml:space="preserve"> extension with the meaning of IETF RFC</w:t>
      </w:r>
      <w:r w:rsidR="004A1F79">
        <w:t xml:space="preserve"> </w:t>
      </w:r>
      <w:r>
        <w:t>5934</w:t>
      </w:r>
      <w:r w:rsidR="00B40A08">
        <w:rPr>
          <w:rStyle w:val="FootnoteReference"/>
        </w:rPr>
        <w:footnoteReference w:id="26"/>
      </w:r>
      <w:r>
        <w:t xml:space="preserve">. </w:t>
      </w:r>
      <w:r w:rsidR="00C30317">
        <w:t xml:space="preserve"> </w:t>
      </w:r>
      <w:r>
        <w:t xml:space="preserve">The Contingency Key shall be </w:t>
      </w:r>
      <w:r w:rsidR="004A1F79">
        <w:t>E</w:t>
      </w:r>
      <w:r>
        <w:t xml:space="preserve">ncrypted as per the requirements of </w:t>
      </w:r>
      <w:r w:rsidR="00473781">
        <w:t xml:space="preserve">Section </w:t>
      </w:r>
      <w:r w:rsidR="004A1F79">
        <w:fldChar w:fldCharType="begin"/>
      </w:r>
      <w:r w:rsidR="004A1F79">
        <w:instrText xml:space="preserve"> REF _Ref378606392 \r \h </w:instrText>
      </w:r>
      <w:r w:rsidR="004A1F79">
        <w:fldChar w:fldCharType="separate"/>
      </w:r>
      <w:r w:rsidR="00C9313F">
        <w:t>13.3.5.8.1</w:t>
      </w:r>
      <w:r w:rsidR="004A1F79">
        <w:fldChar w:fldCharType="end"/>
      </w:r>
      <w:r>
        <w:t>.</w:t>
      </w:r>
    </w:p>
    <w:p w14:paraId="75873D1A" w14:textId="77777777" w:rsidR="00642067" w:rsidRDefault="00642067" w:rsidP="008C0CB5">
      <w:pPr>
        <w:pStyle w:val="Heading2"/>
      </w:pPr>
      <w:bookmarkStart w:id="4688" w:name="_Toc458069332"/>
      <w:r>
        <w:t xml:space="preserve">Requirements applicable to Certificates where </w:t>
      </w:r>
      <w:r w:rsidRPr="008C0CB5">
        <w:rPr>
          <w:rFonts w:ascii="Courier New" w:hAnsi="Courier New" w:cs="Courier New"/>
        </w:rPr>
        <w:t>RemotePartyRole = root</w:t>
      </w:r>
      <w:r>
        <w:t xml:space="preserve"> or </w:t>
      </w:r>
      <w:r w:rsidRPr="008C0CB5">
        <w:rPr>
          <w:rFonts w:ascii="Courier New" w:hAnsi="Courier New" w:cs="Courier New"/>
        </w:rPr>
        <w:t>issuingAuthority</w:t>
      </w:r>
      <w:bookmarkEnd w:id="4688"/>
    </w:p>
    <w:p w14:paraId="603FF565" w14:textId="77777777" w:rsidR="00642067" w:rsidRDefault="00642067" w:rsidP="00642067">
      <w:r>
        <w:t>All Remote Parties’ Certificates that:</w:t>
      </w:r>
    </w:p>
    <w:p w14:paraId="10B613B6" w14:textId="77777777" w:rsidR="00642067" w:rsidRDefault="00642067" w:rsidP="009D4333">
      <w:pPr>
        <w:pStyle w:val="ListBullet"/>
      </w:pPr>
      <w:r>
        <w:t xml:space="preserve">are </w:t>
      </w:r>
      <w:r w:rsidR="007555BE">
        <w:t>A</w:t>
      </w:r>
      <w:r w:rsidR="00E247F1">
        <w:t>uthorised</w:t>
      </w:r>
      <w:r>
        <w:t xml:space="preserve"> within the </w:t>
      </w:r>
      <w:r w:rsidR="00B66A7B">
        <w:t>AP</w:t>
      </w:r>
      <w:r>
        <w:t>KI for use by Devices; and</w:t>
      </w:r>
    </w:p>
    <w:p w14:paraId="341EF5CC" w14:textId="77777777" w:rsidR="00642067" w:rsidRDefault="00642067" w:rsidP="00796998">
      <w:pPr>
        <w:pStyle w:val="ListBullet"/>
      </w:pPr>
      <w:r>
        <w:t xml:space="preserve">have a </w:t>
      </w:r>
      <w:r w:rsidRPr="008C0CB5">
        <w:rPr>
          <w:rStyle w:val="CNFontChar"/>
        </w:rPr>
        <w:t>X520OrganizationalUnitName</w:t>
      </w:r>
      <w:r>
        <w:t xml:space="preserve"> whose value is either </w:t>
      </w:r>
      <w:r w:rsidRPr="008C0CB5">
        <w:rPr>
          <w:rStyle w:val="CNFontChar"/>
        </w:rPr>
        <w:t>root</w:t>
      </w:r>
      <w:r>
        <w:t xml:space="preserve"> or </w:t>
      </w:r>
      <w:r w:rsidRPr="008C0CB5">
        <w:rPr>
          <w:rStyle w:val="CNFontChar"/>
        </w:rPr>
        <w:t>issuingAuthority</w:t>
      </w:r>
    </w:p>
    <w:p w14:paraId="22C8744B" w14:textId="77777777" w:rsidR="00642067" w:rsidRDefault="00642067" w:rsidP="00642067">
      <w:r>
        <w:t>shall:</w:t>
      </w:r>
    </w:p>
    <w:p w14:paraId="7F222B46" w14:textId="77777777" w:rsidR="00642067" w:rsidRDefault="00642067" w:rsidP="009D4333">
      <w:pPr>
        <w:pStyle w:val="ListBullet"/>
      </w:pPr>
      <w:r>
        <w:t xml:space="preserve">have a </w:t>
      </w:r>
      <w:r w:rsidRPr="008C0CB5">
        <w:rPr>
          <w:rStyle w:val="CNFontChar"/>
        </w:rPr>
        <w:t>keyUsage</w:t>
      </w:r>
      <w:r>
        <w:t xml:space="preserve"> with a value of </w:t>
      </w:r>
      <w:r w:rsidRPr="008C0CB5">
        <w:rPr>
          <w:rStyle w:val="CNFontChar"/>
        </w:rPr>
        <w:t>keyCertSign</w:t>
      </w:r>
      <w:r>
        <w:t xml:space="preserve"> and </w:t>
      </w:r>
      <w:r w:rsidRPr="008C0CB5">
        <w:rPr>
          <w:rStyle w:val="CNFontChar"/>
        </w:rPr>
        <w:t>cRLSign</w:t>
      </w:r>
      <w:r>
        <w:t>.</w:t>
      </w:r>
      <w:r w:rsidR="008C0CB5">
        <w:t xml:space="preserve"> </w:t>
      </w:r>
      <w:r>
        <w:t xml:space="preserve"> For clarity, </w:t>
      </w:r>
      <w:r w:rsidR="00BF49D1">
        <w:t>Device</w:t>
      </w:r>
      <w:r>
        <w:t xml:space="preserve">s are not required to use the associated Public Keys in relation to the </w:t>
      </w:r>
      <w:r w:rsidRPr="008C0CB5">
        <w:rPr>
          <w:rStyle w:val="CNFontChar"/>
        </w:rPr>
        <w:t>cRLSign keyUsage</w:t>
      </w:r>
      <w:r>
        <w:t>;</w:t>
      </w:r>
    </w:p>
    <w:p w14:paraId="5CE307F3" w14:textId="77777777" w:rsidR="00642067" w:rsidRDefault="00642067" w:rsidP="00796998">
      <w:pPr>
        <w:pStyle w:val="ListBullet"/>
      </w:pPr>
      <w:r>
        <w:t xml:space="preserve">where </w:t>
      </w:r>
      <w:r w:rsidRPr="008C0CB5">
        <w:rPr>
          <w:rStyle w:val="CNFontChar"/>
        </w:rPr>
        <w:t>X520OrganizationalUnitName = issuingAuthority</w:t>
      </w:r>
      <w:r>
        <w:t>:</w:t>
      </w:r>
    </w:p>
    <w:p w14:paraId="0CB4E84C" w14:textId="77777777" w:rsidR="00642067" w:rsidRDefault="00642067" w:rsidP="00682F6D">
      <w:pPr>
        <w:pStyle w:val="Listsub-bullet"/>
      </w:pPr>
      <w:r>
        <w:t xml:space="preserve">contain at least one </w:t>
      </w:r>
      <w:r w:rsidR="00682F6D" w:rsidRPr="00682F6D">
        <w:rPr>
          <w:rStyle w:val="CNFontChar"/>
        </w:rPr>
        <w:t>CertPolicyId</w:t>
      </w:r>
      <w:r w:rsidR="00682F6D">
        <w:rPr>
          <w:rStyle w:val="CNFontChar"/>
        </w:rPr>
        <w:t xml:space="preserve"> </w:t>
      </w:r>
      <w:r>
        <w:t xml:space="preserve">in the </w:t>
      </w:r>
      <w:r w:rsidRPr="008C0CB5">
        <w:rPr>
          <w:rStyle w:val="CNFontChar"/>
        </w:rPr>
        <w:t>certificatePolicies</w:t>
      </w:r>
      <w:r>
        <w:t xml:space="preserve"> extension that refers to the OID(s) valid for usage in GB Smart Metering;</w:t>
      </w:r>
    </w:p>
    <w:p w14:paraId="1340581F" w14:textId="77777777" w:rsidR="00642067" w:rsidRDefault="00642067">
      <w:pPr>
        <w:pStyle w:val="Listsub-bullet"/>
      </w:pPr>
      <w:r>
        <w:t xml:space="preserve">contain the </w:t>
      </w:r>
      <w:r w:rsidRPr="008C0CB5">
        <w:rPr>
          <w:rStyle w:val="CNFontChar"/>
        </w:rPr>
        <w:t>basicConstraints</w:t>
      </w:r>
      <w:r>
        <w:t xml:space="preserve"> extension, with values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rsidR="00FA6A2F">
        <w:rPr>
          <w:rStyle w:val="CNFontChar"/>
        </w:rPr>
        <w:t xml:space="preserve"> </w:t>
      </w:r>
      <w:r>
        <w:t>=</w:t>
      </w:r>
      <w:r w:rsidR="00FA6A2F">
        <w:t xml:space="preserve"> </w:t>
      </w:r>
      <w:r w:rsidR="0058579A">
        <w:t>0</w:t>
      </w:r>
      <w:r>
        <w:t>. This extension shall be marked as critical;</w:t>
      </w:r>
    </w:p>
    <w:p w14:paraId="26814CB1" w14:textId="77777777" w:rsidR="00642067" w:rsidRDefault="00642067" w:rsidP="006C0591">
      <w:pPr>
        <w:pStyle w:val="ListBullet"/>
      </w:pPr>
      <w:r>
        <w:t xml:space="preserve">where </w:t>
      </w:r>
      <w:r w:rsidRPr="008C0CB5">
        <w:rPr>
          <w:rStyle w:val="CNFontChar"/>
        </w:rPr>
        <w:t>X520OrganizationalUnitName</w:t>
      </w:r>
      <w:r>
        <w:t xml:space="preserve"> = </w:t>
      </w:r>
      <w:r w:rsidRPr="008C0CB5">
        <w:rPr>
          <w:rStyle w:val="CNFontChar"/>
        </w:rPr>
        <w:t>root</w:t>
      </w:r>
      <w:r>
        <w:t>:</w:t>
      </w:r>
    </w:p>
    <w:p w14:paraId="4967FB51" w14:textId="77777777" w:rsidR="00642067" w:rsidRDefault="00642067" w:rsidP="00682F6D">
      <w:pPr>
        <w:pStyle w:val="Listsub-bullet"/>
      </w:pPr>
      <w:r>
        <w:t xml:space="preserve">contain a single </w:t>
      </w:r>
      <w:r w:rsidR="00682F6D" w:rsidRPr="00682F6D">
        <w:rPr>
          <w:rStyle w:val="CNFontChar"/>
        </w:rPr>
        <w:t>CertPolicyId</w:t>
      </w:r>
      <w:r>
        <w:t xml:space="preserve"> in the </w:t>
      </w:r>
      <w:r w:rsidRPr="008C0CB5">
        <w:rPr>
          <w:rStyle w:val="CNFontChar"/>
        </w:rPr>
        <w:t>certificatePolicies</w:t>
      </w:r>
      <w:r>
        <w:t xml:space="preserve"> extension that refers to the OID for </w:t>
      </w:r>
      <w:r w:rsidRPr="00A739E0">
        <w:rPr>
          <w:rFonts w:ascii="Courier New" w:hAnsi="Courier New" w:cs="Courier New"/>
        </w:rPr>
        <w:t>anyPolicy</w:t>
      </w:r>
      <w:r>
        <w:t>; and</w:t>
      </w:r>
    </w:p>
    <w:p w14:paraId="3521242C" w14:textId="77777777" w:rsidR="00642067" w:rsidRDefault="00642067">
      <w:pPr>
        <w:pStyle w:val="Listsub-bullet"/>
      </w:pPr>
      <w:r>
        <w:lastRenderedPageBreak/>
        <w:t xml:space="preserve">contain the </w:t>
      </w:r>
      <w:r w:rsidRPr="008C0CB5">
        <w:rPr>
          <w:rStyle w:val="CNFontChar"/>
        </w:rPr>
        <w:t>basicConstraints</w:t>
      </w:r>
      <w:r>
        <w:t xml:space="preserve"> extension, with the value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t xml:space="preserve"> absent (unlimited). This extension shall be marked as critical.</w:t>
      </w:r>
    </w:p>
    <w:p w14:paraId="53758C57" w14:textId="77777777" w:rsidR="00642067" w:rsidRDefault="00642067" w:rsidP="008C0CB5">
      <w:pPr>
        <w:pStyle w:val="Heading2"/>
      </w:pPr>
      <w:bookmarkStart w:id="4689" w:name="_Ref390347849"/>
      <w:bookmarkStart w:id="4690" w:name="_Toc458069333"/>
      <w:r>
        <w:t xml:space="preserve">Requirements applicable to Certificates where </w:t>
      </w:r>
      <w:r w:rsidRPr="008C0CB5">
        <w:rPr>
          <w:rFonts w:ascii="Courier New" w:hAnsi="Courier New" w:cs="Courier New"/>
        </w:rPr>
        <w:t>RemotePartyRole</w:t>
      </w:r>
      <w:r>
        <w:t xml:space="preserve"> is neither </w:t>
      </w:r>
      <w:r w:rsidRPr="008C0CB5">
        <w:rPr>
          <w:rFonts w:ascii="Courier New" w:hAnsi="Courier New" w:cs="Courier New"/>
        </w:rPr>
        <w:t>root</w:t>
      </w:r>
      <w:r>
        <w:t xml:space="preserve"> nor </w:t>
      </w:r>
      <w:r w:rsidRPr="008C0CB5">
        <w:rPr>
          <w:rFonts w:ascii="Courier New" w:hAnsi="Courier New" w:cs="Courier New"/>
        </w:rPr>
        <w:t>issuingAuthority</w:t>
      </w:r>
      <w:bookmarkEnd w:id="4689"/>
      <w:bookmarkEnd w:id="4690"/>
    </w:p>
    <w:p w14:paraId="5F95D612" w14:textId="77777777" w:rsidR="00642067" w:rsidRDefault="00642067" w:rsidP="00642067">
      <w:r>
        <w:t>All Remote Parties’ Certificates that:</w:t>
      </w:r>
    </w:p>
    <w:p w14:paraId="12426308" w14:textId="77777777" w:rsidR="00642067" w:rsidRDefault="00642067" w:rsidP="006C0591">
      <w:pPr>
        <w:pStyle w:val="ListBullet"/>
      </w:pPr>
      <w:r>
        <w:t xml:space="preserve">are </w:t>
      </w:r>
      <w:r w:rsidR="007555BE">
        <w:t>A</w:t>
      </w:r>
      <w:r w:rsidR="00E247F1">
        <w:t>uthorised</w:t>
      </w:r>
      <w:r>
        <w:t xml:space="preserve"> within the </w:t>
      </w:r>
      <w:r w:rsidR="00B66A7B">
        <w:t>AP</w:t>
      </w:r>
      <w:r>
        <w:t>KI for use by Devices; and</w:t>
      </w:r>
    </w:p>
    <w:p w14:paraId="17DDF25D" w14:textId="77777777" w:rsidR="00642067" w:rsidRDefault="00642067">
      <w:pPr>
        <w:pStyle w:val="ListBullet"/>
      </w:pPr>
      <w:r>
        <w:t xml:space="preserve">have a </w:t>
      </w:r>
      <w:r w:rsidRPr="0027752E">
        <w:rPr>
          <w:rStyle w:val="CNFontChar"/>
        </w:rPr>
        <w:t>X520OrganizationalUnitName</w:t>
      </w:r>
      <w:r>
        <w:t xml:space="preserve"> whose value is not </w:t>
      </w:r>
      <w:r w:rsidRPr="0027752E">
        <w:rPr>
          <w:rStyle w:val="CNFontChar"/>
        </w:rPr>
        <w:t>root</w:t>
      </w:r>
      <w:r>
        <w:t xml:space="preserve"> and is not </w:t>
      </w:r>
      <w:r w:rsidRPr="0027752E">
        <w:rPr>
          <w:rStyle w:val="CNFontChar"/>
        </w:rPr>
        <w:t>issuingAuthority</w:t>
      </w:r>
    </w:p>
    <w:p w14:paraId="38A7A610" w14:textId="77777777" w:rsidR="00642067" w:rsidRDefault="00642067" w:rsidP="00642067">
      <w:r>
        <w:t>shall:</w:t>
      </w:r>
    </w:p>
    <w:p w14:paraId="129A8A35" w14:textId="77777777" w:rsidR="00642067" w:rsidRDefault="00642067" w:rsidP="009D4333">
      <w:pPr>
        <w:pStyle w:val="ListBullet"/>
      </w:pPr>
      <w:r>
        <w:t xml:space="preserve">contain a </w:t>
      </w:r>
      <w:r w:rsidRPr="0027752E">
        <w:rPr>
          <w:rStyle w:val="CNFontChar"/>
        </w:rPr>
        <w:t>subjectUniqueID</w:t>
      </w:r>
      <w:r>
        <w:t xml:space="preserve"> whose value shall be the 8 octet Entity Identifier of the subject of the Certificate; </w:t>
      </w:r>
    </w:p>
    <w:p w14:paraId="4DB4D74A" w14:textId="77777777" w:rsidR="00642067" w:rsidRDefault="00642067" w:rsidP="00796998">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 and</w:t>
      </w:r>
    </w:p>
    <w:p w14:paraId="2DB40907"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Certificate has been issued in.</w:t>
      </w:r>
    </w:p>
    <w:p w14:paraId="6ECB0E88" w14:textId="77777777" w:rsidR="00642067" w:rsidRDefault="00642067" w:rsidP="0027752E">
      <w:pPr>
        <w:pStyle w:val="Heading2"/>
      </w:pPr>
      <w:bookmarkStart w:id="4691" w:name="_Toc458069334"/>
      <w:r>
        <w:t>Requirements applicable to Device Certificates</w:t>
      </w:r>
      <w:bookmarkEnd w:id="4691"/>
      <w:r>
        <w:t xml:space="preserve"> </w:t>
      </w:r>
    </w:p>
    <w:p w14:paraId="7EF9720F" w14:textId="77777777" w:rsidR="00642067" w:rsidRDefault="00642067" w:rsidP="00642067">
      <w:r>
        <w:t xml:space="preserve">All Device Certificates that are </w:t>
      </w:r>
      <w:r w:rsidR="007555BE">
        <w:t>A</w:t>
      </w:r>
      <w:r w:rsidR="00E247F1">
        <w:t>uthorised</w:t>
      </w:r>
      <w:r>
        <w:t xml:space="preserve"> within the </w:t>
      </w:r>
      <w:r w:rsidR="00B66A7B">
        <w:t>AP</w:t>
      </w:r>
      <w:r>
        <w:t>KI for use by Devices shall:</w:t>
      </w:r>
    </w:p>
    <w:p w14:paraId="4299B6FD" w14:textId="77777777" w:rsidR="00642067" w:rsidRDefault="00642067" w:rsidP="009D4333">
      <w:pPr>
        <w:pStyle w:val="ListBullet"/>
      </w:pPr>
      <w:r>
        <w:t xml:space="preserve">not have a well-defined expiration date and so the </w:t>
      </w:r>
      <w:r w:rsidRPr="0027752E">
        <w:rPr>
          <w:rStyle w:val="CNFontChar"/>
        </w:rPr>
        <w:t>notAfter</w:t>
      </w:r>
      <w:r>
        <w:t xml:space="preserve"> field shall be assigned the </w:t>
      </w:r>
      <w:r w:rsidRPr="0027752E">
        <w:rPr>
          <w:rStyle w:val="CNFontChar"/>
        </w:rPr>
        <w:t>GeneralizedTime</w:t>
      </w:r>
      <w:r>
        <w:t xml:space="preserve"> value of 99991231235959Z;</w:t>
      </w:r>
    </w:p>
    <w:p w14:paraId="1E0DE666" w14:textId="77777777" w:rsidR="00642067" w:rsidRDefault="00642067" w:rsidP="00796998">
      <w:pPr>
        <w:pStyle w:val="ListBullet"/>
      </w:pPr>
      <w:r>
        <w:t xml:space="preserve">have an empty </w:t>
      </w:r>
      <w:r w:rsidRPr="0027752E">
        <w:rPr>
          <w:rStyle w:val="CNFontChar"/>
        </w:rPr>
        <w:t>SubjectName</w:t>
      </w:r>
      <w:r>
        <w:t>;</w:t>
      </w:r>
    </w:p>
    <w:p w14:paraId="164C8C68" w14:textId="77777777" w:rsidR="00642067" w:rsidRDefault="00642067">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w:t>
      </w:r>
    </w:p>
    <w:p w14:paraId="11B331D9"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Device</w:t>
      </w:r>
      <w:r w:rsidR="0027752E">
        <w:t xml:space="preserve"> Certificate has been issued in;</w:t>
      </w:r>
    </w:p>
    <w:p w14:paraId="228C10EC" w14:textId="77777777" w:rsidR="00642067" w:rsidRDefault="00642067">
      <w:pPr>
        <w:pStyle w:val="ListBullet"/>
      </w:pPr>
      <w:r>
        <w:t xml:space="preserve">contain a </w:t>
      </w:r>
      <w:r w:rsidRPr="0027752E">
        <w:rPr>
          <w:rStyle w:val="CNFontChar"/>
        </w:rPr>
        <w:t>SubjectAltName</w:t>
      </w:r>
      <w:r>
        <w:t xml:space="preserve"> extension which shall contain a single </w:t>
      </w:r>
      <w:r w:rsidRPr="0027752E">
        <w:rPr>
          <w:rStyle w:val="CNFontChar"/>
        </w:rPr>
        <w:t>GeneralName</w:t>
      </w:r>
      <w:r>
        <w:t xml:space="preserve"> of type </w:t>
      </w:r>
      <w:r w:rsidRPr="0027752E">
        <w:rPr>
          <w:rStyle w:val="CNFontChar"/>
        </w:rPr>
        <w:t>OtherName</w:t>
      </w:r>
      <w:r>
        <w:t xml:space="preserve"> that is further sub-typed as a </w:t>
      </w:r>
      <w:r w:rsidRPr="0027752E">
        <w:rPr>
          <w:rStyle w:val="CNFontChar"/>
        </w:rPr>
        <w:t>HardwareModuleName</w:t>
      </w:r>
      <w:r>
        <w:t xml:space="preserve"> (</w:t>
      </w:r>
      <w:r w:rsidRPr="0027752E">
        <w:rPr>
          <w:rStyle w:val="CNFontChar"/>
        </w:rPr>
        <w:t>id-on-HardwareModuleName</w:t>
      </w:r>
      <w:r>
        <w:t>) as defined in IETF</w:t>
      </w:r>
      <w:r w:rsidR="00EE54FD">
        <w:t xml:space="preserve"> </w:t>
      </w:r>
      <w:r w:rsidRPr="00EE54FD">
        <w:t>RFC 4108</w:t>
      </w:r>
      <w:r w:rsidR="00EE54FD">
        <w:rPr>
          <w:rStyle w:val="FootnoteReference"/>
        </w:rPr>
        <w:footnoteReference w:id="27"/>
      </w:r>
      <w:r w:rsidRPr="00EE54FD">
        <w:t>.</w:t>
      </w:r>
      <w:r w:rsidR="00175142">
        <w:t xml:space="preserve"> </w:t>
      </w:r>
      <w:r>
        <w:t xml:space="preserve"> The </w:t>
      </w:r>
      <w:r w:rsidRPr="0027752E">
        <w:rPr>
          <w:rStyle w:val="CNFontChar"/>
        </w:rPr>
        <w:t>hwSerialNum</w:t>
      </w:r>
      <w:r>
        <w:t xml:space="preserve"> field shall be set to the Device’s Entity Identifier.</w:t>
      </w:r>
      <w:r w:rsidR="00C30317">
        <w:t xml:space="preserve"> </w:t>
      </w:r>
      <w:r>
        <w:t xml:space="preserve"> In adherence to IETF RFC 5280, </w:t>
      </w:r>
      <w:r w:rsidRPr="0027752E">
        <w:rPr>
          <w:rStyle w:val="CNFontChar"/>
        </w:rPr>
        <w:t>SubjectAltName</w:t>
      </w:r>
      <w:r>
        <w:t xml:space="preserve"> shall be marked as critical; and</w:t>
      </w:r>
    </w:p>
    <w:p w14:paraId="72720553" w14:textId="77777777" w:rsidR="00642067" w:rsidRDefault="00642067">
      <w:pPr>
        <w:pStyle w:val="ListBullet"/>
      </w:pPr>
      <w:r>
        <w:t>contain a single Public Key.</w:t>
      </w:r>
    </w:p>
    <w:p w14:paraId="1B4327F5" w14:textId="77777777" w:rsidR="00642067" w:rsidRDefault="00642067" w:rsidP="0027752E">
      <w:pPr>
        <w:pStyle w:val="Heading2"/>
      </w:pPr>
      <w:bookmarkStart w:id="4692" w:name="_Ref378606422"/>
      <w:bookmarkStart w:id="4693" w:name="_Ref378606434"/>
      <w:bookmarkStart w:id="4694" w:name="_Toc458069335"/>
      <w:r>
        <w:t>Device processing of Certificates</w:t>
      </w:r>
      <w:bookmarkEnd w:id="4692"/>
      <w:bookmarkEnd w:id="4693"/>
      <w:bookmarkEnd w:id="4694"/>
    </w:p>
    <w:p w14:paraId="7A609D92" w14:textId="77777777" w:rsidR="00642067" w:rsidRDefault="00642067" w:rsidP="00642067">
      <w:r>
        <w:t>In relation to Certificates, Devices shall:</w:t>
      </w:r>
    </w:p>
    <w:p w14:paraId="6789D363" w14:textId="77777777" w:rsidR="00642067" w:rsidRDefault="00642067" w:rsidP="009D4333">
      <w:pPr>
        <w:pStyle w:val="ListBullet"/>
      </w:pPr>
      <w:r>
        <w:t>accept unexpected (not required by the GBCS) certificate extensions and shall ignore silently non-critical unrecognized certificate extensions;</w:t>
      </w:r>
    </w:p>
    <w:p w14:paraId="2D7F65CA" w14:textId="77777777" w:rsidR="00642067" w:rsidRDefault="00642067" w:rsidP="00796998">
      <w:pPr>
        <w:pStyle w:val="ListBullet"/>
      </w:pPr>
      <w:r>
        <w:t>in adherence with the requirements of IETF RFC</w:t>
      </w:r>
      <w:r w:rsidR="00C30317">
        <w:t xml:space="preserve"> </w:t>
      </w:r>
      <w:r>
        <w:t>5280, reject any certificate containing unrecognized critical certificate extensions</w:t>
      </w:r>
      <w:r w:rsidR="003347D9">
        <w:t>; and</w:t>
      </w:r>
    </w:p>
    <w:p w14:paraId="0B70D4A5" w14:textId="77777777" w:rsidR="00642067" w:rsidRDefault="00642067">
      <w:pPr>
        <w:pStyle w:val="ListBullet"/>
      </w:pPr>
      <w:r>
        <w:lastRenderedPageBreak/>
        <w:t>reject any certificate containing either policy mappings or name constraints</w:t>
      </w:r>
      <w:r w:rsidR="003347D9">
        <w:t>.</w:t>
      </w:r>
    </w:p>
    <w:p w14:paraId="029A84C1" w14:textId="77777777" w:rsidR="000D1AB7" w:rsidRDefault="00856038" w:rsidP="000D1AB7">
      <w:pPr>
        <w:pStyle w:val="Heading1"/>
      </w:pPr>
      <w:bookmarkStart w:id="4695" w:name="_Toc392419798"/>
      <w:bookmarkStart w:id="4696" w:name="_Toc392602559"/>
      <w:bookmarkStart w:id="4697" w:name="_Ref378347485"/>
      <w:bookmarkStart w:id="4698" w:name="_Ref387737837"/>
      <w:bookmarkStart w:id="4699" w:name="_Toc458069336"/>
      <w:bookmarkEnd w:id="4695"/>
      <w:bookmarkEnd w:id="4696"/>
      <w:r>
        <w:lastRenderedPageBreak/>
        <w:t>M</w:t>
      </w:r>
      <w:r w:rsidR="000D1AB7">
        <w:t>anaging Security Credentials on Devices</w:t>
      </w:r>
      <w:bookmarkEnd w:id="4697"/>
      <w:bookmarkEnd w:id="4698"/>
      <w:bookmarkEnd w:id="4699"/>
    </w:p>
    <w:p w14:paraId="7CE3862C" w14:textId="77777777" w:rsidR="000D1AB7" w:rsidRDefault="000D1AB7" w:rsidP="005F3625">
      <w:pPr>
        <w:pStyle w:val="Heading2"/>
      </w:pPr>
      <w:bookmarkStart w:id="4700" w:name="_Ref378347474"/>
      <w:bookmarkStart w:id="4701" w:name="_Toc458069337"/>
      <w:r>
        <w:t xml:space="preserve">Introduction </w:t>
      </w:r>
      <w:r w:rsidR="005F3625" w:rsidRPr="005F3625">
        <w:t>–</w:t>
      </w:r>
      <w:r>
        <w:t xml:space="preserve"> informative</w:t>
      </w:r>
      <w:bookmarkEnd w:id="4700"/>
      <w:bookmarkEnd w:id="4701"/>
    </w:p>
    <w:p w14:paraId="3F9F50AE" w14:textId="4D33214B" w:rsidR="00BA16CF" w:rsidRDefault="000D1AB7" w:rsidP="000D1AB7">
      <w:r w:rsidRPr="00C5314C">
        <w:t xml:space="preserve">This </w:t>
      </w:r>
      <w:r w:rsidR="000F72B3" w:rsidRPr="00B43CC6">
        <w:t>S</w:t>
      </w:r>
      <w:r w:rsidRPr="00B226BA">
        <w:t xml:space="preserve">ection </w:t>
      </w:r>
      <w:r w:rsidR="00B226BA" w:rsidRPr="00872E38">
        <w:fldChar w:fldCharType="begin"/>
      </w:r>
      <w:r w:rsidR="00B226BA" w:rsidRPr="00872E38">
        <w:instrText xml:space="preserve"> REF _Ref387737837 \r \h </w:instrText>
      </w:r>
      <w:r w:rsidR="00B226BA">
        <w:instrText xml:space="preserve"> \* MERGEFORMAT </w:instrText>
      </w:r>
      <w:r w:rsidR="00B226BA" w:rsidRPr="00872E38">
        <w:fldChar w:fldCharType="separate"/>
      </w:r>
      <w:r w:rsidR="00C9313F">
        <w:t>13</w:t>
      </w:r>
      <w:r w:rsidR="00B226BA" w:rsidRPr="00872E38">
        <w:fldChar w:fldCharType="end"/>
      </w:r>
      <w:r w:rsidRPr="00B226BA">
        <w:t xml:space="preserve"> includes</w:t>
      </w:r>
      <w:r>
        <w:t xml:space="preserve"> the Use Cases related to the management of Security Credentials on Devices</w:t>
      </w:r>
      <w:r w:rsidR="00BA16CF">
        <w:t xml:space="preserve"> </w:t>
      </w:r>
      <w:r w:rsidR="00BA16CF" w:rsidRPr="00BA16CF">
        <w:t>in terms of the relevant Commands, Responses and Alerts</w:t>
      </w:r>
      <w:r w:rsidR="00BA16CF">
        <w:t>:</w:t>
      </w:r>
    </w:p>
    <w:p w14:paraId="5DE6F601" w14:textId="005511D5" w:rsidR="00BA16CF" w:rsidRDefault="00A82733" w:rsidP="009D4333">
      <w:pPr>
        <w:pStyle w:val="ListBullet"/>
      </w:pPr>
      <w:r>
        <w:t xml:space="preserve">Section </w:t>
      </w:r>
      <w:r>
        <w:fldChar w:fldCharType="begin"/>
      </w:r>
      <w:r>
        <w:instrText xml:space="preserve"> REF _Ref435022157 \r \h </w:instrText>
      </w:r>
      <w:r>
        <w:fldChar w:fldCharType="separate"/>
      </w:r>
      <w:r w:rsidR="00C9313F">
        <w:t>13.2</w:t>
      </w:r>
      <w:r>
        <w:fldChar w:fldCharType="end"/>
      </w:r>
      <w:r w:rsidR="00BA16CF">
        <w:t xml:space="preserve"> - CS02a Provide Security Credential Details Command and Response;</w:t>
      </w:r>
    </w:p>
    <w:p w14:paraId="0078798E" w14:textId="5B92A6AF" w:rsidR="00BA16CF" w:rsidRDefault="00A82733" w:rsidP="00796998">
      <w:pPr>
        <w:pStyle w:val="ListBullet"/>
      </w:pPr>
      <w:r>
        <w:t xml:space="preserve">Section </w:t>
      </w:r>
      <w:r>
        <w:fldChar w:fldCharType="begin"/>
      </w:r>
      <w:r>
        <w:instrText xml:space="preserve"> REF _Ref386442327 \r \h </w:instrText>
      </w:r>
      <w:r>
        <w:fldChar w:fldCharType="separate"/>
      </w:r>
      <w:r w:rsidR="00C9313F">
        <w:t>13.3</w:t>
      </w:r>
      <w:r>
        <w:fldChar w:fldCharType="end"/>
      </w:r>
      <w:r w:rsidR="00BA16CF">
        <w:t xml:space="preserve"> - CS02b Update Security Credentials Command, Response and Alert;</w:t>
      </w:r>
    </w:p>
    <w:p w14:paraId="28DBF35C" w14:textId="4C98F13C" w:rsidR="00BA16CF" w:rsidRDefault="00A82733">
      <w:pPr>
        <w:pStyle w:val="ListBullet"/>
      </w:pPr>
      <w:r>
        <w:t xml:space="preserve">Section </w:t>
      </w:r>
      <w:r>
        <w:fldChar w:fldCharType="begin"/>
      </w:r>
      <w:r>
        <w:instrText xml:space="preserve"> REF _Ref383767532 \r \h </w:instrText>
      </w:r>
      <w:r>
        <w:fldChar w:fldCharType="separate"/>
      </w:r>
      <w:r w:rsidR="00C9313F">
        <w:t>13.4</w:t>
      </w:r>
      <w:r>
        <w:fldChar w:fldCharType="end"/>
      </w:r>
      <w:r w:rsidR="00BA16CF">
        <w:t xml:space="preserve"> - CS02c Issue Security Credentials;</w:t>
      </w:r>
    </w:p>
    <w:p w14:paraId="1913E1CC" w14:textId="0F9E54C2" w:rsidR="00BA16CF" w:rsidRDefault="00A82733">
      <w:pPr>
        <w:pStyle w:val="ListBullet"/>
      </w:pPr>
      <w:r>
        <w:t xml:space="preserve">Section </w:t>
      </w:r>
      <w:r>
        <w:fldChar w:fldCharType="begin"/>
      </w:r>
      <w:r>
        <w:instrText xml:space="preserve"> REF _Ref387751533 \r \h </w:instrText>
      </w:r>
      <w:r>
        <w:fldChar w:fldCharType="separate"/>
      </w:r>
      <w:r w:rsidR="00C9313F">
        <w:t>13.5</w:t>
      </w:r>
      <w:r>
        <w:fldChar w:fldCharType="end"/>
      </w:r>
      <w:r w:rsidR="00BA16CF">
        <w:t xml:space="preserve"> - CS02d Update Device Certificates on Device;</w:t>
      </w:r>
    </w:p>
    <w:p w14:paraId="2ACA1821" w14:textId="7FB38A06" w:rsidR="00BA16CF" w:rsidRDefault="00A82733">
      <w:pPr>
        <w:pStyle w:val="ListBullet"/>
      </w:pPr>
      <w:r>
        <w:t xml:space="preserve">Section </w:t>
      </w:r>
      <w:r>
        <w:fldChar w:fldCharType="begin"/>
      </w:r>
      <w:r>
        <w:instrText xml:space="preserve"> REF _Ref387751546 \r \h </w:instrText>
      </w:r>
      <w:r>
        <w:fldChar w:fldCharType="separate"/>
      </w:r>
      <w:r w:rsidR="00C9313F">
        <w:t>13.6</w:t>
      </w:r>
      <w:r>
        <w:fldChar w:fldCharType="end"/>
      </w:r>
      <w:r w:rsidR="007435AB">
        <w:t xml:space="preserve"> </w:t>
      </w:r>
      <w:r w:rsidR="00BA16CF">
        <w:t>- CS02e Provide Device Certificates from Device;</w:t>
      </w:r>
    </w:p>
    <w:p w14:paraId="260C70FC" w14:textId="478CB91C" w:rsidR="00BA16CF" w:rsidRDefault="00A82733">
      <w:pPr>
        <w:pStyle w:val="ListBullet"/>
      </w:pPr>
      <w:r>
        <w:t xml:space="preserve">Section </w:t>
      </w:r>
      <w:r>
        <w:fldChar w:fldCharType="begin"/>
      </w:r>
      <w:r>
        <w:instrText xml:space="preserve"> REF _Ref387661175 \r \h </w:instrText>
      </w:r>
      <w:r>
        <w:fldChar w:fldCharType="separate"/>
      </w:r>
      <w:r w:rsidR="00C9313F">
        <w:t>13.7</w:t>
      </w:r>
      <w:r>
        <w:fldChar w:fldCharType="end"/>
      </w:r>
      <w:r w:rsidR="00BA16CF">
        <w:t>- Pair-wise Authorisation of Devices (covered by various Join / Unjoin Use Cases); and</w:t>
      </w:r>
    </w:p>
    <w:p w14:paraId="46573E36" w14:textId="0E921EDD" w:rsidR="000D1AB7" w:rsidRDefault="00A82733">
      <w:pPr>
        <w:pStyle w:val="ListBullet"/>
      </w:pPr>
      <w:r>
        <w:t xml:space="preserve">Section </w:t>
      </w:r>
      <w:r>
        <w:fldChar w:fldCharType="begin"/>
      </w:r>
      <w:r>
        <w:instrText xml:space="preserve"> REF _Ref435022361 \r \h </w:instrText>
      </w:r>
      <w:r>
        <w:fldChar w:fldCharType="separate"/>
      </w:r>
      <w:r w:rsidR="00C9313F">
        <w:t>13.8</w:t>
      </w:r>
      <w:r>
        <w:fldChar w:fldCharType="end"/>
      </w:r>
      <w:r w:rsidR="007435AB">
        <w:t xml:space="preserve"> </w:t>
      </w:r>
      <w:r w:rsidR="00BA16CF">
        <w:t>- GPF Device Log Backup and Restore (GCS59 and GCS62).</w:t>
      </w:r>
    </w:p>
    <w:p w14:paraId="1BFA8AD4" w14:textId="77777777" w:rsidR="000D1AB7" w:rsidRDefault="000D1AB7" w:rsidP="005F3625">
      <w:pPr>
        <w:pStyle w:val="Heading3"/>
      </w:pPr>
      <w:r>
        <w:t xml:space="preserve">Device Security Credentials </w:t>
      </w:r>
      <w:r w:rsidR="005F3625" w:rsidRPr="005F3625">
        <w:t>–</w:t>
      </w:r>
      <w:r>
        <w:t xml:space="preserve"> informative</w:t>
      </w:r>
    </w:p>
    <w:p w14:paraId="75ACA3B4" w14:textId="77777777" w:rsidR="000D1AB7" w:rsidRDefault="000D1AB7" w:rsidP="000D1AB7">
      <w:r>
        <w:t>In terms of processing relating to a Device’s own Security Credentials:</w:t>
      </w:r>
    </w:p>
    <w:p w14:paraId="7B113589" w14:textId="7BA03AE7" w:rsidR="000D1AB7" w:rsidRDefault="000D1AB7" w:rsidP="009D4333">
      <w:pPr>
        <w:pStyle w:val="ListBullet"/>
      </w:pPr>
      <w:r>
        <w:t>the Command to Devices for issuing Device Certificat</w:t>
      </w:r>
      <w:r w:rsidR="00FF2C66">
        <w:t>ion</w:t>
      </w:r>
      <w:r>
        <w:t xml:space="preserve"> Requests (and therefore generate new </w:t>
      </w:r>
      <w:r w:rsidR="00AB6E34">
        <w:t>Public-Private K</w:t>
      </w:r>
      <w:r>
        <w:t xml:space="preserve">ey </w:t>
      </w:r>
      <w:r w:rsidR="00AB6E34">
        <w:t>P</w:t>
      </w:r>
      <w:r>
        <w:t>airs) is covered in Section</w:t>
      </w:r>
      <w:r w:rsidR="00C611C0">
        <w:t xml:space="preserve"> </w:t>
      </w:r>
      <w:r w:rsidR="000D58DA">
        <w:rPr>
          <w:highlight w:val="yellow"/>
        </w:rPr>
        <w:fldChar w:fldCharType="begin"/>
      </w:r>
      <w:r w:rsidR="000D58DA">
        <w:instrText xml:space="preserve"> REF _Ref387751517 \r \h </w:instrText>
      </w:r>
      <w:r w:rsidR="000D58DA">
        <w:rPr>
          <w:highlight w:val="yellow"/>
        </w:rPr>
      </w:r>
      <w:r w:rsidR="000D58DA">
        <w:rPr>
          <w:highlight w:val="yellow"/>
        </w:rPr>
        <w:fldChar w:fldCharType="separate"/>
      </w:r>
      <w:r w:rsidR="00C9313F">
        <w:t>13.4</w:t>
      </w:r>
      <w:r w:rsidR="000D58DA">
        <w:rPr>
          <w:highlight w:val="yellow"/>
        </w:rPr>
        <w:fldChar w:fldCharType="end"/>
      </w:r>
      <w:r>
        <w:t>;</w:t>
      </w:r>
    </w:p>
    <w:p w14:paraId="5E3FC06E" w14:textId="2F79DB1D" w:rsidR="000D1AB7" w:rsidRDefault="000D1AB7" w:rsidP="00796998">
      <w:pPr>
        <w:pStyle w:val="ListBullet"/>
      </w:pPr>
      <w:r>
        <w:t xml:space="preserve">the Command to Devices for the Device to replace </w:t>
      </w:r>
      <w:r w:rsidR="00535094">
        <w:t xml:space="preserve">a </w:t>
      </w:r>
      <w:r>
        <w:t>current Device Certificate with a new Device Certificate resulting from a Device Certificat</w:t>
      </w:r>
      <w:r w:rsidR="00FF2C66">
        <w:t>ion</w:t>
      </w:r>
      <w:r>
        <w:t xml:space="preserve"> Request is covered in Section</w:t>
      </w:r>
      <w:r w:rsidR="00C611C0">
        <w:t xml:space="preserve"> </w:t>
      </w:r>
      <w:r w:rsidR="000D58DA">
        <w:rPr>
          <w:highlight w:val="yellow"/>
        </w:rPr>
        <w:fldChar w:fldCharType="begin"/>
      </w:r>
      <w:r w:rsidR="000D58DA">
        <w:instrText xml:space="preserve"> REF _Ref387751533 \r \h </w:instrText>
      </w:r>
      <w:r w:rsidR="000D58DA">
        <w:rPr>
          <w:highlight w:val="yellow"/>
        </w:rPr>
      </w:r>
      <w:r w:rsidR="000D58DA">
        <w:rPr>
          <w:highlight w:val="yellow"/>
        </w:rPr>
        <w:fldChar w:fldCharType="separate"/>
      </w:r>
      <w:r w:rsidR="00C9313F">
        <w:t>13.5</w:t>
      </w:r>
      <w:r w:rsidR="000D58DA">
        <w:rPr>
          <w:highlight w:val="yellow"/>
        </w:rPr>
        <w:fldChar w:fldCharType="end"/>
      </w:r>
      <w:r>
        <w:t xml:space="preserve">, as are the related  requirements for the capability to store such </w:t>
      </w:r>
      <w:r w:rsidR="00535094">
        <w:t>Certificates</w:t>
      </w:r>
      <w:r>
        <w:t>; and</w:t>
      </w:r>
    </w:p>
    <w:p w14:paraId="4EC618F2" w14:textId="1C0920C1" w:rsidR="000D1AB7" w:rsidRPr="00CC3602" w:rsidRDefault="000D1AB7">
      <w:pPr>
        <w:pStyle w:val="ListBullet"/>
      </w:pPr>
      <w:r w:rsidRPr="00CC3602">
        <w:t>the Command to a Device to provide a copy of its currently held Device Certificates is covered Section</w:t>
      </w:r>
      <w:r w:rsidR="00C611C0" w:rsidRPr="00CC3602">
        <w:t xml:space="preserve"> </w:t>
      </w:r>
      <w:r w:rsidR="000D58DA" w:rsidRPr="00872E38">
        <w:fldChar w:fldCharType="begin"/>
      </w:r>
      <w:r w:rsidR="000D58DA" w:rsidRPr="000D58DA">
        <w:instrText xml:space="preserve"> REF _Ref387751546 \r \h </w:instrText>
      </w:r>
      <w:r w:rsidR="000D58DA">
        <w:instrText xml:space="preserve"> \* MERGEFORMAT </w:instrText>
      </w:r>
      <w:r w:rsidR="000D58DA" w:rsidRPr="00872E38">
        <w:fldChar w:fldCharType="separate"/>
      </w:r>
      <w:r w:rsidR="00C9313F">
        <w:t>13.6</w:t>
      </w:r>
      <w:r w:rsidR="000D58DA" w:rsidRPr="00872E38">
        <w:fldChar w:fldCharType="end"/>
      </w:r>
      <w:r w:rsidRPr="00CC3602">
        <w:t>.</w:t>
      </w:r>
    </w:p>
    <w:p w14:paraId="20B7E5B7" w14:textId="77777777" w:rsidR="000D1AB7" w:rsidRDefault="000D1AB7" w:rsidP="005F3625">
      <w:pPr>
        <w:pStyle w:val="Heading3"/>
      </w:pPr>
      <w:bookmarkStart w:id="4702" w:name="_Ref387759771"/>
      <w:r>
        <w:t xml:space="preserve">Remote Party Security Credentials </w:t>
      </w:r>
      <w:r w:rsidR="005F3625" w:rsidRPr="005F3625">
        <w:t>–</w:t>
      </w:r>
      <w:r>
        <w:t xml:space="preserve"> informative</w:t>
      </w:r>
      <w:bookmarkEnd w:id="4702"/>
    </w:p>
    <w:p w14:paraId="49F4633D" w14:textId="47CB8856" w:rsidR="000D1AB7" w:rsidRDefault="00DC246F" w:rsidP="000D1AB7">
      <w:r>
        <w:t>This S</w:t>
      </w:r>
      <w:r w:rsidR="000D1AB7">
        <w:t xml:space="preserve">ection </w:t>
      </w:r>
      <w:r w:rsidR="002943D6">
        <w:fldChar w:fldCharType="begin"/>
      </w:r>
      <w:r w:rsidR="002943D6">
        <w:instrText xml:space="preserve"> REF _Ref387759771 \r \h </w:instrText>
      </w:r>
      <w:r w:rsidR="002943D6">
        <w:fldChar w:fldCharType="separate"/>
      </w:r>
      <w:r w:rsidR="00C9313F">
        <w:t>13.1.2</w:t>
      </w:r>
      <w:r w:rsidR="002943D6">
        <w:fldChar w:fldCharType="end"/>
      </w:r>
      <w:r>
        <w:t xml:space="preserve"> </w:t>
      </w:r>
      <w:r w:rsidR="00473781">
        <w:t xml:space="preserve">summarises </w:t>
      </w:r>
      <w:r w:rsidR="000D1AB7">
        <w:t xml:space="preserve">the GBCS requirements in relation to storing, replacing and providing details of Remote Party Security Credentials. </w:t>
      </w:r>
      <w:r>
        <w:t xml:space="preserve"> </w:t>
      </w:r>
      <w:r w:rsidR="000D1AB7">
        <w:t>The use of such credentials to control access to Device functions is detailed in other sections of the GBCS and in relevant Use Cases.</w:t>
      </w:r>
    </w:p>
    <w:p w14:paraId="3F8FF91F" w14:textId="77777777" w:rsidR="000D1AB7" w:rsidRDefault="000D1AB7" w:rsidP="000D1AB7">
      <w:r>
        <w:t xml:space="preserve">A Remote Party Security Credential is a Public Key Certificate which securely binds together the Remote Party’s identity with a Public Key along with related information, including what that Public Key can be used for and over what time period it is valid. </w:t>
      </w:r>
      <w:r w:rsidR="00DC246F">
        <w:t xml:space="preserve"> </w:t>
      </w:r>
      <w:r>
        <w:t>The corresponding Private Key should be securely controlled solely by the Remote Party and known only to that Remote Party.</w:t>
      </w:r>
    </w:p>
    <w:p w14:paraId="1154EB90" w14:textId="77777777" w:rsidR="000D1AB7" w:rsidRDefault="000D1AB7" w:rsidP="000D1AB7">
      <w:r>
        <w:t xml:space="preserve">The purpose of storing each Remote Party Public Key (and related details) on a Device is so that each Public Key can act as a ‘Trust Anchor’ for the Device. </w:t>
      </w:r>
      <w:r w:rsidR="00DC246F">
        <w:t xml:space="preserve"> </w:t>
      </w:r>
      <w:r>
        <w:t xml:space="preserve">The Device uses these Trust Anchors to check cryptographically whether Remote Party Messages can be trusted or not (and so whether it should act on them or not). </w:t>
      </w:r>
      <w:r w:rsidR="00DC246F">
        <w:t xml:space="preserve"> </w:t>
      </w:r>
      <w:r>
        <w:t>Thus, all of a Device’s Trust Anchors must be populated.</w:t>
      </w:r>
    </w:p>
    <w:p w14:paraId="01DDA9DD" w14:textId="77777777" w:rsidR="000D1AB7" w:rsidRDefault="000D1AB7" w:rsidP="000D1AB7">
      <w:r>
        <w:t>Trust Anchors need to be capable of being replaced during a Device’s operational life for a number of reasons including:</w:t>
      </w:r>
    </w:p>
    <w:p w14:paraId="2FCA3FC1" w14:textId="77777777" w:rsidR="000D1AB7" w:rsidRDefault="00DC246F" w:rsidP="009D4333">
      <w:pPr>
        <w:pStyle w:val="ListBullet"/>
      </w:pPr>
      <w:r>
        <w:lastRenderedPageBreak/>
        <w:t>t</w:t>
      </w:r>
      <w:r w:rsidR="000D1AB7">
        <w:t>he Certificate’s expiry (</w:t>
      </w:r>
      <w:r w:rsidR="00473781">
        <w:t xml:space="preserve">Organisation </w:t>
      </w:r>
      <w:r w:rsidR="000D1AB7">
        <w:t>Certificates will only be valid for a fixed period of time);</w:t>
      </w:r>
    </w:p>
    <w:p w14:paraId="7CFC98FE" w14:textId="77777777" w:rsidR="000D1AB7" w:rsidRDefault="00DC246F" w:rsidP="00796998">
      <w:pPr>
        <w:pStyle w:val="ListBullet"/>
      </w:pPr>
      <w:r>
        <w:t>t</w:t>
      </w:r>
      <w:r w:rsidR="000D1AB7">
        <w:t>he Known Party transferring control to a different organisation (for example on Change of Supplier)</w:t>
      </w:r>
      <w:r>
        <w:t>;</w:t>
      </w:r>
    </w:p>
    <w:p w14:paraId="01863CDE" w14:textId="77777777" w:rsidR="000D1AB7" w:rsidRDefault="00DC246F">
      <w:pPr>
        <w:pStyle w:val="ListBullet"/>
      </w:pPr>
      <w:r>
        <w:t>t</w:t>
      </w:r>
      <w:r w:rsidR="000D1AB7">
        <w:t>he cryptographic algorithms, or parameters such as key length, needing to be changed</w:t>
      </w:r>
      <w:r w:rsidR="003347D9">
        <w:t>;</w:t>
      </w:r>
    </w:p>
    <w:p w14:paraId="15D9B60A" w14:textId="77777777" w:rsidR="000D1AB7" w:rsidRDefault="00DC246F">
      <w:pPr>
        <w:pStyle w:val="ListBullet"/>
      </w:pPr>
      <w:r>
        <w:t>t</w:t>
      </w:r>
      <w:r w:rsidR="000D1AB7">
        <w:t>he Known Party having lost the use of the corresponding Private Key; or</w:t>
      </w:r>
    </w:p>
    <w:p w14:paraId="5C29699C" w14:textId="77777777" w:rsidR="000D1AB7" w:rsidRDefault="00DC246F">
      <w:pPr>
        <w:pStyle w:val="ListBullet"/>
      </w:pPr>
      <w:r>
        <w:t>t</w:t>
      </w:r>
      <w:r w:rsidR="000D1AB7">
        <w:t>here being concerns that someone other than the Known Party has use of, or may have use of, the corresponding Private Key.</w:t>
      </w:r>
    </w:p>
    <w:p w14:paraId="3BC5720E" w14:textId="77777777" w:rsidR="000D1AB7" w:rsidRDefault="000D1AB7" w:rsidP="000D1AB7">
      <w:r>
        <w:t xml:space="preserve">Thus, an ‘Update Security Credentials Command’ must be supported by all Devices that rely on Remote Party Security Credentials to act as Trust Anchors. </w:t>
      </w:r>
      <w:r w:rsidR="003347D9">
        <w:t xml:space="preserve"> </w:t>
      </w:r>
      <w:r>
        <w:t>Related, all such Devices need to support a ‘Provide Security Credential Details’ Command, so that Remote Parties can be sure which Devices need to have credentials replaced.</w:t>
      </w:r>
    </w:p>
    <w:p w14:paraId="20B5664B" w14:textId="5FDB663B" w:rsidR="000D1AB7" w:rsidRDefault="000D1AB7" w:rsidP="000D1AB7">
      <w:r>
        <w:t xml:space="preserve">However, if these Trust Anchors could be replaced without proper protections, attackers could take over control of Devices or the Devices could be rendered inoperable. </w:t>
      </w:r>
      <w:r w:rsidR="00DC246F">
        <w:t xml:space="preserve"> </w:t>
      </w:r>
      <w:r>
        <w:t xml:space="preserve">Thus, a </w:t>
      </w:r>
      <w:r w:rsidR="00BF49D1">
        <w:t>Device</w:t>
      </w:r>
      <w:r>
        <w:t xml:space="preserve"> needs to do thorough checks before applying an Update Security Credentials Command.  The checks that the Device can and must do vary dependent on the reasons for the change. </w:t>
      </w:r>
      <w:r w:rsidR="00DC246F">
        <w:t xml:space="preserve"> Thus, S</w:t>
      </w:r>
      <w:r>
        <w:t xml:space="preserve">ection </w:t>
      </w:r>
      <w:r w:rsidR="004F3F7E">
        <w:rPr>
          <w:highlight w:val="yellow"/>
        </w:rPr>
        <w:fldChar w:fldCharType="begin"/>
      </w:r>
      <w:r w:rsidR="004F3F7E">
        <w:instrText xml:space="preserve"> REF _Ref378605481 \r \h </w:instrText>
      </w:r>
      <w:r w:rsidR="004F3F7E">
        <w:rPr>
          <w:highlight w:val="yellow"/>
        </w:rPr>
      </w:r>
      <w:r w:rsidR="004F3F7E">
        <w:rPr>
          <w:highlight w:val="yellow"/>
        </w:rPr>
        <w:fldChar w:fldCharType="separate"/>
      </w:r>
      <w:r w:rsidR="00C9313F">
        <w:t>13.2.1</w:t>
      </w:r>
      <w:r w:rsidR="004F3F7E">
        <w:rPr>
          <w:highlight w:val="yellow"/>
        </w:rPr>
        <w:fldChar w:fldCharType="end"/>
      </w:r>
      <w:r w:rsidR="004F3F7E">
        <w:t xml:space="preserve"> </w:t>
      </w:r>
      <w:r>
        <w:t xml:space="preserve">lays out a number of different checks and the circumstances in which corresponding Commands may be issued. </w:t>
      </w:r>
      <w:r w:rsidR="00DC246F">
        <w:t xml:space="preserve"> </w:t>
      </w:r>
      <w:r>
        <w:t>Broadly the following checks are carried out by the Device:</w:t>
      </w:r>
    </w:p>
    <w:p w14:paraId="6A22119A" w14:textId="77777777" w:rsidR="000D1AB7" w:rsidRPr="00745C58" w:rsidRDefault="00DC246F" w:rsidP="009D4333">
      <w:pPr>
        <w:pStyle w:val="ListBullet"/>
      </w:pPr>
      <w:r w:rsidRPr="00745C58">
        <w:t>i</w:t>
      </w:r>
      <w:r w:rsidR="000D1AB7" w:rsidRPr="00745C58">
        <w:t>s the Command properly formed?</w:t>
      </w:r>
    </w:p>
    <w:p w14:paraId="380A304A" w14:textId="77777777" w:rsidR="000D1AB7" w:rsidRPr="00745C58" w:rsidRDefault="00DC246F" w:rsidP="00796998">
      <w:pPr>
        <w:pStyle w:val="ListBullet"/>
      </w:pPr>
      <w:r w:rsidRPr="00745C58">
        <w:t>i</w:t>
      </w:r>
      <w:r w:rsidR="000D1AB7" w:rsidRPr="00745C58">
        <w:t>s the Command for the Device that it has been delivered to, and is the Command one that it has not processed previously?</w:t>
      </w:r>
    </w:p>
    <w:p w14:paraId="79EB5D92" w14:textId="77777777" w:rsidR="000D1AB7" w:rsidRPr="00745C58" w:rsidRDefault="00DC246F">
      <w:pPr>
        <w:pStyle w:val="ListBullet"/>
      </w:pPr>
      <w:r w:rsidRPr="00745C58">
        <w:t>a</w:t>
      </w:r>
      <w:r w:rsidR="000D1AB7" w:rsidRPr="00745C58">
        <w:t>re the Remote Parties apparently authorising the Command allowed to authorise it?</w:t>
      </w:r>
    </w:p>
    <w:p w14:paraId="5571B04F" w14:textId="77777777" w:rsidR="000D1AB7" w:rsidRPr="00745C58" w:rsidRDefault="00DC246F">
      <w:pPr>
        <w:pStyle w:val="ListBullet"/>
      </w:pPr>
      <w:r w:rsidRPr="00745C58">
        <w:t>w</w:t>
      </w:r>
      <w:r w:rsidR="000D1AB7" w:rsidRPr="00745C58">
        <w:t xml:space="preserve">as the Command </w:t>
      </w:r>
      <w:r w:rsidR="007555BE">
        <w:t>A</w:t>
      </w:r>
      <w:r w:rsidR="000D1AB7" w:rsidRPr="00745C58">
        <w:t xml:space="preserve">uthorised by the Remote Parties that it appears to be </w:t>
      </w:r>
      <w:r w:rsidR="007555BE">
        <w:t>A</w:t>
      </w:r>
      <w:r w:rsidR="000D1AB7" w:rsidRPr="00745C58">
        <w:t>uthorised by?</w:t>
      </w:r>
    </w:p>
    <w:p w14:paraId="0585B3B9" w14:textId="77777777" w:rsidR="000D1AB7" w:rsidRPr="00745C58" w:rsidRDefault="00DC246F">
      <w:pPr>
        <w:pStyle w:val="ListBullet"/>
      </w:pPr>
      <w:r w:rsidRPr="00745C58">
        <w:t>w</w:t>
      </w:r>
      <w:r w:rsidR="000D1AB7" w:rsidRPr="00745C58">
        <w:t xml:space="preserve">ere the Certificates in the payload of the Command issued by properly </w:t>
      </w:r>
      <w:r w:rsidR="007555BE">
        <w:t>A</w:t>
      </w:r>
      <w:r w:rsidR="000D1AB7" w:rsidRPr="00745C58">
        <w:t xml:space="preserve">uthorised parties, specifically by Certification Authorities </w:t>
      </w:r>
      <w:r w:rsidR="007555BE">
        <w:t>A</w:t>
      </w:r>
      <w:r w:rsidR="000D1AB7" w:rsidRPr="00745C58">
        <w:t xml:space="preserve">uthorised (by ‘root’ under the </w:t>
      </w:r>
      <w:r w:rsidR="00B66A7B">
        <w:t>AP</w:t>
      </w:r>
      <w:r w:rsidR="000D1AB7" w:rsidRPr="00745C58">
        <w:t>KI) to issue GB Smart Metering Certificates?</w:t>
      </w:r>
    </w:p>
    <w:p w14:paraId="754C7EB2" w14:textId="77777777" w:rsidR="000D1AB7" w:rsidRDefault="000D1AB7" w:rsidP="000D1AB7">
      <w:r>
        <w:t xml:space="preserve">Only when a Device has successfully undertaken all </w:t>
      </w:r>
      <w:r w:rsidR="00531E80">
        <w:t>five</w:t>
      </w:r>
      <w:r>
        <w:t xml:space="preserve"> sets of checks should it action the Update Security Credentials Command. </w:t>
      </w:r>
    </w:p>
    <w:p w14:paraId="12A55F3D" w14:textId="77777777" w:rsidR="000D1AB7" w:rsidRDefault="00136A96" w:rsidP="000D1AB7">
      <w:r>
        <w:t>O</w:t>
      </w:r>
      <w:r w:rsidR="000D1AB7">
        <w:t xml:space="preserve">ther Critical Commands only have </w:t>
      </w:r>
      <w:r>
        <w:t xml:space="preserve">to complete </w:t>
      </w:r>
      <w:r w:rsidR="000D1AB7">
        <w:t xml:space="preserve">the first four categories of check. </w:t>
      </w:r>
    </w:p>
    <w:p w14:paraId="6D436247" w14:textId="77777777" w:rsidR="000D1AB7" w:rsidRDefault="000D1AB7" w:rsidP="00937CEA">
      <w:pPr>
        <w:pStyle w:val="Heading3"/>
      </w:pPr>
      <w:bookmarkStart w:id="4703" w:name="_Ref387759772"/>
      <w:r>
        <w:t>Trust Anchor Management</w:t>
      </w:r>
      <w:r w:rsidR="00937CEA">
        <w:t xml:space="preserve"> </w:t>
      </w:r>
      <w:r w:rsidR="00937CEA" w:rsidRPr="00937CEA">
        <w:t>Protocol</w:t>
      </w:r>
      <w:r>
        <w:t xml:space="preserve"> (TAMP) </w:t>
      </w:r>
      <w:r w:rsidR="005F3625" w:rsidRPr="005F3625">
        <w:t>–</w:t>
      </w:r>
      <w:r>
        <w:t xml:space="preserve"> informative</w:t>
      </w:r>
      <w:bookmarkEnd w:id="4703"/>
    </w:p>
    <w:p w14:paraId="4D1E23B2" w14:textId="77777777" w:rsidR="000D1AB7" w:rsidRDefault="003F5C4D" w:rsidP="00872E38">
      <w:r>
        <w:t>T</w:t>
      </w:r>
      <w:r w:rsidR="000D1AB7">
        <w:t xml:space="preserve">he </w:t>
      </w:r>
      <w:r>
        <w:t xml:space="preserve">GBCS does not specify a fully compliant TAMP solution due to the limited </w:t>
      </w:r>
      <w:r w:rsidR="000D1AB7">
        <w:t xml:space="preserve">processing and networking </w:t>
      </w:r>
      <w:r>
        <w:t xml:space="preserve">capability </w:t>
      </w:r>
      <w:r w:rsidR="000D1AB7">
        <w:t xml:space="preserve">of </w:t>
      </w:r>
      <w:r w:rsidR="00BF49D1">
        <w:t>Device</w:t>
      </w:r>
      <w:r w:rsidR="000D1AB7">
        <w:t xml:space="preserve">s. </w:t>
      </w:r>
      <w:r w:rsidR="00C04175">
        <w:t xml:space="preserve"> </w:t>
      </w:r>
      <w:r w:rsidR="000D1AB7">
        <w:t xml:space="preserve">However, it does incorporate checks that are functionally derived from relevant checks in </w:t>
      </w:r>
      <w:r w:rsidR="00473781">
        <w:t xml:space="preserve">IETF </w:t>
      </w:r>
      <w:r w:rsidR="000D1AB7">
        <w:t>RFC 5934</w:t>
      </w:r>
      <w:r w:rsidR="00136A96">
        <w:t>.</w:t>
      </w:r>
    </w:p>
    <w:p w14:paraId="184C3EB4" w14:textId="77777777" w:rsidR="000D1AB7" w:rsidRDefault="001A45B0" w:rsidP="00872E38">
      <w:r>
        <w:t>T</w:t>
      </w:r>
      <w:r w:rsidR="000D1AB7">
        <w:t>he GBCS only permits a restricted subset of ‘</w:t>
      </w:r>
      <w:r w:rsidR="00473781">
        <w:t xml:space="preserve">IETF </w:t>
      </w:r>
      <w:r w:rsidR="000D1AB7">
        <w:t>RFC 5934 like’ functionality:</w:t>
      </w:r>
    </w:p>
    <w:p w14:paraId="400E4D77" w14:textId="77777777" w:rsidR="000D1AB7" w:rsidRDefault="000D1AB7" w:rsidP="009D4333">
      <w:pPr>
        <w:pStyle w:val="ListBullet"/>
      </w:pPr>
      <w:r>
        <w:t>replacement of Trust Anchors is required (and specified in this Use Case) but their addition, change or removal is not allowed;</w:t>
      </w:r>
    </w:p>
    <w:p w14:paraId="7FBEB268" w14:textId="035C6042" w:rsidR="000D1AB7" w:rsidRDefault="000D1AB7" w:rsidP="00796998">
      <w:pPr>
        <w:pStyle w:val="ListBullet"/>
      </w:pPr>
      <w:r>
        <w:t>status queries are suppor</w:t>
      </w:r>
      <w:r w:rsidR="00C04175">
        <w:t>ted (and are specified in this S</w:t>
      </w:r>
      <w:r>
        <w:t xml:space="preserve">ection </w:t>
      </w:r>
      <w:r w:rsidR="002943D6">
        <w:fldChar w:fldCharType="begin"/>
      </w:r>
      <w:r w:rsidR="002943D6">
        <w:instrText xml:space="preserve"> REF _Ref387759772 \r \h </w:instrText>
      </w:r>
      <w:r w:rsidR="002943D6">
        <w:fldChar w:fldCharType="separate"/>
      </w:r>
      <w:r w:rsidR="00C9313F">
        <w:t>13.1.3</w:t>
      </w:r>
      <w:r w:rsidR="002943D6">
        <w:fldChar w:fldCharType="end"/>
      </w:r>
      <w:r>
        <w:t>); and</w:t>
      </w:r>
    </w:p>
    <w:p w14:paraId="51CF3A5D" w14:textId="77777777" w:rsidR="000D1AB7" w:rsidRDefault="000D1AB7">
      <w:pPr>
        <w:pStyle w:val="ListBullet"/>
      </w:pPr>
      <w:r>
        <w:t>community related functions are not supported.</w:t>
      </w:r>
    </w:p>
    <w:p w14:paraId="15FEE1EC" w14:textId="77777777" w:rsidR="00C04175" w:rsidRDefault="00604AE7" w:rsidP="00CB0D5F">
      <w:pPr>
        <w:pStyle w:val="Heading2"/>
      </w:pPr>
      <w:bookmarkStart w:id="4704" w:name="_Ref435022157"/>
      <w:bookmarkStart w:id="4705" w:name="_Toc458069338"/>
      <w:r>
        <w:lastRenderedPageBreak/>
        <w:t xml:space="preserve">CS02a </w:t>
      </w:r>
      <w:r w:rsidR="00CB0D5F">
        <w:t xml:space="preserve">Provide Security Credential Details </w:t>
      </w:r>
      <w:r w:rsidR="00EB15E0">
        <w:t>Command and Response</w:t>
      </w:r>
      <w:bookmarkEnd w:id="4704"/>
      <w:bookmarkEnd w:id="4705"/>
    </w:p>
    <w:p w14:paraId="6E2DCFEE" w14:textId="77777777" w:rsidR="00CB0D5F" w:rsidRDefault="00CB0D5F" w:rsidP="00CB0D5F">
      <w:pPr>
        <w:pStyle w:val="Heading3"/>
      </w:pPr>
      <w:bookmarkStart w:id="4706" w:name="_Ref378605481"/>
      <w:r>
        <w:t>Description</w:t>
      </w:r>
      <w:bookmarkEnd w:id="4706"/>
    </w:p>
    <w:p w14:paraId="6E8EDC50" w14:textId="77777777" w:rsidR="00CB0D5F" w:rsidRDefault="00CB0D5F" w:rsidP="00CB0D5F">
      <w:r>
        <w:t xml:space="preserve">This section covers the creation, validation and processing of (i) Provide Security Credential Details Commands and (ii) Responses to such Commands. </w:t>
      </w:r>
    </w:p>
    <w:p w14:paraId="79A6D6D4" w14:textId="77777777" w:rsidR="00C04175" w:rsidRDefault="00CB0D5F" w:rsidP="00CB0D5F">
      <w:pPr>
        <w:pStyle w:val="Heading3"/>
      </w:pPr>
      <w:bookmarkStart w:id="4707" w:name="_Ref378350627"/>
      <w:r>
        <w:t>Use Case Cross References</w:t>
      </w:r>
      <w:bookmarkEnd w:id="4707"/>
    </w:p>
    <w:tbl>
      <w:tblPr>
        <w:tblStyle w:val="TableGrid"/>
        <w:tblW w:w="0" w:type="auto"/>
        <w:tblLook w:val="04A0" w:firstRow="1" w:lastRow="0" w:firstColumn="1" w:lastColumn="0" w:noHBand="0" w:noVBand="1"/>
      </w:tblPr>
      <w:tblGrid>
        <w:gridCol w:w="4509"/>
        <w:gridCol w:w="4507"/>
      </w:tblGrid>
      <w:tr w:rsidR="00CB0D5F" w:rsidRPr="00027E40" w14:paraId="52AD21CF" w14:textId="77777777" w:rsidTr="00CB0D5F">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08C8744" w14:textId="77777777" w:rsidR="00CB0D5F" w:rsidRPr="00CB0D5F" w:rsidRDefault="00CB0D5F" w:rsidP="00CB0D5F">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A2E061B" w14:textId="77777777" w:rsidR="00CB0D5F" w:rsidRPr="00CB0D5F" w:rsidRDefault="00CB0D5F" w:rsidP="00CB0D5F">
            <w:pPr>
              <w:pStyle w:val="Tabletext"/>
              <w:jc w:val="center"/>
              <w:rPr>
                <w:b/>
                <w:color w:val="FFFFFF" w:themeColor="background1"/>
              </w:rPr>
            </w:pPr>
            <w:r w:rsidRPr="00CB0D5F">
              <w:rPr>
                <w:b/>
                <w:color w:val="FFFFFF" w:themeColor="background1"/>
              </w:rPr>
              <w:t>Value</w:t>
            </w:r>
          </w:p>
        </w:tc>
      </w:tr>
      <w:tr w:rsidR="00CB0D5F" w:rsidRPr="00027E40" w14:paraId="1411842B"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6F6E088" w14:textId="77777777" w:rsidR="00CB0D5F" w:rsidRPr="00DF16ED" w:rsidRDefault="00CB0D5F" w:rsidP="00CB0D5F">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5810B58B" w14:textId="77777777" w:rsidR="00CB0D5F" w:rsidRPr="00DF16ED" w:rsidRDefault="00CB0D5F" w:rsidP="008F409D">
            <w:pPr>
              <w:pStyle w:val="Tabletext"/>
            </w:pPr>
            <w:r w:rsidRPr="00DF16ED">
              <w:t xml:space="preserve">Remote Party Message </w:t>
            </w:r>
          </w:p>
        </w:tc>
      </w:tr>
      <w:tr w:rsidR="00CB0D5F" w:rsidRPr="00027E40" w14:paraId="3A40B0B9"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7F0823F5" w14:textId="77777777" w:rsidR="00CB0D5F" w:rsidRPr="00DF16ED" w:rsidRDefault="00CB0D5F" w:rsidP="00CB0D5F">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76587300" w14:textId="77777777" w:rsidR="00CB0D5F" w:rsidRPr="00DF16ED" w:rsidRDefault="00EB15E0" w:rsidP="008F409D">
            <w:pPr>
              <w:pStyle w:val="Tabletext"/>
            </w:pPr>
            <w:r>
              <w:t>Command and Response</w:t>
            </w:r>
            <w:r w:rsidR="00CB0D5F" w:rsidRPr="00DF16ED">
              <w:t xml:space="preserve"> </w:t>
            </w:r>
          </w:p>
        </w:tc>
      </w:tr>
      <w:tr w:rsidR="00CB0D5F" w:rsidRPr="00027E40" w14:paraId="45C62CAD"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EC88E6F" w14:textId="77777777" w:rsidR="00CB0D5F" w:rsidRPr="00DF16ED" w:rsidRDefault="00CB0D5F" w:rsidP="00CB0D5F">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4F0D2160" w14:textId="77777777" w:rsidR="00CB0D5F" w:rsidRPr="00DF16ED" w:rsidRDefault="00CB0D5F" w:rsidP="00CB0D5F">
            <w:pPr>
              <w:pStyle w:val="Tabletext"/>
            </w:pPr>
            <w:r w:rsidRPr="00DF16ED">
              <w:t xml:space="preserve">Variant </w:t>
            </w:r>
            <w:r w:rsidR="00051171">
              <w:t xml:space="preserve">Message </w:t>
            </w:r>
            <w:r w:rsidRPr="00DF16ED">
              <w:t>and is not a Critical Command</w:t>
            </w:r>
          </w:p>
        </w:tc>
      </w:tr>
      <w:tr w:rsidR="00CB0D5F" w:rsidRPr="00027E40" w14:paraId="7819D0E4"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EACC9A7" w14:textId="77777777" w:rsidR="00CB0D5F" w:rsidRPr="00DF16ED" w:rsidRDefault="00CB0D5F" w:rsidP="00CB0D5F">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25C0FF95" w14:textId="77777777" w:rsidR="00CB0D5F" w:rsidRPr="00DF16ED" w:rsidRDefault="00CB0D5F" w:rsidP="00AD306D">
            <w:pPr>
              <w:pStyle w:val="Tabletext"/>
            </w:pPr>
            <w:r w:rsidRPr="00DF16ED">
              <w:t xml:space="preserve">No </w:t>
            </w:r>
          </w:p>
        </w:tc>
      </w:tr>
      <w:tr w:rsidR="00CB0D5F" w:rsidRPr="00027E40" w14:paraId="330EA01D"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116FABE6" w14:textId="77777777" w:rsidR="00CB0D5F" w:rsidRPr="00DF16ED" w:rsidRDefault="000E6D50" w:rsidP="00CB0D5F">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04224DC8" w14:textId="77777777" w:rsidR="00CB0D5F" w:rsidRPr="00DF16ED" w:rsidRDefault="00CB0D5F" w:rsidP="00CB0D5F">
            <w:pPr>
              <w:pStyle w:val="Tabletext"/>
            </w:pPr>
            <w:r w:rsidRPr="00DF16ED">
              <w:t>No</w:t>
            </w:r>
          </w:p>
        </w:tc>
      </w:tr>
      <w:tr w:rsidR="00CB0D5F" w:rsidRPr="00027E40" w14:paraId="1C8607AE"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32143B0" w14:textId="77777777" w:rsidR="00CB0D5F" w:rsidRPr="00DF16ED" w:rsidRDefault="00FA3E6F" w:rsidP="00CB0D5F">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3E2E97E5" w14:textId="77777777" w:rsidR="00CB0D5F" w:rsidRPr="00DF16ED" w:rsidRDefault="00CB0D5F" w:rsidP="00CB0D5F">
            <w:pPr>
              <w:pStyle w:val="Tabletext"/>
            </w:pPr>
            <w:r w:rsidRPr="00DF16ED">
              <w:t>6.24</w:t>
            </w:r>
          </w:p>
        </w:tc>
      </w:tr>
      <w:tr w:rsidR="00CB0D5F" w:rsidRPr="00027E40" w14:paraId="3AA87E38"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5CE16FBB" w14:textId="77777777" w:rsidR="00CB0D5F" w:rsidRPr="00DF16ED" w:rsidRDefault="00CB0D5F" w:rsidP="00CB0D5F">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4F884AC0" w14:textId="77777777" w:rsidR="00CB0D5F" w:rsidRPr="00DF16ED" w:rsidRDefault="00CB0D5F" w:rsidP="008F409D">
            <w:pPr>
              <w:pStyle w:val="Tabletext"/>
            </w:pPr>
            <w:r w:rsidRPr="00DF16ED">
              <w:t>ESME / GSME / GP</w:t>
            </w:r>
            <w:r w:rsidR="00F77A70">
              <w:t>F</w:t>
            </w:r>
            <w:r w:rsidRPr="00DF16ED">
              <w:t xml:space="preserve"> / CHF / HCALCS / PPMID </w:t>
            </w:r>
            <w:r w:rsidRPr="00DF16ED">
              <w:rPr>
                <w:strike/>
              </w:rPr>
              <w:t xml:space="preserve"> </w:t>
            </w:r>
          </w:p>
        </w:tc>
      </w:tr>
      <w:tr w:rsidR="00CB0D5F" w:rsidRPr="00027E40" w14:paraId="141EE7E5"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CFEF558" w14:textId="77777777" w:rsidR="00CB0D5F" w:rsidRPr="00DF16ED" w:rsidRDefault="00CB0D5F" w:rsidP="00CB0D5F">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0C172A5B" w14:textId="77777777" w:rsidR="00CB0D5F" w:rsidRPr="00DF16ED" w:rsidRDefault="00CB0D5F" w:rsidP="00CB0D5F">
            <w:pPr>
              <w:pStyle w:val="Tabletext"/>
            </w:pPr>
            <w:r w:rsidRPr="00DF16ED">
              <w:t>Supplier</w:t>
            </w:r>
          </w:p>
          <w:p w14:paraId="6FC0A26C" w14:textId="77777777" w:rsidR="00CB0D5F" w:rsidRPr="00DF16ED" w:rsidRDefault="00CB0D5F" w:rsidP="00CB0D5F">
            <w:pPr>
              <w:pStyle w:val="Tabletext"/>
            </w:pPr>
            <w:r w:rsidRPr="00DF16ED">
              <w:t>Network Operator</w:t>
            </w:r>
          </w:p>
          <w:p w14:paraId="4C24005F" w14:textId="77777777" w:rsidR="00CB0D5F" w:rsidRPr="00DF16ED" w:rsidRDefault="00CB0D5F" w:rsidP="00CB0D5F">
            <w:pPr>
              <w:pStyle w:val="Tabletext"/>
            </w:pPr>
            <w:r w:rsidRPr="00DF16ED">
              <w:t>Access Control Broker</w:t>
            </w:r>
          </w:p>
          <w:p w14:paraId="1C2F0F29" w14:textId="77777777" w:rsidR="00CB0D5F" w:rsidRPr="00DF16ED" w:rsidRDefault="00CB0D5F" w:rsidP="00CB0D5F">
            <w:pPr>
              <w:pStyle w:val="Tabletext"/>
            </w:pPr>
            <w:r w:rsidRPr="00DF16ED">
              <w:t>Transitional Change of Supplier</w:t>
            </w:r>
          </w:p>
          <w:p w14:paraId="546558C8" w14:textId="77777777" w:rsidR="00CB0D5F" w:rsidRPr="00DF16ED" w:rsidRDefault="00CB0D5F" w:rsidP="00CB0D5F">
            <w:pPr>
              <w:pStyle w:val="Tabletext"/>
            </w:pPr>
            <w:r w:rsidRPr="00DF16ED">
              <w:t>WAN Provider</w:t>
            </w:r>
          </w:p>
          <w:p w14:paraId="4F0BD609" w14:textId="77777777" w:rsidR="00CB0D5F" w:rsidRPr="00DF16ED" w:rsidRDefault="00CB0D5F" w:rsidP="008F409D">
            <w:pPr>
              <w:pStyle w:val="Tabletext"/>
            </w:pPr>
            <w:r w:rsidRPr="00DF16ED">
              <w:t>Recovery</w:t>
            </w:r>
          </w:p>
        </w:tc>
      </w:tr>
      <w:tr w:rsidR="00CB0D5F" w:rsidRPr="00027E40" w14:paraId="5B8F4835"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0B300C1" w14:textId="77777777" w:rsidR="00CB0D5F" w:rsidRPr="00DF16ED" w:rsidRDefault="00CB0D5F" w:rsidP="00CB0D5F">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E30A74E" w14:textId="77777777" w:rsidR="00CB0D5F" w:rsidRPr="00DF16ED" w:rsidRDefault="00D263AA" w:rsidP="00CB0D5F">
            <w:pPr>
              <w:pStyle w:val="Tabletext"/>
              <w:rPr>
                <w:strike/>
              </w:rPr>
            </w:pPr>
            <w:r>
              <w:t>N/A</w:t>
            </w:r>
          </w:p>
        </w:tc>
      </w:tr>
      <w:tr w:rsidR="00CB0D5F" w:rsidRPr="00027E40" w14:paraId="7BF51E08"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22D1FBC9" w14:textId="77777777" w:rsidR="00CB0D5F" w:rsidRPr="00DF16ED" w:rsidRDefault="00CB0D5F" w:rsidP="00CB0D5F">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CB52263" w14:textId="77777777" w:rsidR="00CB0D5F" w:rsidRPr="00DF16ED" w:rsidRDefault="00D263AA" w:rsidP="00CB0D5F">
            <w:pPr>
              <w:pStyle w:val="Tabletext"/>
            </w:pPr>
            <w:r>
              <w:t>N/A</w:t>
            </w:r>
          </w:p>
        </w:tc>
      </w:tr>
      <w:tr w:rsidR="00CB0D5F" w:rsidRPr="00027E40" w14:paraId="572F3D21"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058E12AB" w14:textId="77777777" w:rsidR="00CB0D5F" w:rsidRPr="00DF16ED" w:rsidRDefault="00CB0D5F" w:rsidP="00CB0D5F">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366EE40B" w14:textId="77777777" w:rsidR="00CB0D5F" w:rsidRPr="00DF16ED" w:rsidRDefault="00CB0D5F" w:rsidP="00CB0D5F">
            <w:pPr>
              <w:pStyle w:val="Tabletext"/>
            </w:pPr>
            <w:r w:rsidRPr="00DF16ED">
              <w:t>ASN.1</w:t>
            </w:r>
          </w:p>
        </w:tc>
      </w:tr>
    </w:tbl>
    <w:p w14:paraId="4A491199" w14:textId="4415E3F3" w:rsidR="002723B6" w:rsidRDefault="002723B6" w:rsidP="002723B6">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_Ref378350627 \r \h </w:instrText>
      </w:r>
      <w:r>
        <w:rPr>
          <w:lang w:eastAsia="en-GB"/>
        </w:rPr>
      </w:r>
      <w:r>
        <w:rPr>
          <w:lang w:eastAsia="en-GB"/>
        </w:rPr>
        <w:fldChar w:fldCharType="separate"/>
      </w:r>
      <w:r w:rsidR="00C9313F">
        <w:rPr>
          <w:lang w:eastAsia="en-GB"/>
        </w:rPr>
        <w:t>13.2.2</w:t>
      </w:r>
      <w:r>
        <w:rPr>
          <w:lang w:eastAsia="en-GB"/>
        </w:rPr>
        <w:fldChar w:fldCharType="end"/>
      </w:r>
      <w:r>
        <w:rPr>
          <w:lang w:eastAsia="en-GB"/>
        </w:rPr>
        <w:t xml:space="preserve">: </w:t>
      </w:r>
      <w:r w:rsidR="008054DB">
        <w:rPr>
          <w:lang w:eastAsia="en-GB"/>
        </w:rPr>
        <w:t xml:space="preserve"> </w:t>
      </w:r>
      <w:r>
        <w:rPr>
          <w:lang w:eastAsia="en-GB"/>
        </w:rPr>
        <w:t>Use Case Cross References</w:t>
      </w:r>
      <w:r w:rsidR="008054DB">
        <w:rPr>
          <w:lang w:eastAsia="en-GB"/>
        </w:rPr>
        <w:t xml:space="preserve"> for Provide Security Credential Details Command and Response</w:t>
      </w:r>
    </w:p>
    <w:p w14:paraId="70350906" w14:textId="77777777" w:rsidR="00CB0D5F" w:rsidRDefault="00CB0D5F" w:rsidP="00CB0D5F">
      <w:pPr>
        <w:pStyle w:val="Heading3"/>
      </w:pPr>
      <w:r>
        <w:t>Common Requirements</w:t>
      </w:r>
    </w:p>
    <w:p w14:paraId="3DA82158" w14:textId="77777777" w:rsidR="00CB0D5F" w:rsidRDefault="00CB0D5F" w:rsidP="005F3625">
      <w:pPr>
        <w:pStyle w:val="Heading4"/>
      </w:pPr>
      <w:r>
        <w:t xml:space="preserve">Summary </w:t>
      </w:r>
      <w:r w:rsidR="005F3625" w:rsidRPr="005F3625">
        <w:t>–</w:t>
      </w:r>
      <w:r>
        <w:t xml:space="preserve"> informative</w:t>
      </w:r>
    </w:p>
    <w:p w14:paraId="7613F1AD" w14:textId="77777777" w:rsidR="005F53E3" w:rsidRDefault="00CB0D5F" w:rsidP="00CB0D5F">
      <w:pPr>
        <w:sectPr w:rsidR="005F53E3" w:rsidSect="003C0994">
          <w:pgSz w:w="11906" w:h="16838" w:code="9"/>
          <w:pgMar w:top="1440" w:right="1440" w:bottom="1440" w:left="1440" w:header="709" w:footer="709" w:gutter="0"/>
          <w:lnNumType w:countBy="1" w:restart="continuous"/>
          <w:cols w:space="708"/>
          <w:docGrid w:linePitch="360"/>
        </w:sectPr>
      </w:pPr>
      <w:r>
        <w:t xml:space="preserve">Remote Party Security Credentials are provided to Devices as Certificates which are X.509 based, DER encoded ASN.1 structures.  Hence, the Command’s structure is specified using ASN.1 with DER encoding to be applied to Command </w:t>
      </w:r>
      <w:r w:rsidR="008C0383">
        <w:t>i</w:t>
      </w:r>
      <w:r>
        <w:t xml:space="preserve">nstances.  Note that the details provided in the Response include the related </w:t>
      </w:r>
      <w:r w:rsidR="000E6D50">
        <w:t>Protection Against Replay</w:t>
      </w:r>
      <w:r>
        <w:t xml:space="preserve"> counter details held on the Device.</w:t>
      </w:r>
    </w:p>
    <w:p w14:paraId="762B6957" w14:textId="77777777" w:rsidR="00CB0D5F" w:rsidRDefault="00CB0D5F" w:rsidP="00AD1802">
      <w:pPr>
        <w:pStyle w:val="Heading4"/>
      </w:pPr>
      <w:bookmarkStart w:id="4708" w:name="_Ref378348557"/>
      <w:r>
        <w:lastRenderedPageBreak/>
        <w:t>The ‘Provide Security Credential Details’ Command and Response</w:t>
      </w:r>
      <w:bookmarkEnd w:id="4708"/>
    </w:p>
    <w:p w14:paraId="7A75133B" w14:textId="46A181E6" w:rsidR="00CB0D5F" w:rsidRDefault="00CB0D5F" w:rsidP="00CB0D5F">
      <w:r>
        <w:t xml:space="preserve">This Section </w:t>
      </w:r>
      <w:r>
        <w:fldChar w:fldCharType="begin"/>
      </w:r>
      <w:r>
        <w:instrText xml:space="preserve"> REF _Ref378348557 \r \h </w:instrText>
      </w:r>
      <w:r>
        <w:fldChar w:fldCharType="separate"/>
      </w:r>
      <w:r w:rsidR="00C9313F">
        <w:t>13.2.3.2</w:t>
      </w:r>
      <w:r>
        <w:fldChar w:fldCharType="end"/>
      </w:r>
      <w:r>
        <w:t xml:space="preserve"> summarises the structure of the Provide Security Credential Details Command.</w:t>
      </w:r>
    </w:p>
    <w:p w14:paraId="786FBC89" w14:textId="70EAAF89" w:rsidR="00CB0D5F" w:rsidRDefault="00CB0D5F" w:rsidP="00CB0D5F">
      <w:r>
        <w:t xml:space="preserve">If protected by an Access Control Broker MAC as per Section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C9313F">
        <w:t>13.2.4.2</w:t>
      </w:r>
      <w:r w:rsidR="004F3F7E">
        <w:rPr>
          <w:highlight w:val="yellow"/>
        </w:rPr>
        <w:fldChar w:fldCharType="end"/>
      </w:r>
      <w:r>
        <w:t>, a Provide Security Credential Details Command shall be the concatenation:</w:t>
      </w:r>
    </w:p>
    <w:p w14:paraId="71A0C894" w14:textId="77777777" w:rsidR="00CB0D5F" w:rsidRDefault="00CB0D5F">
      <w:pPr>
        <w:pStyle w:val="Inset"/>
      </w:pPr>
      <w:r>
        <w:t xml:space="preserve">MAC Header || Grouping Header || @ProvideSecurityCredentialDetails.Command || 0x00 || </w:t>
      </w:r>
      <w:r w:rsidR="00112E1A">
        <w:t>ACB-SMD MAC</w:t>
      </w:r>
    </w:p>
    <w:p w14:paraId="403BDCDD" w14:textId="68C48389" w:rsidR="00CB0D5F" w:rsidRDefault="00CB0D5F" w:rsidP="00CB0D5F">
      <w:r>
        <w:t>If prote</w:t>
      </w:r>
      <w:r w:rsidR="00837125">
        <w:t>cted by a KRP Signature as per S</w:t>
      </w:r>
      <w:r>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C9313F">
        <w:t>13.2.4.2</w:t>
      </w:r>
      <w:r w:rsidR="004F3F7E">
        <w:rPr>
          <w:highlight w:val="yellow"/>
        </w:rPr>
        <w:fldChar w:fldCharType="end"/>
      </w:r>
      <w:r>
        <w:t>, a Provide Security Credential Details Command shall be the concatenation:</w:t>
      </w:r>
    </w:p>
    <w:p w14:paraId="5394D0F1" w14:textId="77777777" w:rsidR="00CB0D5F" w:rsidRDefault="00CB0D5F">
      <w:pPr>
        <w:pStyle w:val="Inset"/>
      </w:pPr>
      <w:r>
        <w:t xml:space="preserve">Grouping Header || </w:t>
      </w:r>
      <w:r w:rsidRPr="005F53E3">
        <w:rPr>
          <w:rStyle w:val="CNFontChar"/>
        </w:rPr>
        <w:t>@ProvideSecurityCredentialDetails.Command</w:t>
      </w:r>
      <w:r>
        <w:t xml:space="preserve"> || 0x40 || </w:t>
      </w:r>
      <w:r w:rsidR="00473781">
        <w:t xml:space="preserve">KRP </w:t>
      </w:r>
      <w:r>
        <w:t>Signature</w:t>
      </w:r>
    </w:p>
    <w:p w14:paraId="0F209268" w14:textId="017AEA04" w:rsidR="00CB0D5F" w:rsidRDefault="00CB0D5F" w:rsidP="00CB0D5F">
      <w:r>
        <w:t>If a</w:t>
      </w:r>
      <w:r w:rsidR="00BC205B">
        <w:t>n</w:t>
      </w:r>
      <w:r>
        <w:t xml:space="preserve"> </w:t>
      </w:r>
      <w:r w:rsidR="00BC205B">
        <w:t xml:space="preserve">SMD </w:t>
      </w:r>
      <w:r w:rsidR="00837125">
        <w:t>Signature is required as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C9313F">
        <w:t>13.2.4.5</w:t>
      </w:r>
      <w:r w:rsidR="004F3F7E">
        <w:rPr>
          <w:highlight w:val="yellow"/>
        </w:rPr>
        <w:fldChar w:fldCharType="end"/>
      </w:r>
      <w:r>
        <w:t>, a Provide Security Credential Details Response shall be the concatenation:</w:t>
      </w:r>
    </w:p>
    <w:p w14:paraId="6F9D65FD" w14:textId="77777777" w:rsidR="00CB0D5F" w:rsidRDefault="00CB0D5F">
      <w:pPr>
        <w:pStyle w:val="Inset"/>
      </w:pPr>
      <w:r>
        <w:t xml:space="preserve">Grouping Header || </w:t>
      </w:r>
      <w:r w:rsidRPr="00837125">
        <w:rPr>
          <w:rStyle w:val="CNFontChar"/>
        </w:rPr>
        <w:t>@ProvideSecurityCredentialDetails.Response</w:t>
      </w:r>
      <w:r>
        <w:t xml:space="preserve"> || 0x40 || </w:t>
      </w:r>
      <w:r w:rsidR="00473781">
        <w:t xml:space="preserve">SMD </w:t>
      </w:r>
      <w:r>
        <w:t>Signature</w:t>
      </w:r>
    </w:p>
    <w:p w14:paraId="045E7C52" w14:textId="67544956" w:rsidR="00CB0D5F" w:rsidRDefault="00CB0D5F" w:rsidP="00CB0D5F">
      <w:r>
        <w:t>If a</w:t>
      </w:r>
      <w:r w:rsidR="00BC205B">
        <w:t>n</w:t>
      </w:r>
      <w:r>
        <w:t xml:space="preserve"> </w:t>
      </w:r>
      <w:r w:rsidR="00BC205B">
        <w:t xml:space="preserve">SMD </w:t>
      </w:r>
      <w:r>
        <w:t>Signature is not required as</w:t>
      </w:r>
      <w:r w:rsidR="000F72B3">
        <w:t xml:space="preserve">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C9313F">
        <w:t>13.2.4.5</w:t>
      </w:r>
      <w:r w:rsidR="004F3F7E">
        <w:rPr>
          <w:highlight w:val="yellow"/>
        </w:rPr>
        <w:fldChar w:fldCharType="end"/>
      </w:r>
      <w:r>
        <w:t>, a Provide Security Credential Details Response shall be the concatenation:</w:t>
      </w:r>
    </w:p>
    <w:p w14:paraId="37D40E5C" w14:textId="77777777" w:rsidR="00CB0D5F" w:rsidRDefault="00CB0D5F">
      <w:pPr>
        <w:pStyle w:val="Inset"/>
      </w:pPr>
      <w:r>
        <w:t xml:space="preserve">MAC Header || Grouping Header || </w:t>
      </w:r>
      <w:r w:rsidRPr="00837125">
        <w:rPr>
          <w:rStyle w:val="CNFontChar"/>
        </w:rPr>
        <w:t>@ProvideSecurityCredentialDetails.Response</w:t>
      </w:r>
      <w:r>
        <w:t xml:space="preserve"> || 0x00 || </w:t>
      </w:r>
      <w:r w:rsidR="00473781">
        <w:t xml:space="preserve">SMD-KRP </w:t>
      </w:r>
      <w:r>
        <w:t>MAC</w:t>
      </w:r>
    </w:p>
    <w:p w14:paraId="5D37BE94" w14:textId="77777777" w:rsidR="00CB0D5F" w:rsidRDefault="00CB0D5F" w:rsidP="00CB0D5F">
      <w:r>
        <w:t>Where:</w:t>
      </w:r>
    </w:p>
    <w:p w14:paraId="3E9727D4" w14:textId="1D2FD041" w:rsidR="00CB0D5F" w:rsidRDefault="00CB0D5F" w:rsidP="009D4333">
      <w:pPr>
        <w:pStyle w:val="ListBullet"/>
      </w:pPr>
      <w:r w:rsidRPr="00837125">
        <w:rPr>
          <w:rStyle w:val="CNFontChar"/>
        </w:rPr>
        <w:t>@ProvideSecurityCredentialDetails.Command</w:t>
      </w:r>
      <w:r>
        <w:t xml:space="preserve">  and </w:t>
      </w:r>
      <w:r w:rsidRPr="00837125">
        <w:rPr>
          <w:rStyle w:val="CNFontChar"/>
        </w:rPr>
        <w:t>Response</w:t>
      </w:r>
      <w:r>
        <w:t xml:space="preserve"> shall each be an octet string containing the DER encoding of the populated A</w:t>
      </w:r>
      <w:r w:rsidR="00837125">
        <w:t>SN.1 structure (as laid out in S</w:t>
      </w:r>
      <w:r>
        <w:t xml:space="preserve">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C9313F">
        <w:t>13.2.3.3</w:t>
      </w:r>
      <w:r w:rsidR="004F3F7E">
        <w:rPr>
          <w:highlight w:val="yellow"/>
        </w:rPr>
        <w:fldChar w:fldCharType="end"/>
      </w:r>
      <w:r>
        <w:t>);</w:t>
      </w:r>
    </w:p>
    <w:p w14:paraId="47DFD7B7" w14:textId="77777777" w:rsidR="00CB0D5F" w:rsidRDefault="00473781" w:rsidP="00796998">
      <w:pPr>
        <w:pStyle w:val="ListBullet"/>
      </w:pPr>
      <w:r>
        <w:t>0x40 is the</w:t>
      </w:r>
      <w:r w:rsidR="00AA477D">
        <w:t xml:space="preserve"> length in octets of Signature when a </w:t>
      </w:r>
      <w:r w:rsidR="00BC205B">
        <w:t>SMD</w:t>
      </w:r>
      <w:r w:rsidR="00AA477D">
        <w:t xml:space="preserve"> </w:t>
      </w:r>
      <w:r w:rsidR="00BC205B">
        <w:t xml:space="preserve">or KRP </w:t>
      </w:r>
      <w:r w:rsidR="00AA477D">
        <w:t>Signature</w:t>
      </w:r>
      <w:r>
        <w:t xml:space="preserve"> is present</w:t>
      </w:r>
      <w:r w:rsidR="00AA477D">
        <w:t>,</w:t>
      </w:r>
      <w:r>
        <w:t xml:space="preserve"> and 0x00 is the length in octets of Signature when </w:t>
      </w:r>
      <w:r w:rsidR="00AA477D">
        <w:t xml:space="preserve">a </w:t>
      </w:r>
      <w:r w:rsidR="00BC205B">
        <w:t>SMD or KRP</w:t>
      </w:r>
      <w:r w:rsidR="00AA477D">
        <w:t xml:space="preserve"> Signature is</w:t>
      </w:r>
      <w:r>
        <w:t xml:space="preserve"> not present</w:t>
      </w:r>
      <w:r w:rsidR="00CB0D5F">
        <w:t>;</w:t>
      </w:r>
    </w:p>
    <w:p w14:paraId="7163704D" w14:textId="2DD58401" w:rsidR="00CB0D5F" w:rsidRDefault="00473781">
      <w:pPr>
        <w:pStyle w:val="ListBullet"/>
      </w:pPr>
      <w:r>
        <w:t xml:space="preserve">KRP </w:t>
      </w:r>
      <w:r w:rsidR="00CB0D5F">
        <w:t xml:space="preserve">Signature and </w:t>
      </w:r>
      <w:r>
        <w:t xml:space="preserve">ACB-SMD </w:t>
      </w:r>
      <w:r w:rsidR="00CB0D5F">
        <w:t>M</w:t>
      </w:r>
      <w:r w:rsidR="00837125">
        <w:t>AC are as defined in S</w:t>
      </w:r>
      <w:r w:rsidR="00CB0D5F">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C9313F">
        <w:t>13.2.4.2</w:t>
      </w:r>
      <w:r w:rsidR="004F3F7E">
        <w:rPr>
          <w:highlight w:val="yellow"/>
        </w:rPr>
        <w:fldChar w:fldCharType="end"/>
      </w:r>
      <w:r w:rsidR="00CB0D5F">
        <w:t xml:space="preserve">; </w:t>
      </w:r>
    </w:p>
    <w:p w14:paraId="0ED83E99" w14:textId="74CA0462" w:rsidR="00CB0D5F" w:rsidRDefault="00473781">
      <w:pPr>
        <w:pStyle w:val="ListBullet"/>
      </w:pPr>
      <w:r>
        <w:t>SMD</w:t>
      </w:r>
      <w:r w:rsidR="00CB0D5F">
        <w:t xml:space="preserve"> Signature an</w:t>
      </w:r>
      <w:r w:rsidR="00837125">
        <w:t xml:space="preserve">d </w:t>
      </w:r>
      <w:r>
        <w:t xml:space="preserve">SMD-KRP </w:t>
      </w:r>
      <w:r w:rsidR="00837125">
        <w:t>MAC are as defined in S</w:t>
      </w:r>
      <w:r w:rsidR="00CB0D5F">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C9313F">
        <w:t>13.2.4.5</w:t>
      </w:r>
      <w:r w:rsidR="004F3F7E">
        <w:rPr>
          <w:highlight w:val="yellow"/>
        </w:rPr>
        <w:fldChar w:fldCharType="end"/>
      </w:r>
      <w:r w:rsidR="00F74A39">
        <w:t>;</w:t>
      </w:r>
      <w:r w:rsidR="00F74A39" w:rsidRPr="00F74A39">
        <w:t xml:space="preserve"> </w:t>
      </w:r>
      <w:r w:rsidR="00F74A39">
        <w:t>and</w:t>
      </w:r>
    </w:p>
    <w:p w14:paraId="18E63A8B" w14:textId="624FB865" w:rsidR="00F74A39" w:rsidRPr="004F7281" w:rsidRDefault="00F74A39">
      <w:pPr>
        <w:pStyle w:val="ListBullet"/>
      </w:pPr>
      <w:r w:rsidRPr="004F7281">
        <w:t xml:space="preserve">MAC Header and Grouping Header are as defined in Section </w:t>
      </w:r>
      <w:r w:rsidRPr="004F7281">
        <w:fldChar w:fldCharType="begin"/>
      </w:r>
      <w:r w:rsidRPr="004F7281">
        <w:instrText xml:space="preserve"> REF _Ref378607545 \r \h </w:instrText>
      </w:r>
      <w:r w:rsidRPr="004F7281">
        <w:fldChar w:fldCharType="separate"/>
      </w:r>
      <w:r w:rsidR="00C9313F">
        <w:t>7.2</w:t>
      </w:r>
      <w:r w:rsidRPr="004F7281">
        <w:fldChar w:fldCharType="end"/>
      </w:r>
      <w:r w:rsidRPr="004F7281">
        <w:t>.</w:t>
      </w:r>
    </w:p>
    <w:p w14:paraId="53609A7F" w14:textId="77777777" w:rsidR="00837125" w:rsidRDefault="00837125" w:rsidP="00AD1802">
      <w:pPr>
        <w:pStyle w:val="Heading4"/>
      </w:pPr>
      <w:bookmarkStart w:id="4709" w:name="_Ref378349187"/>
      <w:r>
        <w:t xml:space="preserve">The </w:t>
      </w:r>
      <w:r w:rsidRPr="00872E38">
        <w:t>@ProvideSecurityCredentialDetails.Command</w:t>
      </w:r>
      <w:r>
        <w:t xml:space="preserve"> and </w:t>
      </w:r>
      <w:r w:rsidRPr="00872E38">
        <w:t>@ProvideSecurityCredentialDetails.Response</w:t>
      </w:r>
      <w:r>
        <w:t xml:space="preserve"> structure definition</w:t>
      </w:r>
      <w:bookmarkEnd w:id="4709"/>
    </w:p>
    <w:p w14:paraId="3C13D639" w14:textId="6FE98E27" w:rsidR="00837125" w:rsidRDefault="00837125" w:rsidP="00837125">
      <w:r>
        <w:t xml:space="preserve">Each instance of </w:t>
      </w:r>
      <w:r w:rsidRPr="001F184C">
        <w:rPr>
          <w:rStyle w:val="CNFontChar"/>
        </w:rPr>
        <w:t>@ProvideSecurityCredentialDetails.Command</w:t>
      </w:r>
      <w:r>
        <w:t xml:space="preserve"> and of </w:t>
      </w:r>
      <w:r w:rsidRPr="001F184C">
        <w:rPr>
          <w:rStyle w:val="CNFontChar"/>
        </w:rPr>
        <w:t>@ProvideSecurityCredentialDetails.Response</w:t>
      </w:r>
      <w:r>
        <w:t xml:space="preserve"> shall be an octet string containing the DER</w:t>
      </w:r>
      <w:r w:rsidR="00536FAA">
        <w:rPr>
          <w:rStyle w:val="FootnoteReference"/>
        </w:rPr>
        <w:footnoteReference w:id="28"/>
      </w:r>
      <w:r w:rsidR="001F184C">
        <w:t xml:space="preserve"> encoding</w:t>
      </w:r>
      <w:r>
        <w:t xml:space="preserve"> of the popul</w:t>
      </w:r>
      <w:r w:rsidR="001F184C">
        <w:t>ated structure defined in this S</w:t>
      </w:r>
      <w:r>
        <w:t>ection</w:t>
      </w:r>
      <w:r w:rsidR="001F184C">
        <w:t xml:space="preserve"> </w:t>
      </w:r>
      <w:r w:rsidR="001F184C">
        <w:fldChar w:fldCharType="begin"/>
      </w:r>
      <w:r w:rsidR="001F184C">
        <w:instrText xml:space="preserve"> REF _Ref378349187 \r \h </w:instrText>
      </w:r>
      <w:r w:rsidR="001F184C">
        <w:fldChar w:fldCharType="separate"/>
      </w:r>
      <w:r w:rsidR="00C9313F">
        <w:t>13.2.3.3</w:t>
      </w:r>
      <w:r w:rsidR="001F184C">
        <w:fldChar w:fldCharType="end"/>
      </w:r>
      <w:r>
        <w:t xml:space="preserve">  which specifies the structure in ASN.1 notation</w:t>
      </w:r>
      <w:r w:rsidR="00536FAA">
        <w:rPr>
          <w:rStyle w:val="FootnoteReference"/>
        </w:rPr>
        <w:footnoteReference w:id="29"/>
      </w:r>
      <w:r>
        <w:t>.</w:t>
      </w:r>
    </w:p>
    <w:p w14:paraId="600E2B9C" w14:textId="77777777" w:rsidR="00837125" w:rsidRDefault="00837125" w:rsidP="00AF26A7">
      <w:pPr>
        <w:pStyle w:val="Code"/>
      </w:pPr>
      <w:r>
        <w:t>ProvideSecurityCredentialDetails DEFINITIONS ::= BEGIN</w:t>
      </w:r>
    </w:p>
    <w:p w14:paraId="1AABF6E3" w14:textId="77777777" w:rsidR="00837125" w:rsidRDefault="00837125" w:rsidP="00AF26A7">
      <w:pPr>
        <w:pStyle w:val="Code"/>
      </w:pPr>
    </w:p>
    <w:p w14:paraId="522B1591" w14:textId="77777777" w:rsidR="00837125" w:rsidRDefault="00837125" w:rsidP="00AF26A7">
      <w:pPr>
        <w:pStyle w:val="Code"/>
      </w:pPr>
      <w:r>
        <w:t xml:space="preserve">Command ::= </w:t>
      </w:r>
      <w:r w:rsidR="00D92A51">
        <w:tab/>
      </w:r>
      <w:r>
        <w:t>SEQUENCE</w:t>
      </w:r>
    </w:p>
    <w:p w14:paraId="59E730DE" w14:textId="77777777" w:rsidR="00837125" w:rsidRDefault="00837125" w:rsidP="00AF26A7">
      <w:pPr>
        <w:pStyle w:val="Code"/>
      </w:pPr>
      <w:r>
        <w:t>{</w:t>
      </w:r>
    </w:p>
    <w:p w14:paraId="154AA2A5" w14:textId="77777777" w:rsidR="00837125" w:rsidRDefault="00837125" w:rsidP="00AF26A7">
      <w:pPr>
        <w:pStyle w:val="Code"/>
      </w:pPr>
      <w:r>
        <w:t xml:space="preserve">-- Identify which of the Public Keys on the Device is to be used in </w:t>
      </w:r>
      <w:r w:rsidR="0091661A">
        <w:t>verifying the Signature or MAC</w:t>
      </w:r>
    </w:p>
    <w:p w14:paraId="6B4E604B" w14:textId="77777777" w:rsidR="00837125" w:rsidRDefault="00837125" w:rsidP="00AF26A7">
      <w:pPr>
        <w:pStyle w:val="Code"/>
      </w:pPr>
      <w:r>
        <w:t>-- (</w:t>
      </w:r>
      <w:r w:rsidR="0091661A">
        <w:t>s</w:t>
      </w:r>
      <w:r>
        <w:t xml:space="preserve">o defining the nature of the </w:t>
      </w:r>
      <w:r w:rsidR="0091661A">
        <w:t xml:space="preserve">verification </w:t>
      </w:r>
      <w:r>
        <w:t xml:space="preserve">by way of the KeyUsage parameter held on the </w:t>
      </w:r>
    </w:p>
    <w:p w14:paraId="38D0FA9C" w14:textId="77777777" w:rsidR="00837125" w:rsidRDefault="00837125" w:rsidP="00AF26A7">
      <w:pPr>
        <w:pStyle w:val="Code"/>
      </w:pPr>
      <w:r>
        <w:t>-- Device for the Public Key so identified).</w:t>
      </w:r>
    </w:p>
    <w:p w14:paraId="442AF2BC" w14:textId="77777777" w:rsidR="00837125" w:rsidRDefault="00837125" w:rsidP="00AF26A7">
      <w:pPr>
        <w:pStyle w:val="Code"/>
      </w:pPr>
    </w:p>
    <w:p w14:paraId="3EAEFBC0" w14:textId="77777777" w:rsidR="00837125" w:rsidRDefault="00837125" w:rsidP="00AF26A7">
      <w:pPr>
        <w:pStyle w:val="Code"/>
      </w:pPr>
      <w:r>
        <w:t>authorisingRemotePartyTACellIdentifier</w:t>
      </w:r>
      <w:r>
        <w:tab/>
        <w:t>TrustAnchorCellIdentifier,</w:t>
      </w:r>
    </w:p>
    <w:p w14:paraId="59FCCC57" w14:textId="77777777" w:rsidR="00837125" w:rsidRDefault="00837125" w:rsidP="00AF26A7">
      <w:pPr>
        <w:pStyle w:val="Code"/>
      </w:pPr>
    </w:p>
    <w:p w14:paraId="52380C68" w14:textId="77777777" w:rsidR="00837125" w:rsidRDefault="00837125" w:rsidP="00AF26A7">
      <w:pPr>
        <w:pStyle w:val="Code"/>
      </w:pPr>
      <w:r>
        <w:t>-- List the Remote Party Role(s) for which credential details are required</w:t>
      </w:r>
    </w:p>
    <w:p w14:paraId="4B40D3B6" w14:textId="77777777" w:rsidR="00837125" w:rsidRDefault="00837125" w:rsidP="00AF26A7">
      <w:pPr>
        <w:pStyle w:val="Code"/>
      </w:pPr>
    </w:p>
    <w:p w14:paraId="1106D678" w14:textId="77777777" w:rsidR="00837125" w:rsidRDefault="00837125" w:rsidP="00AF26A7">
      <w:pPr>
        <w:pStyle w:val="Code"/>
      </w:pPr>
      <w:r>
        <w:t>remotePartyRolesCredentialsRequired</w:t>
      </w:r>
      <w:r>
        <w:tab/>
        <w:t>SEQUENCE OF RemotePartyRole</w:t>
      </w:r>
    </w:p>
    <w:p w14:paraId="4E5E7BE8" w14:textId="77777777" w:rsidR="00837125" w:rsidRDefault="00837125" w:rsidP="00AF26A7">
      <w:pPr>
        <w:pStyle w:val="Code"/>
      </w:pPr>
      <w:r>
        <w:t>}</w:t>
      </w:r>
    </w:p>
    <w:p w14:paraId="19C4439B" w14:textId="77777777" w:rsidR="00837125" w:rsidRDefault="00837125" w:rsidP="00AF26A7">
      <w:pPr>
        <w:pStyle w:val="Code"/>
      </w:pPr>
    </w:p>
    <w:p w14:paraId="1962605C" w14:textId="77777777" w:rsidR="00837125" w:rsidRDefault="00837125" w:rsidP="00AF26A7">
      <w:pPr>
        <w:pStyle w:val="Code"/>
      </w:pPr>
      <w:r>
        <w:t xml:space="preserve">Response ::= </w:t>
      </w:r>
      <w:r w:rsidR="00D92A51">
        <w:tab/>
      </w:r>
      <w:r>
        <w:t>SEQUENCE OF RemotePartyDetails</w:t>
      </w:r>
    </w:p>
    <w:p w14:paraId="6E177519" w14:textId="77777777" w:rsidR="00837125" w:rsidRDefault="00837125" w:rsidP="00AF26A7">
      <w:pPr>
        <w:pStyle w:val="Code"/>
      </w:pPr>
    </w:p>
    <w:p w14:paraId="14F42B75" w14:textId="77777777" w:rsidR="00837125" w:rsidRDefault="00837125" w:rsidP="00AF26A7">
      <w:pPr>
        <w:pStyle w:val="Code"/>
      </w:pPr>
      <w:r>
        <w:t xml:space="preserve">RemotePartyDetails ::= </w:t>
      </w:r>
      <w:r w:rsidR="00D92A51">
        <w:tab/>
      </w:r>
      <w:r>
        <w:t>SEQUENCE</w:t>
      </w:r>
    </w:p>
    <w:p w14:paraId="7633E637" w14:textId="77777777" w:rsidR="00837125" w:rsidRDefault="00837125" w:rsidP="00AF26A7">
      <w:pPr>
        <w:pStyle w:val="Code"/>
      </w:pPr>
      <w:r>
        <w:t>{</w:t>
      </w:r>
    </w:p>
    <w:p w14:paraId="4013CD75" w14:textId="77777777" w:rsidR="00837125" w:rsidRDefault="00837125" w:rsidP="00AF26A7">
      <w:pPr>
        <w:pStyle w:val="Code"/>
      </w:pPr>
    </w:p>
    <w:p w14:paraId="52BDD68C" w14:textId="77777777" w:rsidR="00837125" w:rsidRDefault="00837125" w:rsidP="00AF26A7">
      <w:pPr>
        <w:pStyle w:val="Code"/>
      </w:pPr>
      <w:r>
        <w:t>-- Which Remote Party do these details relate to?</w:t>
      </w:r>
    </w:p>
    <w:p w14:paraId="57DC98EB" w14:textId="77777777" w:rsidR="00837125" w:rsidRDefault="00837125" w:rsidP="00AF26A7">
      <w:pPr>
        <w:pStyle w:val="Code"/>
      </w:pPr>
      <w:r>
        <w:t>remotePartyRole</w:t>
      </w:r>
      <w:r w:rsidR="00D92A51">
        <w:tab/>
      </w:r>
      <w:r>
        <w:t>RemotePartyRole,</w:t>
      </w:r>
    </w:p>
    <w:p w14:paraId="44E343F7" w14:textId="77777777" w:rsidR="00837125" w:rsidRDefault="00837125" w:rsidP="00AF26A7">
      <w:pPr>
        <w:pStyle w:val="Code"/>
      </w:pPr>
    </w:p>
    <w:p w14:paraId="5DB33757" w14:textId="77777777" w:rsidR="00837125" w:rsidRDefault="00837125" w:rsidP="00AF26A7">
      <w:pPr>
        <w:pStyle w:val="Code"/>
      </w:pPr>
      <w:r>
        <w:t xml:space="preserve">-- statusCode </w:t>
      </w:r>
      <w:r w:rsidR="0091661A">
        <w:t xml:space="preserve">shall </w:t>
      </w:r>
      <w:r>
        <w:t>be success unless the role is not valid on this type of Device or there is a processing failure</w:t>
      </w:r>
      <w:r w:rsidR="00AF26A7">
        <w:t xml:space="preserve"> </w:t>
      </w:r>
    </w:p>
    <w:p w14:paraId="3F5EF1ED" w14:textId="77777777" w:rsidR="00837125" w:rsidRDefault="00837125" w:rsidP="00AF26A7">
      <w:pPr>
        <w:pStyle w:val="Code"/>
      </w:pPr>
      <w:r>
        <w:t>statusCode</w:t>
      </w:r>
      <w:r w:rsidR="00D92A51">
        <w:tab/>
      </w:r>
      <w:r>
        <w:t>StatusCode,</w:t>
      </w:r>
    </w:p>
    <w:p w14:paraId="3873EB76" w14:textId="77777777" w:rsidR="00837125" w:rsidRDefault="00837125" w:rsidP="00AF26A7">
      <w:pPr>
        <w:pStyle w:val="Code"/>
      </w:pPr>
    </w:p>
    <w:p w14:paraId="521CE9F4" w14:textId="77777777" w:rsidR="00837125" w:rsidRDefault="00837125" w:rsidP="00AF26A7">
      <w:pPr>
        <w:pStyle w:val="Code"/>
      </w:pPr>
    </w:p>
    <w:p w14:paraId="3A48188C" w14:textId="77777777" w:rsidR="00837125" w:rsidRDefault="00837125" w:rsidP="00AF26A7">
      <w:pPr>
        <w:pStyle w:val="Code"/>
      </w:pPr>
      <w:r>
        <w:t xml:space="preserve">-- What is the current Update Security Credentials </w:t>
      </w:r>
      <w:r w:rsidR="000E6D50">
        <w:t>Protection Against Replay</w:t>
      </w:r>
      <w:r>
        <w:t xml:space="preserve"> </w:t>
      </w:r>
      <w:r w:rsidRPr="00AF26A7">
        <w:t>number on the Device</w:t>
      </w:r>
      <w:r>
        <w:t xml:space="preserve"> for this role, where there is such a number for this role?</w:t>
      </w:r>
    </w:p>
    <w:p w14:paraId="7AE283B4" w14:textId="77777777" w:rsidR="00837125" w:rsidRDefault="00837125" w:rsidP="00AF26A7">
      <w:pPr>
        <w:pStyle w:val="Code"/>
      </w:pPr>
    </w:p>
    <w:p w14:paraId="5EE39037" w14:textId="77777777" w:rsidR="00837125" w:rsidRDefault="00837125" w:rsidP="00AF26A7">
      <w:pPr>
        <w:pStyle w:val="Code"/>
      </w:pPr>
      <w:r>
        <w:t>currentSeqNumber</w:t>
      </w:r>
      <w:r w:rsidR="00D92A51">
        <w:tab/>
      </w:r>
      <w:r>
        <w:tab/>
        <w:t>SeqNumber OPTIONAL,</w:t>
      </w:r>
    </w:p>
    <w:p w14:paraId="5B2089B0" w14:textId="77777777" w:rsidR="00837125" w:rsidRDefault="00837125" w:rsidP="00AF26A7">
      <w:pPr>
        <w:pStyle w:val="Code"/>
      </w:pPr>
    </w:p>
    <w:p w14:paraId="0A4EFA82" w14:textId="77777777" w:rsidR="00837125" w:rsidRDefault="00837125" w:rsidP="00AF26A7">
      <w:pPr>
        <w:pStyle w:val="Code"/>
      </w:pPr>
      <w:r>
        <w:t xml:space="preserve">-- What are the details held on the Device for each of the Cells related to this role? The list </w:t>
      </w:r>
      <w:r w:rsidR="0091661A">
        <w:t xml:space="preserve">shall </w:t>
      </w:r>
      <w:r>
        <w:t>have between one and</w:t>
      </w:r>
    </w:p>
    <w:p w14:paraId="12ED1157" w14:textId="77777777" w:rsidR="00837125" w:rsidRDefault="00837125" w:rsidP="00AF26A7">
      <w:pPr>
        <w:pStyle w:val="Code"/>
      </w:pPr>
      <w:r>
        <w:t>-- three entries (e.g. there will be one if role is transitional change of supplier; there may be three if role is supplier)</w:t>
      </w:r>
    </w:p>
    <w:p w14:paraId="2BBEEE5B" w14:textId="77777777" w:rsidR="00837125" w:rsidRDefault="00837125" w:rsidP="00AF26A7">
      <w:pPr>
        <w:pStyle w:val="Code"/>
      </w:pPr>
    </w:p>
    <w:p w14:paraId="56CAD1EE" w14:textId="77777777" w:rsidR="00837125" w:rsidRDefault="00837125" w:rsidP="00AF26A7">
      <w:pPr>
        <w:pStyle w:val="Code"/>
      </w:pPr>
      <w:r>
        <w:t>trustAnchorCellsDetails</w:t>
      </w:r>
      <w:r w:rsidR="00D92A51">
        <w:tab/>
      </w:r>
      <w:r>
        <w:t>SEQUENCE OF TrustAnchorCellContents OPTIONAL</w:t>
      </w:r>
    </w:p>
    <w:p w14:paraId="3DE46C21" w14:textId="77777777" w:rsidR="00837125" w:rsidRDefault="00837125" w:rsidP="00AF26A7">
      <w:pPr>
        <w:pStyle w:val="Code"/>
      </w:pPr>
      <w:r>
        <w:t>}</w:t>
      </w:r>
    </w:p>
    <w:p w14:paraId="7F151191" w14:textId="77777777" w:rsidR="00837125" w:rsidRDefault="00837125" w:rsidP="00AF26A7">
      <w:pPr>
        <w:pStyle w:val="Code"/>
      </w:pPr>
    </w:p>
    <w:p w14:paraId="664FD0E0" w14:textId="77777777" w:rsidR="00837125" w:rsidRDefault="00837125" w:rsidP="00AF26A7">
      <w:pPr>
        <w:pStyle w:val="Code"/>
      </w:pPr>
      <w:r>
        <w:t>SeqNumber ::=</w:t>
      </w:r>
      <w:r w:rsidR="00D92A51">
        <w:tab/>
      </w:r>
      <w:r>
        <w:t>INTEGER (0..</w:t>
      </w:r>
      <w:r w:rsidR="00EE4785" w:rsidRPr="00EE4785">
        <w:t xml:space="preserve"> 18446744073709551615</w:t>
      </w:r>
      <w:r>
        <w:t>)</w:t>
      </w:r>
    </w:p>
    <w:p w14:paraId="1F0CFC1E" w14:textId="77777777" w:rsidR="00837125" w:rsidRDefault="00837125" w:rsidP="00AF26A7">
      <w:pPr>
        <w:pStyle w:val="Code"/>
      </w:pPr>
    </w:p>
    <w:p w14:paraId="5030BD1A" w14:textId="77777777" w:rsidR="00837125" w:rsidRDefault="00837125" w:rsidP="00AF26A7">
      <w:pPr>
        <w:pStyle w:val="Code"/>
      </w:pPr>
      <w:r>
        <w:t>TrustAnchorCellContents ::=</w:t>
      </w:r>
      <w:r w:rsidR="00D92A51">
        <w:tab/>
      </w:r>
      <w:r>
        <w:t>SEQUENCE</w:t>
      </w:r>
    </w:p>
    <w:p w14:paraId="78D35CBE" w14:textId="77777777" w:rsidR="00837125" w:rsidRDefault="00837125" w:rsidP="00AF26A7">
      <w:pPr>
        <w:pStyle w:val="Code"/>
      </w:pPr>
      <w:r>
        <w:t>{</w:t>
      </w:r>
    </w:p>
    <w:p w14:paraId="5F99DE1B" w14:textId="77777777" w:rsidR="00837125" w:rsidRDefault="00837125" w:rsidP="00AF26A7">
      <w:pPr>
        <w:pStyle w:val="Code"/>
      </w:pPr>
      <w:r>
        <w:t>-- To what cryptographic use can the Public Key in this Cell be put? Some Remote Party Roles</w:t>
      </w:r>
    </w:p>
    <w:p w14:paraId="2CEAA008" w14:textId="77777777" w:rsidR="00837125" w:rsidRDefault="00837125" w:rsidP="00AF26A7">
      <w:pPr>
        <w:pStyle w:val="Code"/>
      </w:pPr>
      <w:r>
        <w:t xml:space="preserve">-- (e.g. supplier) can have more than one Public Key on a </w:t>
      </w:r>
      <w:r w:rsidR="00A72881">
        <w:t>D</w:t>
      </w:r>
      <w:r>
        <w:t>evice and each one would only have</w:t>
      </w:r>
    </w:p>
    <w:p w14:paraId="400A0DCD" w14:textId="77777777" w:rsidR="00837125" w:rsidRDefault="00837125" w:rsidP="00AF26A7">
      <w:pPr>
        <w:pStyle w:val="Code"/>
      </w:pPr>
      <w:r>
        <w:t>-- a single cryptographic use.</w:t>
      </w:r>
    </w:p>
    <w:p w14:paraId="5CC04278" w14:textId="77777777" w:rsidR="00837125" w:rsidRDefault="00837125" w:rsidP="00AF26A7">
      <w:pPr>
        <w:pStyle w:val="Code"/>
      </w:pPr>
    </w:p>
    <w:p w14:paraId="56C2DCFE" w14:textId="77777777" w:rsidR="00837125" w:rsidRDefault="00837125" w:rsidP="00AF26A7">
      <w:pPr>
        <w:pStyle w:val="Code"/>
      </w:pPr>
      <w:r>
        <w:t>trustAnchorCellKeyUsage</w:t>
      </w:r>
      <w:r w:rsidR="00D92A51">
        <w:tab/>
      </w:r>
      <w:r>
        <w:t>KeyUsage,</w:t>
      </w:r>
    </w:p>
    <w:p w14:paraId="0CA4EF97" w14:textId="77777777" w:rsidR="00837125" w:rsidRDefault="00837125" w:rsidP="00AF26A7">
      <w:pPr>
        <w:pStyle w:val="Code"/>
      </w:pPr>
    </w:p>
    <w:p w14:paraId="2E883C3D" w14:textId="77777777" w:rsidR="00051171" w:rsidRDefault="00837125" w:rsidP="00051171">
      <w:pPr>
        <w:pStyle w:val="Code"/>
      </w:pPr>
      <w:r>
        <w:t xml:space="preserve">-- trustAnchorCellUsage </w:t>
      </w:r>
      <w:r w:rsidR="00051171">
        <w:t>is to allow for multiple Public Keys of the same keyUsage for the same Remote</w:t>
      </w:r>
    </w:p>
    <w:p w14:paraId="3B7BB578" w14:textId="77777777" w:rsidR="00051171" w:rsidRDefault="00051171" w:rsidP="00051171">
      <w:pPr>
        <w:pStyle w:val="Code"/>
      </w:pPr>
      <w:r>
        <w:t>-- Party Role. This will be absent except where used to refer to the Supplier Key</w:t>
      </w:r>
      <w:r w:rsidR="00821ABA" w:rsidRPr="00821ABA">
        <w:t xml:space="preserve"> </w:t>
      </w:r>
      <w:r w:rsidR="00821ABA">
        <w:t>Agreement Key.</w:t>
      </w:r>
    </w:p>
    <w:p w14:paraId="13ED971C" w14:textId="77777777" w:rsidR="00051171" w:rsidRDefault="00051171" w:rsidP="00051171">
      <w:pPr>
        <w:pStyle w:val="Code"/>
      </w:pPr>
      <w:r>
        <w:t>-- This Key is used solely in relation to validating Supplier generated MACs on Prepayment Top Up</w:t>
      </w:r>
      <w:r w:rsidR="004F7281">
        <w:t xml:space="preserve"> transactions.</w:t>
      </w:r>
    </w:p>
    <w:p w14:paraId="1CCAD0D6" w14:textId="77777777" w:rsidR="00837125" w:rsidRDefault="00837125" w:rsidP="0091661A">
      <w:pPr>
        <w:pStyle w:val="Code"/>
      </w:pPr>
    </w:p>
    <w:p w14:paraId="2BBA560B" w14:textId="77777777" w:rsidR="00837125" w:rsidRDefault="00837125" w:rsidP="00AF26A7">
      <w:pPr>
        <w:pStyle w:val="Code"/>
      </w:pPr>
      <w:r>
        <w:t>trustAnchorCellUsage</w:t>
      </w:r>
      <w:r w:rsidR="00D92A51">
        <w:tab/>
      </w:r>
      <w:r>
        <w:t>CellUsage DEFAULT management,</w:t>
      </w:r>
    </w:p>
    <w:p w14:paraId="2683B598" w14:textId="77777777" w:rsidR="00837125" w:rsidRDefault="00837125" w:rsidP="00AF26A7">
      <w:pPr>
        <w:pStyle w:val="Code"/>
      </w:pPr>
    </w:p>
    <w:p w14:paraId="25DA5AA4" w14:textId="77777777" w:rsidR="00837125" w:rsidRDefault="00837125" w:rsidP="00AF26A7">
      <w:pPr>
        <w:pStyle w:val="Code"/>
      </w:pPr>
      <w:r>
        <w:t xml:space="preserve">-- The subjectUniqueID which </w:t>
      </w:r>
      <w:r w:rsidR="0091661A">
        <w:t xml:space="preserve">shall </w:t>
      </w:r>
      <w:r>
        <w:t>be the 64 bit Entity Identifier</w:t>
      </w:r>
      <w:r w:rsidR="000D7610">
        <w:t xml:space="preserve"> of the Security Credentials in this Trust Anchor Cell.</w:t>
      </w:r>
    </w:p>
    <w:p w14:paraId="44D417ED" w14:textId="77777777" w:rsidR="00837125" w:rsidRDefault="00837125" w:rsidP="00AF26A7">
      <w:pPr>
        <w:pStyle w:val="Code"/>
      </w:pPr>
    </w:p>
    <w:p w14:paraId="17A6AA7A" w14:textId="77777777" w:rsidR="00837125" w:rsidRDefault="00837125" w:rsidP="00AF26A7">
      <w:pPr>
        <w:pStyle w:val="Code"/>
      </w:pPr>
      <w:r>
        <w:t>existingSubjectUniqueID</w:t>
      </w:r>
      <w:r w:rsidR="00D92A51">
        <w:tab/>
      </w:r>
      <w:r>
        <w:t>OCTET STRING,</w:t>
      </w:r>
    </w:p>
    <w:p w14:paraId="6FE6D9D1" w14:textId="77777777" w:rsidR="00837125" w:rsidRDefault="00837125" w:rsidP="00AF26A7">
      <w:pPr>
        <w:pStyle w:val="Code"/>
      </w:pPr>
    </w:p>
    <w:p w14:paraId="063F1C6B" w14:textId="77777777" w:rsidR="00837125" w:rsidRDefault="00837125" w:rsidP="00AF26A7">
      <w:pPr>
        <w:pStyle w:val="Code"/>
      </w:pPr>
      <w:r>
        <w:t xml:space="preserve">-- The </w:t>
      </w:r>
      <w:r w:rsidR="00B66A7B">
        <w:t>AP</w:t>
      </w:r>
      <w:r>
        <w:t xml:space="preserve">KI requirements mean that KeyIdentifier attributes will all be 8 byte SHA-1 </w:t>
      </w:r>
      <w:r w:rsidR="00023822">
        <w:t>H</w:t>
      </w:r>
      <w:r>
        <w:t xml:space="preserve">ashes. </w:t>
      </w:r>
    </w:p>
    <w:p w14:paraId="3E31E127" w14:textId="77777777" w:rsidR="00837125" w:rsidRDefault="00837125" w:rsidP="00AF26A7">
      <w:pPr>
        <w:pStyle w:val="Code"/>
      </w:pPr>
      <w:r>
        <w:t>-- existingSubjectKeyIdentifier sh</w:t>
      </w:r>
      <w:r w:rsidR="0091661A">
        <w:t>all</w:t>
      </w:r>
      <w:r>
        <w:t xml:space="preserve"> be set accordingly based on the contents of the Trust Anchor Cell</w:t>
      </w:r>
    </w:p>
    <w:p w14:paraId="1A977C6C" w14:textId="77777777" w:rsidR="00837125" w:rsidRDefault="00837125" w:rsidP="00AF26A7">
      <w:pPr>
        <w:pStyle w:val="Code"/>
      </w:pPr>
    </w:p>
    <w:p w14:paraId="408CFA40" w14:textId="77777777" w:rsidR="00837125" w:rsidRDefault="00837125" w:rsidP="00AF26A7">
      <w:pPr>
        <w:pStyle w:val="Code"/>
      </w:pPr>
      <w:r>
        <w:t>existingSubjectKeyIdentifier</w:t>
      </w:r>
      <w:r w:rsidR="00D92A51">
        <w:tab/>
      </w:r>
      <w:r>
        <w:t>OCTET STRING</w:t>
      </w:r>
    </w:p>
    <w:p w14:paraId="7B6939DF" w14:textId="77777777" w:rsidR="00837125" w:rsidRDefault="00837125" w:rsidP="00AF26A7">
      <w:pPr>
        <w:pStyle w:val="Code"/>
      </w:pPr>
      <w:r>
        <w:t>}</w:t>
      </w:r>
    </w:p>
    <w:p w14:paraId="0EDE0AF0" w14:textId="77777777" w:rsidR="00837125" w:rsidRDefault="00837125" w:rsidP="00AF26A7">
      <w:pPr>
        <w:pStyle w:val="Code"/>
      </w:pPr>
      <w:r>
        <w:tab/>
      </w:r>
    </w:p>
    <w:p w14:paraId="77565474" w14:textId="77777777" w:rsidR="00837125" w:rsidRDefault="00837125" w:rsidP="00AF26A7">
      <w:pPr>
        <w:pStyle w:val="Code"/>
      </w:pPr>
      <w:r>
        <w:t>TrustAnchorCellIdentifier ::=</w:t>
      </w:r>
      <w:r w:rsidR="00D92A51">
        <w:tab/>
      </w:r>
      <w:r>
        <w:t>SEQUENCE</w:t>
      </w:r>
    </w:p>
    <w:p w14:paraId="45F2D9FB" w14:textId="77777777" w:rsidR="00837125" w:rsidRDefault="00837125" w:rsidP="00AF26A7">
      <w:pPr>
        <w:pStyle w:val="Code"/>
      </w:pPr>
      <w:r>
        <w:t>{</w:t>
      </w:r>
    </w:p>
    <w:p w14:paraId="10A14522" w14:textId="77777777" w:rsidR="00837125" w:rsidRDefault="00837125" w:rsidP="00AF26A7">
      <w:pPr>
        <w:pStyle w:val="Code"/>
      </w:pPr>
      <w:r>
        <w:t>-- Which Remote Party Role does this Cell relate to?</w:t>
      </w:r>
    </w:p>
    <w:p w14:paraId="15E5DFC1" w14:textId="77777777" w:rsidR="00837125" w:rsidRDefault="00837125" w:rsidP="00AF26A7">
      <w:pPr>
        <w:pStyle w:val="Code"/>
      </w:pPr>
    </w:p>
    <w:p w14:paraId="2EC59DA5" w14:textId="77777777" w:rsidR="00837125" w:rsidRDefault="00837125" w:rsidP="00AF26A7">
      <w:pPr>
        <w:pStyle w:val="Code"/>
      </w:pPr>
      <w:r>
        <w:t>trustAnchorCellRemotePartyRole</w:t>
      </w:r>
      <w:r w:rsidR="00D92A51">
        <w:tab/>
      </w:r>
      <w:r>
        <w:t>RemotePartyRole,</w:t>
      </w:r>
    </w:p>
    <w:p w14:paraId="6E3D950F" w14:textId="77777777" w:rsidR="00837125" w:rsidRDefault="00837125" w:rsidP="00AF26A7">
      <w:pPr>
        <w:pStyle w:val="Code"/>
      </w:pPr>
    </w:p>
    <w:p w14:paraId="4B8C63A6" w14:textId="77777777" w:rsidR="00837125" w:rsidRDefault="00837125" w:rsidP="00AF26A7">
      <w:pPr>
        <w:pStyle w:val="Code"/>
      </w:pPr>
      <w:r>
        <w:t>-- To what cryptographic use can the Public Key in this Cell be put? Some Remote Party Roles</w:t>
      </w:r>
    </w:p>
    <w:p w14:paraId="63D7B33D" w14:textId="77777777" w:rsidR="00837125" w:rsidRDefault="00837125" w:rsidP="00AF26A7">
      <w:pPr>
        <w:pStyle w:val="Code"/>
      </w:pPr>
      <w:r>
        <w:t xml:space="preserve">-- (e.g. supplier) can have more than one Public Key on a </w:t>
      </w:r>
      <w:r w:rsidR="00A72881">
        <w:t>D</w:t>
      </w:r>
      <w:r>
        <w:t>evice and each one would only have</w:t>
      </w:r>
    </w:p>
    <w:p w14:paraId="6504267D" w14:textId="77777777" w:rsidR="00837125" w:rsidRDefault="00837125" w:rsidP="00AF26A7">
      <w:pPr>
        <w:pStyle w:val="Code"/>
      </w:pPr>
      <w:r>
        <w:t>-- a single cryptographic use.</w:t>
      </w:r>
    </w:p>
    <w:p w14:paraId="6B4588DC" w14:textId="77777777" w:rsidR="00837125" w:rsidRDefault="00837125" w:rsidP="00AF26A7">
      <w:pPr>
        <w:pStyle w:val="Code"/>
      </w:pPr>
    </w:p>
    <w:p w14:paraId="65A05F00" w14:textId="77777777" w:rsidR="00837125" w:rsidRDefault="00837125" w:rsidP="00AF26A7">
      <w:pPr>
        <w:pStyle w:val="Code"/>
      </w:pPr>
      <w:r>
        <w:t>trustAnchorCellKeyUsage</w:t>
      </w:r>
      <w:r w:rsidR="00D92A51">
        <w:tab/>
      </w:r>
      <w:r>
        <w:t>KeyUsage,</w:t>
      </w:r>
    </w:p>
    <w:p w14:paraId="54695F3C" w14:textId="77777777" w:rsidR="00837125" w:rsidRDefault="00837125" w:rsidP="00AF26A7">
      <w:pPr>
        <w:pStyle w:val="Code"/>
      </w:pPr>
    </w:p>
    <w:p w14:paraId="697771A3" w14:textId="77777777" w:rsidR="00837125" w:rsidRDefault="00837125" w:rsidP="00AF26A7">
      <w:pPr>
        <w:pStyle w:val="Code"/>
      </w:pPr>
      <w:r>
        <w:t>-- trustAnchorCellUsage is to allow for multiple Public Keys of the same keyUsage for the same Remote</w:t>
      </w:r>
    </w:p>
    <w:p w14:paraId="264F692F" w14:textId="77777777" w:rsidR="00837125" w:rsidRDefault="00837125" w:rsidP="00AF26A7">
      <w:pPr>
        <w:pStyle w:val="Code"/>
      </w:pPr>
      <w:r>
        <w:t xml:space="preserve">-- Party Role. </w:t>
      </w:r>
      <w:r w:rsidR="00023822">
        <w:t>This</w:t>
      </w:r>
      <w:r>
        <w:t xml:space="preserve"> </w:t>
      </w:r>
      <w:r w:rsidR="00554111">
        <w:t xml:space="preserve">may </w:t>
      </w:r>
      <w:r>
        <w:t>be absent except where use to refer to the Supplier Key</w:t>
      </w:r>
    </w:p>
    <w:p w14:paraId="4F830A4A" w14:textId="77777777" w:rsidR="00837125" w:rsidRDefault="00837125" w:rsidP="00AF26A7">
      <w:pPr>
        <w:pStyle w:val="Code"/>
      </w:pPr>
      <w:r>
        <w:t>-- Agreement Key used solely in relation to validating Supplier generated MACs on Prepayment Top Up</w:t>
      </w:r>
      <w:r w:rsidR="004F7281">
        <w:t xml:space="preserve"> transactions</w:t>
      </w:r>
    </w:p>
    <w:p w14:paraId="712E8708" w14:textId="77777777" w:rsidR="00837125" w:rsidRDefault="00837125" w:rsidP="00AF26A7">
      <w:pPr>
        <w:pStyle w:val="Code"/>
      </w:pPr>
    </w:p>
    <w:p w14:paraId="20FF290E" w14:textId="77777777" w:rsidR="00837125" w:rsidRDefault="00837125" w:rsidP="00AF26A7">
      <w:pPr>
        <w:pStyle w:val="Code"/>
      </w:pPr>
      <w:r>
        <w:t>trustAnchorCellUsage</w:t>
      </w:r>
      <w:r w:rsidR="00D92A51">
        <w:tab/>
      </w:r>
      <w:r>
        <w:t>CellUsage DEFAULT management</w:t>
      </w:r>
    </w:p>
    <w:p w14:paraId="77D6CE55" w14:textId="77777777" w:rsidR="00837125" w:rsidRDefault="00837125" w:rsidP="00AF26A7">
      <w:pPr>
        <w:pStyle w:val="Code"/>
      </w:pPr>
      <w:r>
        <w:t>}</w:t>
      </w:r>
    </w:p>
    <w:p w14:paraId="06B68154" w14:textId="77777777" w:rsidR="00837125" w:rsidRDefault="00837125" w:rsidP="00AF26A7">
      <w:pPr>
        <w:pStyle w:val="Code"/>
      </w:pPr>
    </w:p>
    <w:p w14:paraId="228C1D1A" w14:textId="77777777" w:rsidR="00837125" w:rsidRDefault="00837125" w:rsidP="00AF26A7">
      <w:pPr>
        <w:pStyle w:val="Code"/>
      </w:pPr>
      <w:r>
        <w:t xml:space="preserve">CellUsage ::= </w:t>
      </w:r>
      <w:r w:rsidR="00D92A51">
        <w:tab/>
      </w:r>
      <w:r>
        <w:t xml:space="preserve">INTEGER {management(0), prePaymentTopUp(1)} </w:t>
      </w:r>
    </w:p>
    <w:p w14:paraId="74454103" w14:textId="77777777" w:rsidR="00837125" w:rsidRDefault="00837125" w:rsidP="00AF26A7">
      <w:pPr>
        <w:pStyle w:val="Code"/>
      </w:pPr>
    </w:p>
    <w:p w14:paraId="1FDC16BD" w14:textId="77777777" w:rsidR="00837125" w:rsidRDefault="00837125" w:rsidP="00AF26A7">
      <w:pPr>
        <w:pStyle w:val="Code"/>
      </w:pPr>
      <w:r>
        <w:t xml:space="preserve">RemotePartyRole ::= </w:t>
      </w:r>
      <w:r w:rsidR="00D92A51">
        <w:tab/>
      </w:r>
      <w:r>
        <w:t>INTEGER</w:t>
      </w:r>
    </w:p>
    <w:p w14:paraId="596113DF" w14:textId="77777777" w:rsidR="00837125" w:rsidRDefault="00837125" w:rsidP="00AF26A7">
      <w:pPr>
        <w:pStyle w:val="Code"/>
      </w:pPr>
      <w:r>
        <w:t>{</w:t>
      </w:r>
    </w:p>
    <w:p w14:paraId="7C44293A" w14:textId="77777777" w:rsidR="00837125" w:rsidRDefault="00837125" w:rsidP="00AF26A7">
      <w:pPr>
        <w:pStyle w:val="Code"/>
      </w:pPr>
      <w:r>
        <w:t>-- Define the full set of Remote Party Roles in relation to which a Device may need to undertake</w:t>
      </w:r>
    </w:p>
    <w:p w14:paraId="5DEE8064" w14:textId="77777777" w:rsidR="00837125" w:rsidRDefault="00837125" w:rsidP="00AF26A7">
      <w:pPr>
        <w:pStyle w:val="Code"/>
      </w:pPr>
      <w:r>
        <w:t xml:space="preserve">-- processing. Note that most Devices will only support </w:t>
      </w:r>
      <w:r w:rsidR="00554111">
        <w:t xml:space="preserve">processing in relation to </w:t>
      </w:r>
      <w:r>
        <w:t>a subset of these.</w:t>
      </w:r>
    </w:p>
    <w:p w14:paraId="21C072F1" w14:textId="77777777" w:rsidR="00837125" w:rsidRDefault="00837125" w:rsidP="00AF26A7">
      <w:pPr>
        <w:pStyle w:val="Code"/>
      </w:pPr>
    </w:p>
    <w:p w14:paraId="6F064FA1" w14:textId="77777777" w:rsidR="00837125" w:rsidRDefault="00FD5632" w:rsidP="00AF26A7">
      <w:pPr>
        <w:pStyle w:val="Code"/>
      </w:pPr>
      <w:r>
        <w:t>r</w:t>
      </w:r>
      <w:r w:rsidR="00837125">
        <w:t>oot</w:t>
      </w:r>
      <w:r w:rsidR="00D92A51">
        <w:tab/>
      </w:r>
      <w:r w:rsidR="00837125">
        <w:t>(0),</w:t>
      </w:r>
    </w:p>
    <w:p w14:paraId="6029C9A6" w14:textId="77777777" w:rsidR="00837125" w:rsidRDefault="00FD5632" w:rsidP="00AF26A7">
      <w:pPr>
        <w:pStyle w:val="Code"/>
      </w:pPr>
      <w:r>
        <w:t>r</w:t>
      </w:r>
      <w:r w:rsidR="00837125">
        <w:t>ecovery</w:t>
      </w:r>
      <w:r w:rsidR="00D92A51">
        <w:tab/>
      </w:r>
      <w:r w:rsidR="00837125">
        <w:t>(1),</w:t>
      </w:r>
    </w:p>
    <w:p w14:paraId="3E29D061" w14:textId="77777777" w:rsidR="00837125" w:rsidRDefault="00FD5632" w:rsidP="00AF26A7">
      <w:pPr>
        <w:pStyle w:val="Code"/>
      </w:pPr>
      <w:r>
        <w:t>s</w:t>
      </w:r>
      <w:r w:rsidR="00837125">
        <w:t>upplier</w:t>
      </w:r>
      <w:r w:rsidR="00D92A51">
        <w:tab/>
      </w:r>
      <w:r w:rsidR="00987BE2">
        <w:t>(</w:t>
      </w:r>
      <w:r w:rsidR="00837125">
        <w:t>2),</w:t>
      </w:r>
    </w:p>
    <w:p w14:paraId="652BE25E" w14:textId="77777777" w:rsidR="00837125" w:rsidRDefault="00837125" w:rsidP="00AF26A7">
      <w:pPr>
        <w:pStyle w:val="Code"/>
      </w:pPr>
      <w:r>
        <w:t>networkOperator</w:t>
      </w:r>
      <w:r w:rsidR="00D92A51">
        <w:tab/>
      </w:r>
      <w:r w:rsidR="00987BE2">
        <w:t>(</w:t>
      </w:r>
      <w:r>
        <w:t>3),</w:t>
      </w:r>
    </w:p>
    <w:p w14:paraId="5F9814C7" w14:textId="77777777" w:rsidR="00837125" w:rsidRDefault="00837125" w:rsidP="00AF26A7">
      <w:pPr>
        <w:pStyle w:val="Code"/>
      </w:pPr>
      <w:r>
        <w:t>accessControlBroker</w:t>
      </w:r>
      <w:r w:rsidR="00987BE2">
        <w:tab/>
      </w:r>
      <w:r>
        <w:t>(4),</w:t>
      </w:r>
    </w:p>
    <w:p w14:paraId="6861EDF5" w14:textId="77777777" w:rsidR="00837125" w:rsidRDefault="00837125" w:rsidP="00AF26A7">
      <w:pPr>
        <w:pStyle w:val="Code"/>
      </w:pPr>
      <w:r>
        <w:t>transitionalCoS</w:t>
      </w:r>
      <w:r w:rsidR="00987BE2">
        <w:tab/>
      </w:r>
      <w:r>
        <w:t>(5),</w:t>
      </w:r>
    </w:p>
    <w:p w14:paraId="0FF2BDC7" w14:textId="77777777" w:rsidR="00837125" w:rsidRDefault="00837125" w:rsidP="00AF26A7">
      <w:pPr>
        <w:pStyle w:val="Code"/>
      </w:pPr>
      <w:r>
        <w:t>wanProvider</w:t>
      </w:r>
      <w:r w:rsidR="00987BE2">
        <w:tab/>
      </w:r>
      <w:r>
        <w:t>(6),</w:t>
      </w:r>
    </w:p>
    <w:p w14:paraId="6E6732BD" w14:textId="77777777" w:rsidR="00987BE2" w:rsidRDefault="00837125" w:rsidP="00AF26A7">
      <w:pPr>
        <w:pStyle w:val="Code"/>
      </w:pPr>
      <w:r>
        <w:t>issuingAuthority</w:t>
      </w:r>
      <w:r w:rsidR="00987BE2">
        <w:tab/>
      </w:r>
      <w:r>
        <w:t>(7),</w:t>
      </w:r>
      <w:r w:rsidR="00987BE2">
        <w:tab/>
      </w:r>
      <w:r>
        <w:t>-- Devices will receive such Certificates but they do not</w:t>
      </w:r>
    </w:p>
    <w:p w14:paraId="08126663" w14:textId="77777777" w:rsidR="00837125" w:rsidRDefault="00987BE2" w:rsidP="00AF26A7">
      <w:pPr>
        <w:pStyle w:val="Code"/>
      </w:pPr>
      <w:r>
        <w:tab/>
      </w:r>
      <w:r>
        <w:tab/>
      </w:r>
      <w:r>
        <w:tab/>
        <w:t>--</w:t>
      </w:r>
      <w:r w:rsidR="00837125">
        <w:t xml:space="preserve"> need to store them over</w:t>
      </w:r>
      <w:r>
        <w:t xml:space="preserve"> </w:t>
      </w:r>
      <w:r w:rsidR="00837125">
        <w:t>an extended period</w:t>
      </w:r>
    </w:p>
    <w:p w14:paraId="44EEA2D4" w14:textId="77777777" w:rsidR="00837125" w:rsidRDefault="00837125" w:rsidP="00AF26A7">
      <w:pPr>
        <w:pStyle w:val="Code"/>
      </w:pPr>
    </w:p>
    <w:p w14:paraId="11E98811" w14:textId="77777777" w:rsidR="00837125" w:rsidRDefault="00837125" w:rsidP="00AF26A7">
      <w:pPr>
        <w:pStyle w:val="Code"/>
      </w:pPr>
    </w:p>
    <w:p w14:paraId="4715C0FA" w14:textId="77777777" w:rsidR="00837125" w:rsidRDefault="00837125" w:rsidP="00AF26A7">
      <w:pPr>
        <w:pStyle w:val="Code"/>
      </w:pPr>
    </w:p>
    <w:p w14:paraId="289917A1" w14:textId="77777777" w:rsidR="00837125" w:rsidRDefault="00837125" w:rsidP="00AF26A7">
      <w:pPr>
        <w:pStyle w:val="Code"/>
      </w:pPr>
      <w:r>
        <w:t>-- The ‘other’ RemotePartyRole is for a party whose role does not allow it to invoke any Device function apart from</w:t>
      </w:r>
    </w:p>
    <w:p w14:paraId="142C490B" w14:textId="77777777" w:rsidR="00837125" w:rsidRDefault="00837125" w:rsidP="00AF26A7">
      <w:pPr>
        <w:pStyle w:val="Code"/>
      </w:pPr>
      <w:r>
        <w:t>-- UpdateSecurityCredentials. This is to allow for Device functionality to be locked out of usage until a valid</w:t>
      </w:r>
    </w:p>
    <w:p w14:paraId="01FADE67" w14:textId="77777777" w:rsidR="00837125" w:rsidRDefault="00837125" w:rsidP="00AF26A7">
      <w:pPr>
        <w:pStyle w:val="Code"/>
      </w:pPr>
      <w:r>
        <w:t>-- Remote Party can be identified e.g. where roles cannot be fixed until a Device is bought in to operation</w:t>
      </w:r>
    </w:p>
    <w:p w14:paraId="1032B9C3" w14:textId="77777777" w:rsidR="00837125" w:rsidRDefault="00FD5632" w:rsidP="00AF26A7">
      <w:pPr>
        <w:pStyle w:val="Code"/>
      </w:pPr>
      <w:r>
        <w:t>o</w:t>
      </w:r>
      <w:r w:rsidR="00837125">
        <w:t>ther</w:t>
      </w:r>
      <w:r w:rsidR="00562E38">
        <w:tab/>
      </w:r>
      <w:r w:rsidR="00837125">
        <w:t>(127)</w:t>
      </w:r>
    </w:p>
    <w:p w14:paraId="050D24FE" w14:textId="77777777" w:rsidR="00837125" w:rsidRDefault="00837125" w:rsidP="00AF26A7">
      <w:pPr>
        <w:pStyle w:val="Code"/>
      </w:pPr>
    </w:p>
    <w:p w14:paraId="6450E2C3" w14:textId="77777777" w:rsidR="00837125" w:rsidRDefault="00837125" w:rsidP="00AF26A7">
      <w:pPr>
        <w:pStyle w:val="Code"/>
      </w:pPr>
      <w:r>
        <w:t>}</w:t>
      </w:r>
    </w:p>
    <w:p w14:paraId="0E183F6A" w14:textId="77777777" w:rsidR="00837125" w:rsidRDefault="00837125" w:rsidP="00AF26A7">
      <w:pPr>
        <w:pStyle w:val="Code"/>
      </w:pPr>
    </w:p>
    <w:p w14:paraId="5345808D" w14:textId="77777777" w:rsidR="00837125" w:rsidRDefault="00837125" w:rsidP="00AF26A7">
      <w:pPr>
        <w:pStyle w:val="Code"/>
      </w:pPr>
      <w:r>
        <w:t>-- KeyUsage is only repeated here for ease of reference. It is defined in RFC 5912</w:t>
      </w:r>
    </w:p>
    <w:p w14:paraId="2C618029" w14:textId="77777777" w:rsidR="00837125" w:rsidRDefault="00837125" w:rsidP="00AF26A7">
      <w:pPr>
        <w:pStyle w:val="Code"/>
      </w:pPr>
    </w:p>
    <w:p w14:paraId="337E5DB1" w14:textId="77777777" w:rsidR="00837125" w:rsidRDefault="00837125" w:rsidP="00AF26A7">
      <w:pPr>
        <w:pStyle w:val="Code"/>
      </w:pPr>
      <w:r>
        <w:t xml:space="preserve">KeyUsage ::= </w:t>
      </w:r>
      <w:r w:rsidR="00562E38">
        <w:tab/>
      </w:r>
      <w:r>
        <w:t xml:space="preserve">BIT STRING </w:t>
      </w:r>
    </w:p>
    <w:p w14:paraId="11DD1D01" w14:textId="77777777" w:rsidR="00837125" w:rsidRDefault="00837125" w:rsidP="00AF26A7">
      <w:pPr>
        <w:pStyle w:val="Code"/>
      </w:pPr>
      <w:r>
        <w:t>{</w:t>
      </w:r>
    </w:p>
    <w:p w14:paraId="6AAE70B3" w14:textId="77777777" w:rsidR="00837125" w:rsidRDefault="00837125" w:rsidP="00AF26A7">
      <w:pPr>
        <w:pStyle w:val="Code"/>
      </w:pPr>
      <w:r>
        <w:t>-- Define valid uses of Public Keys.</w:t>
      </w:r>
    </w:p>
    <w:p w14:paraId="41266BDA" w14:textId="77777777" w:rsidR="00837125" w:rsidRDefault="00562E38" w:rsidP="00AF26A7">
      <w:pPr>
        <w:pStyle w:val="Code"/>
      </w:pPr>
      <w:r>
        <w:tab/>
      </w:r>
    </w:p>
    <w:p w14:paraId="7A046874" w14:textId="77777777" w:rsidR="00837125" w:rsidRDefault="00837125" w:rsidP="00AF26A7">
      <w:pPr>
        <w:pStyle w:val="Code"/>
      </w:pPr>
      <w:r>
        <w:t>digitalSignature</w:t>
      </w:r>
      <w:r w:rsidR="00562E38">
        <w:tab/>
        <w:t>(</w:t>
      </w:r>
      <w:r>
        <w:t>0),</w:t>
      </w:r>
    </w:p>
    <w:p w14:paraId="16281750" w14:textId="77777777" w:rsidR="00837125" w:rsidRDefault="00562E38" w:rsidP="00AF26A7">
      <w:pPr>
        <w:pStyle w:val="Code"/>
      </w:pPr>
      <w:r>
        <w:t>contentCommitment</w:t>
      </w:r>
      <w:r>
        <w:tab/>
      </w:r>
      <w:r w:rsidR="00837125">
        <w:t xml:space="preserve">(1), </w:t>
      </w:r>
      <w:r w:rsidR="00837125">
        <w:tab/>
        <w:t>-- not valid for GBCS compliant transactions</w:t>
      </w:r>
    </w:p>
    <w:p w14:paraId="1B132491" w14:textId="77777777" w:rsidR="00837125" w:rsidRDefault="00562E38" w:rsidP="00AF26A7">
      <w:pPr>
        <w:pStyle w:val="Code"/>
      </w:pPr>
      <w:r>
        <w:t xml:space="preserve">keyEncipherment      </w:t>
      </w:r>
      <w:r>
        <w:tab/>
      </w:r>
      <w:r w:rsidR="00837125">
        <w:t>(2),</w:t>
      </w:r>
      <w:r w:rsidR="00837125">
        <w:tab/>
        <w:t>-- not valid for GBCS compliant transactions</w:t>
      </w:r>
    </w:p>
    <w:p w14:paraId="486E939C" w14:textId="77777777" w:rsidR="00837125" w:rsidRDefault="00837125" w:rsidP="00AF26A7">
      <w:pPr>
        <w:pStyle w:val="Code"/>
      </w:pPr>
      <w:r>
        <w:t xml:space="preserve">dataEncipherment      </w:t>
      </w:r>
      <w:r w:rsidR="00562E38">
        <w:tab/>
      </w:r>
      <w:r>
        <w:t xml:space="preserve">(3), </w:t>
      </w:r>
      <w:r>
        <w:tab/>
      </w:r>
    </w:p>
    <w:p w14:paraId="5521A5B5" w14:textId="77777777" w:rsidR="00837125" w:rsidRDefault="00562E38" w:rsidP="00AF26A7">
      <w:pPr>
        <w:pStyle w:val="Code"/>
      </w:pPr>
      <w:r>
        <w:t xml:space="preserve">keyAgreement          </w:t>
      </w:r>
      <w:r>
        <w:tab/>
      </w:r>
      <w:r w:rsidR="00837125">
        <w:t>(4),</w:t>
      </w:r>
    </w:p>
    <w:p w14:paraId="06DEE906" w14:textId="77777777" w:rsidR="00837125" w:rsidRDefault="00562E38" w:rsidP="00AF26A7">
      <w:pPr>
        <w:pStyle w:val="Code"/>
      </w:pPr>
      <w:r>
        <w:t xml:space="preserve">keyCertSign           </w:t>
      </w:r>
      <w:r>
        <w:tab/>
      </w:r>
      <w:r w:rsidR="00837125">
        <w:t>(5),</w:t>
      </w:r>
    </w:p>
    <w:p w14:paraId="309E3D9C" w14:textId="77777777" w:rsidR="00837125" w:rsidRDefault="00562E38" w:rsidP="00AF26A7">
      <w:pPr>
        <w:pStyle w:val="Code"/>
      </w:pPr>
      <w:r>
        <w:t xml:space="preserve">cRLSign               </w:t>
      </w:r>
      <w:r>
        <w:tab/>
      </w:r>
      <w:r w:rsidR="00837125">
        <w:t>(6),</w:t>
      </w:r>
    </w:p>
    <w:p w14:paraId="41AE4684" w14:textId="77777777" w:rsidR="00837125" w:rsidRDefault="00562E38" w:rsidP="00AF26A7">
      <w:pPr>
        <w:pStyle w:val="Code"/>
      </w:pPr>
      <w:r>
        <w:t xml:space="preserve">encipherOnly         </w:t>
      </w:r>
      <w:r>
        <w:tab/>
      </w:r>
      <w:r w:rsidR="00837125">
        <w:t xml:space="preserve">(7), </w:t>
      </w:r>
      <w:r w:rsidR="00837125">
        <w:tab/>
      </w:r>
    </w:p>
    <w:p w14:paraId="55D3FC4F" w14:textId="77777777" w:rsidR="00837125" w:rsidRDefault="00562E38" w:rsidP="00AF26A7">
      <w:pPr>
        <w:pStyle w:val="Code"/>
      </w:pPr>
      <w:r>
        <w:t xml:space="preserve">decipherOnly         </w:t>
      </w:r>
      <w:r>
        <w:tab/>
      </w:r>
      <w:r w:rsidR="00837125">
        <w:t xml:space="preserve">(8)  </w:t>
      </w:r>
      <w:r w:rsidR="00837125">
        <w:tab/>
        <w:t>-- not valid for GBCS compliant transactions</w:t>
      </w:r>
    </w:p>
    <w:p w14:paraId="4083520B" w14:textId="77777777" w:rsidR="00837125" w:rsidRDefault="00837125" w:rsidP="00AF26A7">
      <w:pPr>
        <w:pStyle w:val="Code"/>
      </w:pPr>
      <w:r>
        <w:t>}</w:t>
      </w:r>
    </w:p>
    <w:p w14:paraId="08EF46B1" w14:textId="77777777" w:rsidR="00837125" w:rsidRDefault="00837125" w:rsidP="00AF26A7">
      <w:pPr>
        <w:pStyle w:val="Code"/>
      </w:pPr>
    </w:p>
    <w:p w14:paraId="5E77ADD8" w14:textId="77777777" w:rsidR="00837125" w:rsidRDefault="00837125" w:rsidP="00AF26A7">
      <w:pPr>
        <w:pStyle w:val="Code"/>
      </w:pPr>
      <w:r>
        <w:t>-- The GBCS only allows for a constrained set of Trust Anchor Cell operations and so the list of possible outcomes</w:t>
      </w:r>
    </w:p>
    <w:p w14:paraId="3055247E" w14:textId="77777777" w:rsidR="00837125" w:rsidRDefault="00837125" w:rsidP="00AF26A7">
      <w:pPr>
        <w:pStyle w:val="Code"/>
      </w:pPr>
      <w:r>
        <w:t xml:space="preserve">-- is more limited than in </w:t>
      </w:r>
      <w:r w:rsidR="00EA6660">
        <w:t xml:space="preserve">IETF </w:t>
      </w:r>
      <w:r>
        <w:t>RFC 5934. The list below is that more constrained subset</w:t>
      </w:r>
    </w:p>
    <w:p w14:paraId="4D65B443" w14:textId="77777777" w:rsidR="00837125" w:rsidRDefault="00837125" w:rsidP="00AF26A7">
      <w:pPr>
        <w:pStyle w:val="Code"/>
      </w:pPr>
    </w:p>
    <w:p w14:paraId="51C15AE9" w14:textId="77777777" w:rsidR="00837125" w:rsidRDefault="00837125" w:rsidP="00AF26A7">
      <w:pPr>
        <w:pStyle w:val="Code"/>
      </w:pPr>
      <w:r>
        <w:t>StatusCode ::=</w:t>
      </w:r>
      <w:r w:rsidR="00541C46">
        <w:tab/>
      </w:r>
      <w:r>
        <w:t>ENUMERATED {</w:t>
      </w:r>
    </w:p>
    <w:p w14:paraId="01C97E0E" w14:textId="77777777" w:rsidR="00837125" w:rsidRDefault="00837125" w:rsidP="00AF26A7">
      <w:pPr>
        <w:pStyle w:val="Code"/>
      </w:pPr>
    </w:p>
    <w:p w14:paraId="29F597A9" w14:textId="77777777" w:rsidR="00837125" w:rsidRDefault="00837125" w:rsidP="00AF26A7">
      <w:pPr>
        <w:pStyle w:val="Code"/>
      </w:pPr>
      <w:r>
        <w:t xml:space="preserve">success                      </w:t>
      </w:r>
      <w:r w:rsidR="00541C46">
        <w:tab/>
      </w:r>
      <w:r>
        <w:t>(0),</w:t>
      </w:r>
    </w:p>
    <w:p w14:paraId="4DC7E731" w14:textId="77777777" w:rsidR="00837125" w:rsidRDefault="00837125" w:rsidP="00AF26A7">
      <w:pPr>
        <w:pStyle w:val="Code"/>
      </w:pPr>
    </w:p>
    <w:p w14:paraId="08FD2782" w14:textId="77777777" w:rsidR="00837125" w:rsidRDefault="00837125" w:rsidP="00AF26A7">
      <w:pPr>
        <w:pStyle w:val="Code"/>
      </w:pPr>
      <w:r>
        <w:lastRenderedPageBreak/>
        <w:t>-- trustAnchorNotFound indicates that details of a trust anchor were requested, but the referenced trust anchor</w:t>
      </w:r>
    </w:p>
    <w:p w14:paraId="72E15E7F" w14:textId="77777777" w:rsidR="00837125" w:rsidRDefault="00837125" w:rsidP="00AF26A7">
      <w:pPr>
        <w:pStyle w:val="Code"/>
      </w:pPr>
      <w:r>
        <w:t>-- is not represented on the Device</w:t>
      </w:r>
    </w:p>
    <w:p w14:paraId="4AF317C9" w14:textId="77777777" w:rsidR="00837125" w:rsidRDefault="00837125" w:rsidP="00AF26A7">
      <w:pPr>
        <w:pStyle w:val="Code"/>
      </w:pPr>
    </w:p>
    <w:p w14:paraId="6AE4585A" w14:textId="77777777" w:rsidR="00837125" w:rsidRDefault="00837125" w:rsidP="00AF26A7">
      <w:pPr>
        <w:pStyle w:val="Code"/>
      </w:pPr>
      <w:r>
        <w:t xml:space="preserve">trustAnchorNotFound          </w:t>
      </w:r>
      <w:r w:rsidR="00541C46">
        <w:tab/>
      </w:r>
      <w:r>
        <w:t>(25),</w:t>
      </w:r>
    </w:p>
    <w:p w14:paraId="551E68D5" w14:textId="77777777" w:rsidR="00837125" w:rsidRDefault="00837125" w:rsidP="00AF26A7">
      <w:pPr>
        <w:pStyle w:val="Code"/>
      </w:pPr>
    </w:p>
    <w:p w14:paraId="0AA8A234" w14:textId="77777777" w:rsidR="00837125" w:rsidRDefault="00837125" w:rsidP="00AF26A7">
      <w:pPr>
        <w:pStyle w:val="Code"/>
      </w:pPr>
      <w:r>
        <w:t xml:space="preserve">other                        </w:t>
      </w:r>
      <w:r w:rsidR="00541C46">
        <w:tab/>
      </w:r>
      <w:r>
        <w:t>(127)}</w:t>
      </w:r>
    </w:p>
    <w:p w14:paraId="02634ACF" w14:textId="77777777" w:rsidR="00837125" w:rsidRDefault="00837125" w:rsidP="00AF26A7">
      <w:pPr>
        <w:pStyle w:val="Code"/>
      </w:pPr>
    </w:p>
    <w:p w14:paraId="3639973B" w14:textId="77777777" w:rsidR="00837125" w:rsidRDefault="00837125" w:rsidP="00AF26A7">
      <w:pPr>
        <w:pStyle w:val="Code"/>
      </w:pPr>
    </w:p>
    <w:p w14:paraId="5A6B7678" w14:textId="77777777" w:rsidR="00837125" w:rsidRDefault="00837125" w:rsidP="00AF26A7">
      <w:pPr>
        <w:pStyle w:val="Code"/>
      </w:pPr>
      <w:r>
        <w:t>END</w:t>
      </w:r>
    </w:p>
    <w:p w14:paraId="67ACC7BC" w14:textId="77777777" w:rsidR="00D711B9" w:rsidRDefault="00D711B9" w:rsidP="00D711B9">
      <w:pPr>
        <w:pStyle w:val="Heading3"/>
      </w:pPr>
      <w:bookmarkStart w:id="4710" w:name="_Ref378350302"/>
      <w:r>
        <w:t xml:space="preserve">Provide Security Credential Details from a </w:t>
      </w:r>
      <w:r w:rsidR="00BF49D1">
        <w:t>Device</w:t>
      </w:r>
      <w:r>
        <w:t xml:space="preserve"> – Processing Steps</w:t>
      </w:r>
      <w:bookmarkEnd w:id="4710"/>
    </w:p>
    <w:p w14:paraId="6A7777F2" w14:textId="78CA4065" w:rsidR="00D711B9" w:rsidRDefault="00D711B9" w:rsidP="00D711B9">
      <w:r>
        <w:t xml:space="preserve">This Section </w:t>
      </w:r>
      <w:r>
        <w:fldChar w:fldCharType="begin"/>
      </w:r>
      <w:r>
        <w:instrText xml:space="preserve"> REF _Ref378350302 \r \h </w:instrText>
      </w:r>
      <w:r>
        <w:fldChar w:fldCharType="separate"/>
      </w:r>
      <w:r w:rsidR="00C9313F">
        <w:t>13.2.4</w:t>
      </w:r>
      <w:r>
        <w:fldChar w:fldCharType="end"/>
      </w:r>
      <w:r>
        <w:t xml:space="preserve"> lays out the requirements relating to the construction, protection and </w:t>
      </w:r>
      <w:r w:rsidR="00023822">
        <w:t>Authentication</w:t>
      </w:r>
      <w:r>
        <w:t xml:space="preserve"> of the Provide Security Credentials Command, and the construction, protection and </w:t>
      </w:r>
      <w:r w:rsidR="00023822">
        <w:t>Authentication</w:t>
      </w:r>
      <w:r>
        <w:t xml:space="preserve"> of the corresponding Response.</w:t>
      </w:r>
    </w:p>
    <w:p w14:paraId="04417A66" w14:textId="77777777" w:rsidR="00D711B9" w:rsidRDefault="00D711B9" w:rsidP="00AD1802">
      <w:pPr>
        <w:pStyle w:val="Heading4"/>
      </w:pPr>
      <w:bookmarkStart w:id="4711" w:name="_Ref378351680"/>
      <w:r>
        <w:t>Command Construction</w:t>
      </w:r>
      <w:bookmarkEnd w:id="4711"/>
    </w:p>
    <w:p w14:paraId="5F015BB7" w14:textId="07915330" w:rsidR="00D711B9" w:rsidRDefault="00D711B9" w:rsidP="00D711B9">
      <w:r>
        <w:t xml:space="preserve">The Remote Party constructing the Command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C9313F">
        <w:t>7.2.6</w:t>
      </w:r>
      <w:r w:rsidR="004F3F7E">
        <w:rPr>
          <w:highlight w:val="yellow"/>
        </w:rPr>
        <w:fldChar w:fldCharType="end"/>
      </w:r>
      <w:r>
        <w:t>.</w:t>
      </w:r>
    </w:p>
    <w:p w14:paraId="52287251" w14:textId="6F076D74" w:rsidR="00D711B9" w:rsidRDefault="00D711B9" w:rsidP="00D711B9">
      <w:r w:rsidRPr="00F72E7D">
        <w:rPr>
          <w:rStyle w:val="CNFontChar"/>
        </w:rPr>
        <w:t>@ProvideSecurityCredentialDetails.Command</w:t>
      </w:r>
      <w:r>
        <w:t xml:space="preserve"> shall have the structure defined in Section </w:t>
      </w:r>
      <w:r>
        <w:fldChar w:fldCharType="begin"/>
      </w:r>
      <w:r>
        <w:instrText xml:space="preserve"> REF _Ref378349187 \r \h </w:instrText>
      </w:r>
      <w:r>
        <w:fldChar w:fldCharType="separate"/>
      </w:r>
      <w:r w:rsidR="00C9313F">
        <w:t>13.2.3.3</w:t>
      </w:r>
      <w:r>
        <w:fldChar w:fldCharType="end"/>
      </w:r>
      <w:r>
        <w:t xml:space="preserve">, and the Remote Party constructing the Command shall populate with values according to Table </w:t>
      </w:r>
      <w:r w:rsidR="004F3F7E">
        <w:rPr>
          <w:highlight w:val="yellow"/>
        </w:rPr>
        <w:fldChar w:fldCharType="begin"/>
      </w:r>
      <w:r w:rsidR="004F3F7E">
        <w:instrText xml:space="preserve"> REF _Ref378351680 \r \h </w:instrText>
      </w:r>
      <w:r w:rsidR="004F3F7E">
        <w:rPr>
          <w:highlight w:val="yellow"/>
        </w:rPr>
      </w:r>
      <w:r w:rsidR="004F3F7E">
        <w:rPr>
          <w:highlight w:val="yellow"/>
        </w:rPr>
        <w:fldChar w:fldCharType="separate"/>
      </w:r>
      <w:r w:rsidR="00C9313F">
        <w:t>13.2.4.1</w:t>
      </w:r>
      <w:r w:rsidR="004F3F7E">
        <w:rPr>
          <w:highlight w:val="yellow"/>
        </w:rPr>
        <w:fldChar w:fldCharType="end"/>
      </w:r>
      <w:r>
        <w:t>.</w:t>
      </w:r>
    </w:p>
    <w:p w14:paraId="74B66A69" w14:textId="77777777" w:rsidR="00D711B9" w:rsidRDefault="00D711B9" w:rsidP="00D711B9">
      <w:r>
        <w:t xml:space="preserve">The Remote Party constructing the Command shall populate Command Length once it has fully populated </w:t>
      </w:r>
      <w:r w:rsidRPr="00F72E7D">
        <w:rPr>
          <w:rStyle w:val="CNFontChar"/>
        </w:rPr>
        <w:t>@ProvideSecurityCredentialDetails.Command</w:t>
      </w:r>
      <w:r>
        <w:t>, based on the length of the octet string so constructed.</w:t>
      </w:r>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D711B9" w:rsidRPr="00027E40" w14:paraId="4D48C43E" w14:textId="77777777" w:rsidTr="00883F30">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51D27F2" w14:textId="77777777" w:rsidR="00D711B9" w:rsidRPr="0002707D" w:rsidRDefault="00D711B9" w:rsidP="00D711B9">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9234AD" w14:textId="77777777" w:rsidR="00D711B9" w:rsidRPr="00D711B9" w:rsidRDefault="00D711B9" w:rsidP="00D711B9">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Mar>
              <w:left w:w="0" w:type="dxa"/>
              <w:right w:w="0" w:type="dxa"/>
            </w:tcMar>
          </w:tcPr>
          <w:p w14:paraId="75FB8871" w14:textId="77777777" w:rsidR="00D711B9" w:rsidRPr="0002707D" w:rsidRDefault="00D711B9" w:rsidP="00D711B9">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DAE4EB6" w14:textId="77777777" w:rsidR="00D711B9" w:rsidRPr="00D711B9" w:rsidRDefault="00D711B9" w:rsidP="00D711B9">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30E791B" w14:textId="77777777" w:rsidR="00D711B9" w:rsidRPr="00D711B9" w:rsidRDefault="00D711B9" w:rsidP="00D711B9">
            <w:pPr>
              <w:pStyle w:val="Tabletext"/>
              <w:rPr>
                <w:b/>
                <w:color w:val="FFFFFF" w:themeColor="background1"/>
              </w:rPr>
            </w:pPr>
            <w:r w:rsidRPr="00D711B9">
              <w:rPr>
                <w:b/>
                <w:color w:val="FFFFFF" w:themeColor="background1"/>
              </w:rPr>
              <w:t>Notes</w:t>
            </w:r>
          </w:p>
        </w:tc>
      </w:tr>
      <w:tr w:rsidR="00D711B9" w:rsidRPr="00027E40" w14:paraId="0F3174AF"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7B9D6AA4" w14:textId="77777777" w:rsidR="00D711B9" w:rsidRPr="0002707D" w:rsidRDefault="00D711B9" w:rsidP="002A0C21">
            <w:pPr>
              <w:pStyle w:val="Code"/>
              <w:tabs>
                <w:tab w:val="left" w:pos="285"/>
                <w:tab w:val="left" w:pos="586"/>
              </w:tabs>
            </w:pPr>
            <w:r w:rsidRPr="0002707D">
              <w:t xml:space="preserve">@ProvideSecurityCredentialDetails.Command ::= </w:t>
            </w:r>
          </w:p>
        </w:tc>
        <w:tc>
          <w:tcPr>
            <w:tcW w:w="1276" w:type="dxa"/>
            <w:tcBorders>
              <w:top w:val="single" w:sz="4" w:space="0" w:color="009EE3"/>
              <w:left w:val="single" w:sz="4" w:space="0" w:color="009EE3"/>
              <w:bottom w:val="single" w:sz="4" w:space="0" w:color="009EE3"/>
              <w:right w:val="single" w:sz="4" w:space="0" w:color="009EE3"/>
            </w:tcBorders>
          </w:tcPr>
          <w:p w14:paraId="611119E6"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81B845D"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2B1CEA3"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A50F770" w14:textId="77777777" w:rsidR="00D711B9" w:rsidRPr="0002707D" w:rsidRDefault="00D711B9" w:rsidP="00D711B9">
            <w:pPr>
              <w:pStyle w:val="Tabletext"/>
              <w:rPr>
                <w:sz w:val="18"/>
                <w:szCs w:val="18"/>
              </w:rPr>
            </w:pPr>
          </w:p>
        </w:tc>
      </w:tr>
      <w:tr w:rsidR="00D711B9" w:rsidRPr="00027E40" w14:paraId="2072E9D3"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775624D4" w14:textId="77777777" w:rsidR="00D711B9" w:rsidRPr="0002707D" w:rsidRDefault="002A0C21" w:rsidP="002A0C21">
            <w:pPr>
              <w:pStyle w:val="Code"/>
              <w:tabs>
                <w:tab w:val="left" w:pos="285"/>
                <w:tab w:val="left" w:pos="586"/>
              </w:tabs>
            </w:pPr>
            <w:r>
              <w:tab/>
            </w:r>
            <w:r w:rsidR="00D711B9" w:rsidRPr="0002707D">
              <w:t>authorisingRemotePartyTACellIdentifier</w:t>
            </w:r>
          </w:p>
        </w:tc>
        <w:tc>
          <w:tcPr>
            <w:tcW w:w="1276" w:type="dxa"/>
            <w:tcBorders>
              <w:top w:val="single" w:sz="4" w:space="0" w:color="009EE3"/>
              <w:left w:val="single" w:sz="4" w:space="0" w:color="009EE3"/>
              <w:bottom w:val="single" w:sz="4" w:space="0" w:color="009EE3"/>
              <w:right w:val="single" w:sz="4" w:space="0" w:color="009EE3"/>
            </w:tcBorders>
          </w:tcPr>
          <w:p w14:paraId="3ECFCF4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454EBC5E"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789D2E1F" w14:textId="77777777" w:rsidR="00D711B9" w:rsidRPr="0002707D" w:rsidRDefault="00D711B9" w:rsidP="00D711B9">
            <w:pPr>
              <w:pStyle w:val="Tabletext"/>
              <w:rPr>
                <w:sz w:val="18"/>
                <w:szCs w:val="18"/>
              </w:rPr>
            </w:pPr>
            <w:r w:rsidRPr="0002707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40FF6282" w14:textId="77777777" w:rsidR="00D711B9" w:rsidRPr="0002707D" w:rsidRDefault="00D711B9" w:rsidP="002A64ED">
            <w:pPr>
              <w:pStyle w:val="Tabletext"/>
              <w:rPr>
                <w:sz w:val="18"/>
                <w:szCs w:val="18"/>
              </w:rPr>
            </w:pPr>
            <w:r w:rsidRPr="0002707D">
              <w:rPr>
                <w:sz w:val="18"/>
                <w:szCs w:val="18"/>
              </w:rPr>
              <w:t xml:space="preserve">This structure identifies which Public Key on the Device is to be used in checking </w:t>
            </w:r>
            <w:r w:rsidR="002A64ED">
              <w:rPr>
                <w:sz w:val="18"/>
                <w:szCs w:val="18"/>
              </w:rPr>
              <w:t xml:space="preserve">the </w:t>
            </w:r>
            <w:r w:rsidRPr="0002707D">
              <w:rPr>
                <w:sz w:val="18"/>
                <w:szCs w:val="18"/>
              </w:rPr>
              <w:t>Command</w:t>
            </w:r>
            <w:r w:rsidR="002A64ED">
              <w:rPr>
                <w:sz w:val="18"/>
                <w:szCs w:val="18"/>
              </w:rPr>
              <w:t>’s cryptographic protection</w:t>
            </w:r>
            <w:r w:rsidRPr="0002707D">
              <w:rPr>
                <w:sz w:val="18"/>
                <w:szCs w:val="18"/>
              </w:rPr>
              <w:t xml:space="preserve"> . The key is identified by way of Trust Anchor Cell and so the nature of the check, by way of the KeyUsage parameter, is also identified</w:t>
            </w:r>
          </w:p>
        </w:tc>
      </w:tr>
      <w:tr w:rsidR="00D711B9" w:rsidRPr="00027E40" w14:paraId="3ED7BB69"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7380F9E6" w14:textId="77777777" w:rsidR="00D711B9" w:rsidRPr="0002707D" w:rsidRDefault="002A0C21" w:rsidP="002A0C21">
            <w:pPr>
              <w:pStyle w:val="Code"/>
              <w:tabs>
                <w:tab w:val="left" w:pos="285"/>
                <w:tab w:val="left" w:pos="586"/>
              </w:tabs>
            </w:pPr>
            <w:r>
              <w:tab/>
            </w:r>
            <w:r>
              <w:tab/>
            </w:r>
            <w:r w:rsidR="00D711B9" w:rsidRPr="0002707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35FFD9E0"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335640D1"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0F014E9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4031E22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54BEF64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lastRenderedPageBreak/>
              <w:t>accessControlBroker (4) ,</w:t>
            </w:r>
          </w:p>
          <w:p w14:paraId="3CFB978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1AF1E32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4CA4FEDA" w14:textId="77777777" w:rsidR="00D711B9" w:rsidRPr="0002707D" w:rsidRDefault="00D711B9" w:rsidP="00D711B9">
            <w:pPr>
              <w:pStyle w:val="Tabletext"/>
              <w:rPr>
                <w:sz w:val="18"/>
                <w:szCs w:val="18"/>
              </w:rPr>
            </w:pPr>
            <w:r w:rsidRPr="0002707D">
              <w:rPr>
                <w:sz w:val="18"/>
                <w:szCs w:val="18"/>
              </w:rPr>
              <w:lastRenderedPageBreak/>
              <w:t xml:space="preserve">Mandatory if </w:t>
            </w:r>
            <w:r w:rsidRPr="00883F30">
              <w:rPr>
                <w:rFonts w:ascii="Courier New" w:hAnsi="Courier New" w:cs="Courier New"/>
                <w:sz w:val="18"/>
                <w:szCs w:val="18"/>
              </w:rPr>
              <w:t>authorisingRemoteParty</w:t>
            </w:r>
            <w:r w:rsidRPr="00883F30">
              <w:rPr>
                <w:rFonts w:ascii="Courier New" w:hAnsi="Courier New" w:cs="Courier New"/>
                <w:sz w:val="18"/>
                <w:szCs w:val="18"/>
              </w:rPr>
              <w:lastRenderedPageBreak/>
              <w:t>TACellIdentifier</w:t>
            </w:r>
          </w:p>
          <w:p w14:paraId="70D1D24D" w14:textId="77777777" w:rsidR="00D711B9" w:rsidRPr="0002707D" w:rsidRDefault="00D711B9" w:rsidP="00D711B9">
            <w:pPr>
              <w:pStyle w:val="Tabletext"/>
              <w:rPr>
                <w:sz w:val="18"/>
                <w:szCs w:val="18"/>
              </w:rPr>
            </w:pPr>
            <w:r w:rsidRPr="0002707D">
              <w:rPr>
                <w:sz w:val="18"/>
                <w:szCs w:val="18"/>
              </w:rPr>
              <w:t xml:space="preserve">present </w:t>
            </w:r>
          </w:p>
        </w:tc>
        <w:tc>
          <w:tcPr>
            <w:tcW w:w="3969" w:type="dxa"/>
            <w:tcBorders>
              <w:top w:val="single" w:sz="4" w:space="0" w:color="009EE3"/>
              <w:left w:val="single" w:sz="4" w:space="0" w:color="009EE3"/>
              <w:bottom w:val="single" w:sz="4" w:space="0" w:color="009EE3"/>
              <w:right w:val="single" w:sz="4" w:space="0" w:color="009EE3"/>
            </w:tcBorders>
          </w:tcPr>
          <w:p w14:paraId="3C7DBD66" w14:textId="77777777" w:rsidR="00D711B9" w:rsidRPr="0002707D" w:rsidRDefault="00D711B9" w:rsidP="002A64ED">
            <w:pPr>
              <w:pStyle w:val="Tabletext"/>
              <w:rPr>
                <w:sz w:val="18"/>
                <w:szCs w:val="18"/>
              </w:rPr>
            </w:pPr>
            <w:r w:rsidRPr="0002707D">
              <w:rPr>
                <w:sz w:val="18"/>
                <w:szCs w:val="18"/>
              </w:rPr>
              <w:lastRenderedPageBreak/>
              <w:t xml:space="preserve">The role of the Party applying </w:t>
            </w:r>
            <w:r w:rsidR="002A64ED">
              <w:rPr>
                <w:sz w:val="18"/>
                <w:szCs w:val="18"/>
              </w:rPr>
              <w:t xml:space="preserve">the </w:t>
            </w:r>
            <w:r w:rsidR="002A64ED" w:rsidRPr="0002707D">
              <w:rPr>
                <w:sz w:val="18"/>
                <w:szCs w:val="18"/>
              </w:rPr>
              <w:t>Command</w:t>
            </w:r>
            <w:r w:rsidR="002A64ED">
              <w:rPr>
                <w:sz w:val="18"/>
                <w:szCs w:val="18"/>
              </w:rPr>
              <w:t>’s cryptographic protection</w:t>
            </w:r>
          </w:p>
        </w:tc>
      </w:tr>
      <w:tr w:rsidR="00D711B9" w:rsidRPr="00027E40" w14:paraId="3E3AAE6C"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753D7E50" w14:textId="77777777" w:rsidR="00D711B9" w:rsidRPr="0002707D" w:rsidRDefault="002A0C21" w:rsidP="002A0C21">
            <w:pPr>
              <w:pStyle w:val="Code"/>
              <w:tabs>
                <w:tab w:val="left" w:pos="285"/>
                <w:tab w:val="left" w:pos="586"/>
              </w:tabs>
            </w:pPr>
            <w:r>
              <w:tab/>
            </w:r>
            <w:r>
              <w:tab/>
            </w:r>
            <w:r w:rsidR="00D711B9" w:rsidRPr="0002707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5323B4B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1BD9328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digitalSignature (0) ,</w:t>
            </w:r>
          </w:p>
          <w:p w14:paraId="7674B258"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keyAgreement (4)  </w:t>
            </w:r>
          </w:p>
        </w:tc>
        <w:tc>
          <w:tcPr>
            <w:tcW w:w="1418" w:type="dxa"/>
            <w:tcBorders>
              <w:top w:val="single" w:sz="4" w:space="0" w:color="009EE3"/>
              <w:left w:val="single" w:sz="4" w:space="0" w:color="009EE3"/>
              <w:bottom w:val="single" w:sz="4" w:space="0" w:color="009EE3"/>
              <w:right w:val="single" w:sz="4" w:space="0" w:color="009EE3"/>
            </w:tcBorders>
          </w:tcPr>
          <w:p w14:paraId="75EACE7B" w14:textId="77777777" w:rsidR="00D711B9" w:rsidRPr="0002707D" w:rsidRDefault="00D711B9" w:rsidP="00D711B9">
            <w:pPr>
              <w:pStyle w:val="Tabletext"/>
              <w:rPr>
                <w:sz w:val="18"/>
                <w:szCs w:val="18"/>
              </w:rPr>
            </w:pPr>
            <w:r w:rsidRPr="0002707D">
              <w:rPr>
                <w:sz w:val="18"/>
                <w:szCs w:val="18"/>
              </w:rPr>
              <w:t xml:space="preserve">Mandatory if </w:t>
            </w:r>
            <w:r w:rsidRPr="00883F30">
              <w:rPr>
                <w:rFonts w:ascii="Courier New" w:hAnsi="Courier New" w:cs="Courier New"/>
                <w:sz w:val="18"/>
                <w:szCs w:val="18"/>
              </w:rPr>
              <w:t>authorisingRemotePartyTACellIdentifier</w:t>
            </w:r>
            <w:r w:rsidRPr="0002707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4C002FE8" w14:textId="77777777" w:rsidR="00D711B9" w:rsidRPr="0002707D" w:rsidRDefault="00D711B9" w:rsidP="002A64ED">
            <w:pPr>
              <w:pStyle w:val="Tabletext"/>
              <w:rPr>
                <w:sz w:val="18"/>
                <w:szCs w:val="18"/>
              </w:rPr>
            </w:pPr>
            <w:r w:rsidRPr="0002707D">
              <w:rPr>
                <w:sz w:val="18"/>
                <w:szCs w:val="18"/>
              </w:rPr>
              <w:t xml:space="preserve">Where </w:t>
            </w:r>
            <w:r w:rsidR="002A64ED">
              <w:rPr>
                <w:sz w:val="18"/>
                <w:szCs w:val="18"/>
              </w:rPr>
              <w:t>the Command’s cryptographic protection</w:t>
            </w:r>
            <w:r w:rsidR="002A64ED" w:rsidRPr="0002707D">
              <w:rPr>
                <w:sz w:val="18"/>
                <w:szCs w:val="18"/>
              </w:rPr>
              <w:t xml:space="preserve"> </w:t>
            </w:r>
            <w:r w:rsidRPr="0002707D">
              <w:rPr>
                <w:sz w:val="18"/>
                <w:szCs w:val="18"/>
              </w:rPr>
              <w:t>is a digital signature (</w:t>
            </w:r>
            <w:r w:rsidRPr="001B33E1">
              <w:rPr>
                <w:rStyle w:val="CNFontChar"/>
                <w:sz w:val="18"/>
                <w:szCs w:val="18"/>
              </w:rPr>
              <w:t>digitalSignature</w:t>
            </w:r>
            <w:r w:rsidRPr="0002707D">
              <w:rPr>
                <w:sz w:val="18"/>
                <w:szCs w:val="18"/>
              </w:rPr>
              <w:t>) or a MAC (</w:t>
            </w:r>
            <w:r w:rsidRPr="001B33E1">
              <w:rPr>
                <w:rStyle w:val="CNFontChar"/>
                <w:sz w:val="18"/>
                <w:szCs w:val="18"/>
              </w:rPr>
              <w:t>keyAgreement</w:t>
            </w:r>
            <w:r w:rsidRPr="0002707D">
              <w:rPr>
                <w:sz w:val="18"/>
                <w:szCs w:val="18"/>
              </w:rPr>
              <w:t xml:space="preserve">). </w:t>
            </w:r>
            <w:r w:rsidR="002A64ED">
              <w:rPr>
                <w:sz w:val="18"/>
                <w:szCs w:val="18"/>
              </w:rPr>
              <w:t>The value shall</w:t>
            </w:r>
            <w:r w:rsidR="002A64ED" w:rsidRPr="0002707D">
              <w:rPr>
                <w:sz w:val="18"/>
                <w:szCs w:val="18"/>
              </w:rPr>
              <w:t xml:space="preserve"> </w:t>
            </w:r>
            <w:r w:rsidRPr="0002707D">
              <w:rPr>
                <w:sz w:val="18"/>
                <w:szCs w:val="18"/>
              </w:rPr>
              <w:t xml:space="preserve">be </w:t>
            </w:r>
            <w:r w:rsidRPr="00756658">
              <w:rPr>
                <w:rStyle w:val="CNFontChar"/>
                <w:sz w:val="18"/>
              </w:rPr>
              <w:t>digitalSignature</w:t>
            </w:r>
            <w:r w:rsidRPr="0002707D">
              <w:rPr>
                <w:sz w:val="18"/>
                <w:szCs w:val="18"/>
              </w:rPr>
              <w:t xml:space="preserve"> unless </w:t>
            </w:r>
            <w:r w:rsidRPr="001B33E1">
              <w:rPr>
                <w:rFonts w:ascii="Courier New" w:hAnsi="Courier New" w:cs="Courier New"/>
                <w:sz w:val="18"/>
                <w:szCs w:val="18"/>
              </w:rPr>
              <w:t>trustAnchorCellRemotePartyRole</w:t>
            </w:r>
            <w:r w:rsidRPr="0002707D">
              <w:rPr>
                <w:sz w:val="18"/>
                <w:szCs w:val="18"/>
              </w:rPr>
              <w:t xml:space="preserve"> </w:t>
            </w:r>
            <w:r w:rsidRPr="001B33E1">
              <w:rPr>
                <w:rFonts w:ascii="Courier New" w:hAnsi="Courier New" w:cs="Courier New"/>
                <w:sz w:val="18"/>
                <w:szCs w:val="18"/>
              </w:rPr>
              <w:t>= accessControlBroker</w:t>
            </w:r>
          </w:p>
        </w:tc>
      </w:tr>
      <w:tr w:rsidR="00D711B9" w:rsidRPr="00027E40" w14:paraId="1055CC17"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C424896" w14:textId="77777777" w:rsidR="00D711B9" w:rsidRPr="0002707D" w:rsidRDefault="002A0C21" w:rsidP="002A0C21">
            <w:pPr>
              <w:pStyle w:val="Code"/>
              <w:tabs>
                <w:tab w:val="left" w:pos="285"/>
                <w:tab w:val="left" w:pos="586"/>
              </w:tabs>
            </w:pPr>
            <w:r>
              <w:tab/>
            </w:r>
            <w:r>
              <w:tab/>
            </w:r>
            <w:r w:rsidR="00D711B9" w:rsidRPr="0002707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45E79D26"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184A1F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management(0)</w:t>
            </w:r>
          </w:p>
          <w:p w14:paraId="3846F898"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5BBB3F7" w14:textId="77777777" w:rsidR="00D711B9" w:rsidRPr="0002707D" w:rsidRDefault="00D711B9" w:rsidP="00D711B9">
            <w:pPr>
              <w:pStyle w:val="Tabletext"/>
              <w:rPr>
                <w:sz w:val="18"/>
                <w:szCs w:val="18"/>
              </w:rPr>
            </w:pPr>
            <w:r w:rsidRPr="0002707D">
              <w:rPr>
                <w:sz w:val="18"/>
                <w:szCs w:val="18"/>
              </w:rPr>
              <w:t xml:space="preserve">DEFAULT </w:t>
            </w:r>
            <w:r w:rsidRPr="00883F30">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5CF3CEEA" w14:textId="77777777" w:rsidR="00D711B9" w:rsidRPr="0002707D" w:rsidRDefault="00D711B9" w:rsidP="00D711B9">
            <w:pPr>
              <w:pStyle w:val="Tabletext"/>
              <w:rPr>
                <w:sz w:val="18"/>
                <w:szCs w:val="18"/>
              </w:rPr>
            </w:pPr>
            <w:r w:rsidRPr="0002707D">
              <w:rPr>
                <w:sz w:val="18"/>
                <w:szCs w:val="18"/>
              </w:rPr>
              <w:t>Must be absent or set to ‘</w:t>
            </w:r>
            <w:r w:rsidRPr="00756658">
              <w:rPr>
                <w:rStyle w:val="CNFontChar"/>
                <w:sz w:val="18"/>
              </w:rPr>
              <w:t>management</w:t>
            </w:r>
            <w:r w:rsidRPr="0002707D">
              <w:rPr>
                <w:sz w:val="18"/>
                <w:szCs w:val="18"/>
              </w:rPr>
              <w:t xml:space="preserve">’ since the </w:t>
            </w:r>
            <w:r w:rsidRPr="00756658">
              <w:rPr>
                <w:rFonts w:ascii="Courier New" w:hAnsi="Courier New" w:cs="Courier New"/>
                <w:sz w:val="18"/>
                <w:szCs w:val="18"/>
              </w:rPr>
              <w:t>prePaymentTopUp</w:t>
            </w:r>
            <w:r w:rsidRPr="0002707D">
              <w:rPr>
                <w:sz w:val="18"/>
                <w:szCs w:val="18"/>
              </w:rPr>
              <w:t xml:space="preserve"> key pair cannot be used in relation to this command</w:t>
            </w:r>
          </w:p>
        </w:tc>
      </w:tr>
      <w:tr w:rsidR="00D711B9" w:rsidRPr="00027E40" w14:paraId="2BC8C49B"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4683431B" w14:textId="77777777" w:rsidR="00D711B9" w:rsidRPr="0002707D" w:rsidRDefault="002A0C21" w:rsidP="002A0C21">
            <w:pPr>
              <w:pStyle w:val="Code"/>
              <w:tabs>
                <w:tab w:val="left" w:pos="285"/>
                <w:tab w:val="left" w:pos="586"/>
              </w:tabs>
            </w:pPr>
            <w:r>
              <w:tab/>
            </w:r>
            <w:r w:rsidR="00D711B9" w:rsidRPr="0002707D">
              <w:t>remotePartyRolesCredentialsRequired</w:t>
            </w:r>
          </w:p>
        </w:tc>
        <w:tc>
          <w:tcPr>
            <w:tcW w:w="1276" w:type="dxa"/>
            <w:tcBorders>
              <w:top w:val="single" w:sz="4" w:space="0" w:color="009EE3"/>
              <w:left w:val="single" w:sz="4" w:space="0" w:color="009EE3"/>
              <w:bottom w:val="single" w:sz="4" w:space="0" w:color="009EE3"/>
              <w:right w:val="single" w:sz="4" w:space="0" w:color="009EE3"/>
            </w:tcBorders>
          </w:tcPr>
          <w:p w14:paraId="34B237D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34158641"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8CC4035"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0EC80DDE" w14:textId="77777777" w:rsidR="00D711B9" w:rsidRPr="0002707D" w:rsidRDefault="00D711B9" w:rsidP="00D711B9">
            <w:pPr>
              <w:pStyle w:val="Tabletext"/>
              <w:rPr>
                <w:sz w:val="18"/>
                <w:szCs w:val="18"/>
              </w:rPr>
            </w:pPr>
          </w:p>
        </w:tc>
      </w:tr>
      <w:tr w:rsidR="00D711B9" w:rsidRPr="00027E40" w14:paraId="4C9C7FD8"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502B48AC" w14:textId="77777777" w:rsidR="00D711B9" w:rsidRPr="0002707D" w:rsidRDefault="002A0C21" w:rsidP="002A0C21">
            <w:pPr>
              <w:pStyle w:val="Code"/>
              <w:tabs>
                <w:tab w:val="left" w:pos="285"/>
                <w:tab w:val="left" w:pos="586"/>
              </w:tabs>
            </w:pPr>
            <w:r>
              <w:tab/>
            </w:r>
            <w:r>
              <w:tab/>
            </w:r>
            <w:r w:rsidR="00D711B9" w:rsidRPr="0002707D">
              <w:t>RemotePartyRole</w:t>
            </w:r>
          </w:p>
        </w:tc>
        <w:tc>
          <w:tcPr>
            <w:tcW w:w="1276" w:type="dxa"/>
            <w:tcBorders>
              <w:top w:val="single" w:sz="4" w:space="0" w:color="009EE3"/>
              <w:left w:val="single" w:sz="4" w:space="0" w:color="009EE3"/>
              <w:bottom w:val="single" w:sz="4" w:space="0" w:color="009EE3"/>
              <w:right w:val="single" w:sz="4" w:space="0" w:color="009EE3"/>
            </w:tcBorders>
          </w:tcPr>
          <w:p w14:paraId="278FCA93"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525B25F2"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root (0) ,</w:t>
            </w:r>
          </w:p>
          <w:p w14:paraId="0DCB85C4"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53D7634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09097C88"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4BFB350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accessControlBroker (4) ,</w:t>
            </w:r>
          </w:p>
          <w:p w14:paraId="7F2E8CF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37E37CE9"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2D3BB6B6" w14:textId="77777777" w:rsidR="00D711B9" w:rsidRPr="0002707D" w:rsidRDefault="00D711B9" w:rsidP="00D711B9">
            <w:pPr>
              <w:pStyle w:val="Tabletext"/>
              <w:rPr>
                <w:sz w:val="18"/>
                <w:szCs w:val="18"/>
              </w:rPr>
            </w:pPr>
            <w:r w:rsidRPr="0002707D">
              <w:rPr>
                <w:sz w:val="18"/>
                <w:szCs w:val="18"/>
              </w:rPr>
              <w:t>Mandatory to have at least one</w:t>
            </w:r>
          </w:p>
        </w:tc>
        <w:tc>
          <w:tcPr>
            <w:tcW w:w="3969" w:type="dxa"/>
            <w:tcBorders>
              <w:top w:val="single" w:sz="4" w:space="0" w:color="009EE3"/>
              <w:left w:val="single" w:sz="4" w:space="0" w:color="009EE3"/>
              <w:bottom w:val="single" w:sz="4" w:space="0" w:color="009EE3"/>
              <w:right w:val="single" w:sz="4" w:space="0" w:color="009EE3"/>
            </w:tcBorders>
          </w:tcPr>
          <w:p w14:paraId="66DD2334" w14:textId="77777777" w:rsidR="00D711B9" w:rsidRPr="0002707D" w:rsidRDefault="00D711B9" w:rsidP="00D711B9">
            <w:pPr>
              <w:pStyle w:val="Tabletext"/>
              <w:rPr>
                <w:sz w:val="18"/>
                <w:szCs w:val="18"/>
              </w:rPr>
            </w:pPr>
            <w:r w:rsidRPr="0002707D">
              <w:rPr>
                <w:sz w:val="18"/>
                <w:szCs w:val="18"/>
              </w:rPr>
              <w:t>List the Remote Party Role(s) for which credential details are required</w:t>
            </w:r>
          </w:p>
        </w:tc>
      </w:tr>
    </w:tbl>
    <w:p w14:paraId="2AE16846" w14:textId="72ACB455" w:rsidR="00D711B9" w:rsidRDefault="001B33E1" w:rsidP="001B33E1">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_Ref378351680 \r \h </w:instrText>
      </w:r>
      <w:r>
        <w:rPr>
          <w:lang w:eastAsia="en-GB"/>
        </w:rPr>
      </w:r>
      <w:r>
        <w:rPr>
          <w:lang w:eastAsia="en-GB"/>
        </w:rPr>
        <w:fldChar w:fldCharType="separate"/>
      </w:r>
      <w:r w:rsidR="00C9313F">
        <w:rPr>
          <w:lang w:eastAsia="en-GB"/>
        </w:rPr>
        <w:t>13.2.4.1</w:t>
      </w:r>
      <w:r>
        <w:rPr>
          <w:lang w:eastAsia="en-GB"/>
        </w:rPr>
        <w:fldChar w:fldCharType="end"/>
      </w:r>
      <w:r>
        <w:rPr>
          <w:lang w:eastAsia="en-GB"/>
        </w:rPr>
        <w:t>: Attribute values for Provide Security Credentials Command</w:t>
      </w:r>
    </w:p>
    <w:p w14:paraId="246A0100" w14:textId="77777777" w:rsidR="001B33E1" w:rsidRDefault="001B33E1" w:rsidP="00AD1802">
      <w:pPr>
        <w:pStyle w:val="Heading4"/>
      </w:pPr>
      <w:bookmarkStart w:id="4712" w:name="_Ref378605501"/>
      <w:r>
        <w:t>Command Cryptographic Protection</w:t>
      </w:r>
      <w:bookmarkEnd w:id="4712"/>
    </w:p>
    <w:p w14:paraId="11B51FFD" w14:textId="1CFA88AF" w:rsidR="001B33E1" w:rsidRDefault="001B33E1" w:rsidP="001B33E1">
      <w:r>
        <w:t xml:space="preserve">If the Access Control Broker is undertaking this step to apply a MAC, then the Access Control Broker shall undertake the steps in Section </w:t>
      </w:r>
      <w:r w:rsidR="00A37CAB">
        <w:rPr>
          <w:highlight w:val="yellow"/>
        </w:rPr>
        <w:fldChar w:fldCharType="begin"/>
      </w:r>
      <w:r w:rsidR="00A37CAB">
        <w:instrText xml:space="preserve"> REF _Ref378351907 \r \h </w:instrText>
      </w:r>
      <w:r w:rsidR="00A37CAB">
        <w:rPr>
          <w:highlight w:val="yellow"/>
        </w:rPr>
      </w:r>
      <w:r w:rsidR="00A37CAB">
        <w:rPr>
          <w:highlight w:val="yellow"/>
        </w:rPr>
        <w:fldChar w:fldCharType="separate"/>
      </w:r>
      <w:r w:rsidR="00C9313F">
        <w:t>13.2.4.2.1</w:t>
      </w:r>
      <w:r w:rsidR="00A37CAB">
        <w:rPr>
          <w:highlight w:val="yellow"/>
        </w:rPr>
        <w:fldChar w:fldCharType="end"/>
      </w:r>
      <w:r w:rsidR="00A37CAB">
        <w:t xml:space="preserve"> </w:t>
      </w:r>
      <w:r>
        <w:t>otherwise:</w:t>
      </w:r>
    </w:p>
    <w:p w14:paraId="6C98EF38" w14:textId="77777777" w:rsidR="001B33E1" w:rsidRDefault="001B33E1" w:rsidP="009D4333">
      <w:pPr>
        <w:pStyle w:val="ListBullet"/>
      </w:pPr>
      <w:r>
        <w:lastRenderedPageBreak/>
        <w:t xml:space="preserve">the Remote Party originating the Command shall generate a Signature for the Command and set </w:t>
      </w:r>
      <w:r w:rsidR="00523247">
        <w:t xml:space="preserve">KRP </w:t>
      </w:r>
      <w:r>
        <w:t>Signature</w:t>
      </w:r>
      <w:r w:rsidR="00523247">
        <w:t xml:space="preserve"> accordingly</w:t>
      </w:r>
      <w:r>
        <w:t>;</w:t>
      </w:r>
    </w:p>
    <w:p w14:paraId="421E2E08" w14:textId="77777777" w:rsidR="001B33E1" w:rsidRDefault="001B33E1" w:rsidP="00796998">
      <w:pPr>
        <w:pStyle w:val="ListBullet"/>
      </w:pPr>
      <w:r>
        <w:t xml:space="preserve">the Signature, for incorporation in the Command, shall only be generated once all fields of the Grouping Header || </w:t>
      </w:r>
      <w:r w:rsidRPr="001B33E1">
        <w:rPr>
          <w:rStyle w:val="CNFontChar"/>
        </w:rPr>
        <w:t>@ProvideSecurityCredentialDetails.Command</w:t>
      </w:r>
      <w:r>
        <w:t xml:space="preserve"> are populated as per the requirements for the Command Construction stage;</w:t>
      </w:r>
      <w:r w:rsidR="00523247">
        <w:t xml:space="preserve"> and</w:t>
      </w:r>
    </w:p>
    <w:p w14:paraId="1AD8B7F5" w14:textId="77777777" w:rsidR="001B33E1" w:rsidRDefault="001B33E1">
      <w:pPr>
        <w:pStyle w:val="ListBullet"/>
      </w:pPr>
      <w:r>
        <w:t>the Remote Party shall use its Private Digital Signing Key to generate the Signature.</w:t>
      </w:r>
    </w:p>
    <w:p w14:paraId="0715FDAF" w14:textId="77777777" w:rsidR="001B33E1" w:rsidRDefault="001B33E1" w:rsidP="00A37CAB">
      <w:pPr>
        <w:pStyle w:val="Heading5"/>
      </w:pPr>
      <w:bookmarkStart w:id="4713" w:name="_Ref378351907"/>
      <w:r>
        <w:t>Access Control Broker MAC</w:t>
      </w:r>
      <w:bookmarkEnd w:id="4713"/>
    </w:p>
    <w:p w14:paraId="71B1E795" w14:textId="71CD9F3E" w:rsidR="00D711B9" w:rsidRDefault="001B33E1" w:rsidP="001B33E1">
      <w:r>
        <w:t>If the Access Control Broker is undertaking this step to apply a MAC, then the Access Control Broker shall calculate</w:t>
      </w:r>
      <w:r w:rsidR="00A37CAB">
        <w:t xml:space="preserve"> a MAC using the parameters in T</w:t>
      </w:r>
      <w:r>
        <w:t xml:space="preserve">able </w:t>
      </w:r>
      <w:r w:rsidR="00A37CAB">
        <w:fldChar w:fldCharType="begin"/>
      </w:r>
      <w:r w:rsidR="00A37CAB">
        <w:instrText xml:space="preserve"> REF _Ref378351907 \r \h </w:instrText>
      </w:r>
      <w:r w:rsidR="00A37CAB">
        <w:fldChar w:fldCharType="separate"/>
      </w:r>
      <w:r w:rsidR="00C9313F">
        <w:t>13.2.4.2.1</w:t>
      </w:r>
      <w:r w:rsidR="00A37CAB">
        <w:fldChar w:fldCharType="end"/>
      </w:r>
      <w:r w:rsidR="00A37CAB">
        <w:t xml:space="preserve"> </w:t>
      </w:r>
      <w:r>
        <w:t xml:space="preserve">and set </w:t>
      </w:r>
      <w:r w:rsidR="00523247">
        <w:t>ACB-SMD</w:t>
      </w:r>
      <w:r>
        <w:t xml:space="preserve"> MAC to the value so calculated.</w:t>
      </w:r>
    </w:p>
    <w:tbl>
      <w:tblPr>
        <w:tblStyle w:val="TableGrid"/>
        <w:tblW w:w="14283" w:type="dxa"/>
        <w:tblLook w:val="04A0" w:firstRow="1" w:lastRow="0" w:firstColumn="1" w:lastColumn="0" w:noHBand="0" w:noVBand="1"/>
      </w:tblPr>
      <w:tblGrid>
        <w:gridCol w:w="4219"/>
        <w:gridCol w:w="6644"/>
        <w:gridCol w:w="3420"/>
      </w:tblGrid>
      <w:tr w:rsidR="006E1EB8" w:rsidRPr="00027E40" w14:paraId="0EC826A9" w14:textId="77777777" w:rsidTr="004F7281">
        <w:tc>
          <w:tcPr>
            <w:tcW w:w="421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10E2422" w14:textId="77777777" w:rsidR="006E1EB8" w:rsidRPr="006E1EB8" w:rsidRDefault="006E1EB8" w:rsidP="006E1EB8">
            <w:pPr>
              <w:pStyle w:val="Tabletext"/>
              <w:rPr>
                <w:b/>
                <w:color w:val="FFFFFF" w:themeColor="background1"/>
              </w:rPr>
            </w:pPr>
            <w:r w:rsidRPr="006E1EB8">
              <w:rPr>
                <w:b/>
                <w:color w:val="FFFFFF" w:themeColor="background1"/>
              </w:rPr>
              <w:t>Input Parameter</w:t>
            </w:r>
          </w:p>
        </w:tc>
        <w:tc>
          <w:tcPr>
            <w:tcW w:w="664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68D007F" w14:textId="77777777" w:rsidR="006E1EB8" w:rsidRPr="006E1EB8" w:rsidRDefault="006E1EB8" w:rsidP="006E1EB8">
            <w:pPr>
              <w:pStyle w:val="Tabletext"/>
              <w:rPr>
                <w:b/>
                <w:color w:val="FFFFFF" w:themeColor="background1"/>
              </w:rPr>
            </w:pPr>
            <w:r w:rsidRPr="006E1EB8">
              <w:rPr>
                <w:b/>
                <w:color w:val="FFFFFF" w:themeColor="background1"/>
              </w:rPr>
              <w:t>Value</w:t>
            </w:r>
          </w:p>
        </w:tc>
        <w:tc>
          <w:tcPr>
            <w:tcW w:w="342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A58E14E" w14:textId="77777777" w:rsidR="006E1EB8" w:rsidRPr="006E1EB8" w:rsidRDefault="006E1EB8" w:rsidP="006E1EB8">
            <w:pPr>
              <w:pStyle w:val="Tabletext"/>
              <w:rPr>
                <w:b/>
                <w:color w:val="FFFFFF" w:themeColor="background1"/>
              </w:rPr>
            </w:pPr>
            <w:r w:rsidRPr="006E1EB8">
              <w:rPr>
                <w:b/>
                <w:color w:val="FFFFFF" w:themeColor="background1"/>
              </w:rPr>
              <w:t>Note</w:t>
            </w:r>
          </w:p>
        </w:tc>
      </w:tr>
      <w:tr w:rsidR="00B22A49" w:rsidRPr="00027E40" w14:paraId="55D423A8"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2F7FD326" w14:textId="77777777" w:rsidR="00B22A49" w:rsidRPr="00027E40" w:rsidRDefault="00B22A49" w:rsidP="00406E87">
            <w:pPr>
              <w:pStyle w:val="Tabletext"/>
            </w:pPr>
            <w:r w:rsidRPr="006E1EB8">
              <w:t>To calculate the Shared Secret (‘Z’) input to the KDF:</w:t>
            </w:r>
          </w:p>
        </w:tc>
      </w:tr>
      <w:tr w:rsidR="006E1EB8" w:rsidRPr="00027E40" w14:paraId="0469C89C"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4668CF7A" w14:textId="77777777" w:rsidR="006E1EB8" w:rsidRPr="00775101" w:rsidRDefault="006E1EB8" w:rsidP="00406E87">
            <w:r w:rsidRPr="00775101">
              <w:t>Private Key Agreement Key</w:t>
            </w:r>
          </w:p>
        </w:tc>
        <w:tc>
          <w:tcPr>
            <w:tcW w:w="6644" w:type="dxa"/>
            <w:tcBorders>
              <w:top w:val="single" w:sz="4" w:space="0" w:color="009EE3"/>
              <w:left w:val="single" w:sz="4" w:space="0" w:color="009EE3"/>
              <w:bottom w:val="single" w:sz="4" w:space="0" w:color="009EE3"/>
              <w:right w:val="single" w:sz="4" w:space="0" w:color="009EE3"/>
            </w:tcBorders>
          </w:tcPr>
          <w:p w14:paraId="3DEC674B" w14:textId="77777777" w:rsidR="006E1EB8" w:rsidRPr="00775101" w:rsidRDefault="006E1EB8" w:rsidP="00406E87">
            <w:r w:rsidRPr="00775101">
              <w:t>Access Control Broker’s</w:t>
            </w:r>
          </w:p>
        </w:tc>
        <w:tc>
          <w:tcPr>
            <w:tcW w:w="3420" w:type="dxa"/>
            <w:tcBorders>
              <w:top w:val="single" w:sz="4" w:space="0" w:color="009EE3"/>
              <w:left w:val="single" w:sz="4" w:space="0" w:color="009EE3"/>
              <w:bottom w:val="single" w:sz="4" w:space="0" w:color="009EE3"/>
              <w:right w:val="single" w:sz="4" w:space="0" w:color="009EE3"/>
            </w:tcBorders>
          </w:tcPr>
          <w:p w14:paraId="31437845" w14:textId="77777777" w:rsidR="006E1EB8" w:rsidRPr="00775101" w:rsidRDefault="006E1EB8" w:rsidP="00406E87"/>
        </w:tc>
      </w:tr>
      <w:tr w:rsidR="006E1EB8" w:rsidRPr="00027E40" w14:paraId="01034EA2"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6941BE78" w14:textId="77777777" w:rsidR="006E1EB8" w:rsidRPr="00775101" w:rsidRDefault="006E1EB8" w:rsidP="00406E87">
            <w:r w:rsidRPr="00775101">
              <w:t>Public Key Agreement Key</w:t>
            </w:r>
          </w:p>
        </w:tc>
        <w:tc>
          <w:tcPr>
            <w:tcW w:w="6644" w:type="dxa"/>
            <w:tcBorders>
              <w:top w:val="single" w:sz="4" w:space="0" w:color="009EE3"/>
              <w:left w:val="single" w:sz="4" w:space="0" w:color="009EE3"/>
              <w:bottom w:val="single" w:sz="4" w:space="0" w:color="009EE3"/>
              <w:right w:val="single" w:sz="4" w:space="0" w:color="009EE3"/>
            </w:tcBorders>
          </w:tcPr>
          <w:p w14:paraId="1A34EB78" w14:textId="77777777" w:rsidR="006E1EB8" w:rsidRPr="00775101" w:rsidRDefault="00BF49D1" w:rsidP="00406E87">
            <w:r>
              <w:t>Device</w:t>
            </w:r>
            <w:r w:rsidR="006E1EB8" w:rsidRPr="00775101">
              <w:t>’s</w:t>
            </w:r>
          </w:p>
        </w:tc>
        <w:tc>
          <w:tcPr>
            <w:tcW w:w="3420" w:type="dxa"/>
            <w:tcBorders>
              <w:top w:val="single" w:sz="4" w:space="0" w:color="009EE3"/>
              <w:left w:val="single" w:sz="4" w:space="0" w:color="009EE3"/>
              <w:bottom w:val="single" w:sz="4" w:space="0" w:color="009EE3"/>
              <w:right w:val="single" w:sz="4" w:space="0" w:color="009EE3"/>
            </w:tcBorders>
          </w:tcPr>
          <w:p w14:paraId="7B3A2751" w14:textId="77777777" w:rsidR="006E1EB8" w:rsidRDefault="006E1EB8" w:rsidP="00406E87">
            <w:r w:rsidRPr="00775101">
              <w:t>As identified by the Business Target ID in Message Identifier</w:t>
            </w:r>
          </w:p>
        </w:tc>
      </w:tr>
      <w:tr w:rsidR="00745C58" w:rsidRPr="00027E40" w14:paraId="619C0627" w14:textId="77777777" w:rsidTr="00B22A49">
        <w:tc>
          <w:tcPr>
            <w:tcW w:w="14283" w:type="dxa"/>
            <w:gridSpan w:val="3"/>
            <w:tcBorders>
              <w:top w:val="single" w:sz="4" w:space="0" w:color="009EE3"/>
              <w:left w:val="single" w:sz="4" w:space="0" w:color="009EE3"/>
              <w:bottom w:val="single" w:sz="4" w:space="0" w:color="009EE3"/>
              <w:right w:val="single" w:sz="4" w:space="0" w:color="009EE3"/>
            </w:tcBorders>
          </w:tcPr>
          <w:p w14:paraId="76EC483B" w14:textId="070A78AD"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745C58" w:rsidRPr="00027E40" w14:paraId="5EFC0819" w14:textId="77777777" w:rsidTr="004F7281">
        <w:tc>
          <w:tcPr>
            <w:tcW w:w="4219" w:type="dxa"/>
            <w:tcBorders>
              <w:top w:val="single" w:sz="4" w:space="0" w:color="009EE3"/>
              <w:left w:val="single" w:sz="4" w:space="0" w:color="009EE3"/>
              <w:bottom w:val="single" w:sz="4" w:space="0" w:color="009EE3"/>
              <w:right w:val="single" w:sz="4" w:space="0" w:color="009EE3"/>
            </w:tcBorders>
            <w:shd w:val="clear" w:color="auto" w:fill="009EE3"/>
          </w:tcPr>
          <w:p w14:paraId="39A5022D" w14:textId="77777777" w:rsidR="00745C58" w:rsidRPr="00DF16ED" w:rsidRDefault="00745C58" w:rsidP="00745C58">
            <w:pPr>
              <w:pStyle w:val="Narrow"/>
            </w:pPr>
          </w:p>
        </w:tc>
        <w:tc>
          <w:tcPr>
            <w:tcW w:w="6644" w:type="dxa"/>
            <w:tcBorders>
              <w:top w:val="single" w:sz="4" w:space="0" w:color="009EE3"/>
              <w:left w:val="single" w:sz="4" w:space="0" w:color="009EE3"/>
              <w:bottom w:val="single" w:sz="4" w:space="0" w:color="009EE3"/>
              <w:right w:val="single" w:sz="4" w:space="0" w:color="009EE3"/>
            </w:tcBorders>
            <w:shd w:val="clear" w:color="auto" w:fill="009EE3"/>
          </w:tcPr>
          <w:p w14:paraId="0A51436E" w14:textId="77777777" w:rsidR="00745C58" w:rsidRPr="00027E40" w:rsidRDefault="00745C58" w:rsidP="00B22A49">
            <w:pPr>
              <w:pStyle w:val="Narrow"/>
            </w:pPr>
          </w:p>
        </w:tc>
        <w:tc>
          <w:tcPr>
            <w:tcW w:w="3420" w:type="dxa"/>
            <w:tcBorders>
              <w:top w:val="single" w:sz="4" w:space="0" w:color="009EE3"/>
              <w:left w:val="single" w:sz="4" w:space="0" w:color="009EE3"/>
              <w:bottom w:val="single" w:sz="4" w:space="0" w:color="009EE3"/>
              <w:right w:val="single" w:sz="4" w:space="0" w:color="009EE3"/>
            </w:tcBorders>
            <w:shd w:val="clear" w:color="auto" w:fill="009EE3"/>
          </w:tcPr>
          <w:p w14:paraId="6A948696" w14:textId="77777777" w:rsidR="00745C58" w:rsidRPr="00027E40" w:rsidRDefault="00745C58" w:rsidP="00B22A49">
            <w:pPr>
              <w:pStyle w:val="Narrow"/>
            </w:pPr>
          </w:p>
        </w:tc>
      </w:tr>
      <w:tr w:rsidR="00745C58" w:rsidRPr="00027E40" w14:paraId="0903FC32"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05CF9E99" w14:textId="7B22374F"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6E1EB8" w:rsidRPr="00027E40" w14:paraId="2BBB1E84"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78EECEDF" w14:textId="77777777" w:rsidR="006E1EB8" w:rsidRPr="00027E40"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644" w:type="dxa"/>
            <w:tcBorders>
              <w:top w:val="single" w:sz="4" w:space="0" w:color="009EE3"/>
              <w:left w:val="single" w:sz="4" w:space="0" w:color="009EE3"/>
              <w:bottom w:val="single" w:sz="4" w:space="0" w:color="009EE3"/>
              <w:right w:val="single" w:sz="4" w:space="0" w:color="009EE3"/>
            </w:tcBorders>
          </w:tcPr>
          <w:p w14:paraId="7C833080" w14:textId="77777777" w:rsidR="006E1EB8" w:rsidRPr="00027E40" w:rsidRDefault="000D7610" w:rsidP="000D7610">
            <w:pPr>
              <w:pStyle w:val="Tabletext"/>
            </w:pPr>
            <w:r w:rsidRPr="00151ACE">
              <w:t>0x11</w:t>
            </w:r>
            <w:r w:rsidR="009F54EF">
              <w:t>0000000000</w:t>
            </w:r>
            <w:r w:rsidRPr="00151ACE">
              <w:t xml:space="preserve"> || </w:t>
            </w:r>
            <w:r w:rsidR="00745C58" w:rsidRPr="006E1EB8">
              <w:t xml:space="preserve">Grouping Header || </w:t>
            </w:r>
            <w:r w:rsidR="00745C58" w:rsidRPr="006E1EB8">
              <w:rPr>
                <w:rStyle w:val="CNFontChar"/>
              </w:rPr>
              <w:t>@ProvideSecurityCredentialDetails.Command</w:t>
            </w:r>
            <w:r>
              <w:rPr>
                <w:rStyle w:val="CNFontChar"/>
              </w:rPr>
              <w:t xml:space="preserve"> </w:t>
            </w:r>
            <w:r w:rsidRPr="000310A9">
              <w:rPr>
                <w:rStyle w:val="CNFontChar"/>
                <w:rFonts w:ascii="Arial" w:hAnsi="Arial" w:cs="Arial"/>
                <w:sz w:val="20"/>
              </w:rPr>
              <w:t>|| 0x00</w:t>
            </w:r>
          </w:p>
        </w:tc>
        <w:tc>
          <w:tcPr>
            <w:tcW w:w="3420" w:type="dxa"/>
            <w:tcBorders>
              <w:top w:val="single" w:sz="4" w:space="0" w:color="009EE3"/>
              <w:left w:val="single" w:sz="4" w:space="0" w:color="009EE3"/>
              <w:bottom w:val="single" w:sz="4" w:space="0" w:color="009EE3"/>
              <w:right w:val="single" w:sz="4" w:space="0" w:color="009EE3"/>
            </w:tcBorders>
          </w:tcPr>
          <w:p w14:paraId="4FE8A97E" w14:textId="77777777" w:rsidR="006E1EB8" w:rsidRPr="00027E40" w:rsidRDefault="006E1EB8" w:rsidP="00406E87">
            <w:pPr>
              <w:pStyle w:val="Tabletext"/>
            </w:pPr>
          </w:p>
        </w:tc>
      </w:tr>
    </w:tbl>
    <w:p w14:paraId="448E7C54" w14:textId="1974BF11" w:rsidR="00B22A49" w:rsidRDefault="00B22A49" w:rsidP="00B22A49">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_Ref378351907 \r \h </w:instrText>
      </w:r>
      <w:r>
        <w:rPr>
          <w:lang w:eastAsia="en-GB"/>
        </w:rPr>
      </w:r>
      <w:r>
        <w:rPr>
          <w:lang w:eastAsia="en-GB"/>
        </w:rPr>
        <w:fldChar w:fldCharType="separate"/>
      </w:r>
      <w:r w:rsidR="00C9313F">
        <w:rPr>
          <w:lang w:eastAsia="en-GB"/>
        </w:rPr>
        <w:t>13.2.4.2.1</w:t>
      </w:r>
      <w:r>
        <w:rPr>
          <w:lang w:eastAsia="en-GB"/>
        </w:rPr>
        <w:fldChar w:fldCharType="end"/>
      </w:r>
      <w:r w:rsidR="00FD5632">
        <w:rPr>
          <w:lang w:eastAsia="en-GB"/>
        </w:rPr>
        <w:t xml:space="preserve">:  </w:t>
      </w:r>
      <w:r>
        <w:rPr>
          <w:lang w:eastAsia="en-GB"/>
        </w:rPr>
        <w:t>Calculation of Access Control Broker MAC</w:t>
      </w:r>
      <w:r w:rsidR="008054DB">
        <w:rPr>
          <w:lang w:eastAsia="en-GB"/>
        </w:rPr>
        <w:t xml:space="preserve"> for Provide Security Credentials command</w:t>
      </w:r>
    </w:p>
    <w:p w14:paraId="29447C35" w14:textId="77777777" w:rsidR="00B22A49" w:rsidRDefault="00B22A49" w:rsidP="00AD1802">
      <w:pPr>
        <w:pStyle w:val="Heading4"/>
      </w:pPr>
      <w:bookmarkStart w:id="4714" w:name="_Ref378410984"/>
      <w:r>
        <w:t>Command Authenticity and Integrity Verification</w:t>
      </w:r>
      <w:bookmarkEnd w:id="4714"/>
    </w:p>
    <w:p w14:paraId="435DC0FD" w14:textId="77777777" w:rsidR="00B22A49" w:rsidRDefault="00B22A49" w:rsidP="00B22A49">
      <w:r>
        <w:t xml:space="preserve">The </w:t>
      </w:r>
      <w:r w:rsidR="00BF49D1">
        <w:t>Device</w:t>
      </w:r>
      <w:r>
        <w:t xml:space="preserve"> shall undertake processing according to the requirements of this section before undertaking any other processing of the Command. </w:t>
      </w:r>
    </w:p>
    <w:p w14:paraId="7EC18B8A" w14:textId="77777777" w:rsidR="00B22A49" w:rsidRDefault="00B22A49" w:rsidP="00B22A49">
      <w:r>
        <w:t xml:space="preserve">The checks should be carried out in the order specified. </w:t>
      </w:r>
      <w:r w:rsidR="00531E80">
        <w:t xml:space="preserve"> </w:t>
      </w:r>
      <w:r w:rsidR="00523247">
        <w:t xml:space="preserve">The Device </w:t>
      </w:r>
      <w:r>
        <w:t xml:space="preserve">shall cease </w:t>
      </w:r>
      <w:r w:rsidR="00523247">
        <w:t xml:space="preserve">checking </w:t>
      </w:r>
      <w:r>
        <w:t xml:space="preserve">at the point that any one check fails. </w:t>
      </w:r>
    </w:p>
    <w:p w14:paraId="621320F8" w14:textId="65FDE111" w:rsidR="00D711B9" w:rsidRDefault="00B22A49" w:rsidP="00B22A49">
      <w:r>
        <w:t xml:space="preserve">The checks required are shown in Table </w:t>
      </w:r>
      <w:r>
        <w:fldChar w:fldCharType="begin"/>
      </w:r>
      <w:r>
        <w:instrText xml:space="preserve"> REF _Ref378410984 \r \h </w:instrText>
      </w:r>
      <w:r>
        <w:fldChar w:fldCharType="separate"/>
      </w:r>
      <w:r w:rsidR="00C9313F">
        <w:t>13.2.4.3</w:t>
      </w:r>
      <w:r>
        <w:fldChar w:fldCharType="end"/>
      </w:r>
      <w:r>
        <w:t>.</w:t>
      </w:r>
    </w:p>
    <w:tbl>
      <w:tblPr>
        <w:tblStyle w:val="TableGrid"/>
        <w:tblW w:w="0" w:type="auto"/>
        <w:tblLook w:val="04A0" w:firstRow="1" w:lastRow="0" w:firstColumn="1" w:lastColumn="0" w:noHBand="0" w:noVBand="1"/>
      </w:tblPr>
      <w:tblGrid>
        <w:gridCol w:w="1099"/>
        <w:gridCol w:w="7162"/>
        <w:gridCol w:w="5687"/>
      </w:tblGrid>
      <w:tr w:rsidR="00B22A49" w:rsidRPr="00027E40" w14:paraId="0FE7BC82" w14:textId="77777777" w:rsidTr="00F877BE">
        <w:tc>
          <w:tcPr>
            <w:tcW w:w="110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2E4C368" w14:textId="77777777" w:rsidR="00B22A49" w:rsidRPr="00F877BE" w:rsidRDefault="00B22A49" w:rsidP="00406E87">
            <w:pPr>
              <w:rPr>
                <w:b/>
                <w:color w:val="FFFFFF" w:themeColor="background1"/>
              </w:rPr>
            </w:pPr>
            <w:r w:rsidRPr="00F877BE">
              <w:rPr>
                <w:b/>
                <w:color w:val="FFFFFF" w:themeColor="background1"/>
              </w:rPr>
              <w:t>Check Number</w:t>
            </w:r>
          </w:p>
        </w:tc>
        <w:tc>
          <w:tcPr>
            <w:tcW w:w="722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D29232D" w14:textId="77777777" w:rsidR="00B22A49" w:rsidRPr="00F877BE" w:rsidRDefault="00B22A49" w:rsidP="00406E87">
            <w:pPr>
              <w:rPr>
                <w:b/>
                <w:color w:val="FFFFFF" w:themeColor="background1"/>
              </w:rPr>
            </w:pPr>
            <w:r w:rsidRPr="00F877BE">
              <w:rPr>
                <w:b/>
                <w:color w:val="FFFFFF" w:themeColor="background1"/>
              </w:rPr>
              <w:t>Criteria that shall be tested by the Device</w:t>
            </w:r>
          </w:p>
        </w:tc>
        <w:tc>
          <w:tcPr>
            <w:tcW w:w="58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E37709A" w14:textId="77777777" w:rsidR="00B22A49" w:rsidRPr="00F877BE" w:rsidRDefault="00B22A49" w:rsidP="00406E87">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B22A49" w:rsidRPr="00027E40" w14:paraId="6020EC15"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483784AB" w14:textId="77777777" w:rsidR="00B22A49" w:rsidRPr="001C3998" w:rsidRDefault="00B22A49" w:rsidP="00C11CBB">
            <w:pPr>
              <w:pStyle w:val="Tabletext"/>
            </w:pPr>
            <w:r w:rsidRPr="001C3998">
              <w:lastRenderedPageBreak/>
              <w:t>1.1</w:t>
            </w:r>
          </w:p>
        </w:tc>
        <w:tc>
          <w:tcPr>
            <w:tcW w:w="7229" w:type="dxa"/>
            <w:tcBorders>
              <w:top w:val="single" w:sz="4" w:space="0" w:color="009EE3"/>
              <w:left w:val="single" w:sz="4" w:space="0" w:color="009EE3"/>
              <w:bottom w:val="single" w:sz="4" w:space="0" w:color="009EE3"/>
              <w:right w:val="single" w:sz="4" w:space="0" w:color="009EE3"/>
            </w:tcBorders>
          </w:tcPr>
          <w:p w14:paraId="14E96BDD" w14:textId="77777777" w:rsidR="00B22A49" w:rsidRPr="001C3998" w:rsidRDefault="00B22A49" w:rsidP="00C11CBB">
            <w:pPr>
              <w:pStyle w:val="Tabletext"/>
            </w:pPr>
            <w:r w:rsidRPr="001C3998">
              <w:t>The Message is for the Device</w:t>
            </w:r>
          </w:p>
        </w:tc>
        <w:tc>
          <w:tcPr>
            <w:tcW w:w="5844" w:type="dxa"/>
            <w:tcBorders>
              <w:top w:val="single" w:sz="4" w:space="0" w:color="009EE3"/>
              <w:left w:val="single" w:sz="4" w:space="0" w:color="009EE3"/>
              <w:bottom w:val="single" w:sz="4" w:space="0" w:color="009EE3"/>
              <w:right w:val="single" w:sz="4" w:space="0" w:color="009EE3"/>
            </w:tcBorders>
          </w:tcPr>
          <w:p w14:paraId="59DBCBA9" w14:textId="77777777" w:rsidR="00B22A49" w:rsidRPr="001C3998" w:rsidRDefault="00B22A49" w:rsidP="00C11CBB">
            <w:pPr>
              <w:pStyle w:val="Tabletext"/>
            </w:pPr>
            <w:r w:rsidRPr="001C3998">
              <w:t xml:space="preserve">The value in the Business Target ID field of the Message Identifier part of the Command </w:t>
            </w:r>
            <w:r w:rsidR="008C0383">
              <w:t>i</w:t>
            </w:r>
            <w:r w:rsidRPr="001C3998">
              <w:t>nstance must be equal to the Device’s Entity Identifier</w:t>
            </w:r>
          </w:p>
        </w:tc>
      </w:tr>
      <w:tr w:rsidR="00B22A49" w:rsidRPr="00027E40" w14:paraId="127FA0F3"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6A0DCBBA" w14:textId="77777777" w:rsidR="00B22A49" w:rsidRPr="001C3998" w:rsidRDefault="00B22A49" w:rsidP="00C11CBB">
            <w:pPr>
              <w:pStyle w:val="Tabletext"/>
            </w:pPr>
            <w:r w:rsidRPr="001C3998">
              <w:t>1.2</w:t>
            </w:r>
          </w:p>
        </w:tc>
        <w:tc>
          <w:tcPr>
            <w:tcW w:w="7229" w:type="dxa"/>
            <w:tcBorders>
              <w:top w:val="single" w:sz="4" w:space="0" w:color="009EE3"/>
              <w:left w:val="single" w:sz="4" w:space="0" w:color="009EE3"/>
              <w:bottom w:val="single" w:sz="4" w:space="0" w:color="009EE3"/>
              <w:right w:val="single" w:sz="4" w:space="0" w:color="009EE3"/>
            </w:tcBorders>
          </w:tcPr>
          <w:p w14:paraId="2E4D8034" w14:textId="77777777" w:rsidR="00B22A49" w:rsidRPr="001C3998" w:rsidRDefault="00B22A49" w:rsidP="00C11CBB">
            <w:pPr>
              <w:pStyle w:val="Tabletext"/>
            </w:pPr>
            <w:r w:rsidRPr="001C3998">
              <w:t>The Message Code is for Provide Security Credentials</w:t>
            </w:r>
          </w:p>
        </w:tc>
        <w:tc>
          <w:tcPr>
            <w:tcW w:w="5844" w:type="dxa"/>
            <w:tcBorders>
              <w:top w:val="single" w:sz="4" w:space="0" w:color="009EE3"/>
              <w:left w:val="single" w:sz="4" w:space="0" w:color="009EE3"/>
              <w:bottom w:val="single" w:sz="4" w:space="0" w:color="009EE3"/>
              <w:right w:val="single" w:sz="4" w:space="0" w:color="009EE3"/>
            </w:tcBorders>
          </w:tcPr>
          <w:p w14:paraId="6E3C185D" w14:textId="77777777" w:rsidR="00B22A49" w:rsidRPr="001C3998" w:rsidRDefault="00B22A49" w:rsidP="00A63FAA">
            <w:pPr>
              <w:pStyle w:val="Tabletext"/>
            </w:pPr>
            <w:r w:rsidRPr="001C3998">
              <w:t xml:space="preserve">The value in the Message Code field of the Command </w:t>
            </w:r>
            <w:r w:rsidR="008C0383">
              <w:t>i</w:t>
            </w:r>
            <w:r w:rsidRPr="001C3998">
              <w:t>nstance must be equal to 0x</w:t>
            </w:r>
            <w:r w:rsidR="000F1B2A">
              <w:t>0008</w:t>
            </w:r>
          </w:p>
        </w:tc>
      </w:tr>
      <w:tr w:rsidR="00B22A49" w:rsidRPr="00027E40" w14:paraId="61807AC4"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454E32D0" w14:textId="77777777" w:rsidR="00B22A49" w:rsidRPr="001C3998" w:rsidRDefault="00B22A49" w:rsidP="00C11CBB">
            <w:pPr>
              <w:pStyle w:val="Tabletext"/>
            </w:pPr>
            <w:r w:rsidRPr="001C3998">
              <w:t>2.1</w:t>
            </w:r>
          </w:p>
        </w:tc>
        <w:tc>
          <w:tcPr>
            <w:tcW w:w="7229" w:type="dxa"/>
            <w:tcBorders>
              <w:top w:val="single" w:sz="4" w:space="0" w:color="009EE3"/>
              <w:left w:val="single" w:sz="4" w:space="0" w:color="009EE3"/>
              <w:bottom w:val="single" w:sz="4" w:space="0" w:color="009EE3"/>
              <w:right w:val="single" w:sz="4" w:space="0" w:color="009EE3"/>
            </w:tcBorders>
          </w:tcPr>
          <w:p w14:paraId="640039AA" w14:textId="77777777" w:rsidR="00B22A49" w:rsidRPr="001C3998" w:rsidRDefault="00B22A49" w:rsidP="00C11CBB">
            <w:pPr>
              <w:pStyle w:val="Tabletext"/>
            </w:pPr>
            <w:r w:rsidRPr="001C3998">
              <w:t xml:space="preserve">The Command was protected cryptographically using the Private Key corresponding to the Remote Party Public Key held in the Trust Anchor Cell identified by </w:t>
            </w:r>
            <w:r w:rsidRPr="00F877BE">
              <w:rPr>
                <w:rStyle w:val="CNFontChar"/>
              </w:rPr>
              <w:t>authorisingRemotePartyTACellIdentifier</w:t>
            </w:r>
            <w:r w:rsidRPr="001C3998">
              <w:t xml:space="preserve"> </w:t>
            </w:r>
          </w:p>
        </w:tc>
        <w:tc>
          <w:tcPr>
            <w:tcW w:w="5844" w:type="dxa"/>
            <w:tcBorders>
              <w:top w:val="single" w:sz="4" w:space="0" w:color="009EE3"/>
              <w:left w:val="single" w:sz="4" w:space="0" w:color="009EE3"/>
              <w:bottom w:val="single" w:sz="4" w:space="0" w:color="009EE3"/>
              <w:right w:val="single" w:sz="4" w:space="0" w:color="009EE3"/>
            </w:tcBorders>
          </w:tcPr>
          <w:p w14:paraId="77B1225E" w14:textId="1B953E1E" w:rsidR="00B22A49" w:rsidRDefault="00F877BE" w:rsidP="004F3F7E">
            <w:pPr>
              <w:pStyle w:val="Tabletext"/>
            </w:pPr>
            <w:r>
              <w:t>As specified in S</w:t>
            </w:r>
            <w:r w:rsidR="00B22A49" w:rsidRPr="001C3998">
              <w:t xml:space="preserve">ection </w:t>
            </w:r>
            <w:r w:rsidR="004F3F7E">
              <w:rPr>
                <w:highlight w:val="yellow"/>
              </w:rPr>
              <w:fldChar w:fldCharType="begin"/>
            </w:r>
            <w:r w:rsidR="004F3F7E">
              <w:instrText xml:space="preserve"> REF _Ref378411500 \r \h </w:instrText>
            </w:r>
            <w:r w:rsidR="004F3F7E">
              <w:rPr>
                <w:highlight w:val="yellow"/>
              </w:rPr>
            </w:r>
            <w:r w:rsidR="004F3F7E">
              <w:rPr>
                <w:highlight w:val="yellow"/>
              </w:rPr>
              <w:fldChar w:fldCharType="separate"/>
            </w:r>
            <w:r w:rsidR="00C9313F">
              <w:t>13.2.4.3.1</w:t>
            </w:r>
            <w:r w:rsidR="004F3F7E">
              <w:rPr>
                <w:highlight w:val="yellow"/>
              </w:rPr>
              <w:fldChar w:fldCharType="end"/>
            </w:r>
          </w:p>
        </w:tc>
      </w:tr>
    </w:tbl>
    <w:p w14:paraId="18F28C8B" w14:textId="1A82C0F7" w:rsidR="00F877BE" w:rsidRDefault="00F877BE" w:rsidP="00F877BE">
      <w:pPr>
        <w:pStyle w:val="TableHeader"/>
        <w:framePr w:hSpace="0" w:wrap="auto" w:vAnchor="margin" w:hAnchor="text" w:yAlign="inline"/>
        <w:rPr>
          <w:lang w:eastAsia="en-GB"/>
        </w:rPr>
      </w:pPr>
      <w:r>
        <w:rPr>
          <w:lang w:eastAsia="en-GB"/>
        </w:rPr>
        <w:t>Table</w:t>
      </w:r>
      <w:r w:rsidR="00531E80">
        <w:rPr>
          <w:lang w:eastAsia="en-GB"/>
        </w:rPr>
        <w:t xml:space="preserve"> </w:t>
      </w:r>
      <w:r w:rsidR="00531E80">
        <w:rPr>
          <w:lang w:eastAsia="en-GB"/>
        </w:rPr>
        <w:fldChar w:fldCharType="begin"/>
      </w:r>
      <w:r w:rsidR="00531E80">
        <w:rPr>
          <w:lang w:eastAsia="en-GB"/>
        </w:rPr>
        <w:instrText xml:space="preserve"> REF _Ref378410984 \r \h </w:instrText>
      </w:r>
      <w:r w:rsidR="00531E80">
        <w:rPr>
          <w:lang w:eastAsia="en-GB"/>
        </w:rPr>
      </w:r>
      <w:r w:rsidR="00531E80">
        <w:rPr>
          <w:lang w:eastAsia="en-GB"/>
        </w:rPr>
        <w:fldChar w:fldCharType="separate"/>
      </w:r>
      <w:r w:rsidR="00C9313F">
        <w:rPr>
          <w:lang w:eastAsia="en-GB"/>
        </w:rPr>
        <w:t>13.2.4.3</w:t>
      </w:r>
      <w:r w:rsidR="00531E80">
        <w:rPr>
          <w:lang w:eastAsia="en-GB"/>
        </w:rPr>
        <w:fldChar w:fldCharType="end"/>
      </w:r>
      <w:r>
        <w:rPr>
          <w:lang w:eastAsia="en-GB"/>
        </w:rPr>
        <w:t xml:space="preserve">: </w:t>
      </w:r>
      <w:r w:rsidR="008054DB">
        <w:rPr>
          <w:lang w:eastAsia="en-GB"/>
        </w:rPr>
        <w:t xml:space="preserve">Provide Security Credentials </w:t>
      </w:r>
      <w:r>
        <w:rPr>
          <w:lang w:eastAsia="en-GB"/>
        </w:rPr>
        <w:t>Command authenticity and integrity verification</w:t>
      </w:r>
    </w:p>
    <w:p w14:paraId="2C067415" w14:textId="7A3D69CE" w:rsidR="00F877BE" w:rsidRDefault="00F877BE" w:rsidP="00F877BE">
      <w:r>
        <w:t xml:space="preserve">Should any of the checks detailed in this Section </w:t>
      </w:r>
      <w:r>
        <w:fldChar w:fldCharType="begin"/>
      </w:r>
      <w:r>
        <w:instrText xml:space="preserve"> REF _Ref378410984 \r \h </w:instrText>
      </w:r>
      <w:r>
        <w:fldChar w:fldCharType="separate"/>
      </w:r>
      <w:r w:rsidR="00C9313F">
        <w:t>13.2.4.3</w:t>
      </w:r>
      <w:r>
        <w:fldChar w:fldCharType="end"/>
      </w:r>
      <w:r>
        <w:t xml:space="preserve"> fail then the </w:t>
      </w:r>
      <w:r w:rsidR="00BF49D1">
        <w:t>Device</w:t>
      </w:r>
      <w:r>
        <w:t xml:space="preserve"> shall:</w:t>
      </w:r>
    </w:p>
    <w:p w14:paraId="0EA01D54" w14:textId="77777777" w:rsidR="00F877BE" w:rsidRDefault="00F877BE" w:rsidP="009D4333">
      <w:pPr>
        <w:pStyle w:val="ListBullet"/>
      </w:pPr>
      <w:r>
        <w:t xml:space="preserve">generate an entry in the Security Log recording failed </w:t>
      </w:r>
      <w:r w:rsidR="00023822">
        <w:t>Authentication</w:t>
      </w:r>
      <w:r>
        <w:t>;</w:t>
      </w:r>
    </w:p>
    <w:p w14:paraId="2F91CEDF" w14:textId="77777777" w:rsidR="00F877BE" w:rsidRDefault="00F877BE" w:rsidP="00796998">
      <w:pPr>
        <w:pStyle w:val="ListBullet"/>
      </w:pPr>
      <w:r>
        <w:t>discard the Command without execution and without sending a Response; and</w:t>
      </w:r>
    </w:p>
    <w:p w14:paraId="07BA1310" w14:textId="13B3905F" w:rsidR="00F877BE" w:rsidRDefault="00F877BE">
      <w:pPr>
        <w:pStyle w:val="ListBullet"/>
      </w:pPr>
      <w:r>
        <w:t xml:space="preserve">send an Alert notifying the failed </w:t>
      </w:r>
      <w:r w:rsidR="00023822">
        <w:t>Authentication</w:t>
      </w:r>
      <w:r>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C9313F">
        <w:t>6.2.4.2</w:t>
      </w:r>
      <w:r w:rsidR="00810DE5">
        <w:rPr>
          <w:highlight w:val="yellow"/>
        </w:rPr>
        <w:fldChar w:fldCharType="end"/>
      </w:r>
      <w:r>
        <w:t xml:space="preserve">, populated with the relevant Alert Code from Section </w:t>
      </w:r>
      <w:r w:rsidR="004F3F7E">
        <w:rPr>
          <w:highlight w:val="yellow"/>
        </w:rPr>
        <w:fldChar w:fldCharType="begin"/>
      </w:r>
      <w:r w:rsidR="004F3F7E">
        <w:instrText xml:space="preserve"> REF _Ref378579998 \r \h </w:instrText>
      </w:r>
      <w:r w:rsidR="004F3F7E">
        <w:rPr>
          <w:highlight w:val="yellow"/>
        </w:rPr>
      </w:r>
      <w:r w:rsidR="004F3F7E">
        <w:rPr>
          <w:highlight w:val="yellow"/>
        </w:rPr>
        <w:fldChar w:fldCharType="separate"/>
      </w:r>
      <w:r w:rsidR="00C9313F">
        <w:t>16</w:t>
      </w:r>
      <w:r w:rsidR="004F3F7E">
        <w:rPr>
          <w:highlight w:val="yellow"/>
        </w:rPr>
        <w:fldChar w:fldCharType="end"/>
      </w:r>
      <w:r>
        <w:t xml:space="preserve"> , to the Known Remote Party identified by the Security Credentials it holds in the </w:t>
      </w:r>
      <w:r w:rsidR="008B0FC8" w:rsidRPr="0059313A">
        <w:rPr>
          <w:rFonts w:ascii="Courier New" w:hAnsi="Courier New" w:cs="Courier New"/>
        </w:rPr>
        <w:t>{supplier, management, digitalSignature}</w:t>
      </w:r>
      <w:r w:rsidR="008B0FC8">
        <w:t xml:space="preserve"> Trust Anchor Cell</w:t>
      </w:r>
      <w:r>
        <w:t>.</w:t>
      </w:r>
    </w:p>
    <w:p w14:paraId="0879FC52" w14:textId="6BF587C3" w:rsidR="00F877BE" w:rsidRDefault="00F877BE" w:rsidP="00F877BE">
      <w:r>
        <w:t xml:space="preserve">Where all of the checks detailed in this Section </w:t>
      </w:r>
      <w:r>
        <w:fldChar w:fldCharType="begin"/>
      </w:r>
      <w:r>
        <w:instrText xml:space="preserve"> REF _Ref378410984 \r \h </w:instrText>
      </w:r>
      <w:r>
        <w:fldChar w:fldCharType="separate"/>
      </w:r>
      <w:r w:rsidR="00C9313F">
        <w:t>13.2.4.3</w:t>
      </w:r>
      <w:r>
        <w:fldChar w:fldCharType="end"/>
      </w:r>
      <w:r>
        <w:t xml:space="preserve"> succeed the </w:t>
      </w:r>
      <w:r w:rsidR="00BF49D1">
        <w:t>Device</w:t>
      </w:r>
      <w:r>
        <w:t xml:space="preserve"> shall process the Command and produce a Response.</w:t>
      </w:r>
    </w:p>
    <w:p w14:paraId="4AD18F69" w14:textId="77777777" w:rsidR="00F877BE" w:rsidRDefault="00F877BE" w:rsidP="00F877BE">
      <w:pPr>
        <w:pStyle w:val="Heading5"/>
      </w:pPr>
      <w:bookmarkStart w:id="4715" w:name="_Ref378411500"/>
      <w:r>
        <w:t>Command Authenticity and Integrity Verification</w:t>
      </w:r>
      <w:bookmarkEnd w:id="4715"/>
    </w:p>
    <w:p w14:paraId="64777CC5" w14:textId="77777777" w:rsidR="00F877BE" w:rsidRDefault="00F877BE" w:rsidP="00F877BE">
      <w:r>
        <w:t xml:space="preserve">The </w:t>
      </w:r>
      <w:r w:rsidR="00BF49D1">
        <w:t>Device</w:t>
      </w:r>
      <w:r>
        <w:t xml:space="preserve"> shall undertake the following checks until either all are successful or one has failed.</w:t>
      </w:r>
    </w:p>
    <w:p w14:paraId="56FA724C" w14:textId="77777777" w:rsidR="00F877BE" w:rsidRDefault="00F877BE">
      <w:pPr>
        <w:pStyle w:val="Inset"/>
      </w:pPr>
      <w:r>
        <w:t>1.</w:t>
      </w:r>
      <w:r>
        <w:tab/>
        <w:t xml:space="preserve">If </w:t>
      </w:r>
      <w:r w:rsidRPr="00F877BE">
        <w:rPr>
          <w:rStyle w:val="CNFontChar"/>
        </w:rPr>
        <w:t>trustAnchorCellUsage</w:t>
      </w:r>
      <w:r>
        <w:t xml:space="preserve"> is present it has a value of management else this test shall fail.</w:t>
      </w:r>
    </w:p>
    <w:p w14:paraId="60FFBA8E" w14:textId="77777777" w:rsidR="00F877BE" w:rsidRDefault="00F877BE">
      <w:pPr>
        <w:pStyle w:val="Inset"/>
      </w:pPr>
      <w:r>
        <w:t>2.</w:t>
      </w:r>
      <w:r>
        <w:tab/>
        <w:t xml:space="preserve">If </w:t>
      </w:r>
      <w:r w:rsidRPr="00F877BE">
        <w:rPr>
          <w:rStyle w:val="CNFontChar"/>
        </w:rPr>
        <w:t>trustAnchorCellKeyUsage</w:t>
      </w:r>
      <w:r>
        <w:t xml:space="preserve"> = </w:t>
      </w:r>
      <w:r w:rsidRPr="00F877BE">
        <w:rPr>
          <w:rStyle w:val="CNFontChar"/>
        </w:rPr>
        <w:t>keyAgreement</w:t>
      </w:r>
      <w:r>
        <w:t xml:space="preserve"> then </w:t>
      </w:r>
    </w:p>
    <w:p w14:paraId="4DA4B778" w14:textId="7D16E54B" w:rsidR="00F877BE" w:rsidRDefault="00F877BE" w:rsidP="006E22A7">
      <w:pPr>
        <w:pStyle w:val="Inset"/>
        <w:ind w:left="1134"/>
      </w:pPr>
      <w:r>
        <w:t>((</w:t>
      </w:r>
      <w:r w:rsidRPr="00F877BE">
        <w:rPr>
          <w:rStyle w:val="CNFontChar"/>
        </w:rPr>
        <w:t>trustAnchorCellRemotePartyRole</w:t>
      </w:r>
      <w:r>
        <w:t xml:space="preserve"> = </w:t>
      </w:r>
      <w:r w:rsidRPr="00F877BE">
        <w:rPr>
          <w:rStyle w:val="CNFontChar"/>
        </w:rPr>
        <w:t>accessControlBroker</w:t>
      </w:r>
      <w:r>
        <w:t xml:space="preserve">) and (the MAC calculated by the </w:t>
      </w:r>
      <w:r w:rsidR="00BF49D1">
        <w:t>Device</w:t>
      </w:r>
      <w:r>
        <w:t xml:space="preserve"> </w:t>
      </w:r>
      <w:r w:rsidR="0030733D">
        <w:t>according to T</w:t>
      </w:r>
      <w:r>
        <w:t xml:space="preserve">able </w:t>
      </w:r>
      <w:r w:rsidR="0030733D">
        <w:fldChar w:fldCharType="begin"/>
      </w:r>
      <w:r w:rsidR="0030733D">
        <w:instrText xml:space="preserve"> REF _Ref378411500 \r \h </w:instrText>
      </w:r>
      <w:r w:rsidR="0030733D">
        <w:fldChar w:fldCharType="separate"/>
      </w:r>
      <w:r w:rsidR="00C9313F">
        <w:t>13.2.4.3.1</w:t>
      </w:r>
      <w:r w:rsidR="0030733D">
        <w:fldChar w:fldCharType="end"/>
      </w:r>
      <w:r w:rsidR="0030733D">
        <w:t xml:space="preserve"> </w:t>
      </w:r>
      <w:r>
        <w:t xml:space="preserve">equates to </w:t>
      </w:r>
      <w:r w:rsidR="008B0FC8">
        <w:t>ACB-SMD MAC</w:t>
      </w:r>
      <w:r>
        <w:t>)</w:t>
      </w:r>
    </w:p>
    <w:p w14:paraId="431F6749" w14:textId="77777777" w:rsidR="00F877BE" w:rsidRDefault="008B0FC8" w:rsidP="004F7281">
      <w:pPr>
        <w:pStyle w:val="Inset"/>
      </w:pPr>
      <w:r>
        <w:t>e</w:t>
      </w:r>
      <w:r w:rsidR="00F877BE">
        <w:t>lse</w:t>
      </w:r>
    </w:p>
    <w:p w14:paraId="26CA3C8E" w14:textId="77777777" w:rsidR="00F877BE" w:rsidRDefault="00F877BE" w:rsidP="004F7281">
      <w:pPr>
        <w:pStyle w:val="Inset"/>
        <w:ind w:left="1134"/>
      </w:pPr>
      <w:r>
        <w:t>((</w:t>
      </w:r>
      <w:r w:rsidRPr="0030733D">
        <w:rPr>
          <w:rStyle w:val="CNFontChar"/>
        </w:rPr>
        <w:t>trustAnchorCellKeyUsage</w:t>
      </w:r>
      <w:r>
        <w:t xml:space="preserve"> = </w:t>
      </w:r>
      <w:r w:rsidRPr="0030733D">
        <w:rPr>
          <w:rStyle w:val="CNFontChar"/>
        </w:rPr>
        <w:t>digitalSignature</w:t>
      </w:r>
      <w:r>
        <w:t xml:space="preserve">) and (the </w:t>
      </w:r>
      <w:r w:rsidR="00BF49D1">
        <w:t>Device</w:t>
      </w:r>
      <w:r>
        <w:t xml:space="preserve"> shall use the Public Key in the Trust Anchor Cell identified by </w:t>
      </w:r>
      <w:r w:rsidRPr="0030733D">
        <w:rPr>
          <w:rStyle w:val="CNFontChar"/>
        </w:rPr>
        <w:t>authorisingRemotePartyTACellIdentifier</w:t>
      </w:r>
      <w:r>
        <w:t xml:space="preserve"> to verify that </w:t>
      </w:r>
      <w:r w:rsidR="008B0FC8">
        <w:t xml:space="preserve">KRP Signature </w:t>
      </w:r>
      <w:r>
        <w:t xml:space="preserve">is the </w:t>
      </w:r>
      <w:r w:rsidR="003F5C4D">
        <w:t>Digital S</w:t>
      </w:r>
      <w:r>
        <w:t xml:space="preserve">ignature across </w:t>
      </w:r>
      <w:r w:rsidR="008B0FC8">
        <w:t xml:space="preserve">Grouping Header </w:t>
      </w:r>
      <w:r>
        <w:t>|| @</w:t>
      </w:r>
      <w:r w:rsidRPr="0030733D">
        <w:rPr>
          <w:rStyle w:val="CNFontChar"/>
        </w:rPr>
        <w:t>ProvideSecurityCredentialDetails</w:t>
      </w:r>
      <w:r>
        <w:t>.</w:t>
      </w:r>
      <w:r w:rsidRPr="0030733D">
        <w:rPr>
          <w:rStyle w:val="CNFontChar"/>
        </w:rPr>
        <w:t>Command</w:t>
      </w:r>
      <w:r>
        <w:t>)</w:t>
      </w:r>
    </w:p>
    <w:p w14:paraId="3781CFAE" w14:textId="77777777" w:rsidR="00F877BE" w:rsidRDefault="00C30317" w:rsidP="004F7281">
      <w:pPr>
        <w:pStyle w:val="Inset"/>
      </w:pPr>
      <w:r>
        <w:t>e</w:t>
      </w:r>
      <w:r w:rsidR="00F877BE">
        <w:t>lse</w:t>
      </w:r>
    </w:p>
    <w:p w14:paraId="0A09139E" w14:textId="77777777" w:rsidR="00D711B9" w:rsidRDefault="00C30317" w:rsidP="004F7281">
      <w:pPr>
        <w:pStyle w:val="Inset"/>
      </w:pPr>
      <w:r>
        <w:t>3.</w:t>
      </w:r>
      <w:r>
        <w:tab/>
      </w:r>
      <w:r w:rsidR="00F877BE">
        <w:t>This test shall fail.</w:t>
      </w:r>
    </w:p>
    <w:tbl>
      <w:tblPr>
        <w:tblStyle w:val="TableGrid"/>
        <w:tblW w:w="14283" w:type="dxa"/>
        <w:tblLook w:val="04A0" w:firstRow="1" w:lastRow="0" w:firstColumn="1" w:lastColumn="0" w:noHBand="0" w:noVBand="1"/>
      </w:tblPr>
      <w:tblGrid>
        <w:gridCol w:w="4361"/>
        <w:gridCol w:w="6013"/>
        <w:gridCol w:w="3909"/>
      </w:tblGrid>
      <w:tr w:rsidR="0030733D" w:rsidRPr="00027E40" w14:paraId="71810D0E"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94239DE" w14:textId="77777777" w:rsidR="0030733D" w:rsidRPr="006E1EB8" w:rsidRDefault="0030733D" w:rsidP="00406E87">
            <w:pPr>
              <w:pStyle w:val="Tabletext"/>
              <w:rPr>
                <w:b/>
                <w:color w:val="FFFFFF" w:themeColor="background1"/>
              </w:rPr>
            </w:pPr>
            <w:r w:rsidRPr="006E1EB8">
              <w:rPr>
                <w:b/>
                <w:color w:val="FFFFFF" w:themeColor="background1"/>
              </w:rPr>
              <w:t>Input Parameter</w:t>
            </w:r>
          </w:p>
        </w:tc>
        <w:tc>
          <w:tcPr>
            <w:tcW w:w="60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CB2A63C" w14:textId="77777777" w:rsidR="0030733D" w:rsidRPr="006E1EB8" w:rsidRDefault="0030733D" w:rsidP="00406E87">
            <w:pPr>
              <w:pStyle w:val="Tabletext"/>
              <w:rPr>
                <w:b/>
                <w:color w:val="FFFFFF" w:themeColor="background1"/>
              </w:rPr>
            </w:pPr>
            <w:r w:rsidRPr="006E1EB8">
              <w:rPr>
                <w:b/>
                <w:color w:val="FFFFFF" w:themeColor="background1"/>
              </w:rPr>
              <w:t>Value</w:t>
            </w:r>
          </w:p>
        </w:tc>
        <w:tc>
          <w:tcPr>
            <w:tcW w:w="390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CA00233" w14:textId="77777777" w:rsidR="0030733D" w:rsidRPr="006E1EB8" w:rsidRDefault="0030733D" w:rsidP="00406E87">
            <w:pPr>
              <w:pStyle w:val="Tabletext"/>
              <w:rPr>
                <w:b/>
                <w:color w:val="FFFFFF" w:themeColor="background1"/>
              </w:rPr>
            </w:pPr>
            <w:r w:rsidRPr="006E1EB8">
              <w:rPr>
                <w:b/>
                <w:color w:val="FFFFFF" w:themeColor="background1"/>
              </w:rPr>
              <w:t>Note</w:t>
            </w:r>
          </w:p>
        </w:tc>
      </w:tr>
      <w:tr w:rsidR="0030733D" w:rsidRPr="00027E40" w14:paraId="440E1FE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7EDECA91" w14:textId="77777777" w:rsidR="0030733D" w:rsidRPr="00027E40" w:rsidRDefault="0030733D" w:rsidP="00406E87">
            <w:pPr>
              <w:pStyle w:val="Tabletext"/>
            </w:pPr>
            <w:r w:rsidRPr="006E1EB8">
              <w:lastRenderedPageBreak/>
              <w:t>To calculate the Shared Secret (‘Z’) input to the KDF:</w:t>
            </w:r>
          </w:p>
        </w:tc>
      </w:tr>
      <w:tr w:rsidR="0030733D" w:rsidRPr="00027E40" w14:paraId="0E8C2019"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CE9B04F" w14:textId="77777777" w:rsidR="0030733D" w:rsidRPr="00DF16ED" w:rsidRDefault="0030733D" w:rsidP="0030733D">
            <w:pPr>
              <w:pStyle w:val="Tabletext"/>
            </w:pPr>
            <w:r w:rsidRPr="00DF16ED">
              <w:t>Private Key Agreement Key</w:t>
            </w:r>
          </w:p>
        </w:tc>
        <w:tc>
          <w:tcPr>
            <w:tcW w:w="6013" w:type="dxa"/>
            <w:tcBorders>
              <w:top w:val="single" w:sz="4" w:space="0" w:color="009EE3"/>
              <w:left w:val="single" w:sz="4" w:space="0" w:color="009EE3"/>
              <w:bottom w:val="single" w:sz="4" w:space="0" w:color="009EE3"/>
              <w:right w:val="single" w:sz="4" w:space="0" w:color="009EE3"/>
            </w:tcBorders>
          </w:tcPr>
          <w:p w14:paraId="5C1DC208" w14:textId="77777777" w:rsidR="0030733D" w:rsidRPr="00DF16ED" w:rsidRDefault="00BF49D1" w:rsidP="0030733D">
            <w:pPr>
              <w:pStyle w:val="Tabletext"/>
            </w:pPr>
            <w:r>
              <w:t>Device</w:t>
            </w:r>
            <w:r w:rsidR="0030733D" w:rsidRPr="00DF16ED">
              <w:t>’s</w:t>
            </w:r>
          </w:p>
        </w:tc>
        <w:tc>
          <w:tcPr>
            <w:tcW w:w="3909" w:type="dxa"/>
            <w:tcBorders>
              <w:top w:val="single" w:sz="4" w:space="0" w:color="009EE3"/>
              <w:left w:val="single" w:sz="4" w:space="0" w:color="009EE3"/>
              <w:bottom w:val="single" w:sz="4" w:space="0" w:color="009EE3"/>
              <w:right w:val="single" w:sz="4" w:space="0" w:color="009EE3"/>
            </w:tcBorders>
          </w:tcPr>
          <w:p w14:paraId="7CA98624" w14:textId="77777777" w:rsidR="0030733D" w:rsidRPr="00DF16ED" w:rsidRDefault="0030733D" w:rsidP="0030733D">
            <w:pPr>
              <w:pStyle w:val="Tabletext"/>
            </w:pPr>
          </w:p>
        </w:tc>
      </w:tr>
      <w:tr w:rsidR="0030733D" w:rsidRPr="00027E40" w14:paraId="1D7A80FC"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30B80CDD" w14:textId="77777777" w:rsidR="0030733D" w:rsidRPr="00DF16ED" w:rsidRDefault="0030733D" w:rsidP="0030733D">
            <w:pPr>
              <w:pStyle w:val="Tabletext"/>
            </w:pPr>
            <w:r w:rsidRPr="00DF16ED">
              <w:t>Public Key Agreement Key</w:t>
            </w:r>
          </w:p>
        </w:tc>
        <w:tc>
          <w:tcPr>
            <w:tcW w:w="6013" w:type="dxa"/>
            <w:tcBorders>
              <w:top w:val="single" w:sz="4" w:space="0" w:color="009EE3"/>
              <w:left w:val="single" w:sz="4" w:space="0" w:color="009EE3"/>
              <w:bottom w:val="single" w:sz="4" w:space="0" w:color="009EE3"/>
              <w:right w:val="single" w:sz="4" w:space="0" w:color="009EE3"/>
            </w:tcBorders>
          </w:tcPr>
          <w:p w14:paraId="1FD25374" w14:textId="77777777" w:rsidR="0030733D" w:rsidRPr="00DF16ED" w:rsidRDefault="0030733D" w:rsidP="0030733D">
            <w:pPr>
              <w:pStyle w:val="Tabletext"/>
            </w:pPr>
            <w:r w:rsidRPr="00DF16ED">
              <w:t>Access Control Broker’s</w:t>
            </w:r>
          </w:p>
        </w:tc>
        <w:tc>
          <w:tcPr>
            <w:tcW w:w="3909" w:type="dxa"/>
            <w:tcBorders>
              <w:top w:val="single" w:sz="4" w:space="0" w:color="009EE3"/>
              <w:left w:val="single" w:sz="4" w:space="0" w:color="009EE3"/>
              <w:bottom w:val="single" w:sz="4" w:space="0" w:color="009EE3"/>
              <w:right w:val="single" w:sz="4" w:space="0" w:color="009EE3"/>
            </w:tcBorders>
          </w:tcPr>
          <w:p w14:paraId="62D84275" w14:textId="77777777" w:rsidR="0030733D" w:rsidRPr="00DF16ED" w:rsidRDefault="0030733D" w:rsidP="0030733D">
            <w:pPr>
              <w:pStyle w:val="Tabletext"/>
            </w:pPr>
            <w:r w:rsidRPr="00DF16ED">
              <w:t>As held by the Device in Trust Anchor Cell {</w:t>
            </w:r>
            <w:r w:rsidRPr="00DF16ED">
              <w:rPr>
                <w:rFonts w:ascii="Courier New" w:hAnsi="Courier New" w:cs="Courier New"/>
              </w:rPr>
              <w:t>accessControlBroker, keyAgreement,</w:t>
            </w:r>
            <w:r>
              <w:rPr>
                <w:rFonts w:ascii="Courier New" w:hAnsi="Courier New" w:cs="Courier New"/>
              </w:rPr>
              <w:t xml:space="preserve"> </w:t>
            </w:r>
            <w:r w:rsidRPr="00DF16ED">
              <w:rPr>
                <w:rFonts w:ascii="Courier New" w:hAnsi="Courier New" w:cs="Courier New"/>
              </w:rPr>
              <w:t>management</w:t>
            </w:r>
            <w:r w:rsidRPr="00DF16ED">
              <w:t>}</w:t>
            </w:r>
          </w:p>
        </w:tc>
      </w:tr>
      <w:tr w:rsidR="00745C58" w:rsidRPr="00027E40" w14:paraId="133C4A81"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7FB30E66" w14:textId="023943CE"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745C58" w:rsidRPr="00027E40" w14:paraId="0CA23DBA" w14:textId="77777777" w:rsidTr="007C454D">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0B02FCA0" w14:textId="77777777" w:rsidR="00745C58" w:rsidRPr="00DF16ED" w:rsidRDefault="00745C58" w:rsidP="00745C58">
            <w:pPr>
              <w:pStyle w:val="Narrow"/>
            </w:pPr>
          </w:p>
        </w:tc>
      </w:tr>
      <w:tr w:rsidR="00745C58" w:rsidRPr="00027E40" w14:paraId="32C138C7"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4726B381" w14:textId="749AED02"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30733D" w:rsidRPr="00027E40" w14:paraId="4CEF10C8"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39ABE6C3" w14:textId="77777777" w:rsidR="0030733D"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13" w:type="dxa"/>
            <w:tcBorders>
              <w:top w:val="single" w:sz="4" w:space="0" w:color="009EE3"/>
              <w:left w:val="single" w:sz="4" w:space="0" w:color="009EE3"/>
              <w:bottom w:val="single" w:sz="4" w:space="0" w:color="009EE3"/>
              <w:right w:val="single" w:sz="4" w:space="0" w:color="009EE3"/>
            </w:tcBorders>
          </w:tcPr>
          <w:p w14:paraId="12C090B9" w14:textId="77777777" w:rsidR="0030733D" w:rsidRPr="00DF16ED" w:rsidRDefault="000D7610" w:rsidP="0030733D">
            <w:pPr>
              <w:pStyle w:val="Tabletext"/>
            </w:pPr>
            <w:r>
              <w:t>0x11</w:t>
            </w:r>
            <w:r w:rsidR="009F54EF">
              <w:t>0000000000</w:t>
            </w:r>
            <w:r>
              <w:t xml:space="preserve"> || Grouping Header </w:t>
            </w:r>
            <w:r w:rsidRPr="00DF16ED">
              <w:t xml:space="preserve"> </w:t>
            </w:r>
            <w:r w:rsidR="0030733D" w:rsidRPr="00DF16ED">
              <w:t>|| @</w:t>
            </w:r>
            <w:r w:rsidR="0030733D" w:rsidRPr="00DF16ED">
              <w:rPr>
                <w:rFonts w:ascii="Courier New" w:hAnsi="Courier New"/>
              </w:rPr>
              <w:t>ProvideSecurityCredentialDetails.Command</w:t>
            </w:r>
            <w:r>
              <w:rPr>
                <w:rFonts w:ascii="Courier New" w:hAnsi="Courier New"/>
              </w:rPr>
              <w:t xml:space="preserve"> </w:t>
            </w:r>
            <w:r w:rsidRPr="0071265D">
              <w:t>|| 0x00</w:t>
            </w:r>
          </w:p>
        </w:tc>
        <w:tc>
          <w:tcPr>
            <w:tcW w:w="3909" w:type="dxa"/>
            <w:tcBorders>
              <w:top w:val="single" w:sz="4" w:space="0" w:color="009EE3"/>
              <w:left w:val="single" w:sz="4" w:space="0" w:color="009EE3"/>
              <w:bottom w:val="single" w:sz="4" w:space="0" w:color="009EE3"/>
              <w:right w:val="single" w:sz="4" w:space="0" w:color="009EE3"/>
            </w:tcBorders>
          </w:tcPr>
          <w:p w14:paraId="007CC06F" w14:textId="77777777" w:rsidR="0030733D" w:rsidRPr="00DF16ED" w:rsidRDefault="0030733D" w:rsidP="0030733D">
            <w:pPr>
              <w:pStyle w:val="Tabletext"/>
            </w:pPr>
          </w:p>
        </w:tc>
      </w:tr>
    </w:tbl>
    <w:p w14:paraId="0A6393D0" w14:textId="29ED0D01" w:rsidR="00147B54" w:rsidRDefault="0030733D" w:rsidP="00147B5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_Ref378411500 \r \h </w:instrText>
      </w:r>
      <w:r>
        <w:rPr>
          <w:lang w:eastAsia="en-GB"/>
        </w:rPr>
      </w:r>
      <w:r>
        <w:rPr>
          <w:lang w:eastAsia="en-GB"/>
        </w:rPr>
        <w:fldChar w:fldCharType="separate"/>
      </w:r>
      <w:r w:rsidR="00C9313F">
        <w:rPr>
          <w:lang w:eastAsia="en-GB"/>
        </w:rPr>
        <w:t>13.2.4.3.1</w:t>
      </w:r>
      <w:r>
        <w:rPr>
          <w:lang w:eastAsia="en-GB"/>
        </w:rPr>
        <w:fldChar w:fldCharType="end"/>
      </w:r>
      <w:r>
        <w:rPr>
          <w:lang w:eastAsia="en-GB"/>
        </w:rPr>
        <w:t xml:space="preserve">: </w:t>
      </w:r>
      <w:r w:rsidR="008054DB">
        <w:rPr>
          <w:lang w:eastAsia="en-GB"/>
        </w:rPr>
        <w:t xml:space="preserve"> </w:t>
      </w:r>
      <w:r w:rsidRPr="00147B54">
        <w:rPr>
          <w:lang w:eastAsia="en-GB"/>
        </w:rPr>
        <w:t>Calculation of MAC</w:t>
      </w:r>
      <w:r w:rsidR="00147B54">
        <w:rPr>
          <w:lang w:eastAsia="en-GB"/>
        </w:rPr>
        <w:t xml:space="preserve"> for Provide Security Credential Details Command</w:t>
      </w:r>
    </w:p>
    <w:p w14:paraId="292A589F" w14:textId="77777777" w:rsidR="00682F1F" w:rsidRDefault="00682F1F" w:rsidP="00AD1802">
      <w:pPr>
        <w:pStyle w:val="Heading4"/>
      </w:pPr>
      <w:bookmarkStart w:id="4716" w:name="_Ref378411827"/>
      <w:r>
        <w:t>Response Construction</w:t>
      </w:r>
      <w:bookmarkEnd w:id="4716"/>
    </w:p>
    <w:p w14:paraId="58969F3B" w14:textId="7CD95952" w:rsidR="00682F1F" w:rsidRDefault="00682F1F" w:rsidP="00682F1F">
      <w:r>
        <w:t xml:space="preserve">The </w:t>
      </w:r>
      <w:r w:rsidR="00BF49D1">
        <w:t>Device</w:t>
      </w:r>
      <w:r>
        <w:t xml:space="preserve">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C9313F">
        <w:t>7.2.6</w:t>
      </w:r>
      <w:r w:rsidR="004F3F7E">
        <w:rPr>
          <w:highlight w:val="yellow"/>
        </w:rPr>
        <w:fldChar w:fldCharType="end"/>
      </w:r>
      <w:r>
        <w:t>.</w:t>
      </w:r>
    </w:p>
    <w:p w14:paraId="2567819D" w14:textId="35E855A7" w:rsidR="00D711B9" w:rsidRDefault="00682F1F" w:rsidP="00682F1F">
      <w:r>
        <w:t>The @</w:t>
      </w:r>
      <w:r w:rsidRPr="00682F1F">
        <w:rPr>
          <w:rStyle w:val="CNFontChar"/>
        </w:rPr>
        <w:t>ProvideSecurityCredentialDetails</w:t>
      </w:r>
      <w:r>
        <w:t>.</w:t>
      </w:r>
      <w:r w:rsidRPr="00682F1F">
        <w:rPr>
          <w:rStyle w:val="CNFontChar"/>
        </w:rPr>
        <w:t>Response</w:t>
      </w:r>
      <w:r>
        <w:t xml:space="preserve"> shall have the structure defined in Section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C9313F">
        <w:t>13.2.3.3</w:t>
      </w:r>
      <w:r w:rsidR="004F3F7E">
        <w:rPr>
          <w:highlight w:val="yellow"/>
        </w:rPr>
        <w:fldChar w:fldCharType="end"/>
      </w:r>
      <w:r>
        <w:t xml:space="preserve">, and the </w:t>
      </w:r>
      <w:r w:rsidR="00BF49D1">
        <w:t>Device</w:t>
      </w:r>
      <w:r>
        <w:t xml:space="preserve"> shall populate with values according to Table </w:t>
      </w:r>
      <w:r>
        <w:fldChar w:fldCharType="begin"/>
      </w:r>
      <w:r>
        <w:instrText xml:space="preserve"> REF _Ref378411827 \r \h </w:instrText>
      </w:r>
      <w:r>
        <w:fldChar w:fldCharType="separate"/>
      </w:r>
      <w:r w:rsidR="00C9313F">
        <w:t>13.2.4.4</w:t>
      </w:r>
      <w:r>
        <w:fldChar w:fldCharType="end"/>
      </w:r>
      <w:r>
        <w:t>.</w:t>
      </w:r>
    </w:p>
    <w:tbl>
      <w:tblPr>
        <w:tblStyle w:val="TableGrid"/>
        <w:tblW w:w="0" w:type="auto"/>
        <w:tblLayout w:type="fixed"/>
        <w:tblLook w:val="04A0" w:firstRow="1" w:lastRow="0" w:firstColumn="1" w:lastColumn="0" w:noHBand="0" w:noVBand="1"/>
      </w:tblPr>
      <w:tblGrid>
        <w:gridCol w:w="5211"/>
        <w:gridCol w:w="1418"/>
        <w:gridCol w:w="2410"/>
        <w:gridCol w:w="1559"/>
        <w:gridCol w:w="3544"/>
      </w:tblGrid>
      <w:tr w:rsidR="00931A89" w:rsidRPr="00027E40" w14:paraId="2631DE94"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EE41C16" w14:textId="77777777" w:rsidR="00931A89" w:rsidRPr="0002707D" w:rsidRDefault="00931A89" w:rsidP="00406E87">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016265F" w14:textId="77777777" w:rsidR="00931A89" w:rsidRPr="00D711B9" w:rsidRDefault="00931A89" w:rsidP="00406E87">
            <w:pPr>
              <w:pStyle w:val="Tabletext"/>
              <w:rPr>
                <w:b/>
                <w:color w:val="FFFFFF" w:themeColor="background1"/>
              </w:rPr>
            </w:pPr>
            <w:r w:rsidRPr="00D711B9">
              <w:rPr>
                <w:b/>
                <w:color w:val="FFFFFF" w:themeColor="background1"/>
              </w:rPr>
              <w:t>Data Type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CCAF50F" w14:textId="77777777" w:rsidR="00931A89" w:rsidRPr="0002707D" w:rsidRDefault="00931A89" w:rsidP="00406E87">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282588" w14:textId="77777777" w:rsidR="00931A89" w:rsidRPr="00D711B9" w:rsidRDefault="00931A89" w:rsidP="00406E87">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C348729" w14:textId="77777777" w:rsidR="00931A89" w:rsidRPr="00D711B9" w:rsidRDefault="00931A89" w:rsidP="00406E87">
            <w:pPr>
              <w:pStyle w:val="Tabletext"/>
              <w:rPr>
                <w:b/>
                <w:color w:val="FFFFFF" w:themeColor="background1"/>
              </w:rPr>
            </w:pPr>
            <w:r w:rsidRPr="00D711B9">
              <w:rPr>
                <w:b/>
                <w:color w:val="FFFFFF" w:themeColor="background1"/>
              </w:rPr>
              <w:t>Notes</w:t>
            </w:r>
          </w:p>
        </w:tc>
      </w:tr>
      <w:tr w:rsidR="00931A89" w:rsidRPr="00027E40" w14:paraId="7E9A62A2"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2348D75" w14:textId="77777777" w:rsidR="00931A89" w:rsidRPr="00DF16ED" w:rsidRDefault="00931A89" w:rsidP="009E5694">
            <w:pPr>
              <w:pStyle w:val="Code"/>
              <w:tabs>
                <w:tab w:val="left" w:pos="268"/>
                <w:tab w:val="left" w:pos="553"/>
                <w:tab w:val="left" w:pos="837"/>
                <w:tab w:val="left" w:pos="1134"/>
              </w:tabs>
            </w:pPr>
            <w:r w:rsidRPr="00DF16ED">
              <w:t xml:space="preserve">@ProvideSecurityCredentialDetails.Response ::= </w:t>
            </w:r>
          </w:p>
        </w:tc>
        <w:tc>
          <w:tcPr>
            <w:tcW w:w="1418" w:type="dxa"/>
            <w:tcBorders>
              <w:top w:val="single" w:sz="4" w:space="0" w:color="009EE3"/>
              <w:left w:val="single" w:sz="4" w:space="0" w:color="009EE3"/>
              <w:bottom w:val="single" w:sz="4" w:space="0" w:color="009EE3"/>
              <w:right w:val="single" w:sz="4" w:space="0" w:color="009EE3"/>
            </w:tcBorders>
          </w:tcPr>
          <w:p w14:paraId="1523BC7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SEQUENCE OF</w:t>
            </w:r>
          </w:p>
        </w:tc>
        <w:tc>
          <w:tcPr>
            <w:tcW w:w="2410" w:type="dxa"/>
            <w:tcBorders>
              <w:top w:val="single" w:sz="4" w:space="0" w:color="009EE3"/>
              <w:left w:val="single" w:sz="4" w:space="0" w:color="009EE3"/>
              <w:bottom w:val="single" w:sz="4" w:space="0" w:color="009EE3"/>
              <w:right w:val="single" w:sz="4" w:space="0" w:color="009EE3"/>
            </w:tcBorders>
          </w:tcPr>
          <w:p w14:paraId="1701D77B"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CB450A4"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C867DF0" w14:textId="77777777" w:rsidR="00931A89" w:rsidRPr="00931A89" w:rsidRDefault="00931A89" w:rsidP="00931A89">
            <w:pPr>
              <w:pStyle w:val="Tabletext"/>
              <w:rPr>
                <w:sz w:val="18"/>
                <w:szCs w:val="18"/>
              </w:rPr>
            </w:pPr>
          </w:p>
        </w:tc>
      </w:tr>
      <w:tr w:rsidR="00931A89" w:rsidRPr="00027E40" w14:paraId="78591D35"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03C6EA33" w14:textId="77777777" w:rsidR="00931A89" w:rsidRPr="00DF16ED" w:rsidRDefault="00D11FF8" w:rsidP="009E5694">
            <w:pPr>
              <w:pStyle w:val="Code"/>
              <w:tabs>
                <w:tab w:val="left" w:pos="268"/>
                <w:tab w:val="left" w:pos="553"/>
                <w:tab w:val="left" w:pos="837"/>
                <w:tab w:val="left" w:pos="1134"/>
              </w:tabs>
            </w:pPr>
            <w:r>
              <w:rPr>
                <w:rFonts w:cs="Courier New"/>
                <w:szCs w:val="18"/>
              </w:rPr>
              <w:tab/>
            </w:r>
            <w:r w:rsidRPr="009E5694">
              <w:rPr>
                <w:rFonts w:cs="Courier New"/>
                <w:szCs w:val="18"/>
              </w:rPr>
              <w:t>SEQUENCE</w:t>
            </w:r>
          </w:p>
        </w:tc>
        <w:tc>
          <w:tcPr>
            <w:tcW w:w="1418" w:type="dxa"/>
            <w:tcBorders>
              <w:top w:val="single" w:sz="4" w:space="0" w:color="009EE3"/>
              <w:left w:val="single" w:sz="4" w:space="0" w:color="009EE3"/>
              <w:bottom w:val="single" w:sz="4" w:space="0" w:color="009EE3"/>
              <w:right w:val="single" w:sz="4" w:space="0" w:color="009EE3"/>
            </w:tcBorders>
          </w:tcPr>
          <w:p w14:paraId="0113580F"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5E25ED65"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0113380"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5EF1ABCF" w14:textId="77777777" w:rsidR="00931A89" w:rsidRPr="00931A89" w:rsidRDefault="00931A89" w:rsidP="00931A89">
            <w:pPr>
              <w:pStyle w:val="Tabletext"/>
              <w:rPr>
                <w:sz w:val="18"/>
                <w:szCs w:val="18"/>
              </w:rPr>
            </w:pPr>
          </w:p>
        </w:tc>
      </w:tr>
      <w:tr w:rsidR="00931A89" w:rsidRPr="00027E40" w14:paraId="055A0925"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0DC26182"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remotePartyRole     </w:t>
            </w:r>
          </w:p>
        </w:tc>
        <w:tc>
          <w:tcPr>
            <w:tcW w:w="1418" w:type="dxa"/>
            <w:tcBorders>
              <w:top w:val="single" w:sz="4" w:space="0" w:color="009EE3"/>
              <w:left w:val="single" w:sz="4" w:space="0" w:color="009EE3"/>
              <w:bottom w:val="single" w:sz="4" w:space="0" w:color="009EE3"/>
              <w:right w:val="single" w:sz="4" w:space="0" w:color="009EE3"/>
            </w:tcBorders>
          </w:tcPr>
          <w:p w14:paraId="7523776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6CA815E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root (0) ,</w:t>
            </w:r>
          </w:p>
          <w:p w14:paraId="075C884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recovery (1) ,</w:t>
            </w:r>
          </w:p>
          <w:p w14:paraId="03E59591"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supplier (2) ,</w:t>
            </w:r>
          </w:p>
          <w:p w14:paraId="19A799D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networkOperator (3) ,</w:t>
            </w:r>
          </w:p>
          <w:p w14:paraId="4DC6AA5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accessControlBroker (4) ,</w:t>
            </w:r>
          </w:p>
          <w:p w14:paraId="5981E3D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lastRenderedPageBreak/>
              <w:t>transitionalCoS (5) ,</w:t>
            </w:r>
          </w:p>
          <w:p w14:paraId="670F4C5B"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50F12C4E" w14:textId="77777777" w:rsidR="00931A89" w:rsidRPr="00931A89" w:rsidRDefault="00931A89" w:rsidP="00931A89">
            <w:pPr>
              <w:pStyle w:val="Tabletext"/>
              <w:rPr>
                <w:sz w:val="18"/>
                <w:szCs w:val="18"/>
              </w:rPr>
            </w:pPr>
            <w:r w:rsidRPr="00931A89">
              <w:rPr>
                <w:sz w:val="18"/>
                <w:szCs w:val="18"/>
              </w:rPr>
              <w:lastRenderedPageBreak/>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4F3D7FBB" w14:textId="77777777" w:rsidR="00931A89" w:rsidRPr="00931A89" w:rsidRDefault="00931A89" w:rsidP="00931A89">
            <w:pPr>
              <w:pStyle w:val="Tabletext"/>
              <w:rPr>
                <w:sz w:val="18"/>
                <w:szCs w:val="18"/>
              </w:rPr>
            </w:pPr>
            <w:r w:rsidRPr="00931A89">
              <w:rPr>
                <w:sz w:val="18"/>
                <w:szCs w:val="18"/>
              </w:rPr>
              <w:t xml:space="preserve">The role to which the credentials in this </w:t>
            </w:r>
            <w:r w:rsidRPr="00883F30">
              <w:rPr>
                <w:rFonts w:ascii="Courier New" w:hAnsi="Courier New" w:cs="Courier New"/>
                <w:sz w:val="18"/>
                <w:szCs w:val="18"/>
              </w:rPr>
              <w:t>SEQUENCE</w:t>
            </w:r>
            <w:r w:rsidRPr="00931A89">
              <w:rPr>
                <w:sz w:val="18"/>
                <w:szCs w:val="18"/>
              </w:rPr>
              <w:t xml:space="preserve"> relate</w:t>
            </w:r>
          </w:p>
        </w:tc>
      </w:tr>
      <w:tr w:rsidR="00931A89" w:rsidRPr="00027E40" w14:paraId="6DB423C3"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A1D8C9B"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statusCode       </w:t>
            </w:r>
          </w:p>
        </w:tc>
        <w:tc>
          <w:tcPr>
            <w:tcW w:w="1418" w:type="dxa"/>
            <w:tcBorders>
              <w:top w:val="single" w:sz="4" w:space="0" w:color="009EE3"/>
              <w:left w:val="single" w:sz="4" w:space="0" w:color="009EE3"/>
              <w:bottom w:val="single" w:sz="4" w:space="0" w:color="009EE3"/>
              <w:right w:val="single" w:sz="4" w:space="0" w:color="009EE3"/>
            </w:tcBorders>
          </w:tcPr>
          <w:p w14:paraId="0AA8110B"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ENUMERATED </w:t>
            </w:r>
          </w:p>
        </w:tc>
        <w:tc>
          <w:tcPr>
            <w:tcW w:w="2410" w:type="dxa"/>
            <w:tcBorders>
              <w:top w:val="single" w:sz="4" w:space="0" w:color="009EE3"/>
              <w:left w:val="single" w:sz="4" w:space="0" w:color="009EE3"/>
              <w:bottom w:val="single" w:sz="4" w:space="0" w:color="009EE3"/>
              <w:right w:val="single" w:sz="4" w:space="0" w:color="009EE3"/>
            </w:tcBorders>
          </w:tcPr>
          <w:p w14:paraId="6CA29AB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success (0) ,</w:t>
            </w:r>
          </w:p>
          <w:p w14:paraId="3515BEB6"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trustAnchorNotFound (25) ,</w:t>
            </w:r>
          </w:p>
          <w:p w14:paraId="1E42255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other (127)</w:t>
            </w:r>
          </w:p>
          <w:p w14:paraId="6A9FFAB5"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661EC1D"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45ABDFC3" w14:textId="77777777" w:rsidR="00931A89" w:rsidRPr="00931A89" w:rsidRDefault="00931A89" w:rsidP="00931A89">
            <w:pPr>
              <w:pStyle w:val="Tabletext"/>
              <w:rPr>
                <w:sz w:val="18"/>
                <w:szCs w:val="18"/>
              </w:rPr>
            </w:pPr>
            <w:r w:rsidRPr="00931A89">
              <w:rPr>
                <w:sz w:val="18"/>
                <w:szCs w:val="18"/>
              </w:rPr>
              <w:t>Whether the Device can supply the details</w:t>
            </w:r>
          </w:p>
        </w:tc>
      </w:tr>
      <w:tr w:rsidR="00931A89" w:rsidRPr="00027E40" w14:paraId="6C7825C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32CCED92"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currentSeqNumber   </w:t>
            </w:r>
          </w:p>
        </w:tc>
        <w:tc>
          <w:tcPr>
            <w:tcW w:w="1418" w:type="dxa"/>
            <w:tcBorders>
              <w:top w:val="single" w:sz="4" w:space="0" w:color="009EE3"/>
              <w:left w:val="single" w:sz="4" w:space="0" w:color="009EE3"/>
              <w:bottom w:val="single" w:sz="4" w:space="0" w:color="009EE3"/>
              <w:right w:val="single" w:sz="4" w:space="0" w:color="009EE3"/>
            </w:tcBorders>
          </w:tcPr>
          <w:p w14:paraId="7AC2CC1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1E1C3DDD" w14:textId="77777777" w:rsidR="00931A89" w:rsidRPr="009E5694" w:rsidRDefault="00931A89" w:rsidP="009E5694">
            <w:pPr>
              <w:pStyle w:val="Tabletext"/>
              <w:rPr>
                <w:sz w:val="18"/>
                <w:szCs w:val="18"/>
              </w:rPr>
            </w:pPr>
            <w:r w:rsidRPr="009E5694">
              <w:rPr>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3C7E010E" w14:textId="77777777" w:rsidR="00931A89" w:rsidRPr="00931A89" w:rsidRDefault="00931A89" w:rsidP="00931A89">
            <w:pPr>
              <w:pStyle w:val="Tabletext"/>
              <w:rPr>
                <w:sz w:val="18"/>
                <w:szCs w:val="18"/>
              </w:rPr>
            </w:pPr>
            <w:r w:rsidRPr="00931A89">
              <w:rPr>
                <w:sz w:val="18"/>
                <w:szCs w:val="18"/>
              </w:rPr>
              <w:t xml:space="preserve">Present if </w:t>
            </w:r>
            <w:r w:rsidRPr="009E5694">
              <w:rPr>
                <w:rStyle w:val="CNFontChar"/>
                <w:sz w:val="18"/>
                <w:szCs w:val="18"/>
              </w:rPr>
              <w:t>statusCode</w:t>
            </w:r>
            <w:r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48FB51A6" w14:textId="77777777" w:rsidR="00931A89" w:rsidRPr="00931A89" w:rsidRDefault="00931A89" w:rsidP="00931A89">
            <w:pPr>
              <w:pStyle w:val="Tabletext"/>
              <w:rPr>
                <w:sz w:val="18"/>
                <w:szCs w:val="18"/>
              </w:rPr>
            </w:pPr>
            <w:r w:rsidRPr="00931A89">
              <w:rPr>
                <w:sz w:val="18"/>
                <w:szCs w:val="18"/>
              </w:rPr>
              <w:t xml:space="preserve">The </w:t>
            </w:r>
            <w:r w:rsidR="000E6D50">
              <w:rPr>
                <w:sz w:val="18"/>
                <w:szCs w:val="18"/>
              </w:rPr>
              <w:t>Protection Against Replay</w:t>
            </w:r>
            <w:r w:rsidRPr="00931A89">
              <w:rPr>
                <w:sz w:val="18"/>
                <w:szCs w:val="18"/>
              </w:rPr>
              <w:t xml:space="preserve"> number held by the Device for this role’s use of the Update Security Credentials Command</w:t>
            </w:r>
          </w:p>
        </w:tc>
      </w:tr>
      <w:tr w:rsidR="00931A89" w:rsidRPr="00027E40" w14:paraId="0E206815"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84ECA71"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trustAnchorCellsDetails </w:t>
            </w:r>
          </w:p>
        </w:tc>
        <w:tc>
          <w:tcPr>
            <w:tcW w:w="1418" w:type="dxa"/>
            <w:tcBorders>
              <w:top w:val="single" w:sz="4" w:space="0" w:color="009EE3"/>
              <w:left w:val="single" w:sz="4" w:space="0" w:color="009EE3"/>
              <w:bottom w:val="single" w:sz="4" w:space="0" w:color="009EE3"/>
              <w:right w:val="single" w:sz="4" w:space="0" w:color="009EE3"/>
            </w:tcBorders>
          </w:tcPr>
          <w:p w14:paraId="61B927E4"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SEQUENCE OF </w:t>
            </w:r>
          </w:p>
        </w:tc>
        <w:tc>
          <w:tcPr>
            <w:tcW w:w="2410" w:type="dxa"/>
            <w:tcBorders>
              <w:top w:val="single" w:sz="4" w:space="0" w:color="009EE3"/>
              <w:left w:val="single" w:sz="4" w:space="0" w:color="009EE3"/>
              <w:bottom w:val="single" w:sz="4" w:space="0" w:color="009EE3"/>
              <w:right w:val="single" w:sz="4" w:space="0" w:color="009EE3"/>
            </w:tcBorders>
          </w:tcPr>
          <w:p w14:paraId="173C43AD"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DFD0242" w14:textId="77777777" w:rsidR="00931A89" w:rsidRPr="00931A89" w:rsidRDefault="008B0FC8" w:rsidP="00931A89">
            <w:pPr>
              <w:pStyle w:val="Tabletext"/>
              <w:rPr>
                <w:sz w:val="18"/>
                <w:szCs w:val="18"/>
              </w:rPr>
            </w:pPr>
            <w:r>
              <w:rPr>
                <w:sz w:val="18"/>
                <w:szCs w:val="18"/>
              </w:rPr>
              <w:t xml:space="preserve">At least one in the </w:t>
            </w:r>
            <w:r w:rsidRPr="00883F30">
              <w:rPr>
                <w:rFonts w:ascii="Courier New" w:hAnsi="Courier New" w:cs="Courier New"/>
                <w:sz w:val="18"/>
                <w:szCs w:val="18"/>
              </w:rPr>
              <w:t>SEQUENCE</w:t>
            </w:r>
            <w:r>
              <w:rPr>
                <w:sz w:val="18"/>
                <w:szCs w:val="18"/>
              </w:rPr>
              <w:t xml:space="preserve"> OF must be p</w:t>
            </w:r>
            <w:r w:rsidRPr="00931A89">
              <w:rPr>
                <w:sz w:val="18"/>
                <w:szCs w:val="18"/>
              </w:rPr>
              <w:t xml:space="preserve">resent </w:t>
            </w:r>
            <w:r w:rsidR="00931A89" w:rsidRPr="00931A89">
              <w:rPr>
                <w:sz w:val="18"/>
                <w:szCs w:val="18"/>
              </w:rPr>
              <w:t xml:space="preserve">if </w:t>
            </w:r>
            <w:r w:rsidR="00931A89" w:rsidRPr="009E5694">
              <w:rPr>
                <w:rStyle w:val="CNFontChar"/>
                <w:sz w:val="18"/>
                <w:szCs w:val="18"/>
              </w:rPr>
              <w:t>statusCode</w:t>
            </w:r>
            <w:r w:rsidR="00931A89"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6E4CA9F1" w14:textId="77777777" w:rsidR="00931A89" w:rsidRPr="00931A89" w:rsidRDefault="00931A89" w:rsidP="00931A89">
            <w:pPr>
              <w:pStyle w:val="Tabletext"/>
              <w:rPr>
                <w:sz w:val="18"/>
                <w:szCs w:val="18"/>
              </w:rPr>
            </w:pPr>
          </w:p>
        </w:tc>
      </w:tr>
      <w:tr w:rsidR="00931A89" w:rsidRPr="00027E40" w14:paraId="510CA903"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0C45A5E7" w14:textId="77777777" w:rsidR="00931A89" w:rsidRPr="00DF16ED" w:rsidRDefault="009E5694" w:rsidP="009E5694">
            <w:pPr>
              <w:pStyle w:val="Code"/>
              <w:tabs>
                <w:tab w:val="left" w:pos="268"/>
                <w:tab w:val="left" w:pos="553"/>
                <w:tab w:val="left" w:pos="837"/>
                <w:tab w:val="left" w:pos="1134"/>
              </w:tabs>
            </w:pPr>
            <w:r>
              <w:tab/>
            </w:r>
            <w:r>
              <w:tab/>
            </w:r>
            <w:r>
              <w:tab/>
            </w:r>
            <w:r w:rsidR="00931A89" w:rsidRPr="00DF16ED">
              <w:t>SEQUENCE</w:t>
            </w:r>
          </w:p>
        </w:tc>
        <w:tc>
          <w:tcPr>
            <w:tcW w:w="1418" w:type="dxa"/>
            <w:tcBorders>
              <w:top w:val="single" w:sz="4" w:space="0" w:color="009EE3"/>
              <w:left w:val="single" w:sz="4" w:space="0" w:color="009EE3"/>
              <w:bottom w:val="single" w:sz="4" w:space="0" w:color="009EE3"/>
              <w:right w:val="single" w:sz="4" w:space="0" w:color="009EE3"/>
            </w:tcBorders>
          </w:tcPr>
          <w:p w14:paraId="66FA5234"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2C307314"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9BB861A"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0A148A5C" w14:textId="77777777" w:rsidR="00931A89" w:rsidRPr="00931A89" w:rsidRDefault="00931A89" w:rsidP="00931A89">
            <w:pPr>
              <w:pStyle w:val="Tabletext"/>
              <w:rPr>
                <w:sz w:val="18"/>
                <w:szCs w:val="18"/>
              </w:rPr>
            </w:pPr>
          </w:p>
        </w:tc>
      </w:tr>
      <w:tr w:rsidR="00931A89" w:rsidRPr="00027E40" w14:paraId="04A0C928"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DBCBDC4"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trustAnchorCellKeyUsage</w:t>
            </w:r>
          </w:p>
        </w:tc>
        <w:tc>
          <w:tcPr>
            <w:tcW w:w="1418" w:type="dxa"/>
            <w:tcBorders>
              <w:top w:val="single" w:sz="4" w:space="0" w:color="009EE3"/>
              <w:left w:val="single" w:sz="4" w:space="0" w:color="009EE3"/>
              <w:bottom w:val="single" w:sz="4" w:space="0" w:color="009EE3"/>
              <w:right w:val="single" w:sz="4" w:space="0" w:color="009EE3"/>
            </w:tcBorders>
          </w:tcPr>
          <w:p w14:paraId="7CC8F4B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BIT STRING </w:t>
            </w:r>
          </w:p>
        </w:tc>
        <w:tc>
          <w:tcPr>
            <w:tcW w:w="2410" w:type="dxa"/>
            <w:tcBorders>
              <w:top w:val="single" w:sz="4" w:space="0" w:color="009EE3"/>
              <w:left w:val="single" w:sz="4" w:space="0" w:color="009EE3"/>
              <w:bottom w:val="single" w:sz="4" w:space="0" w:color="009EE3"/>
              <w:right w:val="single" w:sz="4" w:space="0" w:color="009EE3"/>
            </w:tcBorders>
          </w:tcPr>
          <w:p w14:paraId="4460517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digitalSignature (0) ,</w:t>
            </w:r>
          </w:p>
          <w:p w14:paraId="3E22255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keyAgreement (4) ,</w:t>
            </w:r>
          </w:p>
          <w:p w14:paraId="3F00202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keyCertSign (5)</w:t>
            </w:r>
          </w:p>
        </w:tc>
        <w:tc>
          <w:tcPr>
            <w:tcW w:w="1559" w:type="dxa"/>
            <w:tcBorders>
              <w:top w:val="single" w:sz="4" w:space="0" w:color="009EE3"/>
              <w:left w:val="single" w:sz="4" w:space="0" w:color="009EE3"/>
              <w:bottom w:val="single" w:sz="4" w:space="0" w:color="009EE3"/>
              <w:right w:val="single" w:sz="4" w:space="0" w:color="009EE3"/>
            </w:tcBorders>
          </w:tcPr>
          <w:p w14:paraId="02DF2B74"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4692B118" w14:textId="77777777" w:rsidR="00931A89" w:rsidRPr="00931A89" w:rsidRDefault="00931A89" w:rsidP="00931A89">
            <w:pPr>
              <w:pStyle w:val="Tabletext"/>
              <w:rPr>
                <w:sz w:val="18"/>
                <w:szCs w:val="18"/>
              </w:rPr>
            </w:pPr>
            <w:r w:rsidRPr="00931A89">
              <w:rPr>
                <w:sz w:val="18"/>
                <w:szCs w:val="18"/>
              </w:rPr>
              <w:t>To what use can the public key in this Cell be put</w:t>
            </w:r>
          </w:p>
        </w:tc>
      </w:tr>
      <w:tr w:rsidR="00931A89" w:rsidRPr="00027E40" w14:paraId="14EC958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2751A912"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trustAnchorCellUsage</w:t>
            </w:r>
          </w:p>
        </w:tc>
        <w:tc>
          <w:tcPr>
            <w:tcW w:w="1418" w:type="dxa"/>
            <w:tcBorders>
              <w:top w:val="single" w:sz="4" w:space="0" w:color="009EE3"/>
              <w:left w:val="single" w:sz="4" w:space="0" w:color="009EE3"/>
              <w:bottom w:val="single" w:sz="4" w:space="0" w:color="009EE3"/>
              <w:right w:val="single" w:sz="4" w:space="0" w:color="009EE3"/>
            </w:tcBorders>
          </w:tcPr>
          <w:p w14:paraId="02CFF17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INTEGER</w:t>
            </w:r>
          </w:p>
        </w:tc>
        <w:tc>
          <w:tcPr>
            <w:tcW w:w="2410" w:type="dxa"/>
            <w:tcBorders>
              <w:top w:val="single" w:sz="4" w:space="0" w:color="009EE3"/>
              <w:left w:val="single" w:sz="4" w:space="0" w:color="009EE3"/>
              <w:bottom w:val="single" w:sz="4" w:space="0" w:color="009EE3"/>
              <w:right w:val="single" w:sz="4" w:space="0" w:color="009EE3"/>
            </w:tcBorders>
          </w:tcPr>
          <w:p w14:paraId="7E6EC7C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7AF318E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DEFAULT management</w:t>
            </w:r>
            <w:r w:rsidR="009E5694">
              <w:rPr>
                <w:rFonts w:ascii="Courier New" w:hAnsi="Courier New" w:cs="Courier New"/>
                <w:sz w:val="18"/>
                <w:szCs w:val="18"/>
              </w:rPr>
              <w:t xml:space="preserve"> </w:t>
            </w:r>
            <w:r w:rsidRPr="009E5694">
              <w:rPr>
                <w:rFonts w:ascii="Courier New" w:hAnsi="Courier New" w:cs="Courier New"/>
                <w:sz w:val="18"/>
                <w:szCs w:val="18"/>
              </w:rPr>
              <w:t>(0</w:t>
            </w:r>
            <w:r w:rsidR="009E5694">
              <w:rPr>
                <w:rFonts w:ascii="Courier New" w:hAnsi="Courier New" w:cs="Courier New"/>
                <w:sz w:val="18"/>
                <w:szCs w:val="18"/>
              </w:rPr>
              <w:t>)</w:t>
            </w:r>
          </w:p>
        </w:tc>
        <w:tc>
          <w:tcPr>
            <w:tcW w:w="3544" w:type="dxa"/>
            <w:tcBorders>
              <w:top w:val="single" w:sz="4" w:space="0" w:color="009EE3"/>
              <w:left w:val="single" w:sz="4" w:space="0" w:color="009EE3"/>
              <w:bottom w:val="single" w:sz="4" w:space="0" w:color="009EE3"/>
              <w:right w:val="single" w:sz="4" w:space="0" w:color="009EE3"/>
            </w:tcBorders>
          </w:tcPr>
          <w:p w14:paraId="5B1021C6" w14:textId="77777777" w:rsidR="00931A89" w:rsidRPr="00931A89" w:rsidRDefault="00931A89" w:rsidP="00011F4C">
            <w:pPr>
              <w:pStyle w:val="Code"/>
            </w:pPr>
            <w:r w:rsidRPr="00011F4C">
              <w:rPr>
                <w:rFonts w:ascii="Arial" w:hAnsi="Arial"/>
                <w:szCs w:val="18"/>
              </w:rPr>
              <w:t xml:space="preserve">Only </w:t>
            </w:r>
            <w:r w:rsidR="008B0FC8">
              <w:rPr>
                <w:rFonts w:ascii="Arial" w:hAnsi="Arial"/>
                <w:szCs w:val="18"/>
              </w:rPr>
              <w:t xml:space="preserve">needs to be </w:t>
            </w:r>
            <w:r w:rsidRPr="00011F4C">
              <w:rPr>
                <w:rFonts w:ascii="Arial" w:hAnsi="Arial"/>
                <w:szCs w:val="18"/>
              </w:rPr>
              <w:t>present for the</w:t>
            </w:r>
            <w:r w:rsidRPr="00931A89">
              <w:t xml:space="preserve"> {supplier, keyAgreement, prePaymentTopUp} </w:t>
            </w:r>
            <w:r w:rsidRPr="00011F4C">
              <w:rPr>
                <w:rFonts w:ascii="Arial" w:hAnsi="Arial"/>
                <w:szCs w:val="18"/>
              </w:rPr>
              <w:t>Cell</w:t>
            </w:r>
          </w:p>
        </w:tc>
      </w:tr>
      <w:tr w:rsidR="00931A89" w:rsidRPr="00027E40" w14:paraId="5C5557E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33030E8"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 xml:space="preserve">existingSubjectUniqueID </w:t>
            </w:r>
          </w:p>
        </w:tc>
        <w:tc>
          <w:tcPr>
            <w:tcW w:w="1418" w:type="dxa"/>
            <w:tcBorders>
              <w:top w:val="single" w:sz="4" w:space="0" w:color="009EE3"/>
              <w:left w:val="single" w:sz="4" w:space="0" w:color="009EE3"/>
              <w:bottom w:val="single" w:sz="4" w:space="0" w:color="009EE3"/>
              <w:right w:val="single" w:sz="4" w:space="0" w:color="009EE3"/>
            </w:tcBorders>
          </w:tcPr>
          <w:p w14:paraId="7AD11336"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41DB0424"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0A3AA6EF" w14:textId="77777777" w:rsidR="00931A89" w:rsidRPr="00931A89" w:rsidRDefault="00931A89" w:rsidP="00931A89">
            <w:pPr>
              <w:pStyle w:val="Tabletext"/>
              <w:rPr>
                <w:sz w:val="18"/>
                <w:szCs w:val="18"/>
              </w:rPr>
            </w:pPr>
            <w:r w:rsidRPr="00931A89">
              <w:rPr>
                <w:sz w:val="18"/>
                <w:szCs w:val="18"/>
              </w:rPr>
              <w:t xml:space="preserve">Mandatory if </w:t>
            </w:r>
            <w:r w:rsidRPr="009E5694">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0722C7BD" w14:textId="5812BAA7" w:rsidR="00931A89" w:rsidRPr="00931A89" w:rsidRDefault="007E376E" w:rsidP="00931A89">
            <w:pPr>
              <w:pStyle w:val="Tabletext"/>
              <w:rPr>
                <w:sz w:val="18"/>
                <w:szCs w:val="18"/>
              </w:rPr>
            </w:pPr>
            <w:r>
              <w:rPr>
                <w:sz w:val="18"/>
                <w:szCs w:val="18"/>
              </w:rPr>
              <w:t xml:space="preserve">See Section </w:t>
            </w:r>
            <w:r>
              <w:rPr>
                <w:sz w:val="18"/>
                <w:szCs w:val="18"/>
              </w:rPr>
              <w:fldChar w:fldCharType="begin"/>
            </w:r>
            <w:r>
              <w:rPr>
                <w:sz w:val="18"/>
                <w:szCs w:val="18"/>
              </w:rPr>
              <w:instrText xml:space="preserve"> REF _Ref390347849 \r \h </w:instrText>
            </w:r>
            <w:r>
              <w:rPr>
                <w:sz w:val="18"/>
                <w:szCs w:val="18"/>
              </w:rPr>
            </w:r>
            <w:r>
              <w:rPr>
                <w:sz w:val="18"/>
                <w:szCs w:val="18"/>
              </w:rPr>
              <w:fldChar w:fldCharType="separate"/>
            </w:r>
            <w:r w:rsidR="00C9313F">
              <w:rPr>
                <w:sz w:val="18"/>
                <w:szCs w:val="18"/>
              </w:rPr>
              <w:t>12.4</w:t>
            </w:r>
            <w:r>
              <w:rPr>
                <w:sz w:val="18"/>
                <w:szCs w:val="18"/>
              </w:rPr>
              <w:fldChar w:fldCharType="end"/>
            </w:r>
          </w:p>
        </w:tc>
      </w:tr>
      <w:tr w:rsidR="00931A89" w:rsidRPr="00027E40" w14:paraId="5291D26F"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511931BF" w14:textId="77777777" w:rsidR="00931A89" w:rsidRPr="00DF16ED" w:rsidRDefault="009E5694" w:rsidP="009E5694">
            <w:pPr>
              <w:pStyle w:val="Code"/>
              <w:tabs>
                <w:tab w:val="left" w:pos="268"/>
                <w:tab w:val="left" w:pos="553"/>
                <w:tab w:val="left" w:pos="837"/>
                <w:tab w:val="left" w:pos="1134"/>
              </w:tabs>
            </w:pPr>
            <w:r>
              <w:lastRenderedPageBreak/>
              <w:tab/>
            </w:r>
            <w:r>
              <w:tab/>
            </w:r>
            <w:r>
              <w:tab/>
            </w:r>
            <w:r w:rsidR="008B0FC8">
              <w:tab/>
            </w:r>
            <w:r w:rsidR="00931A89" w:rsidRPr="00DF16ED">
              <w:t>existingSubjectKeyIdentifier</w:t>
            </w:r>
          </w:p>
        </w:tc>
        <w:tc>
          <w:tcPr>
            <w:tcW w:w="1418" w:type="dxa"/>
            <w:tcBorders>
              <w:top w:val="single" w:sz="4" w:space="0" w:color="009EE3"/>
              <w:left w:val="single" w:sz="4" w:space="0" w:color="009EE3"/>
              <w:bottom w:val="single" w:sz="4" w:space="0" w:color="009EE3"/>
              <w:right w:val="single" w:sz="4" w:space="0" w:color="009EE3"/>
            </w:tcBorders>
          </w:tcPr>
          <w:p w14:paraId="4E96528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77E85B8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280C587C" w14:textId="77777777" w:rsidR="00931A89" w:rsidRPr="00931A89" w:rsidRDefault="00931A89" w:rsidP="00931A89">
            <w:pPr>
              <w:pStyle w:val="Tabletext"/>
              <w:rPr>
                <w:sz w:val="18"/>
                <w:szCs w:val="18"/>
              </w:rPr>
            </w:pPr>
            <w:r w:rsidRPr="00931A89">
              <w:rPr>
                <w:sz w:val="18"/>
                <w:szCs w:val="18"/>
              </w:rPr>
              <w:t xml:space="preserve">Mandatory if </w:t>
            </w:r>
            <w:r w:rsidRPr="00883F30">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7CAB4C0F" w14:textId="77777777" w:rsidR="00931A89" w:rsidRPr="00931A89" w:rsidRDefault="00931A89" w:rsidP="00931A89">
            <w:pPr>
              <w:pStyle w:val="Tabletext"/>
              <w:rPr>
                <w:sz w:val="18"/>
                <w:szCs w:val="18"/>
              </w:rPr>
            </w:pPr>
          </w:p>
        </w:tc>
      </w:tr>
    </w:tbl>
    <w:p w14:paraId="3F42D73F" w14:textId="59F476B2" w:rsidR="00931A89" w:rsidRDefault="00931A89" w:rsidP="00931A89">
      <w:pPr>
        <w:pStyle w:val="TableHeader"/>
        <w:framePr w:hSpace="0" w:wrap="auto" w:vAnchor="margin" w:hAnchor="text" w:yAlign="inline"/>
      </w:pPr>
      <w:r>
        <w:rPr>
          <w:lang w:eastAsia="en-GB"/>
        </w:rPr>
        <w:t xml:space="preserve">Table </w:t>
      </w:r>
      <w:r w:rsidR="004C55E7">
        <w:rPr>
          <w:lang w:eastAsia="en-GB"/>
        </w:rPr>
        <w:fldChar w:fldCharType="begin"/>
      </w:r>
      <w:r w:rsidR="004C55E7">
        <w:rPr>
          <w:lang w:eastAsia="en-GB"/>
        </w:rPr>
        <w:instrText xml:space="preserve"> REF _Ref378411827 \r \h </w:instrText>
      </w:r>
      <w:r w:rsidR="004C55E7">
        <w:rPr>
          <w:lang w:eastAsia="en-GB"/>
        </w:rPr>
      </w:r>
      <w:r w:rsidR="004C55E7">
        <w:rPr>
          <w:lang w:eastAsia="en-GB"/>
        </w:rPr>
        <w:fldChar w:fldCharType="separate"/>
      </w:r>
      <w:r w:rsidR="00C9313F">
        <w:rPr>
          <w:lang w:eastAsia="en-GB"/>
        </w:rPr>
        <w:t>13.2.4.4</w:t>
      </w:r>
      <w:r w:rsidR="004C55E7">
        <w:rPr>
          <w:lang w:eastAsia="en-GB"/>
        </w:rPr>
        <w:fldChar w:fldCharType="end"/>
      </w:r>
      <w:r>
        <w:rPr>
          <w:lang w:eastAsia="en-GB"/>
        </w:rPr>
        <w:t xml:space="preserve">: </w:t>
      </w:r>
      <w:r w:rsidR="008054DB">
        <w:rPr>
          <w:lang w:eastAsia="en-GB"/>
        </w:rPr>
        <w:t xml:space="preserve"> </w:t>
      </w:r>
      <w:r>
        <w:rPr>
          <w:lang w:eastAsia="en-GB"/>
        </w:rPr>
        <w:t xml:space="preserve">Attribute values for Provide Security Credentials </w:t>
      </w:r>
      <w:r w:rsidR="004C55E7">
        <w:rPr>
          <w:lang w:eastAsia="en-GB"/>
        </w:rPr>
        <w:t>Response</w:t>
      </w:r>
    </w:p>
    <w:p w14:paraId="02486D73" w14:textId="77777777" w:rsidR="004C55E7" w:rsidRDefault="004C55E7" w:rsidP="00AD1802">
      <w:pPr>
        <w:pStyle w:val="Heading4"/>
      </w:pPr>
      <w:bookmarkStart w:id="4717" w:name="_Ref378412242"/>
      <w:r>
        <w:t>Response Cryptographic Protection</w:t>
      </w:r>
      <w:bookmarkEnd w:id="4717"/>
    </w:p>
    <w:p w14:paraId="2F9B74EC" w14:textId="7DD00AA0" w:rsidR="00D711B9" w:rsidRDefault="004C55E7" w:rsidP="004C55E7">
      <w:r>
        <w:t>If the Command that triggered this Response was protected by a</w:t>
      </w:r>
      <w:r w:rsidR="008B0FC8">
        <w:t xml:space="preserve"> </w:t>
      </w:r>
      <w:r>
        <w:t xml:space="preserve">MAC then the </w:t>
      </w:r>
      <w:r w:rsidR="00BF49D1">
        <w:t>Device</w:t>
      </w:r>
      <w:r>
        <w:t xml:space="preserve"> shall calculate a MAC using the parameters in Table </w:t>
      </w:r>
      <w:r>
        <w:fldChar w:fldCharType="begin"/>
      </w:r>
      <w:r>
        <w:instrText xml:space="preserve"> REF _Ref378412242 \r \h </w:instrText>
      </w:r>
      <w:r>
        <w:fldChar w:fldCharType="separate"/>
      </w:r>
      <w:r w:rsidR="00C9313F">
        <w:t>13.2.4.5</w:t>
      </w:r>
      <w:r>
        <w:fldChar w:fldCharType="end"/>
      </w:r>
      <w:r>
        <w:t xml:space="preserve"> and set </w:t>
      </w:r>
      <w:r w:rsidR="008B0FC8">
        <w:t xml:space="preserve">SMD-KRP </w:t>
      </w:r>
      <w:r>
        <w:t>MAC to the value so calculated.</w:t>
      </w:r>
    </w:p>
    <w:tbl>
      <w:tblPr>
        <w:tblStyle w:val="TableGrid"/>
        <w:tblW w:w="14283" w:type="dxa"/>
        <w:tblLook w:val="04A0" w:firstRow="1" w:lastRow="0" w:firstColumn="1" w:lastColumn="0" w:noHBand="0" w:noVBand="1"/>
      </w:tblPr>
      <w:tblGrid>
        <w:gridCol w:w="4361"/>
        <w:gridCol w:w="6043"/>
        <w:gridCol w:w="3879"/>
      </w:tblGrid>
      <w:tr w:rsidR="004C55E7" w:rsidRPr="00027E40" w14:paraId="631E61BD"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9E158A6" w14:textId="77777777" w:rsidR="004C55E7" w:rsidRPr="006E1EB8" w:rsidRDefault="004C55E7" w:rsidP="00406E87">
            <w:pPr>
              <w:pStyle w:val="Tabletext"/>
              <w:rPr>
                <w:b/>
                <w:color w:val="FFFFFF" w:themeColor="background1"/>
              </w:rPr>
            </w:pPr>
            <w:r w:rsidRPr="006E1EB8">
              <w:rPr>
                <w:b/>
                <w:color w:val="FFFFFF" w:themeColor="background1"/>
              </w:rPr>
              <w:t>Input Parameter</w:t>
            </w:r>
          </w:p>
        </w:tc>
        <w:tc>
          <w:tcPr>
            <w:tcW w:w="60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512E41F" w14:textId="77777777" w:rsidR="004C55E7" w:rsidRPr="006E1EB8" w:rsidRDefault="004C55E7" w:rsidP="00406E87">
            <w:pPr>
              <w:pStyle w:val="Tabletext"/>
              <w:rPr>
                <w:b/>
                <w:color w:val="FFFFFF" w:themeColor="background1"/>
              </w:rPr>
            </w:pPr>
            <w:r w:rsidRPr="006E1EB8">
              <w:rPr>
                <w:b/>
                <w:color w:val="FFFFFF" w:themeColor="background1"/>
              </w:rPr>
              <w:t>Value</w:t>
            </w:r>
          </w:p>
        </w:tc>
        <w:tc>
          <w:tcPr>
            <w:tcW w:w="38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0C65101" w14:textId="77777777" w:rsidR="004C55E7" w:rsidRPr="006E1EB8" w:rsidRDefault="004C55E7" w:rsidP="00406E87">
            <w:pPr>
              <w:pStyle w:val="Tabletext"/>
              <w:rPr>
                <w:b/>
                <w:color w:val="FFFFFF" w:themeColor="background1"/>
              </w:rPr>
            </w:pPr>
            <w:r w:rsidRPr="006E1EB8">
              <w:rPr>
                <w:b/>
                <w:color w:val="FFFFFF" w:themeColor="background1"/>
              </w:rPr>
              <w:t>Note</w:t>
            </w:r>
          </w:p>
        </w:tc>
      </w:tr>
      <w:tr w:rsidR="004C55E7" w:rsidRPr="00027E40" w14:paraId="350E656E"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1F98695A" w14:textId="77777777" w:rsidR="004C55E7" w:rsidRPr="00027E40" w:rsidRDefault="004C55E7" w:rsidP="00406E87">
            <w:pPr>
              <w:pStyle w:val="Tabletext"/>
            </w:pPr>
            <w:r w:rsidRPr="006E1EB8">
              <w:t>To calculate the Shared Secret (‘Z’) input to the KDF:</w:t>
            </w:r>
          </w:p>
        </w:tc>
      </w:tr>
      <w:tr w:rsidR="004C55E7" w:rsidRPr="00027E40" w14:paraId="2F231AC5"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04560E99" w14:textId="77777777" w:rsidR="004C55E7" w:rsidRPr="00DF16ED" w:rsidRDefault="004C55E7" w:rsidP="00406E87">
            <w:pPr>
              <w:pStyle w:val="Tabletext"/>
            </w:pPr>
            <w:r w:rsidRPr="00DF16ED">
              <w:t>Private Key Agreement Key</w:t>
            </w:r>
          </w:p>
        </w:tc>
        <w:tc>
          <w:tcPr>
            <w:tcW w:w="6043" w:type="dxa"/>
            <w:tcBorders>
              <w:top w:val="single" w:sz="4" w:space="0" w:color="009EE3"/>
              <w:left w:val="single" w:sz="4" w:space="0" w:color="009EE3"/>
              <w:bottom w:val="single" w:sz="4" w:space="0" w:color="009EE3"/>
              <w:right w:val="single" w:sz="4" w:space="0" w:color="009EE3"/>
            </w:tcBorders>
          </w:tcPr>
          <w:p w14:paraId="747AAAB1" w14:textId="77777777" w:rsidR="004C55E7" w:rsidRPr="00DF16ED" w:rsidRDefault="00BF49D1" w:rsidP="00406E87">
            <w:pPr>
              <w:pStyle w:val="Tabletext"/>
            </w:pPr>
            <w:r>
              <w:t>Device</w:t>
            </w:r>
            <w:r w:rsidR="00DF6909" w:rsidRPr="00DF16ED">
              <w:t>’s</w:t>
            </w:r>
          </w:p>
        </w:tc>
        <w:tc>
          <w:tcPr>
            <w:tcW w:w="3879" w:type="dxa"/>
            <w:tcBorders>
              <w:top w:val="single" w:sz="4" w:space="0" w:color="009EE3"/>
              <w:left w:val="single" w:sz="4" w:space="0" w:color="009EE3"/>
              <w:bottom w:val="single" w:sz="4" w:space="0" w:color="009EE3"/>
              <w:right w:val="single" w:sz="4" w:space="0" w:color="009EE3"/>
            </w:tcBorders>
          </w:tcPr>
          <w:p w14:paraId="20F34176" w14:textId="77777777" w:rsidR="004C55E7" w:rsidRPr="00DF16ED" w:rsidRDefault="004C55E7" w:rsidP="00406E87">
            <w:pPr>
              <w:pStyle w:val="Tabletext"/>
            </w:pPr>
          </w:p>
        </w:tc>
      </w:tr>
      <w:tr w:rsidR="004C55E7" w:rsidRPr="00027E40" w14:paraId="0199F678"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70C6B54E" w14:textId="77777777" w:rsidR="004C55E7" w:rsidRPr="00DF16ED" w:rsidRDefault="004C55E7" w:rsidP="00406E87">
            <w:pPr>
              <w:pStyle w:val="Tabletext"/>
            </w:pPr>
            <w:r w:rsidRPr="00DF16ED">
              <w:t>Public Key Agreement Key</w:t>
            </w:r>
          </w:p>
        </w:tc>
        <w:tc>
          <w:tcPr>
            <w:tcW w:w="6043" w:type="dxa"/>
            <w:tcBorders>
              <w:top w:val="single" w:sz="4" w:space="0" w:color="009EE3"/>
              <w:left w:val="single" w:sz="4" w:space="0" w:color="009EE3"/>
              <w:bottom w:val="single" w:sz="4" w:space="0" w:color="009EE3"/>
              <w:right w:val="single" w:sz="4" w:space="0" w:color="009EE3"/>
            </w:tcBorders>
          </w:tcPr>
          <w:p w14:paraId="122664F4" w14:textId="77777777" w:rsidR="004C55E7" w:rsidRPr="00DF16ED" w:rsidRDefault="00DF6909" w:rsidP="00406E87">
            <w:pPr>
              <w:pStyle w:val="Tabletext"/>
            </w:pPr>
            <w:r w:rsidRPr="00DF16ED">
              <w:t>Access Control Broker’s</w:t>
            </w:r>
          </w:p>
        </w:tc>
        <w:tc>
          <w:tcPr>
            <w:tcW w:w="3879" w:type="dxa"/>
            <w:tcBorders>
              <w:top w:val="single" w:sz="4" w:space="0" w:color="009EE3"/>
              <w:left w:val="single" w:sz="4" w:space="0" w:color="009EE3"/>
              <w:bottom w:val="single" w:sz="4" w:space="0" w:color="009EE3"/>
              <w:right w:val="single" w:sz="4" w:space="0" w:color="009EE3"/>
            </w:tcBorders>
          </w:tcPr>
          <w:p w14:paraId="65FBA29B" w14:textId="77777777" w:rsidR="004C55E7" w:rsidRPr="00DF16ED" w:rsidRDefault="004C55E7" w:rsidP="00406E87">
            <w:pPr>
              <w:pStyle w:val="Tabletext"/>
            </w:pPr>
            <w:r w:rsidRPr="00DF16ED">
              <w:rPr>
                <w:rFonts w:cstheme="minorHAnsi"/>
                <w:bCs/>
              </w:rPr>
              <w:t>As held by the Device in {</w:t>
            </w:r>
            <w:r w:rsidRPr="00DF16ED">
              <w:rPr>
                <w:rFonts w:ascii="Courier New" w:hAnsi="Courier New" w:cs="Courier New"/>
                <w:bCs/>
              </w:rPr>
              <w:t>accessControlBroker, keyAgreement, Management}</w:t>
            </w:r>
          </w:p>
        </w:tc>
      </w:tr>
      <w:tr w:rsidR="005867E9" w:rsidRPr="00027E40" w14:paraId="79648092"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0A910B20" w14:textId="4913830F"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5867E9" w:rsidRPr="00027E40" w14:paraId="2707A3F1" w14:textId="77777777" w:rsidTr="007C454D">
        <w:trPr>
          <w:trHeight w:val="181"/>
        </w:trPr>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1FA5645A" w14:textId="77777777" w:rsidR="005867E9" w:rsidRPr="00DF16ED" w:rsidRDefault="005867E9" w:rsidP="00D95DFB">
            <w:pPr>
              <w:pStyle w:val="Narrow"/>
            </w:pPr>
          </w:p>
        </w:tc>
      </w:tr>
      <w:tr w:rsidR="005867E9" w:rsidRPr="00027E40" w14:paraId="24C3311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B2926D2" w14:textId="3449E1EC"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4C55E7" w:rsidRPr="00027E40" w14:paraId="2F79423D"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F3E0681" w14:textId="77777777" w:rsidR="004C55E7"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43" w:type="dxa"/>
            <w:tcBorders>
              <w:top w:val="single" w:sz="4" w:space="0" w:color="009EE3"/>
              <w:left w:val="single" w:sz="4" w:space="0" w:color="009EE3"/>
              <w:bottom w:val="single" w:sz="4" w:space="0" w:color="009EE3"/>
              <w:right w:val="single" w:sz="4" w:space="0" w:color="009EE3"/>
            </w:tcBorders>
          </w:tcPr>
          <w:p w14:paraId="398C7EF2" w14:textId="77777777" w:rsidR="004C55E7" w:rsidRPr="00DF16ED" w:rsidRDefault="000D7610" w:rsidP="000D7610">
            <w:pPr>
              <w:pStyle w:val="Tabletext"/>
            </w:pPr>
            <w:r>
              <w:t>0x11</w:t>
            </w:r>
            <w:r w:rsidR="009F54EF">
              <w:t>0000000000</w:t>
            </w:r>
            <w:r>
              <w:t xml:space="preserve"> || </w:t>
            </w:r>
            <w:r w:rsidR="004C55E7" w:rsidRPr="00DF16ED">
              <w:t>Grouping Header || @</w:t>
            </w:r>
            <w:r w:rsidR="004C55E7" w:rsidRPr="00DF16ED">
              <w:rPr>
                <w:rFonts w:ascii="Courier New" w:hAnsi="Courier New"/>
              </w:rPr>
              <w:t>ProvideSecurityCredentialDetails.Response</w:t>
            </w:r>
            <w:r w:rsidR="004C55E7" w:rsidRPr="00DF16ED">
              <w:rPr>
                <w:rFonts w:cstheme="minorHAnsi"/>
              </w:rPr>
              <w:t xml:space="preserve"> </w:t>
            </w:r>
            <w:r w:rsidR="004C55E7" w:rsidRPr="00DF16ED">
              <w:t>|| 0x00</w:t>
            </w:r>
          </w:p>
        </w:tc>
        <w:tc>
          <w:tcPr>
            <w:tcW w:w="3879" w:type="dxa"/>
            <w:tcBorders>
              <w:top w:val="single" w:sz="4" w:space="0" w:color="009EE3"/>
              <w:left w:val="single" w:sz="4" w:space="0" w:color="009EE3"/>
              <w:bottom w:val="single" w:sz="4" w:space="0" w:color="009EE3"/>
              <w:right w:val="single" w:sz="4" w:space="0" w:color="009EE3"/>
            </w:tcBorders>
          </w:tcPr>
          <w:p w14:paraId="5DEEDBF6" w14:textId="77777777" w:rsidR="004C55E7" w:rsidRPr="00DF16ED" w:rsidRDefault="004C55E7" w:rsidP="00406E87">
            <w:pPr>
              <w:pStyle w:val="Tabletext"/>
            </w:pPr>
          </w:p>
        </w:tc>
      </w:tr>
    </w:tbl>
    <w:p w14:paraId="59EED7C7" w14:textId="1D065088" w:rsidR="004C55E7" w:rsidRDefault="004C55E7" w:rsidP="004C55E7">
      <w:pPr>
        <w:pStyle w:val="TableHeader"/>
        <w:framePr w:hSpace="0" w:wrap="auto" w:vAnchor="margin" w:hAnchor="text" w:yAlign="inline"/>
        <w:rPr>
          <w:lang w:eastAsia="en-GB"/>
        </w:rPr>
      </w:pPr>
      <w:r>
        <w:rPr>
          <w:lang w:eastAsia="en-GB"/>
        </w:rPr>
        <w:t xml:space="preserve">Table </w:t>
      </w:r>
      <w:r w:rsidR="00147B54">
        <w:rPr>
          <w:lang w:eastAsia="en-GB"/>
        </w:rPr>
        <w:fldChar w:fldCharType="begin"/>
      </w:r>
      <w:r w:rsidR="00147B54">
        <w:rPr>
          <w:lang w:eastAsia="en-GB"/>
        </w:rPr>
        <w:instrText xml:space="preserve"> REF _Ref378412242 \r \h </w:instrText>
      </w:r>
      <w:r w:rsidR="00147B54">
        <w:rPr>
          <w:lang w:eastAsia="en-GB"/>
        </w:rPr>
      </w:r>
      <w:r w:rsidR="00147B54">
        <w:rPr>
          <w:lang w:eastAsia="en-GB"/>
        </w:rPr>
        <w:fldChar w:fldCharType="separate"/>
      </w:r>
      <w:r w:rsidR="00C9313F">
        <w:rPr>
          <w:lang w:eastAsia="en-GB"/>
        </w:rPr>
        <w:t>13.2.4.5</w:t>
      </w:r>
      <w:r w:rsidR="00147B54">
        <w:rPr>
          <w:lang w:eastAsia="en-GB"/>
        </w:rPr>
        <w:fldChar w:fldCharType="end"/>
      </w:r>
      <w:r>
        <w:rPr>
          <w:lang w:eastAsia="en-GB"/>
        </w:rPr>
        <w:t>:</w:t>
      </w:r>
      <w:r w:rsidR="008054DB">
        <w:rPr>
          <w:lang w:eastAsia="en-GB"/>
        </w:rPr>
        <w:t xml:space="preserve"> </w:t>
      </w:r>
      <w:r>
        <w:rPr>
          <w:lang w:eastAsia="en-GB"/>
        </w:rPr>
        <w:t xml:space="preserve"> </w:t>
      </w:r>
      <w:r w:rsidRPr="00147B54">
        <w:rPr>
          <w:lang w:eastAsia="en-GB"/>
        </w:rPr>
        <w:t>Calculation of MAC</w:t>
      </w:r>
      <w:r w:rsidR="00147B54">
        <w:rPr>
          <w:lang w:eastAsia="en-GB"/>
        </w:rPr>
        <w:t xml:space="preserve"> for Provide Security Credential Details Response</w:t>
      </w:r>
    </w:p>
    <w:p w14:paraId="3AD8E148" w14:textId="77777777" w:rsidR="00147B54" w:rsidRDefault="00147B54" w:rsidP="00147B54">
      <w:r>
        <w:t>Otherwise:</w:t>
      </w:r>
    </w:p>
    <w:p w14:paraId="2D4767E4" w14:textId="77777777" w:rsidR="00147B54" w:rsidRDefault="00147B54" w:rsidP="009D4333">
      <w:pPr>
        <w:pStyle w:val="ListBullet"/>
      </w:pPr>
      <w:r>
        <w:t xml:space="preserve">the </w:t>
      </w:r>
      <w:r w:rsidR="00BF49D1">
        <w:t>Device</w:t>
      </w:r>
      <w:r>
        <w:t xml:space="preserve"> creating the Response shall generate a Signature for the Response and set </w:t>
      </w:r>
      <w:r w:rsidR="008B0FC8">
        <w:t xml:space="preserve">SMD </w:t>
      </w:r>
      <w:r>
        <w:t>Signature to the value calculated;</w:t>
      </w:r>
    </w:p>
    <w:p w14:paraId="27695C6A" w14:textId="77777777" w:rsidR="00147B54" w:rsidRDefault="00147B54" w:rsidP="009D4333">
      <w:pPr>
        <w:pStyle w:val="ListBullet"/>
      </w:pPr>
      <w:r>
        <w:t>the Signature, for incorporation in the Response, shall only be generated once all fields of the Grouping Header || Length || @</w:t>
      </w:r>
      <w:r w:rsidRPr="00147B54">
        <w:rPr>
          <w:rStyle w:val="CNFontChar"/>
        </w:rPr>
        <w:t>ProvideSecurityCredentialDetails</w:t>
      </w:r>
      <w:r>
        <w:t>.</w:t>
      </w:r>
      <w:r w:rsidRPr="00147B54">
        <w:rPr>
          <w:rStyle w:val="CNFontChar"/>
        </w:rPr>
        <w:t>Response</w:t>
      </w:r>
      <w:r>
        <w:t xml:space="preserve"> are populated, as per requirements for the Response Construction stage; and</w:t>
      </w:r>
    </w:p>
    <w:p w14:paraId="100B0608" w14:textId="77777777" w:rsidR="00147B54" w:rsidRDefault="00147B54" w:rsidP="00796998">
      <w:pPr>
        <w:pStyle w:val="ListBullet"/>
      </w:pPr>
      <w:r>
        <w:t xml:space="preserve">the </w:t>
      </w:r>
      <w:r w:rsidR="00BF49D1">
        <w:t>Device</w:t>
      </w:r>
      <w:r>
        <w:t xml:space="preserve"> shall use its Private Digital Signing Key to generate the Signature.</w:t>
      </w:r>
    </w:p>
    <w:p w14:paraId="11F32B3D" w14:textId="77777777" w:rsidR="00147B54" w:rsidRDefault="00147B54" w:rsidP="00AD1802">
      <w:pPr>
        <w:pStyle w:val="Heading4"/>
      </w:pPr>
      <w:bookmarkStart w:id="4718" w:name="_Ref378412534"/>
      <w:r>
        <w:lastRenderedPageBreak/>
        <w:t>Response Recipient Cryptographic Verification</w:t>
      </w:r>
      <w:bookmarkEnd w:id="4718"/>
    </w:p>
    <w:p w14:paraId="38CE7DD4" w14:textId="05743E25" w:rsidR="00D711B9" w:rsidRDefault="00147B54" w:rsidP="00147B54">
      <w:r>
        <w:t xml:space="preserve">If the Response contains a MAC, the Access Control Broker can verify that MAC by calculating a MAC according to the parameters in Table </w:t>
      </w:r>
      <w:r>
        <w:fldChar w:fldCharType="begin"/>
      </w:r>
      <w:r>
        <w:instrText xml:space="preserve"> REF _Ref378412534 \r \h </w:instrText>
      </w:r>
      <w:r>
        <w:fldChar w:fldCharType="separate"/>
      </w:r>
      <w:r w:rsidR="00C9313F">
        <w:t>13.2.4.6</w:t>
      </w:r>
      <w:r>
        <w:fldChar w:fldCharType="end"/>
      </w:r>
      <w:r>
        <w:t xml:space="preserve"> and checking that the MAC so calculated equates to that in the Response.</w:t>
      </w:r>
    </w:p>
    <w:tbl>
      <w:tblPr>
        <w:tblStyle w:val="TableGrid"/>
        <w:tblW w:w="14283" w:type="dxa"/>
        <w:tblLook w:val="04A0" w:firstRow="1" w:lastRow="0" w:firstColumn="1" w:lastColumn="0" w:noHBand="0" w:noVBand="1"/>
      </w:tblPr>
      <w:tblGrid>
        <w:gridCol w:w="4503"/>
        <w:gridCol w:w="6250"/>
        <w:gridCol w:w="3530"/>
      </w:tblGrid>
      <w:tr w:rsidR="00147B54" w:rsidRPr="00027E40" w14:paraId="7CCF8231" w14:textId="77777777" w:rsidTr="004F7281">
        <w:tc>
          <w:tcPr>
            <w:tcW w:w="450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4BE1078" w14:textId="77777777" w:rsidR="00147B54" w:rsidRPr="006E1EB8" w:rsidRDefault="00147B54" w:rsidP="00406E87">
            <w:pPr>
              <w:pStyle w:val="Tabletext"/>
              <w:rPr>
                <w:b/>
                <w:color w:val="FFFFFF" w:themeColor="background1"/>
              </w:rPr>
            </w:pPr>
            <w:r w:rsidRPr="006E1EB8">
              <w:rPr>
                <w:b/>
                <w:color w:val="FFFFFF" w:themeColor="background1"/>
              </w:rPr>
              <w:t>Input Parameter</w:t>
            </w:r>
          </w:p>
        </w:tc>
        <w:tc>
          <w:tcPr>
            <w:tcW w:w="62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A8ABF5B" w14:textId="77777777" w:rsidR="00147B54" w:rsidRPr="006E1EB8" w:rsidRDefault="00147B54" w:rsidP="00406E87">
            <w:pPr>
              <w:pStyle w:val="Tabletext"/>
              <w:rPr>
                <w:b/>
                <w:color w:val="FFFFFF" w:themeColor="background1"/>
              </w:rPr>
            </w:pPr>
            <w:r w:rsidRPr="006E1EB8">
              <w:rPr>
                <w:b/>
                <w:color w:val="FFFFFF" w:themeColor="background1"/>
              </w:rPr>
              <w:t>Value</w:t>
            </w:r>
          </w:p>
        </w:tc>
        <w:tc>
          <w:tcPr>
            <w:tcW w:w="353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7DBF83F" w14:textId="77777777" w:rsidR="00147B54" w:rsidRPr="006E1EB8" w:rsidRDefault="00147B54" w:rsidP="00406E87">
            <w:pPr>
              <w:pStyle w:val="Tabletext"/>
              <w:rPr>
                <w:b/>
                <w:color w:val="FFFFFF" w:themeColor="background1"/>
              </w:rPr>
            </w:pPr>
            <w:r w:rsidRPr="006E1EB8">
              <w:rPr>
                <w:b/>
                <w:color w:val="FFFFFF" w:themeColor="background1"/>
              </w:rPr>
              <w:t>Note</w:t>
            </w:r>
          </w:p>
        </w:tc>
      </w:tr>
      <w:tr w:rsidR="00147B54" w:rsidRPr="00027E40" w14:paraId="26D81D25"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3FC294ED" w14:textId="77777777" w:rsidR="00147B54" w:rsidRPr="00027E40" w:rsidRDefault="00147B54" w:rsidP="00406E87">
            <w:pPr>
              <w:pStyle w:val="Tabletext"/>
            </w:pPr>
            <w:r w:rsidRPr="006E1EB8">
              <w:t>To calculate the Shared Secret (‘Z’) input to the KDF:</w:t>
            </w:r>
          </w:p>
        </w:tc>
      </w:tr>
      <w:tr w:rsidR="00147B54" w:rsidRPr="00027E40" w14:paraId="5A39BC05"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4BE2CE23" w14:textId="77777777" w:rsidR="00147B54" w:rsidRPr="00DF16ED" w:rsidRDefault="00147B54" w:rsidP="00406E87">
            <w:pPr>
              <w:pStyle w:val="Tabletext"/>
            </w:pPr>
            <w:r w:rsidRPr="00DF16ED">
              <w:t>Private Key Agreement Key</w:t>
            </w:r>
          </w:p>
        </w:tc>
        <w:tc>
          <w:tcPr>
            <w:tcW w:w="6250" w:type="dxa"/>
            <w:tcBorders>
              <w:top w:val="single" w:sz="4" w:space="0" w:color="009EE3"/>
              <w:left w:val="single" w:sz="4" w:space="0" w:color="009EE3"/>
              <w:bottom w:val="single" w:sz="4" w:space="0" w:color="009EE3"/>
              <w:right w:val="single" w:sz="4" w:space="0" w:color="009EE3"/>
            </w:tcBorders>
          </w:tcPr>
          <w:p w14:paraId="570AE94F" w14:textId="77777777" w:rsidR="00147B54" w:rsidRPr="00DF16ED" w:rsidRDefault="00147B54" w:rsidP="00406E87">
            <w:pPr>
              <w:pStyle w:val="Tabletext"/>
            </w:pPr>
            <w:r w:rsidRPr="00DF16ED">
              <w:t>Access Control Broker’s</w:t>
            </w:r>
          </w:p>
        </w:tc>
        <w:tc>
          <w:tcPr>
            <w:tcW w:w="3530" w:type="dxa"/>
            <w:tcBorders>
              <w:top w:val="single" w:sz="4" w:space="0" w:color="009EE3"/>
              <w:left w:val="single" w:sz="4" w:space="0" w:color="009EE3"/>
              <w:bottom w:val="single" w:sz="4" w:space="0" w:color="009EE3"/>
              <w:right w:val="single" w:sz="4" w:space="0" w:color="009EE3"/>
            </w:tcBorders>
          </w:tcPr>
          <w:p w14:paraId="58A5584F" w14:textId="77777777" w:rsidR="00147B54" w:rsidRPr="00DF16ED" w:rsidRDefault="00147B54" w:rsidP="00406E87">
            <w:pPr>
              <w:pStyle w:val="Tabletext"/>
            </w:pPr>
          </w:p>
        </w:tc>
      </w:tr>
      <w:tr w:rsidR="00147B54" w:rsidRPr="00027E40" w14:paraId="7DD4092B"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73EEE62D" w14:textId="77777777" w:rsidR="00147B54" w:rsidRPr="00DF16ED" w:rsidRDefault="00147B54" w:rsidP="00406E87">
            <w:pPr>
              <w:pStyle w:val="Tabletext"/>
            </w:pPr>
            <w:r w:rsidRPr="00DF16ED">
              <w:t>Public Key Agreement Key</w:t>
            </w:r>
          </w:p>
        </w:tc>
        <w:tc>
          <w:tcPr>
            <w:tcW w:w="6250" w:type="dxa"/>
            <w:tcBorders>
              <w:top w:val="single" w:sz="4" w:space="0" w:color="009EE3"/>
              <w:left w:val="single" w:sz="4" w:space="0" w:color="009EE3"/>
              <w:bottom w:val="single" w:sz="4" w:space="0" w:color="009EE3"/>
              <w:right w:val="single" w:sz="4" w:space="0" w:color="009EE3"/>
            </w:tcBorders>
          </w:tcPr>
          <w:p w14:paraId="2F014ECD" w14:textId="77777777" w:rsidR="00147B54" w:rsidRPr="00DF16ED" w:rsidRDefault="00BF49D1" w:rsidP="00406E87">
            <w:pPr>
              <w:pStyle w:val="Tabletext"/>
            </w:pPr>
            <w:r>
              <w:t>Device</w:t>
            </w:r>
            <w:r w:rsidR="00147B54" w:rsidRPr="00DF16ED">
              <w:t>’s</w:t>
            </w:r>
          </w:p>
        </w:tc>
        <w:tc>
          <w:tcPr>
            <w:tcW w:w="3530" w:type="dxa"/>
            <w:tcBorders>
              <w:top w:val="single" w:sz="4" w:space="0" w:color="009EE3"/>
              <w:left w:val="single" w:sz="4" w:space="0" w:color="009EE3"/>
              <w:bottom w:val="single" w:sz="4" w:space="0" w:color="009EE3"/>
              <w:right w:val="single" w:sz="4" w:space="0" w:color="009EE3"/>
            </w:tcBorders>
          </w:tcPr>
          <w:p w14:paraId="6038CB17" w14:textId="77777777" w:rsidR="00147B54" w:rsidRPr="00DF16ED" w:rsidRDefault="00147B54" w:rsidP="00406E87">
            <w:pPr>
              <w:pStyle w:val="Tabletext"/>
            </w:pPr>
            <w:r w:rsidRPr="00DF16ED">
              <w:rPr>
                <w:rFonts w:cstheme="minorHAnsi"/>
                <w:bCs/>
              </w:rPr>
              <w:t>As identified by Business Originator ID in the Message Identifier</w:t>
            </w:r>
          </w:p>
        </w:tc>
      </w:tr>
      <w:tr w:rsidR="005867E9" w:rsidRPr="00027E40" w14:paraId="60761628"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4A70B254" w14:textId="007FAF06"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5867E9" w:rsidRPr="00027E40" w14:paraId="730B5353" w14:textId="77777777" w:rsidTr="004F7281">
        <w:tc>
          <w:tcPr>
            <w:tcW w:w="4503" w:type="dxa"/>
            <w:tcBorders>
              <w:top w:val="single" w:sz="4" w:space="0" w:color="009EE3"/>
              <w:left w:val="single" w:sz="4" w:space="0" w:color="009EE3"/>
              <w:bottom w:val="single" w:sz="4" w:space="0" w:color="009EE3"/>
              <w:right w:val="single" w:sz="4" w:space="0" w:color="009EE3"/>
            </w:tcBorders>
            <w:shd w:val="clear" w:color="auto" w:fill="009EE3"/>
          </w:tcPr>
          <w:p w14:paraId="2D3CEDF9" w14:textId="77777777" w:rsidR="005867E9" w:rsidRPr="00DF16ED" w:rsidRDefault="005867E9" w:rsidP="00D95DFB">
            <w:pPr>
              <w:pStyle w:val="Narrow"/>
            </w:pPr>
          </w:p>
        </w:tc>
        <w:tc>
          <w:tcPr>
            <w:tcW w:w="6250" w:type="dxa"/>
            <w:tcBorders>
              <w:top w:val="single" w:sz="4" w:space="0" w:color="009EE3"/>
              <w:left w:val="single" w:sz="4" w:space="0" w:color="009EE3"/>
              <w:bottom w:val="single" w:sz="4" w:space="0" w:color="009EE3"/>
              <w:right w:val="single" w:sz="4" w:space="0" w:color="009EE3"/>
            </w:tcBorders>
            <w:shd w:val="clear" w:color="auto" w:fill="009EE3"/>
          </w:tcPr>
          <w:p w14:paraId="15824373" w14:textId="77777777" w:rsidR="005867E9" w:rsidRPr="00DF16ED" w:rsidRDefault="005867E9" w:rsidP="00D95DFB">
            <w:pPr>
              <w:pStyle w:val="Narrow"/>
            </w:pPr>
          </w:p>
        </w:tc>
        <w:tc>
          <w:tcPr>
            <w:tcW w:w="3530" w:type="dxa"/>
            <w:tcBorders>
              <w:top w:val="single" w:sz="4" w:space="0" w:color="009EE3"/>
              <w:left w:val="single" w:sz="4" w:space="0" w:color="009EE3"/>
              <w:bottom w:val="single" w:sz="4" w:space="0" w:color="009EE3"/>
              <w:right w:val="single" w:sz="4" w:space="0" w:color="009EE3"/>
            </w:tcBorders>
            <w:shd w:val="clear" w:color="auto" w:fill="009EE3"/>
          </w:tcPr>
          <w:p w14:paraId="41624C06" w14:textId="77777777" w:rsidR="005867E9" w:rsidRPr="00DF16ED" w:rsidRDefault="005867E9" w:rsidP="00D95DFB">
            <w:pPr>
              <w:pStyle w:val="Narrow"/>
            </w:pPr>
          </w:p>
        </w:tc>
      </w:tr>
      <w:tr w:rsidR="005867E9" w:rsidRPr="00027E40" w14:paraId="558282A2"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14888C7E" w14:textId="2CCA2002"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147B54" w:rsidRPr="00027E40" w14:paraId="3526B18E"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0ADA57EC" w14:textId="77777777" w:rsidR="00147B54"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250" w:type="dxa"/>
            <w:tcBorders>
              <w:top w:val="single" w:sz="4" w:space="0" w:color="009EE3"/>
              <w:left w:val="single" w:sz="4" w:space="0" w:color="009EE3"/>
              <w:bottom w:val="single" w:sz="4" w:space="0" w:color="009EE3"/>
              <w:right w:val="single" w:sz="4" w:space="0" w:color="009EE3"/>
            </w:tcBorders>
          </w:tcPr>
          <w:p w14:paraId="756BAEC1" w14:textId="77777777" w:rsidR="00147B54" w:rsidRPr="00DF16ED" w:rsidRDefault="000D7610" w:rsidP="000D7610">
            <w:pPr>
              <w:pStyle w:val="Tabletext"/>
            </w:pPr>
            <w:r>
              <w:t>0x11</w:t>
            </w:r>
            <w:r w:rsidR="009F54EF">
              <w:t>0000000000</w:t>
            </w:r>
            <w:r>
              <w:t xml:space="preserve"> || </w:t>
            </w:r>
            <w:r w:rsidR="00147B54" w:rsidRPr="00DF16ED">
              <w:t>Grouping Header || @</w:t>
            </w:r>
            <w:r w:rsidR="00147B54" w:rsidRPr="00DF16ED">
              <w:rPr>
                <w:rFonts w:ascii="Courier New" w:hAnsi="Courier New"/>
              </w:rPr>
              <w:t>ProvideSecurityCredentialDetails.Response</w:t>
            </w:r>
            <w:r w:rsidR="00147B54" w:rsidRPr="00DF16ED">
              <w:rPr>
                <w:rFonts w:cstheme="minorHAnsi"/>
              </w:rPr>
              <w:t xml:space="preserve"> </w:t>
            </w:r>
            <w:r w:rsidR="00147B54" w:rsidRPr="00DF16ED">
              <w:t>|| 0x00</w:t>
            </w:r>
          </w:p>
        </w:tc>
        <w:tc>
          <w:tcPr>
            <w:tcW w:w="3530" w:type="dxa"/>
            <w:tcBorders>
              <w:top w:val="single" w:sz="4" w:space="0" w:color="009EE3"/>
              <w:left w:val="single" w:sz="4" w:space="0" w:color="009EE3"/>
              <w:bottom w:val="single" w:sz="4" w:space="0" w:color="009EE3"/>
              <w:right w:val="single" w:sz="4" w:space="0" w:color="009EE3"/>
            </w:tcBorders>
          </w:tcPr>
          <w:p w14:paraId="3F1C20E4" w14:textId="77777777" w:rsidR="00147B54" w:rsidRPr="00DF16ED" w:rsidRDefault="00147B54" w:rsidP="00406E87">
            <w:pPr>
              <w:pStyle w:val="Tabletext"/>
            </w:pPr>
          </w:p>
        </w:tc>
      </w:tr>
    </w:tbl>
    <w:p w14:paraId="28766F8D" w14:textId="251A4EC8" w:rsidR="00147B54" w:rsidRDefault="00147B54" w:rsidP="00147B54">
      <w:pPr>
        <w:pStyle w:val="TableHeader"/>
        <w:framePr w:hSpace="0" w:wrap="auto" w:vAnchor="margin" w:hAnchor="text" w:yAlign="inline"/>
        <w:rPr>
          <w:lang w:eastAsia="en-GB"/>
        </w:rPr>
      </w:pPr>
      <w:r>
        <w:rPr>
          <w:lang w:eastAsia="en-GB"/>
        </w:rPr>
        <w:t xml:space="preserve">Table </w:t>
      </w:r>
      <w:r w:rsidR="00CE3208">
        <w:rPr>
          <w:lang w:eastAsia="en-GB"/>
        </w:rPr>
        <w:fldChar w:fldCharType="begin"/>
      </w:r>
      <w:r w:rsidR="00CE3208">
        <w:rPr>
          <w:lang w:eastAsia="en-GB"/>
        </w:rPr>
        <w:instrText xml:space="preserve"> REF _Ref378412534 \r \h </w:instrText>
      </w:r>
      <w:r w:rsidR="00CE3208">
        <w:rPr>
          <w:lang w:eastAsia="en-GB"/>
        </w:rPr>
      </w:r>
      <w:r w:rsidR="00CE3208">
        <w:rPr>
          <w:lang w:eastAsia="en-GB"/>
        </w:rPr>
        <w:fldChar w:fldCharType="separate"/>
      </w:r>
      <w:r w:rsidR="00C9313F">
        <w:rPr>
          <w:lang w:eastAsia="en-GB"/>
        </w:rPr>
        <w:t>13.2.4.6</w:t>
      </w:r>
      <w:r w:rsidR="00CE3208">
        <w:rPr>
          <w:lang w:eastAsia="en-GB"/>
        </w:rPr>
        <w:fldChar w:fldCharType="end"/>
      </w:r>
      <w:r>
        <w:rPr>
          <w:lang w:eastAsia="en-GB"/>
        </w:rPr>
        <w:t xml:space="preserve">: </w:t>
      </w:r>
      <w:r w:rsidR="008054DB">
        <w:rPr>
          <w:lang w:eastAsia="en-GB"/>
        </w:rPr>
        <w:t xml:space="preserve"> </w:t>
      </w:r>
      <w:r w:rsidRPr="00147B54">
        <w:rPr>
          <w:lang w:eastAsia="en-GB"/>
        </w:rPr>
        <w:t>Calculation of MAC</w:t>
      </w:r>
      <w:r>
        <w:rPr>
          <w:lang w:eastAsia="en-GB"/>
        </w:rPr>
        <w:t xml:space="preserve"> for Provide Security Credential Details Response Verification</w:t>
      </w:r>
    </w:p>
    <w:p w14:paraId="62A23B54" w14:textId="77777777" w:rsidR="00CE3208" w:rsidRDefault="00604AE7" w:rsidP="00CE3208">
      <w:pPr>
        <w:pStyle w:val="Heading2"/>
      </w:pPr>
      <w:bookmarkStart w:id="4719" w:name="_Ref386442327"/>
      <w:bookmarkStart w:id="4720" w:name="_Toc458069339"/>
      <w:r>
        <w:t xml:space="preserve">CS02b </w:t>
      </w:r>
      <w:r w:rsidR="00CE3208">
        <w:t>Update Security Credentials Command</w:t>
      </w:r>
      <w:r w:rsidR="001D5579">
        <w:t>, Response and Alert</w:t>
      </w:r>
      <w:bookmarkEnd w:id="4719"/>
      <w:bookmarkEnd w:id="4720"/>
    </w:p>
    <w:p w14:paraId="04CAEDD2" w14:textId="77777777" w:rsidR="00CE3208" w:rsidRDefault="00CE3208" w:rsidP="00CE3208">
      <w:pPr>
        <w:pStyle w:val="Heading3"/>
      </w:pPr>
      <w:bookmarkStart w:id="4721" w:name="_Ref378605334"/>
      <w:r>
        <w:t>Description</w:t>
      </w:r>
      <w:bookmarkEnd w:id="4721"/>
    </w:p>
    <w:p w14:paraId="78123EC4" w14:textId="13DDE466" w:rsidR="001D5579" w:rsidRDefault="00CE3208" w:rsidP="00CE3208">
      <w:r>
        <w:t xml:space="preserve">This </w:t>
      </w:r>
      <w:r w:rsidR="001876EA">
        <w:t>S</w:t>
      </w:r>
      <w:r>
        <w:t xml:space="preserve">ection </w:t>
      </w:r>
      <w:r w:rsidR="001876EA">
        <w:fldChar w:fldCharType="begin"/>
      </w:r>
      <w:r w:rsidR="001876EA">
        <w:instrText xml:space="preserve"> REF _Ref386442327 \r \h </w:instrText>
      </w:r>
      <w:r w:rsidR="001876EA">
        <w:fldChar w:fldCharType="separate"/>
      </w:r>
      <w:r w:rsidR="00C9313F">
        <w:t>13.3</w:t>
      </w:r>
      <w:r w:rsidR="001876EA">
        <w:fldChar w:fldCharType="end"/>
      </w:r>
      <w:r w:rsidR="001876EA">
        <w:t xml:space="preserve"> </w:t>
      </w:r>
      <w:r>
        <w:t>covers the creation, validation and processing of</w:t>
      </w:r>
      <w:r w:rsidR="001D5579">
        <w:t>:</w:t>
      </w:r>
    </w:p>
    <w:p w14:paraId="6EFEEF38" w14:textId="77777777" w:rsidR="001D5579" w:rsidRDefault="00CE3208" w:rsidP="009D4333">
      <w:pPr>
        <w:pStyle w:val="ListBullet"/>
      </w:pPr>
      <w:r>
        <w:t>Update Security Credentials Commands</w:t>
      </w:r>
      <w:r w:rsidR="001D5579">
        <w:t>;</w:t>
      </w:r>
    </w:p>
    <w:p w14:paraId="452C27A9" w14:textId="77777777" w:rsidR="001D5579" w:rsidRDefault="00CE3208" w:rsidP="00796998">
      <w:pPr>
        <w:pStyle w:val="ListBullet"/>
      </w:pPr>
      <w:r>
        <w:t>Responses to such Commands</w:t>
      </w:r>
      <w:r w:rsidR="001D5579">
        <w:t>; and</w:t>
      </w:r>
    </w:p>
    <w:p w14:paraId="49FA6306" w14:textId="77777777" w:rsidR="00CE3208" w:rsidRDefault="001D5579">
      <w:pPr>
        <w:pStyle w:val="ListBullet"/>
      </w:pPr>
      <w:r>
        <w:t xml:space="preserve">Alerts resulting from the future dated execution of such Commands. </w:t>
      </w:r>
    </w:p>
    <w:p w14:paraId="25B5B4D9" w14:textId="77777777" w:rsidR="00CE3208" w:rsidRDefault="00CE3208" w:rsidP="00CE3208">
      <w:r>
        <w:t>The Update Security Credentials Command shall be:</w:t>
      </w:r>
    </w:p>
    <w:p w14:paraId="46E7B03D" w14:textId="77777777" w:rsidR="00CE3208" w:rsidRDefault="00CE3208" w:rsidP="009D4333">
      <w:pPr>
        <w:pStyle w:val="ListBullet"/>
      </w:pPr>
      <w:r>
        <w:t xml:space="preserve">used solely to replace Remote Party Security Credentials held in Trust Anchor Cells on </w:t>
      </w:r>
      <w:r w:rsidR="00BF49D1">
        <w:t>Device</w:t>
      </w:r>
      <w:r>
        <w:t>s;</w:t>
      </w:r>
    </w:p>
    <w:p w14:paraId="4160F1F8" w14:textId="77777777" w:rsidR="00CE3208" w:rsidRDefault="00CE3208" w:rsidP="009D4333">
      <w:pPr>
        <w:pStyle w:val="ListBullet"/>
      </w:pPr>
      <w:r>
        <w:t xml:space="preserve">supported by any </w:t>
      </w:r>
      <w:r w:rsidR="00BF49D1">
        <w:t>Device</w:t>
      </w:r>
      <w:r>
        <w:t xml:space="preserve"> that can process Remote Party Messages; and</w:t>
      </w:r>
    </w:p>
    <w:p w14:paraId="3F2FA0D1" w14:textId="77777777" w:rsidR="00CE3208" w:rsidRDefault="00CE3208" w:rsidP="00796998">
      <w:pPr>
        <w:pStyle w:val="ListBullet"/>
      </w:pPr>
      <w:r>
        <w:t xml:space="preserve">the only Command that </w:t>
      </w:r>
      <w:r w:rsidR="00BF49D1">
        <w:t>Device</w:t>
      </w:r>
      <w:r>
        <w:t xml:space="preserve">s are capable of accepting for replacement of Remote Party </w:t>
      </w:r>
      <w:r w:rsidR="004D1C81">
        <w:t xml:space="preserve">Security </w:t>
      </w:r>
      <w:r>
        <w:t>Credentials, once the tamper seal is applied to the Device.</w:t>
      </w:r>
    </w:p>
    <w:p w14:paraId="21395715" w14:textId="77777777" w:rsidR="00CE3208" w:rsidRDefault="00CE3208" w:rsidP="00CE3208">
      <w:pPr>
        <w:pStyle w:val="Heading3"/>
      </w:pPr>
      <w:bookmarkStart w:id="4722" w:name="_Ref378412961"/>
      <w:r>
        <w:lastRenderedPageBreak/>
        <w:t>Use Case Cross References</w:t>
      </w:r>
      <w:bookmarkEnd w:id="4722"/>
    </w:p>
    <w:tbl>
      <w:tblPr>
        <w:tblStyle w:val="TableGrid"/>
        <w:tblW w:w="0" w:type="auto"/>
        <w:tblLook w:val="04A0" w:firstRow="1" w:lastRow="0" w:firstColumn="1" w:lastColumn="0" w:noHBand="0" w:noVBand="1"/>
      </w:tblPr>
      <w:tblGrid>
        <w:gridCol w:w="5757"/>
        <w:gridCol w:w="8191"/>
      </w:tblGrid>
      <w:tr w:rsidR="00CE3208" w:rsidRPr="00CB0D5F" w14:paraId="540C250C" w14:textId="77777777" w:rsidTr="00756658">
        <w:trPr>
          <w:tblHeader/>
        </w:trPr>
        <w:tc>
          <w:tcPr>
            <w:tcW w:w="577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FCE7C59" w14:textId="77777777" w:rsidR="00CE3208" w:rsidRPr="00CB0D5F" w:rsidRDefault="00CE3208" w:rsidP="00406E87">
            <w:pPr>
              <w:pStyle w:val="Tabletext"/>
              <w:jc w:val="center"/>
              <w:rPr>
                <w:b/>
                <w:color w:val="FFFFFF" w:themeColor="background1"/>
              </w:rPr>
            </w:pPr>
            <w:r w:rsidRPr="00CB0D5F">
              <w:rPr>
                <w:b/>
                <w:color w:val="FFFFFF" w:themeColor="background1"/>
              </w:rPr>
              <w:t>Cross Reference</w:t>
            </w:r>
          </w:p>
        </w:tc>
        <w:tc>
          <w:tcPr>
            <w:tcW w:w="822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853342" w14:textId="77777777" w:rsidR="00CE3208" w:rsidRPr="00CB0D5F" w:rsidRDefault="00CE3208" w:rsidP="00406E87">
            <w:pPr>
              <w:pStyle w:val="Tabletext"/>
              <w:jc w:val="center"/>
              <w:rPr>
                <w:b/>
                <w:color w:val="FFFFFF" w:themeColor="background1"/>
              </w:rPr>
            </w:pPr>
            <w:r w:rsidRPr="00CB0D5F">
              <w:rPr>
                <w:b/>
                <w:color w:val="FFFFFF" w:themeColor="background1"/>
              </w:rPr>
              <w:t>Value</w:t>
            </w:r>
          </w:p>
        </w:tc>
      </w:tr>
      <w:tr w:rsidR="00CE3208" w:rsidRPr="00DF16ED" w14:paraId="1E0C05C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70F60E6E" w14:textId="77777777" w:rsidR="00CE3208" w:rsidRPr="00DF16ED" w:rsidRDefault="00CE3208" w:rsidP="00CE3208">
            <w:pPr>
              <w:pStyle w:val="Tabletext"/>
            </w:pPr>
            <w:r w:rsidRPr="00DF16ED">
              <w:t>Grouping</w:t>
            </w:r>
          </w:p>
        </w:tc>
        <w:tc>
          <w:tcPr>
            <w:tcW w:w="8222" w:type="dxa"/>
            <w:tcBorders>
              <w:top w:val="single" w:sz="4" w:space="0" w:color="009EE3"/>
              <w:left w:val="single" w:sz="4" w:space="0" w:color="009EE3"/>
              <w:bottom w:val="single" w:sz="4" w:space="0" w:color="009EE3"/>
              <w:right w:val="single" w:sz="4" w:space="0" w:color="009EE3"/>
            </w:tcBorders>
          </w:tcPr>
          <w:p w14:paraId="2A948055" w14:textId="77777777" w:rsidR="00CE3208" w:rsidRPr="00DF16ED" w:rsidRDefault="00CE3208" w:rsidP="008F409D">
            <w:pPr>
              <w:pStyle w:val="Tabletext"/>
            </w:pPr>
            <w:r w:rsidRPr="00DF16ED">
              <w:t xml:space="preserve">Remote Party Message </w:t>
            </w:r>
          </w:p>
        </w:tc>
      </w:tr>
      <w:tr w:rsidR="00CE3208" w:rsidRPr="00DF16ED" w14:paraId="4E729F5E"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E46BFBE" w14:textId="77777777" w:rsidR="00CE3208" w:rsidRPr="00DF16ED" w:rsidRDefault="00CE3208" w:rsidP="00CE3208">
            <w:pPr>
              <w:pStyle w:val="Tabletext"/>
            </w:pPr>
            <w:r w:rsidRPr="00DF16ED">
              <w:t>Message Type</w:t>
            </w:r>
          </w:p>
        </w:tc>
        <w:tc>
          <w:tcPr>
            <w:tcW w:w="8222" w:type="dxa"/>
            <w:tcBorders>
              <w:top w:val="single" w:sz="4" w:space="0" w:color="009EE3"/>
              <w:left w:val="single" w:sz="4" w:space="0" w:color="009EE3"/>
              <w:bottom w:val="single" w:sz="4" w:space="0" w:color="009EE3"/>
              <w:right w:val="single" w:sz="4" w:space="0" w:color="009EE3"/>
            </w:tcBorders>
          </w:tcPr>
          <w:p w14:paraId="0B36C00E" w14:textId="77777777" w:rsidR="00CE3208" w:rsidRPr="00DF16ED" w:rsidRDefault="00EB15E0" w:rsidP="008F409D">
            <w:pPr>
              <w:pStyle w:val="Tabletext"/>
            </w:pPr>
            <w:r>
              <w:t>Command and Response</w:t>
            </w:r>
            <w:r w:rsidR="00CE3208" w:rsidRPr="00DF16ED">
              <w:t xml:space="preserve"> </w:t>
            </w:r>
            <w:r w:rsidR="001D5579">
              <w:t>/ Alert</w:t>
            </w:r>
          </w:p>
        </w:tc>
      </w:tr>
      <w:tr w:rsidR="00CE3208" w:rsidRPr="00DF16ED" w14:paraId="32BD1D4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1E58C187" w14:textId="77777777" w:rsidR="00CE3208" w:rsidRPr="00DF16ED" w:rsidRDefault="00CE3208" w:rsidP="00CE3208">
            <w:pPr>
              <w:pStyle w:val="Tabletext"/>
              <w:rPr>
                <w:highlight w:val="yellow"/>
              </w:rPr>
            </w:pPr>
            <w:r w:rsidRPr="00DF16ED">
              <w:t>Message Type Category</w:t>
            </w:r>
          </w:p>
        </w:tc>
        <w:tc>
          <w:tcPr>
            <w:tcW w:w="8222" w:type="dxa"/>
            <w:tcBorders>
              <w:top w:val="single" w:sz="4" w:space="0" w:color="009EE3"/>
              <w:left w:val="single" w:sz="4" w:space="0" w:color="009EE3"/>
              <w:bottom w:val="single" w:sz="4" w:space="0" w:color="009EE3"/>
              <w:right w:val="single" w:sz="4" w:space="0" w:color="009EE3"/>
            </w:tcBorders>
          </w:tcPr>
          <w:p w14:paraId="4E050C7E" w14:textId="77777777" w:rsidR="00CE3208" w:rsidRPr="00DF16ED" w:rsidRDefault="00CE3208" w:rsidP="009259E4">
            <w:pPr>
              <w:pStyle w:val="Tabletext"/>
            </w:pPr>
            <w:r w:rsidRPr="00DF16ED">
              <w:t xml:space="preserve">Variant </w:t>
            </w:r>
            <w:r w:rsidR="009259E4">
              <w:t xml:space="preserve">Message </w:t>
            </w:r>
            <w:r w:rsidRPr="00DF16ED">
              <w:t xml:space="preserve">and is Critical </w:t>
            </w:r>
          </w:p>
        </w:tc>
      </w:tr>
      <w:tr w:rsidR="00CE3208" w:rsidRPr="00DF16ED" w14:paraId="5B602913"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1C1A29E1" w14:textId="77777777" w:rsidR="00CE3208" w:rsidRPr="00DF16ED" w:rsidRDefault="00CE3208" w:rsidP="00CE3208">
            <w:pPr>
              <w:pStyle w:val="Tabletext"/>
            </w:pPr>
            <w:r w:rsidRPr="00DF16ED">
              <w:t>Capable of future dated invocation?</w:t>
            </w:r>
          </w:p>
        </w:tc>
        <w:tc>
          <w:tcPr>
            <w:tcW w:w="8222" w:type="dxa"/>
            <w:tcBorders>
              <w:top w:val="single" w:sz="4" w:space="0" w:color="009EE3"/>
              <w:left w:val="single" w:sz="4" w:space="0" w:color="009EE3"/>
              <w:bottom w:val="single" w:sz="4" w:space="0" w:color="009EE3"/>
              <w:right w:val="single" w:sz="4" w:space="0" w:color="009EE3"/>
            </w:tcBorders>
          </w:tcPr>
          <w:p w14:paraId="32C56FD6" w14:textId="230EB9C5" w:rsidR="00CE3208" w:rsidRPr="00DF16ED" w:rsidRDefault="001D5579" w:rsidP="003E0A78">
            <w:pPr>
              <w:pStyle w:val="Tabletext"/>
            </w:pPr>
            <w:r>
              <w:t>Yes</w:t>
            </w:r>
            <w:r w:rsidR="00C35F2B">
              <w:t xml:space="preserve"> </w:t>
            </w:r>
            <w:r w:rsidR="00C35F2B" w:rsidRPr="00C35F2B">
              <w:t>(</w:t>
            </w:r>
            <w:r w:rsidR="00C35F2B">
              <w:t xml:space="preserve">but </w:t>
            </w:r>
            <w:r w:rsidR="00C35F2B" w:rsidRPr="00C35F2B">
              <w:t xml:space="preserve">see constraint in </w:t>
            </w:r>
            <w:r w:rsidR="003E0A78">
              <w:t>Table</w:t>
            </w:r>
            <w:r w:rsidR="00C35F2B" w:rsidRPr="00C35F2B">
              <w:t xml:space="preserve"> </w:t>
            </w:r>
            <w:r w:rsidR="00C35F2B">
              <w:fldChar w:fldCharType="begin"/>
            </w:r>
            <w:r w:rsidR="00C35F2B">
              <w:instrText xml:space="preserve"> REF _Ref378417408 \r \h </w:instrText>
            </w:r>
            <w:r w:rsidR="00C35F2B">
              <w:fldChar w:fldCharType="separate"/>
            </w:r>
            <w:r w:rsidR="00C9313F">
              <w:t>13.3.5.1</w:t>
            </w:r>
            <w:r w:rsidR="00C35F2B">
              <w:fldChar w:fldCharType="end"/>
            </w:r>
            <w:r w:rsidR="003E0A78">
              <w:t>, check 1.3</w:t>
            </w:r>
            <w:r w:rsidR="00C35F2B">
              <w:t>)</w:t>
            </w:r>
          </w:p>
        </w:tc>
      </w:tr>
      <w:tr w:rsidR="00CE3208" w:rsidRPr="00DF16ED" w14:paraId="2E33F251" w14:textId="77777777" w:rsidTr="00BF72B9">
        <w:tc>
          <w:tcPr>
            <w:tcW w:w="5778" w:type="dxa"/>
            <w:tcBorders>
              <w:top w:val="single" w:sz="4" w:space="0" w:color="009EE3"/>
              <w:left w:val="single" w:sz="4" w:space="0" w:color="009EE3"/>
              <w:bottom w:val="single" w:sz="4" w:space="0" w:color="009EE3"/>
              <w:right w:val="single" w:sz="4" w:space="0" w:color="009EE3"/>
            </w:tcBorders>
          </w:tcPr>
          <w:p w14:paraId="1314B0EC" w14:textId="77777777" w:rsidR="00CE3208" w:rsidRPr="00DF16ED" w:rsidRDefault="000E6D50" w:rsidP="00CE3208">
            <w:pPr>
              <w:pStyle w:val="Tabletext"/>
            </w:pPr>
            <w:r>
              <w:t>Protection Against Replay</w:t>
            </w:r>
            <w:r w:rsidR="00901D14">
              <w:t xml:space="preserve"> Required?</w:t>
            </w:r>
          </w:p>
        </w:tc>
        <w:tc>
          <w:tcPr>
            <w:tcW w:w="8222" w:type="dxa"/>
            <w:tcBorders>
              <w:top w:val="single" w:sz="4" w:space="0" w:color="009EE3"/>
              <w:left w:val="single" w:sz="4" w:space="0" w:color="009EE3"/>
              <w:bottom w:val="single" w:sz="4" w:space="0" w:color="009EE3"/>
              <w:right w:val="single" w:sz="4" w:space="0" w:color="009EE3"/>
            </w:tcBorders>
          </w:tcPr>
          <w:p w14:paraId="1BD3FA3F" w14:textId="2B751CDB" w:rsidR="00CE3208" w:rsidRPr="00DF16ED" w:rsidRDefault="00CE3208" w:rsidP="007676AC">
            <w:pPr>
              <w:pStyle w:val="Tabletext"/>
            </w:pPr>
            <w:r w:rsidRPr="00DF16ED">
              <w:t xml:space="preserve">The </w:t>
            </w:r>
            <w:r w:rsidR="000E6D50">
              <w:t>Protection Against Replay</w:t>
            </w:r>
            <w:r w:rsidRPr="00DF16ED">
              <w:t xml:space="preserve"> mechanisms for Update Security Credentials are specified in </w:t>
            </w:r>
            <w:r w:rsidR="001D5579">
              <w:t xml:space="preserve">Section </w:t>
            </w:r>
            <w:r w:rsidR="001D5579">
              <w:fldChar w:fldCharType="begin"/>
            </w:r>
            <w:r w:rsidR="001D5579">
              <w:instrText xml:space="preserve"> REF _Ref386442327 \r \h </w:instrText>
            </w:r>
            <w:r w:rsidR="001D5579">
              <w:fldChar w:fldCharType="separate"/>
            </w:r>
            <w:r w:rsidR="00C9313F">
              <w:t>13.3</w:t>
            </w:r>
            <w:r w:rsidR="001D5579">
              <w:fldChar w:fldCharType="end"/>
            </w:r>
            <w:r w:rsidRPr="00DF16ED">
              <w:t xml:space="preserve">. </w:t>
            </w:r>
            <w:r w:rsidR="001D5579">
              <w:t xml:space="preserve"> </w:t>
            </w:r>
            <w:r w:rsidRPr="00DF16ED">
              <w:t xml:space="preserve">The </w:t>
            </w:r>
            <w:r w:rsidR="000E6D50">
              <w:t>Protection Against Replay</w:t>
            </w:r>
            <w:r w:rsidRPr="00DF16ED">
              <w:t xml:space="preserve"> mechanisms of </w:t>
            </w:r>
            <w:r w:rsidR="00D86F7F">
              <w:t xml:space="preserve">other sections of </w:t>
            </w:r>
            <w:r w:rsidRPr="00DF16ED">
              <w:t>the GBCS do not apply</w:t>
            </w:r>
          </w:p>
        </w:tc>
      </w:tr>
      <w:tr w:rsidR="00CE3208" w:rsidRPr="00DF16ED" w14:paraId="0E37C878"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19E3E671" w14:textId="77777777" w:rsidR="00CE3208" w:rsidRPr="00DF16ED" w:rsidRDefault="00FA3E6F" w:rsidP="00CE3208">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8222" w:type="dxa"/>
            <w:tcBorders>
              <w:top w:val="single" w:sz="4" w:space="0" w:color="009EE3"/>
              <w:left w:val="single" w:sz="4" w:space="0" w:color="009EE3"/>
              <w:bottom w:val="single" w:sz="4" w:space="0" w:color="009EE3"/>
              <w:right w:val="single" w:sz="4" w:space="0" w:color="009EE3"/>
            </w:tcBorders>
          </w:tcPr>
          <w:p w14:paraId="570C4ECC" w14:textId="77777777" w:rsidR="00CE3208" w:rsidRPr="00DF16ED" w:rsidRDefault="002712E8" w:rsidP="00CE3208">
            <w:pPr>
              <w:pStyle w:val="Tabletext"/>
            </w:pPr>
            <w:r>
              <w:t>6.15</w:t>
            </w:r>
            <w:r w:rsidR="001D5579">
              <w:t>, 6.23, 8.5</w:t>
            </w:r>
            <w:r w:rsidR="007E376E">
              <w:t>, 6.21</w:t>
            </w:r>
          </w:p>
        </w:tc>
      </w:tr>
      <w:tr w:rsidR="00CE3208" w:rsidRPr="00DF16ED" w14:paraId="0B021EFE"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0D126DB4" w14:textId="77777777" w:rsidR="00CE3208" w:rsidRPr="00DF16ED" w:rsidRDefault="00CE3208" w:rsidP="00CE3208">
            <w:pPr>
              <w:pStyle w:val="Tabletext"/>
            </w:pPr>
            <w:r w:rsidRPr="00DF16ED">
              <w:t xml:space="preserve">Valid Target </w:t>
            </w:r>
            <w:r w:rsidR="00BF49D1">
              <w:t>Device</w:t>
            </w:r>
            <w:r w:rsidRPr="00DF16ED">
              <w:t>(s)</w:t>
            </w:r>
          </w:p>
        </w:tc>
        <w:tc>
          <w:tcPr>
            <w:tcW w:w="8222" w:type="dxa"/>
            <w:tcBorders>
              <w:top w:val="single" w:sz="4" w:space="0" w:color="009EE3"/>
              <w:left w:val="single" w:sz="4" w:space="0" w:color="009EE3"/>
              <w:bottom w:val="single" w:sz="4" w:space="0" w:color="009EE3"/>
              <w:right w:val="single" w:sz="4" w:space="0" w:color="009EE3"/>
            </w:tcBorders>
          </w:tcPr>
          <w:p w14:paraId="17073828" w14:textId="77777777" w:rsidR="00CE3208" w:rsidRPr="00DF16ED" w:rsidRDefault="00CE3208" w:rsidP="008F409D">
            <w:pPr>
              <w:pStyle w:val="Tabletext"/>
            </w:pPr>
            <w:r w:rsidRPr="00DF16ED">
              <w:t>ESME / GSME / GP</w:t>
            </w:r>
            <w:r w:rsidR="001D5579">
              <w:t>F</w:t>
            </w:r>
            <w:r w:rsidRPr="00DF16ED">
              <w:t xml:space="preserve"> / CHF / HCALCS / PPMID </w:t>
            </w:r>
          </w:p>
        </w:tc>
      </w:tr>
      <w:tr w:rsidR="00CE3208" w:rsidRPr="00DF16ED" w14:paraId="397E19B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B6B9C2F" w14:textId="77777777" w:rsidR="00CE3208" w:rsidRPr="00DF16ED" w:rsidRDefault="00CE3208" w:rsidP="00CE3208">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1A53B3D5" w14:textId="77777777" w:rsidR="00CE3208" w:rsidRPr="00DF16ED" w:rsidRDefault="00CE3208" w:rsidP="00CE3208">
            <w:pPr>
              <w:pStyle w:val="Tabletext"/>
            </w:pPr>
            <w:r w:rsidRPr="00DF16ED">
              <w:t>Supplier</w:t>
            </w:r>
          </w:p>
          <w:p w14:paraId="1826B67E" w14:textId="77777777" w:rsidR="00CE3208" w:rsidRPr="00DF16ED" w:rsidRDefault="00CE3208" w:rsidP="00CE3208">
            <w:pPr>
              <w:pStyle w:val="Tabletext"/>
            </w:pPr>
            <w:r w:rsidRPr="00DF16ED">
              <w:t>Network Operator</w:t>
            </w:r>
          </w:p>
          <w:p w14:paraId="2033B786" w14:textId="77777777" w:rsidR="00CE3208" w:rsidRPr="00DF16ED" w:rsidRDefault="00CE3208" w:rsidP="00CE3208">
            <w:pPr>
              <w:pStyle w:val="Tabletext"/>
            </w:pPr>
            <w:r w:rsidRPr="00DF16ED">
              <w:t>Access Control Broker</w:t>
            </w:r>
          </w:p>
          <w:p w14:paraId="7B14488C" w14:textId="77777777" w:rsidR="00CE3208" w:rsidRPr="00DF16ED" w:rsidRDefault="00CE3208" w:rsidP="00CE3208">
            <w:pPr>
              <w:pStyle w:val="Tabletext"/>
            </w:pPr>
            <w:r w:rsidRPr="00DF16ED">
              <w:t>Transitional Change of Supplier</w:t>
            </w:r>
          </w:p>
          <w:p w14:paraId="54301DE4" w14:textId="77777777" w:rsidR="00CE3208" w:rsidRPr="00DF16ED" w:rsidRDefault="00CE3208" w:rsidP="00CE3208">
            <w:pPr>
              <w:pStyle w:val="Tabletext"/>
            </w:pPr>
            <w:r w:rsidRPr="00DF16ED">
              <w:t>WAN Provider</w:t>
            </w:r>
          </w:p>
          <w:p w14:paraId="54F7978F" w14:textId="77777777" w:rsidR="00CE3208" w:rsidRPr="00DF16ED" w:rsidRDefault="00CE3208" w:rsidP="00D72D64">
            <w:pPr>
              <w:pStyle w:val="Tabletext"/>
              <w:rPr>
                <w:rFonts w:eastAsia="Times New Roman"/>
                <w:color w:val="00AEEF"/>
              </w:rPr>
            </w:pPr>
            <w:r w:rsidRPr="00DF16ED">
              <w:t>Recovery</w:t>
            </w:r>
          </w:p>
        </w:tc>
      </w:tr>
      <w:tr w:rsidR="00CE3208" w:rsidRPr="00DF16ED" w14:paraId="163DD103"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35ADA0B4" w14:textId="77777777" w:rsidR="00CE3208" w:rsidRPr="00DF16ED" w:rsidRDefault="00CE3208" w:rsidP="00CE3208">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60FAF2B4" w14:textId="77777777" w:rsidR="00CE3208" w:rsidRPr="00DF16ED" w:rsidRDefault="00267A21" w:rsidP="00CE3208">
            <w:pPr>
              <w:pStyle w:val="Tabletext"/>
              <w:rPr>
                <w:strike/>
              </w:rPr>
            </w:pPr>
            <w:r>
              <w:t>N/A</w:t>
            </w:r>
          </w:p>
        </w:tc>
      </w:tr>
      <w:tr w:rsidR="00DF6909" w:rsidRPr="00DF16ED" w14:paraId="238BBB4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5C882FF6" w14:textId="77777777" w:rsidR="00DF6909" w:rsidRPr="00DF16ED" w:rsidRDefault="00DF6909" w:rsidP="00DF6909">
            <w:pPr>
              <w:pStyle w:val="Tabletext"/>
            </w:pPr>
            <w:r w:rsidRPr="00DF16ED">
              <w:t xml:space="preserve">Valid initiating </w:t>
            </w:r>
            <w:r w:rsidR="00BF49D1">
              <w:t>Device</w:t>
            </w:r>
            <w:r w:rsidRPr="00DF16ED">
              <w:t xml:space="preserve"> type(s) [HAN Only Messages] </w:t>
            </w:r>
          </w:p>
        </w:tc>
        <w:tc>
          <w:tcPr>
            <w:tcW w:w="8222" w:type="dxa"/>
            <w:tcBorders>
              <w:top w:val="single" w:sz="4" w:space="0" w:color="009EE3"/>
              <w:left w:val="single" w:sz="4" w:space="0" w:color="009EE3"/>
              <w:bottom w:val="single" w:sz="4" w:space="0" w:color="009EE3"/>
              <w:right w:val="single" w:sz="4" w:space="0" w:color="009EE3"/>
            </w:tcBorders>
          </w:tcPr>
          <w:p w14:paraId="6FA4E255" w14:textId="77777777" w:rsidR="00DF6909" w:rsidRPr="00DF16ED" w:rsidRDefault="00267A21" w:rsidP="00DF6909">
            <w:pPr>
              <w:pStyle w:val="Tabletext"/>
            </w:pPr>
            <w:r>
              <w:t>N/A</w:t>
            </w:r>
          </w:p>
        </w:tc>
      </w:tr>
      <w:tr w:rsidR="00DF6909" w:rsidRPr="00DF16ED" w14:paraId="42A79BC9"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429CA248" w14:textId="77777777" w:rsidR="00DF6909" w:rsidRPr="00DF16ED" w:rsidRDefault="00DF6909" w:rsidP="00DF6909">
            <w:pPr>
              <w:pStyle w:val="Tabletext"/>
            </w:pPr>
            <w:r w:rsidRPr="00DF16ED">
              <w:t>Protocol</w:t>
            </w:r>
          </w:p>
        </w:tc>
        <w:tc>
          <w:tcPr>
            <w:tcW w:w="8222" w:type="dxa"/>
            <w:tcBorders>
              <w:top w:val="single" w:sz="4" w:space="0" w:color="009EE3"/>
              <w:left w:val="single" w:sz="4" w:space="0" w:color="009EE3"/>
              <w:bottom w:val="single" w:sz="4" w:space="0" w:color="009EE3"/>
              <w:right w:val="single" w:sz="4" w:space="0" w:color="009EE3"/>
            </w:tcBorders>
          </w:tcPr>
          <w:p w14:paraId="0E0A77EE" w14:textId="77777777" w:rsidR="00DF6909" w:rsidRPr="00DF16ED" w:rsidRDefault="00DF6909" w:rsidP="00DF6909">
            <w:pPr>
              <w:pStyle w:val="Tabletext"/>
            </w:pPr>
            <w:r w:rsidRPr="00DF16ED">
              <w:t>ASN.1</w:t>
            </w:r>
          </w:p>
        </w:tc>
      </w:tr>
    </w:tbl>
    <w:p w14:paraId="33103BF2" w14:textId="3AD6B42D" w:rsidR="000564C6" w:rsidRDefault="00CE3208" w:rsidP="00756658">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_Ref378412961 \r \h </w:instrText>
      </w:r>
      <w:r>
        <w:rPr>
          <w:lang w:eastAsia="en-GB"/>
        </w:rPr>
      </w:r>
      <w:r>
        <w:rPr>
          <w:lang w:eastAsia="en-GB"/>
        </w:rPr>
        <w:fldChar w:fldCharType="separate"/>
      </w:r>
      <w:r w:rsidR="00C9313F">
        <w:rPr>
          <w:lang w:eastAsia="en-GB"/>
        </w:rPr>
        <w:t>13.3.2</w:t>
      </w:r>
      <w:r>
        <w:rPr>
          <w:lang w:eastAsia="en-GB"/>
        </w:rPr>
        <w:fldChar w:fldCharType="end"/>
      </w:r>
      <w:r>
        <w:rPr>
          <w:lang w:eastAsia="en-GB"/>
        </w:rPr>
        <w:t xml:space="preserve">: </w:t>
      </w:r>
      <w:r w:rsidR="001876EA">
        <w:rPr>
          <w:lang w:eastAsia="en-GB"/>
        </w:rPr>
        <w:t xml:space="preserve"> </w:t>
      </w:r>
      <w:r>
        <w:rPr>
          <w:lang w:eastAsia="en-GB"/>
        </w:rPr>
        <w:t>Use Case Cross References</w:t>
      </w:r>
      <w:r w:rsidR="008054DB">
        <w:rPr>
          <w:lang w:eastAsia="en-GB"/>
        </w:rPr>
        <w:t xml:space="preserve"> for Update Security Credentials Command</w:t>
      </w:r>
    </w:p>
    <w:p w14:paraId="10D88929" w14:textId="77777777" w:rsidR="00406E87" w:rsidRDefault="00406E87" w:rsidP="00756658">
      <w:pPr>
        <w:pStyle w:val="Heading3"/>
      </w:pPr>
      <w:r>
        <w:lastRenderedPageBreak/>
        <w:t>Command</w:t>
      </w:r>
      <w:r w:rsidR="0021352D">
        <w:t xml:space="preserve">, Response and Alert </w:t>
      </w:r>
      <w:r>
        <w:t>Structure</w:t>
      </w:r>
    </w:p>
    <w:p w14:paraId="5E129FFE" w14:textId="77777777" w:rsidR="00CE3208" w:rsidRDefault="00CE3208" w:rsidP="00AD1802">
      <w:pPr>
        <w:pStyle w:val="Heading4"/>
      </w:pPr>
      <w:bookmarkStart w:id="4723" w:name="_Ref378413091"/>
      <w:r>
        <w:t>The Update Security Credentials Command</w:t>
      </w:r>
      <w:bookmarkEnd w:id="4723"/>
    </w:p>
    <w:p w14:paraId="0B90B2A9" w14:textId="597EE306" w:rsidR="0021352D" w:rsidRDefault="00CE3208" w:rsidP="0021352D">
      <w:r>
        <w:t xml:space="preserve">This Section </w:t>
      </w:r>
      <w:r w:rsidR="00406E87">
        <w:fldChar w:fldCharType="begin"/>
      </w:r>
      <w:r w:rsidR="00406E87">
        <w:instrText xml:space="preserve"> REF _Ref378413091 \r \h </w:instrText>
      </w:r>
      <w:r w:rsidR="00406E87">
        <w:fldChar w:fldCharType="separate"/>
      </w:r>
      <w:r w:rsidR="00C9313F">
        <w:t>13.3.3.1</w:t>
      </w:r>
      <w:r w:rsidR="00406E87">
        <w:fldChar w:fldCharType="end"/>
      </w:r>
      <w:r w:rsidR="00406E87">
        <w:t xml:space="preserve"> </w:t>
      </w:r>
      <w:r>
        <w:t>summarises the structure of the Update Security Credentials Command</w:t>
      </w:r>
      <w:r w:rsidR="0021352D">
        <w:t xml:space="preserve">, which depends on </w:t>
      </w:r>
      <w:r w:rsidR="0021352D" w:rsidRPr="00A63E70">
        <w:rPr>
          <w:rStyle w:val="CNFontChar"/>
        </w:rPr>
        <w:t>credentialsReplacementMode</w:t>
      </w:r>
      <w:r w:rsidR="0021352D" w:rsidRPr="00FE59FE">
        <w:rPr>
          <w:rStyle w:val="CNFontChar"/>
        </w:rPr>
        <w:t xml:space="preserve"> </w:t>
      </w:r>
      <w:r w:rsidR="0021352D" w:rsidRPr="00756658">
        <w:t>and the</w:t>
      </w:r>
      <w:r w:rsidR="0021352D" w:rsidRPr="00FE59FE">
        <w:rPr>
          <w:rStyle w:val="CNFontChar"/>
        </w:rPr>
        <w:t xml:space="preserve"> deviceType </w:t>
      </w:r>
      <w:r w:rsidR="0021352D" w:rsidRPr="00756658">
        <w:t>of the Device</w:t>
      </w:r>
      <w:r w:rsidR="0021352D" w:rsidRPr="00FE59FE">
        <w:rPr>
          <w:rStyle w:val="CNFontChar"/>
        </w:rPr>
        <w:t>.</w:t>
      </w:r>
    </w:p>
    <w:p w14:paraId="4922B9A3" w14:textId="77777777" w:rsidR="0021352D" w:rsidRDefault="0021352D" w:rsidP="0021352D">
      <w:r>
        <w:t xml:space="preserve">If </w:t>
      </w:r>
      <w:r w:rsidRPr="00A63E70">
        <w:rPr>
          <w:rStyle w:val="CNFontChar"/>
        </w:rPr>
        <w:t>credentialsReplacementMode</w:t>
      </w:r>
      <w:r>
        <w:t xml:space="preserve"> = </w:t>
      </w:r>
      <w:r w:rsidRPr="00A63E70">
        <w:rPr>
          <w:rStyle w:val="CNFontChar"/>
        </w:rPr>
        <w:t>anyByContingency</w:t>
      </w:r>
      <w:r>
        <w:t xml:space="preserve"> or </w:t>
      </w:r>
      <w:r w:rsidRPr="00A63E70">
        <w:rPr>
          <w:rStyle w:val="CNFontChar"/>
        </w:rPr>
        <w:t>anyExceptAbnormalRootByRecovery</w:t>
      </w:r>
      <w:r>
        <w:rPr>
          <w:rStyle w:val="CNFontChar"/>
        </w:rPr>
        <w:t xml:space="preserve"> </w:t>
      </w:r>
      <w:r>
        <w:t>then an Update Security Credential Details Command shall be the concatenation:</w:t>
      </w:r>
    </w:p>
    <w:p w14:paraId="54387D8D" w14:textId="77777777" w:rsidR="0021352D" w:rsidRDefault="0021352D">
      <w:pPr>
        <w:pStyle w:val="Inset"/>
      </w:pPr>
      <w:r>
        <w:t xml:space="preserve">Grouping Header || </w:t>
      </w:r>
      <w:r w:rsidRPr="00406E87">
        <w:rPr>
          <w:rStyle w:val="CNFontChar"/>
        </w:rPr>
        <w:t>@UpdateSecurityCredentials.Command</w:t>
      </w:r>
      <w:r>
        <w:rPr>
          <w:rStyle w:val="CNFontChar"/>
        </w:rPr>
        <w:t>Payload</w:t>
      </w:r>
      <w:r>
        <w:t xml:space="preserve"> || 0x40 || KRP Signature</w:t>
      </w:r>
    </w:p>
    <w:p w14:paraId="1635742D" w14:textId="77777777" w:rsidR="0021352D" w:rsidRDefault="0021352D" w:rsidP="0021352D">
      <w:r>
        <w:t xml:space="preserve">If </w:t>
      </w:r>
      <w:r w:rsidRPr="00A63E70">
        <w:rPr>
          <w:rStyle w:val="CNFontChar"/>
        </w:rPr>
        <w:t>credentialsReplacementMode</w:t>
      </w:r>
      <w:r>
        <w:t xml:space="preserve"> =</w:t>
      </w:r>
      <w:r w:rsidRPr="00FE59FE">
        <w:t xml:space="preserve"> </w:t>
      </w:r>
      <w:r w:rsidRPr="00D359E2">
        <w:rPr>
          <w:rFonts w:ascii="Courier New" w:hAnsi="Courier New" w:cs="Courier New"/>
        </w:rPr>
        <w:t>accessControlBrokerByACB</w:t>
      </w:r>
      <w:r w:rsidRPr="00FE59FE">
        <w:rPr>
          <w:rStyle w:val="CNFontChar"/>
        </w:rPr>
        <w:t xml:space="preserve"> </w:t>
      </w:r>
      <w:r w:rsidRPr="00756658">
        <w:t>and</w:t>
      </w:r>
      <w:r w:rsidRPr="00FE59FE">
        <w:rPr>
          <w:rStyle w:val="CNFontChar"/>
        </w:rPr>
        <w:t xml:space="preserve"> deviceType </w:t>
      </w:r>
      <w:r w:rsidRPr="00756658">
        <w:t>is not</w:t>
      </w:r>
      <w:r w:rsidRPr="00FE59FE">
        <w:rPr>
          <w:rStyle w:val="CNFontChar"/>
        </w:rPr>
        <w:t xml:space="preserve"> </w:t>
      </w:r>
      <w:r w:rsidRPr="00D359E2">
        <w:rPr>
          <w:rFonts w:ascii="Courier New" w:hAnsi="Courier New" w:cs="Courier New"/>
        </w:rPr>
        <w:t>communicationsHubCommunicationsHubFunction</w:t>
      </w:r>
      <w:r w:rsidRPr="00FE59FE" w:rsidDel="000A5CE5">
        <w:rPr>
          <w:rStyle w:val="CNFontChar"/>
        </w:rPr>
        <w:t xml:space="preserve"> </w:t>
      </w:r>
      <w:r>
        <w:t>then an Update Security Credentials Command shall be the concatenation:</w:t>
      </w:r>
    </w:p>
    <w:p w14:paraId="1BB68FAF" w14:textId="77777777" w:rsidR="0021352D" w:rsidRDefault="0021352D">
      <w:pPr>
        <w:pStyle w:val="Inset"/>
      </w:pPr>
      <w:r>
        <w:t xml:space="preserve">MAC Header || Grouping Header || </w:t>
      </w:r>
      <w:r w:rsidRPr="00406E87">
        <w:rPr>
          <w:rStyle w:val="CNFontChar"/>
        </w:rPr>
        <w:t>@UpdateSecurityCredentials.Command</w:t>
      </w:r>
      <w:r>
        <w:rPr>
          <w:rStyle w:val="CNFontChar"/>
        </w:rPr>
        <w:t>Payload</w:t>
      </w:r>
      <w:r>
        <w:t xml:space="preserve"> || 0x00 || ACB-SMD MAC</w:t>
      </w:r>
    </w:p>
    <w:p w14:paraId="45B2DBEE" w14:textId="77777777" w:rsidR="0021352D" w:rsidRDefault="0021352D" w:rsidP="0021352D">
      <w:r>
        <w:t>In all other cases, the Update Security Credentials Command shall either be the concatenation:</w:t>
      </w:r>
    </w:p>
    <w:p w14:paraId="79AC0B81" w14:textId="77777777" w:rsidR="0021352D" w:rsidRPr="007676AC" w:rsidRDefault="0021352D">
      <w:pPr>
        <w:pStyle w:val="Inset"/>
      </w:pPr>
      <w:r w:rsidRPr="007676AC">
        <w:t xml:space="preserve">MAC Header || Grouping Header || </w:t>
      </w:r>
      <w:r w:rsidRPr="004D5F49">
        <w:rPr>
          <w:rStyle w:val="CNFontChar"/>
        </w:rPr>
        <w:t>@UpdateSecurityCredentials.CommandPayload</w:t>
      </w:r>
      <w:r w:rsidRPr="007676AC">
        <w:t xml:space="preserve"> || 0x40 || KRP Signature|| ACB-SMD MAC </w:t>
      </w:r>
    </w:p>
    <w:p w14:paraId="58425018" w14:textId="77777777" w:rsidR="0021352D" w:rsidRDefault="0021352D" w:rsidP="0021352D">
      <w:r>
        <w:t>In these Command structures:</w:t>
      </w:r>
    </w:p>
    <w:p w14:paraId="030788DB" w14:textId="4BD16950" w:rsidR="0021352D" w:rsidRDefault="0021352D" w:rsidP="009D4333">
      <w:pPr>
        <w:pStyle w:val="ListBullet"/>
      </w:pPr>
      <w:r w:rsidRPr="00ED1A99">
        <w:rPr>
          <w:rStyle w:val="CNFontChar"/>
        </w:rPr>
        <w:t>@UpdateSecurityCredentials.Command</w:t>
      </w:r>
      <w:r>
        <w:rPr>
          <w:rStyle w:val="CNFontChar"/>
        </w:rPr>
        <w:t>Payload</w:t>
      </w:r>
      <w:r>
        <w:t xml:space="preserve">  shall be an octet string containing the DER encoding of the populated ASN.1 structure (as laid out in Section </w:t>
      </w:r>
      <w:r w:rsidR="004959CA">
        <w:fldChar w:fldCharType="begin"/>
      </w:r>
      <w:r w:rsidR="004959CA">
        <w:instrText xml:space="preserve"> REF _Ref386198800 \r \h </w:instrText>
      </w:r>
      <w:r w:rsidR="004959CA">
        <w:fldChar w:fldCharType="separate"/>
      </w:r>
      <w:r w:rsidR="00C9313F">
        <w:t>13.3.5.11</w:t>
      </w:r>
      <w:r w:rsidR="004959CA">
        <w:fldChar w:fldCharType="end"/>
      </w:r>
      <w:r>
        <w:t>);</w:t>
      </w:r>
    </w:p>
    <w:p w14:paraId="5319EEC2" w14:textId="1A9C2D98" w:rsidR="0021352D" w:rsidRDefault="0021352D" w:rsidP="00796998">
      <w:pPr>
        <w:pStyle w:val="ListBullet"/>
      </w:pPr>
      <w:r>
        <w:t xml:space="preserve">Grouping Header shall be constructed as specified in Section </w:t>
      </w:r>
      <w:r>
        <w:fldChar w:fldCharType="begin"/>
      </w:r>
      <w:r>
        <w:instrText xml:space="preserve"> REF _Ref385321593 \r \h </w:instrText>
      </w:r>
      <w:r>
        <w:fldChar w:fldCharType="separate"/>
      </w:r>
      <w:r w:rsidR="00C9313F">
        <w:t>7.2.7</w:t>
      </w:r>
      <w:r>
        <w:fldChar w:fldCharType="end"/>
      </w:r>
      <w:r>
        <w:t xml:space="preserve"> with Business Originator ID being the Entity Identifier of the Known Remote Party which generated KRP Signature, </w:t>
      </w:r>
      <w:r w:rsidR="0091661A">
        <w:t xml:space="preserve">and </w:t>
      </w:r>
      <w:r>
        <w:t>with Business Originator Counter being that of the same Known Remote Party;</w:t>
      </w:r>
    </w:p>
    <w:p w14:paraId="24E960F9" w14:textId="02944798" w:rsidR="0021352D" w:rsidRDefault="0021352D">
      <w:pPr>
        <w:pStyle w:val="ListBullet"/>
      </w:pPr>
      <w:r>
        <w:t xml:space="preserve">KRP Signature shall be generated as specified in Section </w:t>
      </w:r>
      <w:r>
        <w:fldChar w:fldCharType="begin"/>
      </w:r>
      <w:r>
        <w:instrText xml:space="preserve"> REF _Ref378088799 \r \h </w:instrText>
      </w:r>
      <w:r>
        <w:fldChar w:fldCharType="separate"/>
      </w:r>
      <w:r w:rsidR="00C9313F">
        <w:t>6.3.3</w:t>
      </w:r>
      <w:r>
        <w:fldChar w:fldCharType="end"/>
      </w:r>
      <w:r>
        <w:t>;</w:t>
      </w:r>
    </w:p>
    <w:p w14:paraId="2839E86E" w14:textId="349B7CB7" w:rsidR="0021352D" w:rsidRDefault="0021352D">
      <w:pPr>
        <w:pStyle w:val="ListBullet"/>
      </w:pPr>
      <w:r>
        <w:t xml:space="preserve">ACB Grouping Header shall be constructed as specified in Section </w:t>
      </w:r>
      <w:r>
        <w:fldChar w:fldCharType="begin"/>
      </w:r>
      <w:r>
        <w:instrText xml:space="preserve"> REF _Ref385321593 \r \h </w:instrText>
      </w:r>
      <w:r>
        <w:fldChar w:fldCharType="separate"/>
      </w:r>
      <w:r w:rsidR="00C9313F">
        <w:t>7.2.7</w:t>
      </w:r>
      <w:r>
        <w:fldChar w:fldCharType="end"/>
      </w:r>
      <w:r>
        <w:t xml:space="preserve"> with Business Originator ID being the Entity Identifier of the Access Control Broker and Business Originator Counter being that of the Access Control Broker; </w:t>
      </w:r>
    </w:p>
    <w:p w14:paraId="509691BC" w14:textId="106E3D93" w:rsidR="0021352D" w:rsidRDefault="0021352D">
      <w:pPr>
        <w:pStyle w:val="ListBullet"/>
      </w:pPr>
      <w:r>
        <w:t xml:space="preserve">MAC Header shall be constructed as specified in Section </w:t>
      </w:r>
      <w:r>
        <w:fldChar w:fldCharType="begin"/>
      </w:r>
      <w:r>
        <w:instrText xml:space="preserve"> REF _Ref379200272 \r \h </w:instrText>
      </w:r>
      <w:r>
        <w:fldChar w:fldCharType="separate"/>
      </w:r>
      <w:r w:rsidR="00C9313F">
        <w:t>7.2.5</w:t>
      </w:r>
      <w:r>
        <w:fldChar w:fldCharType="end"/>
      </w:r>
      <w:r>
        <w:t>; and</w:t>
      </w:r>
    </w:p>
    <w:p w14:paraId="3B61C7F7" w14:textId="6D800391" w:rsidR="0021352D" w:rsidRDefault="0021352D">
      <w:pPr>
        <w:pStyle w:val="ListBullet"/>
      </w:pPr>
      <w:r>
        <w:t xml:space="preserve">ACB-SMD MAC shall be calculated as specified in </w:t>
      </w:r>
      <w:r w:rsidR="0091661A">
        <w:t>S</w:t>
      </w:r>
      <w:r>
        <w:t xml:space="preserve">ection </w:t>
      </w:r>
      <w:r>
        <w:fldChar w:fldCharType="begin"/>
      </w:r>
      <w:r>
        <w:instrText xml:space="preserve"> REF _Ref378086850 \r \h </w:instrText>
      </w:r>
      <w:r>
        <w:fldChar w:fldCharType="separate"/>
      </w:r>
      <w:r w:rsidR="00C9313F">
        <w:t>6.2.3</w:t>
      </w:r>
      <w:r>
        <w:fldChar w:fldCharType="end"/>
      </w:r>
      <w:r>
        <w:t>.</w:t>
      </w:r>
    </w:p>
    <w:p w14:paraId="3141336F" w14:textId="77777777" w:rsidR="0021352D" w:rsidRDefault="0021352D" w:rsidP="00AD1802">
      <w:pPr>
        <w:pStyle w:val="Heading4"/>
      </w:pPr>
      <w:r>
        <w:t xml:space="preserve">The Update Security Credentials Response </w:t>
      </w:r>
    </w:p>
    <w:p w14:paraId="2D5F07F6" w14:textId="77777777" w:rsidR="0021352D" w:rsidRDefault="0021352D" w:rsidP="0021352D">
      <w:r>
        <w:t>An Update Security Credentials Response shall be the concatenation:</w:t>
      </w:r>
    </w:p>
    <w:p w14:paraId="31C12BA7" w14:textId="77777777" w:rsidR="0021352D" w:rsidRDefault="0021352D">
      <w:pPr>
        <w:pStyle w:val="Inset"/>
      </w:pPr>
      <w:r>
        <w:t xml:space="preserve">Grouping Header || </w:t>
      </w:r>
      <w:r w:rsidRPr="00406E87">
        <w:rPr>
          <w:rStyle w:val="CNFontChar"/>
        </w:rPr>
        <w:t>@UpdateSecurityCredentials.Response</w:t>
      </w:r>
      <w:r>
        <w:rPr>
          <w:rStyle w:val="CNFontChar"/>
        </w:rPr>
        <w:t>Payload</w:t>
      </w:r>
      <w:r>
        <w:t xml:space="preserve"> || 0x40 || SMD Signature</w:t>
      </w:r>
    </w:p>
    <w:p w14:paraId="5AB483DA" w14:textId="77777777" w:rsidR="0021352D" w:rsidRDefault="005916F7" w:rsidP="0021352D">
      <w:r>
        <w:lastRenderedPageBreak/>
        <w:t>w</w:t>
      </w:r>
      <w:r w:rsidR="0021352D">
        <w:t>here:</w:t>
      </w:r>
    </w:p>
    <w:p w14:paraId="5A332865" w14:textId="57553428" w:rsidR="0021352D" w:rsidRDefault="0021352D" w:rsidP="009D4333">
      <w:pPr>
        <w:pStyle w:val="ListBullet"/>
      </w:pPr>
      <w:r w:rsidRPr="00ED1A99">
        <w:rPr>
          <w:rStyle w:val="CNFontChar"/>
        </w:rPr>
        <w:t>@UpdateSecurityCredentials.Response</w:t>
      </w:r>
      <w:r>
        <w:rPr>
          <w:rStyle w:val="CNFontChar"/>
        </w:rPr>
        <w:t>Payload</w:t>
      </w:r>
      <w:r>
        <w:t xml:space="preserve"> shall be an octet string containing the DER encoding of the populated ASN.1 structure (as laid out in 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C9313F">
        <w:t>13.3.5.11</w:t>
      </w:r>
      <w:r w:rsidR="004959CA">
        <w:rPr>
          <w:highlight w:val="yellow"/>
        </w:rPr>
        <w:fldChar w:fldCharType="end"/>
      </w:r>
      <w:r>
        <w:t>);</w:t>
      </w:r>
    </w:p>
    <w:p w14:paraId="77A1A199" w14:textId="03A92A8A" w:rsidR="0021352D" w:rsidRDefault="0021352D" w:rsidP="00796998">
      <w:pPr>
        <w:pStyle w:val="ListBullet"/>
      </w:pPr>
      <w:r>
        <w:t xml:space="preserve">Grouping Header in the Response shall be constructed as specified in Section </w:t>
      </w:r>
      <w:r>
        <w:fldChar w:fldCharType="begin"/>
      </w:r>
      <w:r>
        <w:instrText xml:space="preserve"> REF _Ref385321593 \r \h </w:instrText>
      </w:r>
      <w:r>
        <w:fldChar w:fldCharType="separate"/>
      </w:r>
      <w:r w:rsidR="00C9313F">
        <w:t>7.2.7</w:t>
      </w:r>
      <w:r>
        <w:fldChar w:fldCharType="end"/>
      </w:r>
      <w:r>
        <w:t xml:space="preserve"> with Business Target ID being the Entity Identifier specified in the corresponding Command’s Grouping Header; and</w:t>
      </w:r>
    </w:p>
    <w:p w14:paraId="0EC174E7" w14:textId="0472E9DD" w:rsidR="0021352D" w:rsidRDefault="0021352D">
      <w:pPr>
        <w:pStyle w:val="ListBullet"/>
      </w:pPr>
      <w:r>
        <w:t xml:space="preserve">SMD Signature shall be generated as specified in Section </w:t>
      </w:r>
      <w:r>
        <w:fldChar w:fldCharType="begin"/>
      </w:r>
      <w:r>
        <w:instrText xml:space="preserve"> REF _Ref386442992 \r \h </w:instrText>
      </w:r>
      <w:r>
        <w:fldChar w:fldCharType="separate"/>
      </w:r>
      <w:r w:rsidR="00C9313F">
        <w:t>6.3.5</w:t>
      </w:r>
      <w:r>
        <w:fldChar w:fldCharType="end"/>
      </w:r>
      <w:r>
        <w:t>.</w:t>
      </w:r>
    </w:p>
    <w:p w14:paraId="2EAE8162" w14:textId="77777777" w:rsidR="0021352D" w:rsidRDefault="0021352D" w:rsidP="00AD1802">
      <w:pPr>
        <w:pStyle w:val="Heading4"/>
      </w:pPr>
      <w:r>
        <w:t xml:space="preserve">The Update Security Credentials Alert </w:t>
      </w:r>
    </w:p>
    <w:p w14:paraId="77A660AB" w14:textId="77777777" w:rsidR="0021352D" w:rsidRDefault="0021352D" w:rsidP="0021352D">
      <w:r>
        <w:t>An Update Security Credentials Alert shall be the concatenation:</w:t>
      </w:r>
    </w:p>
    <w:p w14:paraId="44D778AE" w14:textId="77777777" w:rsidR="0021352D" w:rsidRDefault="0021352D">
      <w:pPr>
        <w:pStyle w:val="Inset"/>
      </w:pPr>
      <w:r>
        <w:t xml:space="preserve">Grouping Header || </w:t>
      </w:r>
      <w:r w:rsidRPr="00406E87">
        <w:rPr>
          <w:rStyle w:val="CNFontChar"/>
        </w:rPr>
        <w:t>@Up</w:t>
      </w:r>
      <w:r>
        <w:rPr>
          <w:rStyle w:val="CNFontChar"/>
        </w:rPr>
        <w:t>dateSecurityCredentials.AlertPayload</w:t>
      </w:r>
      <w:r>
        <w:t xml:space="preserve"> || 0x40 || SMD Signature</w:t>
      </w:r>
    </w:p>
    <w:p w14:paraId="193D8F18" w14:textId="77777777" w:rsidR="0021352D" w:rsidRDefault="005916F7" w:rsidP="0021352D">
      <w:r>
        <w:t>w</w:t>
      </w:r>
      <w:r w:rsidR="0021352D">
        <w:t>here:</w:t>
      </w:r>
    </w:p>
    <w:p w14:paraId="69A74410" w14:textId="757A0CD5" w:rsidR="0021352D" w:rsidRDefault="0021352D" w:rsidP="009D4333">
      <w:pPr>
        <w:pStyle w:val="ListBullet"/>
      </w:pPr>
      <w:r w:rsidRPr="00ED1A99">
        <w:rPr>
          <w:rStyle w:val="CNFontChar"/>
        </w:rPr>
        <w:t>@UpdateSecurityCredentials.</w:t>
      </w:r>
      <w:r>
        <w:rPr>
          <w:rStyle w:val="CNFontChar"/>
        </w:rPr>
        <w:t>AlertPayload</w:t>
      </w:r>
      <w:r>
        <w:t xml:space="preserve"> shall be an octet string containing the DER encoding of the populated ASN.1 structure (as laid out in Section</w:t>
      </w:r>
      <w:r w:rsidR="00520D07">
        <w:t xml:space="preserve"> </w:t>
      </w:r>
      <w:r w:rsidR="004959CA">
        <w:fldChar w:fldCharType="begin"/>
      </w:r>
      <w:r w:rsidR="004959CA">
        <w:instrText xml:space="preserve"> REF _Ref386198800 \r \h </w:instrText>
      </w:r>
      <w:r w:rsidR="004959CA">
        <w:fldChar w:fldCharType="separate"/>
      </w:r>
      <w:r w:rsidR="00C9313F">
        <w:t>13.3.5.11</w:t>
      </w:r>
      <w:r w:rsidR="004959CA">
        <w:fldChar w:fldCharType="end"/>
      </w:r>
      <w:r>
        <w:t>);</w:t>
      </w:r>
    </w:p>
    <w:p w14:paraId="50EB0A6E" w14:textId="7105F0DF" w:rsidR="00810DE5" w:rsidRDefault="0021352D" w:rsidP="00796998">
      <w:pPr>
        <w:pStyle w:val="ListBullet"/>
      </w:pPr>
      <w:r>
        <w:t xml:space="preserve">Grouping Header in the Alert shall </w:t>
      </w:r>
      <w:r w:rsidR="00520D07">
        <w:t>be constructed as specified in S</w:t>
      </w:r>
      <w:r>
        <w:t xml:space="preserve">ection </w:t>
      </w:r>
      <w:r w:rsidR="00520D07">
        <w:fldChar w:fldCharType="begin"/>
      </w:r>
      <w:r w:rsidR="00520D07">
        <w:instrText xml:space="preserve"> REF _Ref385321593 \r \h </w:instrText>
      </w:r>
      <w:r w:rsidR="00520D07">
        <w:fldChar w:fldCharType="separate"/>
      </w:r>
      <w:r w:rsidR="00C9313F">
        <w:t>7.2.7</w:t>
      </w:r>
      <w:r w:rsidR="00520D07">
        <w:fldChar w:fldCharType="end"/>
      </w:r>
      <w:r w:rsidR="00520D07">
        <w:t xml:space="preserve"> </w:t>
      </w:r>
      <w:r>
        <w:t xml:space="preserve">with Business Target ID being the Entity Identifier specified in the corresponding Command’s Grouping Header; </w:t>
      </w:r>
    </w:p>
    <w:p w14:paraId="63FBF806" w14:textId="77777777" w:rsidR="0021352D" w:rsidRDefault="00810DE5">
      <w:pPr>
        <w:pStyle w:val="ListBullet"/>
      </w:pPr>
      <w:r>
        <w:t xml:space="preserve">the Message Code being </w:t>
      </w:r>
      <w:r w:rsidR="00A31A84">
        <w:t>0x</w:t>
      </w:r>
      <w:r w:rsidR="00A31A84" w:rsidRPr="000B3EDB">
        <w:t>00C</w:t>
      </w:r>
      <w:r w:rsidR="008465E8">
        <w:t>B</w:t>
      </w:r>
      <w:r>
        <w:t xml:space="preserve">; </w:t>
      </w:r>
      <w:r w:rsidR="0021352D">
        <w:t>and</w:t>
      </w:r>
    </w:p>
    <w:p w14:paraId="5466E4C1" w14:textId="0FA7738E" w:rsidR="0021352D" w:rsidRDefault="0021352D" w:rsidP="003A3EA2">
      <w:pPr>
        <w:pStyle w:val="ListBullet"/>
        <w:numPr>
          <w:ilvl w:val="0"/>
          <w:numId w:val="2"/>
        </w:numPr>
      </w:pPr>
      <w:r>
        <w:t xml:space="preserve">SMD Signature shall be generated as specified in </w:t>
      </w:r>
      <w:r w:rsidR="00520D07">
        <w:t xml:space="preserve">Section </w:t>
      </w:r>
      <w:r w:rsidR="00520D07">
        <w:fldChar w:fldCharType="begin"/>
      </w:r>
      <w:r w:rsidR="00520D07">
        <w:instrText xml:space="preserve"> REF _Ref386442992 \r \h </w:instrText>
      </w:r>
      <w:r w:rsidR="00520D07">
        <w:fldChar w:fldCharType="separate"/>
      </w:r>
      <w:r w:rsidR="00C9313F">
        <w:t>6.3.5</w:t>
      </w:r>
      <w:r w:rsidR="00520D07">
        <w:fldChar w:fldCharType="end"/>
      </w:r>
      <w:r w:rsidR="00520D07">
        <w:t>.</w:t>
      </w:r>
    </w:p>
    <w:p w14:paraId="0A62B382" w14:textId="77777777" w:rsidR="00CE3208" w:rsidRDefault="00CE3208" w:rsidP="005F3625">
      <w:pPr>
        <w:pStyle w:val="Heading4"/>
      </w:pPr>
      <w:r>
        <w:t>The Update Security Credentials Command</w:t>
      </w:r>
      <w:r w:rsidR="00520D07">
        <w:t>, Response and Alert</w:t>
      </w:r>
      <w:r>
        <w:t xml:space="preserve"> </w:t>
      </w:r>
      <w:r w:rsidR="005F3625" w:rsidRPr="005F3625">
        <w:t>–</w:t>
      </w:r>
      <w:r>
        <w:t xml:space="preserve"> informative</w:t>
      </w:r>
    </w:p>
    <w:p w14:paraId="078D2B37" w14:textId="77777777" w:rsidR="00CE3208" w:rsidRDefault="00CE3208" w:rsidP="00CE3208">
      <w:r>
        <w:t xml:space="preserve">The </w:t>
      </w:r>
      <w:r w:rsidRPr="00ED1A99">
        <w:rPr>
          <w:rStyle w:val="CNFontChar"/>
        </w:rPr>
        <w:t>@UpdateSecurityCredentials.Command</w:t>
      </w:r>
      <w:r w:rsidR="00520D07">
        <w:rPr>
          <w:rStyle w:val="CNFontChar"/>
        </w:rPr>
        <w:t>Payload</w:t>
      </w:r>
      <w:r>
        <w:t xml:space="preserve"> structure has </w:t>
      </w:r>
      <w:r w:rsidR="00520D07">
        <w:t xml:space="preserve">four </w:t>
      </w:r>
      <w:r>
        <w:t>parts:</w:t>
      </w:r>
    </w:p>
    <w:p w14:paraId="4DBF9E2B" w14:textId="77777777" w:rsidR="00CE3208" w:rsidRDefault="00CE3208" w:rsidP="006C0591">
      <w:pPr>
        <w:pStyle w:val="ListBullet"/>
      </w:pPr>
      <w:r w:rsidRPr="00ED1A99">
        <w:rPr>
          <w:rStyle w:val="CNFontChar"/>
        </w:rPr>
        <w:t>authorisingRemotePartyControl</w:t>
      </w:r>
      <w:r>
        <w:t xml:space="preserve">: which includes details of what kind of credential replacement this Command is, which Remote Parties are authorising it and information to support </w:t>
      </w:r>
      <w:r w:rsidR="000E6D50">
        <w:t>Protection Against Replay</w:t>
      </w:r>
      <w:r>
        <w:t xml:space="preserve"> protections;</w:t>
      </w:r>
    </w:p>
    <w:p w14:paraId="4B23B282" w14:textId="77777777" w:rsidR="00CE3208" w:rsidRDefault="00CE3208" w:rsidP="009D4333">
      <w:pPr>
        <w:pStyle w:val="ListBullet"/>
      </w:pPr>
      <w:r w:rsidRPr="00ED1A99">
        <w:rPr>
          <w:rStyle w:val="CNFontChar"/>
        </w:rPr>
        <w:t>replacements</w:t>
      </w:r>
      <w:r>
        <w:t xml:space="preserve">: which is a list of new Certificates the Device is to store details from, along with which Trust Anchor Cell each set of details is to be stored in on the Device; </w:t>
      </w:r>
    </w:p>
    <w:p w14:paraId="33840BBB" w14:textId="77777777" w:rsidR="00520D07" w:rsidRDefault="00CE3208" w:rsidP="009D4333">
      <w:pPr>
        <w:pStyle w:val="ListBullet"/>
      </w:pPr>
      <w:r w:rsidRPr="00ED1A99">
        <w:rPr>
          <w:rStyle w:val="CNFontChar"/>
        </w:rPr>
        <w:t>certificationPathCertificates</w:t>
      </w:r>
      <w:r>
        <w:t>: which is a list of Certification Authority Certificates the Device will need to use in checking that the replacement Certificates were properly issued</w:t>
      </w:r>
      <w:r w:rsidR="00520D07">
        <w:t>; and</w:t>
      </w:r>
    </w:p>
    <w:p w14:paraId="6BC2CAFD" w14:textId="77777777" w:rsidR="00CE3208" w:rsidRDefault="00520D07" w:rsidP="00796998">
      <w:pPr>
        <w:pStyle w:val="ListBullet"/>
      </w:pPr>
      <w:r w:rsidRPr="00872E38">
        <w:rPr>
          <w:rStyle w:val="CNFontChar"/>
        </w:rPr>
        <w:t>executionDateTime</w:t>
      </w:r>
      <w:r>
        <w:t xml:space="preserve">: which, if present, specifies the date-time at which the </w:t>
      </w:r>
      <w:r w:rsidRPr="00872E38">
        <w:rPr>
          <w:rStyle w:val="CNFontChar"/>
        </w:rPr>
        <w:t>certificates</w:t>
      </w:r>
      <w:r>
        <w:t xml:space="preserve"> in the </w:t>
      </w:r>
      <w:r w:rsidRPr="00872E38">
        <w:rPr>
          <w:rStyle w:val="CNFontChar"/>
        </w:rPr>
        <w:t>CommandPayload</w:t>
      </w:r>
      <w:r>
        <w:t xml:space="preserve"> are to be used to replace the credentials currently in use on the Device.  If this field is not present, the Command shall be executed immediately.  If this </w:t>
      </w:r>
      <w:r>
        <w:lastRenderedPageBreak/>
        <w:t>field has the value equivalent to ‘never’ (which is '99991231235959Z') the certificate replacement will never happen.  This is to allow cancellation of future dated Commands.  Note that future dating is not supported where certificates are being replaced in exception conditions.</w:t>
      </w:r>
    </w:p>
    <w:p w14:paraId="2AF245BF" w14:textId="77777777" w:rsidR="00520D07" w:rsidRDefault="00CE3208" w:rsidP="00520D07">
      <w:r>
        <w:t xml:space="preserve">The </w:t>
      </w:r>
      <w:r w:rsidRPr="00ED1A99">
        <w:rPr>
          <w:rStyle w:val="CNFontChar"/>
        </w:rPr>
        <w:t>@UpdateSecurityCredentials.Response</w:t>
      </w:r>
      <w:r>
        <w:t xml:space="preserve"> structure contains</w:t>
      </w:r>
      <w:r w:rsidR="00520D07">
        <w:t>, for immediate execution commands,</w:t>
      </w:r>
      <w:r>
        <w:t xml:space="preserve"> a list detailing the success of failure of each of the replacements, including details of the parties affected.</w:t>
      </w:r>
      <w:r w:rsidR="00520D07">
        <w:t xml:space="preserve">  For future dated commands, </w:t>
      </w:r>
      <w:r w:rsidR="00520D07" w:rsidRPr="00ED1A99">
        <w:rPr>
          <w:rStyle w:val="CNFontChar"/>
        </w:rPr>
        <w:t>@Up</w:t>
      </w:r>
      <w:r w:rsidR="00520D07">
        <w:rPr>
          <w:rStyle w:val="CNFontChar"/>
        </w:rPr>
        <w:t>dateSecurityCredentials.AlertPayload</w:t>
      </w:r>
      <w:r w:rsidR="00520D07">
        <w:t xml:space="preserve"> structure contains the list detailing the success, or failure, of each of the replacements, including details of the parties affected.</w:t>
      </w:r>
    </w:p>
    <w:p w14:paraId="2B6A715A" w14:textId="39125119" w:rsidR="00CE3208" w:rsidRDefault="00CE3208" w:rsidP="00CE3208">
      <w:r>
        <w:t xml:space="preserve">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C9313F">
        <w:t>13.3.5.11</w:t>
      </w:r>
      <w:r w:rsidR="004959CA">
        <w:rPr>
          <w:highlight w:val="yellow"/>
        </w:rPr>
        <w:fldChar w:fldCharType="end"/>
      </w:r>
      <w:r w:rsidR="004F3F7E">
        <w:t xml:space="preserve"> </w:t>
      </w:r>
      <w:r>
        <w:t>contains narrative for each of the parts of the</w:t>
      </w:r>
      <w:r w:rsidR="00520D07">
        <w:t>se</w:t>
      </w:r>
      <w:r>
        <w:t xml:space="preserve"> ASN.1 structure</w:t>
      </w:r>
      <w:r w:rsidR="00520D07">
        <w:t xml:space="preserve">s.  </w:t>
      </w:r>
      <w:r>
        <w:t xml:space="preserve"> </w:t>
      </w:r>
    </w:p>
    <w:p w14:paraId="2D8B4FAE" w14:textId="123F4DBE" w:rsidR="005F53E3" w:rsidRDefault="00CE3208" w:rsidP="00CE3208">
      <w:r>
        <w:t xml:space="preserve">Section </w:t>
      </w:r>
      <w:r w:rsidR="005916F7">
        <w:fldChar w:fldCharType="begin"/>
      </w:r>
      <w:r w:rsidR="005916F7">
        <w:instrText xml:space="preserve"> REF _Ref392596201 \r \h </w:instrText>
      </w:r>
      <w:r w:rsidR="005916F7">
        <w:fldChar w:fldCharType="separate"/>
      </w:r>
      <w:r w:rsidR="00C9313F">
        <w:t>18.2.1.2</w:t>
      </w:r>
      <w:r w:rsidR="005916F7">
        <w:fldChar w:fldCharType="end"/>
      </w:r>
      <w:r w:rsidR="00520D07" w:rsidRPr="00872E38">
        <w:t xml:space="preserve"> </w:t>
      </w:r>
      <w:r w:rsidRPr="007676AC">
        <w:t>pr</w:t>
      </w:r>
      <w:r>
        <w:t xml:space="preserve">ovides an illustrative instantiation of </w:t>
      </w:r>
      <w:r w:rsidRPr="00ED1A99">
        <w:rPr>
          <w:rStyle w:val="CNFontChar"/>
        </w:rPr>
        <w:t>@UpdateSecurityCredentials.Command</w:t>
      </w:r>
      <w:r w:rsidR="00520D07">
        <w:rPr>
          <w:rStyle w:val="CNFontChar"/>
        </w:rPr>
        <w:t>Payload</w:t>
      </w:r>
      <w:r>
        <w:t xml:space="preserve"> and its corresponding DER encoding.</w:t>
      </w:r>
    </w:p>
    <w:p w14:paraId="547C92B6" w14:textId="77777777" w:rsidR="00ED1A99" w:rsidRDefault="00ED1A99" w:rsidP="0090161A">
      <w:pPr>
        <w:pStyle w:val="Heading3"/>
      </w:pPr>
      <w:bookmarkStart w:id="4724" w:name="_Ref386454576"/>
      <w:r>
        <w:t xml:space="preserve">Updating Security Credentials on a </w:t>
      </w:r>
      <w:r w:rsidR="00BF49D1">
        <w:t>Device</w:t>
      </w:r>
      <w:r>
        <w:t xml:space="preserve"> – Processing Steps</w:t>
      </w:r>
      <w:bookmarkEnd w:id="4724"/>
    </w:p>
    <w:p w14:paraId="4A153B6A" w14:textId="77777777" w:rsidR="00ED1A99" w:rsidRDefault="00ED1A99" w:rsidP="00ED1A99">
      <w:r>
        <w:t xml:space="preserve">This section lays out the requirements for the construction, protection and </w:t>
      </w:r>
      <w:r w:rsidR="00023822">
        <w:t>Authentication</w:t>
      </w:r>
      <w:r>
        <w:t xml:space="preserve"> of the Update Security Credentials Command </w:t>
      </w:r>
      <w:r w:rsidR="00520D07">
        <w:t xml:space="preserve">Payload, the processing required on the Device of the Command, </w:t>
      </w:r>
      <w:r>
        <w:t>the construction of the corresponding Response</w:t>
      </w:r>
      <w:r w:rsidR="00520D07">
        <w:t xml:space="preserve"> Payload and, where required, the Alert Payload</w:t>
      </w:r>
      <w:r>
        <w:t>.</w:t>
      </w:r>
    </w:p>
    <w:p w14:paraId="2B952F8B" w14:textId="77777777" w:rsidR="00ED1A99" w:rsidRDefault="00ED1A99" w:rsidP="006C0591">
      <w:pPr>
        <w:pStyle w:val="Heading4"/>
      </w:pPr>
      <w:bookmarkStart w:id="4725" w:name="_Ref378414892"/>
      <w:r>
        <w:t xml:space="preserve">Command </w:t>
      </w:r>
      <w:r w:rsidR="00520D07">
        <w:t xml:space="preserve">Payload </w:t>
      </w:r>
      <w:r w:rsidR="009F3630">
        <w:t>c</w:t>
      </w:r>
      <w:r>
        <w:t>onstruction</w:t>
      </w:r>
      <w:bookmarkEnd w:id="4725"/>
    </w:p>
    <w:p w14:paraId="154DBFC4" w14:textId="55AE89B3" w:rsidR="005F53E3" w:rsidRDefault="00ED1A99" w:rsidP="00ED1A99">
      <w:r>
        <w:t xml:space="preserve">The </w:t>
      </w:r>
      <w:r w:rsidRPr="0090161A">
        <w:rPr>
          <w:rStyle w:val="CNFontChar"/>
        </w:rPr>
        <w:t>@UpdateSecurityCredentials.Command</w:t>
      </w:r>
      <w:r w:rsidR="00520D07">
        <w:rPr>
          <w:rStyle w:val="CNFontChar"/>
        </w:rPr>
        <w:t>Payload</w:t>
      </w:r>
      <w:r>
        <w:t xml:space="preserve"> shall have the structure defined in </w:t>
      </w:r>
      <w:r w:rsidR="0090161A">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C9313F">
        <w:t>13.3.5.11</w:t>
      </w:r>
      <w:r w:rsidR="004959CA">
        <w:rPr>
          <w:highlight w:val="yellow"/>
        </w:rPr>
        <w:fldChar w:fldCharType="end"/>
      </w:r>
      <w:r>
        <w:t xml:space="preserve">, and the Remote Party constructing the </w:t>
      </w:r>
      <w:r w:rsidR="00FC5075">
        <w:t>C</w:t>
      </w:r>
      <w:r>
        <w:t>ommand shall pop</w:t>
      </w:r>
      <w:r w:rsidR="0090161A">
        <w:t>ulate with values according to T</w:t>
      </w:r>
      <w:r>
        <w:t xml:space="preserve">able </w:t>
      </w:r>
      <w:r w:rsidR="0090161A">
        <w:fldChar w:fldCharType="begin"/>
      </w:r>
      <w:r w:rsidR="0090161A">
        <w:instrText xml:space="preserve"> REF _Ref378414892 \r \h </w:instrText>
      </w:r>
      <w:r w:rsidR="0090161A">
        <w:fldChar w:fldCharType="separate"/>
      </w:r>
      <w:r w:rsidR="00C9313F">
        <w:t>13.3.4.1</w:t>
      </w:r>
      <w:r w:rsidR="0090161A">
        <w:fldChar w:fldCharType="end"/>
      </w:r>
      <w:r>
        <w:t>.</w:t>
      </w:r>
    </w:p>
    <w:tbl>
      <w:tblPr>
        <w:tblStyle w:val="TableGrid"/>
        <w:tblW w:w="0" w:type="auto"/>
        <w:tblLayout w:type="fixed"/>
        <w:tblLook w:val="04A0" w:firstRow="1" w:lastRow="0" w:firstColumn="1" w:lastColumn="0" w:noHBand="0" w:noVBand="1"/>
      </w:tblPr>
      <w:tblGrid>
        <w:gridCol w:w="6204"/>
        <w:gridCol w:w="1275"/>
        <w:gridCol w:w="2127"/>
        <w:gridCol w:w="1559"/>
        <w:gridCol w:w="2977"/>
      </w:tblGrid>
      <w:tr w:rsidR="00712724" w:rsidRPr="00027E40" w14:paraId="4E7B0666" w14:textId="77777777" w:rsidTr="00EB2220">
        <w:trPr>
          <w:tblHeader/>
        </w:trPr>
        <w:tc>
          <w:tcPr>
            <w:tcW w:w="620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2C274A1" w14:textId="77777777" w:rsidR="00712724" w:rsidRPr="0002707D" w:rsidRDefault="00712724" w:rsidP="007C454D">
            <w:pPr>
              <w:pStyle w:val="Tabletext"/>
              <w:rPr>
                <w:b/>
                <w:color w:val="FFFFFF" w:themeColor="background1"/>
                <w:sz w:val="18"/>
                <w:szCs w:val="18"/>
              </w:rPr>
            </w:pPr>
            <w:r w:rsidRPr="007C454D">
              <w:rPr>
                <w:b/>
                <w:color w:val="FFFFFF" w:themeColor="background1"/>
              </w:rPr>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90127B1" w14:textId="77777777" w:rsidR="00712724" w:rsidRPr="00D711B9" w:rsidRDefault="00712724" w:rsidP="007C454D">
            <w:pPr>
              <w:pStyle w:val="Tabletext"/>
              <w:rPr>
                <w:b/>
                <w:color w:val="FFFFFF" w:themeColor="background1"/>
              </w:rPr>
            </w:pPr>
            <w:r w:rsidRPr="00D711B9">
              <w:rPr>
                <w:b/>
                <w:color w:val="FFFFFF" w:themeColor="background1"/>
              </w:rPr>
              <w:t>Data Type</w:t>
            </w:r>
          </w:p>
        </w:tc>
        <w:tc>
          <w:tcPr>
            <w:tcW w:w="21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C5C9E06" w14:textId="77777777" w:rsidR="00712724" w:rsidRPr="0002707D" w:rsidRDefault="00712724"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8271529" w14:textId="77777777" w:rsidR="00712724" w:rsidRPr="00D711B9" w:rsidRDefault="00712724" w:rsidP="007C454D">
            <w:pPr>
              <w:pStyle w:val="Tabletext"/>
              <w:rPr>
                <w:b/>
                <w:color w:val="FFFFFF" w:themeColor="background1"/>
              </w:rPr>
            </w:pPr>
            <w:r w:rsidRPr="00D711B9">
              <w:rPr>
                <w:b/>
                <w:color w:val="FFFFFF" w:themeColor="background1"/>
              </w:rPr>
              <w:t>Mandatory, OPTIONAL or DEFAULT value</w:t>
            </w:r>
          </w:p>
        </w:tc>
        <w:tc>
          <w:tcPr>
            <w:tcW w:w="297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E639C95" w14:textId="77777777" w:rsidR="00712724" w:rsidRPr="00D711B9" w:rsidRDefault="00712724" w:rsidP="007C454D">
            <w:pPr>
              <w:pStyle w:val="Tabletext"/>
              <w:rPr>
                <w:b/>
                <w:color w:val="FFFFFF" w:themeColor="background1"/>
              </w:rPr>
            </w:pPr>
            <w:r w:rsidRPr="00D711B9">
              <w:rPr>
                <w:b/>
                <w:color w:val="FFFFFF" w:themeColor="background1"/>
              </w:rPr>
              <w:t>Notes</w:t>
            </w:r>
          </w:p>
        </w:tc>
      </w:tr>
      <w:tr w:rsidR="00712724" w:rsidRPr="00027E40" w14:paraId="1FD4ED2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0B16413" w14:textId="77777777" w:rsidR="00712724" w:rsidRPr="00DF16ED" w:rsidRDefault="00712724" w:rsidP="001E5D7B">
            <w:pPr>
              <w:pStyle w:val="Code"/>
              <w:tabs>
                <w:tab w:val="left" w:pos="284"/>
                <w:tab w:val="left" w:pos="569"/>
                <w:tab w:val="left" w:pos="854"/>
                <w:tab w:val="left" w:pos="1139"/>
                <w:tab w:val="left" w:pos="1423"/>
                <w:tab w:val="left" w:pos="1691"/>
                <w:tab w:val="left" w:pos="1993"/>
              </w:tabs>
            </w:pPr>
            <w:r w:rsidRPr="00DF16ED">
              <w:t xml:space="preserve">@ UpdateSecurityCredentials.Command ::= </w:t>
            </w:r>
          </w:p>
        </w:tc>
        <w:tc>
          <w:tcPr>
            <w:tcW w:w="1275" w:type="dxa"/>
            <w:tcBorders>
              <w:top w:val="single" w:sz="4" w:space="0" w:color="009EE3"/>
              <w:left w:val="single" w:sz="4" w:space="0" w:color="009EE3"/>
              <w:bottom w:val="single" w:sz="4" w:space="0" w:color="009EE3"/>
              <w:right w:val="single" w:sz="4" w:space="0" w:color="009EE3"/>
            </w:tcBorders>
          </w:tcPr>
          <w:p w14:paraId="105911C2"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440B05AF"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5E5EBFA"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09ADB1F" w14:textId="77777777" w:rsidR="00712724" w:rsidRPr="00712724" w:rsidRDefault="00712724" w:rsidP="00712724">
            <w:pPr>
              <w:pStyle w:val="Tabletext"/>
              <w:rPr>
                <w:sz w:val="18"/>
                <w:szCs w:val="18"/>
              </w:rPr>
            </w:pPr>
          </w:p>
        </w:tc>
      </w:tr>
      <w:tr w:rsidR="00712724" w:rsidRPr="00027E40" w14:paraId="62EE44D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69A060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rsidR="00712724" w:rsidRPr="00DF16ED">
              <w:t xml:space="preserve">authorisingRemotePartyControl   </w:t>
            </w:r>
          </w:p>
        </w:tc>
        <w:tc>
          <w:tcPr>
            <w:tcW w:w="1275" w:type="dxa"/>
            <w:tcBorders>
              <w:top w:val="single" w:sz="4" w:space="0" w:color="009EE3"/>
              <w:left w:val="single" w:sz="4" w:space="0" w:color="009EE3"/>
              <w:bottom w:val="single" w:sz="4" w:space="0" w:color="009EE3"/>
              <w:right w:val="single" w:sz="4" w:space="0" w:color="009EE3"/>
            </w:tcBorders>
          </w:tcPr>
          <w:p w14:paraId="1DE5D166"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149EF8E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1BF1D91"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0BDE1C3F" w14:textId="77777777" w:rsidR="00712724" w:rsidRPr="00712724" w:rsidRDefault="00712724" w:rsidP="00D8534E">
            <w:pPr>
              <w:pStyle w:val="Tabletext"/>
              <w:rPr>
                <w:sz w:val="18"/>
                <w:szCs w:val="18"/>
              </w:rPr>
            </w:pPr>
            <w:r w:rsidRPr="00712724">
              <w:rPr>
                <w:sz w:val="18"/>
                <w:szCs w:val="18"/>
              </w:rPr>
              <w:t xml:space="preserve">This structure provides details to allow the </w:t>
            </w:r>
            <w:r w:rsidR="00BF49D1">
              <w:rPr>
                <w:sz w:val="18"/>
                <w:szCs w:val="18"/>
              </w:rPr>
              <w:t>Device</w:t>
            </w:r>
            <w:r w:rsidRPr="00712724">
              <w:rPr>
                <w:sz w:val="18"/>
                <w:szCs w:val="18"/>
              </w:rPr>
              <w:t xml:space="preserve"> to identify the Remote Party Role authorising this Command, check whether the rest of the payload is allowable and allow counters / counter caches on the </w:t>
            </w:r>
            <w:r w:rsidR="007F6B90">
              <w:rPr>
                <w:sz w:val="18"/>
                <w:szCs w:val="18"/>
              </w:rPr>
              <w:t>D</w:t>
            </w:r>
            <w:r w:rsidRPr="00712724">
              <w:rPr>
                <w:sz w:val="18"/>
                <w:szCs w:val="18"/>
              </w:rPr>
              <w:t xml:space="preserve">evice to be reset, </w:t>
            </w:r>
            <w:r w:rsidRPr="00712724">
              <w:rPr>
                <w:sz w:val="18"/>
                <w:szCs w:val="18"/>
              </w:rPr>
              <w:lastRenderedPageBreak/>
              <w:t>if the command changes the Remote Party in control</w:t>
            </w:r>
          </w:p>
        </w:tc>
      </w:tr>
      <w:tr w:rsidR="00712724" w:rsidRPr="00027E40" w14:paraId="484381B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9D3255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credentialsReplacementMode   </w:t>
            </w:r>
          </w:p>
        </w:tc>
        <w:tc>
          <w:tcPr>
            <w:tcW w:w="1275" w:type="dxa"/>
            <w:tcBorders>
              <w:top w:val="single" w:sz="4" w:space="0" w:color="009EE3"/>
              <w:left w:val="single" w:sz="4" w:space="0" w:color="009EE3"/>
              <w:bottom w:val="single" w:sz="4" w:space="0" w:color="009EE3"/>
              <w:right w:val="single" w:sz="4" w:space="0" w:color="009EE3"/>
            </w:tcBorders>
          </w:tcPr>
          <w:p w14:paraId="644D9BBB" w14:textId="77777777" w:rsidR="00712724" w:rsidRPr="00712724" w:rsidRDefault="00712724" w:rsidP="00712724">
            <w:pPr>
              <w:pStyle w:val="Tabletext"/>
              <w:rPr>
                <w:sz w:val="18"/>
                <w:szCs w:val="18"/>
              </w:rPr>
            </w:pPr>
            <w:r w:rsidRPr="002D7ED8">
              <w:rPr>
                <w:rFonts w:ascii="Courier New" w:hAnsi="Courier New" w:cs="Courier New"/>
                <w:sz w:val="18"/>
                <w:szCs w:val="18"/>
              </w:rPr>
              <w:t>INTEGER</w:t>
            </w:r>
          </w:p>
        </w:tc>
        <w:tc>
          <w:tcPr>
            <w:tcW w:w="2127" w:type="dxa"/>
            <w:tcBorders>
              <w:top w:val="single" w:sz="4" w:space="0" w:color="009EE3"/>
              <w:left w:val="single" w:sz="4" w:space="0" w:color="009EE3"/>
              <w:bottom w:val="single" w:sz="4" w:space="0" w:color="009EE3"/>
              <w:right w:val="single" w:sz="4" w:space="0" w:color="009EE3"/>
            </w:tcBorders>
          </w:tcPr>
          <w:p w14:paraId="105C363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rootBySupplier (0) ,</w:t>
            </w:r>
          </w:p>
          <w:p w14:paraId="3C97C6C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rootByWanProvider (1) ,</w:t>
            </w:r>
          </w:p>
          <w:p w14:paraId="25B2678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supplierBySupplier (2) ,</w:t>
            </w:r>
          </w:p>
          <w:p w14:paraId="4839D98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networkOperatorByNetworkOperator (3),</w:t>
            </w:r>
          </w:p>
          <w:p w14:paraId="6E5B71E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accessControlBrokerByACB (4) ,</w:t>
            </w:r>
          </w:p>
          <w:p w14:paraId="452C8A0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wanProviderByWanProvider (5) ,</w:t>
            </w:r>
          </w:p>
          <w:p w14:paraId="58B8C8F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transCoSByTransCoS (6) ,</w:t>
            </w:r>
          </w:p>
          <w:p w14:paraId="4401DCE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supplierByTransCoS (7) ,</w:t>
            </w:r>
          </w:p>
          <w:p w14:paraId="168486D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anyExceptAbnormalRootByRecovery (8) ,</w:t>
            </w:r>
          </w:p>
          <w:p w14:paraId="75351E9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anyByContingency (9)</w:t>
            </w:r>
          </w:p>
        </w:tc>
        <w:tc>
          <w:tcPr>
            <w:tcW w:w="1559" w:type="dxa"/>
            <w:tcBorders>
              <w:top w:val="single" w:sz="4" w:space="0" w:color="009EE3"/>
              <w:left w:val="single" w:sz="4" w:space="0" w:color="009EE3"/>
              <w:bottom w:val="single" w:sz="4" w:space="0" w:color="009EE3"/>
              <w:right w:val="single" w:sz="4" w:space="0" w:color="009EE3"/>
            </w:tcBorders>
          </w:tcPr>
          <w:p w14:paraId="11E4AF07"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0D1B5D5D" w14:textId="77777777" w:rsidR="00712724" w:rsidRPr="00712724" w:rsidRDefault="00712724" w:rsidP="00712724">
            <w:pPr>
              <w:pStyle w:val="Tabletext"/>
              <w:rPr>
                <w:sz w:val="18"/>
                <w:szCs w:val="18"/>
              </w:rPr>
            </w:pPr>
            <w:r w:rsidRPr="00712724">
              <w:rPr>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r w:rsidRPr="000C05CB">
              <w:rPr>
                <w:i/>
                <w:sz w:val="18"/>
                <w:szCs w:val="18"/>
              </w:rPr>
              <w:t>kindOfCertificate(s)BeingReplaced</w:t>
            </w:r>
            <w:r w:rsidRPr="00756658">
              <w:rPr>
                <w:i/>
                <w:sz w:val="18"/>
                <w:szCs w:val="18"/>
              </w:rPr>
              <w:t>By</w:t>
            </w:r>
            <w:r w:rsidRPr="000C05CB">
              <w:rPr>
                <w:i/>
                <w:sz w:val="18"/>
                <w:szCs w:val="18"/>
              </w:rPr>
              <w:t>partydoingthereplacement .</w:t>
            </w:r>
            <w:r w:rsidRPr="00712724">
              <w:rPr>
                <w:sz w:val="18"/>
                <w:szCs w:val="18"/>
              </w:rPr>
              <w:t xml:space="preserve"> For example, </w:t>
            </w:r>
            <w:r w:rsidRPr="00F02CFC">
              <w:rPr>
                <w:rStyle w:val="CNFontChar"/>
                <w:sz w:val="18"/>
                <w:szCs w:val="18"/>
              </w:rPr>
              <w:t>rootBySupplier</w:t>
            </w:r>
            <w:r w:rsidRPr="00712724">
              <w:rPr>
                <w:sz w:val="18"/>
                <w:szCs w:val="18"/>
              </w:rPr>
              <w:t xml:space="preserve"> is where a new root Certificate is being provided to the Device by its Supplier</w:t>
            </w:r>
          </w:p>
          <w:p w14:paraId="6DD966A4" w14:textId="77777777" w:rsidR="00712724" w:rsidRPr="00712724" w:rsidRDefault="00712724" w:rsidP="00712724">
            <w:pPr>
              <w:pStyle w:val="Tabletext"/>
              <w:rPr>
                <w:sz w:val="18"/>
                <w:szCs w:val="18"/>
              </w:rPr>
            </w:pPr>
          </w:p>
        </w:tc>
      </w:tr>
      <w:tr w:rsidR="00712724" w:rsidRPr="00027E40" w14:paraId="1C7D559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0D3FEC1"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plaintextSymmetricKey     </w:t>
            </w:r>
          </w:p>
        </w:tc>
        <w:tc>
          <w:tcPr>
            <w:tcW w:w="1275" w:type="dxa"/>
            <w:tcBorders>
              <w:top w:val="single" w:sz="4" w:space="0" w:color="009EE3"/>
              <w:left w:val="single" w:sz="4" w:space="0" w:color="009EE3"/>
              <w:bottom w:val="single" w:sz="4" w:space="0" w:color="009EE3"/>
              <w:right w:val="single" w:sz="4" w:space="0" w:color="009EE3"/>
            </w:tcBorders>
          </w:tcPr>
          <w:p w14:paraId="3FE1119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[0] IMPLICIT OCTET STRING</w:t>
            </w:r>
          </w:p>
        </w:tc>
        <w:tc>
          <w:tcPr>
            <w:tcW w:w="2127" w:type="dxa"/>
            <w:tcBorders>
              <w:top w:val="single" w:sz="4" w:space="0" w:color="009EE3"/>
              <w:left w:val="single" w:sz="4" w:space="0" w:color="009EE3"/>
              <w:bottom w:val="single" w:sz="4" w:space="0" w:color="009EE3"/>
              <w:right w:val="single" w:sz="4" w:space="0" w:color="009EE3"/>
            </w:tcBorders>
          </w:tcPr>
          <w:p w14:paraId="386BF79D" w14:textId="77777777" w:rsidR="00712724" w:rsidRPr="00712724" w:rsidRDefault="00712724" w:rsidP="004A1F79">
            <w:pPr>
              <w:pStyle w:val="Tabletext"/>
              <w:rPr>
                <w:sz w:val="18"/>
                <w:szCs w:val="18"/>
              </w:rPr>
            </w:pPr>
            <w:r w:rsidRPr="00712724">
              <w:rPr>
                <w:sz w:val="18"/>
                <w:szCs w:val="18"/>
              </w:rPr>
              <w:t>The symmetric key that will decrypt the encrypted Contingency Key held on the Device</w:t>
            </w:r>
          </w:p>
        </w:tc>
        <w:tc>
          <w:tcPr>
            <w:tcW w:w="1559" w:type="dxa"/>
            <w:tcBorders>
              <w:top w:val="single" w:sz="4" w:space="0" w:color="009EE3"/>
              <w:left w:val="single" w:sz="4" w:space="0" w:color="009EE3"/>
              <w:bottom w:val="single" w:sz="4" w:space="0" w:color="009EE3"/>
              <w:right w:val="single" w:sz="4" w:space="0" w:color="009EE3"/>
            </w:tcBorders>
          </w:tcPr>
          <w:p w14:paraId="21071941" w14:textId="77777777" w:rsidR="00712724" w:rsidRPr="00712724" w:rsidRDefault="00712724" w:rsidP="00712724">
            <w:pPr>
              <w:pStyle w:val="Tabletext"/>
              <w:rPr>
                <w:sz w:val="18"/>
                <w:szCs w:val="18"/>
              </w:rPr>
            </w:pPr>
            <w:r w:rsidRPr="00712724">
              <w:rPr>
                <w:sz w:val="18"/>
                <w:szCs w:val="18"/>
              </w:rPr>
              <w:t>OPT</w:t>
            </w:r>
            <w:r w:rsidR="00F02CFC">
              <w:rPr>
                <w:sz w:val="18"/>
                <w:szCs w:val="18"/>
              </w:rPr>
              <w:t>IONAL</w:t>
            </w:r>
          </w:p>
        </w:tc>
        <w:tc>
          <w:tcPr>
            <w:tcW w:w="2977" w:type="dxa"/>
            <w:tcBorders>
              <w:top w:val="single" w:sz="4" w:space="0" w:color="009EE3"/>
              <w:left w:val="single" w:sz="4" w:space="0" w:color="009EE3"/>
              <w:bottom w:val="single" w:sz="4" w:space="0" w:color="009EE3"/>
              <w:right w:val="single" w:sz="4" w:space="0" w:color="009EE3"/>
            </w:tcBorders>
          </w:tcPr>
          <w:p w14:paraId="28609693" w14:textId="77777777" w:rsidR="00712724" w:rsidRPr="00712724" w:rsidRDefault="00712724" w:rsidP="00712724">
            <w:pPr>
              <w:pStyle w:val="Tabletext"/>
              <w:rPr>
                <w:sz w:val="18"/>
                <w:szCs w:val="18"/>
              </w:rPr>
            </w:pPr>
            <w:r w:rsidRPr="00712724">
              <w:rPr>
                <w:sz w:val="18"/>
                <w:szCs w:val="18"/>
              </w:rPr>
              <w:t>Only to be present if the Contingency</w:t>
            </w:r>
            <w:r w:rsidR="0091661A">
              <w:rPr>
                <w:sz w:val="18"/>
                <w:szCs w:val="18"/>
              </w:rPr>
              <w:t xml:space="preserve"> Key</w:t>
            </w:r>
            <w:r w:rsidRPr="00712724">
              <w:rPr>
                <w:sz w:val="18"/>
                <w:szCs w:val="18"/>
              </w:rPr>
              <w:t xml:space="preserve"> arrangements are being used (so if </w:t>
            </w:r>
            <w:r w:rsidRPr="00712724">
              <w:rPr>
                <w:rFonts w:ascii="Courier New" w:hAnsi="Courier New" w:cs="Courier New"/>
                <w:sz w:val="18"/>
                <w:szCs w:val="18"/>
              </w:rPr>
              <w:t>credentialsReplacementMode = anyByContingency</w:t>
            </w:r>
            <w:r w:rsidRPr="00712724">
              <w:rPr>
                <w:sz w:val="18"/>
                <w:szCs w:val="18"/>
              </w:rPr>
              <w:t>). The contents provide the symmetric key to decrypt the Contingency Public Key in the (</w:t>
            </w:r>
            <w:r w:rsidRPr="00712724">
              <w:rPr>
                <w:rFonts w:ascii="Courier New" w:hAnsi="Courier New" w:cs="Courier New"/>
                <w:sz w:val="18"/>
                <w:szCs w:val="18"/>
              </w:rPr>
              <w:t xml:space="preserve">root, </w:t>
            </w:r>
            <w:r w:rsidRPr="00712724">
              <w:rPr>
                <w:rFonts w:ascii="Courier New" w:hAnsi="Courier New" w:cs="Courier New"/>
                <w:sz w:val="18"/>
                <w:szCs w:val="18"/>
              </w:rPr>
              <w:lastRenderedPageBreak/>
              <w:t>digitalSignature, management</w:t>
            </w:r>
            <w:r w:rsidRPr="00712724">
              <w:rPr>
                <w:sz w:val="18"/>
                <w:szCs w:val="18"/>
              </w:rPr>
              <w:t>) Trust Anchor Cell</w:t>
            </w:r>
          </w:p>
        </w:tc>
      </w:tr>
      <w:tr w:rsidR="00712724" w:rsidRPr="00027E40" w14:paraId="1D7B4B4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F48CFE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applyTimeBasedCPVChecks    </w:t>
            </w:r>
          </w:p>
        </w:tc>
        <w:tc>
          <w:tcPr>
            <w:tcW w:w="1275" w:type="dxa"/>
            <w:tcBorders>
              <w:top w:val="single" w:sz="4" w:space="0" w:color="009EE3"/>
              <w:left w:val="single" w:sz="4" w:space="0" w:color="009EE3"/>
              <w:bottom w:val="single" w:sz="4" w:space="0" w:color="009EE3"/>
              <w:right w:val="single" w:sz="4" w:space="0" w:color="009EE3"/>
            </w:tcBorders>
          </w:tcPr>
          <w:p w14:paraId="775BBEA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[1] IMPLICIT INTEGER </w:t>
            </w:r>
          </w:p>
        </w:tc>
        <w:tc>
          <w:tcPr>
            <w:tcW w:w="2127" w:type="dxa"/>
            <w:tcBorders>
              <w:top w:val="single" w:sz="4" w:space="0" w:color="009EE3"/>
              <w:left w:val="single" w:sz="4" w:space="0" w:color="009EE3"/>
              <w:bottom w:val="single" w:sz="4" w:space="0" w:color="009EE3"/>
              <w:right w:val="single" w:sz="4" w:space="0" w:color="009EE3"/>
            </w:tcBorders>
          </w:tcPr>
          <w:p w14:paraId="15AE1DA8" w14:textId="77777777" w:rsidR="00712724" w:rsidRPr="00712724" w:rsidRDefault="00712724" w:rsidP="00712724">
            <w:pPr>
              <w:pStyle w:val="Tabletext"/>
              <w:rPr>
                <w:sz w:val="18"/>
                <w:szCs w:val="18"/>
              </w:rPr>
            </w:pPr>
            <w:r w:rsidRPr="002D7ED8">
              <w:rPr>
                <w:rFonts w:ascii="Courier New" w:hAnsi="Courier New" w:cs="Courier New"/>
                <w:sz w:val="18"/>
                <w:szCs w:val="18"/>
              </w:rPr>
              <w:t>disapply(1)</w:t>
            </w:r>
          </w:p>
        </w:tc>
        <w:tc>
          <w:tcPr>
            <w:tcW w:w="1559" w:type="dxa"/>
            <w:tcBorders>
              <w:top w:val="single" w:sz="4" w:space="0" w:color="009EE3"/>
              <w:left w:val="single" w:sz="4" w:space="0" w:color="009EE3"/>
              <w:bottom w:val="single" w:sz="4" w:space="0" w:color="009EE3"/>
              <w:right w:val="single" w:sz="4" w:space="0" w:color="009EE3"/>
            </w:tcBorders>
          </w:tcPr>
          <w:p w14:paraId="53B47BCA" w14:textId="77777777" w:rsidR="00712724" w:rsidRPr="00712724" w:rsidRDefault="00712724" w:rsidP="00F02CFC">
            <w:pPr>
              <w:pStyle w:val="Tabletext"/>
              <w:rPr>
                <w:sz w:val="18"/>
                <w:szCs w:val="18"/>
              </w:rPr>
            </w:pPr>
            <w:r w:rsidRPr="00712724">
              <w:rPr>
                <w:sz w:val="18"/>
                <w:szCs w:val="18"/>
              </w:rPr>
              <w:t xml:space="preserve">DEFAULT </w:t>
            </w:r>
            <w:r w:rsidRPr="00672BA2">
              <w:rPr>
                <w:rFonts w:ascii="Courier New" w:hAnsi="Courier New" w:cs="Courier New"/>
                <w:sz w:val="18"/>
                <w:szCs w:val="18"/>
              </w:rPr>
              <w:t>apply</w:t>
            </w:r>
          </w:p>
        </w:tc>
        <w:tc>
          <w:tcPr>
            <w:tcW w:w="2977" w:type="dxa"/>
            <w:tcBorders>
              <w:top w:val="single" w:sz="4" w:space="0" w:color="009EE3"/>
              <w:left w:val="single" w:sz="4" w:space="0" w:color="009EE3"/>
              <w:bottom w:val="single" w:sz="4" w:space="0" w:color="009EE3"/>
              <w:right w:val="single" w:sz="4" w:space="0" w:color="009EE3"/>
            </w:tcBorders>
          </w:tcPr>
          <w:p w14:paraId="4DFDD258" w14:textId="77777777" w:rsidR="00712724" w:rsidRPr="00712724" w:rsidRDefault="00712724" w:rsidP="009073F8">
            <w:pPr>
              <w:pStyle w:val="Tabletext"/>
              <w:rPr>
                <w:sz w:val="18"/>
                <w:szCs w:val="18"/>
              </w:rPr>
            </w:pPr>
            <w:r w:rsidRPr="00712724">
              <w:rPr>
                <w:sz w:val="18"/>
                <w:szCs w:val="18"/>
              </w:rPr>
              <w:t xml:space="preserve">Only to be present if the </w:t>
            </w:r>
            <w:r w:rsidR="0091661A">
              <w:rPr>
                <w:sz w:val="18"/>
                <w:szCs w:val="18"/>
              </w:rPr>
              <w:t>Remote P</w:t>
            </w:r>
            <w:r w:rsidRPr="00712724">
              <w:rPr>
                <w:sz w:val="18"/>
                <w:szCs w:val="18"/>
              </w:rPr>
              <w:t xml:space="preserve">arty sending the </w:t>
            </w:r>
            <w:r w:rsidR="0091661A">
              <w:rPr>
                <w:sz w:val="18"/>
                <w:szCs w:val="18"/>
              </w:rPr>
              <w:t>C</w:t>
            </w:r>
            <w:r w:rsidRPr="00712724">
              <w:rPr>
                <w:sz w:val="18"/>
                <w:szCs w:val="18"/>
              </w:rPr>
              <w:t xml:space="preserve">ommand </w:t>
            </w:r>
            <w:r w:rsidR="0091661A">
              <w:rPr>
                <w:sz w:val="18"/>
                <w:szCs w:val="18"/>
              </w:rPr>
              <w:t>is instructing</w:t>
            </w:r>
            <w:r w:rsidR="003F5C4D" w:rsidRPr="00712724">
              <w:rPr>
                <w:sz w:val="18"/>
                <w:szCs w:val="18"/>
              </w:rPr>
              <w:t xml:space="preserve"> </w:t>
            </w:r>
            <w:r w:rsidRPr="00712724">
              <w:rPr>
                <w:sz w:val="18"/>
                <w:szCs w:val="18"/>
              </w:rPr>
              <w:t xml:space="preserve">the </w:t>
            </w:r>
            <w:r w:rsidR="0091661A">
              <w:rPr>
                <w:sz w:val="18"/>
                <w:szCs w:val="18"/>
              </w:rPr>
              <w:t>D</w:t>
            </w:r>
            <w:r w:rsidRPr="00712724">
              <w:rPr>
                <w:sz w:val="18"/>
                <w:szCs w:val="18"/>
              </w:rPr>
              <w:t xml:space="preserve">evice not to apply time based checks as part of Certification Path Validation. This should only be in exceptional circumstances (e.g. root credentials on the </w:t>
            </w:r>
            <w:r w:rsidR="0091661A">
              <w:rPr>
                <w:sz w:val="18"/>
                <w:szCs w:val="18"/>
              </w:rPr>
              <w:t>D</w:t>
            </w:r>
            <w:r w:rsidRPr="00712724">
              <w:rPr>
                <w:sz w:val="18"/>
                <w:szCs w:val="18"/>
              </w:rPr>
              <w:t>evice have expired without replacement for unforeseen reasons)</w:t>
            </w:r>
          </w:p>
        </w:tc>
      </w:tr>
      <w:tr w:rsidR="00712724" w:rsidRPr="00027E40" w14:paraId="4CD0A9A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E034C9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authorisingRemotePartyTACellIdentifier </w:t>
            </w:r>
          </w:p>
        </w:tc>
        <w:tc>
          <w:tcPr>
            <w:tcW w:w="1275" w:type="dxa"/>
            <w:tcBorders>
              <w:top w:val="single" w:sz="4" w:space="0" w:color="009EE3"/>
              <w:left w:val="single" w:sz="4" w:space="0" w:color="009EE3"/>
              <w:bottom w:val="single" w:sz="4" w:space="0" w:color="009EE3"/>
              <w:right w:val="single" w:sz="4" w:space="0" w:color="009EE3"/>
            </w:tcBorders>
          </w:tcPr>
          <w:p w14:paraId="7F9F05D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[2] IMPLICIT SEQUENCE</w:t>
            </w:r>
          </w:p>
        </w:tc>
        <w:tc>
          <w:tcPr>
            <w:tcW w:w="2127" w:type="dxa"/>
            <w:tcBorders>
              <w:top w:val="single" w:sz="4" w:space="0" w:color="009EE3"/>
              <w:left w:val="single" w:sz="4" w:space="0" w:color="009EE3"/>
              <w:bottom w:val="single" w:sz="4" w:space="0" w:color="009EE3"/>
              <w:right w:val="single" w:sz="4" w:space="0" w:color="009EE3"/>
            </w:tcBorders>
          </w:tcPr>
          <w:p w14:paraId="12B0DF88"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67C1BC8"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0242840D" w14:textId="77777777" w:rsidR="00712724" w:rsidRPr="00712724" w:rsidRDefault="00712724">
            <w:pPr>
              <w:pStyle w:val="Tabletext"/>
              <w:rPr>
                <w:sz w:val="18"/>
                <w:szCs w:val="18"/>
              </w:rPr>
            </w:pPr>
            <w:r w:rsidRPr="00712724">
              <w:rPr>
                <w:sz w:val="18"/>
                <w:szCs w:val="18"/>
              </w:rPr>
              <w:t xml:space="preserve">This structure identifies which Public Key on the Device </w:t>
            </w:r>
            <w:r w:rsidR="0091661A">
              <w:rPr>
                <w:sz w:val="18"/>
                <w:szCs w:val="18"/>
              </w:rPr>
              <w:t xml:space="preserve">is </w:t>
            </w:r>
            <w:r w:rsidRPr="00712724">
              <w:rPr>
                <w:sz w:val="18"/>
                <w:szCs w:val="18"/>
              </w:rPr>
              <w:t xml:space="preserve">to be used in </w:t>
            </w:r>
            <w:r w:rsidR="0091661A">
              <w:rPr>
                <w:sz w:val="18"/>
                <w:szCs w:val="18"/>
              </w:rPr>
              <w:t>verifying</w:t>
            </w:r>
            <w:r w:rsidR="0091661A" w:rsidRPr="00712724">
              <w:rPr>
                <w:sz w:val="18"/>
                <w:szCs w:val="18"/>
              </w:rPr>
              <w:t xml:space="preserve"> </w:t>
            </w:r>
            <w:r w:rsidR="007676AC">
              <w:rPr>
                <w:sz w:val="18"/>
                <w:szCs w:val="18"/>
              </w:rPr>
              <w:t>KRP Signature.</w:t>
            </w:r>
            <w:r w:rsidR="00DD2A22">
              <w:rPr>
                <w:sz w:val="18"/>
                <w:szCs w:val="18"/>
              </w:rPr>
              <w:t xml:space="preserve"> </w:t>
            </w:r>
            <w:r w:rsidRPr="00712724">
              <w:rPr>
                <w:sz w:val="18"/>
                <w:szCs w:val="18"/>
              </w:rPr>
              <w:t xml:space="preserve"> The key is identified by way of Trust Anchor Cell and so the nature of the check, by way of the KeyUsage parameter, is also identified. ‘</w:t>
            </w:r>
            <w:r w:rsidRPr="00F02CFC">
              <w:rPr>
                <w:rStyle w:val="CNFontChar"/>
                <w:sz w:val="18"/>
                <w:szCs w:val="18"/>
              </w:rPr>
              <w:t>authorisingRemotePartyTACellIdentifier’</w:t>
            </w:r>
            <w:r w:rsidRPr="00712724">
              <w:rPr>
                <w:sz w:val="18"/>
                <w:szCs w:val="18"/>
              </w:rPr>
              <w:t xml:space="preserve"> can only be omitted when the Access Control Broker is changing its own Key Agreement credentials</w:t>
            </w:r>
          </w:p>
        </w:tc>
      </w:tr>
      <w:tr w:rsidR="00712724" w:rsidRPr="00027E40" w14:paraId="5551B74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C088D8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F2B926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759C18C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w:t>
            </w:r>
          </w:p>
          <w:p w14:paraId="0070C19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00BFE2E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5C71577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0336675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5927F2D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lastRenderedPageBreak/>
              <w:t>transitionalCoS (5) ,</w:t>
            </w:r>
          </w:p>
          <w:p w14:paraId="6C9BE15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3320E980" w14:textId="77777777" w:rsidR="00712724" w:rsidRPr="00712724" w:rsidRDefault="00712724" w:rsidP="00712724">
            <w:pPr>
              <w:pStyle w:val="Tabletext"/>
              <w:rPr>
                <w:sz w:val="18"/>
                <w:szCs w:val="18"/>
              </w:rPr>
            </w:pPr>
            <w:r w:rsidRPr="00712724">
              <w:rPr>
                <w:sz w:val="18"/>
                <w:szCs w:val="18"/>
              </w:rPr>
              <w:lastRenderedPageBreak/>
              <w:t xml:space="preserve">Mandatory if </w:t>
            </w:r>
            <w:r w:rsidRPr="00F02CFC">
              <w:rPr>
                <w:rStyle w:val="CNFontChar"/>
                <w:sz w:val="18"/>
                <w:szCs w:val="18"/>
              </w:rPr>
              <w:t>authorisingRemotePartyTACellIdentifier</w:t>
            </w:r>
          </w:p>
          <w:p w14:paraId="10AAA925" w14:textId="77777777" w:rsidR="00712724" w:rsidRPr="00712724" w:rsidRDefault="00712724" w:rsidP="00712724">
            <w:pPr>
              <w:pStyle w:val="Tabletext"/>
              <w:rPr>
                <w:sz w:val="18"/>
                <w:szCs w:val="18"/>
              </w:rPr>
            </w:pPr>
            <w:r w:rsidRPr="00712724">
              <w:rPr>
                <w:sz w:val="18"/>
                <w:szCs w:val="18"/>
              </w:rPr>
              <w:t xml:space="preserve">present </w:t>
            </w:r>
          </w:p>
        </w:tc>
        <w:tc>
          <w:tcPr>
            <w:tcW w:w="2977" w:type="dxa"/>
            <w:tcBorders>
              <w:top w:val="single" w:sz="4" w:space="0" w:color="009EE3"/>
              <w:left w:val="single" w:sz="4" w:space="0" w:color="009EE3"/>
              <w:bottom w:val="single" w:sz="4" w:space="0" w:color="009EE3"/>
              <w:right w:val="single" w:sz="4" w:space="0" w:color="009EE3"/>
            </w:tcBorders>
          </w:tcPr>
          <w:p w14:paraId="7E27BB84" w14:textId="77777777" w:rsidR="00712724" w:rsidRPr="00712724" w:rsidRDefault="00F02CFC" w:rsidP="00C33E4D">
            <w:pPr>
              <w:pStyle w:val="Tabletext"/>
              <w:rPr>
                <w:sz w:val="18"/>
                <w:szCs w:val="18"/>
              </w:rPr>
            </w:pPr>
            <w:r w:rsidRPr="00712724">
              <w:rPr>
                <w:sz w:val="18"/>
                <w:szCs w:val="18"/>
              </w:rPr>
              <w:t>The role</w:t>
            </w:r>
            <w:r w:rsidR="00712724" w:rsidRPr="00712724">
              <w:rPr>
                <w:sz w:val="18"/>
                <w:szCs w:val="18"/>
              </w:rPr>
              <w:t xml:space="preserve"> of the Party applying </w:t>
            </w:r>
            <w:r w:rsidR="007676AC">
              <w:rPr>
                <w:sz w:val="18"/>
                <w:szCs w:val="18"/>
              </w:rPr>
              <w:t>KRP Signature</w:t>
            </w:r>
            <w:r w:rsidR="00712724" w:rsidRPr="00712724">
              <w:rPr>
                <w:sz w:val="18"/>
                <w:szCs w:val="18"/>
              </w:rPr>
              <w:t xml:space="preserve">. Note that where root is used, this refers only to the encrypted Contingency key in the root TA Cell, so is only valid if </w:t>
            </w:r>
            <w:r w:rsidR="00712724" w:rsidRPr="00712724">
              <w:rPr>
                <w:rFonts w:ascii="Courier New" w:hAnsi="Courier New" w:cs="Courier New"/>
                <w:sz w:val="18"/>
                <w:szCs w:val="18"/>
              </w:rPr>
              <w:t xml:space="preserve">credentialsReplacementMode = anyByContingency </w:t>
            </w:r>
            <w:r w:rsidR="00712724" w:rsidRPr="00712724">
              <w:rPr>
                <w:sz w:val="18"/>
                <w:szCs w:val="18"/>
              </w:rPr>
              <w:t>and</w:t>
            </w:r>
            <w:r w:rsidR="00712724" w:rsidRPr="00712724">
              <w:rPr>
                <w:rFonts w:ascii="Courier New" w:hAnsi="Courier New" w:cs="Courier New"/>
                <w:sz w:val="18"/>
                <w:szCs w:val="18"/>
              </w:rPr>
              <w:t xml:space="preserve"> plaintextSymmetricKey </w:t>
            </w:r>
            <w:r w:rsidR="00712724" w:rsidRPr="00712724">
              <w:rPr>
                <w:sz w:val="18"/>
                <w:szCs w:val="18"/>
              </w:rPr>
              <w:t xml:space="preserve">is </w:t>
            </w:r>
            <w:r w:rsidR="00712724" w:rsidRPr="00712724">
              <w:rPr>
                <w:sz w:val="18"/>
                <w:szCs w:val="18"/>
              </w:rPr>
              <w:lastRenderedPageBreak/>
              <w:t>populated with the symmetric key required to decrypt that public key</w:t>
            </w:r>
          </w:p>
        </w:tc>
      </w:tr>
      <w:tr w:rsidR="00712724" w:rsidRPr="00027E40" w14:paraId="6CD7D83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AF20B0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729D96E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22B419A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digitalSignature (0) </w:t>
            </w:r>
          </w:p>
          <w:p w14:paraId="7249ED5E"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9242217"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authorisingRemotePartyTACellIdentifier</w:t>
            </w:r>
          </w:p>
          <w:p w14:paraId="1A3C9869" w14:textId="77777777" w:rsidR="00712724" w:rsidRPr="00712724" w:rsidRDefault="00712724" w:rsidP="00712724">
            <w:pPr>
              <w:pStyle w:val="Tabletext"/>
              <w:rPr>
                <w:sz w:val="18"/>
                <w:szCs w:val="18"/>
              </w:rPr>
            </w:pPr>
            <w:r w:rsidRPr="00712724">
              <w:rPr>
                <w:sz w:val="18"/>
                <w:szCs w:val="18"/>
              </w:rPr>
              <w:t>present</w:t>
            </w:r>
          </w:p>
        </w:tc>
        <w:tc>
          <w:tcPr>
            <w:tcW w:w="2977" w:type="dxa"/>
            <w:tcBorders>
              <w:top w:val="single" w:sz="4" w:space="0" w:color="009EE3"/>
              <w:left w:val="single" w:sz="4" w:space="0" w:color="009EE3"/>
              <w:bottom w:val="single" w:sz="4" w:space="0" w:color="009EE3"/>
              <w:right w:val="single" w:sz="4" w:space="0" w:color="009EE3"/>
            </w:tcBorders>
          </w:tcPr>
          <w:p w14:paraId="21AFB5A2" w14:textId="77777777" w:rsidR="00712724" w:rsidRPr="00712724" w:rsidRDefault="007676AC" w:rsidP="007676AC">
            <w:pPr>
              <w:pStyle w:val="Tabletext"/>
              <w:rPr>
                <w:sz w:val="18"/>
                <w:szCs w:val="18"/>
              </w:rPr>
            </w:pPr>
            <w:r>
              <w:rPr>
                <w:sz w:val="18"/>
                <w:szCs w:val="18"/>
              </w:rPr>
              <w:t>KRP Signature is</w:t>
            </w:r>
            <w:r w:rsidRPr="00712724">
              <w:rPr>
                <w:sz w:val="18"/>
                <w:szCs w:val="18"/>
              </w:rPr>
              <w:t xml:space="preserve"> </w:t>
            </w:r>
            <w:r w:rsidR="00712724" w:rsidRPr="00712724">
              <w:rPr>
                <w:sz w:val="18"/>
                <w:szCs w:val="18"/>
              </w:rPr>
              <w:t>a digital signature</w:t>
            </w:r>
          </w:p>
        </w:tc>
      </w:tr>
      <w:tr w:rsidR="00712724" w:rsidRPr="00027E40" w14:paraId="2614339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F8FE54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trustAnchorCellUsage</w:t>
            </w:r>
          </w:p>
        </w:tc>
        <w:tc>
          <w:tcPr>
            <w:tcW w:w="1275" w:type="dxa"/>
            <w:tcBorders>
              <w:top w:val="single" w:sz="4" w:space="0" w:color="009EE3"/>
              <w:left w:val="single" w:sz="4" w:space="0" w:color="009EE3"/>
              <w:bottom w:val="single" w:sz="4" w:space="0" w:color="009EE3"/>
              <w:right w:val="single" w:sz="4" w:space="0" w:color="009EE3"/>
            </w:tcBorders>
          </w:tcPr>
          <w:p w14:paraId="3E5B4FA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00A728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management(0)</w:t>
            </w:r>
          </w:p>
          <w:p w14:paraId="3BD7C6B5"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FEEF3A8" w14:textId="77777777" w:rsidR="00712724" w:rsidRPr="00712724" w:rsidRDefault="00712724" w:rsidP="00712724">
            <w:pPr>
              <w:pStyle w:val="Tabletext"/>
              <w:rPr>
                <w:sz w:val="18"/>
                <w:szCs w:val="18"/>
              </w:rPr>
            </w:pPr>
            <w:r w:rsidRPr="00712724">
              <w:rPr>
                <w:sz w:val="18"/>
                <w:szCs w:val="18"/>
              </w:rPr>
              <w:t xml:space="preserve">DEFAULT </w:t>
            </w:r>
            <w:r w:rsidRPr="00672BA2">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6D064F11" w14:textId="77777777" w:rsidR="00712724" w:rsidRPr="00712724" w:rsidRDefault="00712724" w:rsidP="00712724">
            <w:pPr>
              <w:pStyle w:val="Tabletext"/>
              <w:rPr>
                <w:sz w:val="18"/>
                <w:szCs w:val="18"/>
              </w:rPr>
            </w:pPr>
            <w:r w:rsidRPr="00712724">
              <w:rPr>
                <w:sz w:val="18"/>
                <w:szCs w:val="18"/>
              </w:rPr>
              <w:t xml:space="preserve">Must be absent or set to ‘management’ since the </w:t>
            </w:r>
            <w:r w:rsidRPr="00F02CFC">
              <w:rPr>
                <w:rStyle w:val="CNFontChar"/>
                <w:sz w:val="18"/>
                <w:szCs w:val="18"/>
              </w:rPr>
              <w:t>prePaymentTopUp</w:t>
            </w:r>
            <w:r w:rsidRPr="00712724">
              <w:rPr>
                <w:sz w:val="18"/>
                <w:szCs w:val="18"/>
              </w:rPr>
              <w:t xml:space="preserve"> key pair cannot be used in relation to this </w:t>
            </w:r>
            <w:r w:rsidR="0091661A">
              <w:rPr>
                <w:sz w:val="18"/>
                <w:szCs w:val="18"/>
              </w:rPr>
              <w:t>C</w:t>
            </w:r>
            <w:r w:rsidRPr="00712724">
              <w:rPr>
                <w:sz w:val="18"/>
                <w:szCs w:val="18"/>
              </w:rPr>
              <w:t>ommand</w:t>
            </w:r>
          </w:p>
        </w:tc>
      </w:tr>
      <w:tr w:rsidR="00712724" w:rsidRPr="00027E40" w14:paraId="2C5C56B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00CF25D"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authorisingRemotePartySeqNumber</w:t>
            </w:r>
          </w:p>
        </w:tc>
        <w:tc>
          <w:tcPr>
            <w:tcW w:w="1275" w:type="dxa"/>
            <w:tcBorders>
              <w:top w:val="single" w:sz="4" w:space="0" w:color="009EE3"/>
              <w:left w:val="single" w:sz="4" w:space="0" w:color="009EE3"/>
              <w:bottom w:val="single" w:sz="4" w:space="0" w:color="009EE3"/>
              <w:right w:val="single" w:sz="4" w:space="0" w:color="009EE3"/>
            </w:tcBorders>
          </w:tcPr>
          <w:p w14:paraId="3BBABBF1"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3</w:t>
            </w:r>
            <w:r w:rsidRPr="002D7ED8">
              <w:rPr>
                <w:rFonts w:ascii="Courier New" w:hAnsi="Courier New" w:cs="Courier New"/>
                <w:sz w:val="18"/>
                <w:szCs w:val="18"/>
              </w:rPr>
              <w:t>] IMPLICIT INTEGER</w:t>
            </w:r>
          </w:p>
        </w:tc>
        <w:tc>
          <w:tcPr>
            <w:tcW w:w="2127" w:type="dxa"/>
            <w:tcBorders>
              <w:top w:val="single" w:sz="4" w:space="0" w:color="009EE3"/>
              <w:left w:val="single" w:sz="4" w:space="0" w:color="009EE3"/>
              <w:bottom w:val="single" w:sz="4" w:space="0" w:color="009EE3"/>
              <w:right w:val="single" w:sz="4" w:space="0" w:color="009EE3"/>
            </w:tcBorders>
          </w:tcPr>
          <w:p w14:paraId="05C8E498" w14:textId="77777777" w:rsidR="00712724" w:rsidRPr="00712724" w:rsidRDefault="00712724" w:rsidP="00712724">
            <w:pPr>
              <w:pStyle w:val="Tabletext"/>
              <w:rPr>
                <w:sz w:val="18"/>
                <w:szCs w:val="18"/>
              </w:rPr>
            </w:pPr>
            <w:r w:rsidRPr="00712724">
              <w:rPr>
                <w:sz w:val="18"/>
                <w:szCs w:val="18"/>
              </w:rPr>
              <w:t>Originator Counter of Remote Party authorising the Command</w:t>
            </w:r>
          </w:p>
        </w:tc>
        <w:tc>
          <w:tcPr>
            <w:tcW w:w="1559" w:type="dxa"/>
            <w:tcBorders>
              <w:top w:val="single" w:sz="4" w:space="0" w:color="009EE3"/>
              <w:left w:val="single" w:sz="4" w:space="0" w:color="009EE3"/>
              <w:bottom w:val="single" w:sz="4" w:space="0" w:color="009EE3"/>
              <w:right w:val="single" w:sz="4" w:space="0" w:color="009EE3"/>
            </w:tcBorders>
          </w:tcPr>
          <w:p w14:paraId="06F65F1C"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34AB5804" w14:textId="77777777" w:rsidR="00712724" w:rsidRPr="00712724" w:rsidRDefault="00712724" w:rsidP="009073F8">
            <w:pPr>
              <w:pStyle w:val="Tabletext"/>
              <w:rPr>
                <w:sz w:val="18"/>
                <w:szCs w:val="18"/>
              </w:rPr>
            </w:pPr>
            <w:r w:rsidRPr="00712724">
              <w:rPr>
                <w:sz w:val="18"/>
                <w:szCs w:val="18"/>
              </w:rPr>
              <w:t xml:space="preserve">Specify the Originator Counter for the Remote Party </w:t>
            </w:r>
            <w:r w:rsidR="0091661A">
              <w:rPr>
                <w:sz w:val="18"/>
                <w:szCs w:val="18"/>
              </w:rPr>
              <w:t>a</w:t>
            </w:r>
            <w:r w:rsidRPr="00712724">
              <w:rPr>
                <w:sz w:val="18"/>
                <w:szCs w:val="18"/>
              </w:rPr>
              <w:t xml:space="preserve">pplying </w:t>
            </w:r>
            <w:r w:rsidR="007676AC">
              <w:rPr>
                <w:sz w:val="18"/>
                <w:szCs w:val="18"/>
              </w:rPr>
              <w:t>KRP Signature</w:t>
            </w:r>
            <w:r w:rsidRPr="00712724">
              <w:rPr>
                <w:sz w:val="18"/>
                <w:szCs w:val="18"/>
              </w:rPr>
              <w:t xml:space="preserve">, or (for the Access Control Broker changing its credentials) the Access Control Broker’s Originator Counter </w:t>
            </w:r>
          </w:p>
        </w:tc>
      </w:tr>
      <w:tr w:rsidR="00712724" w:rsidRPr="00027E40" w14:paraId="5792128A"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D76717B"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newRemotePartyFloorSeqNumber</w:t>
            </w:r>
          </w:p>
        </w:tc>
        <w:tc>
          <w:tcPr>
            <w:tcW w:w="1275" w:type="dxa"/>
            <w:tcBorders>
              <w:top w:val="single" w:sz="4" w:space="0" w:color="009EE3"/>
              <w:left w:val="single" w:sz="4" w:space="0" w:color="009EE3"/>
              <w:bottom w:val="single" w:sz="4" w:space="0" w:color="009EE3"/>
              <w:right w:val="single" w:sz="4" w:space="0" w:color="009EE3"/>
            </w:tcBorders>
          </w:tcPr>
          <w:p w14:paraId="73EC69D3"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4</w:t>
            </w:r>
            <w:r w:rsidRPr="002D7ED8">
              <w:rPr>
                <w:rFonts w:ascii="Courier New" w:hAnsi="Courier New" w:cs="Courier New"/>
                <w:sz w:val="18"/>
                <w:szCs w:val="18"/>
              </w:rPr>
              <w:t xml:space="preserve">] IMPLICIT INTEGER </w:t>
            </w:r>
          </w:p>
        </w:tc>
        <w:tc>
          <w:tcPr>
            <w:tcW w:w="2127" w:type="dxa"/>
            <w:tcBorders>
              <w:top w:val="single" w:sz="4" w:space="0" w:color="009EE3"/>
              <w:left w:val="single" w:sz="4" w:space="0" w:color="009EE3"/>
              <w:bottom w:val="single" w:sz="4" w:space="0" w:color="009EE3"/>
              <w:right w:val="single" w:sz="4" w:space="0" w:color="009EE3"/>
            </w:tcBorders>
          </w:tcPr>
          <w:p w14:paraId="4FA4C474" w14:textId="77777777" w:rsidR="00712724" w:rsidRPr="00712724" w:rsidRDefault="00712724" w:rsidP="00712724">
            <w:pPr>
              <w:pStyle w:val="Tabletext"/>
              <w:rPr>
                <w:sz w:val="18"/>
                <w:szCs w:val="18"/>
              </w:rPr>
            </w:pPr>
            <w:r w:rsidRPr="00712724">
              <w:rPr>
                <w:sz w:val="18"/>
                <w:szCs w:val="18"/>
              </w:rPr>
              <w:t>Originator Counter of Remote Party who will have control of this Remote Party Role if the update is successful</w:t>
            </w:r>
          </w:p>
        </w:tc>
        <w:tc>
          <w:tcPr>
            <w:tcW w:w="1559" w:type="dxa"/>
            <w:tcBorders>
              <w:top w:val="single" w:sz="4" w:space="0" w:color="009EE3"/>
              <w:left w:val="single" w:sz="4" w:space="0" w:color="009EE3"/>
              <w:bottom w:val="single" w:sz="4" w:space="0" w:color="009EE3"/>
              <w:right w:val="single" w:sz="4" w:space="0" w:color="009EE3"/>
            </w:tcBorders>
          </w:tcPr>
          <w:p w14:paraId="7F117944"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5C6631D1" w14:textId="77777777" w:rsidR="00712724" w:rsidRPr="00712724" w:rsidRDefault="00712724" w:rsidP="00712724">
            <w:pPr>
              <w:pStyle w:val="Tabletext"/>
              <w:rPr>
                <w:sz w:val="18"/>
                <w:szCs w:val="18"/>
              </w:rPr>
            </w:pPr>
            <w:r w:rsidRPr="00712724">
              <w:rPr>
                <w:sz w:val="18"/>
                <w:szCs w:val="18"/>
              </w:rPr>
              <w:t xml:space="preserve">If the Command is to effect a change of control, then </w:t>
            </w:r>
            <w:r w:rsidR="008B32A4" w:rsidRPr="00872E38">
              <w:rPr>
                <w:rStyle w:val="CNFontChar"/>
                <w:sz w:val="18"/>
                <w:szCs w:val="18"/>
              </w:rPr>
              <w:t>newRemotePartyFloorSeqNumber</w:t>
            </w:r>
            <w:r w:rsidRPr="00872E38">
              <w:rPr>
                <w:rStyle w:val="CNFontChar"/>
              </w:rPr>
              <w:t xml:space="preserve"> </w:t>
            </w:r>
            <w:r w:rsidRPr="00712724">
              <w:rPr>
                <w:sz w:val="18"/>
                <w:szCs w:val="18"/>
              </w:rPr>
              <w:t>should be included and will be the value used to prevent replay of Update Security Credentials Commands, and other Commands, for the new controlling Remote Party</w:t>
            </w:r>
          </w:p>
        </w:tc>
      </w:tr>
      <w:tr w:rsidR="00712724" w:rsidRPr="00027E40" w14:paraId="24E9C88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9DE1C64"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newRemotePartySpecialistFloorSeqNumber  </w:t>
            </w:r>
          </w:p>
        </w:tc>
        <w:tc>
          <w:tcPr>
            <w:tcW w:w="1275" w:type="dxa"/>
            <w:tcBorders>
              <w:top w:val="single" w:sz="4" w:space="0" w:color="009EE3"/>
              <w:left w:val="single" w:sz="4" w:space="0" w:color="009EE3"/>
              <w:bottom w:val="single" w:sz="4" w:space="0" w:color="009EE3"/>
              <w:right w:val="single" w:sz="4" w:space="0" w:color="009EE3"/>
            </w:tcBorders>
          </w:tcPr>
          <w:p w14:paraId="78F3DD26"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5</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3E77FD2E"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C38A9A7"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4D11A46" w14:textId="77777777" w:rsidR="00712724" w:rsidRPr="00712724" w:rsidRDefault="00712724" w:rsidP="00651381">
            <w:pPr>
              <w:pStyle w:val="Tabletext"/>
              <w:rPr>
                <w:sz w:val="18"/>
                <w:szCs w:val="18"/>
              </w:rPr>
            </w:pPr>
            <w:r w:rsidRPr="00712724">
              <w:rPr>
                <w:sz w:val="18"/>
                <w:szCs w:val="18"/>
              </w:rPr>
              <w:t xml:space="preserve">Some Commands on the Device may use a different Originator Counter sequence for </w:t>
            </w:r>
            <w:r w:rsidR="000E6D50">
              <w:rPr>
                <w:sz w:val="18"/>
                <w:szCs w:val="18"/>
              </w:rPr>
              <w:t>Protection Against Replay</w:t>
            </w:r>
            <w:r w:rsidRPr="00712724">
              <w:rPr>
                <w:sz w:val="18"/>
                <w:szCs w:val="18"/>
              </w:rPr>
              <w:t>.</w:t>
            </w:r>
            <w:r w:rsidR="00651381">
              <w:rPr>
                <w:sz w:val="18"/>
                <w:szCs w:val="18"/>
              </w:rPr>
              <w:t xml:space="preserve"> </w:t>
            </w:r>
            <w:r w:rsidRPr="00712724">
              <w:rPr>
                <w:sz w:val="18"/>
                <w:szCs w:val="18"/>
              </w:rPr>
              <w:t xml:space="preserve"> </w:t>
            </w:r>
            <w:r w:rsidR="00651381">
              <w:rPr>
                <w:sz w:val="18"/>
                <w:szCs w:val="18"/>
              </w:rPr>
              <w:t>T</w:t>
            </w:r>
            <w:r w:rsidRPr="00712724">
              <w:rPr>
                <w:sz w:val="18"/>
                <w:szCs w:val="18"/>
              </w:rPr>
              <w:t xml:space="preserve">he only </w:t>
            </w:r>
            <w:r w:rsidRPr="00712724">
              <w:rPr>
                <w:sz w:val="18"/>
                <w:szCs w:val="18"/>
              </w:rPr>
              <w:lastRenderedPageBreak/>
              <w:t>example is the Prepayment Top Up Command on ESME and GSME.</w:t>
            </w:r>
            <w:r w:rsidR="00651381">
              <w:rPr>
                <w:sz w:val="18"/>
                <w:szCs w:val="18"/>
              </w:rPr>
              <w:t xml:space="preserve"> </w:t>
            </w:r>
            <w:r w:rsidRPr="00712724">
              <w:rPr>
                <w:sz w:val="18"/>
                <w:szCs w:val="18"/>
              </w:rPr>
              <w:t xml:space="preserve"> The </w:t>
            </w:r>
            <w:r w:rsidRPr="00F02CFC">
              <w:rPr>
                <w:rStyle w:val="CNFontChar"/>
                <w:sz w:val="18"/>
                <w:szCs w:val="18"/>
              </w:rPr>
              <w:t>SpecialistSeqNumber</w:t>
            </w:r>
            <w:r w:rsidRPr="00712724">
              <w:rPr>
                <w:sz w:val="18"/>
                <w:szCs w:val="18"/>
              </w:rPr>
              <w:t xml:space="preserve"> structure allows such Counters to also be reset on change of control. Should only be present if this </w:t>
            </w:r>
            <w:r w:rsidR="00960BA5">
              <w:rPr>
                <w:sz w:val="18"/>
                <w:szCs w:val="18"/>
              </w:rPr>
              <w:t>C</w:t>
            </w:r>
            <w:r w:rsidRPr="00712724">
              <w:rPr>
                <w:sz w:val="18"/>
                <w:szCs w:val="18"/>
              </w:rPr>
              <w:t xml:space="preserve">ommand changes </w:t>
            </w:r>
            <w:r w:rsidRPr="00756658">
              <w:rPr>
                <w:rStyle w:val="CNFontChar"/>
                <w:sz w:val="18"/>
              </w:rPr>
              <w:t>supplier</w:t>
            </w:r>
            <w:r w:rsidRPr="009073F8">
              <w:rPr>
                <w:sz w:val="18"/>
                <w:szCs w:val="18"/>
              </w:rPr>
              <w:t xml:space="preserve"> </w:t>
            </w:r>
            <w:r w:rsidRPr="00E02301">
              <w:rPr>
                <w:sz w:val="18"/>
                <w:szCs w:val="18"/>
              </w:rPr>
              <w:t xml:space="preserve">credentials and the new </w:t>
            </w:r>
            <w:r w:rsidRPr="00756658">
              <w:rPr>
                <w:rStyle w:val="CNFontChar"/>
                <w:sz w:val="18"/>
              </w:rPr>
              <w:t>supplier</w:t>
            </w:r>
            <w:r w:rsidRPr="009073F8">
              <w:rPr>
                <w:sz w:val="18"/>
                <w:szCs w:val="18"/>
              </w:rPr>
              <w:t xml:space="preserve"> u</w:t>
            </w:r>
            <w:r w:rsidRPr="00712724">
              <w:rPr>
                <w:sz w:val="18"/>
                <w:szCs w:val="18"/>
              </w:rPr>
              <w:t>ses different counters for its Prepayment Top Ups than it does for other Commands</w:t>
            </w:r>
          </w:p>
        </w:tc>
      </w:tr>
      <w:tr w:rsidR="00712724" w:rsidRPr="00027E40" w14:paraId="78393E7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37BE6F0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SEQUENCE </w:t>
            </w:r>
          </w:p>
        </w:tc>
        <w:tc>
          <w:tcPr>
            <w:tcW w:w="1275" w:type="dxa"/>
            <w:tcBorders>
              <w:top w:val="single" w:sz="4" w:space="0" w:color="009EE3"/>
              <w:left w:val="single" w:sz="4" w:space="0" w:color="009EE3"/>
              <w:bottom w:val="single" w:sz="4" w:space="0" w:color="009EE3"/>
              <w:right w:val="single" w:sz="4" w:space="0" w:color="009EE3"/>
            </w:tcBorders>
          </w:tcPr>
          <w:p w14:paraId="1FB66225"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32DFEFEC"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403F957"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378158D2" w14:textId="77777777" w:rsidR="00712724" w:rsidRPr="00712724" w:rsidRDefault="00712724" w:rsidP="00712724">
            <w:pPr>
              <w:pStyle w:val="Tabletext"/>
              <w:rPr>
                <w:sz w:val="18"/>
                <w:szCs w:val="18"/>
              </w:rPr>
            </w:pPr>
          </w:p>
        </w:tc>
      </w:tr>
      <w:tr w:rsidR="00712724" w:rsidRPr="00027E40" w14:paraId="114296E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71D39D6"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474096F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13ED565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1316B0DC" w14:textId="77777777" w:rsidR="00712724" w:rsidRPr="00712724" w:rsidRDefault="00712724" w:rsidP="00712724">
            <w:pPr>
              <w:pStyle w:val="Tabletext"/>
              <w:rPr>
                <w:sz w:val="18"/>
                <w:szCs w:val="18"/>
              </w:rPr>
            </w:pPr>
            <w:r w:rsidRPr="00712724">
              <w:rPr>
                <w:sz w:val="18"/>
                <w:szCs w:val="18"/>
              </w:rPr>
              <w:t xml:space="preserve"> </w:t>
            </w:r>
          </w:p>
        </w:tc>
        <w:tc>
          <w:tcPr>
            <w:tcW w:w="1559" w:type="dxa"/>
            <w:tcBorders>
              <w:top w:val="single" w:sz="4" w:space="0" w:color="009EE3"/>
              <w:left w:val="single" w:sz="4" w:space="0" w:color="009EE3"/>
              <w:bottom w:val="single" w:sz="4" w:space="0" w:color="009EE3"/>
              <w:right w:val="single" w:sz="4" w:space="0" w:color="009EE3"/>
            </w:tcBorders>
          </w:tcPr>
          <w:p w14:paraId="688BAC8E"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5167AC1C" w14:textId="77777777" w:rsidR="00712724" w:rsidRPr="00712724" w:rsidRDefault="00712724" w:rsidP="00712724">
            <w:pPr>
              <w:pStyle w:val="Tabletext"/>
              <w:rPr>
                <w:sz w:val="18"/>
                <w:szCs w:val="18"/>
              </w:rPr>
            </w:pPr>
            <w:r w:rsidRPr="00712724">
              <w:rPr>
                <w:sz w:val="18"/>
                <w:szCs w:val="18"/>
              </w:rPr>
              <w:t xml:space="preserve">Specify the usage of the </w:t>
            </w:r>
            <w:r w:rsidRPr="00F02CFC">
              <w:rPr>
                <w:rStyle w:val="CNFontChar"/>
                <w:sz w:val="18"/>
                <w:szCs w:val="18"/>
              </w:rPr>
              <w:t>SeqNumber</w:t>
            </w:r>
          </w:p>
        </w:tc>
      </w:tr>
      <w:tr w:rsidR="00712724" w:rsidRPr="00027E40" w14:paraId="7E9D61F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2A4B307"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4374DE7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75879402"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D45F893" w14:textId="77777777" w:rsidR="00712724" w:rsidRPr="00712724" w:rsidRDefault="00712724" w:rsidP="00712724">
            <w:pPr>
              <w:pStyle w:val="Tabletext"/>
              <w:rPr>
                <w:sz w:val="18"/>
                <w:szCs w:val="18"/>
              </w:rPr>
            </w:pPr>
            <w:r w:rsidRPr="00712724">
              <w:rPr>
                <w:sz w:val="18"/>
                <w:szCs w:val="18"/>
              </w:rPr>
              <w:t>OPTIONA</w:t>
            </w:r>
            <w:r w:rsidR="00F02CFC">
              <w:rPr>
                <w:sz w:val="18"/>
                <w:szCs w:val="18"/>
              </w:rPr>
              <w:t>L</w:t>
            </w:r>
          </w:p>
        </w:tc>
        <w:tc>
          <w:tcPr>
            <w:tcW w:w="2977" w:type="dxa"/>
            <w:tcBorders>
              <w:top w:val="single" w:sz="4" w:space="0" w:color="009EE3"/>
              <w:left w:val="single" w:sz="4" w:space="0" w:color="009EE3"/>
              <w:bottom w:val="single" w:sz="4" w:space="0" w:color="009EE3"/>
              <w:right w:val="single" w:sz="4" w:space="0" w:color="009EE3"/>
            </w:tcBorders>
          </w:tcPr>
          <w:p w14:paraId="305E1651"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248ADF18" w14:textId="77777777" w:rsidR="00712724" w:rsidRPr="00712724" w:rsidRDefault="00712724" w:rsidP="00712724">
            <w:pPr>
              <w:pStyle w:val="Tabletext"/>
              <w:rPr>
                <w:sz w:val="18"/>
                <w:szCs w:val="18"/>
              </w:rPr>
            </w:pPr>
          </w:p>
        </w:tc>
      </w:tr>
      <w:tr w:rsidR="00712724" w:rsidRPr="00027E40" w14:paraId="0DC7F27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6C5825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otherRemotePartySeqNumberChanges    </w:t>
            </w:r>
          </w:p>
        </w:tc>
        <w:tc>
          <w:tcPr>
            <w:tcW w:w="1275" w:type="dxa"/>
            <w:tcBorders>
              <w:top w:val="single" w:sz="4" w:space="0" w:color="009EE3"/>
              <w:left w:val="single" w:sz="4" w:space="0" w:color="009EE3"/>
              <w:bottom w:val="single" w:sz="4" w:space="0" w:color="009EE3"/>
              <w:right w:val="single" w:sz="4" w:space="0" w:color="009EE3"/>
            </w:tcBorders>
          </w:tcPr>
          <w:p w14:paraId="122777C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6</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0F2A5A6C"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DB87E5"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0EF951E8" w14:textId="77777777" w:rsidR="00712724" w:rsidRPr="00712724" w:rsidRDefault="00712724" w:rsidP="00712724">
            <w:pPr>
              <w:pStyle w:val="Tabletext"/>
              <w:rPr>
                <w:sz w:val="18"/>
                <w:szCs w:val="18"/>
              </w:rPr>
            </w:pPr>
            <w:r w:rsidRPr="00712724">
              <w:rPr>
                <w:sz w:val="18"/>
                <w:szCs w:val="18"/>
              </w:rPr>
              <w:t xml:space="preserve">In some cases, one party acting in one Remote Party Role may be replacing certificates for a different Remote Party Role (e.g. </w:t>
            </w:r>
            <w:r w:rsidRPr="00712724">
              <w:rPr>
                <w:rFonts w:ascii="Courier New" w:hAnsi="Courier New" w:cs="Courier New"/>
                <w:sz w:val="18"/>
                <w:szCs w:val="18"/>
              </w:rPr>
              <w:t>transitionalCoS</w:t>
            </w:r>
            <w:r w:rsidRPr="00712724">
              <w:rPr>
                <w:sz w:val="18"/>
                <w:szCs w:val="18"/>
              </w:rPr>
              <w:t xml:space="preserve"> changing Supplier Credentials). In such cases, sequence counters need also to be reset for that other Remote Party Role</w:t>
            </w:r>
          </w:p>
        </w:tc>
      </w:tr>
      <w:tr w:rsidR="00712724" w:rsidRPr="00027E40" w14:paraId="5AD55B7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AADC07B"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06BE1530"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453F987F"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3CA139C"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A5F087C" w14:textId="77777777" w:rsidR="00712724" w:rsidRPr="00712724" w:rsidRDefault="00712724" w:rsidP="00712724">
            <w:pPr>
              <w:pStyle w:val="Tabletext"/>
              <w:rPr>
                <w:sz w:val="18"/>
                <w:szCs w:val="18"/>
              </w:rPr>
            </w:pPr>
          </w:p>
        </w:tc>
      </w:tr>
      <w:tr w:rsidR="00712724" w:rsidRPr="00027E40" w14:paraId="52A19C5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46226C3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tab/>
            </w:r>
            <w:r>
              <w:tab/>
            </w:r>
            <w:r w:rsidR="00712724" w:rsidRPr="00DF16ED">
              <w:t xml:space="preserve">otherRemotePartyRole     </w:t>
            </w:r>
          </w:p>
        </w:tc>
        <w:tc>
          <w:tcPr>
            <w:tcW w:w="1275" w:type="dxa"/>
            <w:tcBorders>
              <w:top w:val="single" w:sz="4" w:space="0" w:color="009EE3"/>
              <w:left w:val="single" w:sz="4" w:space="0" w:color="009EE3"/>
              <w:bottom w:val="single" w:sz="4" w:space="0" w:color="009EE3"/>
              <w:right w:val="single" w:sz="4" w:space="0" w:color="009EE3"/>
            </w:tcBorders>
          </w:tcPr>
          <w:p w14:paraId="319F977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5281626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48A8E48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12540A7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3D21BDD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527C8F56" w14:textId="77777777" w:rsidR="00712724" w:rsidRPr="00712724" w:rsidRDefault="00712724" w:rsidP="00712724">
            <w:pPr>
              <w:pStyle w:val="Tabletext"/>
              <w:rPr>
                <w:sz w:val="18"/>
                <w:szCs w:val="18"/>
              </w:rPr>
            </w:pPr>
            <w:r w:rsidRPr="002D7ED8">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0F93B2DB"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otherRemotePartySeqNumberChanges</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30414284" w14:textId="77777777" w:rsidR="00712724" w:rsidRPr="00712724" w:rsidRDefault="00712724" w:rsidP="00712724">
            <w:pPr>
              <w:pStyle w:val="Tabletext"/>
              <w:rPr>
                <w:sz w:val="18"/>
                <w:szCs w:val="18"/>
              </w:rPr>
            </w:pPr>
            <w:r w:rsidRPr="00712724">
              <w:rPr>
                <w:sz w:val="18"/>
                <w:szCs w:val="18"/>
              </w:rPr>
              <w:t xml:space="preserve">The Remote Party Role of the party whose credentials are being placed on the </w:t>
            </w:r>
            <w:r w:rsidR="00960BA5">
              <w:rPr>
                <w:sz w:val="18"/>
                <w:szCs w:val="18"/>
              </w:rPr>
              <w:t>D</w:t>
            </w:r>
            <w:r w:rsidRPr="00712724">
              <w:rPr>
                <w:sz w:val="18"/>
                <w:szCs w:val="18"/>
              </w:rPr>
              <w:t xml:space="preserve">evice but which didn’t authorise the command directly. Note that this is not valid for </w:t>
            </w:r>
            <w:r w:rsidRPr="00756658">
              <w:rPr>
                <w:rStyle w:val="CNFontChar"/>
                <w:sz w:val="18"/>
              </w:rPr>
              <w:t>root</w:t>
            </w:r>
            <w:r w:rsidRPr="00712724">
              <w:rPr>
                <w:sz w:val="18"/>
                <w:szCs w:val="18"/>
              </w:rPr>
              <w:t xml:space="preserve"> or </w:t>
            </w:r>
            <w:r w:rsidRPr="00756658">
              <w:rPr>
                <w:rStyle w:val="CNFontChar"/>
                <w:sz w:val="18"/>
              </w:rPr>
              <w:t>recovery</w:t>
            </w:r>
          </w:p>
        </w:tc>
      </w:tr>
      <w:tr w:rsidR="00712724" w:rsidRPr="00027E40" w14:paraId="7633548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CF6AB84"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r w:rsidR="00712724" w:rsidRPr="00DF16ED">
              <w:t xml:space="preserve">otherRemotePartyFloorSeqNumber   </w:t>
            </w:r>
          </w:p>
        </w:tc>
        <w:tc>
          <w:tcPr>
            <w:tcW w:w="1275" w:type="dxa"/>
            <w:tcBorders>
              <w:top w:val="single" w:sz="4" w:space="0" w:color="009EE3"/>
              <w:left w:val="single" w:sz="4" w:space="0" w:color="009EE3"/>
              <w:bottom w:val="single" w:sz="4" w:space="0" w:color="009EE3"/>
              <w:right w:val="single" w:sz="4" w:space="0" w:color="009EE3"/>
            </w:tcBorders>
          </w:tcPr>
          <w:p w14:paraId="3E1EA37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38730FFC"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31391003" w14:textId="77777777" w:rsidR="00712724" w:rsidRPr="00712724" w:rsidRDefault="00712724" w:rsidP="00712724">
            <w:pPr>
              <w:pStyle w:val="Tabletext"/>
              <w:rPr>
                <w:sz w:val="18"/>
                <w:szCs w:val="18"/>
              </w:rPr>
            </w:pPr>
            <w:r w:rsidRPr="00712724">
              <w:rPr>
                <w:sz w:val="18"/>
                <w:szCs w:val="18"/>
              </w:rPr>
              <w:t>Mandatory if otherRemotePartySeqNumberChanges present</w:t>
            </w:r>
          </w:p>
        </w:tc>
        <w:tc>
          <w:tcPr>
            <w:tcW w:w="2977" w:type="dxa"/>
            <w:tcBorders>
              <w:top w:val="single" w:sz="4" w:space="0" w:color="009EE3"/>
              <w:left w:val="single" w:sz="4" w:space="0" w:color="009EE3"/>
              <w:bottom w:val="single" w:sz="4" w:space="0" w:color="009EE3"/>
              <w:right w:val="single" w:sz="4" w:space="0" w:color="009EE3"/>
            </w:tcBorders>
          </w:tcPr>
          <w:p w14:paraId="75281848" w14:textId="77777777" w:rsidR="00712724" w:rsidRPr="00712724" w:rsidRDefault="00712724" w:rsidP="00712724">
            <w:pPr>
              <w:pStyle w:val="Tabletext"/>
              <w:rPr>
                <w:sz w:val="18"/>
                <w:szCs w:val="18"/>
              </w:rPr>
            </w:pPr>
            <w:r w:rsidRPr="00712724">
              <w:rPr>
                <w:sz w:val="18"/>
                <w:szCs w:val="18"/>
              </w:rPr>
              <w:t xml:space="preserve">Specify the associated </w:t>
            </w:r>
            <w:r w:rsidRPr="00811918">
              <w:rPr>
                <w:rStyle w:val="CNFontChar"/>
                <w:sz w:val="18"/>
                <w:szCs w:val="18"/>
              </w:rPr>
              <w:t>SeqNumber</w:t>
            </w:r>
          </w:p>
          <w:p w14:paraId="1E387027" w14:textId="77777777" w:rsidR="00712724" w:rsidRPr="00712724" w:rsidRDefault="00712724" w:rsidP="00712724">
            <w:pPr>
              <w:pStyle w:val="Tabletext"/>
              <w:rPr>
                <w:sz w:val="18"/>
                <w:szCs w:val="18"/>
              </w:rPr>
            </w:pPr>
          </w:p>
        </w:tc>
      </w:tr>
      <w:tr w:rsidR="00712724" w:rsidRPr="00027E40" w14:paraId="7C2DCD6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A3E4FAE" w14:textId="77777777" w:rsidR="00712724" w:rsidRPr="00DF16ED" w:rsidRDefault="001E5D7B" w:rsidP="00E02301">
            <w:pPr>
              <w:pStyle w:val="Code"/>
              <w:tabs>
                <w:tab w:val="left" w:pos="284"/>
                <w:tab w:val="left" w:pos="569"/>
                <w:tab w:val="left" w:pos="854"/>
                <w:tab w:val="left" w:pos="1139"/>
                <w:tab w:val="left" w:pos="1423"/>
                <w:tab w:val="left" w:pos="1691"/>
                <w:tab w:val="left" w:pos="1993"/>
              </w:tabs>
            </w:pPr>
            <w:r>
              <w:tab/>
            </w:r>
            <w:r>
              <w:tab/>
            </w:r>
            <w:r w:rsidR="002D7ED8">
              <w:tab/>
            </w:r>
            <w:r w:rsidR="002D7ED8">
              <w:tab/>
            </w:r>
            <w:r w:rsidR="00A422AA">
              <w:tab/>
              <w:t>other</w:t>
            </w:r>
            <w:r w:rsidR="00712724" w:rsidRPr="00DF16ED">
              <w:t>RemotePartySpecialistFloorSeqNumber</w:t>
            </w:r>
          </w:p>
        </w:tc>
        <w:tc>
          <w:tcPr>
            <w:tcW w:w="1275" w:type="dxa"/>
            <w:tcBorders>
              <w:top w:val="single" w:sz="4" w:space="0" w:color="009EE3"/>
              <w:left w:val="single" w:sz="4" w:space="0" w:color="009EE3"/>
              <w:bottom w:val="single" w:sz="4" w:space="0" w:color="009EE3"/>
              <w:right w:val="single" w:sz="4" w:space="0" w:color="009EE3"/>
            </w:tcBorders>
          </w:tcPr>
          <w:p w14:paraId="3383864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57C310E2"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716B85B1"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4F4BE1A" w14:textId="77777777" w:rsidR="00712724" w:rsidRPr="00712724" w:rsidRDefault="00712724" w:rsidP="00712724">
            <w:pPr>
              <w:pStyle w:val="Tabletext"/>
              <w:rPr>
                <w:sz w:val="18"/>
                <w:szCs w:val="18"/>
              </w:rPr>
            </w:pPr>
            <w:r w:rsidRPr="00712724">
              <w:rPr>
                <w:sz w:val="18"/>
                <w:szCs w:val="18"/>
              </w:rPr>
              <w:t xml:space="preserve">Should only be present if </w:t>
            </w:r>
            <w:r w:rsidRPr="00F02CFC">
              <w:rPr>
                <w:rStyle w:val="CNFontChar"/>
                <w:sz w:val="18"/>
                <w:szCs w:val="18"/>
              </w:rPr>
              <w:t>otherRemotePartyRole</w:t>
            </w:r>
            <w:r w:rsidRPr="00712724">
              <w:rPr>
                <w:sz w:val="18"/>
                <w:szCs w:val="18"/>
              </w:rPr>
              <w:t xml:space="preserve"> = </w:t>
            </w:r>
            <w:r w:rsidR="00960BA5">
              <w:rPr>
                <w:rStyle w:val="CNFontChar"/>
                <w:sz w:val="18"/>
                <w:szCs w:val="18"/>
              </w:rPr>
              <w:t>s</w:t>
            </w:r>
            <w:r w:rsidRPr="004F7281">
              <w:rPr>
                <w:rStyle w:val="CNFontChar"/>
                <w:sz w:val="18"/>
                <w:szCs w:val="18"/>
              </w:rPr>
              <w:t>upplier</w:t>
            </w:r>
            <w:r w:rsidRPr="00712724">
              <w:rPr>
                <w:sz w:val="18"/>
                <w:szCs w:val="18"/>
              </w:rPr>
              <w:t xml:space="preserve">, and that new </w:t>
            </w:r>
            <w:r w:rsidR="00960BA5">
              <w:rPr>
                <w:rStyle w:val="CNFontChar"/>
                <w:sz w:val="18"/>
                <w:szCs w:val="18"/>
              </w:rPr>
              <w:t>s</w:t>
            </w:r>
            <w:r w:rsidR="00960BA5" w:rsidRPr="00D14686">
              <w:rPr>
                <w:rStyle w:val="CNFontChar"/>
                <w:sz w:val="18"/>
                <w:szCs w:val="18"/>
              </w:rPr>
              <w:t>upplier</w:t>
            </w:r>
            <w:r w:rsidR="00960BA5" w:rsidDel="00960BA5">
              <w:rPr>
                <w:sz w:val="18"/>
                <w:szCs w:val="18"/>
              </w:rPr>
              <w:t xml:space="preserve"> </w:t>
            </w:r>
            <w:r w:rsidRPr="00712724">
              <w:rPr>
                <w:sz w:val="18"/>
                <w:szCs w:val="18"/>
              </w:rPr>
              <w:t>uses different counters to prevent replay on Prepayment Top Up</w:t>
            </w:r>
          </w:p>
        </w:tc>
      </w:tr>
      <w:tr w:rsidR="00712724" w:rsidRPr="00027E40" w14:paraId="21893BA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42CC53A"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44970488"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7095B3A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3A1A6DEE"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22F80FF7" w14:textId="77777777" w:rsidR="00712724" w:rsidRPr="00712724" w:rsidRDefault="00712724" w:rsidP="00712724">
            <w:pPr>
              <w:pStyle w:val="Tabletext"/>
              <w:rPr>
                <w:sz w:val="18"/>
                <w:szCs w:val="18"/>
              </w:rPr>
            </w:pPr>
          </w:p>
        </w:tc>
      </w:tr>
      <w:tr w:rsidR="00712724" w:rsidRPr="00027E40" w14:paraId="56FB61D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28C2C6CB"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5351320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CF875E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12CF1BF2"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E6FD946"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13EF1B6A" w14:textId="77777777" w:rsidR="00712724" w:rsidRPr="00712724" w:rsidRDefault="00712724" w:rsidP="00712724">
            <w:pPr>
              <w:pStyle w:val="Tabletext"/>
              <w:rPr>
                <w:sz w:val="18"/>
                <w:szCs w:val="18"/>
              </w:rPr>
            </w:pPr>
            <w:r w:rsidRPr="00712724">
              <w:rPr>
                <w:sz w:val="18"/>
                <w:szCs w:val="18"/>
              </w:rPr>
              <w:t xml:space="preserve">Specify the usage of the </w:t>
            </w:r>
            <w:r w:rsidRPr="00811918">
              <w:rPr>
                <w:rStyle w:val="CNFontChar"/>
                <w:sz w:val="18"/>
                <w:szCs w:val="18"/>
              </w:rPr>
              <w:t>SeqNumber</w:t>
            </w:r>
          </w:p>
        </w:tc>
      </w:tr>
      <w:tr w:rsidR="00712724" w:rsidRPr="00027E40" w14:paraId="08702513"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4E52EA8"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673B835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7129EC01"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704FCEEF"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0C2884E"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01F3FE51" w14:textId="77777777" w:rsidR="00712724" w:rsidRPr="00712724" w:rsidRDefault="00712724" w:rsidP="00712724">
            <w:pPr>
              <w:pStyle w:val="Tabletext"/>
              <w:rPr>
                <w:sz w:val="18"/>
                <w:szCs w:val="18"/>
              </w:rPr>
            </w:pPr>
          </w:p>
        </w:tc>
      </w:tr>
      <w:tr w:rsidR="00712724" w:rsidRPr="00027E40" w14:paraId="36EBE8E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514AED7F"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replacements      </w:t>
            </w:r>
          </w:p>
        </w:tc>
        <w:tc>
          <w:tcPr>
            <w:tcW w:w="1275" w:type="dxa"/>
            <w:tcBorders>
              <w:top w:val="single" w:sz="4" w:space="0" w:color="009EE3"/>
              <w:left w:val="single" w:sz="4" w:space="0" w:color="009EE3"/>
              <w:bottom w:val="single" w:sz="4" w:space="0" w:color="009EE3"/>
              <w:right w:val="single" w:sz="4" w:space="0" w:color="009EE3"/>
            </w:tcBorders>
          </w:tcPr>
          <w:p w14:paraId="4285F65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28478680"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AFFA6C1"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1CAD142E" w14:textId="77777777" w:rsidR="00712724" w:rsidRPr="00712724" w:rsidRDefault="00712724" w:rsidP="00712724">
            <w:pPr>
              <w:pStyle w:val="Tabletext"/>
              <w:rPr>
                <w:sz w:val="18"/>
                <w:szCs w:val="18"/>
              </w:rPr>
            </w:pPr>
            <w:r w:rsidRPr="00712724">
              <w:rPr>
                <w:sz w:val="18"/>
                <w:szCs w:val="18"/>
              </w:rPr>
              <w:t xml:space="preserve">Provide a list of the </w:t>
            </w:r>
            <w:r w:rsidRPr="00756658">
              <w:rPr>
                <w:rStyle w:val="CNFontChar"/>
                <w:sz w:val="18"/>
              </w:rPr>
              <w:t>replacements</w:t>
            </w:r>
            <w:r w:rsidRPr="00712724">
              <w:rPr>
                <w:sz w:val="18"/>
                <w:szCs w:val="18"/>
              </w:rPr>
              <w:t xml:space="preserve">. Each </w:t>
            </w:r>
            <w:r w:rsidRPr="00756658">
              <w:rPr>
                <w:rStyle w:val="CNFontChar"/>
                <w:sz w:val="18"/>
              </w:rPr>
              <w:t>replacement</w:t>
            </w:r>
            <w:r w:rsidRPr="00712724">
              <w:rPr>
                <w:sz w:val="18"/>
                <w:szCs w:val="18"/>
              </w:rPr>
              <w:t xml:space="preserve"> contains a new </w:t>
            </w:r>
            <w:r w:rsidRPr="00712724">
              <w:rPr>
                <w:sz w:val="18"/>
                <w:szCs w:val="18"/>
              </w:rPr>
              <w:lastRenderedPageBreak/>
              <w:t>‘end entity’ Certificate and the identity of the Trust Anchor Cell which is to have its contents replaced using that Certificate.</w:t>
            </w:r>
          </w:p>
        </w:tc>
      </w:tr>
      <w:tr w:rsidR="00712724" w:rsidRPr="00027E40" w14:paraId="44A4E24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3539921"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09262FFA"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190B4B03"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149669D" w14:textId="77777777" w:rsidR="00712724" w:rsidRPr="00712724" w:rsidRDefault="00712724" w:rsidP="00712724">
            <w:pPr>
              <w:pStyle w:val="Tabletext"/>
              <w:rPr>
                <w:sz w:val="18"/>
                <w:szCs w:val="18"/>
              </w:rPr>
            </w:pPr>
            <w:r w:rsidRPr="00712724">
              <w:rPr>
                <w:sz w:val="18"/>
                <w:szCs w:val="18"/>
              </w:rPr>
              <w:t xml:space="preserve">At least one </w:t>
            </w:r>
            <w:r w:rsidRPr="00D9679E">
              <w:rPr>
                <w:rFonts w:ascii="Courier New" w:hAnsi="Courier New" w:cs="Courier New"/>
                <w:sz w:val="18"/>
                <w:szCs w:val="18"/>
              </w:rPr>
              <w:t>SEQUENCE</w:t>
            </w:r>
            <w:r w:rsidRPr="00712724">
              <w:rPr>
                <w:sz w:val="18"/>
                <w:szCs w:val="18"/>
              </w:rPr>
              <w:t xml:space="preserve"> must be present</w:t>
            </w:r>
          </w:p>
        </w:tc>
        <w:tc>
          <w:tcPr>
            <w:tcW w:w="2977" w:type="dxa"/>
            <w:tcBorders>
              <w:top w:val="single" w:sz="4" w:space="0" w:color="009EE3"/>
              <w:left w:val="single" w:sz="4" w:space="0" w:color="009EE3"/>
              <w:bottom w:val="single" w:sz="4" w:space="0" w:color="009EE3"/>
              <w:right w:val="single" w:sz="4" w:space="0" w:color="009EE3"/>
            </w:tcBorders>
          </w:tcPr>
          <w:p w14:paraId="57F27B89" w14:textId="77777777" w:rsidR="00712724" w:rsidRPr="00712724" w:rsidRDefault="00712724" w:rsidP="00712724">
            <w:pPr>
              <w:pStyle w:val="Tabletext"/>
              <w:rPr>
                <w:sz w:val="18"/>
                <w:szCs w:val="18"/>
              </w:rPr>
            </w:pPr>
            <w:r w:rsidRPr="00712724">
              <w:rPr>
                <w:sz w:val="18"/>
                <w:szCs w:val="18"/>
              </w:rPr>
              <w:t>One structure is required for each Trust Anchor Cell that is to be updated</w:t>
            </w:r>
          </w:p>
          <w:p w14:paraId="0C7A2332" w14:textId="77777777" w:rsidR="00712724" w:rsidRPr="00712724" w:rsidRDefault="00712724" w:rsidP="00712724">
            <w:pPr>
              <w:pStyle w:val="Tabletext"/>
              <w:rPr>
                <w:sz w:val="18"/>
                <w:szCs w:val="18"/>
              </w:rPr>
            </w:pPr>
          </w:p>
        </w:tc>
      </w:tr>
      <w:tr w:rsidR="00712724" w:rsidRPr="00027E40" w14:paraId="090D746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489583F"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replacementCertificate</w:t>
            </w:r>
          </w:p>
        </w:tc>
        <w:tc>
          <w:tcPr>
            <w:tcW w:w="1275" w:type="dxa"/>
            <w:tcBorders>
              <w:top w:val="single" w:sz="4" w:space="0" w:color="009EE3"/>
              <w:left w:val="single" w:sz="4" w:space="0" w:color="009EE3"/>
              <w:bottom w:val="single" w:sz="4" w:space="0" w:color="009EE3"/>
              <w:right w:val="single" w:sz="4" w:space="0" w:color="009EE3"/>
            </w:tcBorders>
          </w:tcPr>
          <w:p w14:paraId="240B20E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Certificate</w:t>
            </w:r>
          </w:p>
        </w:tc>
        <w:tc>
          <w:tcPr>
            <w:tcW w:w="2127" w:type="dxa"/>
            <w:tcBorders>
              <w:top w:val="single" w:sz="4" w:space="0" w:color="009EE3"/>
              <w:left w:val="single" w:sz="4" w:space="0" w:color="009EE3"/>
              <w:bottom w:val="single" w:sz="4" w:space="0" w:color="009EE3"/>
              <w:right w:val="single" w:sz="4" w:space="0" w:color="009EE3"/>
            </w:tcBorders>
          </w:tcPr>
          <w:p w14:paraId="59FB4591" w14:textId="77777777" w:rsidR="00712724" w:rsidRPr="00712724" w:rsidRDefault="00712724" w:rsidP="00712724">
            <w:pPr>
              <w:pStyle w:val="Tabletext"/>
              <w:rPr>
                <w:sz w:val="18"/>
                <w:szCs w:val="18"/>
              </w:rPr>
            </w:pPr>
            <w:r w:rsidRPr="00712724">
              <w:rPr>
                <w:sz w:val="18"/>
                <w:szCs w:val="18"/>
              </w:rPr>
              <w:t>End entity Certificate</w:t>
            </w:r>
          </w:p>
        </w:tc>
        <w:tc>
          <w:tcPr>
            <w:tcW w:w="1559" w:type="dxa"/>
            <w:tcBorders>
              <w:top w:val="single" w:sz="4" w:space="0" w:color="009EE3"/>
              <w:left w:val="single" w:sz="4" w:space="0" w:color="009EE3"/>
              <w:bottom w:val="single" w:sz="4" w:space="0" w:color="009EE3"/>
              <w:right w:val="single" w:sz="4" w:space="0" w:color="009EE3"/>
            </w:tcBorders>
          </w:tcPr>
          <w:p w14:paraId="17A8B63A"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3E638DC9" w14:textId="77777777" w:rsidR="00712724" w:rsidRPr="00712724" w:rsidRDefault="00712724" w:rsidP="00712724">
            <w:pPr>
              <w:pStyle w:val="Tabletext"/>
              <w:rPr>
                <w:sz w:val="18"/>
                <w:szCs w:val="18"/>
              </w:rPr>
            </w:pPr>
            <w:r w:rsidRPr="00712724">
              <w:rPr>
                <w:sz w:val="18"/>
                <w:szCs w:val="18"/>
              </w:rPr>
              <w:t>Provide the new end entity certificate</w:t>
            </w:r>
          </w:p>
          <w:p w14:paraId="0C433323" w14:textId="77777777" w:rsidR="00712724" w:rsidRPr="00712724" w:rsidRDefault="00712724" w:rsidP="00712724">
            <w:pPr>
              <w:pStyle w:val="Tabletext"/>
              <w:rPr>
                <w:sz w:val="18"/>
                <w:szCs w:val="18"/>
              </w:rPr>
            </w:pPr>
          </w:p>
        </w:tc>
      </w:tr>
      <w:tr w:rsidR="00712724" w:rsidRPr="00027E40" w14:paraId="3DE0A42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43726BF"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targetTrustAnchorCell    </w:t>
            </w:r>
          </w:p>
        </w:tc>
        <w:tc>
          <w:tcPr>
            <w:tcW w:w="1275" w:type="dxa"/>
            <w:tcBorders>
              <w:top w:val="single" w:sz="4" w:space="0" w:color="009EE3"/>
              <w:left w:val="single" w:sz="4" w:space="0" w:color="009EE3"/>
              <w:bottom w:val="single" w:sz="4" w:space="0" w:color="009EE3"/>
              <w:right w:val="single" w:sz="4" w:space="0" w:color="009EE3"/>
            </w:tcBorders>
          </w:tcPr>
          <w:p w14:paraId="32D6685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666DD49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E811F17"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5A92695B" w14:textId="77777777" w:rsidR="00712724" w:rsidRPr="00712724" w:rsidRDefault="00712724" w:rsidP="00712724">
            <w:pPr>
              <w:pStyle w:val="Tabletext"/>
              <w:rPr>
                <w:sz w:val="18"/>
                <w:szCs w:val="18"/>
              </w:rPr>
            </w:pPr>
            <w:r w:rsidRPr="00712724">
              <w:rPr>
                <w:sz w:val="18"/>
                <w:szCs w:val="18"/>
              </w:rPr>
              <w:t>Specify where it is to go (specifically which Trust Anchor Cell is to have its details replaced using the new end entity certificate)</w:t>
            </w:r>
          </w:p>
        </w:tc>
      </w:tr>
      <w:tr w:rsidR="00712724" w:rsidRPr="00027E40" w14:paraId="6C4D2EB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E060258"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7794E12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258F7B4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 ,</w:t>
            </w:r>
          </w:p>
          <w:p w14:paraId="0C78227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77CFDFE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7CCCF66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5E16DA9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2DCD8E3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41D6351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51BE9987"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1814AD68" w14:textId="77777777" w:rsidR="00712724" w:rsidRPr="00712724" w:rsidRDefault="00712724" w:rsidP="00712724">
            <w:pPr>
              <w:pStyle w:val="Tabletext"/>
              <w:rPr>
                <w:sz w:val="18"/>
                <w:szCs w:val="18"/>
              </w:rPr>
            </w:pPr>
            <w:r w:rsidRPr="00712724">
              <w:rPr>
                <w:sz w:val="18"/>
                <w:szCs w:val="18"/>
              </w:rPr>
              <w:t>To which Remote Party Role does the Trust Anchor Cell relate</w:t>
            </w:r>
          </w:p>
        </w:tc>
      </w:tr>
      <w:tr w:rsidR="00712724" w:rsidRPr="00027E40" w14:paraId="52A4025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8053A2E"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2B95D68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2E54788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{digitalSignature (0) ,</w:t>
            </w:r>
          </w:p>
          <w:p w14:paraId="79A17BD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keyAgreement (4) ,</w:t>
            </w:r>
          </w:p>
          <w:p w14:paraId="4318869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lastRenderedPageBreak/>
              <w:t>keyCertSign (5)} ,</w:t>
            </w:r>
          </w:p>
        </w:tc>
        <w:tc>
          <w:tcPr>
            <w:tcW w:w="1559" w:type="dxa"/>
            <w:tcBorders>
              <w:top w:val="single" w:sz="4" w:space="0" w:color="009EE3"/>
              <w:left w:val="single" w:sz="4" w:space="0" w:color="009EE3"/>
              <w:bottom w:val="single" w:sz="4" w:space="0" w:color="009EE3"/>
              <w:right w:val="single" w:sz="4" w:space="0" w:color="009EE3"/>
            </w:tcBorders>
          </w:tcPr>
          <w:p w14:paraId="1EEF9A55" w14:textId="77777777" w:rsidR="00712724" w:rsidRPr="00712724" w:rsidRDefault="00712724" w:rsidP="00712724">
            <w:pPr>
              <w:pStyle w:val="Tabletext"/>
              <w:rPr>
                <w:sz w:val="18"/>
                <w:szCs w:val="18"/>
              </w:rPr>
            </w:pPr>
            <w:r w:rsidRPr="00712724">
              <w:rPr>
                <w:sz w:val="18"/>
                <w:szCs w:val="18"/>
              </w:rPr>
              <w:lastRenderedPageBreak/>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69007C0E" w14:textId="77777777" w:rsidR="00712724" w:rsidRPr="00712724" w:rsidRDefault="00712724" w:rsidP="00712724">
            <w:pPr>
              <w:pStyle w:val="Tabletext"/>
              <w:rPr>
                <w:sz w:val="18"/>
                <w:szCs w:val="18"/>
              </w:rPr>
            </w:pPr>
            <w:r w:rsidRPr="00712724">
              <w:rPr>
                <w:sz w:val="18"/>
                <w:szCs w:val="18"/>
              </w:rPr>
              <w:t>To what use can the public key in this Cell be put</w:t>
            </w:r>
          </w:p>
        </w:tc>
      </w:tr>
      <w:tr w:rsidR="00712724" w:rsidRPr="00027E40" w14:paraId="49637473"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78FBD5D1"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trustAnchorCellUsage    </w:t>
            </w:r>
          </w:p>
        </w:tc>
        <w:tc>
          <w:tcPr>
            <w:tcW w:w="1275" w:type="dxa"/>
            <w:tcBorders>
              <w:top w:val="single" w:sz="4" w:space="0" w:color="009EE3"/>
              <w:left w:val="single" w:sz="4" w:space="0" w:color="009EE3"/>
              <w:bottom w:val="single" w:sz="4" w:space="0" w:color="009EE3"/>
              <w:right w:val="single" w:sz="4" w:space="0" w:color="009EE3"/>
            </w:tcBorders>
          </w:tcPr>
          <w:p w14:paraId="7046B4E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397C7A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50D25C1B" w14:textId="77777777" w:rsidR="00712724" w:rsidRPr="00712724" w:rsidRDefault="00712724" w:rsidP="00712724">
            <w:pPr>
              <w:pStyle w:val="Tabletext"/>
              <w:rPr>
                <w:sz w:val="18"/>
                <w:szCs w:val="18"/>
              </w:rPr>
            </w:pPr>
            <w:r w:rsidRPr="00712724">
              <w:rPr>
                <w:sz w:val="18"/>
                <w:szCs w:val="18"/>
              </w:rPr>
              <w:t xml:space="preserve">DEFAULT </w:t>
            </w:r>
            <w:r w:rsidRPr="00D9679E">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312451E0" w14:textId="77777777" w:rsidR="00712724" w:rsidRPr="00712724" w:rsidRDefault="00712724" w:rsidP="00712724">
            <w:pPr>
              <w:pStyle w:val="Tabletext"/>
              <w:rPr>
                <w:sz w:val="18"/>
                <w:szCs w:val="18"/>
              </w:rPr>
            </w:pPr>
            <w:r w:rsidRPr="00712724">
              <w:rPr>
                <w:sz w:val="18"/>
                <w:szCs w:val="18"/>
              </w:rPr>
              <w:t>Should be absent unless:</w:t>
            </w:r>
          </w:p>
          <w:p w14:paraId="5965BE96" w14:textId="77777777" w:rsidR="00712724" w:rsidRPr="0097545F" w:rsidRDefault="00712724"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4D57E5" w:rsidRPr="0097545F">
              <w:rPr>
                <w:rStyle w:val="CNFontChar"/>
                <w:sz w:val="18"/>
                <w:szCs w:val="18"/>
              </w:rPr>
              <w:t>Type</w:t>
            </w:r>
            <w:r w:rsidR="004D57E5" w:rsidRPr="0097545F">
              <w:rPr>
                <w:sz w:val="18"/>
                <w:szCs w:val="18"/>
              </w:rPr>
              <w:t xml:space="preserve"> </w:t>
            </w:r>
            <w:r w:rsidRPr="0097545F">
              <w:rPr>
                <w:sz w:val="18"/>
                <w:szCs w:val="18"/>
              </w:rPr>
              <w:t xml:space="preserve"> is </w:t>
            </w:r>
            <w:r w:rsidR="009073F8" w:rsidRPr="0097545F">
              <w:rPr>
                <w:rStyle w:val="CNFontChar"/>
                <w:sz w:val="18"/>
                <w:szCs w:val="18"/>
              </w:rPr>
              <w:t>e</w:t>
            </w:r>
            <w:r w:rsidR="004D57E5" w:rsidRPr="0097545F">
              <w:rPr>
                <w:rStyle w:val="CNFontChar"/>
                <w:sz w:val="18"/>
                <w:szCs w:val="18"/>
              </w:rPr>
              <w:t>SME</w:t>
            </w:r>
            <w:r w:rsidR="004D57E5" w:rsidRPr="0097545F">
              <w:rPr>
                <w:sz w:val="18"/>
                <w:szCs w:val="18"/>
              </w:rPr>
              <w:t xml:space="preserve"> or </w:t>
            </w:r>
            <w:r w:rsidR="009073F8" w:rsidRPr="0097545F">
              <w:rPr>
                <w:rStyle w:val="CNFontChar"/>
                <w:sz w:val="18"/>
                <w:szCs w:val="18"/>
              </w:rPr>
              <w:t>g</w:t>
            </w:r>
            <w:r w:rsidR="004D57E5" w:rsidRPr="0097545F">
              <w:rPr>
                <w:rStyle w:val="CNFontChar"/>
                <w:sz w:val="18"/>
                <w:szCs w:val="18"/>
              </w:rPr>
              <w:t>SME</w:t>
            </w:r>
            <w:r w:rsidRPr="0097545F">
              <w:rPr>
                <w:sz w:val="18"/>
                <w:szCs w:val="18"/>
              </w:rPr>
              <w:t>; and</w:t>
            </w:r>
          </w:p>
          <w:p w14:paraId="2F4D73E2" w14:textId="77777777" w:rsidR="00712724" w:rsidRPr="00756658" w:rsidRDefault="0097545F" w:rsidP="0097545F">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prepayment top up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12724" w:rsidRPr="00027E40" w14:paraId="5D8A282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07774755"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certificationPathCertificates   </w:t>
            </w:r>
          </w:p>
        </w:tc>
        <w:tc>
          <w:tcPr>
            <w:tcW w:w="1275" w:type="dxa"/>
            <w:tcBorders>
              <w:top w:val="single" w:sz="4" w:space="0" w:color="009EE3"/>
              <w:left w:val="single" w:sz="4" w:space="0" w:color="009EE3"/>
              <w:bottom w:val="single" w:sz="4" w:space="0" w:color="009EE3"/>
              <w:right w:val="single" w:sz="4" w:space="0" w:color="009EE3"/>
            </w:tcBorders>
          </w:tcPr>
          <w:p w14:paraId="05F83C6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 OF Certificate</w:t>
            </w:r>
          </w:p>
        </w:tc>
        <w:tc>
          <w:tcPr>
            <w:tcW w:w="2127" w:type="dxa"/>
            <w:tcBorders>
              <w:top w:val="single" w:sz="4" w:space="0" w:color="009EE3"/>
              <w:left w:val="single" w:sz="4" w:space="0" w:color="009EE3"/>
              <w:bottom w:val="single" w:sz="4" w:space="0" w:color="009EE3"/>
              <w:right w:val="single" w:sz="4" w:space="0" w:color="009EE3"/>
            </w:tcBorders>
          </w:tcPr>
          <w:p w14:paraId="1F3221EC" w14:textId="77777777" w:rsidR="00712724" w:rsidRPr="00712724" w:rsidRDefault="00712724" w:rsidP="00712724">
            <w:pPr>
              <w:pStyle w:val="Tabletext"/>
              <w:rPr>
                <w:sz w:val="18"/>
                <w:szCs w:val="18"/>
              </w:rPr>
            </w:pPr>
            <w:r w:rsidRPr="00712724">
              <w:rPr>
                <w:sz w:val="18"/>
                <w:szCs w:val="18"/>
              </w:rPr>
              <w:t>The list of certificates needed for Certification Path Validation</w:t>
            </w:r>
          </w:p>
        </w:tc>
        <w:tc>
          <w:tcPr>
            <w:tcW w:w="1559" w:type="dxa"/>
            <w:tcBorders>
              <w:top w:val="single" w:sz="4" w:space="0" w:color="009EE3"/>
              <w:left w:val="single" w:sz="4" w:space="0" w:color="009EE3"/>
              <w:bottom w:val="single" w:sz="4" w:space="0" w:color="009EE3"/>
              <w:right w:val="single" w:sz="4" w:space="0" w:color="009EE3"/>
            </w:tcBorders>
          </w:tcPr>
          <w:p w14:paraId="614C20CA" w14:textId="33FAC712" w:rsidR="00712724" w:rsidRPr="009073F8" w:rsidRDefault="00712724" w:rsidP="00BB50A2">
            <w:pPr>
              <w:pStyle w:val="Tabletext"/>
              <w:rPr>
                <w:sz w:val="18"/>
                <w:szCs w:val="18"/>
              </w:rPr>
            </w:pPr>
            <w:r w:rsidRPr="009073F8">
              <w:rPr>
                <w:sz w:val="18"/>
                <w:szCs w:val="18"/>
              </w:rPr>
              <w:t xml:space="preserve">At least one Certificate must be present since </w:t>
            </w:r>
            <w:r w:rsidRPr="00756658">
              <w:rPr>
                <w:rStyle w:val="CNFontChar"/>
                <w:sz w:val="18"/>
              </w:rPr>
              <w:t>root</w:t>
            </w:r>
            <w:r w:rsidRPr="009073F8">
              <w:rPr>
                <w:sz w:val="18"/>
                <w:szCs w:val="18"/>
              </w:rPr>
              <w:t xml:space="preserve"> will never directly sign any end entity </w:t>
            </w:r>
            <w:r w:rsidRPr="00756658">
              <w:rPr>
                <w:rStyle w:val="CNFontChar"/>
                <w:sz w:val="18"/>
              </w:rPr>
              <w:t>certificate</w:t>
            </w:r>
            <w:r w:rsidR="00803602">
              <w:rPr>
                <w:rStyle w:val="CNFontChar"/>
                <w:sz w:val="18"/>
              </w:rPr>
              <w:t xml:space="preserve"> </w:t>
            </w:r>
            <w:r w:rsidR="00803602" w:rsidRPr="00803602">
              <w:rPr>
                <w:sz w:val="18"/>
                <w:szCs w:val="18"/>
              </w:rPr>
              <w:t xml:space="preserve">so at least Certification Authority </w:t>
            </w:r>
            <w:r w:rsidR="0042360D">
              <w:rPr>
                <w:rFonts w:ascii="Courier New" w:hAnsi="Courier New" w:cs="Courier New"/>
                <w:sz w:val="18"/>
                <w:szCs w:val="18"/>
              </w:rPr>
              <w:t>c</w:t>
            </w:r>
            <w:r w:rsidR="00803602" w:rsidRPr="001A528C">
              <w:rPr>
                <w:rFonts w:ascii="Courier New" w:hAnsi="Courier New" w:cs="Courier New"/>
                <w:sz w:val="18"/>
                <w:szCs w:val="18"/>
              </w:rPr>
              <w:t>ertificate</w:t>
            </w:r>
            <w:r w:rsidR="00803602" w:rsidRPr="00803602">
              <w:rPr>
                <w:sz w:val="18"/>
                <w:szCs w:val="18"/>
              </w:rPr>
              <w:t xml:space="preserve"> is needed </w:t>
            </w:r>
            <w:r w:rsidR="00803602" w:rsidRPr="00803602">
              <w:rPr>
                <w:sz w:val="18"/>
                <w:szCs w:val="18"/>
              </w:rPr>
              <w:lastRenderedPageBreak/>
              <w:t>unless replacement is</w:t>
            </w:r>
            <w:r w:rsidR="00BB50A2">
              <w:rPr>
                <w:sz w:val="18"/>
                <w:szCs w:val="18"/>
              </w:rPr>
              <w:t xml:space="preserve"> </w:t>
            </w:r>
            <w:r w:rsidR="00BB50A2" w:rsidRPr="00BB50A2">
              <w:rPr>
                <w:rFonts w:ascii="Courier New" w:hAnsi="Courier New" w:cs="Courier New"/>
                <w:sz w:val="18"/>
                <w:szCs w:val="18"/>
              </w:rPr>
              <w:t>rootBySupplier</w:t>
            </w:r>
            <w:r w:rsidR="00BB50A2">
              <w:rPr>
                <w:sz w:val="18"/>
                <w:szCs w:val="18"/>
              </w:rPr>
              <w:t xml:space="preserve"> or</w:t>
            </w:r>
            <w:r w:rsidR="00803602" w:rsidRPr="00803602">
              <w:rPr>
                <w:sz w:val="18"/>
                <w:szCs w:val="18"/>
              </w:rPr>
              <w:t xml:space="preserve"> </w:t>
            </w:r>
            <w:r w:rsidR="00803602" w:rsidRPr="001A528C">
              <w:rPr>
                <w:rFonts w:ascii="Courier New" w:hAnsi="Courier New" w:cs="Courier New"/>
                <w:sz w:val="18"/>
                <w:szCs w:val="18"/>
              </w:rPr>
              <w:t>rootBy</w:t>
            </w:r>
            <w:r w:rsidR="00F961AE">
              <w:rPr>
                <w:rFonts w:ascii="Courier New" w:hAnsi="Courier New" w:cs="Courier New"/>
                <w:sz w:val="18"/>
                <w:szCs w:val="18"/>
              </w:rPr>
              <w:t>WanProvider</w:t>
            </w:r>
            <w:r w:rsidR="00803602" w:rsidRPr="00803602">
              <w:rPr>
                <w:sz w:val="18"/>
                <w:szCs w:val="18"/>
              </w:rPr>
              <w:t>. In th</w:t>
            </w:r>
            <w:r w:rsidR="00BB50A2">
              <w:rPr>
                <w:sz w:val="18"/>
                <w:szCs w:val="18"/>
              </w:rPr>
              <w:t>ese</w:t>
            </w:r>
            <w:r w:rsidR="00803602" w:rsidRPr="00803602">
              <w:rPr>
                <w:sz w:val="18"/>
                <w:szCs w:val="18"/>
              </w:rPr>
              <w:t xml:space="preserve"> latter case</w:t>
            </w:r>
            <w:r w:rsidR="00BB50A2">
              <w:rPr>
                <w:sz w:val="18"/>
                <w:szCs w:val="18"/>
              </w:rPr>
              <w:t>s</w:t>
            </w:r>
            <w:r w:rsidR="00803602" w:rsidRPr="00803602">
              <w:rPr>
                <w:sz w:val="18"/>
                <w:szCs w:val="18"/>
              </w:rPr>
              <w:t xml:space="preserve"> a </w:t>
            </w:r>
            <w:r w:rsidR="00803602" w:rsidRPr="001A528C">
              <w:rPr>
                <w:rFonts w:ascii="Courier New" w:hAnsi="Courier New" w:cs="Courier New"/>
                <w:sz w:val="18"/>
                <w:szCs w:val="18"/>
              </w:rPr>
              <w:t>NewWithOld</w:t>
            </w:r>
            <w:r w:rsidR="00803602" w:rsidRPr="00803602">
              <w:rPr>
                <w:sz w:val="18"/>
                <w:szCs w:val="18"/>
              </w:rPr>
              <w:t xml:space="preserve"> </w:t>
            </w:r>
            <w:r w:rsidR="00803602" w:rsidRPr="00250716">
              <w:rPr>
                <w:rFonts w:ascii="Courier New" w:hAnsi="Courier New" w:cs="Courier New"/>
                <w:sz w:val="18"/>
                <w:szCs w:val="18"/>
              </w:rPr>
              <w:t>certificate</w:t>
            </w:r>
            <w:r w:rsidR="00803602" w:rsidRPr="00803602">
              <w:rPr>
                <w:sz w:val="18"/>
                <w:szCs w:val="18"/>
              </w:rPr>
              <w:t xml:space="preserve"> is required for Certification Path Validation, as per section </w:t>
            </w:r>
            <w:r w:rsidR="00876AC0">
              <w:rPr>
                <w:sz w:val="18"/>
                <w:szCs w:val="18"/>
              </w:rPr>
              <w:fldChar w:fldCharType="begin"/>
            </w:r>
            <w:r w:rsidR="00876AC0">
              <w:rPr>
                <w:sz w:val="18"/>
                <w:szCs w:val="18"/>
              </w:rPr>
              <w:instrText xml:space="preserve"> REF _Ref378606450 \r \h </w:instrText>
            </w:r>
            <w:r w:rsidR="00876AC0">
              <w:rPr>
                <w:sz w:val="18"/>
                <w:szCs w:val="18"/>
              </w:rPr>
            </w:r>
            <w:r w:rsidR="00876AC0">
              <w:rPr>
                <w:sz w:val="18"/>
                <w:szCs w:val="18"/>
              </w:rPr>
              <w:fldChar w:fldCharType="separate"/>
            </w:r>
            <w:r w:rsidR="00C9313F">
              <w:rPr>
                <w:sz w:val="18"/>
                <w:szCs w:val="18"/>
              </w:rPr>
              <w:t>13.3.5.9.1</w:t>
            </w:r>
            <w:r w:rsidR="00876AC0">
              <w:rPr>
                <w:sz w:val="18"/>
                <w:szCs w:val="18"/>
              </w:rP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4092DF37" w14:textId="77777777" w:rsidR="00712724" w:rsidRPr="009073F8" w:rsidRDefault="00712724" w:rsidP="00876AC0">
            <w:pPr>
              <w:pStyle w:val="Tabletext"/>
              <w:rPr>
                <w:sz w:val="18"/>
                <w:szCs w:val="18"/>
              </w:rPr>
            </w:pPr>
            <w:r w:rsidRPr="009073F8">
              <w:rPr>
                <w:sz w:val="18"/>
                <w:szCs w:val="18"/>
              </w:rPr>
              <w:lastRenderedPageBreak/>
              <w:t xml:space="preserve">Provide </w:t>
            </w:r>
            <w:r w:rsidRPr="00E02301">
              <w:rPr>
                <w:sz w:val="18"/>
                <w:szCs w:val="18"/>
              </w:rPr>
              <w:t xml:space="preserve">the </w:t>
            </w:r>
            <w:r w:rsidRPr="00756658">
              <w:rPr>
                <w:rStyle w:val="CNFontChar"/>
                <w:sz w:val="18"/>
              </w:rPr>
              <w:t>certificates</w:t>
            </w:r>
            <w:r w:rsidRPr="009073F8">
              <w:rPr>
                <w:sz w:val="18"/>
                <w:szCs w:val="18"/>
              </w:rPr>
              <w:t xml:space="preserve"> needed to undertake Certification Path Validation against the </w:t>
            </w:r>
            <w:r w:rsidRPr="00756658">
              <w:rPr>
                <w:rStyle w:val="CNFontChar"/>
                <w:sz w:val="18"/>
              </w:rPr>
              <w:t>root</w:t>
            </w:r>
            <w:r w:rsidRPr="009073F8">
              <w:rPr>
                <w:sz w:val="18"/>
                <w:szCs w:val="18"/>
              </w:rPr>
              <w:t xml:space="preserve"> public key held on the Device. The number of these may be less than the number of replacement </w:t>
            </w:r>
            <w:r w:rsidRPr="00756658">
              <w:rPr>
                <w:rStyle w:val="CNFontChar"/>
                <w:sz w:val="18"/>
              </w:rPr>
              <w:t>certificates</w:t>
            </w:r>
            <w:r w:rsidRPr="009073F8">
              <w:rPr>
                <w:sz w:val="18"/>
                <w:szCs w:val="18"/>
              </w:rPr>
              <w:t xml:space="preserve"> (e.g. a </w:t>
            </w:r>
            <w:r w:rsidRPr="00756658">
              <w:rPr>
                <w:rStyle w:val="CNFontChar"/>
                <w:sz w:val="18"/>
              </w:rPr>
              <w:t>supplier</w:t>
            </w:r>
            <w:r w:rsidRPr="009073F8">
              <w:rPr>
                <w:sz w:val="18"/>
                <w:szCs w:val="18"/>
              </w:rPr>
              <w:t xml:space="preserve"> may replace al</w:t>
            </w:r>
            <w:r w:rsidRPr="00E02301">
              <w:rPr>
                <w:sz w:val="18"/>
                <w:szCs w:val="18"/>
              </w:rPr>
              <w:t xml:space="preserve">l of its </w:t>
            </w:r>
            <w:r w:rsidRPr="00756658">
              <w:rPr>
                <w:rStyle w:val="CNFontChar"/>
                <w:sz w:val="18"/>
              </w:rPr>
              <w:t>certificates</w:t>
            </w:r>
            <w:r w:rsidRPr="009073F8">
              <w:rPr>
                <w:sz w:val="18"/>
                <w:szCs w:val="18"/>
              </w:rPr>
              <w:t xml:space="preserve"> </w:t>
            </w:r>
            <w:r w:rsidRPr="00E02301">
              <w:rPr>
                <w:sz w:val="18"/>
                <w:szCs w:val="18"/>
              </w:rPr>
              <w:t xml:space="preserve">but may only need to supply one Certification </w:t>
            </w:r>
            <w:r w:rsidRPr="00E02301">
              <w:rPr>
                <w:sz w:val="18"/>
                <w:szCs w:val="18"/>
              </w:rPr>
              <w:lastRenderedPageBreak/>
              <w:t xml:space="preserve">Authority Certificate to link them all back to </w:t>
            </w:r>
            <w:r w:rsidRPr="00756658">
              <w:rPr>
                <w:rStyle w:val="CNFontChar"/>
                <w:sz w:val="18"/>
              </w:rPr>
              <w:t>root</w:t>
            </w:r>
          </w:p>
        </w:tc>
      </w:tr>
      <w:tr w:rsidR="00E3633D" w:rsidRPr="00027E40" w14:paraId="60716AF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183364F2" w14:textId="77777777" w:rsidR="00E3633D" w:rsidRDefault="00E3633D" w:rsidP="001E5D7B">
            <w:pPr>
              <w:pStyle w:val="Code"/>
              <w:tabs>
                <w:tab w:val="left" w:pos="284"/>
                <w:tab w:val="left" w:pos="569"/>
                <w:tab w:val="left" w:pos="854"/>
                <w:tab w:val="left" w:pos="1139"/>
                <w:tab w:val="left" w:pos="1423"/>
                <w:tab w:val="left" w:pos="1691"/>
                <w:tab w:val="left" w:pos="1993"/>
              </w:tabs>
            </w:pPr>
            <w:r w:rsidRPr="00C87FE0">
              <w:lastRenderedPageBreak/>
              <w:t>executionDateTime</w:t>
            </w:r>
            <w:r w:rsidRPr="00C87FE0">
              <w:tab/>
            </w:r>
          </w:p>
        </w:tc>
        <w:tc>
          <w:tcPr>
            <w:tcW w:w="1275" w:type="dxa"/>
            <w:tcBorders>
              <w:top w:val="single" w:sz="4" w:space="0" w:color="009EE3"/>
              <w:left w:val="single" w:sz="4" w:space="0" w:color="009EE3"/>
              <w:bottom w:val="single" w:sz="4" w:space="0" w:color="009EE3"/>
              <w:right w:val="single" w:sz="4" w:space="0" w:color="009EE3"/>
            </w:tcBorders>
          </w:tcPr>
          <w:p w14:paraId="06B4464C" w14:textId="77777777" w:rsidR="00E3633D" w:rsidRPr="00E3633D" w:rsidRDefault="00E3633D" w:rsidP="00712724">
            <w:pPr>
              <w:pStyle w:val="Tabletext"/>
              <w:rPr>
                <w:rFonts w:ascii="Courier New" w:hAnsi="Courier New" w:cs="Courier New"/>
                <w:sz w:val="18"/>
                <w:szCs w:val="18"/>
              </w:rPr>
            </w:pPr>
            <w:r w:rsidRPr="00872E38">
              <w:rPr>
                <w:rFonts w:ascii="Courier New" w:hAnsi="Courier New" w:cs="Courier New"/>
                <w:sz w:val="18"/>
                <w:szCs w:val="18"/>
              </w:rPr>
              <w:t>GeneralizedTime</w:t>
            </w:r>
          </w:p>
        </w:tc>
        <w:tc>
          <w:tcPr>
            <w:tcW w:w="2127" w:type="dxa"/>
            <w:tcBorders>
              <w:top w:val="single" w:sz="4" w:space="0" w:color="009EE3"/>
              <w:left w:val="single" w:sz="4" w:space="0" w:color="009EE3"/>
              <w:bottom w:val="single" w:sz="4" w:space="0" w:color="009EE3"/>
              <w:right w:val="single" w:sz="4" w:space="0" w:color="009EE3"/>
            </w:tcBorders>
          </w:tcPr>
          <w:p w14:paraId="4CF995CB" w14:textId="77777777" w:rsidR="00E3633D" w:rsidRPr="003459B4" w:rsidRDefault="00E3633D" w:rsidP="00712724">
            <w:pPr>
              <w:pStyle w:val="Tabletext"/>
              <w:rPr>
                <w:sz w:val="18"/>
                <w:szCs w:val="18"/>
              </w:rPr>
            </w:pPr>
            <w:r w:rsidRPr="00E3633D">
              <w:rPr>
                <w:sz w:val="18"/>
                <w:szCs w:val="18"/>
              </w:rPr>
              <w:t xml:space="preserve">The date-time at which the </w:t>
            </w:r>
            <w:r w:rsidRPr="000540BF">
              <w:rPr>
                <w:rFonts w:ascii="Courier New" w:hAnsi="Courier New" w:cs="Courier New"/>
                <w:sz w:val="18"/>
                <w:szCs w:val="18"/>
              </w:rPr>
              <w:t>replacements</w:t>
            </w:r>
            <w:r w:rsidRPr="00136087">
              <w:rPr>
                <w:sz w:val="18"/>
                <w:szCs w:val="18"/>
              </w:rPr>
              <w:t xml:space="preserve"> are to be used</w:t>
            </w:r>
            <w:r w:rsidRPr="00D73F21">
              <w:rPr>
                <w:sz w:val="18"/>
                <w:szCs w:val="18"/>
              </w:rPr>
              <w:t xml:space="preserve"> in updating the Device's Security Credentials</w:t>
            </w:r>
          </w:p>
        </w:tc>
        <w:tc>
          <w:tcPr>
            <w:tcW w:w="1559" w:type="dxa"/>
            <w:tcBorders>
              <w:top w:val="single" w:sz="4" w:space="0" w:color="009EE3"/>
              <w:left w:val="single" w:sz="4" w:space="0" w:color="009EE3"/>
              <w:bottom w:val="single" w:sz="4" w:space="0" w:color="009EE3"/>
              <w:right w:val="single" w:sz="4" w:space="0" w:color="009EE3"/>
            </w:tcBorders>
          </w:tcPr>
          <w:p w14:paraId="1DF471D4" w14:textId="77777777" w:rsidR="00E3633D" w:rsidRPr="00E3633D" w:rsidRDefault="00E3633D" w:rsidP="00712724">
            <w:pPr>
              <w:pStyle w:val="Tabletext"/>
              <w:rPr>
                <w:sz w:val="18"/>
                <w:szCs w:val="18"/>
              </w:rPr>
            </w:pPr>
            <w:r w:rsidRPr="00872E38">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45BF86C4" w14:textId="77777777" w:rsidR="004A1F79" w:rsidRPr="00142D0A" w:rsidRDefault="004A1F79" w:rsidP="004A1F79">
            <w:pPr>
              <w:pStyle w:val="Tabletext"/>
              <w:rPr>
                <w:rFonts w:ascii="Courier New" w:hAnsi="Courier New" w:cs="Courier New"/>
                <w:sz w:val="18"/>
                <w:szCs w:val="18"/>
              </w:rPr>
            </w:pPr>
            <w:r w:rsidRPr="00142D0A">
              <w:rPr>
                <w:sz w:val="18"/>
                <w:szCs w:val="18"/>
              </w:rPr>
              <w:t xml:space="preserve">This field may only be present if </w:t>
            </w:r>
            <w:r w:rsidRPr="0059313A">
              <w:rPr>
                <w:rFonts w:ascii="Courier New" w:hAnsi="Courier New" w:cs="Courier New"/>
                <w:sz w:val="18"/>
                <w:szCs w:val="18"/>
              </w:rPr>
              <w:t>credentialsReplacementMode</w:t>
            </w:r>
            <w:r w:rsidRPr="0059313A">
              <w:rPr>
                <w:sz w:val="18"/>
                <w:szCs w:val="18"/>
              </w:rPr>
              <w:t xml:space="preserve"> is either  </w:t>
            </w:r>
            <w:r w:rsidRPr="00142D0A">
              <w:rPr>
                <w:rFonts w:ascii="Courier New" w:hAnsi="Courier New" w:cs="Courier New"/>
                <w:sz w:val="18"/>
                <w:szCs w:val="18"/>
              </w:rPr>
              <w:t>supplierBySupplier</w:t>
            </w:r>
          </w:p>
          <w:p w14:paraId="5FA1E23F" w14:textId="77777777" w:rsidR="00E3633D" w:rsidRPr="00712724" w:rsidRDefault="004A1F79" w:rsidP="004A1F79">
            <w:pPr>
              <w:pStyle w:val="Tabletext"/>
              <w:rPr>
                <w:sz w:val="18"/>
                <w:szCs w:val="18"/>
              </w:rPr>
            </w:pPr>
            <w:r w:rsidRPr="0059313A">
              <w:rPr>
                <w:sz w:val="18"/>
                <w:szCs w:val="18"/>
              </w:rPr>
              <w:t xml:space="preserve">or </w:t>
            </w:r>
            <w:r w:rsidRPr="00142D0A">
              <w:rPr>
                <w:rFonts w:ascii="Courier New" w:hAnsi="Courier New" w:cs="Courier New"/>
                <w:sz w:val="18"/>
                <w:szCs w:val="18"/>
              </w:rPr>
              <w:t>supplierByTransCoS</w:t>
            </w:r>
            <w:r>
              <w:rPr>
                <w:rFonts w:ascii="Courier New" w:hAnsi="Courier New" w:cs="Courier New"/>
                <w:sz w:val="18"/>
                <w:szCs w:val="18"/>
              </w:rPr>
              <w:t xml:space="preserve"> </w:t>
            </w:r>
            <w:r w:rsidRPr="00DF16ED">
              <w:t xml:space="preserve">  </w:t>
            </w:r>
          </w:p>
        </w:tc>
      </w:tr>
    </w:tbl>
    <w:p w14:paraId="7A209A81" w14:textId="2CF2CF0F" w:rsidR="00712724" w:rsidRDefault="00712724" w:rsidP="00712724">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_Ref378414892 \r \h </w:instrText>
      </w:r>
      <w:r>
        <w:rPr>
          <w:lang w:eastAsia="en-GB"/>
        </w:rPr>
      </w:r>
      <w:r>
        <w:rPr>
          <w:lang w:eastAsia="en-GB"/>
        </w:rPr>
        <w:fldChar w:fldCharType="separate"/>
      </w:r>
      <w:r w:rsidR="00C9313F">
        <w:rPr>
          <w:lang w:eastAsia="en-GB"/>
        </w:rPr>
        <w:t>13.3.4.1</w:t>
      </w:r>
      <w:r>
        <w:rPr>
          <w:lang w:eastAsia="en-GB"/>
        </w:rPr>
        <w:fldChar w:fldCharType="end"/>
      </w:r>
      <w:r>
        <w:rPr>
          <w:lang w:eastAsia="en-GB"/>
        </w:rPr>
        <w:t xml:space="preserve">: </w:t>
      </w:r>
      <w:r w:rsidR="008054DB">
        <w:rPr>
          <w:lang w:eastAsia="en-GB"/>
        </w:rPr>
        <w:t xml:space="preserve"> </w:t>
      </w:r>
      <w:r>
        <w:rPr>
          <w:lang w:eastAsia="en-GB"/>
        </w:rPr>
        <w:t>Attribute values for Update Security Credentials Command</w:t>
      </w:r>
    </w:p>
    <w:p w14:paraId="4FD449D6" w14:textId="77777777" w:rsidR="0024579E" w:rsidRDefault="0024579E" w:rsidP="00AD1802">
      <w:pPr>
        <w:pStyle w:val="Heading4"/>
      </w:pPr>
      <w:r>
        <w:t>Command Authenticity and Integrity Verification</w:t>
      </w:r>
    </w:p>
    <w:p w14:paraId="1E218411" w14:textId="27B3D33E" w:rsidR="0024579E" w:rsidRDefault="0024579E" w:rsidP="0024579E">
      <w:r>
        <w:t xml:space="preserve">The </w:t>
      </w:r>
      <w:r w:rsidR="00BF49D1">
        <w:t>Device</w:t>
      </w:r>
      <w:r>
        <w:t xml:space="preserve"> shall undertake processing according to the requirements of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C9313F">
        <w:t>13.3.5.1</w:t>
      </w:r>
      <w:r w:rsidR="001F060A">
        <w:rPr>
          <w:highlight w:val="yellow"/>
        </w:rPr>
        <w:fldChar w:fldCharType="end"/>
      </w:r>
      <w:r>
        <w:t>.</w:t>
      </w:r>
    </w:p>
    <w:p w14:paraId="06D4342E" w14:textId="16224FB8" w:rsidR="0024579E" w:rsidRDefault="0024579E" w:rsidP="0024579E">
      <w:r>
        <w:t xml:space="preserve">Should any of the checks detailed in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C9313F">
        <w:t>13.3.5.1</w:t>
      </w:r>
      <w:r w:rsidR="001F060A">
        <w:rPr>
          <w:highlight w:val="yellow"/>
        </w:rPr>
        <w:fldChar w:fldCharType="end"/>
      </w:r>
      <w:r>
        <w:t xml:space="preserve"> fail then the </w:t>
      </w:r>
      <w:r w:rsidR="00BF49D1">
        <w:t>Device</w:t>
      </w:r>
      <w:r>
        <w:t xml:space="preserve"> shall:</w:t>
      </w:r>
    </w:p>
    <w:p w14:paraId="15E27E70" w14:textId="77777777" w:rsidR="0024579E" w:rsidRDefault="0024579E" w:rsidP="006C0591">
      <w:pPr>
        <w:pStyle w:val="ListBullet"/>
      </w:pPr>
      <w:r>
        <w:t xml:space="preserve">generate an entry in the Security Log recording failed </w:t>
      </w:r>
      <w:r w:rsidR="00023822">
        <w:t>Authentication</w:t>
      </w:r>
      <w:r>
        <w:t>;</w:t>
      </w:r>
    </w:p>
    <w:p w14:paraId="2D194B3B" w14:textId="77777777" w:rsidR="0024579E" w:rsidRDefault="0024579E">
      <w:pPr>
        <w:pStyle w:val="ListBullet"/>
      </w:pPr>
      <w:r>
        <w:t>discard the Command without execution and without sending a Response; and</w:t>
      </w:r>
    </w:p>
    <w:p w14:paraId="3E67E748" w14:textId="43A2AF24" w:rsidR="00E3633D" w:rsidRDefault="0024579E">
      <w:pPr>
        <w:pStyle w:val="ListBullet"/>
      </w:pPr>
      <w:r>
        <w:t xml:space="preserve">send an Alert notifying the failed </w:t>
      </w:r>
      <w:r w:rsidR="00023822">
        <w:t>Authentication</w:t>
      </w:r>
      <w:r w:rsidR="000F72B3">
        <w:t>, constructed as specified in S</w:t>
      </w:r>
      <w:r>
        <w:t xml:space="preserve">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C9313F">
        <w:t>6.2.4.2</w:t>
      </w:r>
      <w:r w:rsidR="00810DE5">
        <w:rPr>
          <w:highlight w:val="yellow"/>
        </w:rPr>
        <w:fldChar w:fldCharType="end"/>
      </w:r>
      <w:r w:rsidR="006001E9">
        <w:t xml:space="preserve"> </w:t>
      </w:r>
      <w:r>
        <w:t xml:space="preserve">of the GBCS, populated with the relevant Alert Code according to Section </w:t>
      </w:r>
      <w:r w:rsidR="001F060A">
        <w:rPr>
          <w:highlight w:val="yellow"/>
        </w:rPr>
        <w:fldChar w:fldCharType="begin"/>
      </w:r>
      <w:r w:rsidR="001F060A">
        <w:instrText xml:space="preserve"> REF _Ref378579998 \r \h </w:instrText>
      </w:r>
      <w:r w:rsidR="001F060A">
        <w:rPr>
          <w:highlight w:val="yellow"/>
        </w:rPr>
      </w:r>
      <w:r w:rsidR="001F060A">
        <w:rPr>
          <w:highlight w:val="yellow"/>
        </w:rPr>
        <w:fldChar w:fldCharType="separate"/>
      </w:r>
      <w:r w:rsidR="00C9313F">
        <w:t>16</w:t>
      </w:r>
      <w:r w:rsidR="001F060A">
        <w:rPr>
          <w:highlight w:val="yellow"/>
        </w:rPr>
        <w:fldChar w:fldCharType="end"/>
      </w:r>
      <w:r>
        <w:t>, to the Known Remote Party identified</w:t>
      </w:r>
      <w:r w:rsidR="00E3633D">
        <w:t xml:space="preserve"> by:</w:t>
      </w:r>
    </w:p>
    <w:p w14:paraId="33208E9F" w14:textId="77777777" w:rsidR="00E3633D" w:rsidRDefault="0024579E" w:rsidP="004023A0">
      <w:pPr>
        <w:pStyle w:val="Listsub-bullet"/>
        <w:rPr>
          <w:rStyle w:val="CNFontChar"/>
        </w:rPr>
      </w:pPr>
      <w:r>
        <w:t xml:space="preserve">the Trust Anchor Cell </w:t>
      </w:r>
      <w:r w:rsidRPr="003467EB">
        <w:t>{</w:t>
      </w:r>
      <w:r w:rsidRPr="00756658">
        <w:rPr>
          <w:rStyle w:val="CNFontChar"/>
        </w:rPr>
        <w:t>supplier, digitalSignature, management</w:t>
      </w:r>
      <w:r w:rsidRPr="003467EB">
        <w:t>}</w:t>
      </w:r>
      <w:r w:rsidR="00E3633D" w:rsidRPr="00E3633D">
        <w:rPr>
          <w:rStyle w:val="CNFontChar"/>
        </w:rPr>
        <w:t xml:space="preserve"> </w:t>
      </w:r>
      <w:r w:rsidR="00E3633D" w:rsidRPr="00E3633D">
        <w:rPr>
          <w:rStyle w:val="CNFontChar"/>
          <w:rFonts w:ascii="Arial" w:hAnsi="Arial" w:cs="Arial"/>
        </w:rPr>
        <w:t>if the Device’s</w:t>
      </w:r>
      <w:r w:rsidR="00E3633D" w:rsidRPr="00F947CF">
        <w:rPr>
          <w:rStyle w:val="CNFontChar"/>
        </w:rPr>
        <w:t xml:space="preserve"> </w:t>
      </w:r>
      <w:r w:rsidR="00E3633D" w:rsidRPr="00534ADF">
        <w:rPr>
          <w:rStyle w:val="CNFontChar"/>
        </w:rPr>
        <w:t>deviceType</w:t>
      </w:r>
      <w:r w:rsidR="00E3633D" w:rsidRPr="00F947CF">
        <w:rPr>
          <w:rStyle w:val="CNFontChar"/>
        </w:rPr>
        <w:t xml:space="preserve"> </w:t>
      </w:r>
      <w:r w:rsidR="00E3633D" w:rsidRPr="00872E38">
        <w:t>is not</w:t>
      </w:r>
      <w:r w:rsidR="00E3633D" w:rsidRPr="00F947CF">
        <w:rPr>
          <w:rStyle w:val="CNFontChar"/>
        </w:rPr>
        <w:t xml:space="preserve"> </w:t>
      </w:r>
      <w:r w:rsidR="00E3633D" w:rsidRPr="00E51F4D">
        <w:t>communicationsHubCommunicationsHubFunction</w:t>
      </w:r>
      <w:r w:rsidR="00E3633D" w:rsidRPr="00F947CF">
        <w:rPr>
          <w:rStyle w:val="CNFontChar"/>
        </w:rPr>
        <w:t xml:space="preserve">; </w:t>
      </w:r>
      <w:r w:rsidR="00E3633D" w:rsidRPr="00872E38">
        <w:t xml:space="preserve">or </w:t>
      </w:r>
    </w:p>
    <w:p w14:paraId="030C3EF6" w14:textId="77777777" w:rsidR="0024579E" w:rsidRDefault="00E3633D" w:rsidP="004023A0">
      <w:pPr>
        <w:pStyle w:val="Listsub-bullet"/>
      </w:pPr>
      <w:r>
        <w:lastRenderedPageBreak/>
        <w:t xml:space="preserve">the Trust Anchor Cell </w:t>
      </w:r>
      <w:r w:rsidRPr="003467EB">
        <w:rPr>
          <w:rStyle w:val="CNFontChar"/>
        </w:rPr>
        <w:t>{</w:t>
      </w:r>
      <w:r>
        <w:rPr>
          <w:rStyle w:val="CNFontChar"/>
        </w:rPr>
        <w:t>wanProvider</w:t>
      </w:r>
      <w:r w:rsidRPr="003467EB">
        <w:rPr>
          <w:rStyle w:val="CNFontChar"/>
        </w:rPr>
        <w:t>, digitalSignature, management}</w:t>
      </w:r>
      <w:r w:rsidRPr="00214102">
        <w:rPr>
          <w:rStyle w:val="CNFontChar"/>
        </w:rPr>
        <w:t xml:space="preserve"> </w:t>
      </w:r>
      <w:r w:rsidRPr="00872E38">
        <w:t>if the Device’s</w:t>
      </w:r>
      <w:r w:rsidRPr="00214102">
        <w:rPr>
          <w:rStyle w:val="CNFontChar"/>
        </w:rPr>
        <w:t xml:space="preserve"> </w:t>
      </w:r>
      <w:r w:rsidRPr="00F947CF">
        <w:rPr>
          <w:rStyle w:val="CNFontChar"/>
        </w:rPr>
        <w:t>deviceType</w:t>
      </w:r>
      <w:r w:rsidRPr="00214102">
        <w:rPr>
          <w:rStyle w:val="CNFontChar"/>
        </w:rPr>
        <w:t xml:space="preserve"> </w:t>
      </w:r>
      <w:r w:rsidRPr="00872E38">
        <w:t>is</w:t>
      </w:r>
      <w:r w:rsidRPr="00214102">
        <w:rPr>
          <w:rStyle w:val="CNFontChar"/>
        </w:rPr>
        <w:t xml:space="preserve"> </w:t>
      </w:r>
      <w:r w:rsidRPr="00872E38">
        <w:rPr>
          <w:rStyle w:val="CNFontChar"/>
        </w:rPr>
        <w:t>communicationsHubCommunicationsHubFunction</w:t>
      </w:r>
      <w:r w:rsidR="0024579E" w:rsidRPr="003467EB">
        <w:rPr>
          <w:rStyle w:val="CNFontChar"/>
        </w:rPr>
        <w:t>.</w:t>
      </w:r>
    </w:p>
    <w:p w14:paraId="07D804A4" w14:textId="6F5FDA1B" w:rsidR="0024579E" w:rsidRDefault="0024579E" w:rsidP="0024579E">
      <w:r>
        <w:t>Where</w:t>
      </w:r>
      <w:r w:rsidR="003467EB">
        <w:t xml:space="preserve"> all of the checks detailed in S</w:t>
      </w:r>
      <w:r>
        <w:t xml:space="preserve">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C9313F">
        <w:t>13.3.5.1</w:t>
      </w:r>
      <w:r w:rsidR="001F060A">
        <w:rPr>
          <w:highlight w:val="yellow"/>
        </w:rPr>
        <w:fldChar w:fldCharType="end"/>
      </w:r>
      <w:r w:rsidR="001F060A">
        <w:t xml:space="preserve"> </w:t>
      </w:r>
      <w:r>
        <w:t xml:space="preserve">succeed the </w:t>
      </w:r>
      <w:r w:rsidR="00BF49D1">
        <w:t>Device</w:t>
      </w:r>
      <w:r>
        <w:t xml:space="preserve"> shall process the Command and produce a Response.</w:t>
      </w:r>
    </w:p>
    <w:p w14:paraId="0536AD93" w14:textId="77777777" w:rsidR="0024579E" w:rsidRDefault="0024579E" w:rsidP="006C0591">
      <w:pPr>
        <w:pStyle w:val="Heading4"/>
      </w:pPr>
      <w:r>
        <w:t>Command Processing</w:t>
      </w:r>
    </w:p>
    <w:p w14:paraId="1DAD8808" w14:textId="77777777" w:rsidR="009259E4" w:rsidRDefault="0024579E" w:rsidP="009259E4">
      <w:r>
        <w:t xml:space="preserve">Before undertaking any </w:t>
      </w:r>
      <w:r w:rsidR="000540BF">
        <w:t>further processing</w:t>
      </w:r>
      <w:r>
        <w:t xml:space="preserve">, the </w:t>
      </w:r>
      <w:r w:rsidR="00BF49D1">
        <w:t>Device</w:t>
      </w:r>
      <w:r>
        <w:t xml:space="preserve"> shall update Highest Prior Sequence Number </w:t>
      </w:r>
      <w:r w:rsidR="009259E4">
        <w:t xml:space="preserve">to the value of </w:t>
      </w:r>
      <w:r w:rsidR="009259E4" w:rsidRPr="00931D5D">
        <w:rPr>
          <w:rStyle w:val="CNFontChar"/>
        </w:rPr>
        <w:t>authorisingRemotePartySeqNumber</w:t>
      </w:r>
      <w:r w:rsidR="009259E4">
        <w:rPr>
          <w:rStyle w:val="CNFontChar"/>
        </w:rPr>
        <w:t>.</w:t>
      </w:r>
      <w:r w:rsidR="009259E4">
        <w:t xml:space="preserve"> </w:t>
      </w:r>
    </w:p>
    <w:p w14:paraId="254868DD" w14:textId="77777777" w:rsidR="000540BF" w:rsidRDefault="000540BF" w:rsidP="000540BF">
      <w:r>
        <w:t xml:space="preserve">If </w:t>
      </w:r>
      <w:r w:rsidRPr="00F947CF">
        <w:rPr>
          <w:rFonts w:ascii="Courier New" w:hAnsi="Courier New" w:cs="Courier New"/>
        </w:rPr>
        <w:t>executionDateTime</w:t>
      </w:r>
      <w:r>
        <w:t xml:space="preserve"> is present then the Device shall:</w:t>
      </w:r>
    </w:p>
    <w:p w14:paraId="65EB9D95" w14:textId="77777777" w:rsidR="000540BF" w:rsidRPr="00F947CF" w:rsidRDefault="000540BF" w:rsidP="006C0591">
      <w:pPr>
        <w:pStyle w:val="ListBullet"/>
      </w:pPr>
      <w:r>
        <w:t xml:space="preserve">record against the </w:t>
      </w:r>
      <w:r w:rsidRPr="00872E38">
        <w:rPr>
          <w:rStyle w:val="CNFontChar"/>
        </w:rPr>
        <w:t>remotePartyRole</w:t>
      </w:r>
      <w:r>
        <w:t xml:space="preserve"> (as specified in </w:t>
      </w:r>
      <w:r w:rsidRPr="00872E38">
        <w:rPr>
          <w:rStyle w:val="CNFontChar"/>
        </w:rPr>
        <w:t>authorisingRemotePartyControl</w:t>
      </w:r>
      <w:r>
        <w:t xml:space="preserve"> ), </w:t>
      </w:r>
      <w:r w:rsidRPr="00872E38">
        <w:rPr>
          <w:rStyle w:val="CNFontChar"/>
        </w:rPr>
        <w:t>authorisingRemotePartyControl</w:t>
      </w:r>
      <w:r w:rsidRPr="00941444">
        <w:t>,</w:t>
      </w:r>
      <w:r>
        <w:t xml:space="preserve"> </w:t>
      </w:r>
      <w:r w:rsidRPr="00872E38">
        <w:rPr>
          <w:rStyle w:val="CNFontChar"/>
        </w:rPr>
        <w:t>replacements</w:t>
      </w:r>
      <w:r w:rsidRPr="00941444">
        <w:t>; and</w:t>
      </w:r>
      <w:r>
        <w:t xml:space="preserve"> </w:t>
      </w:r>
      <w:r w:rsidRPr="00872E38">
        <w:rPr>
          <w:rStyle w:val="CNFontChar"/>
        </w:rPr>
        <w:t>executionDateTime</w:t>
      </w:r>
      <w:r>
        <w:t xml:space="preserve">; </w:t>
      </w:r>
    </w:p>
    <w:p w14:paraId="1B0938EB" w14:textId="52FE9910" w:rsidR="000540BF" w:rsidRDefault="000540BF">
      <w:pPr>
        <w:pStyle w:val="ListBullet"/>
      </w:pPr>
      <w:r>
        <w:t xml:space="preserve">construct a Response where </w:t>
      </w:r>
      <w:r w:rsidRPr="00872E38">
        <w:rPr>
          <w:rStyle w:val="CNFontChar"/>
        </w:rPr>
        <w:t>executionOutcome</w:t>
      </w:r>
      <w:r>
        <w:t xml:space="preserve"> is not present according to the requirements of </w:t>
      </w:r>
      <w:r w:rsidR="00136087" w:rsidRPr="006C35C4">
        <w:t>S</w:t>
      </w:r>
      <w:r w:rsidRPr="00E445F4">
        <w:t xml:space="preserve">ection </w:t>
      </w:r>
      <w:r w:rsidRPr="00C77025">
        <w:fldChar w:fldCharType="begin"/>
      </w:r>
      <w:r w:rsidRPr="00D94FF2">
        <w:instrText xml:space="preserve"> REF _Ref378416940 \r \h  \* MERGEFORMAT </w:instrText>
      </w:r>
      <w:r w:rsidRPr="00C77025">
        <w:fldChar w:fldCharType="separate"/>
      </w:r>
      <w:r w:rsidR="00C9313F">
        <w:t>13.3.4.4</w:t>
      </w:r>
      <w:r w:rsidRPr="00C77025">
        <w:fldChar w:fldCharType="end"/>
      </w:r>
      <w:r>
        <w:t>; and</w:t>
      </w:r>
    </w:p>
    <w:p w14:paraId="4BD95667" w14:textId="4C2CA998" w:rsidR="000540BF" w:rsidRPr="00F947CF" w:rsidRDefault="000540BF">
      <w:pPr>
        <w:pStyle w:val="ListBullet"/>
      </w:pPr>
      <w:r>
        <w:t xml:space="preserve">at the date-time specified in </w:t>
      </w:r>
      <w:r w:rsidRPr="00872E38">
        <w:rPr>
          <w:rStyle w:val="CNFontChar"/>
        </w:rPr>
        <w:t>executionDateTime</w:t>
      </w:r>
      <w:r>
        <w:t xml:space="preserve">, </w:t>
      </w:r>
      <w:r w:rsidRPr="00F947CF">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C9313F">
        <w:t>13.3.4.3.1</w:t>
      </w:r>
      <w:r w:rsidRPr="00C77025">
        <w:fldChar w:fldCharType="end"/>
      </w:r>
      <w:r w:rsidRPr="00F947CF">
        <w:t xml:space="preserve"> then </w:t>
      </w:r>
      <w:r w:rsidRPr="00880A1D">
        <w:t>construct</w:t>
      </w:r>
      <w:r>
        <w:t xml:space="preserve"> an Alert ac</w:t>
      </w:r>
      <w:r w:rsidR="00136087">
        <w:t xml:space="preserve">cording to the requirements of </w:t>
      </w:r>
      <w:r w:rsidR="00136087" w:rsidRPr="006C35C4">
        <w:t>S</w:t>
      </w:r>
      <w:r w:rsidRPr="00E445F4">
        <w:t xml:space="preserve">ection </w:t>
      </w:r>
      <w:r w:rsidRPr="00C77025">
        <w:fldChar w:fldCharType="begin"/>
      </w:r>
      <w:r w:rsidRPr="00D94FF2">
        <w:instrText xml:space="preserve"> REF _Ref385534850 \r \h  \* MERGEFORMAT </w:instrText>
      </w:r>
      <w:r w:rsidRPr="00C77025">
        <w:fldChar w:fldCharType="separate"/>
      </w:r>
      <w:r w:rsidR="00C9313F">
        <w:t>13.3.4.5</w:t>
      </w:r>
      <w:r w:rsidRPr="00C77025">
        <w:fldChar w:fldCharType="end"/>
      </w:r>
      <w:r>
        <w:t>.</w:t>
      </w:r>
    </w:p>
    <w:p w14:paraId="6BD48EBF" w14:textId="77777777" w:rsidR="000540BF" w:rsidRDefault="000540BF" w:rsidP="000540BF">
      <w:r>
        <w:t xml:space="preserve">If </w:t>
      </w:r>
      <w:r w:rsidRPr="00872E38">
        <w:rPr>
          <w:rStyle w:val="CNFontChar"/>
        </w:rPr>
        <w:t>executionDateTime</w:t>
      </w:r>
      <w:r>
        <w:t xml:space="preserve"> is not present then the Device shall:</w:t>
      </w:r>
    </w:p>
    <w:p w14:paraId="547533B7" w14:textId="1DA8770C" w:rsidR="000540BF" w:rsidRPr="00214102" w:rsidRDefault="000540BF" w:rsidP="009D4333">
      <w:pPr>
        <w:pStyle w:val="ListBullet"/>
      </w:pPr>
      <w:r w:rsidRPr="00214102">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C9313F">
        <w:t>13.3.4.3.1</w:t>
      </w:r>
      <w:r w:rsidRPr="00C77025">
        <w:fldChar w:fldCharType="end"/>
      </w:r>
      <w:r>
        <w:t>; and</w:t>
      </w:r>
    </w:p>
    <w:p w14:paraId="2F4DD6E9" w14:textId="0D5F1C62" w:rsidR="000540BF" w:rsidRDefault="000540BF" w:rsidP="00796998">
      <w:pPr>
        <w:pStyle w:val="ListBullet"/>
      </w:pPr>
      <w:r>
        <w:t xml:space="preserve">construct a Response where </w:t>
      </w:r>
      <w:r w:rsidRPr="00872E38">
        <w:rPr>
          <w:rStyle w:val="CNFontChar"/>
        </w:rPr>
        <w:t>executionOutcome</w:t>
      </w:r>
      <w:r>
        <w:t xml:space="preserve"> is present according to the requirements of </w:t>
      </w:r>
      <w:r w:rsidR="00136087" w:rsidRPr="006C35C4">
        <w:t>S</w:t>
      </w:r>
      <w:r w:rsidRPr="00E445F4">
        <w:t xml:space="preserve">ection </w:t>
      </w:r>
      <w:r w:rsidRPr="00C77025">
        <w:fldChar w:fldCharType="begin"/>
      </w:r>
      <w:r w:rsidRPr="00D94FF2">
        <w:instrText xml:space="preserve"> REF _Ref378416940 \r \h </w:instrText>
      </w:r>
      <w:r w:rsidR="00136087" w:rsidRPr="00D94FF2">
        <w:instrText xml:space="preserve"> \* MERGEFORMAT </w:instrText>
      </w:r>
      <w:r w:rsidRPr="00C77025">
        <w:fldChar w:fldCharType="separate"/>
      </w:r>
      <w:r w:rsidR="00C9313F">
        <w:t>13.3.4.4</w:t>
      </w:r>
      <w:r w:rsidRPr="00C77025">
        <w:fldChar w:fldCharType="end"/>
      </w:r>
      <w:r w:rsidR="00136087">
        <w:t>.</w:t>
      </w:r>
    </w:p>
    <w:p w14:paraId="583A83E8" w14:textId="77777777" w:rsidR="000540BF" w:rsidRDefault="000540BF" w:rsidP="00136087">
      <w:pPr>
        <w:pStyle w:val="Heading5"/>
      </w:pPr>
      <w:bookmarkStart w:id="4726" w:name="_Ref385534790"/>
      <w:r w:rsidRPr="00872E38">
        <w:rPr>
          <w:rStyle w:val="CNFontChar"/>
        </w:rPr>
        <w:t>replacements</w:t>
      </w:r>
      <w:r>
        <w:t xml:space="preserve"> </w:t>
      </w:r>
      <w:r w:rsidRPr="00136087">
        <w:t>Processing</w:t>
      </w:r>
      <w:bookmarkEnd w:id="4726"/>
    </w:p>
    <w:p w14:paraId="57E33E43" w14:textId="77777777" w:rsidR="0024579E" w:rsidRDefault="0024579E" w:rsidP="0024579E">
      <w:r>
        <w:t xml:space="preserve">For each of the </w:t>
      </w:r>
      <w:r w:rsidRPr="003467EB">
        <w:rPr>
          <w:rStyle w:val="CNFontChar"/>
        </w:rPr>
        <w:t>targetTrustAnchorCell</w:t>
      </w:r>
      <w:r>
        <w:t xml:space="preserve"> in </w:t>
      </w:r>
      <w:r w:rsidRPr="003467EB">
        <w:rPr>
          <w:rStyle w:val="CNFontChar"/>
        </w:rPr>
        <w:t>replacements</w:t>
      </w:r>
      <w:r>
        <w:t xml:space="preserve">, the </w:t>
      </w:r>
      <w:r w:rsidR="00BF49D1">
        <w:t>Device</w:t>
      </w:r>
      <w:r>
        <w:t xml:space="preserve"> shall:</w:t>
      </w:r>
    </w:p>
    <w:p w14:paraId="43D86828" w14:textId="77777777" w:rsidR="0024579E" w:rsidRDefault="003467EB" w:rsidP="009D4333">
      <w:pPr>
        <w:pStyle w:val="ListBullet"/>
      </w:pPr>
      <w:r>
        <w:t>r</w:t>
      </w:r>
      <w:r w:rsidR="0024579E">
        <w:t xml:space="preserve">ecord the </w:t>
      </w:r>
      <w:r w:rsidR="0024579E" w:rsidRPr="003467EB">
        <w:rPr>
          <w:rStyle w:val="CNFontChar"/>
        </w:rPr>
        <w:t>entityIdentifier</w:t>
      </w:r>
      <w:r w:rsidR="0024579E">
        <w:t xml:space="preserve"> and </w:t>
      </w:r>
      <w:r w:rsidR="0024579E" w:rsidRPr="003467EB">
        <w:rPr>
          <w:rStyle w:val="CNFontChar"/>
        </w:rPr>
        <w:t>subjectKeyIdentifier</w:t>
      </w:r>
      <w:r w:rsidR="0024579E">
        <w:t xml:space="preserve"> currently held in that </w:t>
      </w:r>
      <w:r w:rsidR="0024579E" w:rsidRPr="003467EB">
        <w:rPr>
          <w:rStyle w:val="CNFontChar"/>
        </w:rPr>
        <w:t>targetTrustAnchorCell</w:t>
      </w:r>
      <w:r w:rsidR="0024579E">
        <w:t>;</w:t>
      </w:r>
    </w:p>
    <w:p w14:paraId="60209BDF" w14:textId="77777777" w:rsidR="0024579E" w:rsidRDefault="003467EB" w:rsidP="00796998">
      <w:pPr>
        <w:pStyle w:val="ListBullet"/>
      </w:pPr>
      <w:r>
        <w:t>a</w:t>
      </w:r>
      <w:r w:rsidR="0024579E">
        <w:t xml:space="preserve">ttempt to replace the contents of that </w:t>
      </w:r>
      <w:r w:rsidR="0024579E" w:rsidRPr="003467EB">
        <w:rPr>
          <w:rStyle w:val="CNFontChar"/>
        </w:rPr>
        <w:t>targetTrustAnchorCell</w:t>
      </w:r>
      <w:r w:rsidR="0024579E">
        <w:t xml:space="preserve"> using the corresponding </w:t>
      </w:r>
      <w:r w:rsidR="0024579E" w:rsidRPr="00756658">
        <w:rPr>
          <w:rStyle w:val="CNFontChar"/>
        </w:rPr>
        <w:t>certificate</w:t>
      </w:r>
      <w:r w:rsidR="0024579E">
        <w:t xml:space="preserve"> in </w:t>
      </w:r>
      <w:r w:rsidR="0024579E" w:rsidRPr="003467EB">
        <w:rPr>
          <w:rStyle w:val="CNFontChar"/>
        </w:rPr>
        <w:t>TrustAnchorReplacement</w:t>
      </w:r>
      <w:r w:rsidR="0024579E">
        <w:t>; and</w:t>
      </w:r>
    </w:p>
    <w:p w14:paraId="5E08B5F1" w14:textId="23973B34" w:rsidR="0024579E" w:rsidRDefault="003467EB">
      <w:pPr>
        <w:pStyle w:val="ListBullet"/>
      </w:pPr>
      <w:r>
        <w:t>if</w:t>
      </w:r>
      <w:r w:rsidR="0024579E">
        <w:t xml:space="preserve"> the contents of the </w:t>
      </w:r>
      <w:r w:rsidR="0024579E" w:rsidRPr="00756658">
        <w:rPr>
          <w:rStyle w:val="CNFontChar"/>
        </w:rPr>
        <w:t>replacement</w:t>
      </w:r>
      <w:r w:rsidR="0024579E">
        <w:t xml:space="preserve"> are successful</w:t>
      </w:r>
      <w:r w:rsidR="00D274D6">
        <w:t>ly applied</w:t>
      </w:r>
      <w:r w:rsidR="0024579E">
        <w:t xml:space="preserve">, undertake the processing required by </w:t>
      </w:r>
      <w:r>
        <w:t xml:space="preserve">Section </w:t>
      </w:r>
      <w:r w:rsidR="00A8551A">
        <w:rPr>
          <w:highlight w:val="yellow"/>
        </w:rPr>
        <w:fldChar w:fldCharType="begin"/>
      </w:r>
      <w:r w:rsidR="00A8551A">
        <w:instrText xml:space="preserve"> REF _Ref385930329 \r \h </w:instrText>
      </w:r>
      <w:r w:rsidR="00A8551A">
        <w:rPr>
          <w:highlight w:val="yellow"/>
        </w:rPr>
      </w:r>
      <w:r w:rsidR="00A8551A">
        <w:rPr>
          <w:highlight w:val="yellow"/>
        </w:rPr>
        <w:fldChar w:fldCharType="separate"/>
      </w:r>
      <w:r w:rsidR="00C9313F">
        <w:t>13.3.5.10</w:t>
      </w:r>
      <w:r w:rsidR="00A8551A">
        <w:rPr>
          <w:highlight w:val="yellow"/>
        </w:rPr>
        <w:fldChar w:fldCharType="end"/>
      </w:r>
      <w:r w:rsidR="000540BF">
        <w:t xml:space="preserve"> </w:t>
      </w:r>
      <w:r w:rsidR="0024579E">
        <w:t xml:space="preserve">in relation to the </w:t>
      </w:r>
      <w:r w:rsidR="0024579E" w:rsidRPr="003467EB">
        <w:rPr>
          <w:rStyle w:val="CNFontChar"/>
        </w:rPr>
        <w:t>RemotePartyRole</w:t>
      </w:r>
      <w:r w:rsidR="0024579E">
        <w:t xml:space="preserve"> for that </w:t>
      </w:r>
      <w:r w:rsidR="0024579E" w:rsidRPr="003467EB">
        <w:rPr>
          <w:rStyle w:val="CNFontChar"/>
        </w:rPr>
        <w:t>targetTrustAnchorCell</w:t>
      </w:r>
      <w:r w:rsidR="0024579E">
        <w:t xml:space="preserve">. </w:t>
      </w:r>
    </w:p>
    <w:p w14:paraId="0F38C907" w14:textId="77777777" w:rsidR="0024579E" w:rsidRDefault="0024579E" w:rsidP="006C0591">
      <w:pPr>
        <w:pStyle w:val="Heading4"/>
      </w:pPr>
      <w:bookmarkStart w:id="4727" w:name="_Ref378416940"/>
      <w:r>
        <w:t>Response Construction</w:t>
      </w:r>
      <w:bookmarkEnd w:id="4727"/>
    </w:p>
    <w:p w14:paraId="1084C94B" w14:textId="34F24DEC" w:rsidR="00773AE8" w:rsidRDefault="0024579E" w:rsidP="0024579E">
      <w:r>
        <w:t xml:space="preserve">The </w:t>
      </w:r>
      <w:r w:rsidRPr="003467EB">
        <w:rPr>
          <w:rStyle w:val="CNFontChar"/>
        </w:rPr>
        <w:t>@UpdateSecurityCredentials.Response</w:t>
      </w:r>
      <w:r w:rsidR="00136087">
        <w:rPr>
          <w:rStyle w:val="CNFontChar"/>
        </w:rPr>
        <w:t>Payload</w:t>
      </w:r>
      <w:r>
        <w:t xml:space="preserve"> shall have the structure defined in </w:t>
      </w:r>
      <w:r w:rsidR="003467EB">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C9313F">
        <w:t>13.3.5.11</w:t>
      </w:r>
      <w:r w:rsidR="004959CA">
        <w:rPr>
          <w:highlight w:val="yellow"/>
        </w:rPr>
        <w:fldChar w:fldCharType="end"/>
      </w:r>
      <w:r>
        <w:t xml:space="preserve">, and the </w:t>
      </w:r>
      <w:r w:rsidR="00BF49D1">
        <w:t>Device</w:t>
      </w:r>
      <w:r>
        <w:t xml:space="preserve"> shall populate </w:t>
      </w:r>
      <w:r w:rsidR="00136087">
        <w:t xml:space="preserve">the </w:t>
      </w:r>
      <w:r w:rsidR="00136087" w:rsidRPr="00872E38">
        <w:rPr>
          <w:rStyle w:val="CNFontChar"/>
        </w:rPr>
        <w:t>executionOutcome</w:t>
      </w:r>
      <w:r w:rsidR="00136087">
        <w:t xml:space="preserve">, where present </w:t>
      </w:r>
      <w:r>
        <w:t xml:space="preserve">with values according to </w:t>
      </w:r>
      <w:r w:rsidR="003467EB">
        <w:t>T</w:t>
      </w:r>
      <w:r>
        <w:t xml:space="preserve">able </w:t>
      </w:r>
      <w:r w:rsidR="004B7D3A">
        <w:fldChar w:fldCharType="begin"/>
      </w:r>
      <w:r w:rsidR="004B7D3A">
        <w:instrText xml:space="preserve"> REF _Ref385531125 \r \h </w:instrText>
      </w:r>
      <w:r w:rsidR="004B7D3A">
        <w:fldChar w:fldCharType="separate"/>
      </w:r>
      <w:r w:rsidR="00C9313F">
        <w:t>13.3.4.6</w:t>
      </w:r>
      <w:r w:rsidR="004B7D3A">
        <w:fldChar w:fldCharType="end"/>
      </w:r>
      <w:r>
        <w:t>.</w:t>
      </w:r>
    </w:p>
    <w:p w14:paraId="512AFB1E" w14:textId="77777777" w:rsidR="00136087" w:rsidRDefault="00136087" w:rsidP="00AD1802">
      <w:pPr>
        <w:pStyle w:val="Heading4"/>
      </w:pPr>
      <w:bookmarkStart w:id="4728" w:name="_Ref385534850"/>
      <w:r>
        <w:lastRenderedPageBreak/>
        <w:t>Alert Construction</w:t>
      </w:r>
      <w:bookmarkEnd w:id="4728"/>
    </w:p>
    <w:p w14:paraId="78F08290" w14:textId="04378E83" w:rsidR="00136087" w:rsidRDefault="00136087" w:rsidP="00136087">
      <w:r>
        <w:t xml:space="preserve">The </w:t>
      </w:r>
      <w:r w:rsidRPr="003467EB">
        <w:rPr>
          <w:rStyle w:val="CNFontChar"/>
        </w:rPr>
        <w:t>@Up</w:t>
      </w:r>
      <w:r>
        <w:rPr>
          <w:rStyle w:val="CNFontChar"/>
        </w:rPr>
        <w:t>dateSecurityCredentials.AlertPayload</w:t>
      </w:r>
      <w:r>
        <w:t xml:space="preserve"> shall have the structure defined in Section </w:t>
      </w:r>
      <w:r w:rsidR="00E962B2">
        <w:rPr>
          <w:highlight w:val="red"/>
        </w:rPr>
        <w:fldChar w:fldCharType="begin"/>
      </w:r>
      <w:r w:rsidR="00E962B2">
        <w:instrText xml:space="preserve"> REF _Ref386454576 \r \h </w:instrText>
      </w:r>
      <w:r w:rsidR="00E962B2">
        <w:rPr>
          <w:highlight w:val="red"/>
        </w:rPr>
      </w:r>
      <w:r w:rsidR="00E962B2">
        <w:rPr>
          <w:highlight w:val="red"/>
        </w:rPr>
        <w:fldChar w:fldCharType="separate"/>
      </w:r>
      <w:r w:rsidR="00C9313F">
        <w:t>13.3.4</w:t>
      </w:r>
      <w:r w:rsidR="00E962B2">
        <w:rPr>
          <w:highlight w:val="red"/>
        </w:rPr>
        <w:fldChar w:fldCharType="end"/>
      </w:r>
      <w:r>
        <w:t xml:space="preserve">, and the Device shall populate the </w:t>
      </w:r>
      <w:r w:rsidRPr="00872E38">
        <w:rPr>
          <w:rStyle w:val="CNFontChar"/>
        </w:rPr>
        <w:t>executionOutcome</w:t>
      </w:r>
      <w:r>
        <w:t xml:space="preserve">, with values according to </w:t>
      </w:r>
      <w:r w:rsidRPr="00E962B2">
        <w:t xml:space="preserve">Table </w:t>
      </w:r>
      <w:r w:rsidRPr="00E445F4">
        <w:fldChar w:fldCharType="begin"/>
      </w:r>
      <w:r w:rsidRPr="00E962B2">
        <w:instrText xml:space="preserve"> REF _Ref385531125 \r \h </w:instrText>
      </w:r>
      <w:r w:rsidR="004361AF" w:rsidRPr="00872E38">
        <w:instrText xml:space="preserve"> \* MERGEFORMAT </w:instrText>
      </w:r>
      <w:r w:rsidRPr="00E445F4">
        <w:fldChar w:fldCharType="separate"/>
      </w:r>
      <w:r w:rsidR="00C9313F">
        <w:t>13.3.4.6</w:t>
      </w:r>
      <w:r w:rsidRPr="00E445F4">
        <w:fldChar w:fldCharType="end"/>
      </w:r>
      <w:r w:rsidRPr="00E962B2">
        <w:t>.</w:t>
      </w:r>
    </w:p>
    <w:p w14:paraId="3DCDD842" w14:textId="77777777" w:rsidR="00136087" w:rsidRDefault="00136087" w:rsidP="00AD1802">
      <w:pPr>
        <w:pStyle w:val="Heading4"/>
      </w:pPr>
      <w:bookmarkStart w:id="4729" w:name="_Ref385531125"/>
      <w:r w:rsidRPr="00872E38">
        <w:rPr>
          <w:rStyle w:val="CNFontChar"/>
        </w:rPr>
        <w:t>executionOutcome</w:t>
      </w:r>
      <w:r>
        <w:t xml:space="preserve"> </w:t>
      </w:r>
      <w:r w:rsidR="009F3630">
        <w:t>c</w:t>
      </w:r>
      <w:r>
        <w:t>onstruction</w:t>
      </w:r>
      <w:bookmarkEnd w:id="4729"/>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7C454D" w:rsidRPr="00D711B9" w14:paraId="1E81B404"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CEE1EE4" w14:textId="77777777" w:rsidR="007C454D" w:rsidRPr="0002707D" w:rsidRDefault="007C454D" w:rsidP="007C454D">
            <w:pPr>
              <w:pStyle w:val="Tabletext"/>
              <w:rPr>
                <w:b/>
                <w:color w:val="FFFFFF" w:themeColor="background1"/>
                <w:sz w:val="18"/>
                <w:szCs w:val="18"/>
              </w:rPr>
            </w:pPr>
            <w:r w:rsidRPr="007C454D">
              <w:rPr>
                <w:b/>
                <w:color w:val="FFFFFF" w:themeColor="background1"/>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623CC2B" w14:textId="77777777" w:rsidR="007C454D" w:rsidRPr="00D711B9" w:rsidRDefault="007C454D" w:rsidP="007C454D">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65C886D" w14:textId="77777777" w:rsidR="007C454D" w:rsidRPr="0002707D" w:rsidRDefault="007C454D"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6EAB2B6" w14:textId="77777777" w:rsidR="007C454D" w:rsidRPr="00D711B9" w:rsidRDefault="007C454D" w:rsidP="007C454D">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4D6C648" w14:textId="77777777" w:rsidR="007C454D" w:rsidRPr="00D711B9" w:rsidRDefault="007C454D" w:rsidP="007C454D">
            <w:pPr>
              <w:pStyle w:val="Tabletext"/>
              <w:rPr>
                <w:b/>
                <w:color w:val="FFFFFF" w:themeColor="background1"/>
              </w:rPr>
            </w:pPr>
            <w:r w:rsidRPr="00D711B9">
              <w:rPr>
                <w:b/>
                <w:color w:val="FFFFFF" w:themeColor="background1"/>
              </w:rPr>
              <w:t>Notes</w:t>
            </w:r>
          </w:p>
        </w:tc>
      </w:tr>
      <w:tr w:rsidR="007C454D" w:rsidRPr="00712724" w14:paraId="32F3FA5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70E3BA98" w14:textId="77777777" w:rsidR="007C454D" w:rsidRPr="00DF16ED" w:rsidRDefault="004361AF" w:rsidP="00672BA2">
            <w:pPr>
              <w:pStyle w:val="Code"/>
              <w:tabs>
                <w:tab w:val="left" w:pos="285"/>
                <w:tab w:val="left" w:pos="569"/>
                <w:tab w:val="left" w:pos="854"/>
                <w:tab w:val="left" w:pos="1139"/>
                <w:tab w:val="left" w:pos="1423"/>
                <w:tab w:val="left" w:pos="1708"/>
                <w:tab w:val="left" w:pos="1993"/>
                <w:tab w:val="left" w:pos="2244"/>
              </w:tabs>
            </w:pPr>
            <w:r>
              <w:t>executionOutcome</w:t>
            </w:r>
          </w:p>
        </w:tc>
        <w:tc>
          <w:tcPr>
            <w:tcW w:w="1276" w:type="dxa"/>
            <w:tcBorders>
              <w:top w:val="single" w:sz="4" w:space="0" w:color="009EE3"/>
              <w:left w:val="single" w:sz="4" w:space="0" w:color="009EE3"/>
              <w:bottom w:val="single" w:sz="4" w:space="0" w:color="009EE3"/>
              <w:right w:val="single" w:sz="4" w:space="0" w:color="009EE3"/>
            </w:tcBorders>
          </w:tcPr>
          <w:p w14:paraId="6B7A3B7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4B4789B6"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27AEA5B"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107D535E" w14:textId="77777777" w:rsidR="007C454D" w:rsidRPr="007C454D" w:rsidRDefault="007C454D" w:rsidP="007C454D">
            <w:pPr>
              <w:pStyle w:val="Tabletext"/>
              <w:rPr>
                <w:sz w:val="18"/>
                <w:szCs w:val="18"/>
              </w:rPr>
            </w:pPr>
          </w:p>
        </w:tc>
      </w:tr>
      <w:tr w:rsidR="004361AF" w:rsidRPr="00712724" w14:paraId="5CD11BF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4D8AAFC" w14:textId="77777777" w:rsidR="004361AF" w:rsidRDefault="004361AF" w:rsidP="00672BA2">
            <w:pPr>
              <w:pStyle w:val="Code"/>
              <w:tabs>
                <w:tab w:val="left" w:pos="285"/>
                <w:tab w:val="left" w:pos="569"/>
                <w:tab w:val="left" w:pos="854"/>
                <w:tab w:val="left" w:pos="1139"/>
                <w:tab w:val="left" w:pos="1423"/>
                <w:tab w:val="left" w:pos="1708"/>
                <w:tab w:val="left" w:pos="1993"/>
                <w:tab w:val="left" w:pos="2244"/>
              </w:tabs>
            </w:pPr>
            <w:r>
              <w:tab/>
            </w:r>
            <w:r>
              <w:tab/>
            </w:r>
            <w:r w:rsidRPr="00DF16ED">
              <w:t>authorisingRemotePartySeqNumber</w:t>
            </w:r>
          </w:p>
        </w:tc>
        <w:tc>
          <w:tcPr>
            <w:tcW w:w="1276" w:type="dxa"/>
            <w:tcBorders>
              <w:top w:val="single" w:sz="4" w:space="0" w:color="009EE3"/>
              <w:left w:val="single" w:sz="4" w:space="0" w:color="009EE3"/>
              <w:bottom w:val="single" w:sz="4" w:space="0" w:color="009EE3"/>
              <w:right w:val="single" w:sz="4" w:space="0" w:color="009EE3"/>
            </w:tcBorders>
          </w:tcPr>
          <w:p w14:paraId="1724604A" w14:textId="77777777" w:rsidR="004361AF" w:rsidRPr="00672BA2" w:rsidRDefault="004361AF" w:rsidP="00672BA2">
            <w:pPr>
              <w:pStyle w:val="Tabletext"/>
              <w:rPr>
                <w:rFonts w:ascii="Courier New" w:hAnsi="Courier New" w:cs="Courier New"/>
                <w:sz w:val="18"/>
                <w:szCs w:val="18"/>
              </w:rPr>
            </w:pPr>
            <w:r w:rsidRPr="002D7ED8">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98EA915" w14:textId="77777777" w:rsidR="004361AF" w:rsidRPr="00672BA2" w:rsidRDefault="004361AF" w:rsidP="00672BA2">
            <w:pPr>
              <w:pStyle w:val="Tabletext"/>
              <w:rPr>
                <w:rFonts w:ascii="Courier New" w:hAnsi="Courier New" w:cs="Courier New"/>
                <w:sz w:val="18"/>
                <w:szCs w:val="18"/>
              </w:rPr>
            </w:pPr>
            <w:r w:rsidRPr="00712724">
              <w:rPr>
                <w:sz w:val="18"/>
                <w:szCs w:val="18"/>
              </w:rPr>
              <w:t>Originator Counter of Remote Party authorising the Command</w:t>
            </w:r>
            <w:r>
              <w:rPr>
                <w:sz w:val="18"/>
                <w:szCs w:val="18"/>
              </w:rPr>
              <w:t>, as specified in the corresponding Command</w:t>
            </w:r>
          </w:p>
        </w:tc>
        <w:tc>
          <w:tcPr>
            <w:tcW w:w="1418" w:type="dxa"/>
            <w:tcBorders>
              <w:top w:val="single" w:sz="4" w:space="0" w:color="009EE3"/>
              <w:left w:val="single" w:sz="4" w:space="0" w:color="009EE3"/>
              <w:bottom w:val="single" w:sz="4" w:space="0" w:color="009EE3"/>
              <w:right w:val="single" w:sz="4" w:space="0" w:color="009EE3"/>
            </w:tcBorders>
          </w:tcPr>
          <w:p w14:paraId="20F97F4B" w14:textId="77777777" w:rsidR="004361AF" w:rsidRPr="007C454D" w:rsidRDefault="004361AF" w:rsidP="007C454D">
            <w:pPr>
              <w:pStyle w:val="Tabletext"/>
              <w:rPr>
                <w:sz w:val="18"/>
                <w:szCs w:val="18"/>
              </w:rPr>
            </w:pPr>
            <w:r w:rsidRPr="00712724">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1E9532F8" w14:textId="77777777" w:rsidR="004361AF" w:rsidRPr="007C454D" w:rsidRDefault="004361AF" w:rsidP="007C454D">
            <w:pPr>
              <w:pStyle w:val="Tabletext"/>
              <w:rPr>
                <w:sz w:val="18"/>
                <w:szCs w:val="18"/>
              </w:rPr>
            </w:pPr>
            <w:r>
              <w:rPr>
                <w:sz w:val="18"/>
                <w:szCs w:val="18"/>
              </w:rPr>
              <w:t>This is to allow the Alert to be linked to the Command that caused execution</w:t>
            </w:r>
          </w:p>
        </w:tc>
      </w:tr>
      <w:tr w:rsidR="007C454D" w:rsidRPr="00712724" w14:paraId="179D09EF"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D2A1A88"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credentialsReplacementMode    </w:t>
            </w:r>
          </w:p>
        </w:tc>
        <w:tc>
          <w:tcPr>
            <w:tcW w:w="1276" w:type="dxa"/>
            <w:tcBorders>
              <w:top w:val="single" w:sz="4" w:space="0" w:color="009EE3"/>
              <w:left w:val="single" w:sz="4" w:space="0" w:color="009EE3"/>
              <w:bottom w:val="single" w:sz="4" w:space="0" w:color="009EE3"/>
              <w:right w:val="single" w:sz="4" w:space="0" w:color="009EE3"/>
            </w:tcBorders>
          </w:tcPr>
          <w:p w14:paraId="3348CAC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0A97A89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rootBySupplier (0) ,</w:t>
            </w:r>
          </w:p>
          <w:p w14:paraId="772C0F4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rootByWanProvider (1) ,</w:t>
            </w:r>
          </w:p>
          <w:p w14:paraId="705245B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supplierBySupplier (2) ,</w:t>
            </w:r>
          </w:p>
          <w:p w14:paraId="1F498FA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networkOperatorByNetworkOperator (3) ,</w:t>
            </w:r>
          </w:p>
          <w:p w14:paraId="6419554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accessControlBrokerByACB (4) ,</w:t>
            </w:r>
          </w:p>
          <w:p w14:paraId="3AE993E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wanProviderByWanProvider (5) ,</w:t>
            </w:r>
          </w:p>
          <w:p w14:paraId="2DDC029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transCoSByTransCoS (6) ,</w:t>
            </w:r>
          </w:p>
          <w:p w14:paraId="6C5B8C5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supplierByTransCoS (7) ,</w:t>
            </w:r>
          </w:p>
          <w:p w14:paraId="0F2364E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lastRenderedPageBreak/>
              <w:t>anyExceptAbnormalRootByRecovery (8) ,</w:t>
            </w:r>
          </w:p>
          <w:p w14:paraId="5BE3E66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anyByContingency (9)} ,</w:t>
            </w:r>
          </w:p>
          <w:p w14:paraId="510A3B55"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092FDC7" w14:textId="77777777" w:rsidR="007C454D" w:rsidRPr="007C454D" w:rsidRDefault="007C454D" w:rsidP="007C454D">
            <w:pPr>
              <w:pStyle w:val="Tabletext"/>
              <w:rPr>
                <w:sz w:val="18"/>
                <w:szCs w:val="18"/>
              </w:rPr>
            </w:pPr>
            <w:r w:rsidRPr="007C454D">
              <w:rPr>
                <w:sz w:val="18"/>
                <w:szCs w:val="18"/>
              </w:rPr>
              <w:lastRenderedPageBreak/>
              <w:t>Mandatory</w:t>
            </w:r>
          </w:p>
        </w:tc>
        <w:tc>
          <w:tcPr>
            <w:tcW w:w="3969" w:type="dxa"/>
            <w:tcBorders>
              <w:top w:val="single" w:sz="4" w:space="0" w:color="009EE3"/>
              <w:left w:val="single" w:sz="4" w:space="0" w:color="009EE3"/>
              <w:bottom w:val="single" w:sz="4" w:space="0" w:color="009EE3"/>
              <w:right w:val="single" w:sz="4" w:space="0" w:color="009EE3"/>
            </w:tcBorders>
          </w:tcPr>
          <w:p w14:paraId="721E8339" w14:textId="77777777" w:rsidR="007C454D" w:rsidRPr="007C454D" w:rsidRDefault="007C454D" w:rsidP="007C454D">
            <w:pPr>
              <w:pStyle w:val="Tabletext"/>
              <w:rPr>
                <w:sz w:val="18"/>
                <w:szCs w:val="18"/>
              </w:rPr>
            </w:pPr>
            <w:r w:rsidRPr="007C454D">
              <w:rPr>
                <w:sz w:val="18"/>
                <w:szCs w:val="18"/>
              </w:rPr>
              <w:t xml:space="preserve">Provide details of the corresponding Command that are not in the standard GBCS message header. Specifically the mode in which the </w:t>
            </w:r>
            <w:r w:rsidR="00FC5075">
              <w:rPr>
                <w:sz w:val="18"/>
                <w:szCs w:val="18"/>
              </w:rPr>
              <w:t>C</w:t>
            </w:r>
            <w:r w:rsidRPr="007C454D">
              <w:rPr>
                <w:sz w:val="18"/>
                <w:szCs w:val="18"/>
              </w:rPr>
              <w:t>ommand was invoked</w:t>
            </w:r>
          </w:p>
        </w:tc>
      </w:tr>
      <w:tr w:rsidR="007C454D" w:rsidRPr="00712724" w14:paraId="64D459E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7E92E2C6"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remotePartySeqNumberChanges    </w:t>
            </w:r>
          </w:p>
        </w:tc>
        <w:tc>
          <w:tcPr>
            <w:tcW w:w="1276" w:type="dxa"/>
            <w:tcBorders>
              <w:top w:val="single" w:sz="4" w:space="0" w:color="009EE3"/>
              <w:left w:val="single" w:sz="4" w:space="0" w:color="009EE3"/>
              <w:bottom w:val="single" w:sz="4" w:space="0" w:color="009EE3"/>
              <w:right w:val="single" w:sz="4" w:space="0" w:color="009EE3"/>
            </w:tcBorders>
          </w:tcPr>
          <w:p w14:paraId="6412B4A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3CAA164F"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42696C9"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37737ECD" w14:textId="77777777" w:rsidR="007C454D" w:rsidRPr="007C454D" w:rsidRDefault="002F6434" w:rsidP="002F6434">
            <w:pPr>
              <w:pStyle w:val="Tabletext"/>
              <w:rPr>
                <w:sz w:val="18"/>
                <w:szCs w:val="18"/>
              </w:rPr>
            </w:pPr>
            <w:r>
              <w:rPr>
                <w:sz w:val="18"/>
                <w:szCs w:val="18"/>
              </w:rPr>
              <w:t>T</w:t>
            </w:r>
            <w:r w:rsidR="007C454D" w:rsidRPr="007C454D">
              <w:rPr>
                <w:sz w:val="18"/>
                <w:szCs w:val="18"/>
              </w:rPr>
              <w:t>he resulting changes to any replay counters held on the Device</w:t>
            </w:r>
          </w:p>
        </w:tc>
      </w:tr>
      <w:tr w:rsidR="007C454D" w:rsidRPr="00712724" w14:paraId="4694824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189240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4537A364"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284096D"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E6A42C3"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D8FF41A" w14:textId="77777777" w:rsidR="007C454D" w:rsidRPr="007C454D" w:rsidRDefault="007C454D" w:rsidP="007C454D">
            <w:pPr>
              <w:pStyle w:val="Tabletext"/>
              <w:rPr>
                <w:sz w:val="18"/>
                <w:szCs w:val="18"/>
              </w:rPr>
            </w:pPr>
          </w:p>
        </w:tc>
      </w:tr>
      <w:tr w:rsidR="007C454D" w:rsidRPr="00712724" w14:paraId="6D8F4CF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A57C3B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otherRemotePartyRole     </w:t>
            </w:r>
          </w:p>
        </w:tc>
        <w:tc>
          <w:tcPr>
            <w:tcW w:w="1276" w:type="dxa"/>
            <w:tcBorders>
              <w:top w:val="single" w:sz="4" w:space="0" w:color="009EE3"/>
              <w:left w:val="single" w:sz="4" w:space="0" w:color="009EE3"/>
              <w:bottom w:val="single" w:sz="4" w:space="0" w:color="009EE3"/>
              <w:right w:val="single" w:sz="4" w:space="0" w:color="009EE3"/>
            </w:tcBorders>
          </w:tcPr>
          <w:p w14:paraId="23FC84C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97F51D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1474574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4E44863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35DE0D3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22AE3FB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11CF1A9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513AB9F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 (6) ,</w:t>
            </w:r>
          </w:p>
        </w:tc>
        <w:tc>
          <w:tcPr>
            <w:tcW w:w="1418" w:type="dxa"/>
            <w:tcBorders>
              <w:top w:val="single" w:sz="4" w:space="0" w:color="009EE3"/>
              <w:left w:val="single" w:sz="4" w:space="0" w:color="009EE3"/>
              <w:bottom w:val="single" w:sz="4" w:space="0" w:color="009EE3"/>
              <w:right w:val="single" w:sz="4" w:space="0" w:color="009EE3"/>
            </w:tcBorders>
          </w:tcPr>
          <w:p w14:paraId="54FC0BCC"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45D6241" w14:textId="77777777" w:rsidR="007C454D" w:rsidRPr="007C454D" w:rsidRDefault="007C454D" w:rsidP="007C454D">
            <w:pPr>
              <w:pStyle w:val="Tabletext"/>
              <w:rPr>
                <w:sz w:val="18"/>
                <w:szCs w:val="18"/>
              </w:rPr>
            </w:pPr>
            <w:r w:rsidRPr="007C454D">
              <w:rPr>
                <w:sz w:val="18"/>
                <w:szCs w:val="18"/>
              </w:rPr>
              <w:t>The role which has had its counter values changed on the Device</w:t>
            </w:r>
          </w:p>
        </w:tc>
      </w:tr>
      <w:tr w:rsidR="007C454D" w:rsidRPr="00712724" w14:paraId="51A16CA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D87F15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otherRemotePartyFloorSeqNumber   </w:t>
            </w:r>
          </w:p>
        </w:tc>
        <w:tc>
          <w:tcPr>
            <w:tcW w:w="1276" w:type="dxa"/>
            <w:tcBorders>
              <w:top w:val="single" w:sz="4" w:space="0" w:color="009EE3"/>
              <w:left w:val="single" w:sz="4" w:space="0" w:color="009EE3"/>
              <w:bottom w:val="single" w:sz="4" w:space="0" w:color="009EE3"/>
              <w:right w:val="single" w:sz="4" w:space="0" w:color="009EE3"/>
            </w:tcBorders>
          </w:tcPr>
          <w:p w14:paraId="5342D2E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45A1AD27" w14:textId="77777777" w:rsidR="007C454D" w:rsidRPr="00D9679E" w:rsidRDefault="007C454D" w:rsidP="00672BA2">
            <w:pPr>
              <w:pStyle w:val="Tabletext"/>
              <w:rPr>
                <w:sz w:val="18"/>
                <w:szCs w:val="18"/>
              </w:rPr>
            </w:pPr>
            <w:r w:rsidRPr="00D9679E">
              <w:rPr>
                <w:sz w:val="18"/>
                <w:szCs w:val="18"/>
              </w:rPr>
              <w:t>The corresponding Counter value</w:t>
            </w:r>
          </w:p>
        </w:tc>
        <w:tc>
          <w:tcPr>
            <w:tcW w:w="1418" w:type="dxa"/>
            <w:tcBorders>
              <w:top w:val="single" w:sz="4" w:space="0" w:color="009EE3"/>
              <w:left w:val="single" w:sz="4" w:space="0" w:color="009EE3"/>
              <w:bottom w:val="single" w:sz="4" w:space="0" w:color="009EE3"/>
              <w:right w:val="single" w:sz="4" w:space="0" w:color="009EE3"/>
            </w:tcBorders>
          </w:tcPr>
          <w:p w14:paraId="667C84B6"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1FC2843" w14:textId="77777777" w:rsidR="007C454D" w:rsidRPr="007C454D" w:rsidRDefault="007C454D" w:rsidP="007C454D">
            <w:pPr>
              <w:pStyle w:val="Tabletext"/>
              <w:rPr>
                <w:sz w:val="18"/>
                <w:szCs w:val="18"/>
              </w:rPr>
            </w:pPr>
          </w:p>
        </w:tc>
      </w:tr>
      <w:tr w:rsidR="007C454D" w:rsidRPr="00712724" w14:paraId="0AE1598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8D1319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newRemotePartySpecialistFloorSeqNumber  </w:t>
            </w:r>
          </w:p>
        </w:tc>
        <w:tc>
          <w:tcPr>
            <w:tcW w:w="1276" w:type="dxa"/>
            <w:tcBorders>
              <w:top w:val="single" w:sz="4" w:space="0" w:color="009EE3"/>
              <w:left w:val="single" w:sz="4" w:space="0" w:color="009EE3"/>
              <w:bottom w:val="single" w:sz="4" w:space="0" w:color="009EE3"/>
              <w:right w:val="single" w:sz="4" w:space="0" w:color="009EE3"/>
            </w:tcBorders>
          </w:tcPr>
          <w:p w14:paraId="4C68EE5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708C29B6"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C292E77"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62E8751A" w14:textId="77777777" w:rsidR="007C454D" w:rsidRPr="007C454D" w:rsidRDefault="007C454D" w:rsidP="009073F8">
            <w:pPr>
              <w:pStyle w:val="Tabletext"/>
              <w:rPr>
                <w:sz w:val="18"/>
                <w:szCs w:val="18"/>
              </w:rPr>
            </w:pPr>
            <w:r w:rsidRPr="007C454D">
              <w:rPr>
                <w:sz w:val="18"/>
                <w:szCs w:val="18"/>
              </w:rPr>
              <w:t xml:space="preserve">Only present where Remote Party Role is </w:t>
            </w:r>
            <w:r w:rsidR="00D274D6">
              <w:rPr>
                <w:rStyle w:val="CNFontChar"/>
                <w:sz w:val="18"/>
                <w:szCs w:val="18"/>
              </w:rPr>
              <w:t>s</w:t>
            </w:r>
            <w:r w:rsidRPr="00756658">
              <w:rPr>
                <w:rStyle w:val="CNFontChar"/>
                <w:sz w:val="18"/>
              </w:rPr>
              <w:t>upplier</w:t>
            </w:r>
            <w:r w:rsidRPr="007C454D">
              <w:rPr>
                <w:sz w:val="18"/>
                <w:szCs w:val="18"/>
              </w:rPr>
              <w:t xml:space="preserve"> </w:t>
            </w:r>
          </w:p>
        </w:tc>
      </w:tr>
      <w:tr w:rsidR="007C454D" w:rsidRPr="00712724" w14:paraId="16BC8FDD"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0234B69D"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3B4E5058"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466D195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272C3A6"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7C8A05A" w14:textId="77777777" w:rsidR="007C454D" w:rsidRPr="007C454D" w:rsidRDefault="007C454D" w:rsidP="007C454D">
            <w:pPr>
              <w:pStyle w:val="Tabletext"/>
              <w:rPr>
                <w:sz w:val="18"/>
                <w:szCs w:val="18"/>
              </w:rPr>
            </w:pPr>
          </w:p>
        </w:tc>
      </w:tr>
      <w:tr w:rsidR="007C454D" w:rsidRPr="00712724" w14:paraId="1E72E78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AE7CBB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r w:rsidR="007C454D" w:rsidRPr="00DF16ED">
              <w:t xml:space="preserve">seqNumberUsage      </w:t>
            </w:r>
          </w:p>
        </w:tc>
        <w:tc>
          <w:tcPr>
            <w:tcW w:w="1276" w:type="dxa"/>
            <w:tcBorders>
              <w:top w:val="single" w:sz="4" w:space="0" w:color="009EE3"/>
              <w:left w:val="single" w:sz="4" w:space="0" w:color="009EE3"/>
              <w:bottom w:val="single" w:sz="4" w:space="0" w:color="009EE3"/>
              <w:right w:val="single" w:sz="4" w:space="0" w:color="009EE3"/>
            </w:tcBorders>
          </w:tcPr>
          <w:p w14:paraId="097F927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7E2378C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{prepaymentTopUp (0)} ,</w:t>
            </w:r>
          </w:p>
          <w:p w14:paraId="31DE8E44"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204A44A"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w:t>
            </w:r>
            <w:r w:rsidRPr="00672BA2">
              <w:rPr>
                <w:rFonts w:ascii="Courier New" w:hAnsi="Courier New" w:cs="Courier New"/>
                <w:sz w:val="18"/>
                <w:szCs w:val="18"/>
              </w:rPr>
              <w:lastRenderedPageBreak/>
              <w:t>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471F7FB4" w14:textId="77777777" w:rsidR="007C454D" w:rsidRPr="007C454D" w:rsidRDefault="007C454D" w:rsidP="007C454D">
            <w:pPr>
              <w:pStyle w:val="Tabletext"/>
              <w:rPr>
                <w:sz w:val="18"/>
                <w:szCs w:val="18"/>
              </w:rPr>
            </w:pPr>
            <w:r w:rsidRPr="007C454D">
              <w:rPr>
                <w:sz w:val="18"/>
                <w:szCs w:val="18"/>
              </w:rPr>
              <w:lastRenderedPageBreak/>
              <w:t xml:space="preserve">Specify the usage of the </w:t>
            </w:r>
            <w:r w:rsidRPr="00672BA2">
              <w:rPr>
                <w:rFonts w:ascii="Courier New" w:hAnsi="Courier New" w:cs="Courier New"/>
                <w:sz w:val="18"/>
                <w:szCs w:val="18"/>
              </w:rPr>
              <w:t>SeqNumber</w:t>
            </w:r>
          </w:p>
        </w:tc>
      </w:tr>
      <w:tr w:rsidR="007C454D" w:rsidRPr="00712724" w14:paraId="5A209A35"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929A07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r w:rsidR="007C454D" w:rsidRPr="00DF16ED">
              <w:t xml:space="preserve">seqNumber      </w:t>
            </w:r>
          </w:p>
        </w:tc>
        <w:tc>
          <w:tcPr>
            <w:tcW w:w="1276" w:type="dxa"/>
            <w:tcBorders>
              <w:top w:val="single" w:sz="4" w:space="0" w:color="009EE3"/>
              <w:left w:val="single" w:sz="4" w:space="0" w:color="009EE3"/>
              <w:bottom w:val="single" w:sz="4" w:space="0" w:color="009EE3"/>
              <w:right w:val="single" w:sz="4" w:space="0" w:color="009EE3"/>
            </w:tcBorders>
          </w:tcPr>
          <w:p w14:paraId="0CFD5DA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EFDBB02"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16FC2D8C"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636C0409" w14:textId="77777777" w:rsidR="007C454D" w:rsidRPr="007C454D" w:rsidRDefault="007C454D" w:rsidP="007C454D">
            <w:pPr>
              <w:pStyle w:val="Tabletext"/>
              <w:rPr>
                <w:sz w:val="18"/>
                <w:szCs w:val="18"/>
              </w:rPr>
            </w:pPr>
            <w:r w:rsidRPr="007C454D">
              <w:rPr>
                <w:sz w:val="18"/>
                <w:szCs w:val="18"/>
              </w:rPr>
              <w:t xml:space="preserve">Specify the associated </w:t>
            </w:r>
            <w:r w:rsidRPr="00672BA2">
              <w:rPr>
                <w:rFonts w:ascii="Courier New" w:hAnsi="Courier New" w:cs="Courier New"/>
                <w:sz w:val="18"/>
                <w:szCs w:val="18"/>
              </w:rPr>
              <w:t>SeqNumber</w:t>
            </w:r>
          </w:p>
          <w:p w14:paraId="41E3C59B" w14:textId="77777777" w:rsidR="007C454D" w:rsidRPr="007C454D" w:rsidRDefault="007C454D" w:rsidP="007C454D">
            <w:pPr>
              <w:pStyle w:val="Tabletext"/>
              <w:rPr>
                <w:sz w:val="18"/>
                <w:szCs w:val="18"/>
              </w:rPr>
            </w:pPr>
          </w:p>
        </w:tc>
      </w:tr>
      <w:tr w:rsidR="007C454D" w:rsidRPr="00712724" w14:paraId="2BA3D4C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FC8C75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replacementOutcomes     </w:t>
            </w:r>
          </w:p>
        </w:tc>
        <w:tc>
          <w:tcPr>
            <w:tcW w:w="1276" w:type="dxa"/>
            <w:tcBorders>
              <w:top w:val="single" w:sz="4" w:space="0" w:color="009EE3"/>
              <w:left w:val="single" w:sz="4" w:space="0" w:color="009EE3"/>
              <w:bottom w:val="single" w:sz="4" w:space="0" w:color="009EE3"/>
              <w:right w:val="single" w:sz="4" w:space="0" w:color="009EE3"/>
            </w:tcBorders>
          </w:tcPr>
          <w:p w14:paraId="4494E1A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1EA267BE"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77298D9" w14:textId="77777777" w:rsidR="007C454D" w:rsidRPr="007C454D" w:rsidRDefault="007C454D" w:rsidP="007C454D">
            <w:pPr>
              <w:pStyle w:val="Tabletext"/>
              <w:rPr>
                <w:sz w:val="18"/>
                <w:szCs w:val="18"/>
              </w:rPr>
            </w:pPr>
            <w:r w:rsidRPr="007C454D">
              <w:rPr>
                <w:sz w:val="18"/>
                <w:szCs w:val="18"/>
              </w:rPr>
              <w:t>One per replacement in the corresponding Command so at least one</w:t>
            </w:r>
          </w:p>
        </w:tc>
        <w:tc>
          <w:tcPr>
            <w:tcW w:w="3969" w:type="dxa"/>
            <w:tcBorders>
              <w:top w:val="single" w:sz="4" w:space="0" w:color="009EE3"/>
              <w:left w:val="single" w:sz="4" w:space="0" w:color="009EE3"/>
              <w:bottom w:val="single" w:sz="4" w:space="0" w:color="009EE3"/>
              <w:right w:val="single" w:sz="4" w:space="0" w:color="009EE3"/>
            </w:tcBorders>
          </w:tcPr>
          <w:p w14:paraId="625E98D8" w14:textId="77777777" w:rsidR="007C454D" w:rsidRPr="007C454D" w:rsidRDefault="007C454D" w:rsidP="007C454D">
            <w:pPr>
              <w:pStyle w:val="Tabletext"/>
              <w:rPr>
                <w:sz w:val="18"/>
                <w:szCs w:val="18"/>
              </w:rPr>
            </w:pPr>
            <w:r w:rsidRPr="007C454D">
              <w:rPr>
                <w:sz w:val="18"/>
                <w:szCs w:val="18"/>
              </w:rPr>
              <w:t>For each replacement in the Command, detail the outcome and impacted parties</w:t>
            </w:r>
          </w:p>
          <w:p w14:paraId="621A7267" w14:textId="77777777" w:rsidR="007C454D" w:rsidRPr="007C454D" w:rsidRDefault="007C454D" w:rsidP="007C454D">
            <w:pPr>
              <w:pStyle w:val="Tabletext"/>
              <w:rPr>
                <w:sz w:val="18"/>
                <w:szCs w:val="18"/>
              </w:rPr>
            </w:pPr>
          </w:p>
        </w:tc>
      </w:tr>
      <w:tr w:rsidR="007C454D" w:rsidRPr="00712724" w14:paraId="12FAAEB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725A2D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09E4EAD3"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2E11568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A314385"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7EF83448" w14:textId="77777777" w:rsidR="007C454D" w:rsidRPr="007C454D" w:rsidRDefault="007C454D" w:rsidP="007C454D">
            <w:pPr>
              <w:pStyle w:val="Tabletext"/>
              <w:rPr>
                <w:sz w:val="18"/>
                <w:szCs w:val="18"/>
              </w:rPr>
            </w:pPr>
          </w:p>
        </w:tc>
      </w:tr>
      <w:tr w:rsidR="007C454D" w:rsidRPr="00712724" w14:paraId="012C900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60E3073"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affectedTrustAnchorCell    </w:t>
            </w:r>
          </w:p>
        </w:tc>
        <w:tc>
          <w:tcPr>
            <w:tcW w:w="1276" w:type="dxa"/>
            <w:tcBorders>
              <w:top w:val="single" w:sz="4" w:space="0" w:color="009EE3"/>
              <w:left w:val="single" w:sz="4" w:space="0" w:color="009EE3"/>
              <w:bottom w:val="single" w:sz="4" w:space="0" w:color="009EE3"/>
              <w:right w:val="single" w:sz="4" w:space="0" w:color="009EE3"/>
            </w:tcBorders>
          </w:tcPr>
          <w:p w14:paraId="5965708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239C146A"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5C7E0A7"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0023EB5" w14:textId="77777777" w:rsidR="007C454D" w:rsidRPr="007C454D" w:rsidRDefault="00896C80" w:rsidP="00896C80">
            <w:pPr>
              <w:pStyle w:val="Tabletext"/>
              <w:rPr>
                <w:sz w:val="18"/>
                <w:szCs w:val="18"/>
              </w:rPr>
            </w:pPr>
            <w:r>
              <w:rPr>
                <w:sz w:val="18"/>
                <w:szCs w:val="18"/>
              </w:rPr>
              <w:t>Specify w</w:t>
            </w:r>
            <w:r w:rsidR="007C454D" w:rsidRPr="007C454D">
              <w:rPr>
                <w:sz w:val="18"/>
                <w:szCs w:val="18"/>
              </w:rPr>
              <w:t>hich Trust Anchor Cell was the target of this replacement</w:t>
            </w:r>
          </w:p>
        </w:tc>
      </w:tr>
      <w:tr w:rsidR="007C454D" w:rsidRPr="00712724" w14:paraId="7A56684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259D3F92"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1C9C894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3C4B217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29501BC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01456F6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5FD0071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4AAD693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79AADA3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2A83664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0DF6641E"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406B9596" w14:textId="77777777" w:rsidR="007C454D" w:rsidRPr="007C454D" w:rsidRDefault="00896C80" w:rsidP="00896C80">
            <w:pPr>
              <w:pStyle w:val="Tabletext"/>
              <w:rPr>
                <w:sz w:val="18"/>
                <w:szCs w:val="18"/>
              </w:rPr>
            </w:pPr>
            <w:r>
              <w:rPr>
                <w:sz w:val="18"/>
                <w:szCs w:val="18"/>
              </w:rPr>
              <w:t>Specify the</w:t>
            </w:r>
            <w:r w:rsidR="007C454D" w:rsidRPr="007C454D">
              <w:rPr>
                <w:sz w:val="18"/>
                <w:szCs w:val="18"/>
              </w:rPr>
              <w:t xml:space="preserve"> Remote Party Role </w:t>
            </w:r>
            <w:r>
              <w:rPr>
                <w:sz w:val="18"/>
                <w:szCs w:val="18"/>
              </w:rPr>
              <w:t>to which</w:t>
            </w:r>
            <w:r w:rsidR="007C454D" w:rsidRPr="007C454D">
              <w:rPr>
                <w:sz w:val="18"/>
                <w:szCs w:val="18"/>
              </w:rPr>
              <w:t xml:space="preserve"> the Trust Anchor Cell relate</w:t>
            </w:r>
            <w:r>
              <w:rPr>
                <w:sz w:val="18"/>
                <w:szCs w:val="18"/>
              </w:rPr>
              <w:t>s</w:t>
            </w:r>
          </w:p>
        </w:tc>
      </w:tr>
      <w:tr w:rsidR="007C454D" w:rsidRPr="00712724" w14:paraId="6514C4C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FEBE60D"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77E574A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38B86AF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digitalSignature (0) ,</w:t>
            </w:r>
          </w:p>
          <w:p w14:paraId="15ECEA0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lastRenderedPageBreak/>
              <w:t>keyAgreement (4) ,</w:t>
            </w:r>
          </w:p>
          <w:p w14:paraId="3CDB46B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keyCertSign (5)</w:t>
            </w:r>
          </w:p>
        </w:tc>
        <w:tc>
          <w:tcPr>
            <w:tcW w:w="1418" w:type="dxa"/>
            <w:tcBorders>
              <w:top w:val="single" w:sz="4" w:space="0" w:color="009EE3"/>
              <w:left w:val="single" w:sz="4" w:space="0" w:color="009EE3"/>
              <w:bottom w:val="single" w:sz="4" w:space="0" w:color="009EE3"/>
              <w:right w:val="single" w:sz="4" w:space="0" w:color="009EE3"/>
            </w:tcBorders>
          </w:tcPr>
          <w:p w14:paraId="4334C674" w14:textId="77777777" w:rsidR="007C454D" w:rsidRPr="007C454D" w:rsidRDefault="007C454D" w:rsidP="007C454D">
            <w:pPr>
              <w:pStyle w:val="Tabletext"/>
              <w:rPr>
                <w:sz w:val="18"/>
                <w:szCs w:val="18"/>
              </w:rPr>
            </w:pPr>
            <w:r w:rsidRPr="007C454D">
              <w:rPr>
                <w:sz w:val="18"/>
                <w:szCs w:val="18"/>
              </w:rPr>
              <w:lastRenderedPageBreak/>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AAE202A" w14:textId="77777777" w:rsidR="007C454D" w:rsidRPr="007C454D" w:rsidRDefault="007C454D" w:rsidP="007C454D">
            <w:pPr>
              <w:pStyle w:val="Tabletext"/>
              <w:rPr>
                <w:sz w:val="18"/>
                <w:szCs w:val="18"/>
              </w:rPr>
            </w:pPr>
            <w:r w:rsidRPr="007C454D">
              <w:rPr>
                <w:sz w:val="18"/>
                <w:szCs w:val="18"/>
              </w:rPr>
              <w:t>To what use can the public key in this Cell be put</w:t>
            </w:r>
          </w:p>
        </w:tc>
      </w:tr>
      <w:tr w:rsidR="007C454D" w:rsidRPr="00712724" w14:paraId="3145D87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8CEA24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5A341AF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1BFA5C4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{management(0) ,</w:t>
            </w:r>
          </w:p>
          <w:p w14:paraId="6EB2E9A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 prePaymentTopUp(1)} </w:t>
            </w:r>
          </w:p>
        </w:tc>
        <w:tc>
          <w:tcPr>
            <w:tcW w:w="1418" w:type="dxa"/>
            <w:tcBorders>
              <w:top w:val="single" w:sz="4" w:space="0" w:color="009EE3"/>
              <w:left w:val="single" w:sz="4" w:space="0" w:color="009EE3"/>
              <w:bottom w:val="single" w:sz="4" w:space="0" w:color="009EE3"/>
              <w:right w:val="single" w:sz="4" w:space="0" w:color="009EE3"/>
            </w:tcBorders>
          </w:tcPr>
          <w:p w14:paraId="60B9BD86" w14:textId="77777777" w:rsidR="007C454D" w:rsidRPr="007C454D" w:rsidRDefault="007C454D" w:rsidP="007C454D">
            <w:pPr>
              <w:pStyle w:val="Tabletext"/>
              <w:rPr>
                <w:sz w:val="18"/>
                <w:szCs w:val="18"/>
              </w:rPr>
            </w:pPr>
            <w:r w:rsidRPr="007C454D">
              <w:rPr>
                <w:sz w:val="18"/>
                <w:szCs w:val="18"/>
              </w:rPr>
              <w:t xml:space="preserve">DEFAULT </w:t>
            </w:r>
            <w:r w:rsidRPr="00672BA2">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50A89738" w14:textId="77777777" w:rsidR="007C454D" w:rsidRPr="009073F8" w:rsidRDefault="00C84D43" w:rsidP="007C454D">
            <w:pPr>
              <w:pStyle w:val="Tabletext"/>
              <w:rPr>
                <w:sz w:val="18"/>
                <w:szCs w:val="18"/>
              </w:rPr>
            </w:pPr>
            <w:r w:rsidRPr="009073F8">
              <w:rPr>
                <w:sz w:val="18"/>
                <w:szCs w:val="18"/>
              </w:rPr>
              <w:t>A</w:t>
            </w:r>
            <w:r w:rsidR="007C454D" w:rsidRPr="009073F8">
              <w:rPr>
                <w:sz w:val="18"/>
                <w:szCs w:val="18"/>
              </w:rPr>
              <w:t>bsent unless:</w:t>
            </w:r>
          </w:p>
          <w:p w14:paraId="6EBE1B81" w14:textId="77777777" w:rsidR="007C454D" w:rsidRPr="0097545F" w:rsidRDefault="007C454D"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D274D6" w:rsidRPr="0097545F">
              <w:rPr>
                <w:rStyle w:val="CNFontChar"/>
                <w:sz w:val="18"/>
                <w:szCs w:val="18"/>
              </w:rPr>
              <w:t>Type</w:t>
            </w:r>
            <w:r w:rsidRPr="0097545F">
              <w:rPr>
                <w:sz w:val="18"/>
                <w:szCs w:val="18"/>
              </w:rPr>
              <w:t xml:space="preserve"> is </w:t>
            </w:r>
            <w:r w:rsidR="00D274D6" w:rsidRPr="0097545F">
              <w:rPr>
                <w:rStyle w:val="CNFontChar"/>
                <w:sz w:val="18"/>
                <w:szCs w:val="18"/>
              </w:rPr>
              <w:t>eSME</w:t>
            </w:r>
            <w:r w:rsidR="00D274D6" w:rsidRPr="0097545F">
              <w:rPr>
                <w:sz w:val="18"/>
                <w:szCs w:val="18"/>
              </w:rPr>
              <w:t xml:space="preserve"> or </w:t>
            </w:r>
            <w:r w:rsidR="00D274D6" w:rsidRPr="0097545F">
              <w:rPr>
                <w:rStyle w:val="CNFontChar"/>
                <w:sz w:val="18"/>
                <w:szCs w:val="18"/>
              </w:rPr>
              <w:t>gSME</w:t>
            </w:r>
            <w:r w:rsidRPr="0097545F">
              <w:rPr>
                <w:sz w:val="18"/>
                <w:szCs w:val="18"/>
              </w:rPr>
              <w:t>; and</w:t>
            </w:r>
          </w:p>
          <w:p w14:paraId="0E320DBE" w14:textId="77777777" w:rsidR="007C454D" w:rsidRPr="007C454D" w:rsidRDefault="0097545F" w:rsidP="00796998">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prepayment top up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C454D" w:rsidRPr="00712724" w14:paraId="24F799C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5F8E07A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statusCode       </w:t>
            </w:r>
          </w:p>
        </w:tc>
        <w:tc>
          <w:tcPr>
            <w:tcW w:w="1276" w:type="dxa"/>
            <w:tcBorders>
              <w:top w:val="single" w:sz="4" w:space="0" w:color="009EE3"/>
              <w:left w:val="single" w:sz="4" w:space="0" w:color="009EE3"/>
              <w:bottom w:val="single" w:sz="4" w:space="0" w:color="009EE3"/>
              <w:right w:val="single" w:sz="4" w:space="0" w:color="009EE3"/>
            </w:tcBorders>
          </w:tcPr>
          <w:p w14:paraId="66C9456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527833D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success (0) ,</w:t>
            </w:r>
          </w:p>
          <w:p w14:paraId="6868C9F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badCertificate (5) ,</w:t>
            </w:r>
          </w:p>
          <w:p w14:paraId="1719F2C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noTrustAnchor (10) ,</w:t>
            </w:r>
          </w:p>
          <w:p w14:paraId="5983D6D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insufficientMemory (17) ,</w:t>
            </w:r>
          </w:p>
          <w:p w14:paraId="31D6F84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contingencyPublicKeyDecrypt (22) ,</w:t>
            </w:r>
          </w:p>
          <w:p w14:paraId="1EFFE91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trustAnchorNotFound (25) ,</w:t>
            </w:r>
          </w:p>
          <w:p w14:paraId="5A9E697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resourcesBusy (30) ,</w:t>
            </w:r>
          </w:p>
          <w:p w14:paraId="0A406D4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other (127)</w:t>
            </w:r>
          </w:p>
        </w:tc>
        <w:tc>
          <w:tcPr>
            <w:tcW w:w="1418" w:type="dxa"/>
            <w:tcBorders>
              <w:top w:val="single" w:sz="4" w:space="0" w:color="009EE3"/>
              <w:left w:val="single" w:sz="4" w:space="0" w:color="009EE3"/>
              <w:bottom w:val="single" w:sz="4" w:space="0" w:color="009EE3"/>
              <w:right w:val="single" w:sz="4" w:space="0" w:color="009EE3"/>
            </w:tcBorders>
          </w:tcPr>
          <w:p w14:paraId="64ACB9A5"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515AD704" w14:textId="77777777" w:rsidR="007C454D" w:rsidRPr="007C454D" w:rsidRDefault="007C454D" w:rsidP="007C454D">
            <w:pPr>
              <w:pStyle w:val="Tabletext"/>
              <w:rPr>
                <w:sz w:val="18"/>
                <w:szCs w:val="18"/>
              </w:rPr>
            </w:pPr>
            <w:r w:rsidRPr="007C454D">
              <w:rPr>
                <w:sz w:val="18"/>
                <w:szCs w:val="18"/>
              </w:rPr>
              <w:t>Whether the replacement to this Cell was successful or, if it failed, why it failed</w:t>
            </w:r>
          </w:p>
        </w:tc>
      </w:tr>
      <w:tr w:rsidR="007C454D" w:rsidRPr="00712724" w14:paraId="2BFAB534"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9D27121"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tab/>
            </w:r>
            <w:r>
              <w:tab/>
            </w:r>
            <w:r>
              <w:tab/>
            </w:r>
            <w:r w:rsidR="007C454D" w:rsidRPr="00DF16ED">
              <w:t xml:space="preserve">existingSubjectUniqueID     </w:t>
            </w:r>
          </w:p>
        </w:tc>
        <w:tc>
          <w:tcPr>
            <w:tcW w:w="1276" w:type="dxa"/>
            <w:tcBorders>
              <w:top w:val="single" w:sz="4" w:space="0" w:color="009EE3"/>
              <w:left w:val="single" w:sz="4" w:space="0" w:color="009EE3"/>
              <w:bottom w:val="single" w:sz="4" w:space="0" w:color="009EE3"/>
              <w:right w:val="single" w:sz="4" w:space="0" w:color="009EE3"/>
            </w:tcBorders>
          </w:tcPr>
          <w:p w14:paraId="294AEE0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3A9A8A1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55B05E62"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A21C11F"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in this Cell prior to receipt of the corresponding Command</w:t>
            </w:r>
          </w:p>
        </w:tc>
      </w:tr>
      <w:tr w:rsidR="007C454D" w:rsidRPr="00712724" w14:paraId="77CADA86"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C0657CB"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existingSubjectKeyIdentifier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2A62E0A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2E518C09"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09760A8B"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107F1EBC" w14:textId="77777777" w:rsidR="007C454D" w:rsidRPr="007C454D" w:rsidRDefault="007C454D" w:rsidP="007C454D">
            <w:pPr>
              <w:pStyle w:val="Tabletext"/>
              <w:rPr>
                <w:sz w:val="18"/>
                <w:szCs w:val="18"/>
              </w:rPr>
            </w:pPr>
            <w:r w:rsidRPr="007C454D">
              <w:rPr>
                <w:sz w:val="18"/>
                <w:szCs w:val="18"/>
              </w:rPr>
              <w:t>For the public key in this Cell prior to receipt of the corresponding Command</w:t>
            </w:r>
          </w:p>
        </w:tc>
      </w:tr>
      <w:tr w:rsidR="007C454D" w:rsidRPr="00712724" w14:paraId="5B46DA9B"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3C2E4AC7"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replacingSubjectUniqueID     </w:t>
            </w:r>
          </w:p>
        </w:tc>
        <w:tc>
          <w:tcPr>
            <w:tcW w:w="1276" w:type="dxa"/>
            <w:tcBorders>
              <w:top w:val="single" w:sz="4" w:space="0" w:color="009EE3"/>
              <w:left w:val="single" w:sz="4" w:space="0" w:color="009EE3"/>
              <w:bottom w:val="single" w:sz="4" w:space="0" w:color="009EE3"/>
              <w:right w:val="single" w:sz="4" w:space="0" w:color="009EE3"/>
            </w:tcBorders>
          </w:tcPr>
          <w:p w14:paraId="56F7971F" w14:textId="77777777" w:rsidR="007C454D" w:rsidRPr="00672BA2" w:rsidRDefault="007C454D" w:rsidP="00D9679E">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736D7080"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881E273" w14:textId="77777777" w:rsidR="007C454D" w:rsidRPr="007C454D" w:rsidRDefault="007C454D" w:rsidP="007C454D">
            <w:pPr>
              <w:pStyle w:val="Tabletext"/>
              <w:rPr>
                <w:sz w:val="18"/>
                <w:szCs w:val="18"/>
              </w:rPr>
            </w:pPr>
            <w:r w:rsidRPr="007C454D">
              <w:rPr>
                <w:sz w:val="18"/>
                <w:szCs w:val="18"/>
              </w:rPr>
              <w:t xml:space="preserve">Mandatory if </w:t>
            </w:r>
            <w:r w:rsidRPr="004258EE">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9D92AAC"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to be placed in this Cell</w:t>
            </w:r>
          </w:p>
        </w:tc>
      </w:tr>
      <w:tr w:rsidR="007C454D" w:rsidRPr="00712724" w14:paraId="4FAEAC55"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483D492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replacingSubjectKeyIdentifier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722BEC4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1A153A5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3B6BD287"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3278645A" w14:textId="77777777" w:rsidR="007C454D" w:rsidRPr="007C454D" w:rsidRDefault="007C454D" w:rsidP="007C454D">
            <w:pPr>
              <w:pStyle w:val="Tabletext"/>
              <w:rPr>
                <w:sz w:val="18"/>
                <w:szCs w:val="18"/>
              </w:rPr>
            </w:pPr>
            <w:r w:rsidRPr="007C454D">
              <w:rPr>
                <w:sz w:val="18"/>
                <w:szCs w:val="18"/>
              </w:rPr>
              <w:t>For the public key which was to be placed in this Cell</w:t>
            </w:r>
          </w:p>
        </w:tc>
      </w:tr>
    </w:tbl>
    <w:p w14:paraId="7B161856" w14:textId="07B2BEEC" w:rsidR="007C454D" w:rsidRDefault="007C454D" w:rsidP="007C454D">
      <w:pPr>
        <w:pStyle w:val="TableHeader"/>
        <w:framePr w:hSpace="0" w:wrap="auto" w:vAnchor="margin" w:hAnchor="text" w:yAlign="inline"/>
        <w:rPr>
          <w:lang w:eastAsia="en-GB"/>
        </w:rPr>
      </w:pPr>
      <w:r>
        <w:rPr>
          <w:lang w:eastAsia="en-GB"/>
        </w:rPr>
        <w:t>Table</w:t>
      </w:r>
      <w:r w:rsidR="00BF72B9">
        <w:rPr>
          <w:lang w:eastAsia="en-GB"/>
        </w:rPr>
        <w:t xml:space="preserve"> </w:t>
      </w:r>
      <w:r w:rsidR="00B905A4">
        <w:rPr>
          <w:lang w:eastAsia="en-GB"/>
        </w:rPr>
        <w:fldChar w:fldCharType="begin"/>
      </w:r>
      <w:r w:rsidR="00B905A4">
        <w:rPr>
          <w:lang w:eastAsia="en-GB"/>
        </w:rPr>
        <w:instrText xml:space="preserve"> REF _Ref385531125 \r \h </w:instrText>
      </w:r>
      <w:r w:rsidR="00B905A4">
        <w:rPr>
          <w:lang w:eastAsia="en-GB"/>
        </w:rPr>
      </w:r>
      <w:r w:rsidR="00B905A4">
        <w:rPr>
          <w:lang w:eastAsia="en-GB"/>
        </w:rPr>
        <w:fldChar w:fldCharType="separate"/>
      </w:r>
      <w:r w:rsidR="00C9313F">
        <w:rPr>
          <w:lang w:eastAsia="en-GB"/>
        </w:rPr>
        <w:t>13.3.4.6</w:t>
      </w:r>
      <w:r w:rsidR="00B905A4">
        <w:rPr>
          <w:lang w:eastAsia="en-GB"/>
        </w:rPr>
        <w:fldChar w:fldCharType="end"/>
      </w:r>
      <w:r>
        <w:rPr>
          <w:lang w:eastAsia="en-GB"/>
        </w:rPr>
        <w:t xml:space="preserve">: </w:t>
      </w:r>
      <w:r w:rsidR="00BC62A5">
        <w:rPr>
          <w:lang w:eastAsia="en-GB"/>
        </w:rPr>
        <w:t xml:space="preserve"> </w:t>
      </w:r>
      <w:r>
        <w:rPr>
          <w:lang w:eastAsia="en-GB"/>
        </w:rPr>
        <w:t xml:space="preserve">Attribute values for </w:t>
      </w:r>
      <w:r w:rsidR="002F6434" w:rsidRPr="00872E38">
        <w:rPr>
          <w:rStyle w:val="CNFontChar"/>
        </w:rPr>
        <w:t>executionOutcome</w:t>
      </w:r>
    </w:p>
    <w:p w14:paraId="19B084D2" w14:textId="77777777" w:rsidR="007C454D" w:rsidRDefault="007C454D" w:rsidP="003E7540">
      <w:pPr>
        <w:pStyle w:val="Heading3"/>
      </w:pPr>
      <w:r>
        <w:t>Common Requirements</w:t>
      </w:r>
    </w:p>
    <w:p w14:paraId="23E41D38" w14:textId="77777777" w:rsidR="007C454D" w:rsidRDefault="007C454D" w:rsidP="00AD1802">
      <w:pPr>
        <w:pStyle w:val="Heading4"/>
      </w:pPr>
      <w:bookmarkStart w:id="4730" w:name="_Ref378417408"/>
      <w:r>
        <w:t>Update Security Credentials Command Verification</w:t>
      </w:r>
      <w:bookmarkEnd w:id="4730"/>
    </w:p>
    <w:p w14:paraId="0141B847" w14:textId="27B9E13E" w:rsidR="0024579E" w:rsidRDefault="007C454D" w:rsidP="007C454D">
      <w:r>
        <w:t xml:space="preserve">The </w:t>
      </w:r>
      <w:r w:rsidR="00BF49D1">
        <w:t>Device</w:t>
      </w:r>
      <w:r>
        <w:t xml:space="preserve"> shall undert</w:t>
      </w:r>
      <w:r w:rsidR="003E7540">
        <w:t>ake the checks set out in this S</w:t>
      </w:r>
      <w:r>
        <w:t xml:space="preserve">ection </w:t>
      </w:r>
      <w:r w:rsidR="003E7540">
        <w:fldChar w:fldCharType="begin"/>
      </w:r>
      <w:r w:rsidR="003E7540">
        <w:instrText xml:space="preserve"> REF _Ref378417408 \r \h </w:instrText>
      </w:r>
      <w:r w:rsidR="003E7540">
        <w:fldChar w:fldCharType="separate"/>
      </w:r>
      <w:r w:rsidR="00C9313F">
        <w:t>13.3.5.1</w:t>
      </w:r>
      <w:r w:rsidR="003E7540">
        <w:fldChar w:fldCharType="end"/>
      </w:r>
      <w:r>
        <w:t xml:space="preserve"> before undertaking any other processing of the Command.</w:t>
      </w:r>
      <w:r w:rsidR="003E7540">
        <w:t xml:space="preserve"> </w:t>
      </w:r>
      <w:r>
        <w:t xml:space="preserve"> The checks should be carried out in the order specified. </w:t>
      </w:r>
      <w:r w:rsidR="003E7540">
        <w:t xml:space="preserve"> </w:t>
      </w:r>
      <w:r>
        <w:t>Checking shall cease at the point that any one check fails.</w:t>
      </w:r>
      <w:r w:rsidR="003E7540">
        <w:t xml:space="preserve"> </w:t>
      </w:r>
      <w:r>
        <w:t xml:space="preserve"> The checks required are</w:t>
      </w:r>
      <w:r w:rsidR="003E7540">
        <w:t xml:space="preserve"> shown in Table </w:t>
      </w:r>
      <w:r w:rsidR="003E7540">
        <w:fldChar w:fldCharType="begin"/>
      </w:r>
      <w:r w:rsidR="003E7540">
        <w:instrText xml:space="preserve"> REF _Ref378417408 \r \h </w:instrText>
      </w:r>
      <w:r w:rsidR="003E7540">
        <w:fldChar w:fldCharType="separate"/>
      </w:r>
      <w:r w:rsidR="00C9313F">
        <w:t>13.3.5.1</w:t>
      </w:r>
      <w:r w:rsidR="003E7540">
        <w:fldChar w:fldCharType="end"/>
      </w:r>
      <w:r w:rsidR="003E7540">
        <w:t>.</w:t>
      </w:r>
    </w:p>
    <w:tbl>
      <w:tblPr>
        <w:tblStyle w:val="TableGrid"/>
        <w:tblW w:w="0" w:type="auto"/>
        <w:tblLook w:val="04A0" w:firstRow="1" w:lastRow="0" w:firstColumn="1" w:lastColumn="0" w:noHBand="0" w:noVBand="1"/>
      </w:tblPr>
      <w:tblGrid>
        <w:gridCol w:w="1095"/>
        <w:gridCol w:w="6898"/>
        <w:gridCol w:w="5955"/>
      </w:tblGrid>
      <w:tr w:rsidR="003E7540" w:rsidRPr="00027E40" w14:paraId="5E3C36DA" w14:textId="77777777" w:rsidTr="00872E38">
        <w:trPr>
          <w:tblHeader/>
        </w:trPr>
        <w:tc>
          <w:tcPr>
            <w:tcW w:w="109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147217B" w14:textId="77777777" w:rsidR="003E7540" w:rsidRPr="00F877BE" w:rsidRDefault="003E7540" w:rsidP="00CF18BC">
            <w:pPr>
              <w:rPr>
                <w:b/>
                <w:color w:val="FFFFFF" w:themeColor="background1"/>
              </w:rPr>
            </w:pPr>
            <w:r w:rsidRPr="00F877BE">
              <w:rPr>
                <w:b/>
                <w:color w:val="FFFFFF" w:themeColor="background1"/>
              </w:rPr>
              <w:t>Check Number</w:t>
            </w:r>
          </w:p>
        </w:tc>
        <w:tc>
          <w:tcPr>
            <w:tcW w:w="703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0DC5389" w14:textId="77777777" w:rsidR="003E7540" w:rsidRPr="00F877BE" w:rsidRDefault="003E7540" w:rsidP="00DF6909">
            <w:pPr>
              <w:rPr>
                <w:b/>
                <w:color w:val="FFFFFF" w:themeColor="background1"/>
              </w:rPr>
            </w:pPr>
            <w:r w:rsidRPr="00F877BE">
              <w:rPr>
                <w:b/>
                <w:color w:val="FFFFFF" w:themeColor="background1"/>
              </w:rPr>
              <w:t xml:space="preserve">Criteria that </w:t>
            </w:r>
            <w:r w:rsidR="00DF6909">
              <w:rPr>
                <w:b/>
                <w:color w:val="FFFFFF" w:themeColor="background1"/>
              </w:rPr>
              <w:t>must</w:t>
            </w:r>
            <w:r w:rsidRPr="00F877BE">
              <w:rPr>
                <w:b/>
                <w:color w:val="FFFFFF" w:themeColor="background1"/>
              </w:rPr>
              <w:t xml:space="preserve"> be tested by the Device</w:t>
            </w:r>
          </w:p>
        </w:tc>
        <w:tc>
          <w:tcPr>
            <w:tcW w:w="604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F7D8AA3" w14:textId="77777777" w:rsidR="003E7540" w:rsidRPr="00F877BE" w:rsidRDefault="003E7540" w:rsidP="00CF18BC">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3E7540" w:rsidRPr="00027E40" w14:paraId="7DB70C0C"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47112668" w14:textId="77777777" w:rsidR="003E7540" w:rsidRPr="00DF16ED" w:rsidRDefault="003E7540" w:rsidP="003E7540">
            <w:pPr>
              <w:pStyle w:val="Tabletext"/>
            </w:pPr>
            <w:r w:rsidRPr="00DF16ED">
              <w:t>1.1</w:t>
            </w:r>
          </w:p>
        </w:tc>
        <w:tc>
          <w:tcPr>
            <w:tcW w:w="7032" w:type="dxa"/>
            <w:tcBorders>
              <w:top w:val="single" w:sz="4" w:space="0" w:color="009EE3"/>
              <w:left w:val="single" w:sz="4" w:space="0" w:color="009EE3"/>
              <w:bottom w:val="single" w:sz="4" w:space="0" w:color="009EE3"/>
              <w:right w:val="single" w:sz="4" w:space="0" w:color="009EE3"/>
            </w:tcBorders>
          </w:tcPr>
          <w:p w14:paraId="77FB3C1E" w14:textId="77777777" w:rsidR="003E7540" w:rsidRPr="00DF16ED" w:rsidRDefault="003E7540" w:rsidP="003E7540">
            <w:pPr>
              <w:pStyle w:val="Tabletext"/>
            </w:pPr>
            <w:r w:rsidRPr="00DF16ED">
              <w:t>The Message is for the Device</w:t>
            </w:r>
          </w:p>
        </w:tc>
        <w:tc>
          <w:tcPr>
            <w:tcW w:w="6045" w:type="dxa"/>
            <w:tcBorders>
              <w:top w:val="single" w:sz="4" w:space="0" w:color="009EE3"/>
              <w:left w:val="single" w:sz="4" w:space="0" w:color="009EE3"/>
              <w:bottom w:val="single" w:sz="4" w:space="0" w:color="009EE3"/>
              <w:right w:val="single" w:sz="4" w:space="0" w:color="009EE3"/>
            </w:tcBorders>
          </w:tcPr>
          <w:p w14:paraId="7C3E5104" w14:textId="77777777" w:rsidR="003E7540" w:rsidRPr="00DF16ED" w:rsidRDefault="003E7540" w:rsidP="00D73F21">
            <w:pPr>
              <w:pStyle w:val="Tabletext"/>
            </w:pPr>
            <w:r w:rsidRPr="00DF16ED">
              <w:t xml:space="preserve">The value </w:t>
            </w:r>
            <w:r w:rsidR="00D73F21">
              <w:t>of</w:t>
            </w:r>
            <w:r w:rsidR="00D73F21" w:rsidRPr="00DF16ED">
              <w:t xml:space="preserve"> </w:t>
            </w:r>
            <w:r w:rsidRPr="00DF16ED">
              <w:t xml:space="preserve">the Business Target ID </w:t>
            </w:r>
            <w:r w:rsidR="00D73F21">
              <w:t>in the Grouping Header in</w:t>
            </w:r>
            <w:r w:rsidRPr="00DF16ED">
              <w:t xml:space="preserve"> Command </w:t>
            </w:r>
            <w:r w:rsidR="008C0383">
              <w:t>i</w:t>
            </w:r>
            <w:r w:rsidRPr="00DF16ED">
              <w:t>nstance must be equal to the Device’s Entity Identifier</w:t>
            </w:r>
          </w:p>
        </w:tc>
      </w:tr>
      <w:tr w:rsidR="003E7540" w:rsidRPr="00027E40" w14:paraId="1E408277"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72562377" w14:textId="77777777" w:rsidR="003E7540" w:rsidRPr="00DF16ED" w:rsidRDefault="003E7540" w:rsidP="003E7540">
            <w:pPr>
              <w:pStyle w:val="Tabletext"/>
            </w:pPr>
            <w:r w:rsidRPr="00DF16ED">
              <w:t>1.2</w:t>
            </w:r>
          </w:p>
        </w:tc>
        <w:tc>
          <w:tcPr>
            <w:tcW w:w="7032" w:type="dxa"/>
            <w:tcBorders>
              <w:top w:val="single" w:sz="4" w:space="0" w:color="009EE3"/>
              <w:left w:val="single" w:sz="4" w:space="0" w:color="009EE3"/>
              <w:bottom w:val="single" w:sz="4" w:space="0" w:color="009EE3"/>
              <w:right w:val="single" w:sz="4" w:space="0" w:color="009EE3"/>
            </w:tcBorders>
          </w:tcPr>
          <w:p w14:paraId="6D9B76DA" w14:textId="77777777" w:rsidR="003E7540" w:rsidRPr="00DF16ED" w:rsidRDefault="003E7540" w:rsidP="003E7540">
            <w:pPr>
              <w:pStyle w:val="Tabletext"/>
            </w:pPr>
            <w:r w:rsidRPr="00DF16ED">
              <w:t>The Message Code is for Update Security Credentials</w:t>
            </w:r>
          </w:p>
        </w:tc>
        <w:tc>
          <w:tcPr>
            <w:tcW w:w="6045" w:type="dxa"/>
            <w:tcBorders>
              <w:top w:val="single" w:sz="4" w:space="0" w:color="009EE3"/>
              <w:left w:val="single" w:sz="4" w:space="0" w:color="009EE3"/>
              <w:bottom w:val="single" w:sz="4" w:space="0" w:color="009EE3"/>
              <w:right w:val="single" w:sz="4" w:space="0" w:color="009EE3"/>
            </w:tcBorders>
          </w:tcPr>
          <w:p w14:paraId="002B7552" w14:textId="031CE609" w:rsidR="003E7540" w:rsidRPr="00DF16ED" w:rsidRDefault="003E7540" w:rsidP="002A7D40">
            <w:pPr>
              <w:pStyle w:val="Tabletext"/>
            </w:pPr>
            <w:r w:rsidRPr="00DF16ED">
              <w:t xml:space="preserve">The value in the Message Code field of the </w:t>
            </w:r>
            <w:r w:rsidR="00D73F21">
              <w:t>Grouping Header</w:t>
            </w:r>
            <w:r w:rsidRPr="00DF16ED">
              <w:t xml:space="preserve"> must be equal to </w:t>
            </w:r>
            <w:r w:rsidR="00D73F21">
              <w:t xml:space="preserve">the value specified in Table </w:t>
            </w:r>
            <w:r w:rsidR="00F8642D">
              <w:rPr>
                <w:highlight w:val="red"/>
              </w:rPr>
              <w:fldChar w:fldCharType="begin"/>
            </w:r>
            <w:r w:rsidR="00F8642D">
              <w:instrText xml:space="preserve"> REF _Ref386453333 \r \h </w:instrText>
            </w:r>
            <w:r w:rsidR="00F8642D">
              <w:rPr>
                <w:highlight w:val="red"/>
              </w:rPr>
            </w:r>
            <w:r w:rsidR="00F8642D">
              <w:rPr>
                <w:highlight w:val="red"/>
              </w:rPr>
              <w:fldChar w:fldCharType="separate"/>
            </w:r>
            <w:r w:rsidR="00C9313F">
              <w:t>13.3.5.2</w:t>
            </w:r>
            <w:r w:rsidR="00F8642D">
              <w:rPr>
                <w:highlight w:val="red"/>
              </w:rPr>
              <w:fldChar w:fldCharType="end"/>
            </w:r>
            <w:r w:rsidR="00D73F21">
              <w:t xml:space="preserve"> for the </w:t>
            </w:r>
            <w:r w:rsidR="00D73F21" w:rsidRPr="00872E38">
              <w:rPr>
                <w:rStyle w:val="CNFontChar"/>
              </w:rPr>
              <w:lastRenderedPageBreak/>
              <w:t>CredentialsReplacementMode</w:t>
            </w:r>
            <w:r w:rsidR="00D73F21">
              <w:t xml:space="preserve"> specified in </w:t>
            </w:r>
            <w:r w:rsidR="00D73F21" w:rsidRPr="00872E38">
              <w:rPr>
                <w:rStyle w:val="CNFontChar"/>
              </w:rPr>
              <w:t>CommandPayload</w:t>
            </w:r>
          </w:p>
        </w:tc>
      </w:tr>
      <w:tr w:rsidR="004A1F79" w:rsidRPr="00027E40" w14:paraId="219D93A7"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2BD9C123" w14:textId="77777777" w:rsidR="004A1F79" w:rsidRPr="00DF16ED" w:rsidRDefault="004A1F79" w:rsidP="003E7540">
            <w:pPr>
              <w:pStyle w:val="Tabletext"/>
            </w:pPr>
            <w:r>
              <w:lastRenderedPageBreak/>
              <w:t>1.3</w:t>
            </w:r>
          </w:p>
        </w:tc>
        <w:tc>
          <w:tcPr>
            <w:tcW w:w="7032" w:type="dxa"/>
            <w:tcBorders>
              <w:top w:val="single" w:sz="4" w:space="0" w:color="009EE3"/>
              <w:left w:val="single" w:sz="4" w:space="0" w:color="009EE3"/>
              <w:bottom w:val="single" w:sz="4" w:space="0" w:color="009EE3"/>
              <w:right w:val="single" w:sz="4" w:space="0" w:color="009EE3"/>
            </w:tcBorders>
          </w:tcPr>
          <w:p w14:paraId="5BD31C87" w14:textId="77777777" w:rsidR="004A1F79" w:rsidRPr="00DF16ED" w:rsidRDefault="004A1F79" w:rsidP="003E7540">
            <w:pPr>
              <w:pStyle w:val="Tabletext"/>
            </w:pPr>
            <w:r>
              <w:t xml:space="preserve">If </w:t>
            </w:r>
            <w:r w:rsidRPr="0059313A">
              <w:rPr>
                <w:rFonts w:ascii="Courier New" w:hAnsi="Courier New" w:cs="Courier New"/>
              </w:rPr>
              <w:t>executionDateTime</w:t>
            </w:r>
            <w:r>
              <w:t xml:space="preserve"> is present the Command is to replace Supplier Security Credentials.</w:t>
            </w:r>
          </w:p>
        </w:tc>
        <w:tc>
          <w:tcPr>
            <w:tcW w:w="6045" w:type="dxa"/>
            <w:tcBorders>
              <w:top w:val="single" w:sz="4" w:space="0" w:color="009EE3"/>
              <w:left w:val="single" w:sz="4" w:space="0" w:color="009EE3"/>
              <w:bottom w:val="single" w:sz="4" w:space="0" w:color="009EE3"/>
              <w:right w:val="single" w:sz="4" w:space="0" w:color="009EE3"/>
            </w:tcBorders>
          </w:tcPr>
          <w:p w14:paraId="4CFA4574" w14:textId="77777777" w:rsidR="004A1F79" w:rsidRPr="0059313A" w:rsidRDefault="004A1F79" w:rsidP="000C11AC">
            <w:pPr>
              <w:pStyle w:val="Tabletext"/>
              <w:rPr>
                <w:rFonts w:ascii="Courier New" w:hAnsi="Courier New" w:cs="Courier New"/>
              </w:rPr>
            </w:pPr>
            <w:r>
              <w:t xml:space="preserve">If </w:t>
            </w:r>
            <w:r w:rsidRPr="00B73F76">
              <w:rPr>
                <w:rFonts w:ascii="Courier New" w:hAnsi="Courier New" w:cs="Courier New"/>
              </w:rPr>
              <w:t>executionDateTime</w:t>
            </w:r>
            <w:r>
              <w:t xml:space="preserve"> is present then </w:t>
            </w:r>
            <w:r w:rsidRPr="0059313A">
              <w:rPr>
                <w:rFonts w:ascii="Courier New" w:hAnsi="Courier New" w:cs="Courier New"/>
              </w:rPr>
              <w:t>credentialsReplacementMode</w:t>
            </w:r>
            <w:r w:rsidRPr="0059313A">
              <w:t xml:space="preserve"> must either  </w:t>
            </w:r>
            <w:r w:rsidRPr="0059313A">
              <w:rPr>
                <w:rFonts w:ascii="Courier New" w:hAnsi="Courier New" w:cs="Courier New"/>
              </w:rPr>
              <w:t>supplierBySupplier</w:t>
            </w:r>
          </w:p>
          <w:p w14:paraId="384747E3" w14:textId="77777777" w:rsidR="004A1F79" w:rsidRPr="00DF16ED" w:rsidRDefault="004A1F79" w:rsidP="002A7D40">
            <w:pPr>
              <w:pStyle w:val="Tabletext"/>
            </w:pPr>
            <w:r w:rsidRPr="0059313A">
              <w:t xml:space="preserve">or </w:t>
            </w:r>
            <w:r w:rsidRPr="0059313A">
              <w:rPr>
                <w:rFonts w:ascii="Courier New" w:hAnsi="Courier New" w:cs="Courier New"/>
              </w:rPr>
              <w:t>supplierByTransCoS</w:t>
            </w:r>
            <w:r>
              <w:rPr>
                <w:rFonts w:ascii="Courier New" w:hAnsi="Courier New" w:cs="Courier New"/>
                <w:sz w:val="18"/>
                <w:szCs w:val="18"/>
              </w:rPr>
              <w:t xml:space="preserve"> </w:t>
            </w:r>
            <w:r w:rsidRPr="00DF16ED">
              <w:t xml:space="preserve">  </w:t>
            </w:r>
          </w:p>
        </w:tc>
      </w:tr>
      <w:tr w:rsidR="004A1F79" w:rsidRPr="00027E40" w14:paraId="2656C7D1"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35362C62" w14:textId="77777777" w:rsidR="004A1F79" w:rsidRPr="00DF16ED" w:rsidRDefault="004A1F79" w:rsidP="004A1F79">
            <w:pPr>
              <w:pStyle w:val="Tabletext"/>
            </w:pPr>
            <w:r w:rsidRPr="00DF16ED">
              <w:t>1.</w:t>
            </w:r>
            <w:r>
              <w:t>4</w:t>
            </w:r>
          </w:p>
        </w:tc>
        <w:tc>
          <w:tcPr>
            <w:tcW w:w="7032" w:type="dxa"/>
            <w:tcBorders>
              <w:top w:val="single" w:sz="4" w:space="0" w:color="009EE3"/>
              <w:left w:val="single" w:sz="4" w:space="0" w:color="009EE3"/>
              <w:bottom w:val="single" w:sz="4" w:space="0" w:color="009EE3"/>
              <w:right w:val="single" w:sz="4" w:space="0" w:color="009EE3"/>
            </w:tcBorders>
          </w:tcPr>
          <w:p w14:paraId="7A5186B6" w14:textId="77777777" w:rsidR="004A1F79" w:rsidRPr="00DF16ED" w:rsidRDefault="004A1F79" w:rsidP="003E7540">
            <w:pPr>
              <w:pStyle w:val="Tabletext"/>
            </w:pPr>
            <w:r w:rsidRPr="00DF16ED">
              <w:t>The Device has not already actioned this Command.</w:t>
            </w:r>
          </w:p>
        </w:tc>
        <w:tc>
          <w:tcPr>
            <w:tcW w:w="6045" w:type="dxa"/>
            <w:tcBorders>
              <w:top w:val="single" w:sz="4" w:space="0" w:color="009EE3"/>
              <w:left w:val="single" w:sz="4" w:space="0" w:color="009EE3"/>
              <w:bottom w:val="single" w:sz="4" w:space="0" w:color="009EE3"/>
              <w:right w:val="single" w:sz="4" w:space="0" w:color="009EE3"/>
            </w:tcBorders>
          </w:tcPr>
          <w:p w14:paraId="24A9EF87" w14:textId="65BB6C5F"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_Ref386453812 \r \h </w:instrText>
            </w:r>
            <w:r>
              <w:fldChar w:fldCharType="separate"/>
            </w:r>
            <w:r w:rsidR="00C9313F">
              <w:t>13.3.5.3</w:t>
            </w:r>
            <w:r>
              <w:fldChar w:fldCharType="end"/>
            </w:r>
            <w:r>
              <w:t xml:space="preserve"> </w:t>
            </w:r>
          </w:p>
        </w:tc>
      </w:tr>
      <w:tr w:rsidR="004A1F79" w:rsidRPr="00027E40" w14:paraId="6CEB7A46" w14:textId="77777777" w:rsidTr="002A7D40">
        <w:tc>
          <w:tcPr>
            <w:tcW w:w="1097" w:type="dxa"/>
            <w:tcBorders>
              <w:top w:val="single" w:sz="4" w:space="0" w:color="009EE3"/>
              <w:left w:val="single" w:sz="4" w:space="0" w:color="009EE3"/>
              <w:bottom w:val="single" w:sz="4" w:space="0" w:color="009EE3"/>
              <w:right w:val="single" w:sz="4" w:space="0" w:color="009EE3"/>
            </w:tcBorders>
          </w:tcPr>
          <w:p w14:paraId="6A3C521F" w14:textId="77777777" w:rsidR="004A1F79" w:rsidRPr="00DF16ED" w:rsidRDefault="004A1F79" w:rsidP="003E7540">
            <w:pPr>
              <w:pStyle w:val="Tabletext"/>
            </w:pPr>
            <w:r w:rsidRPr="00DF16ED">
              <w:t>2.1</w:t>
            </w:r>
          </w:p>
        </w:tc>
        <w:tc>
          <w:tcPr>
            <w:tcW w:w="7032" w:type="dxa"/>
            <w:tcBorders>
              <w:top w:val="single" w:sz="4" w:space="0" w:color="009EE3"/>
              <w:left w:val="single" w:sz="4" w:space="0" w:color="009EE3"/>
              <w:bottom w:val="single" w:sz="4" w:space="0" w:color="009EE3"/>
              <w:right w:val="single" w:sz="4" w:space="0" w:color="009EE3"/>
            </w:tcBorders>
          </w:tcPr>
          <w:p w14:paraId="27276E1E" w14:textId="77777777" w:rsidR="004A1F79" w:rsidRPr="00DF16ED" w:rsidRDefault="004A1F79" w:rsidP="00702B46">
            <w:pPr>
              <w:pStyle w:val="Tabletext"/>
              <w:rPr>
                <w:rFonts w:cstheme="minorHAnsi"/>
              </w:rPr>
            </w:pPr>
            <w:r w:rsidRPr="00DF16ED">
              <w:t xml:space="preserve">The </w:t>
            </w:r>
            <w:r w:rsidRPr="00DF16ED">
              <w:rPr>
                <w:rFonts w:ascii="Courier New" w:hAnsi="Courier New"/>
              </w:rPr>
              <w:t>targetTrustAnchorCells</w:t>
            </w:r>
            <w:r>
              <w:rPr>
                <w:rFonts w:ascii="Courier New" w:hAnsi="Courier New"/>
              </w:rPr>
              <w:t xml:space="preserve"> </w:t>
            </w:r>
            <w:r w:rsidRPr="00DF16ED">
              <w:rPr>
                <w:rFonts w:cstheme="minorHAnsi"/>
              </w:rPr>
              <w:t>all exist on a Device of this type</w:t>
            </w:r>
          </w:p>
        </w:tc>
        <w:tc>
          <w:tcPr>
            <w:tcW w:w="6045" w:type="dxa"/>
            <w:tcBorders>
              <w:top w:val="single" w:sz="4" w:space="0" w:color="009EE3"/>
              <w:left w:val="single" w:sz="4" w:space="0" w:color="009EE3"/>
              <w:bottom w:val="single" w:sz="4" w:space="0" w:color="009EE3"/>
              <w:right w:val="single" w:sz="4" w:space="0" w:color="009EE3"/>
            </w:tcBorders>
          </w:tcPr>
          <w:p w14:paraId="2EB83C3B" w14:textId="4DF30704" w:rsidR="004A1F79" w:rsidRPr="003E7540" w:rsidRDefault="004A1F79" w:rsidP="006255F9">
            <w:pPr>
              <w:pStyle w:val="Tabletext"/>
              <w:rPr>
                <w:i/>
              </w:rPr>
            </w:pPr>
            <w:r w:rsidRPr="00DF16ED">
              <w:t xml:space="preserve">As specified in </w:t>
            </w:r>
            <w:r>
              <w:t>S</w:t>
            </w:r>
            <w:r w:rsidRPr="003E7540">
              <w:t xml:space="preserve">ection </w:t>
            </w:r>
            <w:r>
              <w:fldChar w:fldCharType="begin"/>
            </w:r>
            <w:r>
              <w:instrText xml:space="preserve"> REF _Ref378606044 \r \h </w:instrText>
            </w:r>
            <w:r>
              <w:fldChar w:fldCharType="separate"/>
            </w:r>
            <w:r w:rsidR="00C9313F">
              <w:t>13.3.5.4</w:t>
            </w:r>
            <w:r>
              <w:fldChar w:fldCharType="end"/>
            </w:r>
            <w:r>
              <w:t xml:space="preserve"> </w:t>
            </w:r>
          </w:p>
        </w:tc>
      </w:tr>
      <w:tr w:rsidR="004A1F79" w:rsidRPr="00027E40" w14:paraId="7B27EBDD"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20BEBD47"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50700B5B" w14:textId="77777777" w:rsidR="004A1F79" w:rsidRPr="00DF16ED" w:rsidRDefault="004A1F79" w:rsidP="00702B46">
            <w:pPr>
              <w:pStyle w:val="Tabletext"/>
            </w:pPr>
            <w:r w:rsidRPr="00DF16ED">
              <w:t xml:space="preserve">The </w:t>
            </w:r>
            <w:r w:rsidRPr="00DF16ED">
              <w:rPr>
                <w:rFonts w:ascii="Courier New" w:hAnsi="Courier New"/>
              </w:rPr>
              <w:t>credentialsReplacementMode</w:t>
            </w:r>
            <w:r>
              <w:rPr>
                <w:rFonts w:ascii="Courier New" w:hAnsi="Courier New"/>
              </w:rPr>
              <w:t xml:space="preserve"> </w:t>
            </w:r>
            <w:r w:rsidRPr="00DF16ED">
              <w:rPr>
                <w:rFonts w:cstheme="minorHAnsi"/>
              </w:rPr>
              <w:t xml:space="preserve">is one that can be </w:t>
            </w:r>
            <w:r>
              <w:rPr>
                <w:rFonts w:cstheme="minorHAnsi"/>
              </w:rPr>
              <w:t>A</w:t>
            </w:r>
            <w:r w:rsidRPr="00DF16ED">
              <w:rPr>
                <w:rFonts w:cstheme="minorHAnsi"/>
              </w:rPr>
              <w:t>uthorised by the Remote Party / Parties authorising the Command</w:t>
            </w:r>
          </w:p>
        </w:tc>
        <w:tc>
          <w:tcPr>
            <w:tcW w:w="6045" w:type="dxa"/>
            <w:tcBorders>
              <w:top w:val="single" w:sz="4" w:space="0" w:color="009EE3"/>
              <w:left w:val="single" w:sz="4" w:space="0" w:color="009EE3"/>
              <w:bottom w:val="single" w:sz="4" w:space="0" w:color="009EE3"/>
              <w:right w:val="single" w:sz="4" w:space="0" w:color="009EE3"/>
            </w:tcBorders>
          </w:tcPr>
          <w:p w14:paraId="75709598" w14:textId="483BE714" w:rsidR="004A1F79" w:rsidRPr="00DF16ED" w:rsidRDefault="004A1F79" w:rsidP="006255F9">
            <w:pPr>
              <w:pStyle w:val="Tabletext"/>
            </w:pPr>
            <w:r w:rsidRPr="00DF16ED">
              <w:t xml:space="preserve">As specified in </w:t>
            </w:r>
            <w:r>
              <w:t>S</w:t>
            </w:r>
            <w:r w:rsidRPr="003E7540">
              <w:t xml:space="preserve">ection </w:t>
            </w:r>
            <w:r>
              <w:rPr>
                <w:highlight w:val="yellow"/>
              </w:rPr>
              <w:fldChar w:fldCharType="begin"/>
            </w:r>
            <w:r>
              <w:instrText xml:space="preserve"> REF _Ref378493089 \r \h </w:instrText>
            </w:r>
            <w:r>
              <w:rPr>
                <w:highlight w:val="yellow"/>
              </w:rPr>
            </w:r>
            <w:r>
              <w:rPr>
                <w:highlight w:val="yellow"/>
              </w:rPr>
              <w:fldChar w:fldCharType="separate"/>
            </w:r>
            <w:r w:rsidR="00C9313F">
              <w:t>13.3.5.5</w:t>
            </w:r>
            <w:r>
              <w:rPr>
                <w:highlight w:val="yellow"/>
              </w:rPr>
              <w:fldChar w:fldCharType="end"/>
            </w:r>
            <w:r>
              <w:t xml:space="preserve"> </w:t>
            </w:r>
          </w:p>
        </w:tc>
      </w:tr>
      <w:tr w:rsidR="004A1F79" w:rsidRPr="00027E40" w14:paraId="4065EFF0"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45908308"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53FFAC96" w14:textId="77777777" w:rsidR="004A1F79" w:rsidRPr="00DF16ED" w:rsidRDefault="004A1F79" w:rsidP="003E7540">
            <w:pPr>
              <w:pStyle w:val="Tabletext"/>
            </w:pPr>
            <w:r w:rsidRPr="00DF16ED">
              <w:t xml:space="preserve">The </w:t>
            </w:r>
            <w:r w:rsidRPr="00DF16ED">
              <w:rPr>
                <w:rFonts w:ascii="Courier New" w:hAnsi="Courier New"/>
              </w:rPr>
              <w:t xml:space="preserve">replacements </w:t>
            </w:r>
            <w:r w:rsidRPr="00DF16ED">
              <w:rPr>
                <w:rFonts w:cstheme="minorHAnsi"/>
              </w:rPr>
              <w:t>specified are all allowed in this</w:t>
            </w:r>
            <w:r w:rsidRPr="00DF16ED">
              <w:rPr>
                <w:rFonts w:ascii="Courier New" w:hAnsi="Courier New"/>
              </w:rPr>
              <w:t xml:space="preserve"> credentialsReplacementMode.</w:t>
            </w:r>
          </w:p>
        </w:tc>
        <w:tc>
          <w:tcPr>
            <w:tcW w:w="6045" w:type="dxa"/>
            <w:tcBorders>
              <w:top w:val="single" w:sz="4" w:space="0" w:color="009EE3"/>
              <w:left w:val="single" w:sz="4" w:space="0" w:color="009EE3"/>
              <w:bottom w:val="single" w:sz="4" w:space="0" w:color="009EE3"/>
              <w:right w:val="single" w:sz="4" w:space="0" w:color="009EE3"/>
            </w:tcBorders>
          </w:tcPr>
          <w:p w14:paraId="128CD8CD" w14:textId="167630A2"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_Ref378494235 \r \h </w:instrText>
            </w:r>
            <w:r>
              <w:rPr>
                <w:highlight w:val="yellow"/>
              </w:rPr>
            </w:r>
            <w:r>
              <w:rPr>
                <w:highlight w:val="yellow"/>
              </w:rPr>
              <w:fldChar w:fldCharType="separate"/>
            </w:r>
            <w:r w:rsidR="00C9313F">
              <w:t>13.3.5.6</w:t>
            </w:r>
            <w:r>
              <w:rPr>
                <w:highlight w:val="yellow"/>
              </w:rPr>
              <w:fldChar w:fldCharType="end"/>
            </w:r>
            <w:r>
              <w:t xml:space="preserve"> </w:t>
            </w:r>
          </w:p>
        </w:tc>
      </w:tr>
      <w:tr w:rsidR="004A1F79" w:rsidRPr="00027E40" w14:paraId="16A0C820"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21B29E42" w14:textId="77777777" w:rsidR="004A1F79" w:rsidRPr="00DF16ED" w:rsidRDefault="004A1F79" w:rsidP="003E7540">
            <w:pPr>
              <w:pStyle w:val="Tabletext"/>
            </w:pPr>
            <w:r w:rsidRPr="00DF16ED">
              <w:t>2.3</w:t>
            </w:r>
          </w:p>
        </w:tc>
        <w:tc>
          <w:tcPr>
            <w:tcW w:w="7032" w:type="dxa"/>
            <w:tcBorders>
              <w:top w:val="single" w:sz="4" w:space="0" w:color="009EE3"/>
              <w:left w:val="single" w:sz="4" w:space="0" w:color="009EE3"/>
              <w:bottom w:val="single" w:sz="4" w:space="0" w:color="009EE3"/>
              <w:right w:val="single" w:sz="4" w:space="0" w:color="009EE3"/>
            </w:tcBorders>
          </w:tcPr>
          <w:p w14:paraId="5C6E1C2C" w14:textId="77777777" w:rsidR="004A1F79" w:rsidRPr="00DF16ED" w:rsidRDefault="004A1F79" w:rsidP="003E7540">
            <w:pPr>
              <w:pStyle w:val="Tabletext"/>
            </w:pPr>
            <w:r w:rsidRPr="00DF16ED">
              <w:t xml:space="preserve">The </w:t>
            </w:r>
            <w:r w:rsidRPr="00DF16ED">
              <w:rPr>
                <w:rFonts w:ascii="Courier New" w:hAnsi="Courier New" w:cstheme="minorHAnsi"/>
              </w:rPr>
              <w:t>keyUsage</w:t>
            </w:r>
            <w:r w:rsidRPr="00DF16ED">
              <w:t xml:space="preserve"> in each of  the replacement </w:t>
            </w:r>
            <w:r w:rsidRPr="00DF16ED">
              <w:rPr>
                <w:rFonts w:ascii="Courier New" w:hAnsi="Courier New"/>
              </w:rPr>
              <w:t>certificates</w:t>
            </w:r>
            <w:r w:rsidRPr="00DF16ED">
              <w:t xml:space="preserve"> provided is consistent with the target Trust Anchor Cells identified in </w:t>
            </w:r>
            <w:r w:rsidRPr="00DF16ED">
              <w:rPr>
                <w:rFonts w:ascii="Courier New" w:hAnsi="Courier New"/>
              </w:rPr>
              <w:t>replacements</w:t>
            </w:r>
          </w:p>
        </w:tc>
        <w:tc>
          <w:tcPr>
            <w:tcW w:w="6045" w:type="dxa"/>
            <w:tcBorders>
              <w:top w:val="single" w:sz="4" w:space="0" w:color="009EE3"/>
              <w:left w:val="single" w:sz="4" w:space="0" w:color="009EE3"/>
              <w:bottom w:val="single" w:sz="4" w:space="0" w:color="009EE3"/>
              <w:right w:val="single" w:sz="4" w:space="0" w:color="009EE3"/>
            </w:tcBorders>
          </w:tcPr>
          <w:p w14:paraId="073BA7CB" w14:textId="2CEABBA2"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_Ref378606152 \r \h </w:instrText>
            </w:r>
            <w:r>
              <w:rPr>
                <w:highlight w:val="yellow"/>
              </w:rPr>
            </w:r>
            <w:r>
              <w:rPr>
                <w:highlight w:val="yellow"/>
              </w:rPr>
              <w:fldChar w:fldCharType="separate"/>
            </w:r>
            <w:r w:rsidR="00C9313F">
              <w:t>13.3.5.7</w:t>
            </w:r>
            <w:r>
              <w:rPr>
                <w:highlight w:val="yellow"/>
              </w:rPr>
              <w:fldChar w:fldCharType="end"/>
            </w:r>
            <w:r>
              <w:t xml:space="preserve"> </w:t>
            </w:r>
          </w:p>
        </w:tc>
      </w:tr>
      <w:tr w:rsidR="004A1F79" w:rsidRPr="00027E40" w14:paraId="4CFEC7E7"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312A4200" w14:textId="77777777" w:rsidR="004A1F79" w:rsidRPr="00DF16ED" w:rsidRDefault="004A1F79" w:rsidP="003E7540">
            <w:pPr>
              <w:pStyle w:val="Tabletext"/>
            </w:pPr>
            <w:r w:rsidRPr="00DF16ED">
              <w:t>3.1</w:t>
            </w:r>
          </w:p>
        </w:tc>
        <w:tc>
          <w:tcPr>
            <w:tcW w:w="7032" w:type="dxa"/>
            <w:tcBorders>
              <w:top w:val="single" w:sz="4" w:space="0" w:color="009EE3"/>
              <w:left w:val="single" w:sz="4" w:space="0" w:color="009EE3"/>
              <w:bottom w:val="single" w:sz="4" w:space="0" w:color="009EE3"/>
              <w:right w:val="single" w:sz="4" w:space="0" w:color="009EE3"/>
            </w:tcBorders>
          </w:tcPr>
          <w:p w14:paraId="3D32D3B1" w14:textId="77777777" w:rsidR="004A1F79" w:rsidRPr="00DF16ED" w:rsidRDefault="004A1F79" w:rsidP="003E7540">
            <w:pPr>
              <w:pStyle w:val="Tabletext"/>
            </w:pPr>
            <w:r>
              <w:t>The Cryptographic Protections are valid</w:t>
            </w:r>
          </w:p>
        </w:tc>
        <w:tc>
          <w:tcPr>
            <w:tcW w:w="6045" w:type="dxa"/>
            <w:tcBorders>
              <w:top w:val="single" w:sz="4" w:space="0" w:color="009EE3"/>
              <w:left w:val="single" w:sz="4" w:space="0" w:color="009EE3"/>
              <w:bottom w:val="single" w:sz="4" w:space="0" w:color="009EE3"/>
              <w:right w:val="single" w:sz="4" w:space="0" w:color="009EE3"/>
            </w:tcBorders>
          </w:tcPr>
          <w:p w14:paraId="61EFF109" w14:textId="0BD1B83D"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_Ref386450035 \r \h </w:instrText>
            </w:r>
            <w:r>
              <w:fldChar w:fldCharType="separate"/>
            </w:r>
            <w:r w:rsidR="00C9313F">
              <w:t>13.3.5.8</w:t>
            </w:r>
            <w:r>
              <w:fldChar w:fldCharType="end"/>
            </w:r>
            <w:r>
              <w:t xml:space="preserve"> </w:t>
            </w:r>
          </w:p>
        </w:tc>
      </w:tr>
    </w:tbl>
    <w:p w14:paraId="6547B664" w14:textId="17DE2B17" w:rsidR="003E7540" w:rsidRDefault="00CA6F41" w:rsidP="003E7540">
      <w:pPr>
        <w:pStyle w:val="TableHeader"/>
        <w:framePr w:hSpace="0" w:wrap="auto" w:vAnchor="margin" w:hAnchor="text" w:yAlign="inline"/>
        <w:rPr>
          <w:lang w:eastAsia="en-GB"/>
        </w:rPr>
      </w:pPr>
      <w:r>
        <w:rPr>
          <w:lang w:eastAsia="en-GB"/>
        </w:rPr>
        <w:t>Table</w:t>
      </w:r>
      <w:r w:rsidR="006001E9">
        <w:rPr>
          <w:lang w:eastAsia="en-GB"/>
        </w:rPr>
        <w:t xml:space="preserve"> </w:t>
      </w:r>
      <w:r w:rsidR="00BC62A5">
        <w:rPr>
          <w:lang w:eastAsia="en-GB"/>
        </w:rPr>
        <w:fldChar w:fldCharType="begin"/>
      </w:r>
      <w:r w:rsidR="00BC62A5">
        <w:rPr>
          <w:lang w:eastAsia="en-GB"/>
        </w:rPr>
        <w:instrText xml:space="preserve"> REF _Ref378417408 \r \h </w:instrText>
      </w:r>
      <w:r w:rsidR="00BC62A5">
        <w:rPr>
          <w:lang w:eastAsia="en-GB"/>
        </w:rPr>
      </w:r>
      <w:r w:rsidR="00BC62A5">
        <w:rPr>
          <w:lang w:eastAsia="en-GB"/>
        </w:rPr>
        <w:fldChar w:fldCharType="separate"/>
      </w:r>
      <w:r w:rsidR="00C9313F">
        <w:rPr>
          <w:lang w:eastAsia="en-GB"/>
        </w:rPr>
        <w:t>13.3.5.1</w:t>
      </w:r>
      <w:r w:rsidR="00BC62A5">
        <w:rPr>
          <w:lang w:eastAsia="en-GB"/>
        </w:rPr>
        <w:fldChar w:fldCharType="end"/>
      </w:r>
      <w:r w:rsidR="00BC62A5">
        <w:rPr>
          <w:lang w:eastAsia="en-GB"/>
        </w:rPr>
        <w:t xml:space="preserve">:  Update Security Credentials </w:t>
      </w:r>
      <w:r w:rsidR="003E7540">
        <w:rPr>
          <w:lang w:eastAsia="en-GB"/>
        </w:rPr>
        <w:t>Command authenticity and integrity verification</w:t>
      </w:r>
    </w:p>
    <w:p w14:paraId="0B2D137E" w14:textId="77777777" w:rsidR="003459B4" w:rsidRDefault="00CC4656" w:rsidP="00AD1802">
      <w:pPr>
        <w:pStyle w:val="Heading4"/>
        <w:rPr>
          <w:lang w:eastAsia="en-GB"/>
        </w:rPr>
      </w:pPr>
      <w:bookmarkStart w:id="4731" w:name="_Ref386453333"/>
      <w:r>
        <w:rPr>
          <w:lang w:eastAsia="en-GB"/>
        </w:rPr>
        <w:t>Message Code Validation</w:t>
      </w:r>
      <w:bookmarkEnd w:id="4731"/>
    </w:p>
    <w:tbl>
      <w:tblPr>
        <w:tblStyle w:val="TableGrid"/>
        <w:tblW w:w="0" w:type="auto"/>
        <w:tblLook w:val="04A0" w:firstRow="1" w:lastRow="0" w:firstColumn="1" w:lastColumn="0" w:noHBand="0" w:noVBand="1"/>
      </w:tblPr>
      <w:tblGrid>
        <w:gridCol w:w="4503"/>
        <w:gridCol w:w="2126"/>
      </w:tblGrid>
      <w:tr w:rsidR="003459B4" w:rsidRPr="00F877BE" w14:paraId="52DB8D32" w14:textId="77777777" w:rsidTr="00872E38">
        <w:trPr>
          <w:tblHeader/>
        </w:trPr>
        <w:tc>
          <w:tcPr>
            <w:tcW w:w="4503" w:type="dxa"/>
            <w:tcBorders>
              <w:top w:val="nil"/>
              <w:left w:val="single" w:sz="4" w:space="0" w:color="00B0F0"/>
              <w:bottom w:val="single" w:sz="4" w:space="0" w:color="009EE3"/>
              <w:right w:val="single" w:sz="4" w:space="0" w:color="FFFFFF" w:themeColor="background1"/>
            </w:tcBorders>
            <w:shd w:val="clear" w:color="auto" w:fill="009EE3"/>
          </w:tcPr>
          <w:p w14:paraId="5B51713C" w14:textId="77777777" w:rsidR="003459B4" w:rsidRPr="00872E38" w:rsidRDefault="003459B4" w:rsidP="002A7D40">
            <w:pPr>
              <w:rPr>
                <w:rFonts w:ascii="Courier New" w:hAnsi="Courier New" w:cs="Courier New"/>
                <w:b/>
                <w:color w:val="FFFFFF" w:themeColor="background1"/>
              </w:rPr>
            </w:pPr>
            <w:bookmarkStart w:id="4732" w:name="_Ref378492868"/>
            <w:r w:rsidRPr="00872E38">
              <w:rPr>
                <w:rFonts w:ascii="Courier New" w:hAnsi="Courier New" w:cs="Courier New"/>
                <w:b/>
                <w:color w:val="FFFFFF" w:themeColor="background1"/>
              </w:rPr>
              <w:t>CredentialsReplacementMode</w:t>
            </w:r>
          </w:p>
        </w:tc>
        <w:tc>
          <w:tcPr>
            <w:tcW w:w="2126" w:type="dxa"/>
            <w:tcBorders>
              <w:top w:val="nil"/>
              <w:left w:val="single" w:sz="4" w:space="0" w:color="FFFFFF" w:themeColor="background1"/>
              <w:bottom w:val="single" w:sz="4" w:space="0" w:color="009EE3"/>
              <w:right w:val="nil"/>
            </w:tcBorders>
            <w:shd w:val="clear" w:color="auto" w:fill="009EE3"/>
          </w:tcPr>
          <w:p w14:paraId="5E71E7EE" w14:textId="77777777" w:rsidR="003459B4" w:rsidRPr="002A7D40" w:rsidRDefault="003459B4" w:rsidP="00872E38">
            <w:pPr>
              <w:jc w:val="center"/>
              <w:rPr>
                <w:b/>
                <w:color w:val="FFFFFF" w:themeColor="background1"/>
              </w:rPr>
            </w:pPr>
            <w:r w:rsidRPr="00872E38">
              <w:rPr>
                <w:b/>
                <w:color w:val="FFFFFF" w:themeColor="background1"/>
              </w:rPr>
              <w:t>Message Code</w:t>
            </w:r>
          </w:p>
        </w:tc>
      </w:tr>
      <w:tr w:rsidR="00D209EC" w:rsidRPr="00DF16ED" w14:paraId="5FD29102"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4BC49B0B"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rootBySupplier</w:t>
            </w:r>
          </w:p>
        </w:tc>
        <w:tc>
          <w:tcPr>
            <w:tcW w:w="2126" w:type="dxa"/>
            <w:tcBorders>
              <w:top w:val="single" w:sz="4" w:space="0" w:color="009EE3"/>
              <w:left w:val="single" w:sz="4" w:space="0" w:color="009EE3"/>
              <w:bottom w:val="single" w:sz="4" w:space="0" w:color="009EE3"/>
              <w:right w:val="single" w:sz="4" w:space="0" w:color="009EE3"/>
            </w:tcBorders>
          </w:tcPr>
          <w:p w14:paraId="507CD3B4" w14:textId="77777777" w:rsidR="00D209EC" w:rsidRPr="00872E38" w:rsidRDefault="00D209EC" w:rsidP="00872E38">
            <w:pPr>
              <w:pStyle w:val="Tabletext"/>
              <w:jc w:val="center"/>
              <w:rPr>
                <w:highlight w:val="magenta"/>
              </w:rPr>
            </w:pPr>
            <w:r w:rsidRPr="00B33571">
              <w:t>0x0100</w:t>
            </w:r>
          </w:p>
        </w:tc>
      </w:tr>
      <w:tr w:rsidR="00D209EC" w:rsidRPr="00DF16ED" w14:paraId="1207F466"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2C11D3CB"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rootByWanProvider</w:t>
            </w:r>
          </w:p>
        </w:tc>
        <w:tc>
          <w:tcPr>
            <w:tcW w:w="2126" w:type="dxa"/>
            <w:tcBorders>
              <w:top w:val="single" w:sz="4" w:space="0" w:color="009EE3"/>
              <w:left w:val="single" w:sz="4" w:space="0" w:color="009EE3"/>
              <w:bottom w:val="single" w:sz="4" w:space="0" w:color="009EE3"/>
              <w:right w:val="single" w:sz="4" w:space="0" w:color="009EE3"/>
            </w:tcBorders>
          </w:tcPr>
          <w:p w14:paraId="42F6D2F6" w14:textId="77777777" w:rsidR="00D209EC" w:rsidRPr="00872E38" w:rsidRDefault="00D209EC" w:rsidP="00872E38">
            <w:pPr>
              <w:pStyle w:val="Tabletext"/>
              <w:jc w:val="center"/>
              <w:rPr>
                <w:highlight w:val="magenta"/>
              </w:rPr>
            </w:pPr>
            <w:r w:rsidRPr="00B33571">
              <w:t>0x010</w:t>
            </w:r>
            <w:r>
              <w:t>1</w:t>
            </w:r>
          </w:p>
        </w:tc>
      </w:tr>
      <w:tr w:rsidR="00D209EC" w:rsidRPr="00DF16ED" w14:paraId="37FC16F7"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5637960A"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supplierBySupplier</w:t>
            </w:r>
          </w:p>
        </w:tc>
        <w:tc>
          <w:tcPr>
            <w:tcW w:w="2126" w:type="dxa"/>
            <w:tcBorders>
              <w:top w:val="single" w:sz="4" w:space="0" w:color="009EE3"/>
              <w:left w:val="single" w:sz="4" w:space="0" w:color="009EE3"/>
              <w:bottom w:val="single" w:sz="4" w:space="0" w:color="009EE3"/>
              <w:right w:val="single" w:sz="4" w:space="0" w:color="009EE3"/>
            </w:tcBorders>
          </w:tcPr>
          <w:p w14:paraId="2D83E52F" w14:textId="77777777" w:rsidR="00D209EC" w:rsidRPr="00872E38" w:rsidRDefault="00D209EC" w:rsidP="00872E38">
            <w:pPr>
              <w:pStyle w:val="Tabletext"/>
              <w:jc w:val="center"/>
              <w:rPr>
                <w:highlight w:val="magenta"/>
              </w:rPr>
            </w:pPr>
            <w:r w:rsidRPr="00B33571">
              <w:t>0x010</w:t>
            </w:r>
            <w:r>
              <w:t>2</w:t>
            </w:r>
          </w:p>
        </w:tc>
      </w:tr>
      <w:tr w:rsidR="00D209EC" w:rsidRPr="003E7540" w14:paraId="1542DC03"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5D09C1DE"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networkOperatorByNetworkOperator</w:t>
            </w:r>
          </w:p>
        </w:tc>
        <w:tc>
          <w:tcPr>
            <w:tcW w:w="2126" w:type="dxa"/>
            <w:tcBorders>
              <w:top w:val="single" w:sz="4" w:space="0" w:color="009EE3"/>
              <w:left w:val="single" w:sz="4" w:space="0" w:color="009EE3"/>
              <w:bottom w:val="single" w:sz="4" w:space="0" w:color="009EE3"/>
              <w:right w:val="single" w:sz="4" w:space="0" w:color="009EE3"/>
            </w:tcBorders>
          </w:tcPr>
          <w:p w14:paraId="5A5F4E12" w14:textId="77777777" w:rsidR="00D209EC" w:rsidRPr="00872E38" w:rsidRDefault="00D209EC" w:rsidP="00872E38">
            <w:pPr>
              <w:pStyle w:val="Tabletext"/>
              <w:jc w:val="center"/>
              <w:rPr>
                <w:i/>
                <w:highlight w:val="magenta"/>
              </w:rPr>
            </w:pPr>
            <w:r w:rsidRPr="00B33571">
              <w:t>0x010</w:t>
            </w:r>
            <w:r>
              <w:t>3</w:t>
            </w:r>
          </w:p>
        </w:tc>
      </w:tr>
      <w:tr w:rsidR="00D209EC" w:rsidRPr="00DF16ED" w14:paraId="0AF3CE43"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40FF1FE7"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accessControlBrokerByACB</w:t>
            </w:r>
          </w:p>
        </w:tc>
        <w:tc>
          <w:tcPr>
            <w:tcW w:w="2126" w:type="dxa"/>
            <w:tcBorders>
              <w:top w:val="single" w:sz="4" w:space="0" w:color="009EE3"/>
              <w:left w:val="single" w:sz="4" w:space="0" w:color="009EE3"/>
              <w:bottom w:val="single" w:sz="4" w:space="0" w:color="009EE3"/>
              <w:right w:val="single" w:sz="4" w:space="0" w:color="009EE3"/>
            </w:tcBorders>
          </w:tcPr>
          <w:p w14:paraId="1677BF55" w14:textId="77777777" w:rsidR="00D209EC" w:rsidRPr="00872E38" w:rsidRDefault="00D209EC" w:rsidP="00872E38">
            <w:pPr>
              <w:pStyle w:val="Tabletext"/>
              <w:jc w:val="center"/>
              <w:rPr>
                <w:highlight w:val="magenta"/>
              </w:rPr>
            </w:pPr>
            <w:r w:rsidRPr="00B33571">
              <w:t>0x010</w:t>
            </w:r>
            <w:r>
              <w:t>4</w:t>
            </w:r>
          </w:p>
        </w:tc>
      </w:tr>
      <w:tr w:rsidR="00D209EC" w:rsidRPr="00DF16ED" w14:paraId="21CB2697"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463CA486"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wanProviderByWanProvider</w:t>
            </w:r>
          </w:p>
        </w:tc>
        <w:tc>
          <w:tcPr>
            <w:tcW w:w="2126" w:type="dxa"/>
            <w:tcBorders>
              <w:top w:val="single" w:sz="4" w:space="0" w:color="009EE3"/>
              <w:left w:val="single" w:sz="4" w:space="0" w:color="009EE3"/>
              <w:bottom w:val="single" w:sz="4" w:space="0" w:color="009EE3"/>
              <w:right w:val="single" w:sz="4" w:space="0" w:color="009EE3"/>
            </w:tcBorders>
          </w:tcPr>
          <w:p w14:paraId="1F808DC3" w14:textId="77777777" w:rsidR="00D209EC" w:rsidRPr="00872E38" w:rsidRDefault="00D209EC" w:rsidP="00872E38">
            <w:pPr>
              <w:pStyle w:val="Tabletext"/>
              <w:jc w:val="center"/>
              <w:rPr>
                <w:highlight w:val="magenta"/>
              </w:rPr>
            </w:pPr>
            <w:r w:rsidRPr="00B33571">
              <w:t>0x010</w:t>
            </w:r>
            <w:r>
              <w:t>5</w:t>
            </w:r>
          </w:p>
        </w:tc>
      </w:tr>
      <w:tr w:rsidR="00D209EC" w:rsidRPr="00DF16ED" w14:paraId="7A2091A0"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099443E7" w14:textId="77777777" w:rsidR="00D209EC" w:rsidRPr="00872E38" w:rsidRDefault="00D209EC" w:rsidP="002A7D40">
            <w:pPr>
              <w:pStyle w:val="Tabletext"/>
              <w:rPr>
                <w:rFonts w:ascii="Courier New" w:hAnsi="Courier New" w:cs="Courier New"/>
              </w:rPr>
            </w:pPr>
            <w:r w:rsidRPr="00872E38">
              <w:rPr>
                <w:rFonts w:ascii="Courier New" w:hAnsi="Courier New" w:cs="Courier New"/>
              </w:rPr>
              <w:lastRenderedPageBreak/>
              <w:t>transCoSByTransCoS</w:t>
            </w:r>
          </w:p>
        </w:tc>
        <w:tc>
          <w:tcPr>
            <w:tcW w:w="2126" w:type="dxa"/>
            <w:tcBorders>
              <w:top w:val="single" w:sz="4" w:space="0" w:color="009EE3"/>
              <w:left w:val="single" w:sz="4" w:space="0" w:color="009EE3"/>
              <w:bottom w:val="single" w:sz="4" w:space="0" w:color="009EE3"/>
              <w:right w:val="single" w:sz="4" w:space="0" w:color="009EE3"/>
            </w:tcBorders>
          </w:tcPr>
          <w:p w14:paraId="17FDAE9E" w14:textId="77777777" w:rsidR="00D209EC" w:rsidRPr="00872E38" w:rsidRDefault="00D209EC" w:rsidP="00872E38">
            <w:pPr>
              <w:pStyle w:val="Tabletext"/>
              <w:jc w:val="center"/>
              <w:rPr>
                <w:highlight w:val="magenta"/>
              </w:rPr>
            </w:pPr>
            <w:r w:rsidRPr="00B33571">
              <w:t>0x010</w:t>
            </w:r>
            <w:r>
              <w:t>6</w:t>
            </w:r>
          </w:p>
        </w:tc>
      </w:tr>
      <w:tr w:rsidR="00D209EC" w:rsidRPr="00DF16ED" w14:paraId="22713FC9"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4E7FAA19"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supplierByTransCoS</w:t>
            </w:r>
          </w:p>
        </w:tc>
        <w:tc>
          <w:tcPr>
            <w:tcW w:w="2126" w:type="dxa"/>
            <w:tcBorders>
              <w:top w:val="single" w:sz="4" w:space="0" w:color="009EE3"/>
              <w:left w:val="single" w:sz="4" w:space="0" w:color="009EE3"/>
              <w:bottom w:val="single" w:sz="4" w:space="0" w:color="009EE3"/>
              <w:right w:val="single" w:sz="4" w:space="0" w:color="009EE3"/>
            </w:tcBorders>
          </w:tcPr>
          <w:p w14:paraId="12AD6E68" w14:textId="77777777" w:rsidR="00D209EC" w:rsidRPr="00872E38" w:rsidRDefault="00D209EC" w:rsidP="00872E38">
            <w:pPr>
              <w:pStyle w:val="Tabletext"/>
              <w:jc w:val="center"/>
              <w:rPr>
                <w:highlight w:val="magenta"/>
              </w:rPr>
            </w:pPr>
            <w:r w:rsidRPr="00B33571">
              <w:t>0x010</w:t>
            </w:r>
            <w:r>
              <w:t>7</w:t>
            </w:r>
          </w:p>
        </w:tc>
      </w:tr>
      <w:tr w:rsidR="00D209EC" w:rsidRPr="00DF16ED" w14:paraId="4E4B394F"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DA8B7BE"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anyExceptAbnormalRootByRecovery</w:t>
            </w:r>
          </w:p>
        </w:tc>
        <w:tc>
          <w:tcPr>
            <w:tcW w:w="2126" w:type="dxa"/>
            <w:tcBorders>
              <w:top w:val="single" w:sz="4" w:space="0" w:color="009EE3"/>
              <w:left w:val="single" w:sz="4" w:space="0" w:color="009EE3"/>
              <w:bottom w:val="single" w:sz="4" w:space="0" w:color="009EE3"/>
              <w:right w:val="single" w:sz="4" w:space="0" w:color="009EE3"/>
            </w:tcBorders>
          </w:tcPr>
          <w:p w14:paraId="7C9DD6ED" w14:textId="77777777" w:rsidR="00D209EC" w:rsidRPr="00872E38" w:rsidRDefault="00D209EC" w:rsidP="00872E38">
            <w:pPr>
              <w:pStyle w:val="Tabletext"/>
              <w:jc w:val="center"/>
              <w:rPr>
                <w:highlight w:val="magenta"/>
              </w:rPr>
            </w:pPr>
            <w:r w:rsidRPr="00B33571">
              <w:t>0x010</w:t>
            </w:r>
            <w:r>
              <w:t>8</w:t>
            </w:r>
          </w:p>
        </w:tc>
      </w:tr>
      <w:tr w:rsidR="00D209EC" w:rsidRPr="00DF16ED" w14:paraId="4D6980AA"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36E2653D"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anyByContingency</w:t>
            </w:r>
          </w:p>
        </w:tc>
        <w:tc>
          <w:tcPr>
            <w:tcW w:w="2126" w:type="dxa"/>
            <w:tcBorders>
              <w:top w:val="single" w:sz="4" w:space="0" w:color="009EE3"/>
              <w:left w:val="single" w:sz="4" w:space="0" w:color="009EE3"/>
              <w:bottom w:val="single" w:sz="4" w:space="0" w:color="009EE3"/>
              <w:right w:val="single" w:sz="4" w:space="0" w:color="009EE3"/>
            </w:tcBorders>
          </w:tcPr>
          <w:p w14:paraId="2652B153" w14:textId="77777777" w:rsidR="00D209EC" w:rsidRPr="00872E38" w:rsidRDefault="00D209EC" w:rsidP="00872E38">
            <w:pPr>
              <w:pStyle w:val="Tabletext"/>
              <w:jc w:val="center"/>
              <w:rPr>
                <w:highlight w:val="magenta"/>
              </w:rPr>
            </w:pPr>
            <w:r w:rsidRPr="00B33571">
              <w:t>0x010</w:t>
            </w:r>
            <w:r>
              <w:t>9</w:t>
            </w:r>
          </w:p>
        </w:tc>
      </w:tr>
    </w:tbl>
    <w:p w14:paraId="6379C67C" w14:textId="3217FE9D" w:rsidR="003459B4" w:rsidRDefault="003459B4" w:rsidP="003459B4">
      <w:pPr>
        <w:pStyle w:val="TableHeader"/>
        <w:framePr w:hSpace="0" w:wrap="auto" w:vAnchor="margin" w:hAnchor="text" w:yAlign="inline"/>
        <w:rPr>
          <w:lang w:eastAsia="en-GB"/>
        </w:rPr>
      </w:pPr>
      <w:r>
        <w:rPr>
          <w:lang w:eastAsia="en-GB"/>
        </w:rPr>
        <w:t xml:space="preserve">Table </w:t>
      </w:r>
      <w:r w:rsidR="00CC4656">
        <w:rPr>
          <w:lang w:eastAsia="en-GB"/>
        </w:rPr>
        <w:fldChar w:fldCharType="begin"/>
      </w:r>
      <w:r w:rsidR="00CC4656">
        <w:rPr>
          <w:lang w:eastAsia="en-GB"/>
        </w:rPr>
        <w:instrText xml:space="preserve"> REF _Ref386453333 \r \h </w:instrText>
      </w:r>
      <w:r w:rsidR="00CC4656">
        <w:rPr>
          <w:lang w:eastAsia="en-GB"/>
        </w:rPr>
      </w:r>
      <w:r w:rsidR="00CC4656">
        <w:rPr>
          <w:lang w:eastAsia="en-GB"/>
        </w:rPr>
        <w:fldChar w:fldCharType="separate"/>
      </w:r>
      <w:r w:rsidR="00C9313F">
        <w:rPr>
          <w:lang w:eastAsia="en-GB"/>
        </w:rPr>
        <w:t>13.3.5.2</w:t>
      </w:r>
      <w:r w:rsidR="00CC4656">
        <w:rPr>
          <w:lang w:eastAsia="en-GB"/>
        </w:rPr>
        <w:fldChar w:fldCharType="end"/>
      </w:r>
      <w:r>
        <w:rPr>
          <w:lang w:eastAsia="en-GB"/>
        </w:rPr>
        <w:t xml:space="preserve">:  Message Code validation against </w:t>
      </w:r>
      <w:r w:rsidRPr="000929BF">
        <w:rPr>
          <w:rFonts w:ascii="Courier New" w:hAnsi="Courier New" w:cs="Courier New"/>
        </w:rPr>
        <w:t>CredentialsReplacementMode</w:t>
      </w:r>
    </w:p>
    <w:p w14:paraId="51C05CE3" w14:textId="77777777" w:rsidR="00931D5D" w:rsidRPr="002A7D40" w:rsidRDefault="00931D5D" w:rsidP="00AD1802">
      <w:pPr>
        <w:pStyle w:val="Heading4"/>
      </w:pPr>
      <w:bookmarkStart w:id="4733" w:name="_Ref386453812"/>
      <w:r w:rsidRPr="002A7D40">
        <w:t xml:space="preserve">Preventing </w:t>
      </w:r>
      <w:r w:rsidR="002A7D40">
        <w:t>R</w:t>
      </w:r>
      <w:r w:rsidRPr="002A7D40">
        <w:t>eplay of Commands</w:t>
      </w:r>
      <w:bookmarkEnd w:id="4732"/>
      <w:bookmarkEnd w:id="4733"/>
    </w:p>
    <w:p w14:paraId="5BB84223" w14:textId="6B8BAAD6" w:rsidR="00931D5D" w:rsidRDefault="00931D5D" w:rsidP="00931D5D">
      <w:r>
        <w:t xml:space="preserve">The </w:t>
      </w:r>
      <w:r w:rsidR="000E6D50">
        <w:t>Protection Against Replay</w:t>
      </w:r>
      <w:r>
        <w:t xml:space="preserve"> mechanisms for the Update Security Credentials Command shall be that specified in this Section </w:t>
      </w:r>
      <w:r w:rsidR="002943D6">
        <w:fldChar w:fldCharType="begin"/>
      </w:r>
      <w:r w:rsidR="002943D6">
        <w:instrText xml:space="preserve"> REF _Ref386453812 \r \h </w:instrText>
      </w:r>
      <w:r w:rsidR="002943D6">
        <w:fldChar w:fldCharType="separate"/>
      </w:r>
      <w:r w:rsidR="00C9313F">
        <w:t>13.3.5.3</w:t>
      </w:r>
      <w:r w:rsidR="002943D6">
        <w:fldChar w:fldCharType="end"/>
      </w:r>
      <w:r>
        <w:t xml:space="preserve"> (which is different than that for other GBCS Commands).</w:t>
      </w:r>
    </w:p>
    <w:p w14:paraId="46CE121B" w14:textId="77777777" w:rsidR="00931D5D" w:rsidRDefault="00931D5D" w:rsidP="00931D5D">
      <w:r>
        <w:t xml:space="preserve">For each of </w:t>
      </w:r>
      <w:r w:rsidRPr="00931D5D">
        <w:rPr>
          <w:rStyle w:val="CNFontChar"/>
        </w:rPr>
        <w:t>RemotePartyRole</w:t>
      </w:r>
      <w:r>
        <w:t xml:space="preserve"> from which the Device can receive a valid Updated Security Credentials Command, the Device shall allocate storage for a Highest Prior Sequence Number which shall be capable of storing a 64 bit </w:t>
      </w:r>
      <w:r w:rsidR="003459B4">
        <w:t xml:space="preserve">unsigned </w:t>
      </w:r>
      <w:r>
        <w:t xml:space="preserve">integer and which shall </w:t>
      </w:r>
      <w:r w:rsidR="00C84D43">
        <w:t xml:space="preserve">initially </w:t>
      </w:r>
      <w:r>
        <w:t xml:space="preserve">be set to the value </w:t>
      </w:r>
      <w:r w:rsidRPr="00B43CC6">
        <w:t xml:space="preserve">zero </w:t>
      </w:r>
      <w:r w:rsidR="005C6894" w:rsidRPr="006921D3">
        <w:t>at manufacture</w:t>
      </w:r>
      <w:r>
        <w:t>.</w:t>
      </w:r>
    </w:p>
    <w:p w14:paraId="6A996408" w14:textId="77777777" w:rsidR="00931D5D" w:rsidRDefault="00931D5D" w:rsidP="00931D5D">
      <w:r>
        <w:t xml:space="preserve">Before executing any Update Security Credentials Command, a </w:t>
      </w:r>
      <w:r w:rsidR="00BF49D1">
        <w:t>Device</w:t>
      </w:r>
      <w:r>
        <w:t xml:space="preserve"> shall </w:t>
      </w:r>
      <w:r w:rsidR="003459B4">
        <w:t xml:space="preserve">confirm </w:t>
      </w:r>
      <w:r w:rsidR="009B4CBA">
        <w:t>that,</w:t>
      </w:r>
      <w:r>
        <w:t xml:space="preserve"> if </w:t>
      </w:r>
      <w:r w:rsidRPr="00931D5D">
        <w:rPr>
          <w:rStyle w:val="CNFontChar"/>
        </w:rPr>
        <w:t>CredentialsReplacementMode</w:t>
      </w:r>
      <w:r>
        <w:t xml:space="preserve"> &lt;&gt; </w:t>
      </w:r>
      <w:r w:rsidRPr="00931D5D">
        <w:rPr>
          <w:rStyle w:val="CNFontChar"/>
        </w:rPr>
        <w:t>accessControlBrokerByACB</w:t>
      </w:r>
      <w:r>
        <w:t xml:space="preserve">, then </w:t>
      </w:r>
    </w:p>
    <w:p w14:paraId="199F7906" w14:textId="77777777" w:rsidR="00931D5D" w:rsidRDefault="00931D5D" w:rsidP="006C0591">
      <w:pPr>
        <w:pStyle w:val="ListBullet"/>
      </w:pPr>
      <w:r>
        <w:t>(</w:t>
      </w:r>
      <w:r w:rsidRPr="00931D5D">
        <w:rPr>
          <w:rStyle w:val="CNFontChar"/>
        </w:rPr>
        <w:t>authorisingRemotePartyTACellIdentifier</w:t>
      </w:r>
      <w:r>
        <w:t xml:space="preserve"> is populated in the Command) and (the </w:t>
      </w:r>
      <w:r w:rsidRPr="00931D5D">
        <w:rPr>
          <w:rStyle w:val="CNFontChar"/>
        </w:rPr>
        <w:t>authorisingRemotePartySeqNumber</w:t>
      </w:r>
      <w:r>
        <w:t xml:space="preserve"> is strictly numerically greater than the Highest Prior Sequence Number the Device has recorded for the </w:t>
      </w:r>
      <w:r w:rsidRPr="00931D5D">
        <w:rPr>
          <w:rStyle w:val="CNFontChar"/>
        </w:rPr>
        <w:t>RemotePartyRole</w:t>
      </w:r>
      <w:r>
        <w:t xml:space="preserve"> identified in </w:t>
      </w:r>
      <w:r w:rsidRPr="00931D5D">
        <w:rPr>
          <w:rStyle w:val="CNFontChar"/>
        </w:rPr>
        <w:t>authorisingRemotePartyTACellIdentifier</w:t>
      </w:r>
      <w:r>
        <w:t>)</w:t>
      </w:r>
    </w:p>
    <w:p w14:paraId="15F2A729" w14:textId="77777777" w:rsidR="00931D5D" w:rsidRDefault="00931D5D" w:rsidP="00931D5D">
      <w:r>
        <w:t>else</w:t>
      </w:r>
    </w:p>
    <w:p w14:paraId="19038A6B" w14:textId="77777777" w:rsidR="00931D5D" w:rsidRDefault="00931D5D" w:rsidP="009D4333">
      <w:pPr>
        <w:pStyle w:val="ListBullet"/>
      </w:pPr>
      <w:r>
        <w:t xml:space="preserve">(the </w:t>
      </w:r>
      <w:r w:rsidRPr="00931D5D">
        <w:rPr>
          <w:rStyle w:val="CNFontChar"/>
        </w:rPr>
        <w:t>authorisingRemotePartySeqNumber</w:t>
      </w:r>
      <w:r>
        <w:t xml:space="preserve"> is strictly numerically greater than the Highest Prior Sequence Number the Device has recorded for the </w:t>
      </w:r>
      <w:r w:rsidRPr="00931D5D">
        <w:rPr>
          <w:rStyle w:val="CNFontChar"/>
        </w:rPr>
        <w:t>accessControlBroker</w:t>
      </w:r>
      <w:r>
        <w:t>)</w:t>
      </w:r>
    </w:p>
    <w:p w14:paraId="37E1D907" w14:textId="77777777" w:rsidR="00931D5D" w:rsidRDefault="00931D5D" w:rsidP="006C0591">
      <w:pPr>
        <w:pStyle w:val="Heading4"/>
      </w:pPr>
      <w:bookmarkStart w:id="4734" w:name="_Ref378606044"/>
      <w:r>
        <w:t>Required Trust Anchor Cells by Device Type</w:t>
      </w:r>
      <w:bookmarkEnd w:id="4734"/>
    </w:p>
    <w:p w14:paraId="6E4FB72F" w14:textId="0D4987C9" w:rsidR="00931D5D" w:rsidRDefault="00931D5D" w:rsidP="00931D5D">
      <w:r>
        <w:t xml:space="preserve">The Trust Anchor Cells specified in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C9313F">
        <w:t>4.3.2.5</w:t>
      </w:r>
      <w:r w:rsidR="00F63C47">
        <w:rPr>
          <w:highlight w:val="yellow"/>
        </w:rPr>
        <w:fldChar w:fldCharType="end"/>
      </w:r>
      <w:r>
        <w:t xml:space="preserve"> are those required on each Device type and so are the only valid </w:t>
      </w:r>
      <w:r w:rsidRPr="00931D5D">
        <w:rPr>
          <w:rStyle w:val="CNFontChar"/>
        </w:rPr>
        <w:t>targetTrustAnchorCells</w:t>
      </w:r>
      <w:r>
        <w:t xml:space="preserve">. </w:t>
      </w:r>
    </w:p>
    <w:p w14:paraId="03337785" w14:textId="4798E7C8" w:rsidR="00931D5D" w:rsidRDefault="00931D5D" w:rsidP="00931D5D">
      <w:r>
        <w:t xml:space="preserve">The </w:t>
      </w:r>
      <w:r w:rsidR="00BF49D1">
        <w:t>Device</w:t>
      </w:r>
      <w:r>
        <w:t xml:space="preserve"> shall ensure that all </w:t>
      </w:r>
      <w:r w:rsidRPr="00931D5D">
        <w:rPr>
          <w:rStyle w:val="CNFontChar"/>
        </w:rPr>
        <w:t>targetTrustAnchorCells</w:t>
      </w:r>
      <w:r>
        <w:t xml:space="preserve"> specified in the Command </w:t>
      </w:r>
      <w:r w:rsidR="008C0383">
        <w:t>i</w:t>
      </w:r>
      <w:r>
        <w:t xml:space="preserve">nstance are valid for the type of Device it is, according to the requirements of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C9313F">
        <w:t>4.3.2.5</w:t>
      </w:r>
      <w:r w:rsidR="00F63C47">
        <w:rPr>
          <w:highlight w:val="yellow"/>
        </w:rPr>
        <w:fldChar w:fldCharType="end"/>
      </w:r>
      <w:r>
        <w:t>.</w:t>
      </w:r>
      <w:r w:rsidR="00F63C47">
        <w:t xml:space="preserve"> </w:t>
      </w:r>
      <w:r>
        <w:t xml:space="preserve"> A Command containing any invalid </w:t>
      </w:r>
      <w:r w:rsidRPr="00931D5D">
        <w:rPr>
          <w:rStyle w:val="CNFontChar"/>
        </w:rPr>
        <w:t>targetTrustAnchorCells</w:t>
      </w:r>
      <w:r>
        <w:t xml:space="preserve"> shall not be processed any further by the </w:t>
      </w:r>
      <w:r w:rsidR="00BF49D1">
        <w:t>Device</w:t>
      </w:r>
      <w:r>
        <w:t xml:space="preserve">. </w:t>
      </w:r>
    </w:p>
    <w:p w14:paraId="687CDD17" w14:textId="77777777" w:rsidR="00931D5D" w:rsidRDefault="00931D5D" w:rsidP="00AD1802">
      <w:pPr>
        <w:pStyle w:val="Heading4"/>
      </w:pPr>
      <w:bookmarkStart w:id="4735" w:name="_Ref378493089"/>
      <w:r>
        <w:lastRenderedPageBreak/>
        <w:t xml:space="preserve">Valid </w:t>
      </w:r>
      <w:r w:rsidRPr="00931D5D">
        <w:rPr>
          <w:rStyle w:val="CNFontChar"/>
        </w:rPr>
        <w:t>credentialsReplacementMode</w:t>
      </w:r>
      <w:r>
        <w:t xml:space="preserve"> by Remote Party Roles authorising the Command</w:t>
      </w:r>
      <w:bookmarkEnd w:id="4735"/>
    </w:p>
    <w:p w14:paraId="193AA8E8" w14:textId="44C94175" w:rsidR="00420B20" w:rsidRDefault="00931D5D" w:rsidP="00931D5D">
      <w:r>
        <w:t xml:space="preserve">A Command containing a certain </w:t>
      </w:r>
      <w:r w:rsidRPr="00931D5D">
        <w:rPr>
          <w:rStyle w:val="CNFontChar"/>
        </w:rPr>
        <w:t>credentialsReplacementMode</w:t>
      </w:r>
      <w:r>
        <w:t xml:space="preserve"> is only </w:t>
      </w:r>
      <w:r w:rsidR="007555BE">
        <w:t>A</w:t>
      </w:r>
      <w:r w:rsidR="00E247F1">
        <w:t>uthorised</w:t>
      </w:r>
      <w:r>
        <w:t xml:space="preserve"> using certain types of </w:t>
      </w:r>
      <w:r w:rsidR="00AB6E34">
        <w:t>Public-Private Key Pairs</w:t>
      </w:r>
      <w:r>
        <w:t xml:space="preserve"> in certain ways.  The Command identifies the Public Key corresponding to the Private Key used by the </w:t>
      </w:r>
      <w:r w:rsidR="008C4558">
        <w:t>authorising</w:t>
      </w:r>
      <w:r>
        <w:t xml:space="preserve"> Remote Party in the </w:t>
      </w:r>
      <w:r w:rsidRPr="00931D5D">
        <w:rPr>
          <w:rStyle w:val="CNFontChar"/>
        </w:rPr>
        <w:t>authorisingRemotePartyTACellIdentifier</w:t>
      </w:r>
      <w:r>
        <w:t xml:space="preserve"> structure.  Table </w:t>
      </w:r>
      <w:r>
        <w:fldChar w:fldCharType="begin"/>
      </w:r>
      <w:r>
        <w:instrText xml:space="preserve"> REF _Ref378493089 \r \h </w:instrText>
      </w:r>
      <w:r>
        <w:fldChar w:fldCharType="separate"/>
      </w:r>
      <w:r w:rsidR="00C9313F">
        <w:t>13.3.5.5</w:t>
      </w:r>
      <w:r>
        <w:fldChar w:fldCharType="end"/>
      </w:r>
      <w:r>
        <w:t xml:space="preserve"> lists the only </w:t>
      </w:r>
      <w:r w:rsidR="007555BE">
        <w:t>A</w:t>
      </w:r>
      <w:r>
        <w:t xml:space="preserve">uthorised combinations.  </w:t>
      </w:r>
      <w:r w:rsidR="00200643">
        <w:t xml:space="preserve"> </w:t>
      </w:r>
      <w:r>
        <w:t xml:space="preserve">All other combinations represent Commands not properly </w:t>
      </w:r>
      <w:r w:rsidR="007555BE">
        <w:t>A</w:t>
      </w:r>
      <w:r>
        <w:t xml:space="preserve">uthorised and shall be rejected by a </w:t>
      </w:r>
      <w:r w:rsidR="00BF49D1">
        <w:t>Device</w:t>
      </w:r>
      <w:r>
        <w:t>.</w:t>
      </w:r>
    </w:p>
    <w:p w14:paraId="7A6E85D3" w14:textId="77777777" w:rsidR="00420B20" w:rsidRDefault="00420B20">
      <w:pPr>
        <w:spacing w:before="0" w:after="200" w:line="276" w:lineRule="auto"/>
      </w:pPr>
    </w:p>
    <w:tbl>
      <w:tblPr>
        <w:tblStyle w:val="TableGrid"/>
        <w:tblW w:w="0" w:type="auto"/>
        <w:tblLook w:val="04A0" w:firstRow="1" w:lastRow="0" w:firstColumn="1" w:lastColumn="0" w:noHBand="0" w:noVBand="1"/>
      </w:tblPr>
      <w:tblGrid>
        <w:gridCol w:w="7323"/>
        <w:gridCol w:w="2535"/>
        <w:gridCol w:w="2115"/>
        <w:gridCol w:w="1975"/>
      </w:tblGrid>
      <w:tr w:rsidR="00200643" w:rsidRPr="00027E40" w14:paraId="7E338AC1" w14:textId="77777777" w:rsidTr="00D72D64">
        <w:trPr>
          <w:tblHeader/>
        </w:trPr>
        <w:tc>
          <w:tcPr>
            <w:tcW w:w="7479"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7D10DCAB" w14:textId="77777777" w:rsidR="00200643" w:rsidRPr="00200643" w:rsidRDefault="00200643" w:rsidP="006A6761">
            <w:pPr>
              <w:pStyle w:val="Tabletext"/>
              <w:keepNext/>
              <w:rPr>
                <w:b/>
                <w:color w:val="FFFFFF" w:themeColor="background1"/>
              </w:rPr>
            </w:pPr>
          </w:p>
        </w:tc>
        <w:tc>
          <w:tcPr>
            <w:tcW w:w="669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0AEE976B" w14:textId="77777777" w:rsidR="00200643" w:rsidRPr="00200643" w:rsidRDefault="00200643" w:rsidP="006A6761">
            <w:pPr>
              <w:pStyle w:val="Tabletext"/>
              <w:keepNext/>
              <w:rPr>
                <w:b/>
                <w:color w:val="FFFFFF" w:themeColor="background1"/>
              </w:rPr>
            </w:pPr>
            <w:r w:rsidRPr="00200643">
              <w:rPr>
                <w:rFonts w:ascii="Courier New" w:hAnsi="Courier New" w:cs="Courier New"/>
                <w:b/>
                <w:color w:val="FFFFFF" w:themeColor="background1"/>
                <w:sz w:val="18"/>
                <w:szCs w:val="18"/>
              </w:rPr>
              <w:t>authorisingRemotePartyTACellIdentifier</w:t>
            </w:r>
          </w:p>
        </w:tc>
      </w:tr>
      <w:tr w:rsidR="00006291" w:rsidRPr="00027E40" w14:paraId="113F2687" w14:textId="77777777" w:rsidTr="00D72D64">
        <w:trPr>
          <w:tblHeader/>
        </w:trPr>
        <w:tc>
          <w:tcPr>
            <w:tcW w:w="7479"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1A5F18BC" w14:textId="77777777" w:rsidR="00200643" w:rsidRPr="00200643" w:rsidRDefault="00200643" w:rsidP="00200643">
            <w:pPr>
              <w:pStyle w:val="Tabletext"/>
              <w:rPr>
                <w:b/>
                <w:color w:val="FFFFFF" w:themeColor="background1"/>
              </w:rPr>
            </w:pP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4D449945"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RemotePartyRole</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BB8D603"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KeyUsage</w:t>
            </w:r>
          </w:p>
        </w:tc>
        <w:tc>
          <w:tcPr>
            <w:tcW w:w="201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5CF72B26"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 xml:space="preserve">CellUsage </w:t>
            </w:r>
          </w:p>
        </w:tc>
      </w:tr>
      <w:tr w:rsidR="00006291" w:rsidRPr="00027E40" w14:paraId="0B553BE8" w14:textId="77777777" w:rsidTr="00D72D64">
        <w:trPr>
          <w:tblHeader/>
        </w:trPr>
        <w:tc>
          <w:tcPr>
            <w:tcW w:w="7479" w:type="dxa"/>
            <w:tcBorders>
              <w:top w:val="single" w:sz="4" w:space="0" w:color="FFFFFF" w:themeColor="background1"/>
              <w:left w:val="single" w:sz="4" w:space="0" w:color="009EE3"/>
              <w:bottom w:val="nil"/>
              <w:right w:val="single" w:sz="4" w:space="0" w:color="FFFFFF" w:themeColor="background1"/>
            </w:tcBorders>
            <w:shd w:val="clear" w:color="auto" w:fill="009EE3"/>
          </w:tcPr>
          <w:p w14:paraId="3EB5B4BA" w14:textId="77777777" w:rsidR="00200643" w:rsidRPr="00200643" w:rsidRDefault="00200643" w:rsidP="00200643">
            <w:pPr>
              <w:pStyle w:val="Tabletext"/>
              <w:rPr>
                <w:b/>
                <w:color w:val="FFFFFF" w:themeColor="background1"/>
              </w:rPr>
            </w:pPr>
            <w:r w:rsidRPr="00200643">
              <w:rPr>
                <w:rFonts w:ascii="Courier New" w:hAnsi="Courier New" w:cs="Courier New"/>
                <w:b/>
                <w:color w:val="FFFFFF" w:themeColor="background1"/>
                <w:sz w:val="18"/>
                <w:szCs w:val="18"/>
              </w:rPr>
              <w:t>credentialsReplacementMode</w:t>
            </w:r>
          </w:p>
        </w:tc>
        <w:tc>
          <w:tcPr>
            <w:tcW w:w="255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5BE31970" w14:textId="77777777" w:rsidR="00200643" w:rsidRPr="00200643" w:rsidRDefault="00200643" w:rsidP="00200643">
            <w:pPr>
              <w:pStyle w:val="Tabletext"/>
              <w:rPr>
                <w:b/>
                <w:color w:val="FFFFFF" w:themeColor="background1"/>
              </w:rPr>
            </w:pP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253BDAC" w14:textId="77777777" w:rsidR="00200643" w:rsidRPr="00200643" w:rsidRDefault="00200643" w:rsidP="00200643">
            <w:pPr>
              <w:pStyle w:val="Tabletext"/>
              <w:rPr>
                <w:b/>
                <w:color w:val="FFFFFF" w:themeColor="background1"/>
              </w:rPr>
            </w:pPr>
          </w:p>
        </w:tc>
        <w:tc>
          <w:tcPr>
            <w:tcW w:w="2017" w:type="dxa"/>
            <w:tcBorders>
              <w:top w:val="single" w:sz="4" w:space="0" w:color="FFFFFF" w:themeColor="background1"/>
              <w:left w:val="single" w:sz="4" w:space="0" w:color="FFFFFF" w:themeColor="background1"/>
              <w:bottom w:val="nil"/>
              <w:right w:val="single" w:sz="4" w:space="0" w:color="009EE3"/>
            </w:tcBorders>
            <w:shd w:val="clear" w:color="auto" w:fill="009EE3"/>
          </w:tcPr>
          <w:p w14:paraId="51A03D1C" w14:textId="77777777" w:rsidR="00200643" w:rsidRPr="00200643" w:rsidRDefault="00200643" w:rsidP="00200643">
            <w:pPr>
              <w:pStyle w:val="Tabletext"/>
              <w:rPr>
                <w:b/>
                <w:color w:val="FFFFFF" w:themeColor="background1"/>
              </w:rPr>
            </w:pPr>
          </w:p>
        </w:tc>
      </w:tr>
      <w:tr w:rsidR="00CA6F41" w:rsidRPr="00027E40" w14:paraId="3DF6482D" w14:textId="77777777" w:rsidTr="00CA6F41">
        <w:tc>
          <w:tcPr>
            <w:tcW w:w="7479" w:type="dxa"/>
            <w:tcBorders>
              <w:top w:val="nil"/>
              <w:left w:val="single" w:sz="4" w:space="0" w:color="009EE3"/>
              <w:bottom w:val="single" w:sz="4" w:space="0" w:color="009EE3"/>
              <w:right w:val="single" w:sz="4" w:space="0" w:color="009EE3"/>
            </w:tcBorders>
          </w:tcPr>
          <w:p w14:paraId="5FE7F9D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rootBySupplier</w:t>
            </w:r>
          </w:p>
        </w:tc>
        <w:tc>
          <w:tcPr>
            <w:tcW w:w="2552" w:type="dxa"/>
            <w:tcBorders>
              <w:top w:val="nil"/>
              <w:left w:val="single" w:sz="4" w:space="0" w:color="009EE3"/>
              <w:bottom w:val="single" w:sz="4" w:space="0" w:color="009EE3"/>
              <w:right w:val="single" w:sz="4" w:space="0" w:color="009EE3"/>
            </w:tcBorders>
          </w:tcPr>
          <w:p w14:paraId="6169712B"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26" w:type="dxa"/>
            <w:tcBorders>
              <w:top w:val="nil"/>
              <w:left w:val="single" w:sz="4" w:space="0" w:color="009EE3"/>
              <w:bottom w:val="single" w:sz="4" w:space="0" w:color="009EE3"/>
              <w:right w:val="single" w:sz="4" w:space="0" w:color="009EE3"/>
            </w:tcBorders>
          </w:tcPr>
          <w:p w14:paraId="25276F5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nil"/>
              <w:left w:val="single" w:sz="4" w:space="0" w:color="009EE3"/>
              <w:bottom w:val="single" w:sz="4" w:space="0" w:color="009EE3"/>
              <w:right w:val="single" w:sz="4" w:space="0" w:color="009EE3"/>
            </w:tcBorders>
          </w:tcPr>
          <w:p w14:paraId="74E6311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26658D5F"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2C3BB3E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rootByWanProvider</w:t>
            </w:r>
          </w:p>
        </w:tc>
        <w:tc>
          <w:tcPr>
            <w:tcW w:w="2552" w:type="dxa"/>
            <w:tcBorders>
              <w:top w:val="single" w:sz="4" w:space="0" w:color="009EE3"/>
              <w:left w:val="single" w:sz="4" w:space="0" w:color="009EE3"/>
              <w:bottom w:val="single" w:sz="4" w:space="0" w:color="009EE3"/>
              <w:right w:val="single" w:sz="4" w:space="0" w:color="009EE3"/>
            </w:tcBorders>
          </w:tcPr>
          <w:p w14:paraId="0971585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5C560C7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C2A1B4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5498583"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20ED44D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supplierBySupplier</w:t>
            </w:r>
          </w:p>
        </w:tc>
        <w:tc>
          <w:tcPr>
            <w:tcW w:w="2552" w:type="dxa"/>
            <w:tcBorders>
              <w:top w:val="single" w:sz="4" w:space="0" w:color="009EE3"/>
              <w:left w:val="single" w:sz="4" w:space="0" w:color="009EE3"/>
              <w:bottom w:val="single" w:sz="4" w:space="0" w:color="009EE3"/>
              <w:right w:val="single" w:sz="4" w:space="0" w:color="009EE3"/>
            </w:tcBorders>
          </w:tcPr>
          <w:p w14:paraId="4977937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26" w:type="dxa"/>
            <w:tcBorders>
              <w:top w:val="single" w:sz="4" w:space="0" w:color="009EE3"/>
              <w:left w:val="single" w:sz="4" w:space="0" w:color="009EE3"/>
              <w:bottom w:val="single" w:sz="4" w:space="0" w:color="009EE3"/>
              <w:right w:val="single" w:sz="4" w:space="0" w:color="009EE3"/>
            </w:tcBorders>
          </w:tcPr>
          <w:p w14:paraId="0B6163D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32403BF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0345B111"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5093EC6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networkOperatorByNetworkOperator</w:t>
            </w:r>
          </w:p>
        </w:tc>
        <w:tc>
          <w:tcPr>
            <w:tcW w:w="2552" w:type="dxa"/>
            <w:tcBorders>
              <w:top w:val="single" w:sz="4" w:space="0" w:color="009EE3"/>
              <w:left w:val="single" w:sz="4" w:space="0" w:color="009EE3"/>
              <w:bottom w:val="single" w:sz="4" w:space="0" w:color="009EE3"/>
              <w:right w:val="single" w:sz="4" w:space="0" w:color="009EE3"/>
            </w:tcBorders>
          </w:tcPr>
          <w:p w14:paraId="55E1D26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w:t>
            </w:r>
          </w:p>
        </w:tc>
        <w:tc>
          <w:tcPr>
            <w:tcW w:w="2126" w:type="dxa"/>
            <w:tcBorders>
              <w:top w:val="single" w:sz="4" w:space="0" w:color="009EE3"/>
              <w:left w:val="single" w:sz="4" w:space="0" w:color="009EE3"/>
              <w:bottom w:val="single" w:sz="4" w:space="0" w:color="009EE3"/>
              <w:right w:val="single" w:sz="4" w:space="0" w:color="009EE3"/>
            </w:tcBorders>
          </w:tcPr>
          <w:p w14:paraId="5351E48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07B9F05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EF381D1"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23A697E5" w14:textId="77777777" w:rsidR="00257E26" w:rsidRPr="00DF16ED" w:rsidRDefault="00257E26" w:rsidP="00200643">
            <w:pPr>
              <w:pStyle w:val="Tabletext"/>
              <w:rPr>
                <w:rFonts w:ascii="Courier New" w:hAnsi="Courier New" w:cs="Courier New"/>
                <w:sz w:val="18"/>
                <w:szCs w:val="18"/>
              </w:rPr>
            </w:pPr>
            <w:r w:rsidRPr="00257E26">
              <w:rPr>
                <w:rFonts w:ascii="Courier New" w:hAnsi="Courier New" w:cs="Courier New"/>
                <w:sz w:val="18"/>
                <w:szCs w:val="18"/>
              </w:rPr>
              <w:t>accessControlBrokerByACB</w:t>
            </w:r>
            <w:r w:rsidRPr="00C037F0">
              <w:rPr>
                <w:sz w:val="18"/>
                <w:szCs w:val="18"/>
              </w:rPr>
              <w:t>: if</w:t>
            </w:r>
            <w:r w:rsidRPr="00257E26">
              <w:rPr>
                <w:rFonts w:ascii="Courier New" w:hAnsi="Courier New" w:cs="Courier New"/>
                <w:sz w:val="18"/>
                <w:szCs w:val="18"/>
              </w:rPr>
              <w:t xml:space="preserve"> authorisingRemotePartyTACellIdentifier </w:t>
            </w:r>
            <w:r w:rsidRPr="00C037F0">
              <w:rPr>
                <w:sz w:val="18"/>
                <w:szCs w:val="18"/>
              </w:rPr>
              <w:t>is present it must refer to the specified Trust Anchor Cell. If absent and</w:t>
            </w:r>
            <w:r w:rsidRPr="00257E26">
              <w:rPr>
                <w:rFonts w:ascii="Courier New" w:hAnsi="Courier New" w:cs="Courier New"/>
                <w:sz w:val="18"/>
                <w:szCs w:val="18"/>
              </w:rPr>
              <w:t xml:space="preserve"> deviceType </w:t>
            </w:r>
            <w:r w:rsidRPr="00C037F0">
              <w:rPr>
                <w:sz w:val="18"/>
                <w:szCs w:val="18"/>
              </w:rPr>
              <w:t>is not</w:t>
            </w:r>
            <w:r w:rsidRPr="00257E26">
              <w:rPr>
                <w:rFonts w:ascii="Courier New" w:hAnsi="Courier New" w:cs="Courier New"/>
                <w:sz w:val="18"/>
                <w:szCs w:val="18"/>
              </w:rPr>
              <w:t xml:space="preserve"> communicationsHubCommunicationsHubFunction</w:t>
            </w:r>
            <w:r w:rsidRPr="00C037F0">
              <w:rPr>
                <w:sz w:val="18"/>
                <w:szCs w:val="18"/>
              </w:rPr>
              <w:t>, then the mode of</w:t>
            </w:r>
            <w:r w:rsidRPr="00257E26">
              <w:rPr>
                <w:rFonts w:ascii="Courier New" w:hAnsi="Courier New" w:cs="Courier New"/>
                <w:sz w:val="18"/>
                <w:szCs w:val="18"/>
              </w:rPr>
              <w:t xml:space="preserve"> accessControlBrokerByACB </w:t>
            </w:r>
            <w:r w:rsidRPr="00C037F0">
              <w:rPr>
                <w:sz w:val="18"/>
                <w:szCs w:val="18"/>
              </w:rPr>
              <w:t>is valid, otherwise the mode is invalid</w:t>
            </w:r>
          </w:p>
        </w:tc>
        <w:tc>
          <w:tcPr>
            <w:tcW w:w="2552" w:type="dxa"/>
            <w:tcBorders>
              <w:top w:val="single" w:sz="4" w:space="0" w:color="009EE3"/>
              <w:left w:val="single" w:sz="4" w:space="0" w:color="009EE3"/>
              <w:bottom w:val="single" w:sz="4" w:space="0" w:color="009EE3"/>
              <w:right w:val="single" w:sz="4" w:space="0" w:color="009EE3"/>
            </w:tcBorders>
          </w:tcPr>
          <w:p w14:paraId="491DE0F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accessControlBroker</w:t>
            </w:r>
          </w:p>
        </w:tc>
        <w:tc>
          <w:tcPr>
            <w:tcW w:w="2126" w:type="dxa"/>
            <w:tcBorders>
              <w:top w:val="single" w:sz="4" w:space="0" w:color="009EE3"/>
              <w:left w:val="single" w:sz="4" w:space="0" w:color="009EE3"/>
              <w:bottom w:val="single" w:sz="4" w:space="0" w:color="009EE3"/>
              <w:right w:val="single" w:sz="4" w:space="0" w:color="009EE3"/>
            </w:tcBorders>
          </w:tcPr>
          <w:p w14:paraId="1A4B699A"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 xml:space="preserve">digitalSignature </w:t>
            </w:r>
          </w:p>
        </w:tc>
        <w:tc>
          <w:tcPr>
            <w:tcW w:w="2017" w:type="dxa"/>
            <w:tcBorders>
              <w:top w:val="single" w:sz="4" w:space="0" w:color="009EE3"/>
              <w:left w:val="single" w:sz="4" w:space="0" w:color="009EE3"/>
              <w:bottom w:val="single" w:sz="4" w:space="0" w:color="009EE3"/>
              <w:right w:val="single" w:sz="4" w:space="0" w:color="009EE3"/>
            </w:tcBorders>
          </w:tcPr>
          <w:p w14:paraId="5A1EE99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3B43A920"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0EC831D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wanProviderByWanProvider</w:t>
            </w:r>
          </w:p>
        </w:tc>
        <w:tc>
          <w:tcPr>
            <w:tcW w:w="2552" w:type="dxa"/>
            <w:tcBorders>
              <w:top w:val="single" w:sz="4" w:space="0" w:color="009EE3"/>
              <w:left w:val="single" w:sz="4" w:space="0" w:color="009EE3"/>
              <w:bottom w:val="single" w:sz="4" w:space="0" w:color="009EE3"/>
              <w:right w:val="single" w:sz="4" w:space="0" w:color="009EE3"/>
            </w:tcBorders>
          </w:tcPr>
          <w:p w14:paraId="312C521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0C55AEB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4E1CA06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1D4996B4"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2DBC128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transCoSByTransCoS</w:t>
            </w:r>
          </w:p>
        </w:tc>
        <w:tc>
          <w:tcPr>
            <w:tcW w:w="2552" w:type="dxa"/>
            <w:tcBorders>
              <w:top w:val="single" w:sz="4" w:space="0" w:color="009EE3"/>
              <w:left w:val="single" w:sz="4" w:space="0" w:color="009EE3"/>
              <w:bottom w:val="single" w:sz="4" w:space="0" w:color="009EE3"/>
              <w:right w:val="single" w:sz="4" w:space="0" w:color="009EE3"/>
            </w:tcBorders>
          </w:tcPr>
          <w:p w14:paraId="2320BAF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39B04B8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3B4D3DD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153D5C21"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2B274312"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supplierByTransCoS</w:t>
            </w:r>
          </w:p>
        </w:tc>
        <w:tc>
          <w:tcPr>
            <w:tcW w:w="2552" w:type="dxa"/>
            <w:tcBorders>
              <w:top w:val="single" w:sz="4" w:space="0" w:color="009EE3"/>
              <w:left w:val="single" w:sz="4" w:space="0" w:color="009EE3"/>
              <w:bottom w:val="single" w:sz="4" w:space="0" w:color="009EE3"/>
              <w:right w:val="single" w:sz="4" w:space="0" w:color="009EE3"/>
            </w:tcBorders>
          </w:tcPr>
          <w:p w14:paraId="1C44CE8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16B4B5D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2DB1B36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2C0F10A2"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E04174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anyExceptAbnormalRootByRecovery</w:t>
            </w:r>
          </w:p>
        </w:tc>
        <w:tc>
          <w:tcPr>
            <w:tcW w:w="2552" w:type="dxa"/>
            <w:tcBorders>
              <w:top w:val="single" w:sz="4" w:space="0" w:color="009EE3"/>
              <w:left w:val="single" w:sz="4" w:space="0" w:color="009EE3"/>
              <w:bottom w:val="single" w:sz="4" w:space="0" w:color="009EE3"/>
              <w:right w:val="single" w:sz="4" w:space="0" w:color="009EE3"/>
            </w:tcBorders>
          </w:tcPr>
          <w:p w14:paraId="2DFF09D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recovery</w:t>
            </w:r>
          </w:p>
        </w:tc>
        <w:tc>
          <w:tcPr>
            <w:tcW w:w="2126" w:type="dxa"/>
            <w:tcBorders>
              <w:top w:val="single" w:sz="4" w:space="0" w:color="009EE3"/>
              <w:left w:val="single" w:sz="4" w:space="0" w:color="009EE3"/>
              <w:bottom w:val="single" w:sz="4" w:space="0" w:color="009EE3"/>
              <w:right w:val="single" w:sz="4" w:space="0" w:color="009EE3"/>
            </w:tcBorders>
          </w:tcPr>
          <w:p w14:paraId="2C2861C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243BFAB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15CED0DE"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58FDE6E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anyByContingency</w:t>
            </w:r>
          </w:p>
        </w:tc>
        <w:tc>
          <w:tcPr>
            <w:tcW w:w="2552" w:type="dxa"/>
            <w:tcBorders>
              <w:top w:val="single" w:sz="4" w:space="0" w:color="009EE3"/>
              <w:left w:val="single" w:sz="4" w:space="0" w:color="009EE3"/>
              <w:bottom w:val="single" w:sz="4" w:space="0" w:color="009EE3"/>
              <w:right w:val="single" w:sz="4" w:space="0" w:color="009EE3"/>
            </w:tcBorders>
          </w:tcPr>
          <w:p w14:paraId="1F8EF8EB" w14:textId="77777777" w:rsidR="00200643" w:rsidRPr="00DF16ED" w:rsidRDefault="00200643" w:rsidP="00AD0440">
            <w:pPr>
              <w:pStyle w:val="Tabletext"/>
              <w:rPr>
                <w:rFonts w:ascii="Courier New" w:hAnsi="Courier New" w:cs="Courier New"/>
                <w:sz w:val="18"/>
                <w:szCs w:val="18"/>
              </w:rPr>
            </w:pPr>
            <w:r w:rsidRPr="00DF16ED">
              <w:rPr>
                <w:rFonts w:ascii="Courier New" w:hAnsi="Courier New" w:cs="Courier New"/>
                <w:sz w:val="18"/>
                <w:szCs w:val="18"/>
              </w:rPr>
              <w:t>r</w:t>
            </w:r>
            <w:r w:rsidR="00AD0440">
              <w:rPr>
                <w:rFonts w:ascii="Courier New" w:hAnsi="Courier New" w:cs="Courier New"/>
                <w:sz w:val="18"/>
                <w:szCs w:val="18"/>
              </w:rPr>
              <w:t>oot</w:t>
            </w:r>
          </w:p>
        </w:tc>
        <w:tc>
          <w:tcPr>
            <w:tcW w:w="2126" w:type="dxa"/>
            <w:tcBorders>
              <w:top w:val="single" w:sz="4" w:space="0" w:color="009EE3"/>
              <w:left w:val="single" w:sz="4" w:space="0" w:color="009EE3"/>
              <w:bottom w:val="single" w:sz="4" w:space="0" w:color="009EE3"/>
              <w:right w:val="single" w:sz="4" w:space="0" w:color="009EE3"/>
            </w:tcBorders>
          </w:tcPr>
          <w:p w14:paraId="4AF0052B" w14:textId="77777777" w:rsidR="00200643" w:rsidRPr="00DF16ED" w:rsidRDefault="004F2146" w:rsidP="00200643">
            <w:pPr>
              <w:pStyle w:val="Tabletext"/>
              <w:rPr>
                <w:rFonts w:ascii="Courier New" w:hAnsi="Courier New" w:cs="Courier New"/>
                <w:sz w:val="18"/>
                <w:szCs w:val="18"/>
              </w:rPr>
            </w:pPr>
            <w:r w:rsidRPr="004F2146">
              <w:rPr>
                <w:rFonts w:ascii="Courier New" w:hAnsi="Courier New" w:cs="Courier New"/>
                <w:sz w:val="18"/>
                <w:szCs w:val="18"/>
              </w:rPr>
              <w:t>keyCertSign</w:t>
            </w:r>
          </w:p>
        </w:tc>
        <w:tc>
          <w:tcPr>
            <w:tcW w:w="2017" w:type="dxa"/>
            <w:tcBorders>
              <w:top w:val="single" w:sz="4" w:space="0" w:color="009EE3"/>
              <w:left w:val="single" w:sz="4" w:space="0" w:color="009EE3"/>
              <w:bottom w:val="single" w:sz="4" w:space="0" w:color="009EE3"/>
              <w:right w:val="single" w:sz="4" w:space="0" w:color="009EE3"/>
            </w:tcBorders>
          </w:tcPr>
          <w:p w14:paraId="75032C7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bl>
    <w:p w14:paraId="3A2F8820" w14:textId="1042E707" w:rsidR="00CA6F41" w:rsidRDefault="00CA6F41" w:rsidP="00CA6F41">
      <w:pPr>
        <w:pStyle w:val="TableHeader"/>
        <w:framePr w:hSpace="0" w:wrap="auto" w:vAnchor="margin" w:hAnchor="text" w:yAlign="inline"/>
        <w:rPr>
          <w:lang w:eastAsia="en-GB"/>
        </w:rPr>
      </w:pPr>
      <w:r>
        <w:rPr>
          <w:lang w:eastAsia="en-GB"/>
        </w:rPr>
        <w:t>Table</w:t>
      </w:r>
      <w:r w:rsidR="00BF72B9">
        <w:rPr>
          <w:lang w:eastAsia="en-GB"/>
        </w:rPr>
        <w:t xml:space="preserve"> </w:t>
      </w:r>
      <w:r>
        <w:rPr>
          <w:lang w:eastAsia="en-GB"/>
        </w:rPr>
        <w:fldChar w:fldCharType="begin"/>
      </w:r>
      <w:r>
        <w:rPr>
          <w:lang w:eastAsia="en-GB"/>
        </w:rPr>
        <w:instrText xml:space="preserve"> REF _Ref378493089 \r \h </w:instrText>
      </w:r>
      <w:r>
        <w:rPr>
          <w:lang w:eastAsia="en-GB"/>
        </w:rPr>
      </w:r>
      <w:r>
        <w:rPr>
          <w:lang w:eastAsia="en-GB"/>
        </w:rPr>
        <w:fldChar w:fldCharType="separate"/>
      </w:r>
      <w:r w:rsidR="00C9313F">
        <w:rPr>
          <w:lang w:eastAsia="en-GB"/>
        </w:rPr>
        <w:t>13.3.5.5</w:t>
      </w:r>
      <w:r>
        <w:rPr>
          <w:lang w:eastAsia="en-GB"/>
        </w:rPr>
        <w:fldChar w:fldCharType="end"/>
      </w:r>
      <w:r>
        <w:rPr>
          <w:lang w:eastAsia="en-GB"/>
        </w:rPr>
        <w:t xml:space="preserve">: </w:t>
      </w:r>
      <w:r w:rsidR="00BC62A5">
        <w:rPr>
          <w:lang w:eastAsia="en-GB"/>
        </w:rPr>
        <w:t xml:space="preserve"> </w:t>
      </w:r>
      <w:r>
        <w:t xml:space="preserve">Valid </w:t>
      </w:r>
      <w:r w:rsidRPr="00931D5D">
        <w:rPr>
          <w:rStyle w:val="CNFontChar"/>
        </w:rPr>
        <w:t>credentialsReplacementMode</w:t>
      </w:r>
      <w:r>
        <w:t xml:space="preserve"> by Remote Party Roles authorising the Command</w:t>
      </w:r>
    </w:p>
    <w:p w14:paraId="4C86054C" w14:textId="77777777" w:rsidR="00CA6F41" w:rsidRDefault="00CA6F41" w:rsidP="00AD1802">
      <w:pPr>
        <w:pStyle w:val="Heading4"/>
      </w:pPr>
      <w:bookmarkStart w:id="4736" w:name="_Ref378494235"/>
      <w:r>
        <w:t xml:space="preserve">Valid </w:t>
      </w:r>
      <w:r w:rsidRPr="00CA6F41">
        <w:rPr>
          <w:rStyle w:val="CNFontChar"/>
        </w:rPr>
        <w:t>credentialsReplacementMode</w:t>
      </w:r>
      <w:r>
        <w:t xml:space="preserve"> by the </w:t>
      </w:r>
      <w:r w:rsidRPr="00CA6F41">
        <w:rPr>
          <w:rStyle w:val="CNFontChar"/>
        </w:rPr>
        <w:t>targetTrustAnchorCells</w:t>
      </w:r>
      <w:r>
        <w:t xml:space="preserve"> specified in the Command</w:t>
      </w:r>
      <w:bookmarkEnd w:id="4736"/>
    </w:p>
    <w:p w14:paraId="4C860E00" w14:textId="77777777" w:rsidR="00CA6F41" w:rsidRDefault="00CA6F41" w:rsidP="00CA6F41">
      <w:r>
        <w:t xml:space="preserve">A Command containing a certain </w:t>
      </w:r>
      <w:r w:rsidRPr="00CA6F41">
        <w:rPr>
          <w:rStyle w:val="CNFontChar"/>
        </w:rPr>
        <w:t>credentialsReplacementMode</w:t>
      </w:r>
      <w:r>
        <w:t xml:space="preserve"> can only validly replace the Security Credentials in a certain subset of Trust Anchor Cells.  The Command identifies the Cells that are to have credentials replaced in each </w:t>
      </w:r>
      <w:r w:rsidRPr="00CA6F41">
        <w:rPr>
          <w:rStyle w:val="CNFontChar"/>
        </w:rPr>
        <w:t>targetTrustAnchorCell</w:t>
      </w:r>
      <w:r>
        <w:t xml:space="preserve"> within each </w:t>
      </w:r>
      <w:r w:rsidRPr="00CA6F41">
        <w:rPr>
          <w:rStyle w:val="CNFontChar"/>
        </w:rPr>
        <w:t>TrustAnchorReplacement</w:t>
      </w:r>
      <w:r>
        <w:t xml:space="preserve"> in </w:t>
      </w:r>
      <w:r w:rsidRPr="00CA6F41">
        <w:rPr>
          <w:rStyle w:val="CNFontChar"/>
        </w:rPr>
        <w:t>replacements</w:t>
      </w:r>
      <w:r>
        <w:t>.</w:t>
      </w:r>
    </w:p>
    <w:p w14:paraId="4DD3E43A" w14:textId="7DDD969F" w:rsidR="00821417" w:rsidRDefault="006001E9" w:rsidP="00CA6F41">
      <w:r>
        <w:lastRenderedPageBreak/>
        <w:t xml:space="preserve">Table </w:t>
      </w:r>
      <w:r>
        <w:fldChar w:fldCharType="begin"/>
      </w:r>
      <w:r>
        <w:instrText xml:space="preserve"> REF _Ref378494235 \r \h </w:instrText>
      </w:r>
      <w:r>
        <w:fldChar w:fldCharType="separate"/>
      </w:r>
      <w:r w:rsidR="00C9313F">
        <w:t>13.3.5.6</w:t>
      </w:r>
      <w:r>
        <w:fldChar w:fldCharType="end"/>
      </w:r>
      <w:r w:rsidR="00821417" w:rsidRPr="00821417">
        <w:t xml:space="preserve"> below lists the only valid </w:t>
      </w:r>
      <w:r w:rsidR="00821417" w:rsidRPr="00821417">
        <w:rPr>
          <w:rStyle w:val="CNFontChar"/>
        </w:rPr>
        <w:t>targetTrustAnchorCell</w:t>
      </w:r>
      <w:r w:rsidR="00821417" w:rsidRPr="00821417">
        <w:t xml:space="preserve"> combinations for each </w:t>
      </w:r>
      <w:r w:rsidR="00821417" w:rsidRPr="00821417">
        <w:rPr>
          <w:rStyle w:val="CNFontChar"/>
        </w:rPr>
        <w:t>credentialsReplacementMode</w:t>
      </w:r>
      <w:r w:rsidR="00821417" w:rsidRPr="00821417">
        <w:t xml:space="preserve">. </w:t>
      </w:r>
      <w:r>
        <w:t xml:space="preserve"> </w:t>
      </w:r>
      <w:r w:rsidR="00821417" w:rsidRPr="00821417">
        <w:t xml:space="preserve">All other combinations are invalid. </w:t>
      </w:r>
      <w:r w:rsidR="00821417">
        <w:t xml:space="preserve"> </w:t>
      </w:r>
      <w:r w:rsidR="00821417" w:rsidRPr="00821417">
        <w:t xml:space="preserve">A Command containing any invalid combinations shall not be processed any further by the </w:t>
      </w:r>
      <w:r w:rsidR="00BF49D1">
        <w:t>Device</w:t>
      </w:r>
      <w:r w:rsidR="00420B20">
        <w:t>.</w:t>
      </w:r>
    </w:p>
    <w:tbl>
      <w:tblPr>
        <w:tblStyle w:val="TableGrid"/>
        <w:tblW w:w="0" w:type="auto"/>
        <w:tblLook w:val="04A0" w:firstRow="1" w:lastRow="0" w:firstColumn="1" w:lastColumn="0" w:noHBand="0" w:noVBand="1"/>
      </w:tblPr>
      <w:tblGrid>
        <w:gridCol w:w="7307"/>
        <w:gridCol w:w="2539"/>
        <w:gridCol w:w="2118"/>
        <w:gridCol w:w="1984"/>
      </w:tblGrid>
      <w:tr w:rsidR="00821417" w:rsidRPr="00027E40" w14:paraId="31B1535F" w14:textId="77777777" w:rsidTr="00D72D64">
        <w:trPr>
          <w:tblHeader/>
        </w:trPr>
        <w:tc>
          <w:tcPr>
            <w:tcW w:w="7479"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54E750D2" w14:textId="77777777" w:rsidR="00821417" w:rsidRPr="00B9795A" w:rsidRDefault="00821417" w:rsidP="00821417">
            <w:pPr>
              <w:pStyle w:val="Tabletext"/>
              <w:rPr>
                <w:b/>
                <w:color w:val="FFFFFF" w:themeColor="background1"/>
                <w:sz w:val="18"/>
                <w:szCs w:val="18"/>
              </w:rPr>
            </w:pPr>
          </w:p>
        </w:tc>
        <w:tc>
          <w:tcPr>
            <w:tcW w:w="669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49147AA1" w14:textId="77777777" w:rsidR="00821417" w:rsidRPr="00B9795A" w:rsidRDefault="00821417" w:rsidP="00821417">
            <w:pPr>
              <w:pStyle w:val="Tabletext"/>
              <w:rPr>
                <w:rFonts w:ascii="Courier New" w:hAnsi="Courier New"/>
                <w:b/>
                <w:color w:val="FFFFFF" w:themeColor="background1"/>
                <w:sz w:val="18"/>
                <w:szCs w:val="18"/>
              </w:rPr>
            </w:pPr>
            <w:r w:rsidRPr="00B9795A">
              <w:rPr>
                <w:rFonts w:ascii="Courier New" w:hAnsi="Courier New"/>
                <w:b/>
                <w:color w:val="FFFFFF" w:themeColor="background1"/>
                <w:sz w:val="18"/>
                <w:szCs w:val="18"/>
              </w:rPr>
              <w:t>targetTrustAnchorCell</w:t>
            </w:r>
          </w:p>
        </w:tc>
      </w:tr>
      <w:tr w:rsidR="00821417" w:rsidRPr="00027E40" w14:paraId="4B7849DE" w14:textId="77777777" w:rsidTr="00D72D64">
        <w:trPr>
          <w:tblHeader/>
        </w:trPr>
        <w:tc>
          <w:tcPr>
            <w:tcW w:w="7479"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7AD83807" w14:textId="77777777" w:rsidR="00821417" w:rsidRPr="00B9795A" w:rsidRDefault="00821417" w:rsidP="00821417">
            <w:pPr>
              <w:pStyle w:val="Tabletext"/>
              <w:rPr>
                <w:b/>
                <w:color w:val="FFFFFF" w:themeColor="background1"/>
                <w:sz w:val="18"/>
                <w:szCs w:val="18"/>
              </w:rPr>
            </w:pP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53EA608C"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RemotePartyRole</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186CC60"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KeyUsage</w:t>
            </w:r>
          </w:p>
        </w:tc>
        <w:tc>
          <w:tcPr>
            <w:tcW w:w="201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0B5B5FD6" w14:textId="77777777" w:rsidR="00821417" w:rsidRPr="00B9795A" w:rsidRDefault="00821417" w:rsidP="00CF18BC">
            <w:pPr>
              <w:rPr>
                <w:rFonts w:ascii="Courier New" w:hAnsi="Courier New"/>
                <w:b/>
                <w:color w:val="FFFFFF" w:themeColor="background1"/>
                <w:sz w:val="18"/>
                <w:szCs w:val="18"/>
              </w:rPr>
            </w:pPr>
            <w:r w:rsidRPr="00B9795A">
              <w:rPr>
                <w:rFonts w:ascii="Courier New" w:hAnsi="Courier New"/>
                <w:b/>
                <w:color w:val="FFFFFF" w:themeColor="background1"/>
                <w:sz w:val="18"/>
                <w:szCs w:val="18"/>
              </w:rPr>
              <w:t xml:space="preserve">CellUsage </w:t>
            </w:r>
          </w:p>
        </w:tc>
      </w:tr>
      <w:tr w:rsidR="00821417" w:rsidRPr="00027E40" w14:paraId="1799B0CB" w14:textId="77777777" w:rsidTr="00D72D64">
        <w:trPr>
          <w:tblHeader/>
        </w:trPr>
        <w:tc>
          <w:tcPr>
            <w:tcW w:w="7479"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0B69B2B" w14:textId="77777777" w:rsidR="00821417" w:rsidRPr="00B9795A" w:rsidRDefault="00821417" w:rsidP="00821417">
            <w:pPr>
              <w:pStyle w:val="Tabletext"/>
              <w:rPr>
                <w:b/>
                <w:color w:val="FFFFFF" w:themeColor="background1"/>
                <w:sz w:val="18"/>
                <w:szCs w:val="18"/>
              </w:rPr>
            </w:pPr>
            <w:r w:rsidRPr="00B9795A">
              <w:rPr>
                <w:rFonts w:ascii="Courier New" w:hAnsi="Courier New"/>
                <w:b/>
                <w:color w:val="FFFFFF" w:themeColor="background1"/>
                <w:sz w:val="18"/>
                <w:szCs w:val="18"/>
              </w:rPr>
              <w:t>credentialsReplacementMode</w:t>
            </w:r>
          </w:p>
        </w:tc>
        <w:tc>
          <w:tcPr>
            <w:tcW w:w="255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586BB270" w14:textId="77777777" w:rsidR="00821417" w:rsidRPr="00B9795A" w:rsidRDefault="00821417" w:rsidP="00821417">
            <w:pPr>
              <w:pStyle w:val="Tabletext"/>
              <w:rPr>
                <w:b/>
                <w:color w:val="FFFFFF" w:themeColor="background1"/>
                <w:sz w:val="18"/>
                <w:szCs w:val="18"/>
              </w:rPr>
            </w:pP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36A94928" w14:textId="77777777" w:rsidR="00821417" w:rsidRPr="00B9795A" w:rsidRDefault="00821417" w:rsidP="00821417">
            <w:pPr>
              <w:pStyle w:val="Tabletext"/>
              <w:rPr>
                <w:b/>
                <w:color w:val="FFFFFF" w:themeColor="background1"/>
                <w:sz w:val="18"/>
                <w:szCs w:val="18"/>
              </w:rPr>
            </w:pPr>
          </w:p>
        </w:tc>
        <w:tc>
          <w:tcPr>
            <w:tcW w:w="2017" w:type="dxa"/>
            <w:tcBorders>
              <w:top w:val="single" w:sz="4" w:space="0" w:color="FFFFFF" w:themeColor="background1"/>
              <w:left w:val="single" w:sz="4" w:space="0" w:color="FFFFFF" w:themeColor="background1"/>
              <w:bottom w:val="nil"/>
              <w:right w:val="single" w:sz="4" w:space="0" w:color="009EE3"/>
            </w:tcBorders>
            <w:shd w:val="clear" w:color="auto" w:fill="009EE3"/>
          </w:tcPr>
          <w:p w14:paraId="17684E8A" w14:textId="77777777" w:rsidR="00821417" w:rsidRPr="00B9795A" w:rsidRDefault="00821417" w:rsidP="00821417">
            <w:pPr>
              <w:pStyle w:val="Tabletext"/>
              <w:rPr>
                <w:b/>
                <w:color w:val="FFFFFF" w:themeColor="background1"/>
                <w:sz w:val="18"/>
                <w:szCs w:val="18"/>
              </w:rPr>
            </w:pPr>
          </w:p>
        </w:tc>
      </w:tr>
      <w:tr w:rsidR="00821417" w:rsidRPr="00027E40" w14:paraId="21BC8BB9" w14:textId="77777777" w:rsidTr="00CF18BC">
        <w:tc>
          <w:tcPr>
            <w:tcW w:w="7479" w:type="dxa"/>
            <w:tcBorders>
              <w:top w:val="nil"/>
              <w:left w:val="single" w:sz="4" w:space="0" w:color="009EE3"/>
              <w:bottom w:val="single" w:sz="4" w:space="0" w:color="009EE3"/>
              <w:right w:val="single" w:sz="4" w:space="0" w:color="009EE3"/>
            </w:tcBorders>
          </w:tcPr>
          <w:p w14:paraId="7E20191C"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rootBySupplier</w:t>
            </w:r>
          </w:p>
        </w:tc>
        <w:tc>
          <w:tcPr>
            <w:tcW w:w="2552" w:type="dxa"/>
            <w:tcBorders>
              <w:top w:val="nil"/>
              <w:left w:val="single" w:sz="4" w:space="0" w:color="009EE3"/>
              <w:bottom w:val="single" w:sz="4" w:space="0" w:color="009EE3"/>
              <w:right w:val="single" w:sz="4" w:space="0" w:color="009EE3"/>
            </w:tcBorders>
          </w:tcPr>
          <w:p w14:paraId="30703E4F"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r</w:t>
            </w:r>
            <w:r w:rsidR="00821417" w:rsidRPr="00B9795A">
              <w:rPr>
                <w:rFonts w:ascii="Courier New" w:hAnsi="Courier New" w:cs="Courier New"/>
                <w:sz w:val="18"/>
                <w:szCs w:val="18"/>
              </w:rPr>
              <w:t>oot</w:t>
            </w:r>
          </w:p>
        </w:tc>
        <w:tc>
          <w:tcPr>
            <w:tcW w:w="2126" w:type="dxa"/>
            <w:tcBorders>
              <w:top w:val="nil"/>
              <w:left w:val="single" w:sz="4" w:space="0" w:color="009EE3"/>
              <w:bottom w:val="single" w:sz="4" w:space="0" w:color="009EE3"/>
              <w:right w:val="single" w:sz="4" w:space="0" w:color="009EE3"/>
            </w:tcBorders>
          </w:tcPr>
          <w:p w14:paraId="5D132F58"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keyCertSign</w:t>
            </w:r>
          </w:p>
        </w:tc>
        <w:tc>
          <w:tcPr>
            <w:tcW w:w="2017" w:type="dxa"/>
            <w:tcBorders>
              <w:top w:val="nil"/>
              <w:left w:val="single" w:sz="4" w:space="0" w:color="009EE3"/>
              <w:bottom w:val="single" w:sz="4" w:space="0" w:color="009EE3"/>
              <w:right w:val="single" w:sz="4" w:space="0" w:color="009EE3"/>
            </w:tcBorders>
          </w:tcPr>
          <w:p w14:paraId="440C2A38"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821417" w:rsidRPr="00027E40" w14:paraId="2377641C"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594908D4"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rootByWanProvider</w:t>
            </w:r>
          </w:p>
        </w:tc>
        <w:tc>
          <w:tcPr>
            <w:tcW w:w="2552" w:type="dxa"/>
            <w:tcBorders>
              <w:top w:val="single" w:sz="4" w:space="0" w:color="009EE3"/>
              <w:left w:val="single" w:sz="4" w:space="0" w:color="009EE3"/>
              <w:bottom w:val="single" w:sz="4" w:space="0" w:color="009EE3"/>
              <w:right w:val="single" w:sz="4" w:space="0" w:color="009EE3"/>
            </w:tcBorders>
          </w:tcPr>
          <w:p w14:paraId="61E497F0"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r</w:t>
            </w:r>
            <w:r w:rsidR="00821417" w:rsidRPr="00B9795A">
              <w:rPr>
                <w:rFonts w:ascii="Courier New" w:hAnsi="Courier New" w:cs="Courier New"/>
                <w:sz w:val="18"/>
                <w:szCs w:val="18"/>
              </w:rPr>
              <w:t>oot</w:t>
            </w:r>
          </w:p>
        </w:tc>
        <w:tc>
          <w:tcPr>
            <w:tcW w:w="2126" w:type="dxa"/>
            <w:tcBorders>
              <w:top w:val="single" w:sz="4" w:space="0" w:color="009EE3"/>
              <w:left w:val="single" w:sz="4" w:space="0" w:color="009EE3"/>
              <w:bottom w:val="single" w:sz="4" w:space="0" w:color="009EE3"/>
              <w:right w:val="single" w:sz="4" w:space="0" w:color="009EE3"/>
            </w:tcBorders>
          </w:tcPr>
          <w:p w14:paraId="19A5B3B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keyCertSign</w:t>
            </w:r>
          </w:p>
        </w:tc>
        <w:tc>
          <w:tcPr>
            <w:tcW w:w="2017" w:type="dxa"/>
            <w:tcBorders>
              <w:top w:val="single" w:sz="4" w:space="0" w:color="009EE3"/>
              <w:left w:val="single" w:sz="4" w:space="0" w:color="009EE3"/>
              <w:bottom w:val="single" w:sz="4" w:space="0" w:color="009EE3"/>
              <w:right w:val="single" w:sz="4" w:space="0" w:color="009EE3"/>
            </w:tcBorders>
          </w:tcPr>
          <w:p w14:paraId="04ED6CE6"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821417" w:rsidRPr="00027E40" w14:paraId="6A6C060F"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3648549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supplierBySupplier</w:t>
            </w:r>
          </w:p>
        </w:tc>
        <w:tc>
          <w:tcPr>
            <w:tcW w:w="2552" w:type="dxa"/>
            <w:tcBorders>
              <w:top w:val="single" w:sz="4" w:space="0" w:color="009EE3"/>
              <w:left w:val="single" w:sz="4" w:space="0" w:color="009EE3"/>
              <w:bottom w:val="single" w:sz="4" w:space="0" w:color="009EE3"/>
              <w:right w:val="single" w:sz="4" w:space="0" w:color="009EE3"/>
            </w:tcBorders>
          </w:tcPr>
          <w:p w14:paraId="0FE3386C"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00821417" w:rsidRPr="00B9795A">
              <w:rPr>
                <w:rFonts w:ascii="Courier New" w:hAnsi="Courier New" w:cs="Courier New"/>
                <w:sz w:val="18"/>
                <w:szCs w:val="18"/>
              </w:rPr>
              <w:t>upplier</w:t>
            </w:r>
          </w:p>
        </w:tc>
        <w:tc>
          <w:tcPr>
            <w:tcW w:w="2126" w:type="dxa"/>
            <w:tcBorders>
              <w:top w:val="single" w:sz="4" w:space="0" w:color="009EE3"/>
              <w:left w:val="single" w:sz="4" w:space="0" w:color="009EE3"/>
              <w:bottom w:val="single" w:sz="4" w:space="0" w:color="009EE3"/>
              <w:right w:val="single" w:sz="4" w:space="0" w:color="009EE3"/>
            </w:tcBorders>
          </w:tcPr>
          <w:p w14:paraId="1AF846DA"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41C2D4D7"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2B5695E1"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4D315201"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networkOperatorByNetworkOperator</w:t>
            </w:r>
          </w:p>
        </w:tc>
        <w:tc>
          <w:tcPr>
            <w:tcW w:w="2552" w:type="dxa"/>
            <w:tcBorders>
              <w:top w:val="single" w:sz="4" w:space="0" w:color="009EE3"/>
              <w:left w:val="single" w:sz="4" w:space="0" w:color="009EE3"/>
              <w:bottom w:val="single" w:sz="4" w:space="0" w:color="009EE3"/>
              <w:right w:val="single" w:sz="4" w:space="0" w:color="009EE3"/>
            </w:tcBorders>
          </w:tcPr>
          <w:p w14:paraId="7823C10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w:t>
            </w:r>
          </w:p>
        </w:tc>
        <w:tc>
          <w:tcPr>
            <w:tcW w:w="2126" w:type="dxa"/>
            <w:tcBorders>
              <w:top w:val="single" w:sz="4" w:space="0" w:color="009EE3"/>
              <w:left w:val="single" w:sz="4" w:space="0" w:color="009EE3"/>
              <w:bottom w:val="single" w:sz="4" w:space="0" w:color="009EE3"/>
              <w:right w:val="single" w:sz="4" w:space="0" w:color="009EE3"/>
            </w:tcBorders>
          </w:tcPr>
          <w:p w14:paraId="0EB24E58"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9743D0A"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2AF75742"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33C0AC2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accessControlBrokerByACB</w:t>
            </w:r>
          </w:p>
        </w:tc>
        <w:tc>
          <w:tcPr>
            <w:tcW w:w="2552" w:type="dxa"/>
            <w:tcBorders>
              <w:top w:val="single" w:sz="4" w:space="0" w:color="009EE3"/>
              <w:left w:val="single" w:sz="4" w:space="0" w:color="009EE3"/>
              <w:bottom w:val="single" w:sz="4" w:space="0" w:color="009EE3"/>
              <w:right w:val="single" w:sz="4" w:space="0" w:color="009EE3"/>
            </w:tcBorders>
          </w:tcPr>
          <w:p w14:paraId="0198749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w:t>
            </w:r>
          </w:p>
        </w:tc>
        <w:tc>
          <w:tcPr>
            <w:tcW w:w="2126" w:type="dxa"/>
            <w:tcBorders>
              <w:top w:val="single" w:sz="4" w:space="0" w:color="009EE3"/>
              <w:left w:val="single" w:sz="4" w:space="0" w:color="009EE3"/>
              <w:bottom w:val="single" w:sz="4" w:space="0" w:color="009EE3"/>
              <w:right w:val="single" w:sz="4" w:space="0" w:color="009EE3"/>
            </w:tcBorders>
          </w:tcPr>
          <w:p w14:paraId="50BC747B"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8CD670D"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25E0B2BE"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DDB4A47"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wanProviderByWanProvider</w:t>
            </w:r>
          </w:p>
        </w:tc>
        <w:tc>
          <w:tcPr>
            <w:tcW w:w="2552" w:type="dxa"/>
            <w:tcBorders>
              <w:top w:val="single" w:sz="4" w:space="0" w:color="009EE3"/>
              <w:left w:val="single" w:sz="4" w:space="0" w:color="009EE3"/>
              <w:bottom w:val="single" w:sz="4" w:space="0" w:color="009EE3"/>
              <w:right w:val="single" w:sz="4" w:space="0" w:color="009EE3"/>
            </w:tcBorders>
          </w:tcPr>
          <w:p w14:paraId="10BD74B1"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4F32572F"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59477858"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591ED67F"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3835F6A5"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transCoSByTransCoS</w:t>
            </w:r>
          </w:p>
        </w:tc>
        <w:tc>
          <w:tcPr>
            <w:tcW w:w="2552" w:type="dxa"/>
            <w:tcBorders>
              <w:top w:val="single" w:sz="4" w:space="0" w:color="009EE3"/>
              <w:left w:val="single" w:sz="4" w:space="0" w:color="009EE3"/>
              <w:bottom w:val="single" w:sz="4" w:space="0" w:color="009EE3"/>
              <w:right w:val="single" w:sz="4" w:space="0" w:color="009EE3"/>
            </w:tcBorders>
          </w:tcPr>
          <w:p w14:paraId="0943E6B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0CF5EA79"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5130D316"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9073F8" w:rsidRPr="00027E40" w14:paraId="4699B920"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0F17A85F" w14:textId="77777777" w:rsidR="009073F8" w:rsidRPr="00B9795A" w:rsidRDefault="009073F8" w:rsidP="00821417">
            <w:pPr>
              <w:pStyle w:val="Tabletext"/>
              <w:rPr>
                <w:rFonts w:ascii="Courier New" w:hAnsi="Courier New" w:cs="Courier New"/>
                <w:sz w:val="18"/>
                <w:szCs w:val="18"/>
              </w:rPr>
            </w:pPr>
            <w:r w:rsidRPr="00B9795A">
              <w:rPr>
                <w:rFonts w:ascii="Courier New" w:hAnsi="Courier New" w:cs="Courier New"/>
                <w:sz w:val="18"/>
                <w:szCs w:val="18"/>
              </w:rPr>
              <w:t>supplierByTransCoS</w:t>
            </w:r>
          </w:p>
        </w:tc>
        <w:tc>
          <w:tcPr>
            <w:tcW w:w="2552" w:type="dxa"/>
            <w:tcBorders>
              <w:top w:val="single" w:sz="4" w:space="0" w:color="009EE3"/>
              <w:left w:val="single" w:sz="4" w:space="0" w:color="009EE3"/>
              <w:bottom w:val="single" w:sz="4" w:space="0" w:color="009EE3"/>
              <w:right w:val="single" w:sz="4" w:space="0" w:color="009EE3"/>
            </w:tcBorders>
          </w:tcPr>
          <w:p w14:paraId="19A2FD03" w14:textId="77777777" w:rsidR="009073F8"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Pr="00B9795A">
              <w:rPr>
                <w:rFonts w:ascii="Courier New" w:hAnsi="Courier New" w:cs="Courier New"/>
                <w:sz w:val="18"/>
                <w:szCs w:val="18"/>
              </w:rPr>
              <w:t>upplier</w:t>
            </w:r>
          </w:p>
        </w:tc>
        <w:tc>
          <w:tcPr>
            <w:tcW w:w="2126" w:type="dxa"/>
            <w:tcBorders>
              <w:top w:val="single" w:sz="4" w:space="0" w:color="009EE3"/>
              <w:left w:val="single" w:sz="4" w:space="0" w:color="009EE3"/>
              <w:bottom w:val="single" w:sz="4" w:space="0" w:color="009EE3"/>
              <w:right w:val="single" w:sz="4" w:space="0" w:color="009EE3"/>
            </w:tcBorders>
          </w:tcPr>
          <w:p w14:paraId="1CD10DEB"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1B0FC232"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r>
      <w:tr w:rsidR="00821417" w:rsidRPr="00027E40" w14:paraId="490B56FE"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125FECF9"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anyExceptAbnormalRootByRecovery</w:t>
            </w:r>
          </w:p>
        </w:tc>
        <w:tc>
          <w:tcPr>
            <w:tcW w:w="2552" w:type="dxa"/>
            <w:tcBorders>
              <w:top w:val="single" w:sz="4" w:space="0" w:color="009EE3"/>
              <w:left w:val="single" w:sz="4" w:space="0" w:color="009EE3"/>
              <w:bottom w:val="single" w:sz="4" w:space="0" w:color="009EE3"/>
              <w:right w:val="single" w:sz="4" w:space="0" w:color="009EE3"/>
            </w:tcBorders>
          </w:tcPr>
          <w:p w14:paraId="0512D8F6"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26" w:type="dxa"/>
            <w:tcBorders>
              <w:top w:val="single" w:sz="4" w:space="0" w:color="009EE3"/>
              <w:left w:val="single" w:sz="4" w:space="0" w:color="009EE3"/>
              <w:bottom w:val="single" w:sz="4" w:space="0" w:color="009EE3"/>
              <w:right w:val="single" w:sz="4" w:space="0" w:color="009EE3"/>
            </w:tcBorders>
          </w:tcPr>
          <w:p w14:paraId="3F1A1A4D"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76FDA01"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514D214"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5315271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anyByContingency</w:t>
            </w:r>
          </w:p>
        </w:tc>
        <w:tc>
          <w:tcPr>
            <w:tcW w:w="2552" w:type="dxa"/>
            <w:tcBorders>
              <w:top w:val="single" w:sz="4" w:space="0" w:color="009EE3"/>
              <w:left w:val="single" w:sz="4" w:space="0" w:color="009EE3"/>
              <w:bottom w:val="single" w:sz="4" w:space="0" w:color="009EE3"/>
              <w:right w:val="single" w:sz="4" w:space="0" w:color="009EE3"/>
            </w:tcBorders>
          </w:tcPr>
          <w:p w14:paraId="6D887404"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26" w:type="dxa"/>
            <w:tcBorders>
              <w:top w:val="single" w:sz="4" w:space="0" w:color="009EE3"/>
              <w:left w:val="single" w:sz="4" w:space="0" w:color="009EE3"/>
              <w:bottom w:val="single" w:sz="4" w:space="0" w:color="009EE3"/>
              <w:right w:val="single" w:sz="4" w:space="0" w:color="009EE3"/>
            </w:tcBorders>
          </w:tcPr>
          <w:p w14:paraId="26D7AA2D"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3AA84967" w14:textId="77777777" w:rsidR="00821417" w:rsidRPr="00B9795A" w:rsidRDefault="00821417" w:rsidP="00821417">
            <w:pPr>
              <w:pStyle w:val="Tabletext"/>
              <w:rPr>
                <w:sz w:val="18"/>
                <w:szCs w:val="18"/>
              </w:rPr>
            </w:pPr>
            <w:r w:rsidRPr="00B9795A">
              <w:rPr>
                <w:rFonts w:cstheme="minorHAnsi"/>
                <w:sz w:val="18"/>
                <w:szCs w:val="18"/>
              </w:rPr>
              <w:t>any valid for GBCS</w:t>
            </w:r>
          </w:p>
        </w:tc>
      </w:tr>
    </w:tbl>
    <w:p w14:paraId="6ACC250D" w14:textId="40C8E311" w:rsidR="00CA6F41" w:rsidRDefault="00CA6F41" w:rsidP="00CA6F41">
      <w:pPr>
        <w:pStyle w:val="TableHeader"/>
        <w:framePr w:hSpace="0" w:wrap="auto" w:vAnchor="margin" w:hAnchor="text" w:yAlign="inline"/>
        <w:rPr>
          <w:lang w:eastAsia="en-GB"/>
        </w:rPr>
      </w:pPr>
      <w:r>
        <w:rPr>
          <w:lang w:eastAsia="en-GB"/>
        </w:rPr>
        <w:t>Table</w:t>
      </w:r>
      <w:r w:rsidR="00BF72B9">
        <w:rPr>
          <w:lang w:eastAsia="en-GB"/>
        </w:rPr>
        <w:t xml:space="preserve"> </w:t>
      </w:r>
      <w:r w:rsidR="00B9795A">
        <w:rPr>
          <w:lang w:eastAsia="en-GB"/>
        </w:rPr>
        <w:fldChar w:fldCharType="begin"/>
      </w:r>
      <w:r w:rsidR="00B9795A">
        <w:rPr>
          <w:lang w:eastAsia="en-GB"/>
        </w:rPr>
        <w:instrText xml:space="preserve"> REF _Ref378494235 \r \h </w:instrText>
      </w:r>
      <w:r w:rsidR="00B9795A">
        <w:rPr>
          <w:lang w:eastAsia="en-GB"/>
        </w:rPr>
      </w:r>
      <w:r w:rsidR="00B9795A">
        <w:rPr>
          <w:lang w:eastAsia="en-GB"/>
        </w:rPr>
        <w:fldChar w:fldCharType="separate"/>
      </w:r>
      <w:r w:rsidR="00C9313F">
        <w:rPr>
          <w:lang w:eastAsia="en-GB"/>
        </w:rPr>
        <w:t>13.3.5.6</w:t>
      </w:r>
      <w:r w:rsidR="00B9795A">
        <w:rPr>
          <w:lang w:eastAsia="en-GB"/>
        </w:rPr>
        <w:fldChar w:fldCharType="end"/>
      </w:r>
      <w:r>
        <w:rPr>
          <w:lang w:eastAsia="en-GB"/>
        </w:rPr>
        <w:t xml:space="preserve">: </w:t>
      </w:r>
      <w:r w:rsidR="00B9795A" w:rsidRPr="00B9795A">
        <w:t xml:space="preserve">Valid </w:t>
      </w:r>
      <w:r w:rsidR="00B9795A" w:rsidRPr="00B9795A">
        <w:rPr>
          <w:rStyle w:val="CNFontChar"/>
        </w:rPr>
        <w:t>credentialsReplacementMode</w:t>
      </w:r>
      <w:r w:rsidR="00B9795A" w:rsidRPr="00B9795A">
        <w:t xml:space="preserve"> by the </w:t>
      </w:r>
      <w:r w:rsidR="00B9795A" w:rsidRPr="00B9795A">
        <w:rPr>
          <w:rStyle w:val="CNFontChar"/>
        </w:rPr>
        <w:t>targetTrustAnchorCells</w:t>
      </w:r>
      <w:r w:rsidR="00B9795A" w:rsidRPr="00B9795A">
        <w:t xml:space="preserve"> specified in the Command</w:t>
      </w:r>
    </w:p>
    <w:p w14:paraId="34B6511E" w14:textId="77777777" w:rsidR="00B9795A" w:rsidRDefault="00B9795A" w:rsidP="00AD1802">
      <w:pPr>
        <w:pStyle w:val="Heading4"/>
      </w:pPr>
      <w:bookmarkStart w:id="4737" w:name="_Ref378606152"/>
      <w:r>
        <w:t xml:space="preserve">Valid usage of Certificates against the </w:t>
      </w:r>
      <w:r w:rsidRPr="00B9795A">
        <w:rPr>
          <w:rStyle w:val="CNFontChar"/>
        </w:rPr>
        <w:t>targetTrustAnchorCells</w:t>
      </w:r>
      <w:r>
        <w:t xml:space="preserve"> specified in the Command</w:t>
      </w:r>
      <w:bookmarkEnd w:id="4737"/>
    </w:p>
    <w:p w14:paraId="5152CD3B" w14:textId="77777777" w:rsidR="00B9795A" w:rsidRDefault="00B9795A" w:rsidP="00B9795A">
      <w:r>
        <w:t xml:space="preserve">[Note: Each of the ‘end entity’ Certificates in the Command must have the same </w:t>
      </w:r>
      <w:r w:rsidRPr="00B9795A">
        <w:rPr>
          <w:rStyle w:val="CNFontChar"/>
        </w:rPr>
        <w:t>keyUsage</w:t>
      </w:r>
      <w:r>
        <w:t xml:space="preserve"> as the Trust Anchor Cell it is to be applied to.]</w:t>
      </w:r>
    </w:p>
    <w:p w14:paraId="70982866" w14:textId="77777777" w:rsidR="00B9795A" w:rsidRDefault="00B9795A" w:rsidP="00B9795A">
      <w:r>
        <w:t xml:space="preserve">For each instance of the </w:t>
      </w:r>
      <w:r w:rsidRPr="00B9795A">
        <w:rPr>
          <w:rStyle w:val="CNFontChar"/>
        </w:rPr>
        <w:t>TrustAnchorReplacement</w:t>
      </w:r>
      <w:r>
        <w:t xml:space="preserve"> structure in the Command, the </w:t>
      </w:r>
      <w:r w:rsidRPr="00B9795A">
        <w:rPr>
          <w:rStyle w:val="CNFontChar"/>
        </w:rPr>
        <w:t>keyUsage</w:t>
      </w:r>
      <w:r>
        <w:t xml:space="preserve"> in </w:t>
      </w:r>
      <w:r w:rsidRPr="00B9795A">
        <w:rPr>
          <w:rStyle w:val="CNFontChar"/>
        </w:rPr>
        <w:t>replacementCertificate</w:t>
      </w:r>
      <w:r>
        <w:t xml:space="preserve"> shall be equal to </w:t>
      </w:r>
      <w:r w:rsidRPr="00B9795A">
        <w:rPr>
          <w:rStyle w:val="CNFontChar"/>
        </w:rPr>
        <w:t>targetTrustAnchorCell</w:t>
      </w:r>
      <w:r>
        <w:t>.</w:t>
      </w:r>
      <w:r w:rsidRPr="00B9795A">
        <w:rPr>
          <w:rStyle w:val="CNFontChar"/>
        </w:rPr>
        <w:t>KeyUsage</w:t>
      </w:r>
      <w:r>
        <w:t xml:space="preserve">. </w:t>
      </w:r>
      <w:r w:rsidR="00BF72B9">
        <w:t xml:space="preserve"> </w:t>
      </w:r>
      <w:r>
        <w:t xml:space="preserve">Where this check fails for any one or more of the </w:t>
      </w:r>
      <w:r w:rsidRPr="00B9795A">
        <w:rPr>
          <w:rStyle w:val="CNFontChar"/>
        </w:rPr>
        <w:t>TrustAnchorReplacement</w:t>
      </w:r>
      <w:r>
        <w:t xml:space="preserve"> instances, the Command shall not be actioned by the </w:t>
      </w:r>
      <w:r w:rsidR="00BF49D1">
        <w:t>Device</w:t>
      </w:r>
      <w:r>
        <w:t>.</w:t>
      </w:r>
    </w:p>
    <w:p w14:paraId="1852B456" w14:textId="77777777" w:rsidR="00B9795A" w:rsidRDefault="00B9795A" w:rsidP="00B9795A">
      <w:r>
        <w:t xml:space="preserve">[Note: Save for supplier and network operator roles, each of the ‘end entity’ Certificates in the Command must have the same </w:t>
      </w:r>
      <w:r w:rsidRPr="00B9795A">
        <w:rPr>
          <w:rStyle w:val="CNFontChar"/>
        </w:rPr>
        <w:t>RemotePartyRole</w:t>
      </w:r>
      <w:r>
        <w:t xml:space="preserve"> as the Trust Anchor Cell it is to be applied to.]</w:t>
      </w:r>
    </w:p>
    <w:p w14:paraId="37DD14A5" w14:textId="77777777" w:rsidR="00B9795A" w:rsidRDefault="00B9795A" w:rsidP="00B9795A">
      <w:r>
        <w:t xml:space="preserve">For each instance of the </w:t>
      </w:r>
      <w:r w:rsidRPr="00B9795A">
        <w:rPr>
          <w:rStyle w:val="CNFontChar"/>
        </w:rPr>
        <w:t>TrustAnchorReplacement</w:t>
      </w:r>
      <w:r>
        <w:t xml:space="preserve"> structure in the Command where (</w:t>
      </w:r>
      <w:r w:rsidRPr="00B9795A">
        <w:rPr>
          <w:rStyle w:val="CNFontChar"/>
        </w:rPr>
        <w:t>targetTrustAnchorCell</w:t>
      </w:r>
      <w:r>
        <w:t>.</w:t>
      </w:r>
      <w:r w:rsidRPr="00B9795A">
        <w:rPr>
          <w:rStyle w:val="CNFontChar"/>
        </w:rPr>
        <w:t>RemotePartyRole</w:t>
      </w:r>
      <w:r>
        <w:t xml:space="preserve"> &lt;&gt; </w:t>
      </w:r>
      <w:r w:rsidRPr="00B9795A">
        <w:rPr>
          <w:rStyle w:val="CNFontChar"/>
        </w:rPr>
        <w:t>supplier</w:t>
      </w:r>
      <w:r>
        <w:t>) and (</w:t>
      </w:r>
      <w:r w:rsidRPr="004209C7">
        <w:rPr>
          <w:rStyle w:val="CNFontChar"/>
        </w:rPr>
        <w:t>targetTrustAnchorCell.RemotePartyRole &lt;&gt; networkOperator</w:t>
      </w:r>
      <w:r>
        <w:t xml:space="preserve">), the </w:t>
      </w:r>
      <w:r w:rsidRPr="004209C7">
        <w:rPr>
          <w:rStyle w:val="CNFontChar"/>
        </w:rPr>
        <w:t>RemotePartyRole</w:t>
      </w:r>
      <w:r>
        <w:t xml:space="preserve"> in </w:t>
      </w:r>
      <w:r w:rsidRPr="004209C7">
        <w:rPr>
          <w:rStyle w:val="CNFontChar"/>
        </w:rPr>
        <w:t>replacementCertificate</w:t>
      </w:r>
      <w:r>
        <w:t xml:space="preserve"> shall be equal to </w:t>
      </w:r>
      <w:r w:rsidRPr="004209C7">
        <w:rPr>
          <w:rStyle w:val="CNFontChar"/>
        </w:rPr>
        <w:t>targetTrustAnchorCell.RemotePartyRole</w:t>
      </w:r>
      <w:r>
        <w:t xml:space="preserve">. </w:t>
      </w:r>
      <w:r w:rsidR="004209C7">
        <w:t xml:space="preserve"> </w:t>
      </w:r>
      <w:r>
        <w:t xml:space="preserve">Where this check fails for any one or more of the </w:t>
      </w:r>
      <w:r w:rsidRPr="004209C7">
        <w:rPr>
          <w:rStyle w:val="CNFontChar"/>
        </w:rPr>
        <w:t>TrustAnchorReplacement</w:t>
      </w:r>
      <w:r>
        <w:t xml:space="preserve"> instances, the Command shall not be actioned by the </w:t>
      </w:r>
      <w:r w:rsidR="00BF49D1">
        <w:t>Device</w:t>
      </w:r>
      <w:r>
        <w:t>.</w:t>
      </w:r>
    </w:p>
    <w:p w14:paraId="376DC9C5" w14:textId="77777777" w:rsidR="00B9795A" w:rsidRDefault="00B9795A" w:rsidP="00B9795A">
      <w:r>
        <w:lastRenderedPageBreak/>
        <w:t>Notes:</w:t>
      </w:r>
    </w:p>
    <w:p w14:paraId="09E25D84" w14:textId="447C4438" w:rsidR="00B9795A" w:rsidRDefault="004209C7" w:rsidP="009D4333">
      <w:pPr>
        <w:pStyle w:val="ListBullet"/>
      </w:pPr>
      <w:r>
        <w:t>m</w:t>
      </w:r>
      <w:r w:rsidR="00B9795A">
        <w:t xml:space="preserve">ismatches between </w:t>
      </w:r>
      <w:r w:rsidR="00B9795A" w:rsidRPr="004209C7">
        <w:rPr>
          <w:rStyle w:val="CNFontChar"/>
        </w:rPr>
        <w:t>RemotePartyRole</w:t>
      </w:r>
      <w:r w:rsidR="00B9795A">
        <w:t xml:space="preserve"> in the certificate and the target Trust Anchor Cell are admissible for </w:t>
      </w:r>
      <w:r w:rsidR="00B9795A" w:rsidRPr="004209C7">
        <w:rPr>
          <w:rStyle w:val="CNFontChar"/>
        </w:rPr>
        <w:t>supplier</w:t>
      </w:r>
      <w:r w:rsidR="00B9795A">
        <w:t xml:space="preserve"> and </w:t>
      </w:r>
      <w:r w:rsidR="00B9795A" w:rsidRPr="004209C7">
        <w:rPr>
          <w:rStyle w:val="CNFontChar"/>
        </w:rPr>
        <w:t>networkOperator</w:t>
      </w:r>
      <w:r>
        <w:t xml:space="preserve"> only, and are needed (see S</w:t>
      </w:r>
      <w:r w:rsidR="00B9795A">
        <w:t xml:space="preserve">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C9313F">
        <w:t>4.3.2.5</w:t>
      </w:r>
      <w:r w:rsidR="00F63C47">
        <w:rPr>
          <w:highlight w:val="yellow"/>
        </w:rPr>
        <w:fldChar w:fldCharType="end"/>
      </w:r>
      <w:r>
        <w:t>); and</w:t>
      </w:r>
    </w:p>
    <w:p w14:paraId="4C2A475A" w14:textId="77777777" w:rsidR="00CA6F41" w:rsidRDefault="00B9795A" w:rsidP="00796998">
      <w:pPr>
        <w:pStyle w:val="ListBullet"/>
      </w:pPr>
      <w:r w:rsidRPr="004209C7">
        <w:rPr>
          <w:rStyle w:val="CNFontChar"/>
        </w:rPr>
        <w:t>CellUsage</w:t>
      </w:r>
      <w:r>
        <w:t xml:space="preserve"> is simply a selector to allow a different Key Agreement key pair to be used for Prepayment Top Ups. </w:t>
      </w:r>
      <w:r w:rsidR="003459B4">
        <w:t xml:space="preserve"> </w:t>
      </w:r>
      <w:r>
        <w:t>However, that use of a different Key Pair is not mandated and so validation is not required</w:t>
      </w:r>
      <w:r w:rsidR="003459B4">
        <w:t>; any valid supplier Key Agreement certificate may be used in this Trust Anchor Cell.</w:t>
      </w:r>
    </w:p>
    <w:p w14:paraId="0D001C98" w14:textId="77777777" w:rsidR="004209C7" w:rsidRDefault="004209C7" w:rsidP="00AD1802">
      <w:pPr>
        <w:pStyle w:val="Heading4"/>
      </w:pPr>
      <w:bookmarkStart w:id="4738" w:name="_Ref378494814"/>
      <w:bookmarkStart w:id="4739" w:name="_Ref386450035"/>
      <w:r>
        <w:t xml:space="preserve">Verifying </w:t>
      </w:r>
      <w:r w:rsidR="003459B4">
        <w:t xml:space="preserve">the </w:t>
      </w:r>
      <w:r>
        <w:t>CryptographicProt</w:t>
      </w:r>
      <w:r w:rsidRPr="004209C7">
        <w:t>e</w:t>
      </w:r>
      <w:r>
        <w:t>ction</w:t>
      </w:r>
      <w:bookmarkEnd w:id="4738"/>
      <w:r w:rsidR="003459B4">
        <w:t>s</w:t>
      </w:r>
      <w:bookmarkEnd w:id="4739"/>
    </w:p>
    <w:p w14:paraId="58559EFA" w14:textId="577D157D" w:rsidR="003459B4" w:rsidRDefault="003459B4" w:rsidP="003459B4">
      <w:r>
        <w:t>In verifying Cryptographic Protections pursua</w:t>
      </w:r>
      <w:r w:rsidR="00A744A6">
        <w:t>nt to this S</w:t>
      </w:r>
      <w:r>
        <w:t xml:space="preserve">ection </w:t>
      </w:r>
      <w:r w:rsidR="00A744A6">
        <w:fldChar w:fldCharType="begin"/>
      </w:r>
      <w:r w:rsidR="00A744A6">
        <w:instrText xml:space="preserve"> REF _Ref378606392 \r \h </w:instrText>
      </w:r>
      <w:r w:rsidR="00A744A6">
        <w:fldChar w:fldCharType="separate"/>
      </w:r>
      <w:r w:rsidR="00C9313F">
        <w:t>13.3.5.8.1</w:t>
      </w:r>
      <w:r w:rsidR="00A744A6">
        <w:fldChar w:fldCharType="end"/>
      </w:r>
      <w:r>
        <w:t>:</w:t>
      </w:r>
    </w:p>
    <w:p w14:paraId="67C0B9A8" w14:textId="5BBCF767" w:rsidR="003459B4" w:rsidRDefault="003459B4" w:rsidP="009D4333">
      <w:pPr>
        <w:pStyle w:val="ListBullet"/>
      </w:pPr>
      <w:r>
        <w:t>KRP Signature shall be verified ac</w:t>
      </w:r>
      <w:r w:rsidR="00A744A6">
        <w:t>cording to the requirements in S</w:t>
      </w:r>
      <w:r>
        <w:t xml:space="preserve">ection </w:t>
      </w:r>
      <w:r w:rsidR="00FC1F1E">
        <w:fldChar w:fldCharType="begin"/>
      </w:r>
      <w:r w:rsidR="00FC1F1E">
        <w:instrText xml:space="preserve"> REF _Ref378088878 \r \h </w:instrText>
      </w:r>
      <w:r w:rsidR="00FC1F1E">
        <w:fldChar w:fldCharType="separate"/>
      </w:r>
      <w:r w:rsidR="00C9313F">
        <w:t>4.3.2.7.2</w:t>
      </w:r>
      <w:r w:rsidR="00FC1F1E">
        <w:fldChar w:fldCharType="end"/>
      </w:r>
      <w:r>
        <w:t>; and</w:t>
      </w:r>
    </w:p>
    <w:p w14:paraId="679F3DE4" w14:textId="7A81A2EC" w:rsidR="003459B4" w:rsidRDefault="003459B4" w:rsidP="00796998">
      <w:pPr>
        <w:pStyle w:val="ListBullet"/>
      </w:pPr>
      <w:r>
        <w:t>ACB-SMD MAC shall be verified</w:t>
      </w:r>
      <w:r w:rsidRPr="00B87164">
        <w:t xml:space="preserve"> </w:t>
      </w:r>
      <w:r>
        <w:t>ac</w:t>
      </w:r>
      <w:r w:rsidR="00A744A6">
        <w:t>cording to the requirements in S</w:t>
      </w:r>
      <w:r>
        <w:t xml:space="preserve">ection </w:t>
      </w:r>
      <w:r w:rsidR="00FC1F1E">
        <w:fldChar w:fldCharType="begin"/>
      </w:r>
      <w:r w:rsidR="00FC1F1E">
        <w:instrText xml:space="preserve"> REF _Ref378087869 \r \h </w:instrText>
      </w:r>
      <w:r w:rsidR="00FC1F1E">
        <w:fldChar w:fldCharType="separate"/>
      </w:r>
      <w:r w:rsidR="00C9313F">
        <w:t>6.2.4.1.2</w:t>
      </w:r>
      <w:r w:rsidR="00FC1F1E">
        <w:fldChar w:fldCharType="end"/>
      </w:r>
      <w:r>
        <w:t>.</w:t>
      </w:r>
    </w:p>
    <w:p w14:paraId="63164831" w14:textId="6888EB3F" w:rsidR="003459B4" w:rsidRDefault="003459B4" w:rsidP="003459B4">
      <w:r>
        <w:t xml:space="preserve">If </w:t>
      </w:r>
      <w:r w:rsidRPr="00A63E70">
        <w:rPr>
          <w:rStyle w:val="CNFontChar"/>
        </w:rPr>
        <w:t>credentialsReplacementMode</w:t>
      </w:r>
      <w:r>
        <w:t xml:space="preserve"> = </w:t>
      </w:r>
      <w:r w:rsidRPr="00A63E70">
        <w:rPr>
          <w:rStyle w:val="CNFontChar"/>
        </w:rPr>
        <w:t>anyByContingency</w:t>
      </w:r>
      <w:r>
        <w:t xml:space="preserve"> then KRP Signature shall be verified using the public key established ac</w:t>
      </w:r>
      <w:r w:rsidR="00A744A6">
        <w:t>cording to the requirements of S</w:t>
      </w:r>
      <w:r>
        <w:t xml:space="preserve">ection </w:t>
      </w:r>
      <w:r w:rsidRPr="00E445F4">
        <w:fldChar w:fldCharType="begin"/>
      </w:r>
      <w:r w:rsidRPr="00FC1F1E">
        <w:instrText xml:space="preserve"> REF _Ref378606392 \r \h </w:instrText>
      </w:r>
      <w:r w:rsidR="00A744A6" w:rsidRPr="00872E38">
        <w:instrText xml:space="preserve"> \* MERGEFORMAT </w:instrText>
      </w:r>
      <w:r w:rsidRPr="00E445F4">
        <w:fldChar w:fldCharType="separate"/>
      </w:r>
      <w:r w:rsidR="00C9313F">
        <w:t>13.3.5.8.1</w:t>
      </w:r>
      <w:r w:rsidRPr="00E445F4">
        <w:fldChar w:fldCharType="end"/>
      </w:r>
      <w:r>
        <w:t>.</w:t>
      </w:r>
    </w:p>
    <w:p w14:paraId="68DC5D02" w14:textId="43FCFF8A" w:rsidR="003459B4" w:rsidRDefault="003459B4" w:rsidP="003459B4">
      <w:r>
        <w:t xml:space="preserve">If </w:t>
      </w:r>
      <w:r w:rsidRPr="00A63E70">
        <w:rPr>
          <w:rStyle w:val="CNFontChar"/>
        </w:rPr>
        <w:t>credentialsReplacementMode</w:t>
      </w:r>
      <w:r>
        <w:t xml:space="preserve"> = </w:t>
      </w:r>
      <w:r w:rsidR="009073F8">
        <w:t xml:space="preserve">&lt;&gt; </w:t>
      </w:r>
      <w:r w:rsidR="009073F8" w:rsidRPr="00A63E70">
        <w:rPr>
          <w:rStyle w:val="CNFontChar"/>
        </w:rPr>
        <w:t>anyByContingency</w:t>
      </w:r>
      <w:r w:rsidR="009073F8">
        <w:t xml:space="preserve"> </w:t>
      </w:r>
      <w:r>
        <w:t>then KRP Signat</w:t>
      </w:r>
      <w:r w:rsidR="00FC1F1E">
        <w:t>ure</w:t>
      </w:r>
      <w:r w:rsidR="009073F8">
        <w:t xml:space="preserve"> </w:t>
      </w:r>
      <w:r w:rsidR="00FC1F1E">
        <w:t xml:space="preserve">shall be verified </w:t>
      </w:r>
      <w:r w:rsidR="009073F8">
        <w:t xml:space="preserve">using the public key identified </w:t>
      </w:r>
      <w:r w:rsidR="00FC1F1E">
        <w:t>as per S</w:t>
      </w:r>
      <w:r>
        <w:t xml:space="preserve">ection </w:t>
      </w:r>
      <w:r w:rsidR="00FC1F1E">
        <w:fldChar w:fldCharType="begin"/>
      </w:r>
      <w:r w:rsidR="00FC1F1E">
        <w:instrText xml:space="preserve"> REF _Ref378088878 \r \h </w:instrText>
      </w:r>
      <w:r w:rsidR="00FC1F1E">
        <w:fldChar w:fldCharType="separate"/>
      </w:r>
      <w:r w:rsidR="00C9313F">
        <w:t>4.3.2.7.2</w:t>
      </w:r>
      <w:r w:rsidR="00FC1F1E">
        <w:fldChar w:fldCharType="end"/>
      </w:r>
      <w:r>
        <w:t>.</w:t>
      </w:r>
    </w:p>
    <w:p w14:paraId="68E9146E" w14:textId="58B96201" w:rsidR="003459B4" w:rsidRDefault="003459B4" w:rsidP="00756658">
      <w:r>
        <w:t xml:space="preserve">If </w:t>
      </w:r>
      <w:r w:rsidRPr="00A63E70">
        <w:rPr>
          <w:rStyle w:val="CNFontChar"/>
        </w:rPr>
        <w:t>credentialsReplacementMode</w:t>
      </w:r>
      <w:r>
        <w:t xml:space="preserve"> =</w:t>
      </w:r>
      <w:r w:rsidRPr="00FE59FE">
        <w:t xml:space="preserve"> </w:t>
      </w:r>
      <w:r w:rsidRPr="00214102">
        <w:rPr>
          <w:rFonts w:ascii="Courier New" w:hAnsi="Courier New" w:cs="Courier New"/>
        </w:rPr>
        <w:t>accessControlBrokerByACB</w:t>
      </w:r>
      <w:r w:rsidRPr="00FE59FE">
        <w:rPr>
          <w:rStyle w:val="CNFontChar"/>
        </w:rPr>
        <w:t xml:space="preserve"> and deviceType is not </w:t>
      </w:r>
      <w:r w:rsidRPr="00E51F4D">
        <w:rPr>
          <w:rFonts w:ascii="Courier New" w:hAnsi="Courier New" w:cs="Courier New"/>
        </w:rPr>
        <w:t>communicationsHubCommunicationsHubFunction</w:t>
      </w:r>
      <w:r w:rsidR="00A744A6">
        <w:rPr>
          <w:rFonts w:ascii="Courier New" w:hAnsi="Courier New" w:cs="Courier New"/>
        </w:rPr>
        <w:t xml:space="preserve"> </w:t>
      </w:r>
      <w:r>
        <w:t>then ACB-SMD MAC shall be verified</w:t>
      </w:r>
      <w:r w:rsidR="00A744A6">
        <w:t xml:space="preserve"> as per S</w:t>
      </w:r>
      <w:r>
        <w:t xml:space="preserve">ection </w:t>
      </w:r>
      <w:r w:rsidR="00FC1F1E">
        <w:fldChar w:fldCharType="begin"/>
      </w:r>
      <w:r w:rsidR="00FC1F1E">
        <w:instrText xml:space="preserve"> REF _Ref378087869 \r \h </w:instrText>
      </w:r>
      <w:r w:rsidR="00FC1F1E">
        <w:fldChar w:fldCharType="separate"/>
      </w:r>
      <w:r w:rsidR="00C9313F">
        <w:t>6.2.4.1.2</w:t>
      </w:r>
      <w:r w:rsidR="00FC1F1E">
        <w:fldChar w:fldCharType="end"/>
      </w:r>
      <w:r>
        <w:t xml:space="preserve">. </w:t>
      </w:r>
    </w:p>
    <w:p w14:paraId="50C19FB8" w14:textId="77777777" w:rsidR="001454EF" w:rsidRDefault="001454EF" w:rsidP="00EA168B">
      <w:pPr>
        <w:pStyle w:val="Heading5"/>
      </w:pPr>
      <w:bookmarkStart w:id="4740" w:name="_Ref378606392"/>
      <w:r>
        <w:t>Decrypting the contingency public key and verifying Authorising Remote Party’s digital signature against that decrypted key</w:t>
      </w:r>
      <w:bookmarkEnd w:id="4740"/>
    </w:p>
    <w:p w14:paraId="2F1934EE" w14:textId="77777777" w:rsidR="001454EF" w:rsidRDefault="001454EF" w:rsidP="001454EF">
      <w:r>
        <w:t xml:space="preserve">The </w:t>
      </w:r>
      <w:r w:rsidR="00BF49D1">
        <w:t>Device</w:t>
      </w:r>
      <w:r>
        <w:t xml:space="preserve"> shall decrypt the Contingency </w:t>
      </w:r>
      <w:r w:rsidR="004A1F79">
        <w:t>K</w:t>
      </w:r>
      <w:r>
        <w:t>ey that it holds in Trust Anchor Cell {</w:t>
      </w:r>
      <w:r w:rsidRPr="00D72D64">
        <w:rPr>
          <w:rStyle w:val="CNFontChar"/>
        </w:rPr>
        <w:t>root, digitalSignature, management</w:t>
      </w:r>
      <w:r>
        <w:t xml:space="preserve">} by undertaking </w:t>
      </w:r>
      <w:r w:rsidR="008A3789">
        <w:t>Decryption</w:t>
      </w:r>
      <w:r>
        <w:t xml:space="preserve"> using the following parameters:</w:t>
      </w:r>
    </w:p>
    <w:p w14:paraId="75105531" w14:textId="77777777" w:rsidR="001454EF" w:rsidRDefault="00EA168B" w:rsidP="009D4333">
      <w:pPr>
        <w:pStyle w:val="ListBullet"/>
      </w:pPr>
      <w:r>
        <w:t>s</w:t>
      </w:r>
      <w:r w:rsidR="001454EF">
        <w:t>etting Ciphertext to be encrypted value of the Contingency Key;</w:t>
      </w:r>
    </w:p>
    <w:p w14:paraId="0EA124A0" w14:textId="77777777" w:rsidR="001454EF" w:rsidRDefault="00EA168B" w:rsidP="009D4333">
      <w:pPr>
        <w:pStyle w:val="ListBullet"/>
      </w:pPr>
      <w:r>
        <w:t>s</w:t>
      </w:r>
      <w:r w:rsidR="001454EF">
        <w:t xml:space="preserve">etting Additional Authenticated Data to be </w:t>
      </w:r>
      <w:r w:rsidR="004A1F79">
        <w:t>0x31</w:t>
      </w:r>
      <w:r w:rsidR="001454EF">
        <w:t>;</w:t>
      </w:r>
    </w:p>
    <w:p w14:paraId="5706D049" w14:textId="77777777" w:rsidR="001454EF" w:rsidRDefault="00EA168B" w:rsidP="00796998">
      <w:pPr>
        <w:pStyle w:val="ListBullet"/>
      </w:pPr>
      <w:r>
        <w:t>s</w:t>
      </w:r>
      <w:r w:rsidR="001454EF">
        <w:t xml:space="preserve">etting the </w:t>
      </w:r>
      <w:r w:rsidR="00C0752A">
        <w:t>Initialization Vector</w:t>
      </w:r>
      <w:r w:rsidR="001454EF">
        <w:t xml:space="preserve"> to be 0xFFFFFFFF0000000000000000;</w:t>
      </w:r>
      <w:r>
        <w:t xml:space="preserve"> and</w:t>
      </w:r>
    </w:p>
    <w:p w14:paraId="3B716945" w14:textId="77777777" w:rsidR="001454EF" w:rsidRDefault="00EA168B">
      <w:pPr>
        <w:pStyle w:val="ListBullet"/>
      </w:pPr>
      <w:r>
        <w:t>s</w:t>
      </w:r>
      <w:r w:rsidR="001454EF">
        <w:t xml:space="preserve">etting the </w:t>
      </w:r>
      <w:r w:rsidR="009073F8">
        <w:t xml:space="preserve">shared symmetric </w:t>
      </w:r>
      <w:r w:rsidR="001454EF">
        <w:t xml:space="preserve">key to be the value in </w:t>
      </w:r>
      <w:r w:rsidR="001454EF" w:rsidRPr="00873AF2">
        <w:rPr>
          <w:rStyle w:val="CNFontChar"/>
        </w:rPr>
        <w:t>plaintextSymmetricKey</w:t>
      </w:r>
      <w:r w:rsidR="004A1F79">
        <w:rPr>
          <w:rStyle w:val="CNFontChar"/>
        </w:rPr>
        <w:t>.</w:t>
      </w:r>
    </w:p>
    <w:p w14:paraId="08E0535D" w14:textId="00933BA1" w:rsidR="00A744A6" w:rsidRDefault="001454EF" w:rsidP="00A744A6">
      <w:r>
        <w:t xml:space="preserve">Where </w:t>
      </w:r>
      <w:r w:rsidR="008A3789">
        <w:t>Decryption</w:t>
      </w:r>
      <w:r>
        <w:t xml:space="preserve"> is successful, the </w:t>
      </w:r>
      <w:r w:rsidR="00BF49D1">
        <w:t>Device</w:t>
      </w:r>
      <w:r>
        <w:t xml:space="preserve"> shall use the Plaintext produced as the Public Key to verify </w:t>
      </w:r>
      <w:r w:rsidR="00A744A6">
        <w:t xml:space="preserve">KRP Signature according to the requirements at Section </w:t>
      </w:r>
      <w:r w:rsidR="00A744A6">
        <w:fldChar w:fldCharType="begin"/>
      </w:r>
      <w:r w:rsidR="00A744A6">
        <w:instrText xml:space="preserve"> REF _Ref378088827 \r \h </w:instrText>
      </w:r>
      <w:r w:rsidR="00A744A6">
        <w:fldChar w:fldCharType="separate"/>
      </w:r>
      <w:r w:rsidR="00C9313F">
        <w:t>6.3.4</w:t>
      </w:r>
      <w:r w:rsidR="00A744A6">
        <w:fldChar w:fldCharType="end"/>
      </w:r>
      <w:r w:rsidR="00A744A6">
        <w:t xml:space="preserve">. </w:t>
      </w:r>
    </w:p>
    <w:p w14:paraId="20EABB5A" w14:textId="77777777" w:rsidR="004A1F79" w:rsidRDefault="004A1F79" w:rsidP="00A744A6">
      <w:r>
        <w:t>The Contingency Key shall have been Encrypted accordingly.</w:t>
      </w:r>
    </w:p>
    <w:p w14:paraId="682237BF" w14:textId="77777777" w:rsidR="001454EF" w:rsidRDefault="001454EF" w:rsidP="00AD1802">
      <w:pPr>
        <w:pStyle w:val="Heading4"/>
      </w:pPr>
      <w:bookmarkStart w:id="4741" w:name="_Ref378606460"/>
      <w:r>
        <w:lastRenderedPageBreak/>
        <w:t>Verifying the authenticity of replacement certificates</w:t>
      </w:r>
      <w:bookmarkEnd w:id="4741"/>
    </w:p>
    <w:p w14:paraId="03C1823E" w14:textId="07D97663" w:rsidR="001454EF" w:rsidRDefault="001454EF" w:rsidP="001454EF">
      <w:r>
        <w:t xml:space="preserve">The </w:t>
      </w:r>
      <w:r w:rsidR="00BF49D1">
        <w:t>Device</w:t>
      </w:r>
      <w:r>
        <w:t xml:space="preserve"> shall f</w:t>
      </w:r>
      <w:r w:rsidR="00873AF2">
        <w:t>irst apply the requirements of S</w:t>
      </w:r>
      <w:r>
        <w:t xml:space="preserve">ection </w:t>
      </w:r>
      <w:r w:rsidR="00F63C47">
        <w:rPr>
          <w:highlight w:val="yellow"/>
        </w:rPr>
        <w:fldChar w:fldCharType="begin"/>
      </w:r>
      <w:r w:rsidR="00F63C47">
        <w:instrText xml:space="preserve"> REF _Ref378606422 \r \h </w:instrText>
      </w:r>
      <w:r w:rsidR="00F63C47">
        <w:rPr>
          <w:highlight w:val="yellow"/>
        </w:rPr>
      </w:r>
      <w:r w:rsidR="00F63C47">
        <w:rPr>
          <w:highlight w:val="yellow"/>
        </w:rPr>
        <w:fldChar w:fldCharType="separate"/>
      </w:r>
      <w:r w:rsidR="00C9313F">
        <w:t>12.6</w:t>
      </w:r>
      <w:r w:rsidR="00F63C47">
        <w:rPr>
          <w:highlight w:val="yellow"/>
        </w:rPr>
        <w:fldChar w:fldCharType="end"/>
      </w:r>
      <w:r w:rsidR="00F63C47">
        <w:t xml:space="preserve"> </w:t>
      </w:r>
      <w:r w:rsidR="00873AF2">
        <w:t>(</w:t>
      </w:r>
      <w:r w:rsidR="00F63C47">
        <w:fldChar w:fldCharType="begin"/>
      </w:r>
      <w:r w:rsidR="00F63C47">
        <w:instrText xml:space="preserve"> REF _Ref378606434 \h </w:instrText>
      </w:r>
      <w:r w:rsidR="00F63C47">
        <w:fldChar w:fldCharType="separate"/>
      </w:r>
      <w:r w:rsidR="00C9313F">
        <w:t>Device processing of Certificates</w:t>
      </w:r>
      <w:r w:rsidR="00F63C47">
        <w:fldChar w:fldCharType="end"/>
      </w:r>
      <w:r w:rsidR="00873AF2">
        <w:t>)</w:t>
      </w:r>
      <w:r>
        <w:t>.</w:t>
      </w:r>
      <w:r w:rsidR="00873AF2">
        <w:t xml:space="preserve">  If </w:t>
      </w:r>
      <w:r w:rsidR="009073F8">
        <w:t xml:space="preserve">any of </w:t>
      </w:r>
      <w:r w:rsidR="00873AF2">
        <w:t>those checks fail, the S</w:t>
      </w:r>
      <w:r>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C9313F">
        <w:t>13.3.5.9.1</w:t>
      </w:r>
      <w:r w:rsidR="00F63C47">
        <w:rPr>
          <w:highlight w:val="yellow"/>
        </w:rPr>
        <w:fldChar w:fldCharType="end"/>
      </w:r>
      <w:r w:rsidR="00F63C47">
        <w:t xml:space="preserve"> </w:t>
      </w:r>
      <w:r>
        <w:t>check fails</w:t>
      </w:r>
      <w:r w:rsidR="00873AF2">
        <w:t>.</w:t>
      </w:r>
    </w:p>
    <w:p w14:paraId="31AE2E8F" w14:textId="4C24B6A4" w:rsidR="001454EF" w:rsidRDefault="001454EF" w:rsidP="001454EF">
      <w:r>
        <w:t xml:space="preserve">Where Certification Path Validation is required by this </w:t>
      </w:r>
      <w:r w:rsidR="00873AF2">
        <w:t>S</w:t>
      </w:r>
      <w:r>
        <w:t xml:space="preserve">ection </w:t>
      </w:r>
      <w:r w:rsidR="00F63C47">
        <w:rPr>
          <w:highlight w:val="yellow"/>
        </w:rPr>
        <w:fldChar w:fldCharType="begin"/>
      </w:r>
      <w:r w:rsidR="00F63C47">
        <w:instrText xml:space="preserve"> REF _Ref378606460 \r \h </w:instrText>
      </w:r>
      <w:r w:rsidR="00F63C47">
        <w:rPr>
          <w:highlight w:val="yellow"/>
        </w:rPr>
      </w:r>
      <w:r w:rsidR="00F63C47">
        <w:rPr>
          <w:highlight w:val="yellow"/>
        </w:rPr>
        <w:fldChar w:fldCharType="separate"/>
      </w:r>
      <w:r w:rsidR="00C9313F">
        <w:t>13.3.5.9</w:t>
      </w:r>
      <w:r w:rsidR="00F63C47">
        <w:rPr>
          <w:highlight w:val="yellow"/>
        </w:rPr>
        <w:fldChar w:fldCharType="end"/>
      </w:r>
      <w:r>
        <w:t>, the application of time based checks shall be determined as follows:</w:t>
      </w:r>
    </w:p>
    <w:p w14:paraId="023CF9F9" w14:textId="77777777" w:rsidR="001454EF" w:rsidRDefault="00873AF2" w:rsidP="009D4333">
      <w:pPr>
        <w:pStyle w:val="ListBullet"/>
      </w:pPr>
      <w:r>
        <w:t>i</w:t>
      </w:r>
      <w:r w:rsidR="001454EF">
        <w:t xml:space="preserve">f, in the Command, </w:t>
      </w:r>
      <w:r w:rsidR="001454EF" w:rsidRPr="00873AF2">
        <w:rPr>
          <w:rStyle w:val="CNFontChar"/>
        </w:rPr>
        <w:t>applyTimeBasedCPVChecks</w:t>
      </w:r>
      <w:r w:rsidR="001454EF">
        <w:t xml:space="preserve"> = </w:t>
      </w:r>
      <w:r w:rsidR="001454EF" w:rsidRPr="00873AF2">
        <w:rPr>
          <w:rStyle w:val="CNFontChar"/>
        </w:rPr>
        <w:t>disapply</w:t>
      </w:r>
      <w:r w:rsidR="001454EF">
        <w:t xml:space="preserve"> then time based checks shall NOT be applied by the </w:t>
      </w:r>
      <w:r w:rsidR="00BF49D1">
        <w:t>Device</w:t>
      </w:r>
      <w:r w:rsidR="001454EF">
        <w:t xml:space="preserve">; </w:t>
      </w:r>
    </w:p>
    <w:p w14:paraId="784E66A6" w14:textId="35D499DC" w:rsidR="001454EF" w:rsidRDefault="001454EF" w:rsidP="00796998">
      <w:pPr>
        <w:pStyle w:val="ListBullet"/>
      </w:pPr>
      <w:r>
        <w:t>otherwise time based checks shall be applied or not applied in</w:t>
      </w:r>
      <w:r w:rsidR="00873AF2">
        <w:t xml:space="preserve"> line with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t>.</w:t>
      </w:r>
    </w:p>
    <w:p w14:paraId="72C4DA0D" w14:textId="25D04E5F" w:rsidR="001454EF" w:rsidRDefault="001454EF" w:rsidP="001454EF">
      <w:r>
        <w:t>If (</w:t>
      </w:r>
      <w:r w:rsidRPr="00873AF2">
        <w:rPr>
          <w:rStyle w:val="CNFontChar"/>
        </w:rPr>
        <w:t>credentialsReplacementMode &lt;&gt; anyByContingency</w:t>
      </w:r>
      <w:r>
        <w:t>) and (</w:t>
      </w:r>
      <w:r w:rsidRPr="00873AF2">
        <w:rPr>
          <w:rStyle w:val="CNFontChar"/>
        </w:rPr>
        <w:t>replacements</w:t>
      </w:r>
      <w:r>
        <w:t xml:space="preserve"> does NOT include a </w:t>
      </w:r>
      <w:r w:rsidRPr="00873AF2">
        <w:rPr>
          <w:rStyle w:val="CNFontChar"/>
        </w:rPr>
        <w:t>targetTrustAnchorCell</w:t>
      </w:r>
      <w:r w:rsidR="00873AF2">
        <w:t xml:space="preserve"> </w:t>
      </w:r>
      <w:r>
        <w:t xml:space="preserve"> of {</w:t>
      </w:r>
      <w:r w:rsidRPr="00D72D64">
        <w:rPr>
          <w:rStyle w:val="CNFontChar"/>
        </w:rPr>
        <w:t>root, keyCertSign</w:t>
      </w:r>
      <w:r>
        <w:t>}</w:t>
      </w:r>
      <w:r w:rsidR="002404CA">
        <w:t>)</w:t>
      </w:r>
      <w:r>
        <w:t xml:space="preserve"> then the </w:t>
      </w:r>
      <w:r w:rsidR="00BF49D1">
        <w:t>Device</w:t>
      </w:r>
      <w:r>
        <w:t xml:space="preserve"> shall, for each </w:t>
      </w:r>
      <w:r w:rsidRPr="00873AF2">
        <w:rPr>
          <w:rStyle w:val="CNFontChar"/>
        </w:rPr>
        <w:t>replacementCertificate</w:t>
      </w:r>
      <w:r>
        <w:t xml:space="preserve"> in </w:t>
      </w:r>
      <w:r w:rsidRPr="00873AF2">
        <w:rPr>
          <w:rStyle w:val="CNFontChar"/>
        </w:rPr>
        <w:t>replacements</w:t>
      </w:r>
      <w:r w:rsidR="00B76AA4">
        <w:t>, undertake</w:t>
      </w:r>
      <w:r>
        <w:t xml:space="preserve"> Certification Path Validation ac</w:t>
      </w:r>
      <w:r w:rsidR="00873AF2">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rsidR="00EE6824">
        <w:t>.</w:t>
      </w:r>
      <w:r>
        <w:t xml:space="preserve"> </w:t>
      </w:r>
    </w:p>
    <w:p w14:paraId="04EE1D49" w14:textId="71ED2057" w:rsidR="001454EF" w:rsidRDefault="001454EF" w:rsidP="001454EF">
      <w:r>
        <w:t>If (</w:t>
      </w:r>
      <w:r w:rsidRPr="00873AF2">
        <w:rPr>
          <w:rStyle w:val="CNFontChar"/>
        </w:rPr>
        <w:t>credentialsReplacementMode &lt;&gt; anyByContingency</w:t>
      </w:r>
      <w:r>
        <w:t>) and (</w:t>
      </w:r>
      <w:r w:rsidRPr="00873AF2">
        <w:rPr>
          <w:rStyle w:val="CNFontChar"/>
        </w:rPr>
        <w:t>replacements</w:t>
      </w:r>
      <w:r>
        <w:t xml:space="preserve"> does include a </w:t>
      </w:r>
      <w:r w:rsidRPr="00873AF2">
        <w:rPr>
          <w:rStyle w:val="CNFontChar"/>
        </w:rPr>
        <w:t>targetTrustAnchorCell</w:t>
      </w:r>
      <w:r w:rsidR="00873AF2">
        <w:t xml:space="preserve"> </w:t>
      </w:r>
      <w:r w:rsidR="00873AF2">
        <w:tab/>
      </w:r>
      <w:r>
        <w:t>of {</w:t>
      </w:r>
      <w:r w:rsidR="00592685" w:rsidRPr="000D4089">
        <w:rPr>
          <w:rStyle w:val="CNFontChar"/>
        </w:rPr>
        <w:t>root, keyCertSign</w:t>
      </w:r>
      <w:r>
        <w:t>}</w:t>
      </w:r>
      <w:r w:rsidR="002404CA">
        <w:t>)</w:t>
      </w:r>
      <w:r>
        <w:t xml:space="preserve"> then the </w:t>
      </w:r>
      <w:r w:rsidR="00BF49D1">
        <w:t>Device</w:t>
      </w:r>
      <w:r>
        <w:t xml:space="preserve"> shall first undertake the checks at </w:t>
      </w:r>
      <w:r w:rsidR="00873AF2">
        <w:t>S</w:t>
      </w:r>
      <w:r>
        <w:t>ection</w:t>
      </w:r>
      <w:r w:rsidR="00873AF2">
        <w:t xml:space="preserve">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C9313F">
        <w:t>13.3.5.9.1</w:t>
      </w:r>
      <w:r w:rsidR="00F63C47">
        <w:rPr>
          <w:highlight w:val="yellow"/>
        </w:rPr>
        <w:fldChar w:fldCharType="end"/>
      </w:r>
      <w:r>
        <w:t xml:space="preserve"> in relation to </w:t>
      </w:r>
      <w:r w:rsidR="009073F8">
        <w:t xml:space="preserve">the </w:t>
      </w:r>
      <w:r w:rsidRPr="00756658">
        <w:rPr>
          <w:rStyle w:val="CNFontChar"/>
        </w:rPr>
        <w:t>root</w:t>
      </w:r>
      <w:r>
        <w:t xml:space="preserve"> Certificates and then shall, for each of the other </w:t>
      </w:r>
      <w:r w:rsidRPr="00873AF2">
        <w:rPr>
          <w:rStyle w:val="CNFontChar"/>
        </w:rPr>
        <w:t>replacementCertificate</w:t>
      </w:r>
      <w:r>
        <w:t xml:space="preserve"> in </w:t>
      </w:r>
      <w:r w:rsidRPr="00873AF2">
        <w:rPr>
          <w:rStyle w:val="CNFontChar"/>
        </w:rPr>
        <w:t>replacements</w:t>
      </w:r>
      <w:r>
        <w:t>,  undertake Certification Path Validation ac</w:t>
      </w:r>
      <w:r w:rsidR="00873AF2">
        <w:t>cording to the requirements of S</w:t>
      </w:r>
      <w:r>
        <w:t>ection</w:t>
      </w:r>
      <w:r w:rsidR="00F63C47">
        <w:t xml:space="preserve">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t xml:space="preserve">. </w:t>
      </w:r>
    </w:p>
    <w:p w14:paraId="3DE63709" w14:textId="3460A066" w:rsidR="001454EF" w:rsidRDefault="001454EF" w:rsidP="001454EF">
      <w:r>
        <w:t>If (</w:t>
      </w:r>
      <w:r w:rsidRPr="00873AF2">
        <w:rPr>
          <w:rStyle w:val="CNFontChar"/>
        </w:rPr>
        <w:t>credentialsReplacementMode</w:t>
      </w:r>
      <w:r>
        <w:t xml:space="preserve"> </w:t>
      </w:r>
      <w:r w:rsidRPr="00873AF2">
        <w:rPr>
          <w:rStyle w:val="CNFontChar"/>
        </w:rPr>
        <w:t>= anyByContingency</w:t>
      </w:r>
      <w:r>
        <w:t>) and (</w:t>
      </w:r>
      <w:r w:rsidRPr="00873AF2">
        <w:rPr>
          <w:rStyle w:val="CNFontChar"/>
        </w:rPr>
        <w:t>replacements</w:t>
      </w:r>
      <w:r>
        <w:t xml:space="preserve"> does include a </w:t>
      </w:r>
      <w:r w:rsidRPr="00873AF2">
        <w:rPr>
          <w:rStyle w:val="CNFontChar"/>
        </w:rPr>
        <w:t>targetTrustAnchorCell</w:t>
      </w:r>
      <w:r>
        <w:t xml:space="preserve"> of {</w:t>
      </w:r>
      <w:r w:rsidR="00592685" w:rsidRPr="000D4089">
        <w:rPr>
          <w:rStyle w:val="CNFontChar"/>
        </w:rPr>
        <w:t>root, keyCertSign</w:t>
      </w:r>
      <w:r>
        <w:t>}</w:t>
      </w:r>
      <w:r w:rsidR="002404CA">
        <w:t>)</w:t>
      </w:r>
      <w:r>
        <w:t xml:space="preserve"> then the </w:t>
      </w:r>
      <w:r w:rsidR="00BF49D1">
        <w:t>Device</w:t>
      </w:r>
      <w:r>
        <w:t xml:space="preserve"> shall, for each of the other </w:t>
      </w:r>
      <w:r w:rsidRPr="00521A7C">
        <w:rPr>
          <w:rStyle w:val="CNFontChar"/>
        </w:rPr>
        <w:t>replacementCertificate</w:t>
      </w:r>
      <w:r>
        <w:t xml:space="preserve"> in </w:t>
      </w:r>
      <w:r w:rsidRPr="00521A7C">
        <w:rPr>
          <w:rStyle w:val="CNFontChar"/>
        </w:rPr>
        <w:t>replacements</w:t>
      </w:r>
      <w:r>
        <w:t>, undertake Certification Path Validation ac</w:t>
      </w:r>
      <w:r w:rsidR="00521A7C">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t>.</w:t>
      </w:r>
      <w:r w:rsidR="00521A7C">
        <w:t xml:space="preserve"> </w:t>
      </w:r>
      <w:r>
        <w:t xml:space="preserve"> In so doing the </w:t>
      </w:r>
      <w:r w:rsidR="00BF49D1">
        <w:t>Device</w:t>
      </w:r>
      <w:r>
        <w:t xml:space="preserve"> shall use the details from the </w:t>
      </w:r>
      <w:r w:rsidRPr="00521A7C">
        <w:rPr>
          <w:rStyle w:val="CNFontChar"/>
        </w:rPr>
        <w:t>replacementCertificate</w:t>
      </w:r>
      <w:r>
        <w:t xml:space="preserve"> in </w:t>
      </w:r>
      <w:r w:rsidRPr="00521A7C">
        <w:rPr>
          <w:rStyle w:val="CNFontChar"/>
        </w:rPr>
        <w:t>replacements</w:t>
      </w:r>
      <w:r>
        <w:t xml:space="preserve"> specified for updating {</w:t>
      </w:r>
      <w:r w:rsidR="00592685" w:rsidRPr="000D4089">
        <w:rPr>
          <w:rStyle w:val="CNFontChar"/>
        </w:rPr>
        <w:t>root,</w:t>
      </w:r>
      <w:r w:rsidR="00B76AA4">
        <w:rPr>
          <w:rStyle w:val="CNFontChar"/>
        </w:rPr>
        <w:t xml:space="preserve"> </w:t>
      </w:r>
      <w:r w:rsidR="00592685" w:rsidRPr="000D4089">
        <w:rPr>
          <w:rStyle w:val="CNFontChar"/>
        </w:rPr>
        <w:t>keyCertSign</w:t>
      </w:r>
      <w:r>
        <w:t>} as the root for Certification Path Validation</w:t>
      </w:r>
      <w:r w:rsidR="00521A7C">
        <w:t>.</w:t>
      </w:r>
    </w:p>
    <w:p w14:paraId="43DA32FB" w14:textId="77777777" w:rsidR="001454EF" w:rsidRDefault="001454EF" w:rsidP="00521A7C">
      <w:pPr>
        <w:pStyle w:val="Heading5"/>
      </w:pPr>
      <w:bookmarkStart w:id="4742" w:name="_Ref378606450"/>
      <w:r>
        <w:t>Validation of new root Certificate against current root Security Credentials</w:t>
      </w:r>
      <w:bookmarkEnd w:id="4742"/>
    </w:p>
    <w:p w14:paraId="24E29171" w14:textId="77777777" w:rsidR="001454EF" w:rsidRDefault="001454EF" w:rsidP="001454EF">
      <w:r>
        <w:t xml:space="preserve">The </w:t>
      </w:r>
      <w:r w:rsidR="00BF49D1">
        <w:t>Device</w:t>
      </w:r>
      <w:r>
        <w:t xml:space="preserve"> shall:</w:t>
      </w:r>
    </w:p>
    <w:p w14:paraId="22F24FC1" w14:textId="77777777" w:rsidR="001454EF"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replacements</w:t>
      </w:r>
      <w:r w:rsidR="001454EF">
        <w:t xml:space="preserve"> that corresponds to the </w:t>
      </w:r>
      <w:r w:rsidR="001454EF" w:rsidRPr="00521A7C">
        <w:rPr>
          <w:rStyle w:val="CNFontChar"/>
        </w:rPr>
        <w:t>targetTrustAnchorCell</w:t>
      </w:r>
      <w:r w:rsidR="001454EF">
        <w:t xml:space="preserve"> of {</w:t>
      </w:r>
      <w:r w:rsidR="00B76AA4" w:rsidRPr="000D4089">
        <w:rPr>
          <w:rStyle w:val="CNFontChar"/>
        </w:rPr>
        <w:t>root,</w:t>
      </w:r>
      <w:r w:rsidR="00B76AA4">
        <w:rPr>
          <w:rStyle w:val="CNFontChar"/>
        </w:rPr>
        <w:t xml:space="preserve"> </w:t>
      </w:r>
      <w:r w:rsidR="00B76AA4" w:rsidRPr="000D4089">
        <w:rPr>
          <w:rStyle w:val="CNFontChar"/>
        </w:rPr>
        <w:t>keyCertSign</w:t>
      </w:r>
      <w:r w:rsidR="001454EF">
        <w:t>}.</w:t>
      </w:r>
      <w:r>
        <w:t xml:space="preserve"> </w:t>
      </w:r>
      <w:r w:rsidR="001454EF">
        <w:t xml:space="preserve"> The </w:t>
      </w:r>
      <w:r w:rsidR="001454EF" w:rsidRPr="00521A7C">
        <w:rPr>
          <w:rStyle w:val="CNFontChar"/>
        </w:rPr>
        <w:t>Certificate</w:t>
      </w:r>
      <w:r w:rsidR="001454EF">
        <w:t xml:space="preserve"> shall be referred to as </w:t>
      </w:r>
      <w:r w:rsidR="001454EF" w:rsidRPr="00521A7C">
        <w:rPr>
          <w:rStyle w:val="CNFontChar"/>
        </w:rPr>
        <w:t>NewWithNew</w:t>
      </w:r>
      <w:r w:rsidR="001454EF">
        <w:t>; then</w:t>
      </w:r>
    </w:p>
    <w:p w14:paraId="44EA5F54" w14:textId="75FE4D8B" w:rsidR="00521A7C"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certificationPathCertificates</w:t>
      </w:r>
      <w:r w:rsidR="001454EF">
        <w:t xml:space="preserve"> that has the same </w:t>
      </w:r>
      <w:r w:rsidR="001454EF" w:rsidRPr="00521A7C">
        <w:rPr>
          <w:rStyle w:val="CNFontChar"/>
        </w:rPr>
        <w:t>subjectKeyIdentifier</w:t>
      </w:r>
      <w:r w:rsidR="001454EF">
        <w:t xml:space="preserve"> as the </w:t>
      </w:r>
      <w:r w:rsidR="001454EF" w:rsidRPr="00521A7C">
        <w:rPr>
          <w:rStyle w:val="CNFontChar"/>
        </w:rPr>
        <w:t>NewWithNew</w:t>
      </w:r>
      <w:r w:rsidR="001454EF">
        <w:t xml:space="preserve"> Certificate. </w:t>
      </w:r>
      <w:r>
        <w:t xml:space="preserve"> </w:t>
      </w:r>
      <w:r w:rsidR="001454EF">
        <w:t xml:space="preserve">The Certificate shall be referred to as </w:t>
      </w:r>
      <w:r w:rsidR="001454EF" w:rsidRPr="00521A7C">
        <w:rPr>
          <w:rStyle w:val="CNFontChar"/>
        </w:rPr>
        <w:t>NewWithOld</w:t>
      </w:r>
      <w:r w:rsidR="001454EF">
        <w:t xml:space="preserve">. </w:t>
      </w:r>
      <w:r>
        <w:t xml:space="preserve"> </w:t>
      </w:r>
      <w:r w:rsidR="001454EF">
        <w:t xml:space="preserve">If no such </w:t>
      </w:r>
      <w:r w:rsidR="001454EF" w:rsidRPr="00521A7C">
        <w:rPr>
          <w:rStyle w:val="CNFontChar"/>
        </w:rPr>
        <w:t>Certificate</w:t>
      </w:r>
      <w:r w:rsidR="001454EF">
        <w:t xml:space="preserve"> is found, the </w:t>
      </w:r>
      <w:r>
        <w:t>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C9313F">
        <w:t>13.3.5.9.1</w:t>
      </w:r>
      <w:r w:rsidR="00F63C47">
        <w:rPr>
          <w:highlight w:val="yellow"/>
        </w:rPr>
        <w:fldChar w:fldCharType="end"/>
      </w:r>
      <w:r w:rsidR="001454EF">
        <w:t xml:space="preserve"> check fails</w:t>
      </w:r>
      <w:r>
        <w:t xml:space="preserve"> else</w:t>
      </w:r>
      <w:r w:rsidR="009073F8">
        <w:t>:</w:t>
      </w:r>
    </w:p>
    <w:p w14:paraId="6E57E68A" w14:textId="3229122C" w:rsidR="001454EF" w:rsidRDefault="00521A7C" w:rsidP="00796998">
      <w:pPr>
        <w:pStyle w:val="ListBullet"/>
      </w:pPr>
      <w:r>
        <w:t>u</w:t>
      </w:r>
      <w:r w:rsidR="001454EF">
        <w:t xml:space="preserve">ndertake Certification Path Validation on </w:t>
      </w:r>
      <w:r w:rsidR="001454EF" w:rsidRPr="00D72D64">
        <w:rPr>
          <w:rStyle w:val="CNFontChar"/>
        </w:rPr>
        <w:t>NewWithOld</w:t>
      </w:r>
      <w:r w:rsidR="001454EF">
        <w:t xml:space="preserve"> ac</w:t>
      </w:r>
      <w:r>
        <w:t>cording to the requirements of S</w:t>
      </w:r>
      <w:r w:rsidR="001454EF">
        <w:t xml:space="preserve">ection </w:t>
      </w:r>
      <w:r w:rsidR="00E458B3">
        <w:rPr>
          <w:highlight w:val="yellow"/>
        </w:rPr>
        <w:fldChar w:fldCharType="begin"/>
      </w:r>
      <w:r w:rsidR="00E458B3">
        <w:instrText xml:space="preserve"> REF _Ref392338539 \r \h </w:instrText>
      </w:r>
      <w:r w:rsidR="00E458B3">
        <w:rPr>
          <w:highlight w:val="yellow"/>
        </w:rPr>
      </w:r>
      <w:r w:rsidR="00E458B3">
        <w:rPr>
          <w:highlight w:val="yellow"/>
        </w:rPr>
        <w:fldChar w:fldCharType="separate"/>
      </w:r>
      <w:r w:rsidR="00C9313F">
        <w:t>4.3.2.8</w:t>
      </w:r>
      <w:r w:rsidR="00E458B3">
        <w:rPr>
          <w:highlight w:val="yellow"/>
        </w:rPr>
        <w:fldChar w:fldCharType="end"/>
      </w:r>
      <w:r w:rsidR="00E458B3" w:rsidRPr="004F7281">
        <w:t>.</w:t>
      </w:r>
      <w:r>
        <w:t xml:space="preserve"> </w:t>
      </w:r>
      <w:r w:rsidR="001454EF">
        <w:t xml:space="preserve"> If the Certificat</w:t>
      </w:r>
      <w:r>
        <w:t>ion Path Validation fails, the 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C9313F">
        <w:t>13.3.5.9.1</w:t>
      </w:r>
      <w:r w:rsidR="00F63C47">
        <w:rPr>
          <w:highlight w:val="yellow"/>
        </w:rPr>
        <w:fldChar w:fldCharType="end"/>
      </w:r>
      <w:r w:rsidR="00F63C47">
        <w:t xml:space="preserve"> </w:t>
      </w:r>
      <w:r w:rsidR="001454EF">
        <w:t>check fails else</w:t>
      </w:r>
      <w:r w:rsidR="009073F8">
        <w:t>:</w:t>
      </w:r>
    </w:p>
    <w:p w14:paraId="3D3431D8" w14:textId="75694C62" w:rsidR="00E61FA2" w:rsidRDefault="00521A7C">
      <w:pPr>
        <w:pStyle w:val="ListBullet"/>
      </w:pPr>
      <w:r>
        <w:lastRenderedPageBreak/>
        <w:t>u</w:t>
      </w:r>
      <w:r w:rsidR="001454EF">
        <w:t xml:space="preserve">se the Public Key in </w:t>
      </w:r>
      <w:r w:rsidR="001454EF" w:rsidRPr="00D72D64">
        <w:rPr>
          <w:rStyle w:val="CNFontChar"/>
        </w:rPr>
        <w:t>NewWithNew</w:t>
      </w:r>
      <w:r w:rsidR="001454EF">
        <w:t xml:space="preserve"> to verify the digital signature in </w:t>
      </w:r>
      <w:r w:rsidR="001454EF" w:rsidRPr="00D72D64">
        <w:rPr>
          <w:rStyle w:val="CNFontChar"/>
        </w:rPr>
        <w:t>NewWithNew</w:t>
      </w:r>
      <w:r w:rsidR="001454EF">
        <w:t xml:space="preserve">. </w:t>
      </w:r>
      <w:r>
        <w:t xml:space="preserve"> </w:t>
      </w:r>
      <w:r w:rsidR="001454EF">
        <w:t>If the digital sig</w:t>
      </w:r>
      <w:r>
        <w:t>nature verification fails, the S</w:t>
      </w:r>
      <w:r w:rsidR="001454EF">
        <w:t xml:space="preserve">ection </w:t>
      </w:r>
      <w:r w:rsidR="00F63C47" w:rsidRPr="00EA016A">
        <w:rPr>
          <w:highlight w:val="yellow"/>
        </w:rPr>
        <w:fldChar w:fldCharType="begin"/>
      </w:r>
      <w:r w:rsidR="00F63C47">
        <w:instrText xml:space="preserve"> REF _Ref378606450 \r \h </w:instrText>
      </w:r>
      <w:r w:rsidR="00F63C47" w:rsidRPr="00EA016A">
        <w:rPr>
          <w:highlight w:val="yellow"/>
        </w:rPr>
      </w:r>
      <w:r w:rsidR="00F63C47" w:rsidRPr="00EA016A">
        <w:rPr>
          <w:highlight w:val="yellow"/>
        </w:rPr>
        <w:fldChar w:fldCharType="separate"/>
      </w:r>
      <w:r w:rsidR="00C9313F">
        <w:t>13.3.5.9.1</w:t>
      </w:r>
      <w:r w:rsidR="00F63C47" w:rsidRPr="00EA016A">
        <w:rPr>
          <w:highlight w:val="yellow"/>
        </w:rPr>
        <w:fldChar w:fldCharType="end"/>
      </w:r>
      <w:r w:rsidR="00F63C47">
        <w:t xml:space="preserve"> </w:t>
      </w:r>
      <w:r w:rsidR="001454EF">
        <w:t>check fails</w:t>
      </w:r>
      <w:r>
        <w:t>.</w:t>
      </w:r>
    </w:p>
    <w:p w14:paraId="16691319" w14:textId="77777777" w:rsidR="00A744A6" w:rsidRDefault="00A744A6" w:rsidP="00AD1802">
      <w:pPr>
        <w:pStyle w:val="Heading4"/>
      </w:pPr>
      <w:bookmarkStart w:id="4743" w:name="_Ref385930329"/>
      <w:r>
        <w:t>Required Processing on Change of Remote Party Control</w:t>
      </w:r>
      <w:bookmarkEnd w:id="4743"/>
    </w:p>
    <w:p w14:paraId="580E6193" w14:textId="77777777" w:rsidR="006255F9" w:rsidRDefault="00A744A6" w:rsidP="00A744A6">
      <w:r>
        <w:t>If</w:t>
      </w:r>
      <w:r w:rsidR="006255F9">
        <w:t>:</w:t>
      </w:r>
    </w:p>
    <w:p w14:paraId="3AC226C9" w14:textId="77777777" w:rsidR="006255F9" w:rsidRDefault="00A744A6" w:rsidP="009D4333">
      <w:pPr>
        <w:pStyle w:val="ListBullet"/>
      </w:pPr>
      <w:r>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w:t>
      </w:r>
      <w:r w:rsidR="00A54336" w:rsidRPr="00A731F6">
        <w:rPr>
          <w:rStyle w:val="CNFontChar"/>
          <w:rFonts w:ascii="Arial" w:hAnsi="Arial" w:cs="Arial"/>
        </w:rPr>
        <w:t xml:space="preserve">; </w:t>
      </w:r>
      <w:r w:rsidR="003F364F" w:rsidRPr="00872E38">
        <w:t>and</w:t>
      </w:r>
    </w:p>
    <w:p w14:paraId="4556B374" w14:textId="77777777" w:rsidR="00A54336" w:rsidRDefault="003F364F" w:rsidP="00796998">
      <w:pPr>
        <w:pStyle w:val="ListBullet"/>
      </w:pPr>
      <w:r w:rsidRPr="00872E38">
        <w:t>the Entity Identifier in the</w:t>
      </w:r>
      <w:r w:rsidRPr="00C04FF2">
        <w:rPr>
          <w:rStyle w:val="CNFontChar"/>
        </w:rPr>
        <w:t xml:space="preserve"> </w:t>
      </w:r>
      <w:r w:rsidRPr="00D73B48">
        <w:rPr>
          <w:rStyle w:val="CNFontChar"/>
        </w:rPr>
        <w:t>targetTrustAnchorCell</w:t>
      </w:r>
      <w:r w:rsidRPr="00C04FF2">
        <w:rPr>
          <w:rStyle w:val="CNFontChar"/>
        </w:rPr>
        <w:t xml:space="preserve"> </w:t>
      </w:r>
      <w:r w:rsidRPr="00872E38">
        <w:t>is changed by the replacement</w:t>
      </w:r>
      <w:r w:rsidR="00A54336">
        <w:t>;</w:t>
      </w:r>
      <w:r w:rsidR="006255F9">
        <w:t xml:space="preserve"> </w:t>
      </w:r>
      <w:r w:rsidR="006255F9" w:rsidRPr="00756658">
        <w:t>and</w:t>
      </w:r>
    </w:p>
    <w:p w14:paraId="2A2F3917" w14:textId="77777777" w:rsidR="00A54336" w:rsidRDefault="006255F9">
      <w:pPr>
        <w:pStyle w:val="ListBullet"/>
      </w:pPr>
      <w:r w:rsidRPr="00756658">
        <w:t>the Device is an ESME or a GSME</w:t>
      </w:r>
      <w:r w:rsidR="00A54336">
        <w:t>,</w:t>
      </w:r>
    </w:p>
    <w:p w14:paraId="70ADF9EC" w14:textId="77777777" w:rsidR="003F364F" w:rsidRDefault="006255F9">
      <w:r w:rsidRPr="00756658">
        <w:t xml:space="preserve"> </w:t>
      </w:r>
      <w:r w:rsidR="00A744A6" w:rsidRPr="00872E38">
        <w:t>then the Device shall</w:t>
      </w:r>
      <w:r w:rsidR="003F364F">
        <w:t>:</w:t>
      </w:r>
    </w:p>
    <w:p w14:paraId="5D59D961" w14:textId="77777777" w:rsidR="003F364F" w:rsidRDefault="00A744A6" w:rsidP="009D4333">
      <w:pPr>
        <w:pStyle w:val="ListBullet"/>
      </w:pPr>
      <w:r w:rsidRPr="00872E38">
        <w:t>set the Supplier Name which it displays to the</w:t>
      </w:r>
      <w:r>
        <w:rPr>
          <w:rStyle w:val="CNFontChar"/>
        </w:rPr>
        <w:t xml:space="preserve"> </w:t>
      </w:r>
      <w:r w:rsidRPr="00274425">
        <w:t xml:space="preserve">X.500 Distinguished Name </w:t>
      </w:r>
      <w:r w:rsidRPr="00872E38">
        <w:t>in the</w:t>
      </w:r>
      <w:r>
        <w:rPr>
          <w:rStyle w:val="CNFontChar"/>
        </w:rPr>
        <w:t xml:space="preserve"> </w:t>
      </w:r>
      <w:r w:rsidRPr="003610FF">
        <w:rPr>
          <w:rStyle w:val="CNFontChar"/>
        </w:rPr>
        <w:t>subject</w:t>
      </w:r>
      <w:r>
        <w:rPr>
          <w:rStyle w:val="CNFontChar"/>
        </w:rPr>
        <w:t xml:space="preserve"> </w:t>
      </w:r>
      <w:r w:rsidRPr="00872E38">
        <w:t>field of the</w:t>
      </w:r>
      <w:r>
        <w:rPr>
          <w:rStyle w:val="CNFontChar"/>
        </w:rPr>
        <w:t xml:space="preserve"> </w:t>
      </w:r>
      <w:r w:rsidRPr="00637AFD">
        <w:rPr>
          <w:rStyle w:val="CNFontChar"/>
        </w:rPr>
        <w:t>c</w:t>
      </w:r>
      <w:r w:rsidRPr="009A4540">
        <w:rPr>
          <w:rStyle w:val="CNFontChar"/>
        </w:rPr>
        <w:t>ertificate</w:t>
      </w:r>
      <w:r>
        <w:rPr>
          <w:rStyle w:val="CNFontChar"/>
        </w:rPr>
        <w:t xml:space="preserve"> </w:t>
      </w:r>
      <w:r w:rsidRPr="00872E38">
        <w:t xml:space="preserve">that was used to populate the </w:t>
      </w:r>
      <w:r w:rsidRPr="003467EB">
        <w:rPr>
          <w:rStyle w:val="CNFontChar"/>
        </w:rPr>
        <w:t>targetTrustAnchorCell</w:t>
      </w:r>
      <w:r w:rsidR="003F364F">
        <w:rPr>
          <w:rStyle w:val="CNFontChar"/>
        </w:rPr>
        <w:t xml:space="preserve">; </w:t>
      </w:r>
      <w:r w:rsidR="003F364F" w:rsidRPr="00872E38">
        <w:t>and</w:t>
      </w:r>
    </w:p>
    <w:p w14:paraId="5AF547D0" w14:textId="77777777" w:rsidR="00637FF0" w:rsidRDefault="00637FF0">
      <w:pPr>
        <w:pStyle w:val="ListBullet"/>
      </w:pPr>
      <w:r>
        <w:t xml:space="preserve">add an entry in the Billing Data Log with a snapshot cause of 0x00020000 (Change of Supplier) (with the entry added having the same content as is required on Set Payment Mode Or Tariff change); and </w:t>
      </w:r>
    </w:p>
    <w:p w14:paraId="0ED0CDC8" w14:textId="77777777" w:rsidR="00A744A6" w:rsidRPr="00637AFD" w:rsidRDefault="003F364F">
      <w:pPr>
        <w:pStyle w:val="ListBullet"/>
      </w:pPr>
      <w:r w:rsidRPr="00872E38">
        <w:t>reset the Tariff Block Counter Matrix</w:t>
      </w:r>
      <w:r w:rsidR="00A744A6">
        <w:rPr>
          <w:rStyle w:val="CNFontChar"/>
        </w:rPr>
        <w:t>.</w:t>
      </w:r>
    </w:p>
    <w:p w14:paraId="7B73359D" w14:textId="77777777" w:rsidR="00A744A6" w:rsidRDefault="00A744A6" w:rsidP="00A744A6">
      <w:r>
        <w:t xml:space="preserve">If the </w:t>
      </w:r>
      <w:r w:rsidRPr="003467EB">
        <w:rPr>
          <w:rStyle w:val="CNFontChar"/>
        </w:rPr>
        <w:t>targetTrustAnchorCell</w:t>
      </w:r>
      <w:r>
        <w:rPr>
          <w:rStyle w:val="CNFontChar"/>
        </w:rPr>
        <w:t xml:space="preserve"> </w:t>
      </w:r>
      <w:r w:rsidRPr="00872E38">
        <w:t>is</w:t>
      </w:r>
      <w:r>
        <w:rPr>
          <w:rStyle w:val="CNFontChar"/>
        </w:rPr>
        <w:t xml:space="preserve"> {</w:t>
      </w:r>
      <w:r w:rsidRPr="00F821ED">
        <w:rPr>
          <w:rStyle w:val="CNFontChar"/>
        </w:rPr>
        <w:t>root, keyCertSign, management</w:t>
      </w:r>
      <w:r>
        <w:rPr>
          <w:rStyle w:val="CNFontChar"/>
        </w:rPr>
        <w:t>}</w:t>
      </w:r>
      <w:r>
        <w:t xml:space="preserve"> and there are any future dated Update Security Credentials </w:t>
      </w:r>
      <w:r w:rsidR="009259E4">
        <w:t xml:space="preserve">or Activate Firmware </w:t>
      </w:r>
      <w:r>
        <w:t xml:space="preserve">Commands held on the Device that have not yet executed, and so the </w:t>
      </w:r>
      <w:r w:rsidRPr="00D1757E">
        <w:rPr>
          <w:rFonts w:ascii="Courier New" w:hAnsi="Courier New" w:cs="Courier New"/>
        </w:rPr>
        <w:t>executionDateTime</w:t>
      </w:r>
      <w:r>
        <w:t xml:space="preserve"> is in the future, then the Device shall set </w:t>
      </w:r>
      <w:r w:rsidR="00AF5803">
        <w:t>each</w:t>
      </w:r>
      <w:r>
        <w:t xml:space="preserve"> </w:t>
      </w:r>
      <w:r w:rsidRPr="00D1757E">
        <w:rPr>
          <w:rFonts w:ascii="Courier New" w:hAnsi="Courier New" w:cs="Courier New"/>
        </w:rPr>
        <w:t>executionDateTime</w:t>
      </w:r>
      <w:r>
        <w:t xml:space="preserve"> to '99991231235959Z'.</w:t>
      </w:r>
    </w:p>
    <w:p w14:paraId="0DDCBE93" w14:textId="77777777" w:rsidR="00A744A6" w:rsidRDefault="00A744A6" w:rsidP="00A744A6">
      <w:r>
        <w:t xml:space="preserve">If the </w:t>
      </w:r>
      <w:r w:rsidRPr="003467EB">
        <w:rPr>
          <w:rStyle w:val="CNFontChar"/>
        </w:rPr>
        <w:t>targetTrustAnchorCell</w:t>
      </w:r>
      <w:r>
        <w:rPr>
          <w:rStyle w:val="CNFontChar"/>
        </w:rPr>
        <w:t xml:space="preserve"> </w:t>
      </w:r>
      <w:r w:rsidRPr="00872E38">
        <w:t>is not</w:t>
      </w:r>
      <w:r>
        <w:rPr>
          <w:rStyle w:val="CNFontChar"/>
        </w:rPr>
        <w:t xml:space="preserve"> {</w:t>
      </w:r>
      <w:r w:rsidRPr="00F821ED">
        <w:rPr>
          <w:rStyle w:val="CNFontChar"/>
        </w:rPr>
        <w:t>root, keyCertSign, management</w:t>
      </w:r>
      <w:r>
        <w:rPr>
          <w:rStyle w:val="CNFontChar"/>
        </w:rPr>
        <w:t>}</w:t>
      </w:r>
      <w:r>
        <w:t xml:space="preserve"> and there are any future dated Update Security Credentials </w:t>
      </w:r>
      <w:r w:rsidR="009259E4">
        <w:t xml:space="preserve">or Activate Firmware </w:t>
      </w:r>
      <w:r>
        <w:t xml:space="preserve">Commands held on the Device that: </w:t>
      </w:r>
    </w:p>
    <w:p w14:paraId="6887CEAA" w14:textId="77777777" w:rsidR="00A744A6" w:rsidRDefault="00A744A6" w:rsidP="009D4333">
      <w:pPr>
        <w:pStyle w:val="ListBullet"/>
      </w:pPr>
      <w:r>
        <w:t xml:space="preserve">include </w:t>
      </w:r>
      <w:r w:rsidRPr="00D1757E">
        <w:t>replacements</w:t>
      </w:r>
      <w:r>
        <w:t xml:space="preserve"> for this </w:t>
      </w:r>
      <w:r w:rsidRPr="00872E38">
        <w:rPr>
          <w:rStyle w:val="CNFontChar"/>
        </w:rPr>
        <w:t>remotePartyRole</w:t>
      </w:r>
      <w:r>
        <w:t xml:space="preserve">; and </w:t>
      </w:r>
    </w:p>
    <w:p w14:paraId="3D10319D" w14:textId="77777777" w:rsidR="00A744A6" w:rsidRDefault="00A744A6" w:rsidP="00796998">
      <w:pPr>
        <w:pStyle w:val="ListBullet"/>
      </w:pPr>
      <w:r>
        <w:t xml:space="preserve">have not yet executed, and so the </w:t>
      </w:r>
      <w:r w:rsidRPr="00872E38">
        <w:rPr>
          <w:rStyle w:val="CNFontChar"/>
        </w:rPr>
        <w:t>executionDateTime</w:t>
      </w:r>
      <w:r>
        <w:t xml:space="preserve"> is in the future: </w:t>
      </w:r>
    </w:p>
    <w:p w14:paraId="314C366B" w14:textId="77777777" w:rsidR="00A744A6" w:rsidRDefault="00A744A6" w:rsidP="00A744A6">
      <w:r>
        <w:t xml:space="preserve">then the Device shall set </w:t>
      </w:r>
      <w:r w:rsidR="00AF5803">
        <w:t>each</w:t>
      </w:r>
      <w:r>
        <w:t xml:space="preserve"> </w:t>
      </w:r>
      <w:r w:rsidRPr="00D1757E">
        <w:rPr>
          <w:rFonts w:ascii="Courier New" w:hAnsi="Courier New" w:cs="Courier New"/>
        </w:rPr>
        <w:t>executionDateTime</w:t>
      </w:r>
      <w:r>
        <w:t xml:space="preserve"> to '99991231235959Z'.</w:t>
      </w:r>
    </w:p>
    <w:p w14:paraId="53D06D4E" w14:textId="77777777" w:rsidR="00A731F6" w:rsidRDefault="00A744A6" w:rsidP="009259E4">
      <w:r>
        <w:t>If</w:t>
      </w:r>
      <w:r w:rsidR="00A731F6">
        <w:t>:</w:t>
      </w:r>
    </w:p>
    <w:p w14:paraId="7DFE1948" w14:textId="77777777" w:rsidR="00A731F6" w:rsidRPr="004F7281" w:rsidRDefault="00A744A6" w:rsidP="009D4333">
      <w:pPr>
        <w:pStyle w:val="ListBullet"/>
      </w:pPr>
      <w:r>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 </w:t>
      </w:r>
      <w:r w:rsidRPr="00872E38">
        <w:t>or</w:t>
      </w:r>
      <w:r>
        <w:rPr>
          <w:rStyle w:val="CNFontChar"/>
        </w:rPr>
        <w:t xml:space="preserve"> {</w:t>
      </w:r>
      <w:r w:rsidRPr="00CA2962">
        <w:rPr>
          <w:rStyle w:val="CNFontChar"/>
        </w:rPr>
        <w:t>root, keyCertSign,</w:t>
      </w:r>
      <w:r w:rsidRPr="00142CAF">
        <w:rPr>
          <w:rStyle w:val="CNFontChar"/>
        </w:rPr>
        <w:t xml:space="preserve"> management</w:t>
      </w:r>
      <w:r w:rsidR="0039697C">
        <w:rPr>
          <w:rStyle w:val="CNFontChar"/>
        </w:rPr>
        <w:t>}</w:t>
      </w:r>
      <w:r w:rsidR="00A731F6">
        <w:rPr>
          <w:rStyle w:val="CNFontChar"/>
        </w:rPr>
        <w:t>;</w:t>
      </w:r>
      <w:r w:rsidR="0039697C">
        <w:rPr>
          <w:rStyle w:val="CNFontChar"/>
        </w:rPr>
        <w:t xml:space="preserve"> </w:t>
      </w:r>
      <w:r w:rsidR="0039697C" w:rsidRPr="00872E38">
        <w:t>and</w:t>
      </w:r>
    </w:p>
    <w:p w14:paraId="181CD818" w14:textId="77777777" w:rsidR="00A731F6" w:rsidRDefault="0039697C" w:rsidP="00796998">
      <w:pPr>
        <w:pStyle w:val="ListBullet"/>
        <w:rPr>
          <w:rStyle w:val="CNFontChar"/>
        </w:rPr>
      </w:pPr>
      <w:r w:rsidRPr="00872E38">
        <w:t>the Entity Identifier in the</w:t>
      </w:r>
      <w:r w:rsidRPr="00C04FF2">
        <w:rPr>
          <w:rStyle w:val="CNFontChar"/>
        </w:rPr>
        <w:t xml:space="preserve"> </w:t>
      </w:r>
      <w:r w:rsidRPr="00A81FA6">
        <w:rPr>
          <w:rStyle w:val="CNFontChar"/>
        </w:rPr>
        <w:t>targetTrustAnchorCell</w:t>
      </w:r>
      <w:r w:rsidRPr="00C04FF2">
        <w:rPr>
          <w:rStyle w:val="CNFontChar"/>
        </w:rPr>
        <w:t xml:space="preserve"> </w:t>
      </w:r>
      <w:r w:rsidRPr="00872E38">
        <w:t xml:space="preserve">is changed by the replacement  </w:t>
      </w:r>
      <w:r w:rsidR="00A744A6">
        <w:rPr>
          <w:rStyle w:val="CNFontChar"/>
        </w:rPr>
        <w:t xml:space="preserve"> </w:t>
      </w:r>
    </w:p>
    <w:p w14:paraId="259ACACA" w14:textId="30113A30" w:rsidR="009259E4" w:rsidRDefault="00A744A6">
      <w:pPr>
        <w:rPr>
          <w:rStyle w:val="CNFontChar"/>
        </w:rPr>
      </w:pPr>
      <w:r w:rsidRPr="00872E38">
        <w:lastRenderedPageBreak/>
        <w:t>then the Device shall set the execution date-time of any other future dated Commands, that are held on the Device but not yet executed, to ‘never’, as detailed in</w:t>
      </w:r>
      <w:r>
        <w:rPr>
          <w:rStyle w:val="CNFontChar"/>
        </w:rPr>
        <w:t xml:space="preserve"> </w:t>
      </w:r>
      <w:r w:rsidRPr="00A8551A">
        <w:t>S</w:t>
      </w:r>
      <w:r w:rsidRPr="00872E38">
        <w:t xml:space="preserve">ection </w:t>
      </w:r>
      <w:r w:rsidR="00FC1F1E" w:rsidRPr="00872E38">
        <w:rPr>
          <w:highlight w:val="red"/>
        </w:rPr>
        <w:fldChar w:fldCharType="begin"/>
      </w:r>
      <w:r w:rsidR="00FC1F1E" w:rsidRPr="00872E38">
        <w:instrText xml:space="preserve"> REF _Ref386455119 \r \h </w:instrText>
      </w:r>
      <w:r w:rsidR="00A8551A">
        <w:rPr>
          <w:highlight w:val="red"/>
        </w:rPr>
        <w:instrText xml:space="preserve"> \* MERGEFORMAT </w:instrText>
      </w:r>
      <w:r w:rsidR="00FC1F1E" w:rsidRPr="00872E38">
        <w:rPr>
          <w:highlight w:val="red"/>
        </w:rPr>
      </w:r>
      <w:r w:rsidR="00FC1F1E" w:rsidRPr="00872E38">
        <w:rPr>
          <w:highlight w:val="red"/>
        </w:rPr>
        <w:fldChar w:fldCharType="separate"/>
      </w:r>
      <w:r w:rsidR="00C9313F">
        <w:t>9.2</w:t>
      </w:r>
      <w:r w:rsidR="00FC1F1E" w:rsidRPr="00872E38">
        <w:rPr>
          <w:highlight w:val="red"/>
        </w:rPr>
        <w:fldChar w:fldCharType="end"/>
      </w:r>
      <w:r w:rsidR="00A8551A">
        <w:t>.</w:t>
      </w:r>
      <w:r w:rsidR="009259E4">
        <w:t xml:space="preserve">  If the </w:t>
      </w:r>
      <w:r w:rsidR="009259E4" w:rsidRPr="0071265D">
        <w:rPr>
          <w:rFonts w:ascii="Courier New" w:hAnsi="Courier New" w:cs="Courier New"/>
        </w:rPr>
        <w:t>deviceType</w:t>
      </w:r>
      <w:r w:rsidR="009259E4">
        <w:t xml:space="preserve"> of the Device is </w:t>
      </w:r>
      <w:r w:rsidR="009259E4" w:rsidRPr="0071265D">
        <w:rPr>
          <w:rFonts w:ascii="Courier New" w:hAnsi="Courier New" w:cs="Courier New"/>
        </w:rPr>
        <w:t>gSME</w:t>
      </w:r>
      <w:r w:rsidR="009259E4">
        <w:t xml:space="preserve"> then the Device shall also delete any</w:t>
      </w:r>
      <w:r w:rsidR="009259E4" w:rsidRPr="00A41A47">
        <w:t xml:space="preserve"> future dated data items </w:t>
      </w:r>
      <w:r w:rsidR="009259E4">
        <w:t xml:space="preserve">that are </w:t>
      </w:r>
      <w:r w:rsidR="009259E4" w:rsidRPr="00A41A47">
        <w:t>pending activation</w:t>
      </w:r>
      <w:r w:rsidR="009259E4">
        <w:t>.</w:t>
      </w:r>
    </w:p>
    <w:p w14:paraId="3E627875" w14:textId="77777777" w:rsidR="00A731F6" w:rsidRDefault="00A744A6" w:rsidP="00A744A6">
      <w:r>
        <w:t>If</w:t>
      </w:r>
      <w:r w:rsidR="00A731F6">
        <w:t>:</w:t>
      </w:r>
    </w:p>
    <w:p w14:paraId="62B3E882" w14:textId="77777777" w:rsidR="00A731F6" w:rsidRPr="004F7281" w:rsidRDefault="00A744A6" w:rsidP="009D4333">
      <w:pPr>
        <w:pStyle w:val="ListBullet"/>
      </w:pPr>
      <w:r w:rsidRPr="00872E38">
        <w:rPr>
          <w:rStyle w:val="CNFontChar"/>
        </w:rPr>
        <w:t>remotePartyRole</w:t>
      </w:r>
      <w:r>
        <w:t xml:space="preserve"> of  </w:t>
      </w:r>
      <w:r w:rsidRPr="002A7D40">
        <w:rPr>
          <w:rStyle w:val="CNFontChar"/>
        </w:rPr>
        <w:t>targetTrustAnchorCell</w:t>
      </w:r>
      <w:r>
        <w:rPr>
          <w:rStyle w:val="CNFontChar"/>
        </w:rPr>
        <w:t xml:space="preserve"> </w:t>
      </w:r>
      <w:r w:rsidRPr="00E33C04">
        <w:rPr>
          <w:rStyle w:val="CNFontChar"/>
          <w:rFonts w:ascii="Arial" w:hAnsi="Arial" w:cs="Arial"/>
        </w:rPr>
        <w:t>and that of</w:t>
      </w:r>
      <w:r>
        <w:rPr>
          <w:rStyle w:val="CNFontChar"/>
        </w:rPr>
        <w:t xml:space="preserve"> </w:t>
      </w:r>
      <w:r w:rsidRPr="00872E38">
        <w:rPr>
          <w:rStyle w:val="CNFontChar"/>
        </w:rPr>
        <w:t>authorisingRemotePartyControl</w:t>
      </w:r>
      <w:r>
        <w:t xml:space="preserve"> is </w:t>
      </w:r>
      <w:r w:rsidRPr="00872E38">
        <w:rPr>
          <w:rStyle w:val="CNFontChar"/>
        </w:rPr>
        <w:t>supplier</w:t>
      </w:r>
      <w:r w:rsidR="00A731F6">
        <w:rPr>
          <w:rStyle w:val="CNFontChar"/>
        </w:rPr>
        <w:t>;</w:t>
      </w:r>
      <w:r>
        <w:t xml:space="preserve"> and </w:t>
      </w:r>
    </w:p>
    <w:p w14:paraId="2AEBB26C" w14:textId="77777777" w:rsidR="00A731F6" w:rsidRDefault="00A744A6" w:rsidP="00796998">
      <w:pPr>
        <w:pStyle w:val="ListBullet"/>
        <w:rPr>
          <w:rStyle w:val="CNFontChar"/>
        </w:rPr>
      </w:pPr>
      <w:r w:rsidRPr="00872E38">
        <w:rPr>
          <w:rStyle w:val="CNFontChar"/>
        </w:rPr>
        <w:t>keyUsage</w:t>
      </w:r>
      <w:r>
        <w:t xml:space="preserve"> of </w:t>
      </w:r>
      <w:r w:rsidRPr="002A7D40">
        <w:rPr>
          <w:rStyle w:val="CNFontChar"/>
        </w:rPr>
        <w:t>targetTrustAnchorCell</w:t>
      </w:r>
      <w:r>
        <w:rPr>
          <w:rStyle w:val="CNFontChar"/>
        </w:rPr>
        <w:t xml:space="preserve"> </w:t>
      </w:r>
      <w:r w:rsidRPr="00756658">
        <w:t>is</w:t>
      </w:r>
      <w:r>
        <w:rPr>
          <w:rStyle w:val="CNFontChar"/>
        </w:rPr>
        <w:t xml:space="preserve"> </w:t>
      </w:r>
      <w:r w:rsidRPr="002A7D40">
        <w:rPr>
          <w:rStyle w:val="CNFontChar"/>
        </w:rPr>
        <w:t>digitalSignature</w:t>
      </w:r>
    </w:p>
    <w:p w14:paraId="2F28A1FE" w14:textId="77777777" w:rsidR="00A744A6" w:rsidRDefault="00A744A6">
      <w:pPr>
        <w:rPr>
          <w:rStyle w:val="CNFontChar"/>
        </w:rPr>
      </w:pPr>
      <w:r w:rsidRPr="00872E38">
        <w:t>then the Device shall:</w:t>
      </w:r>
    </w:p>
    <w:p w14:paraId="44DB4F0F" w14:textId="77777777" w:rsidR="00A744A6" w:rsidRDefault="00A744A6" w:rsidP="009D4333">
      <w:pPr>
        <w:pStyle w:val="ListBullet"/>
      </w:pPr>
      <w:r>
        <w:t xml:space="preserve">set all Execution Counters to the value in </w:t>
      </w:r>
      <w:r w:rsidRPr="00872E38">
        <w:rPr>
          <w:rStyle w:val="CNFontChar"/>
        </w:rPr>
        <w:t>newRemotePartyFloorSeqNumber</w:t>
      </w:r>
      <w:r>
        <w:t xml:space="preserve">; </w:t>
      </w:r>
    </w:p>
    <w:p w14:paraId="2C74DEB9" w14:textId="77777777" w:rsidR="00A744A6" w:rsidRDefault="00A744A6" w:rsidP="00796998">
      <w:pPr>
        <w:pStyle w:val="ListBullet"/>
      </w:pPr>
      <w:r>
        <w:t xml:space="preserve">clear all values from the </w:t>
      </w:r>
      <w:r w:rsidRPr="00DF16ED">
        <w:t>UTRN Counter Cache</w:t>
      </w:r>
      <w:r>
        <w:t>; and</w:t>
      </w:r>
    </w:p>
    <w:p w14:paraId="1A9124BE" w14:textId="77777777" w:rsidR="00A744A6" w:rsidRDefault="00A744A6">
      <w:pPr>
        <w:pStyle w:val="ListBullet"/>
      </w:pPr>
      <w:r>
        <w:t xml:space="preserve">place a single value in the UTRN Counter Cache. If </w:t>
      </w:r>
      <w:r w:rsidRPr="00872E38">
        <w:rPr>
          <w:rStyle w:val="CNFontChar"/>
        </w:rPr>
        <w:t>newRemotePartySpecialistFloorSeqNumber</w:t>
      </w:r>
      <w:r>
        <w:t xml:space="preserve"> is present and the </w:t>
      </w:r>
      <w:r w:rsidRPr="00872E38">
        <w:rPr>
          <w:rStyle w:val="CNFontChar"/>
        </w:rPr>
        <w:t>seqNumberUsage</w:t>
      </w:r>
      <w:r>
        <w:t xml:space="preserve"> in that </w:t>
      </w:r>
      <w:r w:rsidRPr="00872E38">
        <w:rPr>
          <w:rStyle w:val="CNFontChar"/>
        </w:rPr>
        <w:t>newRemotePartySpecialistFloorSeqNumber</w:t>
      </w:r>
      <w:r>
        <w:t xml:space="preserve"> is </w:t>
      </w:r>
      <w:r w:rsidRPr="00872E38">
        <w:rPr>
          <w:rStyle w:val="CNFontChar"/>
        </w:rPr>
        <w:t>prepaymentTopUp</w:t>
      </w:r>
      <w:r>
        <w:t xml:space="preserve"> then that value shall be the 32 most significant bits of the </w:t>
      </w:r>
      <w:r w:rsidRPr="00872E38">
        <w:rPr>
          <w:rStyle w:val="CNFontChar"/>
        </w:rPr>
        <w:t>seqNumber</w:t>
      </w:r>
      <w:r>
        <w:t xml:space="preserve"> in the </w:t>
      </w:r>
      <w:r w:rsidRPr="00872E38">
        <w:rPr>
          <w:rStyle w:val="CNFontChar"/>
        </w:rPr>
        <w:t>newRemotePartySpecialistFloorSeqNumber</w:t>
      </w:r>
      <w:r>
        <w:t xml:space="preserve">.  Otherwise the value shall be the 32 most significant bits of the </w:t>
      </w:r>
      <w:r w:rsidRPr="00872E38">
        <w:rPr>
          <w:rStyle w:val="CNFontChar"/>
        </w:rPr>
        <w:t>newRemotePartyFloorSeqNumber</w:t>
      </w:r>
      <w:r>
        <w:rPr>
          <w:rStyle w:val="CNFontChar"/>
        </w:rPr>
        <w:t>.</w:t>
      </w:r>
    </w:p>
    <w:p w14:paraId="4D3B5614" w14:textId="77777777" w:rsidR="00A744A6" w:rsidRDefault="00A744A6" w:rsidP="00A744A6">
      <w:pPr>
        <w:rPr>
          <w:rStyle w:val="CNFontChar"/>
        </w:rPr>
      </w:pPr>
      <w:r>
        <w:t>If (</w:t>
      </w:r>
      <w:r w:rsidRPr="00872E38">
        <w:rPr>
          <w:rStyle w:val="CNFontChar"/>
        </w:rPr>
        <w:t>remotePartyRole</w:t>
      </w:r>
      <w:r>
        <w:t xml:space="preserve"> of </w:t>
      </w:r>
      <w:r w:rsidRPr="00872E38">
        <w:rPr>
          <w:rStyle w:val="CNFontChar"/>
        </w:rPr>
        <w:t>authorisingRemotePartyControl</w:t>
      </w:r>
      <w:r>
        <w:t xml:space="preserve"> is not </w:t>
      </w:r>
      <w:r w:rsidRPr="00872E38">
        <w:rPr>
          <w:rStyle w:val="CNFontChar"/>
        </w:rPr>
        <w:t>supplier</w:t>
      </w:r>
      <w:r>
        <w:t>) but (</w:t>
      </w:r>
      <w:r w:rsidRPr="002A7D40">
        <w:rPr>
          <w:rStyle w:val="CNFontChar"/>
        </w:rPr>
        <w:t>targetTrustAnchorCell</w:t>
      </w:r>
      <w:r>
        <w:rPr>
          <w:rStyle w:val="CNFontChar"/>
        </w:rPr>
        <w:t xml:space="preserve"> </w:t>
      </w:r>
      <w:r w:rsidRPr="00872E38">
        <w:t>is</w:t>
      </w:r>
      <w:r>
        <w:rPr>
          <w:rStyle w:val="CNFontChar"/>
        </w:rPr>
        <w:t xml:space="preserve"> {</w:t>
      </w:r>
      <w:r w:rsidRPr="002A7D40">
        <w:rPr>
          <w:rStyle w:val="CNFontChar"/>
        </w:rPr>
        <w:t>supplier, digitalSignature, management</w:t>
      </w:r>
      <w:r>
        <w:rPr>
          <w:rStyle w:val="CNFontChar"/>
        </w:rPr>
        <w:t>})</w:t>
      </w:r>
      <w:r>
        <w:t xml:space="preserve"> then there should be an instance of </w:t>
      </w:r>
      <w:r w:rsidRPr="00872E38">
        <w:rPr>
          <w:rStyle w:val="CNFontChar"/>
        </w:rPr>
        <w:t>otherRemotePartySeqNumberChanges</w:t>
      </w:r>
      <w:r>
        <w:t xml:space="preserve"> where </w:t>
      </w:r>
      <w:r w:rsidRPr="00872E38">
        <w:rPr>
          <w:rStyle w:val="CNFontChar"/>
        </w:rPr>
        <w:t>remotePartyRole</w:t>
      </w:r>
      <w:r>
        <w:t xml:space="preserve"> is </w:t>
      </w:r>
      <w:r w:rsidRPr="00872E38">
        <w:rPr>
          <w:rStyle w:val="CNFontChar"/>
        </w:rPr>
        <w:t>supplier</w:t>
      </w:r>
      <w:r>
        <w:t xml:space="preserve"> in the Command.  Using the values in that instance of </w:t>
      </w:r>
      <w:r w:rsidRPr="00872E38">
        <w:rPr>
          <w:rStyle w:val="CNFontChar"/>
        </w:rPr>
        <w:t>otherRemotePartySeqNumberChanges</w:t>
      </w:r>
      <w:r>
        <w:t xml:space="preserve"> or the values zero if there is no such instance, the Device shall: </w:t>
      </w:r>
    </w:p>
    <w:p w14:paraId="78621AEC" w14:textId="77777777" w:rsidR="00A744A6" w:rsidRDefault="00A744A6" w:rsidP="009D4333">
      <w:pPr>
        <w:pStyle w:val="ListBullet"/>
      </w:pPr>
      <w:r>
        <w:t xml:space="preserve">set all Execution Counters to the value in </w:t>
      </w:r>
      <w:r w:rsidRPr="00872E38">
        <w:rPr>
          <w:rStyle w:val="CNFontChar"/>
        </w:rPr>
        <w:t>otherRemotePartyFloorSeqNumber</w:t>
      </w:r>
      <w:r>
        <w:t xml:space="preserve">; </w:t>
      </w:r>
    </w:p>
    <w:p w14:paraId="66AFD1E2" w14:textId="77777777" w:rsidR="00A744A6" w:rsidRDefault="00A744A6" w:rsidP="00796998">
      <w:pPr>
        <w:pStyle w:val="ListBullet"/>
      </w:pPr>
      <w:r>
        <w:t xml:space="preserve">clear all values from the </w:t>
      </w:r>
      <w:r w:rsidRPr="00DF16ED">
        <w:t>UTRN Counter Cache</w:t>
      </w:r>
      <w:r>
        <w:t>; and</w:t>
      </w:r>
    </w:p>
    <w:p w14:paraId="0213B893" w14:textId="77777777" w:rsidR="00A744A6" w:rsidRDefault="00A744A6">
      <w:pPr>
        <w:pStyle w:val="ListBullet"/>
      </w:pPr>
      <w:r>
        <w:t xml:space="preserve">place a single value in the UTRN Counter Cache.  If </w:t>
      </w:r>
      <w:r w:rsidRPr="00872E38">
        <w:rPr>
          <w:rStyle w:val="CNFontChar"/>
        </w:rPr>
        <w:t>newRemotePartySpecialistFloorSeqNumber</w:t>
      </w:r>
      <w:r>
        <w:t xml:space="preserve"> is present and the </w:t>
      </w:r>
      <w:r w:rsidRPr="00872E38">
        <w:rPr>
          <w:rStyle w:val="CNFontChar"/>
        </w:rPr>
        <w:t>seqNumberUsage</w:t>
      </w:r>
      <w:r>
        <w:t xml:space="preserve"> in that </w:t>
      </w:r>
      <w:r w:rsidRPr="00872E38">
        <w:rPr>
          <w:rStyle w:val="CNFontChar"/>
        </w:rPr>
        <w:t>newRemotePartySpecialistFloorSeqNumber</w:t>
      </w:r>
      <w:r>
        <w:t xml:space="preserve"> is </w:t>
      </w:r>
      <w:r w:rsidRPr="00872E38">
        <w:rPr>
          <w:rStyle w:val="CNFontChar"/>
        </w:rPr>
        <w:t>prepaymentTopUp</w:t>
      </w:r>
      <w:r>
        <w:t xml:space="preserve"> then that value shall be the 32 most significant bits of the </w:t>
      </w:r>
      <w:r w:rsidRPr="00872E38">
        <w:rPr>
          <w:rStyle w:val="CNFontChar"/>
        </w:rPr>
        <w:t>seqNumber</w:t>
      </w:r>
      <w:r>
        <w:t xml:space="preserve"> in the </w:t>
      </w:r>
      <w:r w:rsidRPr="00872E38">
        <w:rPr>
          <w:rStyle w:val="CNFontChar"/>
        </w:rPr>
        <w:t>newRemotePartySpecialistFloorSeqNumber</w:t>
      </w:r>
      <w:r>
        <w:t xml:space="preserve">.  Otherwise the value shall be the 32 most significant bits of the </w:t>
      </w:r>
      <w:r w:rsidRPr="00872E38">
        <w:rPr>
          <w:rStyle w:val="CNFontChar"/>
        </w:rPr>
        <w:t>otherRemotePartyFloorSeqNumber</w:t>
      </w:r>
      <w:r>
        <w:rPr>
          <w:rStyle w:val="CNFontChar"/>
        </w:rPr>
        <w:t>.</w:t>
      </w:r>
    </w:p>
    <w:p w14:paraId="499CA157" w14:textId="77777777" w:rsidR="00A744A6" w:rsidRDefault="00A744A6" w:rsidP="00AD1802">
      <w:pPr>
        <w:pStyle w:val="Heading4"/>
      </w:pPr>
      <w:bookmarkStart w:id="4744" w:name="_Ref386198800"/>
      <w:r>
        <w:lastRenderedPageBreak/>
        <w:t xml:space="preserve">The </w:t>
      </w:r>
      <w:r w:rsidRPr="00ED1A99">
        <w:rPr>
          <w:rStyle w:val="CNFontChar"/>
        </w:rPr>
        <w:t>@UpdateSecurityCredentials.Command</w:t>
      </w:r>
      <w:r>
        <w:rPr>
          <w:rStyle w:val="CNFontChar"/>
        </w:rPr>
        <w:t>Payload,</w:t>
      </w:r>
      <w:r w:rsidRPr="00ED1A99">
        <w:rPr>
          <w:rStyle w:val="CNFontChar"/>
        </w:rPr>
        <w:t>@UpdateSecurityCredentials.Response</w:t>
      </w:r>
      <w:r>
        <w:rPr>
          <w:rStyle w:val="CNFontChar"/>
        </w:rPr>
        <w:t>Payload</w:t>
      </w:r>
      <w:r>
        <w:t xml:space="preserve"> and </w:t>
      </w:r>
      <w:r w:rsidRPr="00ED1A99">
        <w:rPr>
          <w:rStyle w:val="CNFontChar"/>
        </w:rPr>
        <w:t>@Up</w:t>
      </w:r>
      <w:r>
        <w:rPr>
          <w:rStyle w:val="CNFontChar"/>
        </w:rPr>
        <w:t>dateSecurityCredentials.AlertPayload</w:t>
      </w:r>
      <w:r>
        <w:t xml:space="preserve"> structure definition</w:t>
      </w:r>
      <w:bookmarkEnd w:id="4744"/>
    </w:p>
    <w:p w14:paraId="18E65A75" w14:textId="263A5FE4" w:rsidR="00A744A6" w:rsidRDefault="00A744A6" w:rsidP="00A744A6">
      <w:r>
        <w:t xml:space="preserve">Each instance of </w:t>
      </w:r>
      <w:r w:rsidRPr="002A7D40">
        <w:rPr>
          <w:rStyle w:val="CNFontChar"/>
        </w:rPr>
        <w:t>@UpdateSecurityCredentials.Command</w:t>
      </w:r>
      <w:r w:rsidRPr="00702B46">
        <w:rPr>
          <w:rStyle w:val="CNFontChar"/>
        </w:rPr>
        <w:t>Payload</w:t>
      </w:r>
      <w:r>
        <w:rPr>
          <w:rStyle w:val="CNFontChar"/>
        </w:rPr>
        <w:t>,</w:t>
      </w:r>
      <w:r>
        <w:t xml:space="preserve"> </w:t>
      </w:r>
      <w:r w:rsidRPr="002A7D40">
        <w:rPr>
          <w:rStyle w:val="CNFontChar"/>
        </w:rPr>
        <w:t>@UpdateSecurityCredentials.Response</w:t>
      </w:r>
      <w:r w:rsidRPr="00702B46">
        <w:rPr>
          <w:rStyle w:val="CNFontChar"/>
        </w:rPr>
        <w:t>Payload</w:t>
      </w:r>
      <w:r>
        <w:t xml:space="preserve"> and of </w:t>
      </w:r>
      <w:r w:rsidRPr="002A7D40">
        <w:rPr>
          <w:rStyle w:val="CNFontChar"/>
        </w:rPr>
        <w:t>@Up</w:t>
      </w:r>
      <w:r w:rsidRPr="00702B46">
        <w:rPr>
          <w:rStyle w:val="CNFontChar"/>
        </w:rPr>
        <w:t>dateSecurityCredentials.AlertPayload</w:t>
      </w:r>
      <w:r>
        <w:t xml:space="preserve"> shall be an octet string containing the DER encoding of the populated structure defined in this Section </w:t>
      </w:r>
      <w:r w:rsidR="00FC1F1E">
        <w:rPr>
          <w:highlight w:val="red"/>
        </w:rPr>
        <w:fldChar w:fldCharType="begin"/>
      </w:r>
      <w:r w:rsidR="00FC1F1E">
        <w:instrText xml:space="preserve"> REF _Ref386454576 \r \h </w:instrText>
      </w:r>
      <w:r w:rsidR="00FC1F1E">
        <w:rPr>
          <w:highlight w:val="red"/>
        </w:rPr>
      </w:r>
      <w:r w:rsidR="00FC1F1E">
        <w:rPr>
          <w:highlight w:val="red"/>
        </w:rPr>
        <w:fldChar w:fldCharType="separate"/>
      </w:r>
      <w:r w:rsidR="00C9313F">
        <w:t>13.3.4</w:t>
      </w:r>
      <w:r w:rsidR="00FC1F1E">
        <w:rPr>
          <w:highlight w:val="red"/>
        </w:rPr>
        <w:fldChar w:fldCharType="end"/>
      </w:r>
      <w:r>
        <w:t>, which specifies the structure in ASN.1.</w:t>
      </w:r>
    </w:p>
    <w:p w14:paraId="5828E86F" w14:textId="77777777" w:rsidR="005F51D6" w:rsidRDefault="00A744A6" w:rsidP="005F51D6">
      <w:r>
        <w:t xml:space="preserve">The structure of </w:t>
      </w:r>
      <w:r w:rsidRPr="00B5048F">
        <w:rPr>
          <w:rStyle w:val="CNFontChar"/>
        </w:rPr>
        <w:t>Certificate</w:t>
      </w:r>
      <w:r>
        <w:t xml:space="preserve"> shall be as defined in ASN.1 in IETF RFC 5912.</w:t>
      </w:r>
      <w:r w:rsidR="005F51D6">
        <w:t xml:space="preserve">  Note that the </w:t>
      </w:r>
      <w:r w:rsidR="005F51D6" w:rsidRPr="00871898">
        <w:rPr>
          <w:rFonts w:ascii="Courier New" w:hAnsi="Courier New" w:cs="Courier New"/>
        </w:rPr>
        <w:t>Certificate</w:t>
      </w:r>
      <w:r w:rsidR="005F51D6">
        <w:t xml:space="preserve"> structures within IETF RFC 5912 begin after the phrase ‘</w:t>
      </w:r>
      <w:r w:rsidR="005F51D6" w:rsidRPr="00993B2F">
        <w:t>Certificate- and CRL-specific structures begin here</w:t>
      </w:r>
      <w:r w:rsidR="005F51D6">
        <w:t>’.</w:t>
      </w:r>
    </w:p>
    <w:p w14:paraId="3469D16D" w14:textId="77777777" w:rsidR="00A744A6" w:rsidRDefault="00A744A6" w:rsidP="00A744A6">
      <w:pPr>
        <w:pStyle w:val="Code"/>
      </w:pPr>
      <w:r>
        <w:t>UpdateSecurityCredentials DEFINITIONS ::= BEGIN</w:t>
      </w:r>
    </w:p>
    <w:p w14:paraId="5A941A0A" w14:textId="77777777" w:rsidR="00A744A6" w:rsidRDefault="00A744A6" w:rsidP="00A744A6">
      <w:pPr>
        <w:pStyle w:val="Code"/>
      </w:pPr>
    </w:p>
    <w:p w14:paraId="7EB7CA7F" w14:textId="77777777" w:rsidR="00A744A6" w:rsidRDefault="00A744A6" w:rsidP="00A744A6">
      <w:pPr>
        <w:pStyle w:val="Code"/>
      </w:pPr>
      <w:r>
        <w:t>CommandPayload ::= SEQUENCE</w:t>
      </w:r>
    </w:p>
    <w:p w14:paraId="6BE0544F" w14:textId="77777777" w:rsidR="00A744A6" w:rsidRDefault="00A744A6" w:rsidP="00A744A6">
      <w:pPr>
        <w:pStyle w:val="Code"/>
      </w:pPr>
      <w:r>
        <w:t>{</w:t>
      </w:r>
    </w:p>
    <w:p w14:paraId="180F4360" w14:textId="77777777" w:rsidR="00A744A6" w:rsidRDefault="00A744A6" w:rsidP="00A744A6">
      <w:pPr>
        <w:pStyle w:val="Code"/>
      </w:pPr>
      <w:r>
        <w:t xml:space="preserve">-- Provide details to allow the Device to identify the Remote Party Role authorising </w:t>
      </w:r>
    </w:p>
    <w:p w14:paraId="1C988A47" w14:textId="77777777" w:rsidR="00A744A6" w:rsidRDefault="00A744A6" w:rsidP="00A744A6">
      <w:pPr>
        <w:pStyle w:val="Code"/>
      </w:pPr>
      <w:r>
        <w:t>-- this Command, check whether the rest of the payload is allowable, prevent replay attacks</w:t>
      </w:r>
    </w:p>
    <w:p w14:paraId="22FD7573" w14:textId="77777777" w:rsidR="00A744A6" w:rsidRDefault="00A744A6" w:rsidP="00A744A6">
      <w:pPr>
        <w:pStyle w:val="Code"/>
      </w:pPr>
      <w:r>
        <w:t xml:space="preserve">-- and allow counters / counter caches on the </w:t>
      </w:r>
      <w:r w:rsidR="00A72881">
        <w:t>D</w:t>
      </w:r>
      <w:r>
        <w:t xml:space="preserve">evice to be reset, if the </w:t>
      </w:r>
      <w:r w:rsidR="00FC5075">
        <w:t>C</w:t>
      </w:r>
      <w:r>
        <w:t>ommand changes the Remote Party</w:t>
      </w:r>
    </w:p>
    <w:p w14:paraId="708F8455" w14:textId="77777777" w:rsidR="00A744A6" w:rsidRDefault="00A744A6" w:rsidP="00A744A6">
      <w:pPr>
        <w:pStyle w:val="Code"/>
      </w:pPr>
      <w:r>
        <w:t xml:space="preserve">-- in control. </w:t>
      </w:r>
    </w:p>
    <w:p w14:paraId="4CD49CA0" w14:textId="77777777" w:rsidR="00A744A6" w:rsidRDefault="00A744A6" w:rsidP="00A744A6">
      <w:pPr>
        <w:pStyle w:val="Code"/>
      </w:pPr>
      <w:r>
        <w:t xml:space="preserve">-- The Remote Party authorising the Command is that party which generated </w:t>
      </w:r>
      <w:r w:rsidR="009073F8">
        <w:t xml:space="preserve">the </w:t>
      </w:r>
      <w:r>
        <w:t>KRP Signature (or the Access Control Broker</w:t>
      </w:r>
    </w:p>
    <w:p w14:paraId="138987C2" w14:textId="77777777" w:rsidR="00A744A6" w:rsidRDefault="00A744A6" w:rsidP="00A744A6">
      <w:pPr>
        <w:pStyle w:val="Code"/>
      </w:pPr>
      <w:r>
        <w:t>-- if there is no KRP Signature)</w:t>
      </w:r>
    </w:p>
    <w:p w14:paraId="1E29EAF4" w14:textId="77777777" w:rsidR="00A744A6" w:rsidRDefault="00A744A6" w:rsidP="00A744A6">
      <w:pPr>
        <w:pStyle w:val="Code"/>
      </w:pPr>
    </w:p>
    <w:p w14:paraId="49276570" w14:textId="77777777" w:rsidR="00A744A6" w:rsidRDefault="00A744A6" w:rsidP="00A744A6">
      <w:pPr>
        <w:pStyle w:val="Code"/>
      </w:pPr>
      <w:r>
        <w:t>authorisingRemotePartyControl</w:t>
      </w:r>
      <w:r>
        <w:tab/>
        <w:t>AuthorisingRemotePartyControl,</w:t>
      </w:r>
    </w:p>
    <w:p w14:paraId="076B4884" w14:textId="77777777" w:rsidR="00A744A6" w:rsidRDefault="00A744A6" w:rsidP="00A744A6">
      <w:pPr>
        <w:pStyle w:val="Code"/>
      </w:pPr>
    </w:p>
    <w:p w14:paraId="39C9A6BA" w14:textId="77777777" w:rsidR="00A744A6" w:rsidRDefault="00A744A6" w:rsidP="00A744A6">
      <w:pPr>
        <w:pStyle w:val="Code"/>
      </w:pPr>
      <w:r>
        <w:t>-- One TrustAnchorReplacement structure is required for each Trust Anchor Cell that is to be updated</w:t>
      </w:r>
    </w:p>
    <w:p w14:paraId="080DFEF2" w14:textId="77777777" w:rsidR="00A744A6" w:rsidRDefault="00A744A6" w:rsidP="00A744A6">
      <w:pPr>
        <w:pStyle w:val="Code"/>
      </w:pPr>
    </w:p>
    <w:p w14:paraId="1BFA476F" w14:textId="77777777" w:rsidR="00A744A6" w:rsidRDefault="00A744A6" w:rsidP="00A744A6">
      <w:pPr>
        <w:pStyle w:val="Code"/>
      </w:pPr>
      <w:r>
        <w:t>replacements</w:t>
      </w:r>
      <w:r>
        <w:tab/>
        <w:t>SEQUENCE OF TrustAnchorReplacement,</w:t>
      </w:r>
    </w:p>
    <w:p w14:paraId="6B9325AB" w14:textId="77777777" w:rsidR="00A744A6" w:rsidRDefault="00A744A6" w:rsidP="00A744A6">
      <w:pPr>
        <w:pStyle w:val="Code"/>
      </w:pPr>
    </w:p>
    <w:p w14:paraId="071901BE" w14:textId="77777777" w:rsidR="00A744A6" w:rsidRDefault="00A744A6" w:rsidP="00A744A6">
      <w:pPr>
        <w:pStyle w:val="Code"/>
      </w:pPr>
      <w:r>
        <w:t>-- Provide the certificates needed to undertake Certification Path Validation of the new</w:t>
      </w:r>
    </w:p>
    <w:p w14:paraId="656489CC" w14:textId="77777777" w:rsidR="00A744A6" w:rsidRDefault="00A744A6" w:rsidP="00A744A6">
      <w:pPr>
        <w:pStyle w:val="Code"/>
      </w:pPr>
      <w:r>
        <w:t>-- end entity certificate against the root public key held on the Device. The number of these may be less</w:t>
      </w:r>
    </w:p>
    <w:p w14:paraId="5D0744A7" w14:textId="77777777" w:rsidR="00A744A6" w:rsidRDefault="00A744A6" w:rsidP="00A744A6">
      <w:pPr>
        <w:pStyle w:val="Code"/>
      </w:pPr>
      <w:r>
        <w:t>-- than the number of replacement certificates (e.g. a supplier may replace all of its certificates but</w:t>
      </w:r>
    </w:p>
    <w:p w14:paraId="7AE1A9EF" w14:textId="77777777" w:rsidR="00A744A6" w:rsidRDefault="00A744A6" w:rsidP="00A744A6">
      <w:pPr>
        <w:pStyle w:val="Code"/>
      </w:pPr>
      <w:r>
        <w:t xml:space="preserve">-- may only need to supply one Certification Authority Certificate to link them all back to the root public </w:t>
      </w:r>
    </w:p>
    <w:p w14:paraId="3E412BE9" w14:textId="77777777" w:rsidR="00A744A6" w:rsidRDefault="00A744A6" w:rsidP="00A744A6">
      <w:pPr>
        <w:pStyle w:val="Code"/>
      </w:pPr>
      <w:r>
        <w:t xml:space="preserve">-- key as currently stored on the </w:t>
      </w:r>
      <w:r w:rsidR="00A72881">
        <w:t>D</w:t>
      </w:r>
      <w:r>
        <w:t>evice.</w:t>
      </w:r>
    </w:p>
    <w:p w14:paraId="653E6DAC" w14:textId="77777777" w:rsidR="00A744A6" w:rsidRDefault="00A744A6" w:rsidP="00A744A6">
      <w:pPr>
        <w:pStyle w:val="Code"/>
      </w:pPr>
    </w:p>
    <w:p w14:paraId="27024C22" w14:textId="77777777" w:rsidR="00A744A6" w:rsidRDefault="00A744A6" w:rsidP="00A744A6">
      <w:pPr>
        <w:pStyle w:val="Code"/>
      </w:pPr>
      <w:r>
        <w:t>certificationPathCertificates</w:t>
      </w:r>
      <w:r>
        <w:tab/>
        <w:t>SEQUENCE OF Certificate,</w:t>
      </w:r>
    </w:p>
    <w:p w14:paraId="1E2F765E" w14:textId="77777777" w:rsidR="00A744A6" w:rsidRDefault="00A744A6" w:rsidP="00A744A6">
      <w:pPr>
        <w:pStyle w:val="Code"/>
      </w:pPr>
    </w:p>
    <w:p w14:paraId="1DDCA89A" w14:textId="77777777" w:rsidR="00A744A6" w:rsidRDefault="00A744A6" w:rsidP="00A744A6">
      <w:pPr>
        <w:pStyle w:val="Code"/>
      </w:pPr>
      <w:r>
        <w:t>-- If the Command is to be future dated, specif</w:t>
      </w:r>
      <w:r w:rsidR="005F51D6">
        <w:t>y</w:t>
      </w:r>
      <w:r>
        <w:t xml:space="preserve"> the date-time at which the certificate replacement is to happen</w:t>
      </w:r>
    </w:p>
    <w:p w14:paraId="353CD51E" w14:textId="77777777" w:rsidR="00A744A6" w:rsidRDefault="00A744A6" w:rsidP="00A744A6">
      <w:pPr>
        <w:pStyle w:val="Code"/>
      </w:pPr>
    </w:p>
    <w:p w14:paraId="79C8AA13" w14:textId="77777777" w:rsidR="00A744A6" w:rsidRDefault="00A744A6" w:rsidP="00A744A6">
      <w:pPr>
        <w:pStyle w:val="Code"/>
      </w:pPr>
      <w:r>
        <w:t>executionDateTime</w:t>
      </w:r>
      <w:r>
        <w:tab/>
        <w:t>GeneralizedTime OPTIONAL</w:t>
      </w:r>
    </w:p>
    <w:p w14:paraId="2231945D" w14:textId="77777777" w:rsidR="00A744A6" w:rsidRDefault="00A744A6" w:rsidP="00A744A6">
      <w:pPr>
        <w:pStyle w:val="Code"/>
      </w:pPr>
    </w:p>
    <w:p w14:paraId="63157831" w14:textId="77777777" w:rsidR="00A744A6" w:rsidRDefault="00A744A6" w:rsidP="00A744A6">
      <w:pPr>
        <w:pStyle w:val="Code"/>
      </w:pPr>
      <w:r>
        <w:t>}</w:t>
      </w:r>
    </w:p>
    <w:p w14:paraId="49B0E9C9" w14:textId="77777777" w:rsidR="00A744A6" w:rsidRDefault="00A744A6" w:rsidP="00A744A6">
      <w:pPr>
        <w:pStyle w:val="Code"/>
      </w:pPr>
    </w:p>
    <w:p w14:paraId="230592C5" w14:textId="77777777" w:rsidR="00A744A6" w:rsidRDefault="00A744A6" w:rsidP="00A744A6">
      <w:pPr>
        <w:pStyle w:val="Code"/>
      </w:pPr>
      <w:r>
        <w:t>ResponsePayload ::=</w:t>
      </w:r>
      <w:r>
        <w:tab/>
      </w:r>
      <w:r w:rsidR="00C574A3">
        <w:t>SEQUENCE</w:t>
      </w:r>
    </w:p>
    <w:p w14:paraId="27DC65BC" w14:textId="77777777" w:rsidR="00A744A6" w:rsidRDefault="00A744A6" w:rsidP="00A744A6">
      <w:pPr>
        <w:pStyle w:val="Code"/>
      </w:pPr>
      <w:r>
        <w:t>{</w:t>
      </w:r>
    </w:p>
    <w:p w14:paraId="4D37B2CA" w14:textId="77777777" w:rsidR="00A744A6" w:rsidRDefault="00A744A6" w:rsidP="00A744A6">
      <w:pPr>
        <w:pStyle w:val="Code"/>
      </w:pPr>
      <w:r>
        <w:lastRenderedPageBreak/>
        <w:t xml:space="preserve">   -- if the Command is future dated, the Response will not have any details of execution (those will be in the subsequent alert)</w:t>
      </w:r>
    </w:p>
    <w:p w14:paraId="6CD2D2E3" w14:textId="77777777" w:rsidR="00A744A6" w:rsidRDefault="00A744A6" w:rsidP="00A744A6">
      <w:pPr>
        <w:pStyle w:val="Code"/>
      </w:pPr>
    </w:p>
    <w:p w14:paraId="6EF130B1" w14:textId="77777777" w:rsidR="00A744A6" w:rsidRDefault="00A744A6" w:rsidP="00A744A6">
      <w:pPr>
        <w:pStyle w:val="Code"/>
      </w:pPr>
      <w:r>
        <w:t xml:space="preserve">   commandAccepted</w:t>
      </w:r>
      <w:r>
        <w:tab/>
        <w:t>NULL,</w:t>
      </w:r>
    </w:p>
    <w:p w14:paraId="35E5FB99" w14:textId="77777777" w:rsidR="00A744A6" w:rsidRDefault="00A744A6" w:rsidP="00A744A6">
      <w:pPr>
        <w:pStyle w:val="Code"/>
      </w:pPr>
    </w:p>
    <w:p w14:paraId="52F1FBD1" w14:textId="77777777" w:rsidR="00A744A6" w:rsidRDefault="00A744A6" w:rsidP="00A744A6">
      <w:pPr>
        <w:pStyle w:val="Code"/>
      </w:pPr>
      <w:r>
        <w:t xml:space="preserve">   -- if the Command is for immediate execution, the Response</w:t>
      </w:r>
      <w:r w:rsidR="005F51D6">
        <w:t xml:space="preserve"> will detail the outcomes</w:t>
      </w:r>
    </w:p>
    <w:p w14:paraId="28565599" w14:textId="77777777" w:rsidR="00A744A6" w:rsidRDefault="00A744A6" w:rsidP="00A744A6">
      <w:pPr>
        <w:pStyle w:val="Code"/>
      </w:pPr>
    </w:p>
    <w:p w14:paraId="131E8BCD" w14:textId="77777777" w:rsidR="00A744A6" w:rsidRDefault="00A744A6" w:rsidP="00A744A6">
      <w:pPr>
        <w:pStyle w:val="Code"/>
      </w:pPr>
      <w:r>
        <w:t xml:space="preserve">   executionOutcome</w:t>
      </w:r>
      <w:r>
        <w:tab/>
        <w:t>ExecutionOutcome</w:t>
      </w:r>
      <w:r w:rsidR="00DD0C98">
        <w:t xml:space="preserve"> OPTIONAL</w:t>
      </w:r>
    </w:p>
    <w:p w14:paraId="15E5FA50" w14:textId="77777777" w:rsidR="00A744A6" w:rsidRDefault="00A744A6" w:rsidP="00A744A6">
      <w:pPr>
        <w:pStyle w:val="Code"/>
      </w:pPr>
    </w:p>
    <w:p w14:paraId="32C08370" w14:textId="77777777" w:rsidR="00A744A6" w:rsidRDefault="00A744A6" w:rsidP="00A744A6">
      <w:pPr>
        <w:pStyle w:val="Code"/>
      </w:pPr>
      <w:r>
        <w:t>}</w:t>
      </w:r>
    </w:p>
    <w:p w14:paraId="1E7F3841" w14:textId="77777777" w:rsidR="00A744A6" w:rsidRDefault="00A744A6" w:rsidP="00A744A6">
      <w:pPr>
        <w:pStyle w:val="Code"/>
      </w:pPr>
    </w:p>
    <w:p w14:paraId="119DE3EB" w14:textId="77777777" w:rsidR="00A744A6" w:rsidRDefault="00A744A6" w:rsidP="00A744A6">
      <w:pPr>
        <w:pStyle w:val="Code"/>
      </w:pPr>
      <w:r>
        <w:t>AlertPayload ::=</w:t>
      </w:r>
      <w:r>
        <w:tab/>
        <w:t>SEQUENCE</w:t>
      </w:r>
    </w:p>
    <w:p w14:paraId="713D5ABA" w14:textId="77777777" w:rsidR="00A744A6" w:rsidRDefault="00A744A6" w:rsidP="00A744A6">
      <w:pPr>
        <w:pStyle w:val="Code"/>
      </w:pPr>
      <w:r>
        <w:t>{</w:t>
      </w:r>
    </w:p>
    <w:p w14:paraId="59CE7FCA" w14:textId="77777777" w:rsidR="00A744A6" w:rsidRDefault="00A744A6" w:rsidP="00A744A6">
      <w:pPr>
        <w:pStyle w:val="Code"/>
      </w:pPr>
      <w:r>
        <w:t xml:space="preserve">   -- specify the Alert Code</w:t>
      </w:r>
    </w:p>
    <w:p w14:paraId="620949B7" w14:textId="77777777" w:rsidR="00A744A6" w:rsidRDefault="00A744A6" w:rsidP="00A744A6">
      <w:pPr>
        <w:pStyle w:val="Code"/>
      </w:pPr>
      <w:r>
        <w:t xml:space="preserve">   alertCode</w:t>
      </w:r>
      <w:r>
        <w:tab/>
        <w:t>INTEGER(0..4294967295),</w:t>
      </w:r>
    </w:p>
    <w:p w14:paraId="195DC973" w14:textId="77777777" w:rsidR="00A744A6" w:rsidRDefault="00A744A6" w:rsidP="00A744A6">
      <w:pPr>
        <w:pStyle w:val="Code"/>
      </w:pPr>
    </w:p>
    <w:p w14:paraId="3E05FDB2" w14:textId="77777777" w:rsidR="00A744A6" w:rsidRDefault="00A744A6" w:rsidP="00A744A6">
      <w:pPr>
        <w:pStyle w:val="Code"/>
      </w:pPr>
      <w:r>
        <w:t xml:space="preserve">   -- specify the date-time of execution</w:t>
      </w:r>
    </w:p>
    <w:p w14:paraId="06E262FE" w14:textId="77777777" w:rsidR="00A744A6" w:rsidRDefault="00A744A6" w:rsidP="00A744A6">
      <w:pPr>
        <w:pStyle w:val="Code"/>
      </w:pPr>
      <w:r>
        <w:t xml:space="preserve">   executionDateTime</w:t>
      </w:r>
      <w:r>
        <w:tab/>
        <w:t>GeneralizedTime,</w:t>
      </w:r>
    </w:p>
    <w:p w14:paraId="35FC6F22" w14:textId="77777777" w:rsidR="00A744A6" w:rsidRDefault="00A744A6" w:rsidP="00A744A6">
      <w:pPr>
        <w:pStyle w:val="Code"/>
      </w:pPr>
      <w:r>
        <w:t xml:space="preserve">   </w:t>
      </w:r>
    </w:p>
    <w:p w14:paraId="3040426B" w14:textId="77777777" w:rsidR="00A744A6" w:rsidRDefault="00A744A6" w:rsidP="00A744A6">
      <w:pPr>
        <w:pStyle w:val="Code"/>
      </w:pPr>
    </w:p>
    <w:p w14:paraId="2C40DF42" w14:textId="77777777" w:rsidR="00A744A6" w:rsidRDefault="00A744A6" w:rsidP="00A744A6">
      <w:pPr>
        <w:pStyle w:val="Code"/>
      </w:pPr>
      <w:r>
        <w:t xml:space="preserve">   -- detail what happened when the future dated </w:t>
      </w:r>
      <w:r w:rsidR="00FC5075">
        <w:t>C</w:t>
      </w:r>
      <w:r>
        <w:t>ommand was executed</w:t>
      </w:r>
    </w:p>
    <w:p w14:paraId="4FC1BF64" w14:textId="77777777" w:rsidR="00A744A6" w:rsidRDefault="00A744A6" w:rsidP="00A744A6">
      <w:pPr>
        <w:pStyle w:val="Code"/>
      </w:pPr>
    </w:p>
    <w:p w14:paraId="56D8460E" w14:textId="77777777" w:rsidR="00A744A6" w:rsidRDefault="00A744A6" w:rsidP="00A744A6">
      <w:pPr>
        <w:pStyle w:val="Code"/>
      </w:pPr>
      <w:r>
        <w:t xml:space="preserve">   executionOutcome</w:t>
      </w:r>
      <w:r>
        <w:tab/>
        <w:t>ExecutionOutcome</w:t>
      </w:r>
    </w:p>
    <w:p w14:paraId="4204620D" w14:textId="77777777" w:rsidR="00A744A6" w:rsidRDefault="00A744A6" w:rsidP="00A744A6">
      <w:pPr>
        <w:pStyle w:val="Code"/>
      </w:pPr>
    </w:p>
    <w:p w14:paraId="3D3253D5" w14:textId="77777777" w:rsidR="00A744A6" w:rsidRDefault="00A744A6" w:rsidP="00A744A6">
      <w:pPr>
        <w:pStyle w:val="Code"/>
      </w:pPr>
      <w:r>
        <w:t>}</w:t>
      </w:r>
    </w:p>
    <w:p w14:paraId="4EC6D451" w14:textId="77777777" w:rsidR="00A744A6" w:rsidRDefault="00A744A6" w:rsidP="00A744A6">
      <w:pPr>
        <w:pStyle w:val="Code"/>
      </w:pPr>
    </w:p>
    <w:p w14:paraId="3CCBFB45" w14:textId="77777777" w:rsidR="00A744A6" w:rsidRDefault="00A744A6" w:rsidP="00A744A6">
      <w:pPr>
        <w:pStyle w:val="Code"/>
      </w:pPr>
      <w:r>
        <w:t xml:space="preserve">ExecutionOutcome ::= </w:t>
      </w:r>
      <w:r>
        <w:tab/>
        <w:t>SEQUENCE</w:t>
      </w:r>
    </w:p>
    <w:p w14:paraId="787369B8" w14:textId="77777777" w:rsidR="00A744A6" w:rsidRDefault="00A744A6" w:rsidP="00A744A6">
      <w:pPr>
        <w:pStyle w:val="Code"/>
      </w:pPr>
      <w:r>
        <w:t>{</w:t>
      </w:r>
    </w:p>
    <w:p w14:paraId="7EABA802" w14:textId="77777777" w:rsidR="00A744A6" w:rsidRDefault="00A744A6" w:rsidP="00A744A6">
      <w:pPr>
        <w:pStyle w:val="Code"/>
      </w:pPr>
      <w:r>
        <w:t>-- Provide details of the corresponding Command that may not be in the standard GBCS message header. Specifically the</w:t>
      </w:r>
    </w:p>
    <w:p w14:paraId="1A5951C9" w14:textId="77777777" w:rsidR="00A744A6" w:rsidRDefault="00A744A6" w:rsidP="00A744A6">
      <w:pPr>
        <w:pStyle w:val="Code"/>
      </w:pPr>
      <w:r>
        <w:t xml:space="preserve">-- mode in which the </w:t>
      </w:r>
      <w:r w:rsidR="00FC5075">
        <w:t>C</w:t>
      </w:r>
      <w:r>
        <w:t>ommand was invoked, the Originator Counter in the original Command and the resulting changes to any</w:t>
      </w:r>
    </w:p>
    <w:p w14:paraId="6FA345A3" w14:textId="77777777" w:rsidR="00A744A6" w:rsidRDefault="00A744A6" w:rsidP="00A744A6">
      <w:pPr>
        <w:pStyle w:val="Code"/>
      </w:pPr>
      <w:r>
        <w:t>-- replay counters held on the Device</w:t>
      </w:r>
    </w:p>
    <w:p w14:paraId="65B37234" w14:textId="77777777" w:rsidR="00A744A6" w:rsidRDefault="00A744A6" w:rsidP="00A744A6">
      <w:pPr>
        <w:pStyle w:val="Code"/>
      </w:pPr>
    </w:p>
    <w:p w14:paraId="303115A0" w14:textId="77777777" w:rsidR="00A744A6" w:rsidRDefault="00A744A6" w:rsidP="00A744A6">
      <w:pPr>
        <w:pStyle w:val="Code"/>
      </w:pPr>
      <w:r>
        <w:t>authorisingRemotePartySeqNumber</w:t>
      </w:r>
      <w:r>
        <w:tab/>
        <w:t>SeqNumber,</w:t>
      </w:r>
    </w:p>
    <w:p w14:paraId="661761B5" w14:textId="77777777" w:rsidR="00A744A6" w:rsidRDefault="00A744A6" w:rsidP="00A744A6">
      <w:pPr>
        <w:pStyle w:val="Code"/>
      </w:pPr>
      <w:r>
        <w:t>credentialsReplacementMode</w:t>
      </w:r>
      <w:r>
        <w:tab/>
        <w:t>CredentialsReplacementMode,</w:t>
      </w:r>
    </w:p>
    <w:p w14:paraId="2A0C3AA4" w14:textId="77777777" w:rsidR="00A744A6" w:rsidRDefault="00A744A6" w:rsidP="00A744A6">
      <w:pPr>
        <w:pStyle w:val="Code"/>
      </w:pPr>
      <w:r>
        <w:t>remotePartySeqNumberChanges</w:t>
      </w:r>
      <w:r>
        <w:tab/>
        <w:t>SEQUENCE OF RemotePartySeqNumberChange,</w:t>
      </w:r>
    </w:p>
    <w:p w14:paraId="32326FE8" w14:textId="77777777" w:rsidR="00A744A6" w:rsidRDefault="00A744A6" w:rsidP="00A744A6">
      <w:pPr>
        <w:pStyle w:val="Code"/>
      </w:pPr>
    </w:p>
    <w:p w14:paraId="53FBF850" w14:textId="77777777" w:rsidR="00A744A6" w:rsidRDefault="00A744A6" w:rsidP="00A744A6">
      <w:pPr>
        <w:pStyle w:val="Code"/>
      </w:pPr>
      <w:r>
        <w:t>-- For each replacement in the Command, detail the outcome and impacted parties</w:t>
      </w:r>
    </w:p>
    <w:p w14:paraId="0471F786" w14:textId="77777777" w:rsidR="00A744A6" w:rsidRDefault="00A744A6" w:rsidP="00A744A6">
      <w:pPr>
        <w:pStyle w:val="Code"/>
      </w:pPr>
    </w:p>
    <w:p w14:paraId="233176B8" w14:textId="77777777" w:rsidR="00A744A6" w:rsidRDefault="00A744A6" w:rsidP="00A744A6">
      <w:pPr>
        <w:pStyle w:val="Code"/>
      </w:pPr>
      <w:r>
        <w:t>replacementOutcomes</w:t>
      </w:r>
      <w:r>
        <w:tab/>
        <w:t>SEQUENCE OF ReplacementOutcome</w:t>
      </w:r>
    </w:p>
    <w:p w14:paraId="3BA43CAC" w14:textId="77777777" w:rsidR="00A744A6" w:rsidRDefault="00A744A6" w:rsidP="00A744A6">
      <w:pPr>
        <w:pStyle w:val="Code"/>
      </w:pPr>
    </w:p>
    <w:p w14:paraId="26B8656F" w14:textId="77777777" w:rsidR="00A744A6" w:rsidRDefault="00A744A6" w:rsidP="00A744A6">
      <w:pPr>
        <w:pStyle w:val="Code"/>
      </w:pPr>
      <w:r>
        <w:t>}</w:t>
      </w:r>
    </w:p>
    <w:p w14:paraId="0B1809BA" w14:textId="77777777" w:rsidR="00A744A6" w:rsidRDefault="00A744A6" w:rsidP="00A744A6">
      <w:pPr>
        <w:pStyle w:val="Code"/>
      </w:pPr>
    </w:p>
    <w:p w14:paraId="3439D31A" w14:textId="77777777" w:rsidR="00A744A6" w:rsidRDefault="00A744A6" w:rsidP="00A744A6">
      <w:pPr>
        <w:pStyle w:val="Code"/>
      </w:pPr>
      <w:r>
        <w:t xml:space="preserve">AuthorisingRemotePartyControl ::= </w:t>
      </w:r>
      <w:r>
        <w:tab/>
        <w:t>SEQUENCE</w:t>
      </w:r>
    </w:p>
    <w:p w14:paraId="29645E92" w14:textId="77777777" w:rsidR="00A744A6" w:rsidRDefault="00A744A6" w:rsidP="00A744A6">
      <w:pPr>
        <w:pStyle w:val="Code"/>
      </w:pPr>
      <w:r>
        <w:t>{</w:t>
      </w:r>
    </w:p>
    <w:p w14:paraId="0A8CBD84" w14:textId="77777777" w:rsidR="00A744A6" w:rsidRDefault="00A744A6" w:rsidP="00A744A6">
      <w:pPr>
        <w:pStyle w:val="Code"/>
      </w:pPr>
      <w:r>
        <w:t xml:space="preserve">-- Specify the replacement mode so that the Device can check that the Remote Party Role </w:t>
      </w:r>
      <w:r w:rsidR="005F51D6">
        <w:t xml:space="preserve">is </w:t>
      </w:r>
      <w:r>
        <w:t>allowed to</w:t>
      </w:r>
    </w:p>
    <w:p w14:paraId="544F2673" w14:textId="77777777" w:rsidR="00A744A6" w:rsidRDefault="00A744A6" w:rsidP="00A744A6">
      <w:pPr>
        <w:pStyle w:val="Code"/>
      </w:pPr>
      <w:r>
        <w:lastRenderedPageBreak/>
        <w:t>-- authorise this type of replacement and that all replacements in the payload are allowed within this</w:t>
      </w:r>
    </w:p>
    <w:p w14:paraId="7B82FE23" w14:textId="77777777" w:rsidR="00A744A6" w:rsidRDefault="00A744A6" w:rsidP="00A744A6">
      <w:pPr>
        <w:pStyle w:val="Code"/>
      </w:pPr>
      <w:r>
        <w:t>-- replacement mode</w:t>
      </w:r>
    </w:p>
    <w:p w14:paraId="6B5C8849" w14:textId="77777777" w:rsidR="00A744A6" w:rsidRDefault="00A744A6" w:rsidP="00A744A6">
      <w:pPr>
        <w:pStyle w:val="Code"/>
      </w:pPr>
    </w:p>
    <w:p w14:paraId="57E55739" w14:textId="77777777" w:rsidR="00A744A6" w:rsidRDefault="00A744A6" w:rsidP="00A744A6">
      <w:pPr>
        <w:pStyle w:val="Code"/>
      </w:pPr>
      <w:r>
        <w:t>credentialsReplacementMode</w:t>
      </w:r>
      <w:r>
        <w:tab/>
        <w:t>CredentialsReplacementMode,</w:t>
      </w:r>
    </w:p>
    <w:p w14:paraId="1450058B" w14:textId="77777777" w:rsidR="00A744A6" w:rsidRDefault="00A744A6" w:rsidP="00A744A6">
      <w:pPr>
        <w:pStyle w:val="Code"/>
      </w:pPr>
    </w:p>
    <w:p w14:paraId="5CF1652F" w14:textId="77777777" w:rsidR="00A744A6" w:rsidRDefault="00A744A6" w:rsidP="00A744A6">
      <w:pPr>
        <w:pStyle w:val="Code"/>
      </w:pPr>
      <w:r>
        <w:t>-- Only if credentialsReplacementMode = anyByContingency, provide the symmetric key to decrypt</w:t>
      </w:r>
    </w:p>
    <w:p w14:paraId="33C3A50D" w14:textId="77777777" w:rsidR="00A744A6" w:rsidRDefault="00A744A6" w:rsidP="00A744A6">
      <w:pPr>
        <w:pStyle w:val="Code"/>
      </w:pPr>
      <w:r>
        <w:t>-- the Contingency Public Key in the (root, digitalSignature, management) Trust Anchor Cell</w:t>
      </w:r>
    </w:p>
    <w:p w14:paraId="739FA98E" w14:textId="77777777" w:rsidR="00A744A6" w:rsidRDefault="00A744A6" w:rsidP="00A744A6">
      <w:pPr>
        <w:pStyle w:val="Code"/>
      </w:pPr>
    </w:p>
    <w:p w14:paraId="4F389184" w14:textId="77777777" w:rsidR="00A744A6" w:rsidRDefault="00A744A6" w:rsidP="00A744A6">
      <w:pPr>
        <w:pStyle w:val="Code"/>
      </w:pPr>
      <w:r>
        <w:t xml:space="preserve">plaintextSymmetricKey </w:t>
      </w:r>
      <w:r>
        <w:tab/>
        <w:t>[0] IMPLICIT OCTET STRING OPTIONAL,</w:t>
      </w:r>
    </w:p>
    <w:p w14:paraId="48334234" w14:textId="77777777" w:rsidR="00A744A6" w:rsidRDefault="00A744A6" w:rsidP="00A744A6">
      <w:pPr>
        <w:pStyle w:val="Code"/>
      </w:pPr>
    </w:p>
    <w:p w14:paraId="717FA924" w14:textId="77777777" w:rsidR="00A744A6" w:rsidRDefault="00A744A6" w:rsidP="00A744A6">
      <w:pPr>
        <w:pStyle w:val="Code"/>
      </w:pPr>
      <w:r>
        <w:t>-- Specify whether the time based checks as part of any Certificate Path Validation should be applied</w:t>
      </w:r>
    </w:p>
    <w:p w14:paraId="4988CBA1" w14:textId="77777777" w:rsidR="00A744A6" w:rsidRDefault="00A744A6" w:rsidP="00A744A6">
      <w:pPr>
        <w:pStyle w:val="Code"/>
      </w:pPr>
    </w:p>
    <w:p w14:paraId="1FF8BB94" w14:textId="77777777" w:rsidR="00A744A6" w:rsidRDefault="00A744A6" w:rsidP="00A744A6">
      <w:pPr>
        <w:pStyle w:val="Code"/>
      </w:pPr>
      <w:r>
        <w:t>applyTimeBasedCPVChecks</w:t>
      </w:r>
      <w:r>
        <w:tab/>
        <w:t>[1] IMPLICIT INTEGER {apply(0), disapply(1)} DEFAULT apply,</w:t>
      </w:r>
    </w:p>
    <w:p w14:paraId="2440D94F" w14:textId="77777777" w:rsidR="00A744A6" w:rsidRDefault="00A744A6" w:rsidP="00A744A6">
      <w:pPr>
        <w:pStyle w:val="Code"/>
      </w:pPr>
    </w:p>
    <w:p w14:paraId="66DD7C8B" w14:textId="77777777" w:rsidR="00A744A6" w:rsidRDefault="00A744A6" w:rsidP="00A744A6">
      <w:pPr>
        <w:pStyle w:val="Code"/>
      </w:pPr>
      <w:r>
        <w:t xml:space="preserve">-- Identify which of the Public Keys on the Device </w:t>
      </w:r>
      <w:r w:rsidR="005F51D6">
        <w:t xml:space="preserve">is </w:t>
      </w:r>
      <w:r>
        <w:t>to be used in checking KRP Signature</w:t>
      </w:r>
    </w:p>
    <w:p w14:paraId="59FFE053" w14:textId="77777777" w:rsidR="00A744A6" w:rsidRDefault="00A744A6" w:rsidP="00A744A6">
      <w:pPr>
        <w:pStyle w:val="Code"/>
      </w:pPr>
      <w:r>
        <w:t xml:space="preserve">-- ‘authorisingRemotePartyTACellIdentifier’ </w:t>
      </w:r>
      <w:r w:rsidR="00980B03">
        <w:t xml:space="preserve">may </w:t>
      </w:r>
      <w:r>
        <w:t>only be omitted when</w:t>
      </w:r>
    </w:p>
    <w:p w14:paraId="484DA558" w14:textId="77777777" w:rsidR="00980B03" w:rsidRDefault="00A744A6" w:rsidP="00A744A6">
      <w:pPr>
        <w:pStyle w:val="Code"/>
      </w:pPr>
      <w:r>
        <w:t>-- the access control broker is updating its own credentials</w:t>
      </w:r>
      <w:r w:rsidR="00980B03">
        <w:t xml:space="preserve"> </w:t>
      </w:r>
      <w:r w:rsidR="00980B03" w:rsidRPr="00980B03">
        <w:t>and the target device is not a CHF</w:t>
      </w:r>
      <w:r>
        <w:t xml:space="preserve">. </w:t>
      </w:r>
    </w:p>
    <w:p w14:paraId="65CD0EF6" w14:textId="77777777" w:rsidR="00A744A6" w:rsidRDefault="00980B03" w:rsidP="00A744A6">
      <w:pPr>
        <w:pStyle w:val="Code"/>
      </w:pPr>
      <w:r>
        <w:t xml:space="preserve">-- </w:t>
      </w:r>
      <w:r w:rsidR="00A744A6">
        <w:t>In all other cases it is mandatory.</w:t>
      </w:r>
    </w:p>
    <w:p w14:paraId="06C3E616" w14:textId="77777777" w:rsidR="00A744A6" w:rsidRDefault="00A744A6" w:rsidP="00A744A6">
      <w:pPr>
        <w:pStyle w:val="Code"/>
      </w:pPr>
    </w:p>
    <w:p w14:paraId="245E90FE" w14:textId="77777777" w:rsidR="00A744A6" w:rsidRDefault="00A744A6" w:rsidP="00A744A6">
      <w:pPr>
        <w:pStyle w:val="Code"/>
      </w:pPr>
      <w:r>
        <w:t>authorisingRemotePartyTACellIdentifier</w:t>
      </w:r>
      <w:r>
        <w:tab/>
        <w:t>[2] IMPLICIT TrustAnchorCellIdentifier OPTIONAL,</w:t>
      </w:r>
    </w:p>
    <w:p w14:paraId="5AED2030" w14:textId="77777777" w:rsidR="00A744A6" w:rsidRDefault="00A744A6" w:rsidP="00A744A6">
      <w:pPr>
        <w:pStyle w:val="Code"/>
      </w:pPr>
    </w:p>
    <w:p w14:paraId="55F8A8F4" w14:textId="77777777" w:rsidR="00A744A6" w:rsidRDefault="00A744A6" w:rsidP="00A744A6">
      <w:pPr>
        <w:pStyle w:val="Code"/>
      </w:pPr>
      <w:r>
        <w:t>-- Specify the Originator Counter for the Remote Party Applying KRP Signature, or (for the</w:t>
      </w:r>
    </w:p>
    <w:p w14:paraId="3F767879" w14:textId="77777777" w:rsidR="00A744A6" w:rsidRDefault="00A744A6" w:rsidP="00A744A6">
      <w:pPr>
        <w:pStyle w:val="Code"/>
      </w:pPr>
      <w:r>
        <w:t xml:space="preserve">-- Access Control Broker changing its credentials) the Access Control Broker’s Originator Counter. </w:t>
      </w:r>
    </w:p>
    <w:p w14:paraId="3EF8A002" w14:textId="77777777" w:rsidR="00A744A6" w:rsidRDefault="00A744A6" w:rsidP="00A744A6">
      <w:pPr>
        <w:pStyle w:val="Code"/>
      </w:pPr>
    </w:p>
    <w:p w14:paraId="631F55B3" w14:textId="77777777" w:rsidR="00A744A6" w:rsidRDefault="00A744A6" w:rsidP="00A744A6">
      <w:pPr>
        <w:pStyle w:val="Code"/>
      </w:pPr>
      <w:r>
        <w:t>authorisingRemotePartySeqNumber</w:t>
      </w:r>
      <w:r>
        <w:tab/>
        <w:t>[3] IMPLICIT SeqNumber,</w:t>
      </w:r>
    </w:p>
    <w:p w14:paraId="4427A039" w14:textId="77777777" w:rsidR="00A744A6" w:rsidRDefault="00A744A6" w:rsidP="00A744A6">
      <w:pPr>
        <w:pStyle w:val="Code"/>
      </w:pPr>
    </w:p>
    <w:p w14:paraId="3F3A8FA3" w14:textId="77777777" w:rsidR="00A744A6" w:rsidRDefault="00A744A6" w:rsidP="00A744A6">
      <w:pPr>
        <w:pStyle w:val="Code"/>
      </w:pPr>
      <w:r>
        <w:t>-- If the Command is to effect a change of control, then newTrustAnchorFloorSeqNumber must be included</w:t>
      </w:r>
    </w:p>
    <w:p w14:paraId="44A52D64" w14:textId="77777777" w:rsidR="00A744A6" w:rsidRDefault="00A744A6" w:rsidP="00A744A6">
      <w:pPr>
        <w:pStyle w:val="Code"/>
      </w:pPr>
      <w:r>
        <w:t>-- and will be the value used to prevent replay of Update Security Credentials Commands for the</w:t>
      </w:r>
    </w:p>
    <w:p w14:paraId="0FCB329E" w14:textId="77777777" w:rsidR="00A744A6" w:rsidRDefault="00A744A6" w:rsidP="00A744A6">
      <w:pPr>
        <w:pStyle w:val="Code"/>
      </w:pPr>
      <w:r>
        <w:t>-- new controlling Remote Party.</w:t>
      </w:r>
    </w:p>
    <w:p w14:paraId="01619059" w14:textId="77777777" w:rsidR="00A744A6" w:rsidRDefault="00A744A6" w:rsidP="00A744A6">
      <w:pPr>
        <w:pStyle w:val="Code"/>
      </w:pPr>
    </w:p>
    <w:p w14:paraId="16EB5B9C" w14:textId="77777777" w:rsidR="00A744A6" w:rsidRDefault="00A744A6" w:rsidP="00A744A6">
      <w:pPr>
        <w:pStyle w:val="Code"/>
      </w:pPr>
      <w:r>
        <w:t>newRemotePartyFloorSeqNumber</w:t>
      </w:r>
      <w:r>
        <w:tab/>
        <w:t>[4] IMPLICIT SeqNumber OPTIONAL,</w:t>
      </w:r>
    </w:p>
    <w:p w14:paraId="5E2628C4" w14:textId="77777777" w:rsidR="00A744A6" w:rsidRDefault="00A744A6" w:rsidP="00A744A6">
      <w:pPr>
        <w:pStyle w:val="Code"/>
      </w:pPr>
    </w:p>
    <w:p w14:paraId="78F6DC47" w14:textId="77777777" w:rsidR="00A744A6" w:rsidRDefault="00A744A6" w:rsidP="00A744A6">
      <w:pPr>
        <w:pStyle w:val="Code"/>
      </w:pPr>
      <w:r>
        <w:t xml:space="preserve">-- Some Commands on the Device may use a different Originator Counter sequence for </w:t>
      </w:r>
      <w:r w:rsidR="000E6D50">
        <w:t>Protection Against Replay</w:t>
      </w:r>
      <w:r>
        <w:t>. At this</w:t>
      </w:r>
    </w:p>
    <w:p w14:paraId="316D75B2" w14:textId="77777777" w:rsidR="00A744A6" w:rsidRDefault="00A744A6" w:rsidP="00A744A6">
      <w:pPr>
        <w:pStyle w:val="Code"/>
      </w:pPr>
      <w:r>
        <w:t>-- version of the GBCS, the only example is the Prepayment Top Up Command on ESME and GSME. The</w:t>
      </w:r>
    </w:p>
    <w:p w14:paraId="4F4908B4" w14:textId="77777777" w:rsidR="00A744A6" w:rsidRDefault="00A744A6" w:rsidP="00A744A6">
      <w:pPr>
        <w:pStyle w:val="Code"/>
      </w:pPr>
      <w:r>
        <w:t>-- SpecialistSeqNumber structure allows such Counters to also be reset on change of control.</w:t>
      </w:r>
    </w:p>
    <w:p w14:paraId="3FDFAF77" w14:textId="77777777" w:rsidR="00A744A6" w:rsidRDefault="00A744A6" w:rsidP="00A744A6">
      <w:pPr>
        <w:pStyle w:val="Code"/>
      </w:pPr>
    </w:p>
    <w:p w14:paraId="035B4C6A" w14:textId="77777777" w:rsidR="00A744A6" w:rsidRDefault="00A744A6" w:rsidP="00A744A6">
      <w:pPr>
        <w:pStyle w:val="Code"/>
      </w:pPr>
      <w:r>
        <w:t>newRemotePartySpecialistFloorSeqNumber</w:t>
      </w:r>
      <w:r>
        <w:tab/>
        <w:t>[5] IMPLICIT SEQUENCE OF SpecialistSeqNumber OPTIONAL,</w:t>
      </w:r>
    </w:p>
    <w:p w14:paraId="608F2C5D" w14:textId="77777777" w:rsidR="00A744A6" w:rsidRDefault="00A744A6" w:rsidP="00A744A6">
      <w:pPr>
        <w:pStyle w:val="Code"/>
      </w:pPr>
    </w:p>
    <w:p w14:paraId="6FA5CBEA" w14:textId="77777777" w:rsidR="00A744A6" w:rsidRDefault="00A744A6" w:rsidP="00A744A6">
      <w:pPr>
        <w:pStyle w:val="Code"/>
      </w:pPr>
      <w:r>
        <w:t xml:space="preserve">-- In some cases, one party acting in one Remote Party Role may be replacing certificates for a different Remote Party Role. </w:t>
      </w:r>
    </w:p>
    <w:p w14:paraId="468CD1EF" w14:textId="77777777" w:rsidR="00A744A6" w:rsidRDefault="00A744A6" w:rsidP="00A744A6">
      <w:pPr>
        <w:pStyle w:val="Code"/>
      </w:pPr>
      <w:r>
        <w:t>-- In some cases, sequence counters need also to be reset for those other Remote Party Role(s)</w:t>
      </w:r>
    </w:p>
    <w:p w14:paraId="235E9677" w14:textId="77777777" w:rsidR="00A744A6" w:rsidRDefault="00A744A6" w:rsidP="00A744A6">
      <w:pPr>
        <w:pStyle w:val="Code"/>
      </w:pPr>
    </w:p>
    <w:p w14:paraId="7EBF287F" w14:textId="77777777" w:rsidR="00A744A6" w:rsidRDefault="00A744A6" w:rsidP="00A744A6">
      <w:pPr>
        <w:pStyle w:val="Code"/>
      </w:pPr>
      <w:r>
        <w:t>otherRemotePartySeqNumberChanges</w:t>
      </w:r>
      <w:r>
        <w:tab/>
        <w:t>[6] IMPLICIT SEQUENCE OF RemotePartySeqNumberChange OPTIONAL</w:t>
      </w:r>
    </w:p>
    <w:p w14:paraId="0681851B" w14:textId="77777777" w:rsidR="00A744A6" w:rsidRDefault="00A744A6" w:rsidP="00A744A6">
      <w:pPr>
        <w:pStyle w:val="Code"/>
      </w:pPr>
      <w:r>
        <w:t>}</w:t>
      </w:r>
    </w:p>
    <w:p w14:paraId="31DBFEC1" w14:textId="77777777" w:rsidR="00A744A6" w:rsidRDefault="00A744A6" w:rsidP="00A744A6">
      <w:pPr>
        <w:pStyle w:val="Code"/>
      </w:pPr>
    </w:p>
    <w:p w14:paraId="5FC8F074" w14:textId="77777777" w:rsidR="00A744A6" w:rsidRDefault="00A744A6" w:rsidP="00A744A6">
      <w:pPr>
        <w:pStyle w:val="Code"/>
      </w:pPr>
      <w:r>
        <w:lastRenderedPageBreak/>
        <w:t xml:space="preserve">RemotePartySeqNumberChange ::= </w:t>
      </w:r>
      <w:r>
        <w:tab/>
      </w:r>
      <w:r>
        <w:tab/>
        <w:t>SEQUENCE</w:t>
      </w:r>
    </w:p>
    <w:p w14:paraId="3ABD70C7" w14:textId="77777777" w:rsidR="00A744A6" w:rsidRDefault="00A744A6" w:rsidP="00A744A6">
      <w:pPr>
        <w:pStyle w:val="Code"/>
      </w:pPr>
      <w:r>
        <w:t>{</w:t>
      </w:r>
    </w:p>
    <w:p w14:paraId="109C4595" w14:textId="77777777" w:rsidR="00A744A6" w:rsidRDefault="00A744A6" w:rsidP="00A744A6">
      <w:pPr>
        <w:pStyle w:val="Code"/>
      </w:pPr>
      <w:r>
        <w:t>otherRemotePartyRole</w:t>
      </w:r>
      <w:r>
        <w:tab/>
        <w:t>RemotePartyRole,</w:t>
      </w:r>
    </w:p>
    <w:p w14:paraId="56261CF3" w14:textId="77777777" w:rsidR="00A744A6" w:rsidRDefault="00A744A6" w:rsidP="00A744A6">
      <w:pPr>
        <w:pStyle w:val="Code"/>
      </w:pPr>
      <w:r>
        <w:t>otherRemotePartyFloorSeqNumber</w:t>
      </w:r>
      <w:r>
        <w:tab/>
        <w:t>SeqNumber,</w:t>
      </w:r>
    </w:p>
    <w:p w14:paraId="0F317C7C" w14:textId="77777777" w:rsidR="00A744A6" w:rsidRDefault="00A744A6" w:rsidP="00A744A6">
      <w:pPr>
        <w:pStyle w:val="Code"/>
      </w:pPr>
      <w:r>
        <w:t>newRemotePartySpecialistFloorSeqNumber</w:t>
      </w:r>
      <w:r>
        <w:tab/>
        <w:t>SEQUENCE OF SpecialistSeqNumber OPTIONAL</w:t>
      </w:r>
    </w:p>
    <w:p w14:paraId="78814B3A" w14:textId="77777777" w:rsidR="00A744A6" w:rsidRDefault="00A744A6" w:rsidP="00A744A6">
      <w:pPr>
        <w:pStyle w:val="Code"/>
      </w:pPr>
      <w:r>
        <w:t>}</w:t>
      </w:r>
    </w:p>
    <w:p w14:paraId="132FFA64" w14:textId="77777777" w:rsidR="00A744A6" w:rsidRDefault="00A744A6" w:rsidP="00A744A6">
      <w:pPr>
        <w:pStyle w:val="Code"/>
      </w:pPr>
    </w:p>
    <w:p w14:paraId="32A58DCB" w14:textId="77777777" w:rsidR="00A744A6" w:rsidRDefault="00A744A6" w:rsidP="00A744A6">
      <w:pPr>
        <w:pStyle w:val="Code"/>
      </w:pPr>
      <w:r>
        <w:t xml:space="preserve">SpecialistSeqNumber ::= </w:t>
      </w:r>
      <w:r>
        <w:tab/>
        <w:t>SEQUENCE</w:t>
      </w:r>
    </w:p>
    <w:p w14:paraId="143D78D2" w14:textId="77777777" w:rsidR="00A744A6" w:rsidRDefault="00A744A6" w:rsidP="00A744A6">
      <w:pPr>
        <w:pStyle w:val="Code"/>
      </w:pPr>
      <w:r>
        <w:t>{</w:t>
      </w:r>
    </w:p>
    <w:p w14:paraId="1550BC20" w14:textId="77777777" w:rsidR="00A744A6" w:rsidRDefault="00A744A6" w:rsidP="00A744A6">
      <w:pPr>
        <w:pStyle w:val="Code"/>
      </w:pPr>
      <w:r>
        <w:t>-- Specify the usage of the SeqNumber</w:t>
      </w:r>
    </w:p>
    <w:p w14:paraId="554DD511" w14:textId="77777777" w:rsidR="00A744A6" w:rsidRDefault="00A744A6" w:rsidP="00A744A6">
      <w:pPr>
        <w:pStyle w:val="Code"/>
      </w:pPr>
      <w:r>
        <w:t>seqNumberUsage</w:t>
      </w:r>
      <w:r>
        <w:tab/>
        <w:t>SeqNumberUsage,</w:t>
      </w:r>
    </w:p>
    <w:p w14:paraId="25F3C4EB" w14:textId="77777777" w:rsidR="00A744A6" w:rsidRDefault="00A744A6" w:rsidP="00A744A6">
      <w:pPr>
        <w:pStyle w:val="Code"/>
      </w:pPr>
    </w:p>
    <w:p w14:paraId="13D639C0" w14:textId="77777777" w:rsidR="00A744A6" w:rsidRDefault="00A744A6" w:rsidP="00A744A6">
      <w:pPr>
        <w:pStyle w:val="Code"/>
      </w:pPr>
      <w:r>
        <w:t>-- Specify the associated SeqNumber</w:t>
      </w:r>
    </w:p>
    <w:p w14:paraId="1C722E14" w14:textId="77777777" w:rsidR="00A744A6" w:rsidRDefault="00A744A6" w:rsidP="00A744A6">
      <w:pPr>
        <w:pStyle w:val="Code"/>
      </w:pPr>
      <w:r>
        <w:t>seqNumber</w:t>
      </w:r>
      <w:r>
        <w:tab/>
        <w:t>SeqNumber</w:t>
      </w:r>
    </w:p>
    <w:p w14:paraId="635E7900" w14:textId="77777777" w:rsidR="00A744A6" w:rsidRDefault="00A744A6" w:rsidP="00A744A6">
      <w:pPr>
        <w:pStyle w:val="Code"/>
      </w:pPr>
      <w:r>
        <w:t>}</w:t>
      </w:r>
    </w:p>
    <w:p w14:paraId="3A54D6A2" w14:textId="77777777" w:rsidR="00A744A6" w:rsidRDefault="00A744A6" w:rsidP="00A744A6">
      <w:pPr>
        <w:pStyle w:val="Code"/>
      </w:pPr>
    </w:p>
    <w:p w14:paraId="63BAD253" w14:textId="77777777" w:rsidR="00A744A6" w:rsidRDefault="00A744A6" w:rsidP="00A744A6">
      <w:pPr>
        <w:pStyle w:val="Code"/>
      </w:pPr>
      <w:r>
        <w:t>SeqNumberUsage ::=</w:t>
      </w:r>
      <w:r>
        <w:tab/>
        <w:t>INTEGER</w:t>
      </w:r>
    </w:p>
    <w:p w14:paraId="1123B351" w14:textId="77777777" w:rsidR="00A744A6" w:rsidRDefault="00A744A6" w:rsidP="00A744A6">
      <w:pPr>
        <w:pStyle w:val="Code"/>
      </w:pPr>
      <w:r>
        <w:t>{</w:t>
      </w:r>
    </w:p>
    <w:p w14:paraId="21A2D2E4" w14:textId="77777777" w:rsidR="00A744A6" w:rsidRDefault="00A744A6" w:rsidP="00A744A6">
      <w:pPr>
        <w:pStyle w:val="Code"/>
      </w:pPr>
      <w:r>
        <w:t xml:space="preserve">-- Define the full set of discrete usages on a Device. </w:t>
      </w:r>
      <w:r w:rsidR="005C6894">
        <w:t>T</w:t>
      </w:r>
      <w:r>
        <w:t>he only specialist</w:t>
      </w:r>
    </w:p>
    <w:p w14:paraId="7E812B99" w14:textId="77777777" w:rsidR="00A744A6" w:rsidRDefault="00A744A6" w:rsidP="00A744A6">
      <w:pPr>
        <w:pStyle w:val="Code"/>
      </w:pPr>
      <w:r>
        <w:t>-- counter is for Prepayment Top Up (which is set independently of other counters). This may only be</w:t>
      </w:r>
    </w:p>
    <w:p w14:paraId="3C728451" w14:textId="77777777" w:rsidR="00A744A6" w:rsidRDefault="00A744A6" w:rsidP="00A744A6">
      <w:pPr>
        <w:pStyle w:val="Code"/>
      </w:pPr>
      <w:r>
        <w:t>-- included when changing Supplier Security Credentials on an ESME or GSME.</w:t>
      </w:r>
    </w:p>
    <w:p w14:paraId="104AFB75" w14:textId="77777777" w:rsidR="00A744A6" w:rsidRDefault="00A744A6" w:rsidP="00A744A6">
      <w:pPr>
        <w:pStyle w:val="Code"/>
      </w:pPr>
    </w:p>
    <w:p w14:paraId="279D7DCA" w14:textId="77777777" w:rsidR="00A744A6" w:rsidRDefault="00A744A6" w:rsidP="00A744A6">
      <w:pPr>
        <w:pStyle w:val="Code"/>
      </w:pPr>
      <w:r>
        <w:t>prepaymentTopUp</w:t>
      </w:r>
      <w:r>
        <w:tab/>
        <w:t>(0)</w:t>
      </w:r>
    </w:p>
    <w:p w14:paraId="5FEF7065" w14:textId="77777777" w:rsidR="00A744A6" w:rsidRDefault="00A744A6" w:rsidP="00A744A6">
      <w:pPr>
        <w:pStyle w:val="Code"/>
      </w:pPr>
      <w:r>
        <w:t>}</w:t>
      </w:r>
    </w:p>
    <w:p w14:paraId="7FB7AD80" w14:textId="77777777" w:rsidR="00A744A6" w:rsidRDefault="00A744A6" w:rsidP="00A744A6">
      <w:pPr>
        <w:pStyle w:val="Code"/>
      </w:pPr>
    </w:p>
    <w:p w14:paraId="44880D66" w14:textId="77777777" w:rsidR="00A744A6" w:rsidRDefault="00A744A6" w:rsidP="00A744A6">
      <w:pPr>
        <w:pStyle w:val="Code"/>
      </w:pPr>
      <w:r>
        <w:t xml:space="preserve">SeqNumber ::= </w:t>
      </w:r>
      <w:r>
        <w:tab/>
        <w:t>INTEGER (0..</w:t>
      </w:r>
      <w:r w:rsidR="00EE4785" w:rsidRPr="00EE4785">
        <w:t xml:space="preserve"> 18446744073709551615</w:t>
      </w:r>
      <w:r>
        <w:t>)</w:t>
      </w:r>
    </w:p>
    <w:p w14:paraId="3276CC4F" w14:textId="77777777" w:rsidR="00A744A6" w:rsidRDefault="00A744A6" w:rsidP="00A744A6">
      <w:pPr>
        <w:pStyle w:val="Code"/>
      </w:pPr>
    </w:p>
    <w:p w14:paraId="1288CCC4" w14:textId="77777777" w:rsidR="00A744A6" w:rsidRDefault="00A744A6" w:rsidP="00A744A6">
      <w:pPr>
        <w:pStyle w:val="Code"/>
      </w:pPr>
    </w:p>
    <w:p w14:paraId="25243B6B" w14:textId="77777777" w:rsidR="00A744A6" w:rsidRDefault="00A744A6" w:rsidP="00A744A6">
      <w:pPr>
        <w:pStyle w:val="Code"/>
      </w:pPr>
      <w:r>
        <w:t xml:space="preserve">TrustAnchorReplacement ::= </w:t>
      </w:r>
      <w:r>
        <w:tab/>
        <w:t>SEQUENCE</w:t>
      </w:r>
    </w:p>
    <w:p w14:paraId="7A0844E5" w14:textId="77777777" w:rsidR="00A744A6" w:rsidRDefault="00A744A6" w:rsidP="00A744A6">
      <w:pPr>
        <w:pStyle w:val="Code"/>
      </w:pPr>
      <w:r>
        <w:t>{</w:t>
      </w:r>
    </w:p>
    <w:p w14:paraId="2A47FAE8" w14:textId="77777777" w:rsidR="00A744A6" w:rsidRDefault="00A744A6" w:rsidP="00A744A6">
      <w:pPr>
        <w:pStyle w:val="Code"/>
      </w:pPr>
      <w:r>
        <w:t>-- Provide the new end entity certificate</w:t>
      </w:r>
    </w:p>
    <w:p w14:paraId="2671578C" w14:textId="77777777" w:rsidR="00A744A6" w:rsidRDefault="00A744A6" w:rsidP="00A744A6">
      <w:pPr>
        <w:pStyle w:val="Code"/>
      </w:pPr>
    </w:p>
    <w:p w14:paraId="6538515A" w14:textId="77777777" w:rsidR="00A744A6" w:rsidRDefault="00A744A6" w:rsidP="00A744A6">
      <w:pPr>
        <w:pStyle w:val="Code"/>
      </w:pPr>
      <w:r>
        <w:t>replacementCertificate</w:t>
      </w:r>
      <w:r>
        <w:tab/>
        <w:t>Certificate,</w:t>
      </w:r>
    </w:p>
    <w:p w14:paraId="3C95CC14" w14:textId="77777777" w:rsidR="00A744A6" w:rsidRDefault="00A744A6" w:rsidP="00A744A6">
      <w:pPr>
        <w:pStyle w:val="Code"/>
      </w:pPr>
    </w:p>
    <w:p w14:paraId="59C2E1B2" w14:textId="77777777" w:rsidR="00A744A6" w:rsidRDefault="00A744A6" w:rsidP="00A744A6">
      <w:pPr>
        <w:pStyle w:val="Code"/>
      </w:pPr>
      <w:r>
        <w:t>-- Specify where it is to go (specifically which Trust Anchor Cell is to have its details replaced using</w:t>
      </w:r>
    </w:p>
    <w:p w14:paraId="24595FFA" w14:textId="77777777" w:rsidR="00A744A6" w:rsidRDefault="00A744A6" w:rsidP="00A744A6">
      <w:pPr>
        <w:pStyle w:val="Code"/>
      </w:pPr>
      <w:r>
        <w:t>-- the new end entity certificate)</w:t>
      </w:r>
    </w:p>
    <w:p w14:paraId="13C3CC65" w14:textId="77777777" w:rsidR="00A744A6" w:rsidRDefault="00A744A6" w:rsidP="00A744A6">
      <w:pPr>
        <w:pStyle w:val="Code"/>
      </w:pPr>
    </w:p>
    <w:p w14:paraId="5984F89C" w14:textId="77777777" w:rsidR="00A744A6" w:rsidRDefault="00A744A6" w:rsidP="00A744A6">
      <w:pPr>
        <w:pStyle w:val="Code"/>
      </w:pPr>
      <w:r>
        <w:t>targetTrustAnchorCell</w:t>
      </w:r>
      <w:r>
        <w:tab/>
        <w:t>TrustAnchorCellIdentifier</w:t>
      </w:r>
    </w:p>
    <w:p w14:paraId="5D42622B" w14:textId="77777777" w:rsidR="00A744A6" w:rsidRDefault="00A744A6" w:rsidP="00A744A6">
      <w:pPr>
        <w:pStyle w:val="Code"/>
      </w:pPr>
      <w:r>
        <w:t>}</w:t>
      </w:r>
    </w:p>
    <w:p w14:paraId="56BD023B" w14:textId="77777777" w:rsidR="00A744A6" w:rsidRDefault="00A744A6" w:rsidP="00A744A6">
      <w:pPr>
        <w:pStyle w:val="Code"/>
      </w:pPr>
    </w:p>
    <w:p w14:paraId="2C0B7FE1" w14:textId="77777777" w:rsidR="00A744A6" w:rsidRDefault="00A744A6" w:rsidP="00A744A6">
      <w:pPr>
        <w:pStyle w:val="Code"/>
      </w:pPr>
    </w:p>
    <w:p w14:paraId="5035AA89" w14:textId="77777777" w:rsidR="00A744A6" w:rsidRDefault="00A744A6" w:rsidP="00A744A6">
      <w:pPr>
        <w:pStyle w:val="Code"/>
      </w:pPr>
      <w:r>
        <w:t xml:space="preserve">ReplacementOutcome ::= </w:t>
      </w:r>
      <w:r>
        <w:tab/>
        <w:t>SEQUENCE</w:t>
      </w:r>
    </w:p>
    <w:p w14:paraId="35DC34C5" w14:textId="77777777" w:rsidR="00A744A6" w:rsidRDefault="00A744A6" w:rsidP="00A744A6">
      <w:pPr>
        <w:pStyle w:val="Code"/>
      </w:pPr>
      <w:r>
        <w:t>{</w:t>
      </w:r>
    </w:p>
    <w:p w14:paraId="5BE12BBA" w14:textId="77777777" w:rsidR="00A744A6" w:rsidRDefault="00A744A6" w:rsidP="00A744A6">
      <w:pPr>
        <w:pStyle w:val="Code"/>
      </w:pPr>
      <w:r>
        <w:t>affectedTrustAnchorCell</w:t>
      </w:r>
      <w:r>
        <w:tab/>
        <w:t>TrustAnchorCellIdentifier,</w:t>
      </w:r>
    </w:p>
    <w:p w14:paraId="68576751" w14:textId="77777777" w:rsidR="00A744A6" w:rsidRDefault="00A744A6" w:rsidP="00A744A6">
      <w:pPr>
        <w:pStyle w:val="Code"/>
      </w:pPr>
      <w:r>
        <w:lastRenderedPageBreak/>
        <w:t>statusCode</w:t>
      </w:r>
      <w:r>
        <w:tab/>
        <w:t>StatusCode,</w:t>
      </w:r>
    </w:p>
    <w:p w14:paraId="7C238C14" w14:textId="77777777" w:rsidR="00A744A6" w:rsidRDefault="00A744A6" w:rsidP="00A744A6">
      <w:pPr>
        <w:pStyle w:val="Code"/>
      </w:pPr>
    </w:p>
    <w:p w14:paraId="7AC1CC8E" w14:textId="77777777" w:rsidR="00A744A6" w:rsidRDefault="00A744A6" w:rsidP="00A744A6">
      <w:pPr>
        <w:pStyle w:val="Code"/>
      </w:pPr>
      <w:r>
        <w:t xml:space="preserve">-- The </w:t>
      </w:r>
      <w:r w:rsidR="009073F8">
        <w:t xml:space="preserve">GBCS Certificate </w:t>
      </w:r>
      <w:r>
        <w:t>requirements mean that the subjectUniqueID attribute in the subject field of a certificate will always</w:t>
      </w:r>
    </w:p>
    <w:p w14:paraId="77D15600" w14:textId="77777777" w:rsidR="00A744A6" w:rsidRDefault="00A744A6" w:rsidP="00A744A6">
      <w:pPr>
        <w:pStyle w:val="Code"/>
      </w:pPr>
      <w:r>
        <w:t>-- contain the 64 bit unique number that equates to Entity Identifier. existingSubjectUniqueID should be set</w:t>
      </w:r>
    </w:p>
    <w:p w14:paraId="34DD25ED" w14:textId="77777777" w:rsidR="00A744A6" w:rsidRDefault="00A744A6" w:rsidP="00A744A6">
      <w:pPr>
        <w:pStyle w:val="Code"/>
      </w:pPr>
      <w:r>
        <w:t>-- accordingly based on the contents of the Trust Anchor Cell prior to Command processing.</w:t>
      </w:r>
    </w:p>
    <w:p w14:paraId="2304CC8B" w14:textId="77777777" w:rsidR="00A744A6" w:rsidRDefault="00A744A6" w:rsidP="00A744A6">
      <w:pPr>
        <w:pStyle w:val="Code"/>
      </w:pPr>
      <w:r>
        <w:t xml:space="preserve"> </w:t>
      </w:r>
    </w:p>
    <w:p w14:paraId="0A27A300" w14:textId="77777777" w:rsidR="00A744A6" w:rsidRDefault="00A744A6" w:rsidP="00A744A6">
      <w:pPr>
        <w:pStyle w:val="Code"/>
      </w:pPr>
      <w:r>
        <w:t xml:space="preserve">existingSubjectUniqueID </w:t>
      </w:r>
      <w:r>
        <w:tab/>
        <w:t>OCTET STRING,</w:t>
      </w:r>
    </w:p>
    <w:p w14:paraId="2DA4FAD0" w14:textId="77777777" w:rsidR="00A744A6" w:rsidRDefault="00A744A6" w:rsidP="00A744A6">
      <w:pPr>
        <w:pStyle w:val="Code"/>
      </w:pPr>
    </w:p>
    <w:p w14:paraId="2D36BFCD" w14:textId="77777777" w:rsidR="00A744A6" w:rsidRDefault="00A744A6" w:rsidP="00A744A6">
      <w:pPr>
        <w:pStyle w:val="Code"/>
      </w:pPr>
      <w:r>
        <w:t xml:space="preserve">-- The </w:t>
      </w:r>
      <w:r w:rsidR="009073F8">
        <w:t>GBCS Certificate</w:t>
      </w:r>
      <w:r>
        <w:t xml:space="preserve"> requirements mean that </w:t>
      </w:r>
      <w:r w:rsidR="00DD0C98">
        <w:t>subject</w:t>
      </w:r>
      <w:r>
        <w:t xml:space="preserve">KeyIdentifier attributes will all be 8 byte SHA-1 </w:t>
      </w:r>
      <w:r w:rsidR="00023822">
        <w:t>H</w:t>
      </w:r>
      <w:r>
        <w:t xml:space="preserve">ashes. </w:t>
      </w:r>
    </w:p>
    <w:p w14:paraId="2868E4D4" w14:textId="77777777" w:rsidR="00A744A6" w:rsidRDefault="00A744A6" w:rsidP="00A744A6">
      <w:pPr>
        <w:pStyle w:val="Code"/>
      </w:pPr>
      <w:r>
        <w:t>-- existingSubjectKeyIdentifier should be set accordingly based on the contents of the Trust Anchor Cell prior to</w:t>
      </w:r>
    </w:p>
    <w:p w14:paraId="5B1F6C2F" w14:textId="77777777" w:rsidR="00A744A6" w:rsidRDefault="00A744A6" w:rsidP="00A744A6">
      <w:pPr>
        <w:pStyle w:val="Code"/>
      </w:pPr>
      <w:r>
        <w:t>-- Command processing.</w:t>
      </w:r>
    </w:p>
    <w:p w14:paraId="5F8638BD" w14:textId="77777777" w:rsidR="00A744A6" w:rsidRDefault="00A744A6" w:rsidP="00A744A6">
      <w:pPr>
        <w:pStyle w:val="Code"/>
      </w:pPr>
    </w:p>
    <w:p w14:paraId="3B3B998E" w14:textId="77777777" w:rsidR="00A744A6" w:rsidRDefault="00A744A6" w:rsidP="00A744A6">
      <w:pPr>
        <w:pStyle w:val="Code"/>
      </w:pPr>
      <w:r>
        <w:t>existingSubjectKeyIdentifier</w:t>
      </w:r>
      <w:r>
        <w:tab/>
        <w:t>OCTET STRING,</w:t>
      </w:r>
    </w:p>
    <w:p w14:paraId="787EAFD4" w14:textId="77777777" w:rsidR="00A744A6" w:rsidRDefault="00A744A6" w:rsidP="00A744A6">
      <w:pPr>
        <w:pStyle w:val="Code"/>
      </w:pPr>
    </w:p>
    <w:p w14:paraId="2F2C50A7" w14:textId="77777777" w:rsidR="00A744A6" w:rsidRDefault="00A744A6" w:rsidP="00A744A6">
      <w:pPr>
        <w:pStyle w:val="Code"/>
      </w:pPr>
      <w:r>
        <w:t>-- The subjectUniqueID  in the subject field of the certificate in this TrustAnchorReplacement</w:t>
      </w:r>
    </w:p>
    <w:p w14:paraId="521EDB3A" w14:textId="77777777" w:rsidR="00A744A6" w:rsidRDefault="00A744A6" w:rsidP="00A744A6">
      <w:pPr>
        <w:pStyle w:val="Code"/>
      </w:pPr>
    </w:p>
    <w:p w14:paraId="04CD21A2" w14:textId="77777777" w:rsidR="00A744A6" w:rsidRDefault="00A744A6" w:rsidP="00A744A6">
      <w:pPr>
        <w:pStyle w:val="Code"/>
      </w:pPr>
      <w:r>
        <w:t xml:space="preserve">replacingSubjectUniqueID </w:t>
      </w:r>
      <w:r>
        <w:tab/>
        <w:t>OCTET STRING,</w:t>
      </w:r>
    </w:p>
    <w:p w14:paraId="4C8FE3FF" w14:textId="77777777" w:rsidR="00A744A6" w:rsidRDefault="00A744A6" w:rsidP="00A744A6">
      <w:pPr>
        <w:pStyle w:val="Code"/>
      </w:pPr>
    </w:p>
    <w:p w14:paraId="472A848E" w14:textId="77777777" w:rsidR="00A744A6" w:rsidRDefault="00A744A6" w:rsidP="00A744A6">
      <w:pPr>
        <w:pStyle w:val="Code"/>
      </w:pPr>
      <w:r>
        <w:t>-- The subjectKeyIdentifier in the certificate in this TrustAnchorReplacement</w:t>
      </w:r>
    </w:p>
    <w:p w14:paraId="452C0A09" w14:textId="77777777" w:rsidR="00A744A6" w:rsidRDefault="00A744A6" w:rsidP="00A744A6">
      <w:pPr>
        <w:pStyle w:val="Code"/>
      </w:pPr>
    </w:p>
    <w:p w14:paraId="4589DBED" w14:textId="77777777" w:rsidR="00A744A6" w:rsidRDefault="00A744A6" w:rsidP="00A744A6">
      <w:pPr>
        <w:pStyle w:val="Code"/>
      </w:pPr>
      <w:r>
        <w:t>replacingSubjectKeyIdentifier</w:t>
      </w:r>
      <w:r>
        <w:tab/>
        <w:t>OCTET STRING</w:t>
      </w:r>
    </w:p>
    <w:p w14:paraId="54C6F913" w14:textId="77777777" w:rsidR="00A744A6" w:rsidRDefault="00A744A6" w:rsidP="00A744A6">
      <w:pPr>
        <w:pStyle w:val="Code"/>
      </w:pPr>
      <w:r>
        <w:t>}</w:t>
      </w:r>
    </w:p>
    <w:p w14:paraId="704E2FE8" w14:textId="77777777" w:rsidR="00A744A6" w:rsidRDefault="00A744A6" w:rsidP="00A744A6">
      <w:pPr>
        <w:pStyle w:val="Code"/>
      </w:pPr>
    </w:p>
    <w:p w14:paraId="0290C79A" w14:textId="77777777" w:rsidR="00A744A6" w:rsidRDefault="00A744A6" w:rsidP="00A744A6">
      <w:pPr>
        <w:pStyle w:val="Code"/>
      </w:pPr>
      <w:r>
        <w:t xml:space="preserve">TrustAnchorCellIdentifier ::= </w:t>
      </w:r>
      <w:r>
        <w:tab/>
        <w:t>SEQUENCE</w:t>
      </w:r>
    </w:p>
    <w:p w14:paraId="07461D37" w14:textId="77777777" w:rsidR="00A744A6" w:rsidRDefault="00A744A6" w:rsidP="00A744A6">
      <w:pPr>
        <w:pStyle w:val="Code"/>
      </w:pPr>
      <w:r>
        <w:t>{</w:t>
      </w:r>
    </w:p>
    <w:p w14:paraId="27DB784A" w14:textId="77777777" w:rsidR="00A744A6" w:rsidRDefault="00A744A6" w:rsidP="00A744A6">
      <w:pPr>
        <w:pStyle w:val="Code"/>
      </w:pPr>
      <w:r>
        <w:t>-- Which Remote Party Role does this Cell relate to?</w:t>
      </w:r>
    </w:p>
    <w:p w14:paraId="29A266EC" w14:textId="77777777" w:rsidR="00A744A6" w:rsidRDefault="00A744A6" w:rsidP="00A744A6">
      <w:pPr>
        <w:pStyle w:val="Code"/>
      </w:pPr>
    </w:p>
    <w:p w14:paraId="5653313B" w14:textId="77777777" w:rsidR="00A744A6" w:rsidRDefault="00A744A6" w:rsidP="00A744A6">
      <w:pPr>
        <w:pStyle w:val="Code"/>
      </w:pPr>
      <w:r>
        <w:t xml:space="preserve">trustAnchorCellRemotePartyRole </w:t>
      </w:r>
      <w:r>
        <w:tab/>
        <w:t>RemotePartyRole,</w:t>
      </w:r>
    </w:p>
    <w:p w14:paraId="50947D2F" w14:textId="77777777" w:rsidR="00A744A6" w:rsidRDefault="00A744A6" w:rsidP="00A744A6">
      <w:pPr>
        <w:pStyle w:val="Code"/>
      </w:pPr>
    </w:p>
    <w:p w14:paraId="6B936703" w14:textId="77777777" w:rsidR="00A744A6" w:rsidRDefault="00A744A6" w:rsidP="00A744A6">
      <w:pPr>
        <w:pStyle w:val="Code"/>
      </w:pPr>
      <w:r>
        <w:t>-- To what cryptographic use can the Public Key in this Cell be put? Some Remote Party Roles</w:t>
      </w:r>
    </w:p>
    <w:p w14:paraId="10E3D05C" w14:textId="77777777" w:rsidR="00A744A6" w:rsidRDefault="00A744A6" w:rsidP="00A744A6">
      <w:pPr>
        <w:pStyle w:val="Code"/>
      </w:pPr>
      <w:r>
        <w:t xml:space="preserve">-- (e.g. supplier) can have more than one Public Key on a </w:t>
      </w:r>
      <w:r w:rsidR="00A72881">
        <w:t>D</w:t>
      </w:r>
      <w:r>
        <w:t>evice and each one would only have</w:t>
      </w:r>
    </w:p>
    <w:p w14:paraId="0EBD0D0D" w14:textId="77777777" w:rsidR="00A744A6" w:rsidRDefault="00A744A6" w:rsidP="00A744A6">
      <w:pPr>
        <w:pStyle w:val="Code"/>
      </w:pPr>
      <w:r>
        <w:t>-- a single cryptographic use.</w:t>
      </w:r>
    </w:p>
    <w:p w14:paraId="05AA64F9" w14:textId="77777777" w:rsidR="00A744A6" w:rsidRDefault="00A744A6" w:rsidP="00A744A6">
      <w:pPr>
        <w:pStyle w:val="Code"/>
      </w:pPr>
    </w:p>
    <w:p w14:paraId="74F04F3D" w14:textId="77777777" w:rsidR="00A744A6" w:rsidRDefault="00A744A6" w:rsidP="00A744A6">
      <w:pPr>
        <w:pStyle w:val="Code"/>
      </w:pPr>
      <w:r>
        <w:t>trustAnchorCellKeyUsage</w:t>
      </w:r>
      <w:r>
        <w:tab/>
        <w:t>KeyUsage,</w:t>
      </w:r>
    </w:p>
    <w:p w14:paraId="421CCC80" w14:textId="77777777" w:rsidR="00A744A6" w:rsidRDefault="00A744A6" w:rsidP="00A744A6">
      <w:pPr>
        <w:pStyle w:val="Code"/>
      </w:pPr>
    </w:p>
    <w:p w14:paraId="65DE0F5B" w14:textId="77777777" w:rsidR="00A744A6" w:rsidRDefault="00A744A6" w:rsidP="00A744A6">
      <w:pPr>
        <w:pStyle w:val="Code"/>
      </w:pPr>
      <w:r>
        <w:t>-- trustAnchorCellUsage is to allow for multiple Public Keys of the same keyUsage for the same Remote</w:t>
      </w:r>
    </w:p>
    <w:p w14:paraId="1300137E" w14:textId="77777777" w:rsidR="00A744A6" w:rsidRDefault="00A744A6" w:rsidP="00A744A6">
      <w:pPr>
        <w:pStyle w:val="Code"/>
      </w:pPr>
      <w:r>
        <w:t>-- Party Role. It will be absent except where use</w:t>
      </w:r>
      <w:r w:rsidR="00E57C89">
        <w:t>d</w:t>
      </w:r>
      <w:r>
        <w:t xml:space="preserve"> to refer to the Supplier Key</w:t>
      </w:r>
    </w:p>
    <w:p w14:paraId="04F87ECD" w14:textId="77777777" w:rsidR="00A744A6" w:rsidRDefault="00A744A6" w:rsidP="00A744A6">
      <w:pPr>
        <w:pStyle w:val="Code"/>
      </w:pPr>
      <w:r>
        <w:t>-- Agreement Key used solely in relation to validating Supplier generated MACs on Prepayment Top Up</w:t>
      </w:r>
    </w:p>
    <w:p w14:paraId="4C253086" w14:textId="77777777" w:rsidR="00A744A6" w:rsidRDefault="00A744A6" w:rsidP="00A744A6">
      <w:pPr>
        <w:pStyle w:val="Code"/>
      </w:pPr>
      <w:r>
        <w:t>-- transactions</w:t>
      </w:r>
    </w:p>
    <w:p w14:paraId="49C36B68" w14:textId="77777777" w:rsidR="00A744A6" w:rsidRDefault="00A744A6" w:rsidP="00A744A6">
      <w:pPr>
        <w:pStyle w:val="Code"/>
      </w:pPr>
    </w:p>
    <w:p w14:paraId="68FC4FBE" w14:textId="77777777" w:rsidR="00A744A6" w:rsidRDefault="00A744A6" w:rsidP="00A744A6">
      <w:pPr>
        <w:pStyle w:val="Code"/>
      </w:pPr>
      <w:r>
        <w:t>trustAnchorCellUsage</w:t>
      </w:r>
      <w:r>
        <w:tab/>
        <w:t>CellUsage DEFAULT management</w:t>
      </w:r>
    </w:p>
    <w:p w14:paraId="328C197F" w14:textId="77777777" w:rsidR="00A744A6" w:rsidRDefault="00A744A6" w:rsidP="00A744A6">
      <w:pPr>
        <w:pStyle w:val="Code"/>
      </w:pPr>
      <w:r>
        <w:t>}</w:t>
      </w:r>
    </w:p>
    <w:p w14:paraId="43BADF13" w14:textId="77777777" w:rsidR="00A744A6" w:rsidRDefault="00A744A6" w:rsidP="00A744A6">
      <w:pPr>
        <w:pStyle w:val="Code"/>
      </w:pPr>
      <w:r>
        <w:tab/>
      </w:r>
    </w:p>
    <w:p w14:paraId="730CAFBF" w14:textId="77777777" w:rsidR="00A744A6" w:rsidRDefault="00A744A6" w:rsidP="00A744A6">
      <w:pPr>
        <w:pStyle w:val="Code"/>
      </w:pPr>
      <w:r>
        <w:t xml:space="preserve">CellUsage ::= </w:t>
      </w:r>
      <w:r>
        <w:tab/>
        <w:t xml:space="preserve">INTEGER {management(0), prePaymentTopUp(1)} </w:t>
      </w:r>
    </w:p>
    <w:p w14:paraId="48BF160B" w14:textId="77777777" w:rsidR="00A744A6" w:rsidRDefault="00A744A6" w:rsidP="00A744A6">
      <w:pPr>
        <w:pStyle w:val="Code"/>
      </w:pPr>
    </w:p>
    <w:p w14:paraId="65BD6DF3" w14:textId="77777777" w:rsidR="00A744A6" w:rsidRDefault="00A744A6" w:rsidP="00A744A6">
      <w:pPr>
        <w:pStyle w:val="Code"/>
      </w:pPr>
      <w:r>
        <w:t xml:space="preserve">RemotePartyRole ::= </w:t>
      </w:r>
      <w:r>
        <w:tab/>
        <w:t>INTEGER</w:t>
      </w:r>
    </w:p>
    <w:p w14:paraId="2F2FE7D5" w14:textId="77777777" w:rsidR="00A744A6" w:rsidRDefault="00A744A6" w:rsidP="00A744A6">
      <w:pPr>
        <w:pStyle w:val="Code"/>
      </w:pPr>
      <w:r>
        <w:t>{</w:t>
      </w:r>
    </w:p>
    <w:p w14:paraId="5BDDA713" w14:textId="77777777" w:rsidR="00A744A6" w:rsidRDefault="00A744A6" w:rsidP="00A744A6">
      <w:pPr>
        <w:pStyle w:val="Code"/>
      </w:pPr>
      <w:r>
        <w:t>-- Define the full set of Remote Party Roles in relation to which a Device may need to undertake</w:t>
      </w:r>
    </w:p>
    <w:p w14:paraId="615F75CB" w14:textId="77777777" w:rsidR="00A744A6" w:rsidRDefault="00A744A6" w:rsidP="00A744A6">
      <w:pPr>
        <w:pStyle w:val="Code"/>
      </w:pPr>
      <w:r>
        <w:t>-- processing. Note that most Devices will only support a subset of these.</w:t>
      </w:r>
    </w:p>
    <w:p w14:paraId="2636CA2F" w14:textId="77777777" w:rsidR="00A744A6" w:rsidRDefault="00A744A6" w:rsidP="00A744A6">
      <w:pPr>
        <w:pStyle w:val="Code"/>
      </w:pPr>
    </w:p>
    <w:p w14:paraId="1EF733F5" w14:textId="77777777" w:rsidR="00A744A6" w:rsidRDefault="00A744A6" w:rsidP="00A744A6">
      <w:pPr>
        <w:pStyle w:val="Code"/>
      </w:pPr>
      <w:r>
        <w:t>root</w:t>
      </w:r>
      <w:r>
        <w:tab/>
        <w:t>(0),</w:t>
      </w:r>
    </w:p>
    <w:p w14:paraId="0C911167" w14:textId="77777777" w:rsidR="00A744A6" w:rsidRDefault="00A744A6" w:rsidP="00A744A6">
      <w:pPr>
        <w:pStyle w:val="Code"/>
      </w:pPr>
      <w:r>
        <w:t>recovery</w:t>
      </w:r>
      <w:r>
        <w:tab/>
        <w:t>(1),</w:t>
      </w:r>
    </w:p>
    <w:p w14:paraId="34555643" w14:textId="77777777" w:rsidR="00A744A6" w:rsidRDefault="00A744A6" w:rsidP="00A744A6">
      <w:pPr>
        <w:pStyle w:val="Code"/>
      </w:pPr>
      <w:r>
        <w:t>supplier</w:t>
      </w:r>
      <w:r>
        <w:tab/>
        <w:t>(2),</w:t>
      </w:r>
    </w:p>
    <w:p w14:paraId="48DB2ADF" w14:textId="77777777" w:rsidR="00A744A6" w:rsidRDefault="00A744A6" w:rsidP="00A744A6">
      <w:pPr>
        <w:pStyle w:val="Code"/>
      </w:pPr>
      <w:r>
        <w:t>networkOperator</w:t>
      </w:r>
      <w:r>
        <w:tab/>
        <w:t>(3),</w:t>
      </w:r>
    </w:p>
    <w:p w14:paraId="1B088162" w14:textId="77777777" w:rsidR="00A744A6" w:rsidRDefault="00A744A6" w:rsidP="00A744A6">
      <w:pPr>
        <w:pStyle w:val="Code"/>
      </w:pPr>
      <w:r>
        <w:t>accessControlBroker</w:t>
      </w:r>
      <w:r>
        <w:tab/>
        <w:t>(4),</w:t>
      </w:r>
    </w:p>
    <w:p w14:paraId="3058544F" w14:textId="77777777" w:rsidR="00A744A6" w:rsidRDefault="00A744A6" w:rsidP="00A744A6">
      <w:pPr>
        <w:pStyle w:val="Code"/>
      </w:pPr>
      <w:r>
        <w:t>transitionalCoS</w:t>
      </w:r>
      <w:r>
        <w:tab/>
        <w:t>(5),</w:t>
      </w:r>
    </w:p>
    <w:p w14:paraId="47A72E05" w14:textId="77777777" w:rsidR="00A744A6" w:rsidRDefault="00A744A6" w:rsidP="00A744A6">
      <w:pPr>
        <w:pStyle w:val="Code"/>
      </w:pPr>
      <w:r>
        <w:t>wanProvider</w:t>
      </w:r>
      <w:r>
        <w:tab/>
        <w:t>(6),</w:t>
      </w:r>
    </w:p>
    <w:p w14:paraId="739D4F0E" w14:textId="77777777" w:rsidR="00A744A6" w:rsidRDefault="00A744A6" w:rsidP="00A744A6">
      <w:pPr>
        <w:pStyle w:val="Code"/>
      </w:pPr>
      <w:r>
        <w:t>issuingAuthority</w:t>
      </w:r>
      <w:r>
        <w:tab/>
        <w:t>(7),</w:t>
      </w:r>
      <w:r>
        <w:tab/>
        <w:t xml:space="preserve">-- Devices will receive such Certificates but they do not need to store </w:t>
      </w:r>
    </w:p>
    <w:p w14:paraId="74EEB2BC" w14:textId="77777777" w:rsidR="00A744A6" w:rsidRDefault="00A744A6" w:rsidP="00A744A6">
      <w:pPr>
        <w:pStyle w:val="Code"/>
      </w:pPr>
      <w:r>
        <w:tab/>
      </w:r>
      <w:r>
        <w:tab/>
      </w:r>
      <w:r>
        <w:tab/>
        <w:t>-- them over an extended period</w:t>
      </w:r>
    </w:p>
    <w:p w14:paraId="044BD0CF" w14:textId="77777777" w:rsidR="00A744A6" w:rsidRDefault="00A744A6" w:rsidP="00A744A6">
      <w:pPr>
        <w:pStyle w:val="Code"/>
      </w:pPr>
    </w:p>
    <w:p w14:paraId="6B964813" w14:textId="77777777" w:rsidR="00A744A6" w:rsidRDefault="00A744A6" w:rsidP="00A744A6">
      <w:pPr>
        <w:pStyle w:val="Code"/>
      </w:pPr>
      <w:r>
        <w:t>-- The ‘other’ RemotePartyRole is for a party whose role does not allow it to invoke any Device function apart from</w:t>
      </w:r>
    </w:p>
    <w:p w14:paraId="7F57E78D" w14:textId="77777777" w:rsidR="00A744A6" w:rsidRDefault="00A744A6" w:rsidP="00A744A6">
      <w:pPr>
        <w:pStyle w:val="Code"/>
      </w:pPr>
      <w:r>
        <w:t>-- UpdateSecurityCredentials. This is to allow for Device functionality to be locked out of usage until a valid</w:t>
      </w:r>
    </w:p>
    <w:p w14:paraId="6A5B06BA" w14:textId="77777777" w:rsidR="00A744A6" w:rsidRDefault="00A744A6" w:rsidP="00A744A6">
      <w:pPr>
        <w:pStyle w:val="Code"/>
      </w:pPr>
      <w:r>
        <w:t>-- Remote Party can be identified e.g. where roles cannot be fixed until a Device is brought in to operation</w:t>
      </w:r>
    </w:p>
    <w:p w14:paraId="411E0D2C" w14:textId="77777777" w:rsidR="00A744A6" w:rsidRDefault="00A744A6" w:rsidP="00A744A6">
      <w:pPr>
        <w:pStyle w:val="Code"/>
      </w:pPr>
    </w:p>
    <w:p w14:paraId="38EC37A3" w14:textId="77777777" w:rsidR="00A744A6" w:rsidRDefault="00A744A6" w:rsidP="00A744A6">
      <w:pPr>
        <w:pStyle w:val="Code"/>
      </w:pPr>
      <w:r>
        <w:t>other</w:t>
      </w:r>
      <w:r>
        <w:tab/>
        <w:t>(127)</w:t>
      </w:r>
    </w:p>
    <w:p w14:paraId="591F3C35" w14:textId="77777777" w:rsidR="00A744A6" w:rsidRDefault="00A744A6" w:rsidP="00A744A6">
      <w:pPr>
        <w:pStyle w:val="Code"/>
      </w:pPr>
    </w:p>
    <w:p w14:paraId="1E55AED9" w14:textId="77777777" w:rsidR="00A744A6" w:rsidRDefault="00A744A6" w:rsidP="00A744A6">
      <w:pPr>
        <w:pStyle w:val="Code"/>
      </w:pPr>
      <w:r>
        <w:t>}</w:t>
      </w:r>
    </w:p>
    <w:p w14:paraId="58217C65" w14:textId="77777777" w:rsidR="00A744A6" w:rsidRDefault="00A744A6" w:rsidP="00A744A6">
      <w:pPr>
        <w:pStyle w:val="Code"/>
      </w:pPr>
    </w:p>
    <w:p w14:paraId="17AE0610" w14:textId="77777777" w:rsidR="00A744A6" w:rsidRDefault="00A744A6" w:rsidP="00A744A6">
      <w:pPr>
        <w:pStyle w:val="Code"/>
      </w:pPr>
      <w:r>
        <w:t>-- KeyUsage is only repeated here for clarity. It is defined in RFC 5912</w:t>
      </w:r>
    </w:p>
    <w:p w14:paraId="0A2B3F59" w14:textId="77777777" w:rsidR="00A744A6" w:rsidRDefault="00A744A6" w:rsidP="00A744A6">
      <w:pPr>
        <w:pStyle w:val="Code"/>
      </w:pPr>
    </w:p>
    <w:p w14:paraId="382A0144" w14:textId="77777777" w:rsidR="00A744A6" w:rsidRDefault="00A744A6" w:rsidP="00A744A6">
      <w:pPr>
        <w:pStyle w:val="Code"/>
      </w:pPr>
      <w:r>
        <w:t xml:space="preserve">KeyUsage ::= </w:t>
      </w:r>
      <w:r>
        <w:tab/>
        <w:t xml:space="preserve">BIT STRING </w:t>
      </w:r>
    </w:p>
    <w:p w14:paraId="3E7F4F91" w14:textId="77777777" w:rsidR="00A744A6" w:rsidRDefault="00A744A6" w:rsidP="00A744A6">
      <w:pPr>
        <w:pStyle w:val="Code"/>
      </w:pPr>
      <w:r>
        <w:t>{</w:t>
      </w:r>
    </w:p>
    <w:p w14:paraId="351C3A8E" w14:textId="77777777" w:rsidR="00A744A6" w:rsidRDefault="00A744A6" w:rsidP="00A744A6">
      <w:pPr>
        <w:pStyle w:val="Code"/>
      </w:pPr>
      <w:r>
        <w:t>-- Define valid uses of Public Keys held by Devices in their Trust Anchor Cells.</w:t>
      </w:r>
    </w:p>
    <w:p w14:paraId="16FF1B00" w14:textId="77777777" w:rsidR="00A744A6" w:rsidRDefault="00A744A6" w:rsidP="00A744A6">
      <w:pPr>
        <w:pStyle w:val="Code"/>
      </w:pPr>
    </w:p>
    <w:p w14:paraId="53BB986E" w14:textId="77777777" w:rsidR="00A744A6" w:rsidRDefault="00A744A6" w:rsidP="00A744A6">
      <w:pPr>
        <w:pStyle w:val="Code"/>
      </w:pPr>
      <w:r>
        <w:t>digitalSignature</w:t>
      </w:r>
      <w:r>
        <w:tab/>
        <w:t>(0),</w:t>
      </w:r>
    </w:p>
    <w:p w14:paraId="5ED38E19" w14:textId="77777777" w:rsidR="00A744A6" w:rsidRDefault="00A744A6" w:rsidP="00A744A6">
      <w:pPr>
        <w:pStyle w:val="Code"/>
      </w:pPr>
      <w:r>
        <w:t>contentCommitment</w:t>
      </w:r>
      <w:r>
        <w:tab/>
        <w:t>(1),</w:t>
      </w:r>
      <w:r>
        <w:tab/>
        <w:t>-- not valid for GBCS compliant transactions</w:t>
      </w:r>
    </w:p>
    <w:p w14:paraId="74FF42A0" w14:textId="77777777" w:rsidR="00A744A6" w:rsidRDefault="00A744A6" w:rsidP="00A744A6">
      <w:pPr>
        <w:pStyle w:val="Code"/>
      </w:pPr>
      <w:r>
        <w:t xml:space="preserve">keyEncipherment  </w:t>
      </w:r>
      <w:r>
        <w:tab/>
        <w:t>(2),</w:t>
      </w:r>
      <w:r>
        <w:tab/>
        <w:t>-- not valid for GBCS compliant transactions</w:t>
      </w:r>
    </w:p>
    <w:p w14:paraId="7FABE364" w14:textId="77777777" w:rsidR="00A744A6" w:rsidRDefault="00A744A6" w:rsidP="00A744A6">
      <w:pPr>
        <w:pStyle w:val="Code"/>
      </w:pPr>
      <w:r>
        <w:t xml:space="preserve">dataEncipherment </w:t>
      </w:r>
      <w:r>
        <w:tab/>
        <w:t>(3),</w:t>
      </w:r>
      <w:r>
        <w:tab/>
        <w:t>-- not valid for GBCS compliant transactions</w:t>
      </w:r>
    </w:p>
    <w:p w14:paraId="003F697F" w14:textId="77777777" w:rsidR="00A744A6" w:rsidRDefault="00A744A6" w:rsidP="00A744A6">
      <w:pPr>
        <w:pStyle w:val="Code"/>
      </w:pPr>
      <w:r>
        <w:t xml:space="preserve">keyAgreement  </w:t>
      </w:r>
      <w:r>
        <w:tab/>
        <w:t>(4),</w:t>
      </w:r>
    </w:p>
    <w:p w14:paraId="1BBECB7C" w14:textId="77777777" w:rsidR="00A744A6" w:rsidRDefault="00A744A6" w:rsidP="00A744A6">
      <w:pPr>
        <w:pStyle w:val="Code"/>
      </w:pPr>
      <w:r>
        <w:t xml:space="preserve">keyCertSign    </w:t>
      </w:r>
      <w:r>
        <w:tab/>
        <w:t>(5),</w:t>
      </w:r>
    </w:p>
    <w:p w14:paraId="01911D2F" w14:textId="77777777" w:rsidR="00A744A6" w:rsidRDefault="00A744A6" w:rsidP="00A744A6">
      <w:pPr>
        <w:pStyle w:val="Code"/>
      </w:pPr>
      <w:r>
        <w:t xml:space="preserve">cRLSign  </w:t>
      </w:r>
      <w:r>
        <w:tab/>
        <w:t xml:space="preserve">(6), </w:t>
      </w:r>
    </w:p>
    <w:p w14:paraId="37193A5D" w14:textId="77777777" w:rsidR="00A744A6" w:rsidRDefault="00A744A6" w:rsidP="00A744A6">
      <w:pPr>
        <w:pStyle w:val="Code"/>
      </w:pPr>
      <w:r>
        <w:t xml:space="preserve">encipherOnly    </w:t>
      </w:r>
      <w:r>
        <w:tab/>
        <w:t>(7),</w:t>
      </w:r>
      <w:r>
        <w:tab/>
        <w:t>-- not valid for GBCS compliant transactions</w:t>
      </w:r>
    </w:p>
    <w:p w14:paraId="5DE0D4A8" w14:textId="77777777" w:rsidR="00A744A6" w:rsidRDefault="00A744A6" w:rsidP="00A744A6">
      <w:pPr>
        <w:pStyle w:val="Code"/>
      </w:pPr>
      <w:r>
        <w:t xml:space="preserve">decipherOnly </w:t>
      </w:r>
      <w:r>
        <w:tab/>
        <w:t>(8)</w:t>
      </w:r>
      <w:r>
        <w:tab/>
        <w:t>-- not valid for GBCS compliant transactions</w:t>
      </w:r>
    </w:p>
    <w:p w14:paraId="154B124B" w14:textId="77777777" w:rsidR="00A744A6" w:rsidRDefault="00A744A6" w:rsidP="00A744A6">
      <w:pPr>
        <w:pStyle w:val="Code"/>
      </w:pPr>
      <w:r>
        <w:t>}</w:t>
      </w:r>
    </w:p>
    <w:p w14:paraId="7C0971E1" w14:textId="77777777" w:rsidR="00A744A6" w:rsidRDefault="00A744A6" w:rsidP="00A744A6">
      <w:pPr>
        <w:pStyle w:val="Code"/>
      </w:pPr>
    </w:p>
    <w:p w14:paraId="1162AC24" w14:textId="77777777" w:rsidR="00A744A6" w:rsidRDefault="00A744A6" w:rsidP="00A744A6">
      <w:pPr>
        <w:pStyle w:val="Code"/>
      </w:pPr>
      <w:r>
        <w:t xml:space="preserve">CredentialsReplacementMode ::= </w:t>
      </w:r>
      <w:r>
        <w:tab/>
        <w:t>INTEGER</w:t>
      </w:r>
    </w:p>
    <w:p w14:paraId="1172AE08" w14:textId="77777777" w:rsidR="00A744A6" w:rsidRDefault="00A744A6" w:rsidP="00A744A6">
      <w:pPr>
        <w:pStyle w:val="Code"/>
      </w:pPr>
      <w:r>
        <w:t>{</w:t>
      </w:r>
    </w:p>
    <w:p w14:paraId="778B3149" w14:textId="77777777" w:rsidR="00A744A6" w:rsidRDefault="00A744A6" w:rsidP="00A744A6">
      <w:pPr>
        <w:pStyle w:val="Code"/>
      </w:pPr>
      <w:r>
        <w:t>-- Define the valid combinations as to which Remote Party Roles can replace which kinds of Trust Anchors.</w:t>
      </w:r>
    </w:p>
    <w:p w14:paraId="31EEA931" w14:textId="77777777" w:rsidR="00A744A6" w:rsidRDefault="00A744A6" w:rsidP="00A744A6">
      <w:pPr>
        <w:pStyle w:val="Code"/>
      </w:pPr>
    </w:p>
    <w:p w14:paraId="2BDD9764" w14:textId="77777777" w:rsidR="00A744A6" w:rsidRDefault="00A744A6" w:rsidP="00A744A6">
      <w:pPr>
        <w:pStyle w:val="Code"/>
      </w:pPr>
      <w:r>
        <w:t>-- Normal operational replacement modes</w:t>
      </w:r>
    </w:p>
    <w:p w14:paraId="6F05A1F4" w14:textId="77777777" w:rsidR="00A744A6" w:rsidRDefault="00A744A6" w:rsidP="00A744A6">
      <w:pPr>
        <w:pStyle w:val="Code"/>
      </w:pPr>
      <w:r>
        <w:t>rootBySupplier</w:t>
      </w:r>
      <w:r>
        <w:tab/>
        <w:t>(0),</w:t>
      </w:r>
    </w:p>
    <w:p w14:paraId="46230A8C" w14:textId="77777777" w:rsidR="00A744A6" w:rsidRDefault="00A744A6" w:rsidP="00A744A6">
      <w:pPr>
        <w:pStyle w:val="Code"/>
      </w:pPr>
      <w:r>
        <w:t>rootByWanProvider</w:t>
      </w:r>
      <w:r>
        <w:tab/>
        <w:t>(1),</w:t>
      </w:r>
    </w:p>
    <w:p w14:paraId="49586EE8" w14:textId="77777777" w:rsidR="00A744A6" w:rsidRDefault="00A744A6" w:rsidP="00A744A6">
      <w:pPr>
        <w:pStyle w:val="Code"/>
      </w:pPr>
      <w:r>
        <w:t>supplierBySupplier</w:t>
      </w:r>
      <w:r>
        <w:tab/>
        <w:t>(2),</w:t>
      </w:r>
    </w:p>
    <w:p w14:paraId="60A39026" w14:textId="77777777" w:rsidR="00A744A6" w:rsidRDefault="00A744A6" w:rsidP="00A744A6">
      <w:pPr>
        <w:pStyle w:val="Code"/>
      </w:pPr>
      <w:r>
        <w:t>networkOperatorByNetworkOperator</w:t>
      </w:r>
      <w:r>
        <w:tab/>
        <w:t>(3),</w:t>
      </w:r>
    </w:p>
    <w:p w14:paraId="7DDDE1C9" w14:textId="77777777" w:rsidR="00A744A6" w:rsidRDefault="00A744A6" w:rsidP="00A744A6">
      <w:pPr>
        <w:pStyle w:val="Code"/>
      </w:pPr>
      <w:r>
        <w:t>accessControlBrokerByACB</w:t>
      </w:r>
      <w:r>
        <w:tab/>
        <w:t>(4),</w:t>
      </w:r>
    </w:p>
    <w:p w14:paraId="442BD002" w14:textId="77777777" w:rsidR="00A744A6" w:rsidRDefault="00A744A6" w:rsidP="00A744A6">
      <w:pPr>
        <w:pStyle w:val="Code"/>
      </w:pPr>
      <w:r>
        <w:t>wanProviderByWanProvider</w:t>
      </w:r>
      <w:r>
        <w:tab/>
        <w:t>(5),</w:t>
      </w:r>
    </w:p>
    <w:p w14:paraId="5FD7BD75" w14:textId="77777777" w:rsidR="00A744A6" w:rsidRDefault="00A744A6" w:rsidP="00A744A6">
      <w:pPr>
        <w:pStyle w:val="Code"/>
      </w:pPr>
      <w:r>
        <w:t>transCoSByTransCoS</w:t>
      </w:r>
      <w:r>
        <w:tab/>
        <w:t>(6),</w:t>
      </w:r>
    </w:p>
    <w:p w14:paraId="728C1E72" w14:textId="77777777" w:rsidR="00A744A6" w:rsidRDefault="00A744A6" w:rsidP="00A744A6">
      <w:pPr>
        <w:pStyle w:val="Code"/>
      </w:pPr>
      <w:r>
        <w:t>supplierByTransCoS</w:t>
      </w:r>
      <w:r>
        <w:tab/>
        <w:t>(7),</w:t>
      </w:r>
    </w:p>
    <w:p w14:paraId="0478FFAB" w14:textId="77777777" w:rsidR="00A744A6" w:rsidRDefault="00A744A6" w:rsidP="00A744A6">
      <w:pPr>
        <w:pStyle w:val="Code"/>
      </w:pPr>
    </w:p>
    <w:p w14:paraId="30F4E72A" w14:textId="77777777" w:rsidR="00A744A6" w:rsidRDefault="00A744A6" w:rsidP="00A744A6">
      <w:pPr>
        <w:pStyle w:val="Code"/>
      </w:pPr>
      <w:r>
        <w:t>-- Recovery modes</w:t>
      </w:r>
      <w:r>
        <w:tab/>
      </w:r>
    </w:p>
    <w:p w14:paraId="3E54F7E5" w14:textId="77777777" w:rsidR="00A744A6" w:rsidRDefault="00A744A6" w:rsidP="00A744A6">
      <w:pPr>
        <w:pStyle w:val="Code"/>
      </w:pPr>
      <w:r>
        <w:t>anyExceptAbnormalRootByRecovery</w:t>
      </w:r>
      <w:r>
        <w:tab/>
        <w:t>(8),</w:t>
      </w:r>
    </w:p>
    <w:p w14:paraId="5CB6EA86" w14:textId="77777777" w:rsidR="00A744A6" w:rsidRDefault="00A744A6" w:rsidP="00A744A6">
      <w:pPr>
        <w:pStyle w:val="Code"/>
      </w:pPr>
      <w:r>
        <w:t>anyByContingency</w:t>
      </w:r>
      <w:r>
        <w:tab/>
        <w:t>(9)</w:t>
      </w:r>
    </w:p>
    <w:p w14:paraId="70500AD1" w14:textId="77777777" w:rsidR="00A744A6" w:rsidRDefault="00A744A6" w:rsidP="00A744A6">
      <w:pPr>
        <w:pStyle w:val="Code"/>
      </w:pPr>
      <w:r>
        <w:t>}</w:t>
      </w:r>
    </w:p>
    <w:p w14:paraId="49BBE298" w14:textId="77777777" w:rsidR="00A744A6" w:rsidRDefault="00A744A6" w:rsidP="00A744A6">
      <w:pPr>
        <w:pStyle w:val="Code"/>
      </w:pPr>
    </w:p>
    <w:p w14:paraId="47F0C5FF" w14:textId="77777777" w:rsidR="00A744A6" w:rsidRDefault="00A744A6" w:rsidP="00A744A6">
      <w:pPr>
        <w:pStyle w:val="Code"/>
      </w:pPr>
      <w:r>
        <w:t>-- The GBCS only allows for a constrained set of Trust Anchor Cell operations and so the list of possible outcomes</w:t>
      </w:r>
    </w:p>
    <w:p w14:paraId="7AE8AD3C" w14:textId="77777777" w:rsidR="00A744A6" w:rsidRDefault="00A744A6" w:rsidP="00A744A6">
      <w:pPr>
        <w:pStyle w:val="Code"/>
      </w:pPr>
      <w:r>
        <w:t>-- is more limited than in RFC 5934. The list below is that more constrained subset</w:t>
      </w:r>
    </w:p>
    <w:p w14:paraId="4B4AE2B0" w14:textId="77777777" w:rsidR="00A744A6" w:rsidRDefault="00A744A6" w:rsidP="00A744A6">
      <w:pPr>
        <w:pStyle w:val="Code"/>
      </w:pPr>
    </w:p>
    <w:p w14:paraId="12E75893" w14:textId="77777777" w:rsidR="00A744A6" w:rsidRDefault="00A744A6" w:rsidP="00A744A6">
      <w:pPr>
        <w:pStyle w:val="Code"/>
      </w:pPr>
      <w:r>
        <w:t xml:space="preserve">StatusCode ::= </w:t>
      </w:r>
      <w:r>
        <w:tab/>
        <w:t>ENUMERATED {</w:t>
      </w:r>
    </w:p>
    <w:p w14:paraId="503DC2B0" w14:textId="77777777" w:rsidR="00A744A6" w:rsidRDefault="00A744A6" w:rsidP="00A744A6">
      <w:pPr>
        <w:pStyle w:val="Code"/>
      </w:pPr>
    </w:p>
    <w:p w14:paraId="6C62B81F" w14:textId="77777777" w:rsidR="00A744A6" w:rsidRDefault="00A744A6" w:rsidP="00A744A6">
      <w:pPr>
        <w:pStyle w:val="Code"/>
      </w:pPr>
      <w:r>
        <w:t xml:space="preserve">success </w:t>
      </w:r>
      <w:r>
        <w:tab/>
        <w:t>(0),</w:t>
      </w:r>
    </w:p>
    <w:p w14:paraId="223E6377" w14:textId="77777777" w:rsidR="00A744A6" w:rsidRDefault="00A744A6" w:rsidP="00A744A6">
      <w:pPr>
        <w:pStyle w:val="Code"/>
      </w:pPr>
    </w:p>
    <w:p w14:paraId="4E7A9CC7" w14:textId="77777777" w:rsidR="00A744A6" w:rsidRDefault="00E57C89" w:rsidP="00133322">
      <w:pPr>
        <w:pStyle w:val="Code"/>
      </w:pPr>
      <w:r w:rsidRPr="00133322">
        <w:t>-</w:t>
      </w:r>
      <w:r>
        <w:t xml:space="preserve">- </w:t>
      </w:r>
      <w:r w:rsidR="00A744A6">
        <w:t>badCertificate is used to indicate that the syntax for one or more certificates is invalid.</w:t>
      </w:r>
    </w:p>
    <w:p w14:paraId="50DD623F" w14:textId="77777777" w:rsidR="00A744A6" w:rsidRDefault="00A744A6" w:rsidP="00A744A6">
      <w:pPr>
        <w:pStyle w:val="Code"/>
      </w:pPr>
    </w:p>
    <w:p w14:paraId="580EF090" w14:textId="77777777" w:rsidR="00A744A6" w:rsidRDefault="00A744A6" w:rsidP="00A744A6">
      <w:pPr>
        <w:pStyle w:val="Code"/>
      </w:pPr>
      <w:r>
        <w:t>badCertificate</w:t>
      </w:r>
      <w:r>
        <w:tab/>
        <w:t>(5),</w:t>
      </w:r>
      <w:r>
        <w:tab/>
      </w:r>
    </w:p>
    <w:p w14:paraId="502FB0CF" w14:textId="77777777" w:rsidR="00A744A6" w:rsidRDefault="00A744A6" w:rsidP="00A744A6">
      <w:pPr>
        <w:pStyle w:val="Code"/>
      </w:pPr>
    </w:p>
    <w:p w14:paraId="509ECFA3" w14:textId="77777777" w:rsidR="00A744A6" w:rsidRDefault="00A744A6" w:rsidP="00A744A6">
      <w:pPr>
        <w:pStyle w:val="Code"/>
      </w:pPr>
      <w:r>
        <w:t>-- noTrustAnchor is used to indicate that the authorityKeyIdentifier does not identify the public key of a</w:t>
      </w:r>
    </w:p>
    <w:p w14:paraId="77908344" w14:textId="77777777" w:rsidR="00A744A6" w:rsidRDefault="00A744A6" w:rsidP="00A744A6">
      <w:pPr>
        <w:pStyle w:val="Code"/>
      </w:pPr>
      <w:r>
        <w:t>-- trust anchor or a certification path that terminates with an installed trust anchor</w:t>
      </w:r>
    </w:p>
    <w:p w14:paraId="7E08CCD9" w14:textId="77777777" w:rsidR="00A744A6" w:rsidRDefault="00A744A6" w:rsidP="00A744A6">
      <w:pPr>
        <w:pStyle w:val="Code"/>
      </w:pPr>
    </w:p>
    <w:p w14:paraId="32A7987E" w14:textId="77777777" w:rsidR="00A744A6" w:rsidRDefault="00A744A6" w:rsidP="00A744A6">
      <w:pPr>
        <w:pStyle w:val="Code"/>
      </w:pPr>
      <w:r>
        <w:t xml:space="preserve">noTrustAnchor </w:t>
      </w:r>
      <w:r>
        <w:tab/>
        <w:t>(10),</w:t>
      </w:r>
    </w:p>
    <w:p w14:paraId="6291F6C2" w14:textId="77777777" w:rsidR="00A744A6" w:rsidRDefault="00A744A6" w:rsidP="00A744A6">
      <w:pPr>
        <w:pStyle w:val="Code"/>
      </w:pPr>
    </w:p>
    <w:p w14:paraId="14B45A47" w14:textId="77777777" w:rsidR="00A744A6" w:rsidRDefault="00A744A6" w:rsidP="00A744A6">
      <w:pPr>
        <w:pStyle w:val="Code"/>
      </w:pPr>
      <w:r>
        <w:t xml:space="preserve">-- insufficientMemory indicates that the update could not be processed because the </w:t>
      </w:r>
      <w:r w:rsidR="00E57C89">
        <w:t>Device</w:t>
      </w:r>
      <w:r>
        <w:t xml:space="preserve"> did not</w:t>
      </w:r>
    </w:p>
    <w:p w14:paraId="65F81B8D" w14:textId="77777777" w:rsidR="00A744A6" w:rsidRDefault="00A744A6" w:rsidP="00A744A6">
      <w:pPr>
        <w:pStyle w:val="Code"/>
      </w:pPr>
      <w:r>
        <w:t>-- have sufficient memory</w:t>
      </w:r>
    </w:p>
    <w:p w14:paraId="7A45CE2E" w14:textId="77777777" w:rsidR="00A744A6" w:rsidRDefault="00A744A6" w:rsidP="00A744A6">
      <w:pPr>
        <w:pStyle w:val="Code"/>
      </w:pPr>
    </w:p>
    <w:p w14:paraId="6303B25F" w14:textId="77777777" w:rsidR="00A744A6" w:rsidRDefault="00A744A6" w:rsidP="00A744A6">
      <w:pPr>
        <w:pStyle w:val="Code"/>
      </w:pPr>
      <w:r>
        <w:t xml:space="preserve">insufficientMemory </w:t>
      </w:r>
      <w:r>
        <w:tab/>
        <w:t>(17),</w:t>
      </w:r>
    </w:p>
    <w:p w14:paraId="1FDEC380" w14:textId="77777777" w:rsidR="00A744A6" w:rsidRDefault="00A744A6" w:rsidP="00A744A6">
      <w:pPr>
        <w:pStyle w:val="Code"/>
      </w:pPr>
    </w:p>
    <w:p w14:paraId="3FFEC8F0" w14:textId="77777777" w:rsidR="00A744A6" w:rsidRDefault="00A744A6" w:rsidP="00A744A6">
      <w:pPr>
        <w:pStyle w:val="Code"/>
      </w:pPr>
      <w:r>
        <w:t>-- contingencyPublicKeyDecrypt indicates that the update could not be processed because an error occurred while</w:t>
      </w:r>
    </w:p>
    <w:p w14:paraId="2C6F64F2" w14:textId="77777777" w:rsidR="00A744A6" w:rsidRDefault="00A744A6" w:rsidP="00A744A6">
      <w:pPr>
        <w:pStyle w:val="Code"/>
      </w:pPr>
      <w:r>
        <w:t>-- decrypting the contingency public key.</w:t>
      </w:r>
    </w:p>
    <w:p w14:paraId="488075E0" w14:textId="77777777" w:rsidR="00A744A6" w:rsidRDefault="00A744A6" w:rsidP="00A744A6">
      <w:pPr>
        <w:pStyle w:val="Code"/>
      </w:pPr>
    </w:p>
    <w:p w14:paraId="0336E3AD" w14:textId="77777777" w:rsidR="00A744A6" w:rsidRDefault="00A744A6" w:rsidP="00A744A6">
      <w:pPr>
        <w:pStyle w:val="Code"/>
      </w:pPr>
      <w:r>
        <w:t xml:space="preserve">contingencyPublicKeyDecrypt   </w:t>
      </w:r>
      <w:r>
        <w:tab/>
        <w:t>(22),</w:t>
      </w:r>
    </w:p>
    <w:p w14:paraId="6BC91A65" w14:textId="77777777" w:rsidR="00A744A6" w:rsidRDefault="00A744A6" w:rsidP="00A744A6">
      <w:pPr>
        <w:pStyle w:val="Code"/>
      </w:pPr>
    </w:p>
    <w:p w14:paraId="1D067787" w14:textId="77777777" w:rsidR="00A744A6" w:rsidRDefault="00A744A6" w:rsidP="00A744A6">
      <w:pPr>
        <w:pStyle w:val="Code"/>
      </w:pPr>
      <w:r>
        <w:t>-- trustAnchorNotFound indicates that a change to a trust anchor was requested, but the referenced trust anchor</w:t>
      </w:r>
    </w:p>
    <w:p w14:paraId="1C243091" w14:textId="77777777" w:rsidR="00A744A6" w:rsidRDefault="00A744A6" w:rsidP="00A744A6">
      <w:pPr>
        <w:pStyle w:val="Code"/>
      </w:pPr>
      <w:r>
        <w:t>-- is not represented in the Trust Anchor Cell.</w:t>
      </w:r>
    </w:p>
    <w:p w14:paraId="3367D8D5" w14:textId="77777777" w:rsidR="00A744A6" w:rsidRDefault="00A744A6" w:rsidP="00A744A6">
      <w:pPr>
        <w:pStyle w:val="Code"/>
      </w:pPr>
    </w:p>
    <w:p w14:paraId="31F63906" w14:textId="77777777" w:rsidR="00A744A6" w:rsidRDefault="00A744A6" w:rsidP="00A744A6">
      <w:pPr>
        <w:pStyle w:val="Code"/>
      </w:pPr>
      <w:r>
        <w:t>trustAnchorNotFound</w:t>
      </w:r>
      <w:r>
        <w:tab/>
        <w:t>(25),</w:t>
      </w:r>
    </w:p>
    <w:p w14:paraId="4DF66642" w14:textId="77777777" w:rsidR="00A744A6" w:rsidRDefault="00A744A6" w:rsidP="00A744A6">
      <w:pPr>
        <w:pStyle w:val="Code"/>
      </w:pPr>
    </w:p>
    <w:p w14:paraId="00BDCBF8" w14:textId="77777777" w:rsidR="00A744A6" w:rsidRDefault="00A744A6" w:rsidP="00A744A6">
      <w:pPr>
        <w:pStyle w:val="Code"/>
      </w:pPr>
      <w:r>
        <w:t>-- resourcesBusy indicates that the resources necessary to process the replacement are not available at the</w:t>
      </w:r>
    </w:p>
    <w:p w14:paraId="0C46A258" w14:textId="77777777" w:rsidR="00A744A6" w:rsidRDefault="00A744A6" w:rsidP="00A744A6">
      <w:pPr>
        <w:pStyle w:val="Code"/>
      </w:pPr>
      <w:r>
        <w:t>-- present time, but the resources might be available at some point in the future.</w:t>
      </w:r>
    </w:p>
    <w:p w14:paraId="0CCEB4C2" w14:textId="77777777" w:rsidR="00A744A6" w:rsidRDefault="00A744A6" w:rsidP="00A744A6">
      <w:pPr>
        <w:pStyle w:val="Code"/>
      </w:pPr>
    </w:p>
    <w:p w14:paraId="70F92A96" w14:textId="77777777" w:rsidR="00A744A6" w:rsidRDefault="00A744A6" w:rsidP="00A744A6">
      <w:pPr>
        <w:pStyle w:val="Code"/>
      </w:pPr>
      <w:r>
        <w:t>resourcesBusy</w:t>
      </w:r>
      <w:r>
        <w:tab/>
        <w:t>(30),</w:t>
      </w:r>
    </w:p>
    <w:p w14:paraId="21E3B637" w14:textId="77777777" w:rsidR="00A744A6" w:rsidRDefault="00A744A6" w:rsidP="00A744A6">
      <w:pPr>
        <w:pStyle w:val="Code"/>
      </w:pPr>
    </w:p>
    <w:p w14:paraId="37D225A3" w14:textId="77777777" w:rsidR="00A744A6" w:rsidRDefault="00A744A6" w:rsidP="00A744A6">
      <w:pPr>
        <w:pStyle w:val="Code"/>
      </w:pPr>
      <w:r>
        <w:t>-- other indicates that the update could not be processed, but the reason is not covered by any of the assigned</w:t>
      </w:r>
    </w:p>
    <w:p w14:paraId="13FAA6E6" w14:textId="77777777" w:rsidR="00A744A6" w:rsidRDefault="00A744A6" w:rsidP="00A744A6">
      <w:pPr>
        <w:pStyle w:val="Code"/>
      </w:pPr>
      <w:r>
        <w:t>-- status codes.  Use of this status code SHOULD be avoided.</w:t>
      </w:r>
    </w:p>
    <w:p w14:paraId="11E18060" w14:textId="77777777" w:rsidR="00A744A6" w:rsidRDefault="00A744A6" w:rsidP="00A744A6">
      <w:pPr>
        <w:pStyle w:val="Code"/>
      </w:pPr>
    </w:p>
    <w:p w14:paraId="1306ACE8" w14:textId="77777777" w:rsidR="00A744A6" w:rsidRDefault="00A744A6" w:rsidP="00A744A6">
      <w:pPr>
        <w:pStyle w:val="Code"/>
      </w:pPr>
      <w:r>
        <w:t xml:space="preserve">other </w:t>
      </w:r>
      <w:r>
        <w:tab/>
        <w:t>(127) }</w:t>
      </w:r>
    </w:p>
    <w:p w14:paraId="02240572" w14:textId="77777777" w:rsidR="00A744A6" w:rsidRDefault="00A744A6" w:rsidP="00A744A6">
      <w:pPr>
        <w:pStyle w:val="Code"/>
      </w:pPr>
    </w:p>
    <w:p w14:paraId="3AF18CA1" w14:textId="77777777" w:rsidR="00A744A6" w:rsidRDefault="00A744A6" w:rsidP="00A744A6">
      <w:pPr>
        <w:pStyle w:val="Code"/>
      </w:pPr>
      <w:r>
        <w:t>END</w:t>
      </w:r>
    </w:p>
    <w:p w14:paraId="5FACC864" w14:textId="77777777" w:rsidR="00A744A6" w:rsidRDefault="00404115" w:rsidP="005F3625">
      <w:pPr>
        <w:pStyle w:val="Heading4"/>
      </w:pPr>
      <w:bookmarkStart w:id="4745" w:name="_Ref386451125"/>
      <w:r>
        <w:t>Requirements for</w:t>
      </w:r>
      <w:r w:rsidR="00A744A6">
        <w:t xml:space="preserve"> </w:t>
      </w:r>
      <w:r w:rsidR="00A744A6" w:rsidRPr="00872E38">
        <w:rPr>
          <w:rStyle w:val="CNFontChar"/>
        </w:rPr>
        <w:t>AuthorisingRemotePartyControl</w:t>
      </w:r>
      <w:r w:rsidR="00A744A6">
        <w:t xml:space="preserve"> </w:t>
      </w:r>
      <w:r w:rsidR="00B242A0">
        <w:t xml:space="preserve">elements </w:t>
      </w:r>
      <w:r w:rsidR="005F3625" w:rsidRPr="005F3625">
        <w:t>–</w:t>
      </w:r>
      <w:r w:rsidR="00A744A6">
        <w:t xml:space="preserve"> informative</w:t>
      </w:r>
      <w:bookmarkEnd w:id="4745"/>
    </w:p>
    <w:p w14:paraId="02909540" w14:textId="77777777" w:rsidR="00A744A6" w:rsidRDefault="00A744A6" w:rsidP="00872E38">
      <w:r>
        <w:t xml:space="preserve">All bar two parts of the </w:t>
      </w:r>
      <w:r w:rsidRPr="00872E38">
        <w:rPr>
          <w:rStyle w:val="CNFontChar"/>
        </w:rPr>
        <w:t>AuthorisingRemotePartyControl</w:t>
      </w:r>
      <w:r>
        <w:t xml:space="preserve"> structure are optional. </w:t>
      </w:r>
      <w:r w:rsidR="00404115">
        <w:t xml:space="preserve"> </w:t>
      </w:r>
      <w:r>
        <w:t>This section summarises when each of the optional elements needs to be present.</w:t>
      </w:r>
    </w:p>
    <w:tbl>
      <w:tblPr>
        <w:tblStyle w:val="TableGrid"/>
        <w:tblW w:w="0" w:type="auto"/>
        <w:tblLook w:val="04A0" w:firstRow="1" w:lastRow="0" w:firstColumn="1" w:lastColumn="0" w:noHBand="0" w:noVBand="1"/>
      </w:tblPr>
      <w:tblGrid>
        <w:gridCol w:w="5070"/>
        <w:gridCol w:w="8505"/>
      </w:tblGrid>
      <w:tr w:rsidR="00404115" w:rsidRPr="00F877BE" w14:paraId="3ED2DFE5" w14:textId="77777777" w:rsidTr="00872E38">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7FBA6175" w14:textId="77777777" w:rsidR="00404115" w:rsidRPr="002A7D40" w:rsidRDefault="00404115" w:rsidP="002A7D40">
            <w:pPr>
              <w:rPr>
                <w:rFonts w:ascii="Courier New" w:hAnsi="Courier New" w:cs="Courier New"/>
                <w:b/>
                <w:color w:val="FFFFFF" w:themeColor="background1"/>
              </w:rPr>
            </w:pPr>
            <w:r w:rsidRPr="00872E38">
              <w:rPr>
                <w:rStyle w:val="CNFontChar"/>
                <w:color w:val="FFFFFF" w:themeColor="background1"/>
              </w:rPr>
              <w:t>AuthorisingRemotePartyControl</w:t>
            </w:r>
            <w:r w:rsidRPr="00872E38">
              <w:rPr>
                <w:b/>
                <w:color w:val="FFFFFF" w:themeColor="background1"/>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2C39C1F7" w14:textId="77777777" w:rsidR="00404115" w:rsidRPr="002A7D40" w:rsidRDefault="00404115" w:rsidP="00872E38">
            <w:pPr>
              <w:rPr>
                <w:b/>
                <w:color w:val="FFFFFF" w:themeColor="background1"/>
              </w:rPr>
            </w:pPr>
            <w:r w:rsidRPr="00872E38">
              <w:rPr>
                <w:b/>
                <w:color w:val="FFFFFF" w:themeColor="background1"/>
              </w:rPr>
              <w:t>Notes</w:t>
            </w:r>
          </w:p>
        </w:tc>
      </w:tr>
      <w:tr w:rsidR="00404115" w:rsidRPr="00DF16ED" w14:paraId="2C44A845"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3AE432C0"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credentialsReplacementMode</w:t>
            </w:r>
          </w:p>
        </w:tc>
        <w:tc>
          <w:tcPr>
            <w:tcW w:w="8505" w:type="dxa"/>
            <w:tcBorders>
              <w:top w:val="single" w:sz="4" w:space="0" w:color="009EE3"/>
              <w:left w:val="single" w:sz="4" w:space="0" w:color="009EE3"/>
              <w:bottom w:val="single" w:sz="4" w:space="0" w:color="009EE3"/>
              <w:right w:val="single" w:sz="4" w:space="0" w:color="009EE3"/>
            </w:tcBorders>
          </w:tcPr>
          <w:p w14:paraId="5F7BD26E" w14:textId="77777777" w:rsidR="00404115" w:rsidRPr="00DF16ED" w:rsidRDefault="00404115" w:rsidP="00872E38">
            <w:pPr>
              <w:pStyle w:val="Tabletext"/>
            </w:pPr>
            <w:r w:rsidRPr="000929BF">
              <w:t>Always required</w:t>
            </w:r>
          </w:p>
        </w:tc>
      </w:tr>
      <w:tr w:rsidR="00404115" w:rsidRPr="00DF16ED" w14:paraId="1702E985"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0F81E87"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 xml:space="preserve">plaintextSymmetricKey </w:t>
            </w:r>
          </w:p>
        </w:tc>
        <w:tc>
          <w:tcPr>
            <w:tcW w:w="8505" w:type="dxa"/>
            <w:tcBorders>
              <w:top w:val="single" w:sz="4" w:space="0" w:color="009EE3"/>
              <w:left w:val="single" w:sz="4" w:space="0" w:color="009EE3"/>
              <w:bottom w:val="single" w:sz="4" w:space="0" w:color="009EE3"/>
              <w:right w:val="single" w:sz="4" w:space="0" w:color="009EE3"/>
            </w:tcBorders>
          </w:tcPr>
          <w:p w14:paraId="29B81B7A" w14:textId="77777777" w:rsidR="00404115" w:rsidRPr="00DF16ED" w:rsidRDefault="00404115" w:rsidP="00872E38">
            <w:pPr>
              <w:pStyle w:val="Tabletext"/>
            </w:pPr>
            <w:r w:rsidRPr="000929BF">
              <w:t>Only required if</w:t>
            </w:r>
            <w:r w:rsidRPr="00E5539C">
              <w:rPr>
                <w:rFonts w:cs="Courier New"/>
              </w:rPr>
              <w:t xml:space="preserve"> </w:t>
            </w:r>
            <w:r w:rsidRPr="00872E38">
              <w:rPr>
                <w:rStyle w:val="CNFontChar"/>
              </w:rPr>
              <w:t>credentialsReplacementMode</w:t>
            </w:r>
            <w:r w:rsidRPr="00E5539C">
              <w:rPr>
                <w:rFonts w:cs="Courier New"/>
              </w:rPr>
              <w:t xml:space="preserve"> = </w:t>
            </w:r>
            <w:r w:rsidRPr="00872E38">
              <w:rPr>
                <w:rStyle w:val="CNFontChar"/>
              </w:rPr>
              <w:t>anyByContingency</w:t>
            </w:r>
            <w:r w:rsidRPr="000929BF">
              <w:t xml:space="preserve"> </w:t>
            </w:r>
            <w:r>
              <w:t>(</w:t>
            </w:r>
            <w:r w:rsidRPr="000929BF">
              <w:t>when it is always required)</w:t>
            </w:r>
          </w:p>
        </w:tc>
      </w:tr>
      <w:tr w:rsidR="00404115" w:rsidRPr="00DF16ED" w14:paraId="760704B7"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5C550C1"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applyTimeBasedCPVChecks</w:t>
            </w:r>
          </w:p>
        </w:tc>
        <w:tc>
          <w:tcPr>
            <w:tcW w:w="8505" w:type="dxa"/>
            <w:tcBorders>
              <w:top w:val="single" w:sz="4" w:space="0" w:color="009EE3"/>
              <w:left w:val="single" w:sz="4" w:space="0" w:color="009EE3"/>
              <w:bottom w:val="single" w:sz="4" w:space="0" w:color="009EE3"/>
              <w:right w:val="single" w:sz="4" w:space="0" w:color="009EE3"/>
            </w:tcBorders>
          </w:tcPr>
          <w:p w14:paraId="5DB7FA37" w14:textId="77777777" w:rsidR="00404115" w:rsidRPr="00DF16ED" w:rsidRDefault="00404115" w:rsidP="00133322">
            <w:pPr>
              <w:pStyle w:val="Tabletext"/>
            </w:pPr>
            <w:r w:rsidRPr="000929BF">
              <w:t xml:space="preserve">Only required if the Device is to ignore time when </w:t>
            </w:r>
            <w:r w:rsidR="00E57C89">
              <w:t>undertaking</w:t>
            </w:r>
            <w:r w:rsidR="00E57C89" w:rsidRPr="000929BF">
              <w:t xml:space="preserve"> </w:t>
            </w:r>
            <w:r w:rsidR="00E57C89">
              <w:t>C</w:t>
            </w:r>
            <w:r w:rsidRPr="000929BF">
              <w:t xml:space="preserve">ertification </w:t>
            </w:r>
            <w:r w:rsidR="00E57C89">
              <w:t>P</w:t>
            </w:r>
            <w:r w:rsidRPr="000929BF">
              <w:t xml:space="preserve">ath </w:t>
            </w:r>
            <w:r w:rsidR="00E57C89">
              <w:t>V</w:t>
            </w:r>
            <w:r w:rsidRPr="000929BF">
              <w:t>alidation, in which case it needs to have the value ‘</w:t>
            </w:r>
            <w:r w:rsidRPr="00872E38">
              <w:rPr>
                <w:rStyle w:val="CNFontChar"/>
              </w:rPr>
              <w:t>disapply</w:t>
            </w:r>
            <w:r w:rsidRPr="002A7D40">
              <w:t>’</w:t>
            </w:r>
          </w:p>
        </w:tc>
      </w:tr>
      <w:tr w:rsidR="00404115" w:rsidRPr="003E7540" w14:paraId="51212081"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064CE089"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authorisingRemotePartyTACellIdentifier</w:t>
            </w:r>
          </w:p>
        </w:tc>
        <w:tc>
          <w:tcPr>
            <w:tcW w:w="8505" w:type="dxa"/>
            <w:tcBorders>
              <w:top w:val="single" w:sz="4" w:space="0" w:color="009EE3"/>
              <w:left w:val="single" w:sz="4" w:space="0" w:color="009EE3"/>
              <w:bottom w:val="single" w:sz="4" w:space="0" w:color="009EE3"/>
              <w:right w:val="single" w:sz="4" w:space="0" w:color="009EE3"/>
            </w:tcBorders>
          </w:tcPr>
          <w:p w14:paraId="4E4EAB94" w14:textId="77777777" w:rsidR="00404115" w:rsidRPr="000929BF" w:rsidRDefault="00404115" w:rsidP="00872E38">
            <w:pPr>
              <w:pStyle w:val="Tabletext"/>
            </w:pPr>
            <w:r w:rsidRPr="000929BF">
              <w:t>For a Communication</w:t>
            </w:r>
            <w:r w:rsidR="00DC0E42">
              <w:t>s</w:t>
            </w:r>
            <w:r w:rsidRPr="000929BF">
              <w:t xml:space="preserve"> Hub, always present.</w:t>
            </w:r>
          </w:p>
          <w:p w14:paraId="3B19355E" w14:textId="77777777" w:rsidR="00404115" w:rsidRPr="003E7540" w:rsidRDefault="00404115" w:rsidP="00872E38">
            <w:pPr>
              <w:pStyle w:val="Tabletext"/>
              <w:rPr>
                <w:i/>
              </w:rPr>
            </w:pPr>
            <w:r w:rsidRPr="000929BF">
              <w:t xml:space="preserve">For all other Devices, always present unless the Access Control Broker is replacing its own </w:t>
            </w:r>
            <w:r w:rsidR="00B02BA3">
              <w:t xml:space="preserve">Key Agreement </w:t>
            </w:r>
            <w:r w:rsidRPr="000929BF">
              <w:t>credentials (in which case it should be omitted)</w:t>
            </w:r>
          </w:p>
        </w:tc>
      </w:tr>
      <w:tr w:rsidR="00404115" w:rsidRPr="00DF16ED" w14:paraId="410AEC02"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7EE8C808"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authorisingRemotePartySeqNumber</w:t>
            </w:r>
          </w:p>
        </w:tc>
        <w:tc>
          <w:tcPr>
            <w:tcW w:w="8505" w:type="dxa"/>
            <w:tcBorders>
              <w:top w:val="single" w:sz="4" w:space="0" w:color="009EE3"/>
              <w:left w:val="single" w:sz="4" w:space="0" w:color="009EE3"/>
              <w:bottom w:val="single" w:sz="4" w:space="0" w:color="009EE3"/>
              <w:right w:val="single" w:sz="4" w:space="0" w:color="009EE3"/>
            </w:tcBorders>
          </w:tcPr>
          <w:p w14:paraId="434ECC93" w14:textId="77777777" w:rsidR="00404115" w:rsidRPr="00DF16ED" w:rsidRDefault="00404115" w:rsidP="00872E38">
            <w:pPr>
              <w:pStyle w:val="Tabletext"/>
            </w:pPr>
            <w:r w:rsidRPr="000929BF">
              <w:t>Always required</w:t>
            </w:r>
          </w:p>
        </w:tc>
      </w:tr>
      <w:tr w:rsidR="00404115" w:rsidRPr="00DF16ED" w14:paraId="5CC68F2C"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5B0CE2F0"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newRemotePartyFloorSeqNumber</w:t>
            </w:r>
          </w:p>
        </w:tc>
        <w:tc>
          <w:tcPr>
            <w:tcW w:w="8505" w:type="dxa"/>
            <w:tcBorders>
              <w:top w:val="single" w:sz="4" w:space="0" w:color="009EE3"/>
              <w:left w:val="single" w:sz="4" w:space="0" w:color="009EE3"/>
              <w:bottom w:val="single" w:sz="4" w:space="0" w:color="009EE3"/>
              <w:right w:val="single" w:sz="4" w:space="0" w:color="009EE3"/>
            </w:tcBorders>
          </w:tcPr>
          <w:p w14:paraId="186B05B4" w14:textId="77777777" w:rsidR="00404115" w:rsidRPr="00DF16ED" w:rsidRDefault="00404115" w:rsidP="00872E38">
            <w:pPr>
              <w:pStyle w:val="Tabletext"/>
            </w:pPr>
            <w:r w:rsidRPr="000929BF">
              <w:t xml:space="preserve">If the Command is to effect a change of control, then </w:t>
            </w:r>
            <w:r w:rsidRPr="00872E38">
              <w:rPr>
                <w:rStyle w:val="CNFontChar"/>
              </w:rPr>
              <w:t>newTrustAnchorFloorSeqNumber</w:t>
            </w:r>
            <w:r w:rsidRPr="000929BF">
              <w:t xml:space="preserve"> should be included.</w:t>
            </w:r>
            <w:r w:rsidR="00B242A0">
              <w:t xml:space="preserve"> </w:t>
            </w:r>
            <w:r w:rsidRPr="000929BF">
              <w:t xml:space="preserve"> It can be present in all other situations</w:t>
            </w:r>
          </w:p>
        </w:tc>
      </w:tr>
      <w:tr w:rsidR="00404115" w:rsidRPr="00DF16ED" w14:paraId="58397FC6"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486F8172"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newRemotePartySpecialistFloorSeqNumber</w:t>
            </w:r>
          </w:p>
        </w:tc>
        <w:tc>
          <w:tcPr>
            <w:tcW w:w="8505" w:type="dxa"/>
            <w:tcBorders>
              <w:top w:val="single" w:sz="4" w:space="0" w:color="009EE3"/>
              <w:left w:val="single" w:sz="4" w:space="0" w:color="009EE3"/>
              <w:bottom w:val="single" w:sz="4" w:space="0" w:color="009EE3"/>
              <w:right w:val="single" w:sz="4" w:space="0" w:color="009EE3"/>
            </w:tcBorders>
          </w:tcPr>
          <w:p w14:paraId="78C5D2EB" w14:textId="77777777" w:rsidR="00404115" w:rsidRPr="00DF16ED" w:rsidRDefault="00404115" w:rsidP="00872E38">
            <w:pPr>
              <w:pStyle w:val="Tabletext"/>
            </w:pPr>
            <w:r w:rsidRPr="000929BF">
              <w:t xml:space="preserve">Only required on Change of Supplier where the new Supplier </w:t>
            </w:r>
            <w:r w:rsidR="005C6894">
              <w:t>has decided</w:t>
            </w:r>
            <w:r w:rsidRPr="000929BF">
              <w:t xml:space="preserve"> to use a different sequence of Originator Counters for prepayment top ups.</w:t>
            </w:r>
          </w:p>
        </w:tc>
      </w:tr>
      <w:tr w:rsidR="00404115" w:rsidRPr="00DF16ED" w14:paraId="4BCF807F"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30E7B941" w14:textId="77777777" w:rsidR="00404115" w:rsidRPr="002A7D40" w:rsidRDefault="00404115" w:rsidP="002A7D40">
            <w:pPr>
              <w:pStyle w:val="Tabletext"/>
              <w:rPr>
                <w:rFonts w:ascii="Courier New" w:hAnsi="Courier New" w:cs="Courier New"/>
              </w:rPr>
            </w:pPr>
            <w:r w:rsidRPr="00872E38">
              <w:rPr>
                <w:rFonts w:ascii="Courier New" w:hAnsi="Courier New" w:cs="Courier New"/>
              </w:rPr>
              <w:lastRenderedPageBreak/>
              <w:t>otherRemotePartySeqNumberChanges</w:t>
            </w:r>
          </w:p>
        </w:tc>
        <w:tc>
          <w:tcPr>
            <w:tcW w:w="8505" w:type="dxa"/>
            <w:tcBorders>
              <w:top w:val="single" w:sz="4" w:space="0" w:color="009EE3"/>
              <w:left w:val="single" w:sz="4" w:space="0" w:color="009EE3"/>
              <w:bottom w:val="single" w:sz="4" w:space="0" w:color="009EE3"/>
              <w:right w:val="single" w:sz="4" w:space="0" w:color="009EE3"/>
            </w:tcBorders>
          </w:tcPr>
          <w:p w14:paraId="44BAC2C9" w14:textId="77777777" w:rsidR="00404115" w:rsidRPr="00DF16ED" w:rsidRDefault="00E57C89" w:rsidP="00133322">
            <w:pPr>
              <w:pStyle w:val="Tabletext"/>
            </w:pPr>
            <w:r>
              <w:t>Should be present i</w:t>
            </w:r>
            <w:r w:rsidR="00404115" w:rsidRPr="000929BF">
              <w:t xml:space="preserve">f one role (e.g. </w:t>
            </w:r>
            <w:r w:rsidR="00404115" w:rsidRPr="00756658">
              <w:rPr>
                <w:rStyle w:val="CNFontChar"/>
              </w:rPr>
              <w:t>recovery, transitionalCoS</w:t>
            </w:r>
            <w:r w:rsidR="00404115" w:rsidRPr="000929BF">
              <w:t>) is changing credentials f</w:t>
            </w:r>
            <w:r w:rsidR="00404115">
              <w:t xml:space="preserve">or another role or roles (e.g. </w:t>
            </w:r>
            <w:r>
              <w:t>s</w:t>
            </w:r>
            <w:r w:rsidR="00404115" w:rsidRPr="000929BF">
              <w:t>upplier).</w:t>
            </w:r>
            <w:r w:rsidR="00404115">
              <w:t xml:space="preserve"> </w:t>
            </w:r>
            <w:r w:rsidR="00404115" w:rsidRPr="000929BF">
              <w:t xml:space="preserve"> In such cases, this should be present to set </w:t>
            </w:r>
            <w:r w:rsidR="000E6D50">
              <w:t>Protection Against Replay</w:t>
            </w:r>
            <w:r w:rsidR="00404115" w:rsidRPr="000929BF">
              <w:t xml:space="preserve"> counters for that other role or roles</w:t>
            </w:r>
          </w:p>
        </w:tc>
      </w:tr>
    </w:tbl>
    <w:p w14:paraId="72815C0E" w14:textId="6E04D3C1" w:rsidR="00404115" w:rsidRDefault="00404115" w:rsidP="00404115">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_Ref386451125 \r \h </w:instrText>
      </w:r>
      <w:r>
        <w:rPr>
          <w:lang w:eastAsia="en-GB"/>
        </w:rPr>
      </w:r>
      <w:r>
        <w:rPr>
          <w:lang w:eastAsia="en-GB"/>
        </w:rPr>
        <w:fldChar w:fldCharType="separate"/>
      </w:r>
      <w:r w:rsidR="00C9313F">
        <w:rPr>
          <w:lang w:eastAsia="en-GB"/>
        </w:rPr>
        <w:t>13.3.5.12</w:t>
      </w:r>
      <w:r>
        <w:rPr>
          <w:lang w:eastAsia="en-GB"/>
        </w:rPr>
        <w:fldChar w:fldCharType="end"/>
      </w:r>
      <w:r>
        <w:rPr>
          <w:lang w:eastAsia="en-GB"/>
        </w:rPr>
        <w:t xml:space="preserve">:  Requirements for </w:t>
      </w:r>
      <w:r w:rsidRPr="00872E38">
        <w:rPr>
          <w:rStyle w:val="CNFontChar"/>
        </w:rPr>
        <w:t>AuthorisingRemotePartyControl</w:t>
      </w:r>
      <w:r>
        <w:rPr>
          <w:lang w:eastAsia="en-GB"/>
        </w:rPr>
        <w:t xml:space="preserve"> </w:t>
      </w:r>
      <w:r w:rsidR="00B242A0">
        <w:rPr>
          <w:lang w:eastAsia="en-GB"/>
        </w:rPr>
        <w:t>elements</w:t>
      </w:r>
    </w:p>
    <w:p w14:paraId="67B56FB5" w14:textId="77777777" w:rsidR="00E7480F" w:rsidRPr="00D94FF2" w:rsidRDefault="00E7480F" w:rsidP="00872E38">
      <w:pPr>
        <w:rPr>
          <w:b/>
          <w:bCs/>
        </w:rPr>
        <w:sectPr w:rsidR="00E7480F" w:rsidRPr="00D94FF2" w:rsidSect="00CD5458">
          <w:pgSz w:w="16838" w:h="11906" w:orient="landscape" w:code="9"/>
          <w:pgMar w:top="1440" w:right="1440" w:bottom="1440" w:left="1440" w:header="709" w:footer="709" w:gutter="0"/>
          <w:lnNumType w:countBy="1" w:restart="continuous"/>
          <w:cols w:space="708"/>
          <w:docGrid w:linePitch="360"/>
        </w:sectPr>
      </w:pPr>
    </w:p>
    <w:p w14:paraId="368B5EE0" w14:textId="77777777" w:rsidR="001D0117" w:rsidRPr="00FF0428" w:rsidRDefault="001D0117" w:rsidP="001D0117">
      <w:pPr>
        <w:pStyle w:val="Heading2"/>
      </w:pPr>
      <w:bookmarkStart w:id="4746" w:name="_Toc391819790"/>
      <w:bookmarkStart w:id="4747" w:name="_Toc391821227"/>
      <w:bookmarkStart w:id="4748" w:name="_Toc391822663"/>
      <w:bookmarkStart w:id="4749" w:name="_Toc391824100"/>
      <w:bookmarkStart w:id="4750" w:name="_Toc391993680"/>
      <w:bookmarkStart w:id="4751" w:name="_Toc391997050"/>
      <w:bookmarkStart w:id="4752" w:name="_Toc391998492"/>
      <w:bookmarkStart w:id="4753" w:name="_Toc392083609"/>
      <w:bookmarkStart w:id="4754" w:name="_Toc392142779"/>
      <w:bookmarkStart w:id="4755" w:name="_Toc392327920"/>
      <w:bookmarkStart w:id="4756" w:name="_Toc392338934"/>
      <w:bookmarkStart w:id="4757" w:name="_Toc392419807"/>
      <w:bookmarkStart w:id="4758" w:name="_Toc392602568"/>
      <w:bookmarkStart w:id="4759" w:name="_Toc391819792"/>
      <w:bookmarkStart w:id="4760" w:name="_Toc391821229"/>
      <w:bookmarkStart w:id="4761" w:name="_Toc391822665"/>
      <w:bookmarkStart w:id="4762" w:name="_Toc391824102"/>
      <w:bookmarkStart w:id="4763" w:name="_Toc391993682"/>
      <w:bookmarkStart w:id="4764" w:name="_Toc391997052"/>
      <w:bookmarkStart w:id="4765" w:name="_Toc391998494"/>
      <w:bookmarkStart w:id="4766" w:name="_Toc392083611"/>
      <w:bookmarkStart w:id="4767" w:name="_Toc392142781"/>
      <w:bookmarkStart w:id="4768" w:name="_Toc392327922"/>
      <w:bookmarkStart w:id="4769" w:name="_Toc392338936"/>
      <w:bookmarkStart w:id="4770" w:name="_Toc392419809"/>
      <w:bookmarkStart w:id="4771" w:name="_Toc392602570"/>
      <w:bookmarkStart w:id="4772" w:name="_Toc391819793"/>
      <w:bookmarkStart w:id="4773" w:name="_Toc391821230"/>
      <w:bookmarkStart w:id="4774" w:name="_Toc391822666"/>
      <w:bookmarkStart w:id="4775" w:name="_Toc391824103"/>
      <w:bookmarkStart w:id="4776" w:name="_Toc391993683"/>
      <w:bookmarkStart w:id="4777" w:name="_Toc391997053"/>
      <w:bookmarkStart w:id="4778" w:name="_Toc391998495"/>
      <w:bookmarkStart w:id="4779" w:name="_Toc392083612"/>
      <w:bookmarkStart w:id="4780" w:name="_Toc392142782"/>
      <w:bookmarkStart w:id="4781" w:name="_Toc392327923"/>
      <w:bookmarkStart w:id="4782" w:name="_Toc392338937"/>
      <w:bookmarkStart w:id="4783" w:name="_Toc392419810"/>
      <w:bookmarkStart w:id="4784" w:name="_Toc392602571"/>
      <w:bookmarkStart w:id="4785" w:name="_Ref383767532"/>
      <w:bookmarkStart w:id="4786" w:name="_Ref387751517"/>
      <w:bookmarkStart w:id="4787" w:name="_Toc458069340"/>
      <w:bookmarkStart w:id="4788" w:name="_Ref383677358"/>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r w:rsidRPr="00FF0428">
        <w:lastRenderedPageBreak/>
        <w:t>CS02c Issue Security Credentials</w:t>
      </w:r>
      <w:bookmarkEnd w:id="4785"/>
      <w:bookmarkEnd w:id="4786"/>
      <w:bookmarkEnd w:id="4787"/>
      <w:r w:rsidRPr="00FF0428">
        <w:t xml:space="preserve"> </w:t>
      </w:r>
    </w:p>
    <w:p w14:paraId="1BC39556" w14:textId="77777777" w:rsidR="001D0117" w:rsidRDefault="001D0117" w:rsidP="001D0117">
      <w:pPr>
        <w:pStyle w:val="Heading3"/>
      </w:pPr>
      <w:r>
        <w:t>Description</w:t>
      </w:r>
    </w:p>
    <w:p w14:paraId="3944D58A" w14:textId="77777777" w:rsidR="001D0117" w:rsidRDefault="001D0117" w:rsidP="001D0117">
      <w:r>
        <w:t xml:space="preserve">This section covers the creation, validation and processing of (i) Issue Security Credentials Commands and (ii) Responses to such Commands. </w:t>
      </w:r>
    </w:p>
    <w:p w14:paraId="20C0EC0C" w14:textId="77777777" w:rsidR="001D0117" w:rsidRDefault="001D0117" w:rsidP="001D0117">
      <w:pPr>
        <w:pStyle w:val="Heading3"/>
      </w:pPr>
      <w:bookmarkStart w:id="4789" w:name="_Ref385340999"/>
      <w:r>
        <w:t>Use Case Cross References</w:t>
      </w:r>
      <w:bookmarkEnd w:id="4789"/>
    </w:p>
    <w:tbl>
      <w:tblPr>
        <w:tblStyle w:val="TableGrid"/>
        <w:tblW w:w="0" w:type="auto"/>
        <w:tblLook w:val="04A0" w:firstRow="1" w:lastRow="0" w:firstColumn="1" w:lastColumn="0" w:noHBand="0" w:noVBand="1"/>
      </w:tblPr>
      <w:tblGrid>
        <w:gridCol w:w="4510"/>
        <w:gridCol w:w="4506"/>
      </w:tblGrid>
      <w:tr w:rsidR="001D0117" w:rsidRPr="00027E40" w14:paraId="686828C6"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42C44D4"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15942E5"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47A3DEF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EF12F1C"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05A936B1" w14:textId="77777777" w:rsidR="001D0117" w:rsidRPr="00DF16ED" w:rsidRDefault="001D0117" w:rsidP="001F476A">
            <w:pPr>
              <w:pStyle w:val="Tabletext"/>
            </w:pPr>
            <w:r w:rsidRPr="00DF16ED">
              <w:t xml:space="preserve">Remote Party Message </w:t>
            </w:r>
          </w:p>
        </w:tc>
      </w:tr>
      <w:tr w:rsidR="001D0117" w:rsidRPr="00027E40" w14:paraId="2696FE07"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4ADB28C"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6A798A0" w14:textId="77777777" w:rsidR="001D0117" w:rsidRPr="00DF16ED" w:rsidRDefault="001D0117" w:rsidP="00EA016A">
            <w:pPr>
              <w:pStyle w:val="Tabletext"/>
            </w:pPr>
            <w:r w:rsidRPr="00DF16ED">
              <w:t xml:space="preserve">Command </w:t>
            </w:r>
            <w:r w:rsidR="00FC42A8">
              <w:t>and</w:t>
            </w:r>
            <w:r w:rsidRPr="00DF16ED">
              <w:t xml:space="preserve"> Response </w:t>
            </w:r>
          </w:p>
        </w:tc>
      </w:tr>
      <w:tr w:rsidR="001D0117" w:rsidRPr="00027E40" w14:paraId="239C29B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99C2C76"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47625D25" w14:textId="77777777" w:rsidR="001D0117" w:rsidRPr="00DF16ED" w:rsidRDefault="001D0117" w:rsidP="001F476A">
            <w:pPr>
              <w:pStyle w:val="Tabletext"/>
            </w:pPr>
            <w:r>
              <w:t>SME.C.C</w:t>
            </w:r>
          </w:p>
        </w:tc>
      </w:tr>
      <w:tr w:rsidR="001D0117" w:rsidRPr="00027E40" w14:paraId="488B46A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8F8F9B8"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4290D013" w14:textId="77777777" w:rsidR="001D0117" w:rsidRPr="00DF16ED" w:rsidRDefault="001D0117" w:rsidP="001F476A">
            <w:pPr>
              <w:pStyle w:val="Tabletext"/>
            </w:pPr>
            <w:r w:rsidRPr="00DF16ED">
              <w:t xml:space="preserve">No </w:t>
            </w:r>
          </w:p>
        </w:tc>
      </w:tr>
      <w:tr w:rsidR="001D0117" w:rsidRPr="00027E40" w14:paraId="232443D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221BDF9"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0381BC5F" w14:textId="77777777" w:rsidR="001D0117" w:rsidRPr="00DF16ED" w:rsidRDefault="001D0117" w:rsidP="001F476A">
            <w:pPr>
              <w:pStyle w:val="Tabletext"/>
            </w:pPr>
            <w:r>
              <w:t>Yes</w:t>
            </w:r>
          </w:p>
        </w:tc>
      </w:tr>
      <w:tr w:rsidR="001D0117" w:rsidRPr="00027E40" w14:paraId="7C93F4D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14BFD01" w14:textId="77777777" w:rsidR="001D0117" w:rsidRPr="00DF16ED" w:rsidRDefault="00FA3E6F" w:rsidP="001F476A">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1B35DE0A" w14:textId="77777777" w:rsidR="001D0117" w:rsidRPr="00DF16ED" w:rsidRDefault="001D0117" w:rsidP="001F476A">
            <w:pPr>
              <w:pStyle w:val="Tabletext"/>
            </w:pPr>
            <w:r w:rsidRPr="00DF16ED">
              <w:t>6.</w:t>
            </w:r>
            <w:r>
              <w:t>17</w:t>
            </w:r>
          </w:p>
        </w:tc>
      </w:tr>
      <w:tr w:rsidR="001D0117" w:rsidRPr="00027E40" w14:paraId="4D0E442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32468FE"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36DCBB68"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1B36106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75A1916"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6813750" w14:textId="77777777" w:rsidR="001D0117" w:rsidRPr="00DF16ED" w:rsidRDefault="001D0117" w:rsidP="001F476A">
            <w:pPr>
              <w:pStyle w:val="Tabletext"/>
            </w:pPr>
            <w:r w:rsidRPr="00DF16ED">
              <w:t>Supplier</w:t>
            </w:r>
            <w:r>
              <w:t xml:space="preserve"> (for </w:t>
            </w:r>
            <w:r w:rsidR="007F6B90">
              <w:t>D</w:t>
            </w:r>
            <w:r>
              <w:t>evices other than CHF)</w:t>
            </w:r>
          </w:p>
          <w:p w14:paraId="7633B520" w14:textId="77777777" w:rsidR="001D0117" w:rsidRPr="00DF16ED" w:rsidRDefault="001D0117" w:rsidP="001F476A">
            <w:pPr>
              <w:pStyle w:val="Tabletext"/>
            </w:pPr>
            <w:r w:rsidRPr="00DF16ED">
              <w:t>WAN Provider</w:t>
            </w:r>
            <w:r>
              <w:t xml:space="preserve"> (for CHF </w:t>
            </w:r>
            <w:r w:rsidR="007F6B90">
              <w:t>D</w:t>
            </w:r>
            <w:r>
              <w:t>evices only)</w:t>
            </w:r>
          </w:p>
          <w:p w14:paraId="38B88E40" w14:textId="77777777" w:rsidR="001D0117" w:rsidRPr="00DF16ED" w:rsidRDefault="001D0117" w:rsidP="001F476A">
            <w:pPr>
              <w:pStyle w:val="Tabletext"/>
            </w:pPr>
          </w:p>
        </w:tc>
      </w:tr>
      <w:tr w:rsidR="001D0117" w:rsidRPr="00027E40" w14:paraId="18B1303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41F3EFF"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DC06360" w14:textId="77777777" w:rsidR="001D0117" w:rsidRPr="00DF16ED" w:rsidRDefault="001D0117" w:rsidP="001F476A">
            <w:pPr>
              <w:pStyle w:val="Tabletext"/>
              <w:rPr>
                <w:strike/>
              </w:rPr>
            </w:pPr>
            <w:r>
              <w:t>None</w:t>
            </w:r>
          </w:p>
        </w:tc>
      </w:tr>
      <w:tr w:rsidR="001D0117" w:rsidRPr="00027E40" w14:paraId="5ADC7CA5"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092AB3B"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75BFD1B1" w14:textId="77777777" w:rsidR="001D0117" w:rsidRPr="00DF16ED" w:rsidRDefault="001D0117" w:rsidP="001F476A">
            <w:pPr>
              <w:pStyle w:val="Tabletext"/>
            </w:pPr>
            <w:r>
              <w:t>None</w:t>
            </w:r>
          </w:p>
        </w:tc>
      </w:tr>
      <w:tr w:rsidR="001D0117" w:rsidRPr="00027E40" w14:paraId="16AFE7C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7A69DD5"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2E01D0B1" w14:textId="77777777" w:rsidR="001D0117" w:rsidRPr="00DF16ED" w:rsidRDefault="001D0117" w:rsidP="001F476A">
            <w:pPr>
              <w:pStyle w:val="Tabletext"/>
            </w:pPr>
            <w:r w:rsidRPr="00DF16ED">
              <w:t>ASN.1</w:t>
            </w:r>
          </w:p>
        </w:tc>
      </w:tr>
    </w:tbl>
    <w:p w14:paraId="755A753B" w14:textId="0EDE53C5" w:rsidR="001D0117" w:rsidRDefault="001D0117" w:rsidP="001D0117">
      <w:pPr>
        <w:pStyle w:val="TableHeader"/>
        <w:framePr w:hSpace="0" w:wrap="auto" w:vAnchor="margin" w:hAnchor="text" w:yAlign="inline"/>
        <w:rPr>
          <w:lang w:eastAsia="en-GB"/>
        </w:rPr>
      </w:pPr>
      <w:r>
        <w:rPr>
          <w:lang w:eastAsia="en-GB"/>
        </w:rPr>
        <w:t xml:space="preserve">Table </w:t>
      </w:r>
      <w:r w:rsidR="00FC42A8">
        <w:rPr>
          <w:lang w:eastAsia="en-GB"/>
        </w:rPr>
        <w:fldChar w:fldCharType="begin"/>
      </w:r>
      <w:r w:rsidR="00FC42A8">
        <w:rPr>
          <w:lang w:eastAsia="en-GB"/>
        </w:rPr>
        <w:instrText xml:space="preserve"> REF _Ref385340999 \r \h </w:instrText>
      </w:r>
      <w:r w:rsidR="00FC42A8">
        <w:rPr>
          <w:lang w:eastAsia="en-GB"/>
        </w:rPr>
      </w:r>
      <w:r w:rsidR="00FC42A8">
        <w:rPr>
          <w:lang w:eastAsia="en-GB"/>
        </w:rPr>
        <w:fldChar w:fldCharType="separate"/>
      </w:r>
      <w:r w:rsidR="00C9313F">
        <w:rPr>
          <w:lang w:eastAsia="en-GB"/>
        </w:rPr>
        <w:t>13.4.2</w:t>
      </w:r>
      <w:r w:rsidR="00FC42A8">
        <w:rPr>
          <w:lang w:eastAsia="en-GB"/>
        </w:rPr>
        <w:fldChar w:fldCharType="end"/>
      </w:r>
      <w:r>
        <w:rPr>
          <w:lang w:eastAsia="en-GB"/>
        </w:rPr>
        <w:t>:  Use Case Cross References for Issue Security Credential Details Command and Response</w:t>
      </w:r>
    </w:p>
    <w:p w14:paraId="2A505963" w14:textId="77777777" w:rsidR="00F82239" w:rsidRPr="00872E38" w:rsidRDefault="00F82239">
      <w:pPr>
        <w:pStyle w:val="Heading3"/>
      </w:pPr>
      <w:r>
        <w:t>Construction of Commands</w:t>
      </w:r>
    </w:p>
    <w:p w14:paraId="6781F5AB" w14:textId="78A90F13" w:rsidR="001D0117" w:rsidRDefault="001D0117" w:rsidP="001D0117">
      <w:r>
        <w:t xml:space="preserve">Issue Security Credentials Command Payloads shall </w:t>
      </w:r>
      <w:r w:rsidR="00FC42A8">
        <w:t>be constructed as specified in S</w:t>
      </w:r>
      <w:r>
        <w:t xml:space="preserve">ection </w:t>
      </w:r>
      <w:r>
        <w:fldChar w:fldCharType="begin"/>
      </w:r>
      <w:r>
        <w:instrText xml:space="preserve"> REF _Ref383526604 \r \h </w:instrText>
      </w:r>
      <w:r>
        <w:fldChar w:fldCharType="separate"/>
      </w:r>
      <w:r w:rsidR="00C9313F">
        <w:t>13.4.7</w:t>
      </w:r>
      <w:r>
        <w:fldChar w:fldCharType="end"/>
      </w:r>
      <w:r>
        <w:t xml:space="preserve"> and Cryptographic Protection I and Cryptographic Protection II shall be applied as required for a Command of Message Category SME.C.C.</w:t>
      </w:r>
    </w:p>
    <w:p w14:paraId="7FBA7EA1" w14:textId="77777777" w:rsidR="00A31911" w:rsidRPr="00A31911" w:rsidRDefault="00A31911">
      <w:pPr>
        <w:pStyle w:val="Heading3"/>
      </w:pPr>
      <w:bookmarkStart w:id="4790" w:name="_Ref387683403"/>
      <w:bookmarkEnd w:id="4788"/>
      <w:r>
        <w:t>Device processing of Commands and Response handling</w:t>
      </w:r>
      <w:bookmarkEnd w:id="4790"/>
    </w:p>
    <w:p w14:paraId="3098DAB4" w14:textId="04941632" w:rsidR="001D0117" w:rsidRDefault="001D0117" w:rsidP="001D0117">
      <w:r>
        <w:t>The Device receiving an Issue Security Credentials Command shall undertake processing steps i</w:t>
      </w:r>
      <w:r w:rsidR="00D7536C">
        <w:t>n the sequence defined in this S</w:t>
      </w:r>
      <w:r>
        <w:t xml:space="preserve">ection </w:t>
      </w:r>
      <w:r w:rsidR="00E76180">
        <w:fldChar w:fldCharType="begin"/>
      </w:r>
      <w:r w:rsidR="00E76180">
        <w:instrText xml:space="preserve"> REF _Ref387683403 \r \h </w:instrText>
      </w:r>
      <w:r w:rsidR="00E76180">
        <w:fldChar w:fldCharType="separate"/>
      </w:r>
      <w:r w:rsidR="00C9313F">
        <w:t>13.4.4</w:t>
      </w:r>
      <w:r w:rsidR="00E76180">
        <w:fldChar w:fldCharType="end"/>
      </w:r>
      <w:r>
        <w:t xml:space="preserve">. </w:t>
      </w:r>
    </w:p>
    <w:p w14:paraId="730AFABD" w14:textId="77777777" w:rsidR="001D0117" w:rsidRDefault="001D0117" w:rsidP="001D0117">
      <w:r>
        <w:t>In processing an Issue Security Credentials Command, the Device shall:</w:t>
      </w:r>
    </w:p>
    <w:p w14:paraId="07420C37" w14:textId="77777777" w:rsidR="001D0117" w:rsidRDefault="00BF72B9" w:rsidP="00872E38">
      <w:pPr>
        <w:pStyle w:val="Numbullet"/>
        <w:numPr>
          <w:ilvl w:val="0"/>
          <w:numId w:val="157"/>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w:t>
      </w:r>
      <w:r w:rsidR="00420B20">
        <w:t xml:space="preserve"> </w:t>
      </w:r>
      <w:r w:rsidR="001D0117">
        <w:t>The Security Credentials used to verify Cryptographic Protection I shall be:</w:t>
      </w:r>
    </w:p>
    <w:p w14:paraId="0BDB4EA9" w14:textId="77777777" w:rsidR="001D0117" w:rsidRDefault="00FC42A8"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w:t>
      </w:r>
    </w:p>
    <w:p w14:paraId="7765511A" w14:textId="77777777" w:rsidR="001D0117" w:rsidRDefault="001D0117" w:rsidP="004023A0">
      <w:pPr>
        <w:pStyle w:val="Listsub-bullet"/>
      </w:pPr>
      <w:r>
        <w:lastRenderedPageBreak/>
        <w:t>those held in the {</w:t>
      </w:r>
      <w:r w:rsidRPr="00872E38">
        <w:rPr>
          <w:rStyle w:val="CNFontChar"/>
        </w:rPr>
        <w:t>supplier, digitalSignature, management</w:t>
      </w:r>
      <w:r>
        <w:t xml:space="preserve">} Trust Anchor Cell, if the target Device’s  </w:t>
      </w:r>
      <w:r w:rsidRPr="00872E38">
        <w:rPr>
          <w:rStyle w:val="CNFontChar"/>
        </w:rPr>
        <w:t>deviceType</w:t>
      </w:r>
      <w:r>
        <w:t xml:space="preserve"> does not equal </w:t>
      </w:r>
      <w:r w:rsidRPr="00872E38">
        <w:rPr>
          <w:rStyle w:val="CNFontChar"/>
        </w:rPr>
        <w:t>communicationsHubCommunicationsHubFunction</w:t>
      </w:r>
      <w:r w:rsidR="00BF72B9">
        <w:t>;</w:t>
      </w:r>
    </w:p>
    <w:p w14:paraId="04E55CFE" w14:textId="16C94DE1" w:rsidR="001D0117" w:rsidRDefault="00BF72B9" w:rsidP="00872E38">
      <w:pPr>
        <w:pStyle w:val="Numbullet"/>
        <w:numPr>
          <w:ilvl w:val="0"/>
          <w:numId w:val="157"/>
        </w:numPr>
        <w:ind w:left="426" w:hanging="426"/>
      </w:pPr>
      <w:r>
        <w:t>v</w:t>
      </w:r>
      <w:r w:rsidR="001D0117">
        <w:t xml:space="preserve">alidate that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t xml:space="preserve"> is either </w:t>
      </w:r>
      <w:r w:rsidR="001D0117" w:rsidRPr="00872E38">
        <w:rPr>
          <w:rStyle w:val="CNFontChar"/>
          <w:rFonts w:eastAsiaTheme="minorHAnsi"/>
          <w:lang w:eastAsia="en-US"/>
        </w:rPr>
        <w:t>digitalSignature</w:t>
      </w:r>
      <w:r w:rsidR="001D0117">
        <w:t xml:space="preserve"> only or </w:t>
      </w:r>
      <w:r w:rsidR="001D0117" w:rsidRPr="00872E38">
        <w:rPr>
          <w:rStyle w:val="CNFontChar"/>
          <w:rFonts w:eastAsiaTheme="minorHAnsi"/>
          <w:lang w:eastAsia="en-US"/>
        </w:rPr>
        <w:t>keyAgreement</w:t>
      </w:r>
      <w:r w:rsidR="001D0117">
        <w:t xml:space="preserve"> only. </w:t>
      </w:r>
      <w:r w:rsidR="00783883">
        <w:t xml:space="preserve"> </w:t>
      </w:r>
      <w:r w:rsidR="001D0117">
        <w:t xml:space="preserve">If this validation fails 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invalidKeyUsage</w:t>
      </w:r>
      <w:r w:rsidR="001D0117">
        <w:t xml:space="preserve">, and process from step </w:t>
      </w:r>
      <w:r w:rsidR="001D0117">
        <w:fldChar w:fldCharType="begin"/>
      </w:r>
      <w:r w:rsidR="001D0117">
        <w:instrText xml:space="preserve"> REF _Ref384915882 \r \h </w:instrText>
      </w:r>
      <w:r w:rsidR="00FC42A8">
        <w:instrText xml:space="preserve"> \* MERGEFORMAT </w:instrText>
      </w:r>
      <w:r w:rsidR="001D0117">
        <w:fldChar w:fldCharType="separate"/>
      </w:r>
      <w:r w:rsidR="00C9313F">
        <w:t>6</w:t>
      </w:r>
      <w:r w:rsidR="001D0117">
        <w:fldChar w:fldCharType="end"/>
      </w:r>
      <w:r>
        <w:t>;</w:t>
      </w:r>
    </w:p>
    <w:p w14:paraId="6E2D2A34" w14:textId="56DC5F92" w:rsidR="001D0117" w:rsidRDefault="00BF72B9" w:rsidP="00872E38">
      <w:pPr>
        <w:pStyle w:val="Numbullet"/>
        <w:numPr>
          <w:ilvl w:val="0"/>
          <w:numId w:val="157"/>
        </w:numPr>
        <w:ind w:left="426" w:hanging="426"/>
      </w:pPr>
      <w:bookmarkStart w:id="4791" w:name="_Ref384915332"/>
      <w:r>
        <w:t>g</w:t>
      </w:r>
      <w:r w:rsidR="001D0117">
        <w:t xml:space="preserve">enerate a Private-Public Key Pair and store the Private Key so generated in the Pending Private Key Cell determined by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rsidRPr="007F6782">
        <w:rPr>
          <w:rFonts w:ascii="Courier New" w:hAnsi="Courier New" w:cs="Courier New"/>
        </w:rPr>
        <w:t xml:space="preserve">. </w:t>
      </w:r>
      <w:r w:rsidR="001D0117" w:rsidRPr="00153D29">
        <w:t xml:space="preserve">If the step fails </w:t>
      </w:r>
      <w:r w:rsidR="001D0117">
        <w:t xml:space="preserve">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keyPairGenerationFailed</w:t>
      </w:r>
      <w:r w:rsidR="001D0117" w:rsidRPr="007F6782">
        <w:rPr>
          <w:rFonts w:cs="Courier New"/>
        </w:rPr>
        <w:t>, and process from step</w:t>
      </w:r>
      <w:bookmarkEnd w:id="4791"/>
      <w:r w:rsidR="001D0117" w:rsidRPr="007F6782">
        <w:rPr>
          <w:rFonts w:cs="Courier New"/>
        </w:rPr>
        <w:t xml:space="preserve"> </w:t>
      </w:r>
      <w:r w:rsidR="001D0117" w:rsidRPr="003545DD">
        <w:rPr>
          <w:rFonts w:cs="Courier New"/>
        </w:rPr>
        <w:fldChar w:fldCharType="begin"/>
      </w:r>
      <w:r w:rsidR="001D0117" w:rsidRPr="007F6782">
        <w:rPr>
          <w:rFonts w:cs="Courier New"/>
        </w:rPr>
        <w:instrText xml:space="preserve"> REF _Ref384915882 \r \h </w:instrText>
      </w:r>
      <w:r w:rsidR="004766ED" w:rsidRPr="007F6782">
        <w:rPr>
          <w:rFonts w:cs="Courier New"/>
        </w:rPr>
        <w:instrText xml:space="preserve"> \* MERGEFORMAT </w:instrText>
      </w:r>
      <w:r w:rsidR="001D0117" w:rsidRPr="003545DD">
        <w:rPr>
          <w:rFonts w:cs="Courier New"/>
        </w:rPr>
      </w:r>
      <w:r w:rsidR="001D0117" w:rsidRPr="003545DD">
        <w:rPr>
          <w:rFonts w:cs="Courier New"/>
        </w:rPr>
        <w:fldChar w:fldCharType="separate"/>
      </w:r>
      <w:r w:rsidR="00C9313F">
        <w:rPr>
          <w:rFonts w:cs="Courier New"/>
        </w:rPr>
        <w:t>6</w:t>
      </w:r>
      <w:r w:rsidR="001D0117" w:rsidRPr="003545DD">
        <w:rPr>
          <w:rFonts w:cs="Courier New"/>
        </w:rPr>
        <w:fldChar w:fldCharType="end"/>
      </w:r>
      <w:r>
        <w:rPr>
          <w:rFonts w:cs="Courier New"/>
        </w:rPr>
        <w:t>;</w:t>
      </w:r>
    </w:p>
    <w:p w14:paraId="55B8F3FE" w14:textId="64AB913F" w:rsidR="001D0117" w:rsidRDefault="00BF72B9" w:rsidP="00872E38">
      <w:pPr>
        <w:pStyle w:val="Numbullet"/>
        <w:numPr>
          <w:ilvl w:val="0"/>
          <w:numId w:val="157"/>
        </w:numPr>
        <w:ind w:left="426" w:hanging="426"/>
      </w:pPr>
      <w:r>
        <w:t>w</w:t>
      </w:r>
      <w:r w:rsidR="001D0117">
        <w:t>ith the ASN.1 terms in this step</w:t>
      </w:r>
      <w:r w:rsidR="004766ED">
        <w:t xml:space="preserve"> (that are not defined in this S</w:t>
      </w:r>
      <w:r w:rsidR="001D0117">
        <w:t xml:space="preserve">ection </w:t>
      </w:r>
      <w:r w:rsidR="00E76180">
        <w:rPr>
          <w:rFonts w:eastAsiaTheme="minorHAnsi"/>
          <w:highlight w:val="red"/>
          <w:lang w:eastAsia="en-US"/>
        </w:rPr>
        <w:fldChar w:fldCharType="begin"/>
      </w:r>
      <w:r w:rsidR="00E76180">
        <w:instrText xml:space="preserve"> REF _Ref387683403 \r \h </w:instrText>
      </w:r>
      <w:r w:rsidR="00E76180">
        <w:rPr>
          <w:rFonts w:eastAsiaTheme="minorHAnsi"/>
          <w:highlight w:val="red"/>
          <w:lang w:eastAsia="en-US"/>
        </w:rPr>
      </w:r>
      <w:r w:rsidR="00E76180">
        <w:rPr>
          <w:rFonts w:eastAsiaTheme="minorHAnsi"/>
          <w:highlight w:val="red"/>
          <w:lang w:eastAsia="en-US"/>
        </w:rPr>
        <w:fldChar w:fldCharType="separate"/>
      </w:r>
      <w:r w:rsidR="00C9313F">
        <w:t>13.4.4</w:t>
      </w:r>
      <w:r w:rsidR="00E76180">
        <w:rPr>
          <w:rFonts w:eastAsiaTheme="minorHAnsi"/>
          <w:highlight w:val="red"/>
          <w:lang w:eastAsia="en-US"/>
        </w:rPr>
        <w:fldChar w:fldCharType="end"/>
      </w:r>
      <w:r w:rsidR="001D0117">
        <w:t>) having the meaning of IETF RFC 2986</w:t>
      </w:r>
      <w:r w:rsidR="001D0117">
        <w:rPr>
          <w:rStyle w:val="FootnoteReference"/>
        </w:rPr>
        <w:footnoteReference w:id="30"/>
      </w:r>
      <w:r w:rsidR="001D0117">
        <w:t xml:space="preserve">; generate a </w:t>
      </w:r>
      <w:r w:rsidR="00E57C89">
        <w:rPr>
          <w:rStyle w:val="CNFontChar"/>
          <w:rFonts w:eastAsiaTheme="minorHAnsi"/>
          <w:lang w:eastAsia="en-US"/>
        </w:rPr>
        <w:t>C</w:t>
      </w:r>
      <w:r w:rsidR="001D0117" w:rsidRPr="00872E38">
        <w:rPr>
          <w:rStyle w:val="CNFontChar"/>
          <w:rFonts w:eastAsiaTheme="minorHAnsi"/>
          <w:lang w:eastAsia="en-US"/>
        </w:rPr>
        <w:t>ertificationRequest</w:t>
      </w:r>
      <w:r w:rsidR="001D0117">
        <w:t xml:space="preserve"> which:</w:t>
      </w:r>
    </w:p>
    <w:p w14:paraId="33752EB7" w14:textId="77777777" w:rsidR="001D0117" w:rsidRDefault="004766ED" w:rsidP="004023A0">
      <w:pPr>
        <w:pStyle w:val="Listsub-bullet"/>
      </w:pPr>
      <w:r>
        <w:t>c</w:t>
      </w:r>
      <w:r w:rsidR="001D0117">
        <w:t>omplies with the requirements of IETF RFC2986 and IETF RFC</w:t>
      </w:r>
      <w:r w:rsidR="00B40A08">
        <w:t xml:space="preserve"> </w:t>
      </w:r>
      <w:r w:rsidR="001D0117">
        <w:t>5912;</w:t>
      </w:r>
    </w:p>
    <w:p w14:paraId="318DFB59" w14:textId="77777777" w:rsidR="001D0117" w:rsidRDefault="004766ED">
      <w:pPr>
        <w:pStyle w:val="Listsub-bullet"/>
      </w:pPr>
      <w:r>
        <w:t>i</w:t>
      </w:r>
      <w:r w:rsidR="001D0117">
        <w:t>s DER encoded, in line with the recommendation of IETF RFC</w:t>
      </w:r>
      <w:r w:rsidR="00B40A08">
        <w:t xml:space="preserve"> </w:t>
      </w:r>
      <w:r w:rsidR="001D0117">
        <w:t>5967</w:t>
      </w:r>
      <w:r w:rsidR="001D0117">
        <w:rPr>
          <w:rStyle w:val="FootnoteReference"/>
        </w:rPr>
        <w:footnoteReference w:id="31"/>
      </w:r>
      <w:r w:rsidR="001D0117">
        <w:t>;</w:t>
      </w:r>
    </w:p>
    <w:p w14:paraId="2EF04925" w14:textId="251F0AD2" w:rsidR="001D0117" w:rsidRDefault="004766ED">
      <w:pPr>
        <w:pStyle w:val="Listsub-bullet"/>
      </w:pPr>
      <w:r>
        <w:t>h</w:t>
      </w:r>
      <w:r w:rsidR="001D0117">
        <w:t xml:space="preserve">as </w:t>
      </w:r>
      <w:r w:rsidR="001D0117" w:rsidRPr="00872E38">
        <w:rPr>
          <w:rStyle w:val="CNFontChar"/>
        </w:rPr>
        <w:t>subjectPublicKey</w:t>
      </w:r>
      <w:r w:rsidR="001D0117">
        <w:t xml:space="preserve"> set to the bit string representation of the Public Key generated in step </w:t>
      </w:r>
      <w:r w:rsidR="001D0117">
        <w:fldChar w:fldCharType="begin"/>
      </w:r>
      <w:r w:rsidR="001D0117">
        <w:instrText xml:space="preserve"> REF _Ref384915332 \r \h </w:instrText>
      </w:r>
      <w:r>
        <w:instrText xml:space="preserve"> \* MERGEFORMAT </w:instrText>
      </w:r>
      <w:r w:rsidR="001D0117">
        <w:fldChar w:fldCharType="separate"/>
      </w:r>
      <w:r w:rsidR="00C9313F">
        <w:t>3</w:t>
      </w:r>
      <w:r w:rsidR="001D0117">
        <w:fldChar w:fldCharType="end"/>
      </w:r>
      <w:r w:rsidR="001D0117">
        <w:t>;</w:t>
      </w:r>
    </w:p>
    <w:p w14:paraId="5332D2AD" w14:textId="77777777" w:rsidR="001D0117" w:rsidRDefault="004766ED">
      <w:pPr>
        <w:pStyle w:val="Listsub-bullet"/>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id-ce-keyUsage</w:t>
      </w:r>
      <w:r w:rsidR="001D0117">
        <w:t xml:space="preserve"> which shall contain the </w:t>
      </w:r>
      <w:r w:rsidR="001D0117" w:rsidRPr="00872E38">
        <w:rPr>
          <w:rStyle w:val="CNFontChar"/>
        </w:rPr>
        <w:t>keyUsage</w:t>
      </w:r>
      <w:r w:rsidR="001D0117">
        <w:t xml:space="preserve"> value specified in </w:t>
      </w:r>
      <w:r w:rsidR="001D0117" w:rsidRPr="00872E38">
        <w:rPr>
          <w:rStyle w:val="CNFontChar"/>
        </w:rPr>
        <w:t>CommandPayload</w:t>
      </w:r>
      <w:r w:rsidR="001D0117">
        <w:t>;</w:t>
      </w:r>
    </w:p>
    <w:p w14:paraId="5FC92690" w14:textId="77777777" w:rsidR="001D0117" w:rsidRPr="008A74A9" w:rsidRDefault="00A91C12">
      <w:pPr>
        <w:pStyle w:val="Listsub-bullet"/>
        <w:rPr>
          <w:rFonts w:ascii="Courier New" w:hAnsi="Courier New" w:cs="Courier New"/>
          <w:szCs w:val="20"/>
        </w:rPr>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id-ce-subjectAltName</w:t>
      </w:r>
      <w:r w:rsidR="001D0117" w:rsidRPr="008A74A9">
        <w:rPr>
          <w:rFonts w:ascii="Courier New" w:hAnsi="Courier New" w:cs="Courier New"/>
        </w:rPr>
        <w:t xml:space="preserve"> </w:t>
      </w:r>
      <w:r w:rsidR="001D0117">
        <w:t xml:space="preserve">which shall contain a single </w:t>
      </w:r>
      <w:r w:rsidR="001D0117" w:rsidRPr="00EA016A">
        <w:rPr>
          <w:rStyle w:val="CNFontChar"/>
        </w:rPr>
        <w:t>GeneralName</w:t>
      </w:r>
      <w:r w:rsidR="001D0117">
        <w:t xml:space="preserve"> of type </w:t>
      </w:r>
      <w:r w:rsidR="001D0117" w:rsidRPr="00EA016A">
        <w:rPr>
          <w:rStyle w:val="CNFontChar"/>
        </w:rPr>
        <w:t>OtherName</w:t>
      </w:r>
      <w:r w:rsidR="001D0117">
        <w:t xml:space="preserve"> that is further sub-typed as a </w:t>
      </w:r>
      <w:r w:rsidR="001D0117" w:rsidRPr="00EA016A">
        <w:rPr>
          <w:rStyle w:val="CNFontChar"/>
        </w:rPr>
        <w:t>HardwareModuleName</w:t>
      </w:r>
      <w:r w:rsidR="001D0117">
        <w:t xml:space="preserve"> (</w:t>
      </w:r>
      <w:r w:rsidR="001D0117" w:rsidRPr="00EA016A">
        <w:rPr>
          <w:rStyle w:val="CNFontChar"/>
        </w:rPr>
        <w:t>id-on-HardwareModuleName</w:t>
      </w:r>
      <w:r w:rsidR="001D0117">
        <w:t>) as defined in IETF RFC 4108.</w:t>
      </w:r>
      <w:r w:rsidR="00420B20">
        <w:t xml:space="preserve"> </w:t>
      </w:r>
      <w:r w:rsidR="001D0117">
        <w:t xml:space="preserve"> The </w:t>
      </w:r>
      <w:r w:rsidR="001D0117" w:rsidRPr="00EA016A">
        <w:rPr>
          <w:rStyle w:val="CNFontChar"/>
        </w:rPr>
        <w:t>hwSerialNum</w:t>
      </w:r>
      <w:r w:rsidR="001D0117">
        <w:t xml:space="preserve"> field shall be set to the Device’s Entity Identifier; and</w:t>
      </w:r>
    </w:p>
    <w:p w14:paraId="42D95BD9" w14:textId="12FBD477" w:rsidR="001D0117" w:rsidRDefault="00A91C12">
      <w:pPr>
        <w:pStyle w:val="Listsub-bullet"/>
      </w:pPr>
      <w:r>
        <w:t>h</w:t>
      </w:r>
      <w:r w:rsidR="001D0117">
        <w:t xml:space="preserve">as the </w:t>
      </w:r>
      <w:r w:rsidR="001D0117" w:rsidRPr="00550BC0">
        <w:rPr>
          <w:rFonts w:ascii="Courier New" w:hAnsi="Courier New" w:cs="Courier New"/>
        </w:rPr>
        <w:t>signature</w:t>
      </w:r>
      <w:r w:rsidR="001D0117">
        <w:t xml:space="preserve"> generated using the Private Key generated in step </w:t>
      </w:r>
      <w:r w:rsidR="001D0117">
        <w:fldChar w:fldCharType="begin"/>
      </w:r>
      <w:r w:rsidR="001D0117">
        <w:instrText xml:space="preserve"> REF _Ref384915332 \r \h </w:instrText>
      </w:r>
      <w:r>
        <w:instrText xml:space="preserve"> \* MERGEFORMAT </w:instrText>
      </w:r>
      <w:r w:rsidR="001D0117">
        <w:fldChar w:fldCharType="separate"/>
      </w:r>
      <w:r w:rsidR="00C9313F">
        <w:t>3</w:t>
      </w:r>
      <w:r w:rsidR="001D0117">
        <w:fldChar w:fldCharType="end"/>
      </w:r>
      <w:r w:rsidR="001D0117">
        <w:t>;</w:t>
      </w:r>
    </w:p>
    <w:p w14:paraId="27A55F23" w14:textId="77777777" w:rsidR="001D0117" w:rsidRPr="00153D29" w:rsidRDefault="00BF72B9" w:rsidP="00872E38">
      <w:pPr>
        <w:pStyle w:val="Numbullet"/>
        <w:numPr>
          <w:ilvl w:val="0"/>
          <w:numId w:val="157"/>
        </w:numPr>
        <w:ind w:left="426" w:hanging="426"/>
      </w:pPr>
      <w:r>
        <w:t>i</w:t>
      </w:r>
      <w:r w:rsidR="001D0117">
        <w:t xml:space="preserve">f the generation of </w:t>
      </w:r>
      <w:r w:rsidR="00E57C89">
        <w:rPr>
          <w:rStyle w:val="CNFontChar"/>
        </w:rPr>
        <w:t>C</w:t>
      </w:r>
      <w:r w:rsidR="001D0117" w:rsidRPr="00872E38">
        <w:rPr>
          <w:rStyle w:val="CNFontChar"/>
        </w:rPr>
        <w:t>ertificationRequest</w:t>
      </w:r>
      <w:r w:rsidR="001D0117" w:rsidRPr="007F6782">
        <w:rPr>
          <w:rFonts w:ascii="Courier New" w:hAnsi="Courier New" w:cs="Courier New"/>
        </w:rPr>
        <w:t xml:space="preserve"> </w:t>
      </w:r>
      <w:r w:rsidR="001D0117" w:rsidRPr="00153D29">
        <w:t xml:space="preserve">is not successful </w:t>
      </w:r>
      <w:r w:rsidR="001D0117">
        <w:t xml:space="preserve">then the Device shall set </w:t>
      </w:r>
      <w:r w:rsidR="001D0117" w:rsidRPr="00872E38">
        <w:rPr>
          <w:rStyle w:val="CNFontChar"/>
        </w:rPr>
        <w:t>issueCredentialsResponseCode</w:t>
      </w:r>
      <w:r w:rsidR="001D0117" w:rsidRPr="007F6782">
        <w:rPr>
          <w:rFonts w:ascii="Courier New" w:hAnsi="Courier New" w:cs="Courier New"/>
        </w:rPr>
        <w:t xml:space="preserve"> </w:t>
      </w:r>
      <w:r w:rsidR="001D0117" w:rsidRPr="00A03F76">
        <w:t>to</w:t>
      </w:r>
      <w:r w:rsidR="001D0117" w:rsidRPr="007F6782">
        <w:rPr>
          <w:rFonts w:ascii="Courier New" w:hAnsi="Courier New" w:cs="Courier New"/>
        </w:rPr>
        <w:t xml:space="preserve"> </w:t>
      </w:r>
      <w:r w:rsidR="001D0117" w:rsidRPr="00872E38">
        <w:rPr>
          <w:rStyle w:val="CNFontChar"/>
        </w:rPr>
        <w:t>cRProductionFailed</w:t>
      </w:r>
      <w:r>
        <w:t>;</w:t>
      </w:r>
    </w:p>
    <w:p w14:paraId="0E3F8A40" w14:textId="48610B72" w:rsidR="00EF00ED" w:rsidRPr="00872E38" w:rsidRDefault="00BF72B9" w:rsidP="00872E38">
      <w:pPr>
        <w:pStyle w:val="Numbullet"/>
        <w:numPr>
          <w:ilvl w:val="0"/>
          <w:numId w:val="157"/>
        </w:numPr>
        <w:ind w:left="426" w:hanging="426"/>
      </w:pPr>
      <w:bookmarkStart w:id="4792" w:name="_Ref384915882"/>
      <w:r>
        <w:t>c</w:t>
      </w:r>
      <w:r w:rsidR="001D0117">
        <w:t>reate a Response ac</w:t>
      </w:r>
      <w:r w:rsidR="00D7536C">
        <w:t xml:space="preserve">cording to the requirements of </w:t>
      </w:r>
      <w:r w:rsidR="00D7536C" w:rsidRPr="005A74C6">
        <w:t>S</w:t>
      </w:r>
      <w:r w:rsidR="001D0117" w:rsidRPr="00832C36">
        <w:t xml:space="preserve">ection </w:t>
      </w:r>
      <w:r w:rsidR="001D0117" w:rsidRPr="00832C36">
        <w:fldChar w:fldCharType="begin"/>
      </w:r>
      <w:r w:rsidR="001D0117" w:rsidRPr="00872E38">
        <w:instrText xml:space="preserve"> REF _Ref383526604 \r \h </w:instrText>
      </w:r>
      <w:r w:rsidR="00D01542" w:rsidRPr="00872E38">
        <w:instrText xml:space="preserve"> \* MERGEFORMAT </w:instrText>
      </w:r>
      <w:r w:rsidR="001D0117" w:rsidRPr="00832C36">
        <w:fldChar w:fldCharType="separate"/>
      </w:r>
      <w:r w:rsidR="00C9313F">
        <w:t>13.4.7</w:t>
      </w:r>
      <w:r w:rsidR="001D0117" w:rsidRPr="00832C36">
        <w:fldChar w:fldCharType="end"/>
      </w:r>
      <w:r w:rsidR="001D0117" w:rsidRPr="00C5314C">
        <w:t>, apply the Response Cryptographic Protection req</w:t>
      </w:r>
      <w:r w:rsidR="001D0117" w:rsidRPr="009D3629">
        <w:t>uired for a Response of Message</w:t>
      </w:r>
      <w:r w:rsidR="001D0117">
        <w:t xml:space="preserve"> Category SME.C.C, and send the Response</w:t>
      </w:r>
      <w:r w:rsidR="001D0117" w:rsidRPr="002F2BCF">
        <w:t>.</w:t>
      </w:r>
      <w:bookmarkEnd w:id="4792"/>
      <w:r w:rsidR="00EF00ED" w:rsidRPr="00872E38">
        <w:t xml:space="preserve"> </w:t>
      </w:r>
    </w:p>
    <w:p w14:paraId="36A76622" w14:textId="77777777" w:rsidR="00A31911" w:rsidRDefault="00A31911" w:rsidP="00872E38">
      <w:pPr>
        <w:pStyle w:val="Heading3"/>
      </w:pPr>
      <w:r>
        <w:t>Response Processing</w:t>
      </w:r>
    </w:p>
    <w:p w14:paraId="4F05F89F" w14:textId="0041C42D" w:rsidR="00EF00ED" w:rsidRDefault="00EF00ED" w:rsidP="00EF00ED">
      <w:r w:rsidRPr="00A56DEE">
        <w:t>Response Recipient Verification</w:t>
      </w:r>
      <w:r>
        <w:t xml:space="preserve"> may be undertaken as specified in this GBCS for a Response of Message Category SME.C.C.  The </w:t>
      </w:r>
      <w:r w:rsidRPr="00BE01A5">
        <w:rPr>
          <w:rStyle w:val="CNFontChar"/>
        </w:rPr>
        <w:t>issueCredentialsResponseCode</w:t>
      </w:r>
      <w:r>
        <w:rPr>
          <w:rFonts w:ascii="Courier New" w:hAnsi="Courier New" w:cs="Courier New"/>
        </w:rPr>
        <w:t xml:space="preserve"> </w:t>
      </w:r>
      <w:r w:rsidRPr="00A56DEE">
        <w:t>field</w:t>
      </w:r>
      <w:r>
        <w:t>, where present in the R</w:t>
      </w:r>
      <w:r w:rsidRPr="00A56DEE">
        <w:t>esponse</w:t>
      </w:r>
      <w:r>
        <w:t>,</w:t>
      </w:r>
      <w:r w:rsidRPr="00A56DEE">
        <w:t xml:space="preserve"> may be decoded accordi</w:t>
      </w:r>
      <w:r>
        <w:t>ng to the ASN.1 definitions at S</w:t>
      </w:r>
      <w:r w:rsidRPr="00A56DEE">
        <w:t>ection</w:t>
      </w:r>
      <w:r>
        <w:t xml:space="preserve"> </w:t>
      </w:r>
      <w:r w:rsidR="00783883">
        <w:rPr>
          <w:b/>
        </w:rPr>
        <w:fldChar w:fldCharType="begin"/>
      </w:r>
      <w:r w:rsidR="00783883">
        <w:instrText xml:space="preserve"> REF _Ref387738445 \r \h </w:instrText>
      </w:r>
      <w:r w:rsidR="00783883">
        <w:rPr>
          <w:b/>
        </w:rPr>
      </w:r>
      <w:r w:rsidR="00783883">
        <w:rPr>
          <w:b/>
        </w:rPr>
        <w:fldChar w:fldCharType="separate"/>
      </w:r>
      <w:r w:rsidR="00C9313F">
        <w:t>13.4.6</w:t>
      </w:r>
      <w:r w:rsidR="00783883">
        <w:rPr>
          <w:b/>
        </w:rPr>
        <w:fldChar w:fldCharType="end"/>
      </w:r>
      <w:r>
        <w:t>.</w:t>
      </w:r>
    </w:p>
    <w:p w14:paraId="331FD689" w14:textId="77777777" w:rsidR="001F476A" w:rsidRDefault="001F476A" w:rsidP="00872E38">
      <w:pPr>
        <w:pStyle w:val="Numbullet"/>
        <w:sectPr w:rsidR="001F476A" w:rsidSect="00CD5458">
          <w:pgSz w:w="11906" w:h="16838" w:code="9"/>
          <w:pgMar w:top="1440" w:right="1440" w:bottom="1440" w:left="1440" w:header="709" w:footer="709" w:gutter="0"/>
          <w:lnNumType w:countBy="1" w:restart="continuous"/>
          <w:cols w:space="708"/>
          <w:docGrid w:linePitch="360"/>
        </w:sectPr>
      </w:pPr>
    </w:p>
    <w:p w14:paraId="67761963" w14:textId="77777777" w:rsidR="00A31911" w:rsidRPr="00A31911" w:rsidRDefault="00A31911">
      <w:pPr>
        <w:pStyle w:val="Heading3"/>
      </w:pPr>
      <w:bookmarkStart w:id="4793" w:name="_Ref387738445"/>
      <w:r>
        <w:lastRenderedPageBreak/>
        <w:t>Issue Security Credentials Command and Response payloads – structure definition</w:t>
      </w:r>
      <w:bookmarkEnd w:id="4793"/>
    </w:p>
    <w:p w14:paraId="38B8E014" w14:textId="4FBE53D2" w:rsidR="001D0117" w:rsidRDefault="001D0117" w:rsidP="001D0117">
      <w:r>
        <w:t xml:space="preserve">Each instance of </w:t>
      </w:r>
      <w:r w:rsidRPr="009A2E8E">
        <w:rPr>
          <w:rStyle w:val="CNFontChar"/>
        </w:rPr>
        <w:t>@IssueSecurityCredentials.CommandPayload</w:t>
      </w:r>
      <w:r>
        <w:t xml:space="preserve"> and of </w:t>
      </w:r>
      <w:r w:rsidRPr="009A2E8E">
        <w:rPr>
          <w:rStyle w:val="CNFontChar"/>
        </w:rPr>
        <w:t>@IssueSecurityCredentials.ResponsePayload</w:t>
      </w:r>
      <w:r>
        <w:t xml:space="preserve"> shall be an octet string containing the DER encoding of the populated structure defined in this Section </w:t>
      </w:r>
      <w:r w:rsidR="00A8551A">
        <w:fldChar w:fldCharType="begin"/>
      </w:r>
      <w:r w:rsidR="00A8551A">
        <w:instrText xml:space="preserve"> REF _Ref387738445 \r \h </w:instrText>
      </w:r>
      <w:r w:rsidR="00A8551A">
        <w:fldChar w:fldCharType="separate"/>
      </w:r>
      <w:r w:rsidR="00C9313F">
        <w:t>13.4.6</w:t>
      </w:r>
      <w:r w:rsidR="00A8551A">
        <w:fldChar w:fldCharType="end"/>
      </w:r>
      <w:r>
        <w:t xml:space="preserve"> which specifies the structure in ASN.1 notation.</w:t>
      </w:r>
    </w:p>
    <w:p w14:paraId="2779356F" w14:textId="77777777" w:rsidR="001D0117" w:rsidRDefault="001D0117" w:rsidP="001D0117">
      <w:pPr>
        <w:pStyle w:val="Code"/>
        <w:tabs>
          <w:tab w:val="clear" w:pos="4962"/>
          <w:tab w:val="left" w:pos="567"/>
          <w:tab w:val="left" w:pos="5387"/>
        </w:tabs>
      </w:pPr>
      <w:r w:rsidRPr="007F2100">
        <w:rPr>
          <w:rFonts w:cs="Courier New"/>
        </w:rPr>
        <w:t>IssueSecurityCredentials</w:t>
      </w:r>
      <w:r>
        <w:t xml:space="preserve"> DEFINITIONS ::= BEGIN</w:t>
      </w:r>
    </w:p>
    <w:p w14:paraId="7003B8D1" w14:textId="77777777" w:rsidR="001D0117" w:rsidRDefault="001D0117" w:rsidP="001D0117">
      <w:pPr>
        <w:pStyle w:val="Code"/>
        <w:tabs>
          <w:tab w:val="clear" w:pos="4962"/>
          <w:tab w:val="left" w:pos="567"/>
          <w:tab w:val="left" w:pos="5387"/>
        </w:tabs>
      </w:pPr>
    </w:p>
    <w:p w14:paraId="59D60D6E" w14:textId="77777777" w:rsidR="001D0117" w:rsidRDefault="001D0117" w:rsidP="001D0117">
      <w:pPr>
        <w:pStyle w:val="Code"/>
        <w:tabs>
          <w:tab w:val="clear" w:pos="4962"/>
          <w:tab w:val="left" w:pos="567"/>
          <w:tab w:val="left" w:pos="5387"/>
        </w:tabs>
      </w:pPr>
      <w:r>
        <w:t xml:space="preserve">CommandPayload ::= </w:t>
      </w:r>
      <w:r>
        <w:tab/>
        <w:t>SEQUENCE</w:t>
      </w:r>
    </w:p>
    <w:p w14:paraId="03CE1732" w14:textId="77777777" w:rsidR="001D0117" w:rsidRDefault="001D0117" w:rsidP="00756658">
      <w:pPr>
        <w:pStyle w:val="Code"/>
        <w:tabs>
          <w:tab w:val="clear" w:pos="4962"/>
          <w:tab w:val="left" w:pos="990"/>
        </w:tabs>
      </w:pPr>
      <w:r>
        <w:t>{</w:t>
      </w:r>
      <w:r w:rsidR="00B545FD">
        <w:tab/>
      </w:r>
    </w:p>
    <w:p w14:paraId="145C91AA" w14:textId="77777777" w:rsidR="001D0117" w:rsidRDefault="001D0117" w:rsidP="001D0117">
      <w:pPr>
        <w:pStyle w:val="Code"/>
        <w:tabs>
          <w:tab w:val="clear" w:pos="4962"/>
          <w:tab w:val="left" w:pos="567"/>
          <w:tab w:val="left" w:pos="5387"/>
        </w:tabs>
      </w:pPr>
      <w:r>
        <w:tab/>
        <w:t>-- specify the keyUsage to which the generated key-pair will be put, if subsequently authorised</w:t>
      </w:r>
    </w:p>
    <w:p w14:paraId="3E4CD896" w14:textId="77777777" w:rsidR="001D0117" w:rsidRDefault="001D0117" w:rsidP="001D0117">
      <w:pPr>
        <w:pStyle w:val="Code"/>
        <w:tabs>
          <w:tab w:val="clear" w:pos="4962"/>
          <w:tab w:val="left" w:pos="567"/>
          <w:tab w:val="left" w:pos="5387"/>
        </w:tabs>
      </w:pPr>
      <w:r>
        <w:tab/>
        <w:t>keyUsage</w:t>
      </w:r>
      <w:r>
        <w:tab/>
        <w:t>KeyUsage</w:t>
      </w:r>
    </w:p>
    <w:p w14:paraId="251DC451" w14:textId="77777777" w:rsidR="001D0117" w:rsidRDefault="001D0117" w:rsidP="001D0117">
      <w:pPr>
        <w:pStyle w:val="Code"/>
        <w:tabs>
          <w:tab w:val="clear" w:pos="4962"/>
          <w:tab w:val="left" w:pos="567"/>
          <w:tab w:val="left" w:pos="5387"/>
        </w:tabs>
      </w:pPr>
    </w:p>
    <w:p w14:paraId="02011865" w14:textId="77777777" w:rsidR="001D0117" w:rsidRDefault="001D0117" w:rsidP="001D0117">
      <w:pPr>
        <w:pStyle w:val="Code"/>
        <w:tabs>
          <w:tab w:val="clear" w:pos="4962"/>
          <w:tab w:val="left" w:pos="567"/>
          <w:tab w:val="left" w:pos="5387"/>
        </w:tabs>
      </w:pPr>
      <w:r>
        <w:t>}</w:t>
      </w:r>
    </w:p>
    <w:p w14:paraId="7F117A4F" w14:textId="77777777" w:rsidR="001D0117" w:rsidRDefault="001D0117" w:rsidP="001D0117">
      <w:pPr>
        <w:pStyle w:val="Code"/>
        <w:tabs>
          <w:tab w:val="clear" w:pos="4962"/>
          <w:tab w:val="left" w:pos="567"/>
          <w:tab w:val="left" w:pos="5387"/>
        </w:tabs>
      </w:pPr>
    </w:p>
    <w:p w14:paraId="5C8E1B91" w14:textId="77777777" w:rsidR="001D0117" w:rsidRDefault="001D0117" w:rsidP="001D0117">
      <w:pPr>
        <w:pStyle w:val="Code"/>
        <w:tabs>
          <w:tab w:val="clear" w:pos="4962"/>
          <w:tab w:val="left" w:pos="567"/>
          <w:tab w:val="left" w:pos="5387"/>
        </w:tabs>
      </w:pPr>
      <w:r>
        <w:t xml:space="preserve">ResponsePayload ::= </w:t>
      </w:r>
      <w:r>
        <w:tab/>
        <w:t>CHOICE</w:t>
      </w:r>
    </w:p>
    <w:p w14:paraId="52C4659D" w14:textId="77777777" w:rsidR="001D0117" w:rsidRDefault="001D0117" w:rsidP="001D0117">
      <w:pPr>
        <w:pStyle w:val="Code"/>
        <w:tabs>
          <w:tab w:val="clear" w:pos="4962"/>
          <w:tab w:val="left" w:pos="567"/>
          <w:tab w:val="left" w:pos="5387"/>
        </w:tabs>
      </w:pPr>
    </w:p>
    <w:p w14:paraId="537B0D01" w14:textId="77777777" w:rsidR="001D0117" w:rsidRDefault="001D0117" w:rsidP="001D0117">
      <w:pPr>
        <w:pStyle w:val="Code"/>
        <w:tabs>
          <w:tab w:val="clear" w:pos="4962"/>
          <w:tab w:val="left" w:pos="567"/>
          <w:tab w:val="left" w:pos="5387"/>
        </w:tabs>
      </w:pPr>
      <w:r>
        <w:t>{</w:t>
      </w:r>
    </w:p>
    <w:p w14:paraId="32AEB874" w14:textId="77777777" w:rsidR="001D0117" w:rsidRDefault="001D0117" w:rsidP="001D0117">
      <w:pPr>
        <w:pStyle w:val="Code"/>
        <w:tabs>
          <w:tab w:val="clear" w:pos="4962"/>
          <w:tab w:val="left" w:pos="567"/>
          <w:tab w:val="left" w:pos="5387"/>
        </w:tabs>
      </w:pPr>
      <w:r>
        <w:tab/>
        <w:t xml:space="preserve">-- if the Command was successful, provide the generated Certification Request. </w:t>
      </w:r>
      <w:r w:rsidRPr="005C1439">
        <w:t>CertificationRequest</w:t>
      </w:r>
      <w:r>
        <w:t xml:space="preserve"> shall </w:t>
      </w:r>
    </w:p>
    <w:p w14:paraId="73E712DA" w14:textId="77777777" w:rsidR="001D0117" w:rsidRDefault="001D0117" w:rsidP="001D0117">
      <w:pPr>
        <w:pStyle w:val="Code"/>
        <w:tabs>
          <w:tab w:val="clear" w:pos="4962"/>
          <w:tab w:val="left" w:pos="567"/>
          <w:tab w:val="left" w:pos="5387"/>
        </w:tabs>
      </w:pPr>
      <w:r>
        <w:tab/>
        <w:t>-- be as defined in ASN.1 by IETF RFC 5912</w:t>
      </w:r>
      <w:r w:rsidR="00F25F9E">
        <w:t>.  For reference, it is in the section headed ‘</w:t>
      </w:r>
      <w:r w:rsidR="00F25F9E" w:rsidRPr="007F1C19">
        <w:t>ASN.1 Module for RFC 2986</w:t>
      </w:r>
      <w:r w:rsidR="00F25F9E">
        <w:t>’</w:t>
      </w:r>
    </w:p>
    <w:p w14:paraId="02CB37CD" w14:textId="77777777" w:rsidR="001D0117" w:rsidRDefault="001D0117" w:rsidP="001D0117">
      <w:pPr>
        <w:pStyle w:val="Code"/>
        <w:tabs>
          <w:tab w:val="clear" w:pos="4962"/>
          <w:tab w:val="left" w:pos="567"/>
          <w:tab w:val="left" w:pos="5387"/>
        </w:tabs>
      </w:pPr>
      <w:r>
        <w:tab/>
        <w:t>c</w:t>
      </w:r>
      <w:r w:rsidRPr="005C1439">
        <w:t>ertificationRequest</w:t>
      </w:r>
      <w:r>
        <w:tab/>
      </w:r>
      <w:r w:rsidRPr="005C1439">
        <w:t>CertificationRequest</w:t>
      </w:r>
      <w:r>
        <w:t>,</w:t>
      </w:r>
    </w:p>
    <w:p w14:paraId="492857AA" w14:textId="77777777" w:rsidR="001D0117" w:rsidRDefault="001D0117" w:rsidP="001D0117">
      <w:pPr>
        <w:pStyle w:val="Code"/>
        <w:tabs>
          <w:tab w:val="clear" w:pos="4962"/>
          <w:tab w:val="left" w:pos="567"/>
          <w:tab w:val="left" w:pos="5387"/>
        </w:tabs>
      </w:pPr>
    </w:p>
    <w:p w14:paraId="2BB7E456" w14:textId="77777777" w:rsidR="001D0117" w:rsidRDefault="001D0117" w:rsidP="001D0117">
      <w:pPr>
        <w:pStyle w:val="Code"/>
        <w:tabs>
          <w:tab w:val="clear" w:pos="4962"/>
          <w:tab w:val="left" w:pos="567"/>
          <w:tab w:val="left" w:pos="5387"/>
        </w:tabs>
      </w:pPr>
      <w:r>
        <w:tab/>
        <w:t xml:space="preserve">-- if the Command was unsuccessful, detail the failure </w:t>
      </w:r>
    </w:p>
    <w:p w14:paraId="48BF7DF9" w14:textId="77777777" w:rsidR="001D0117" w:rsidRDefault="001D0117" w:rsidP="001D0117">
      <w:pPr>
        <w:pStyle w:val="Code"/>
        <w:tabs>
          <w:tab w:val="clear" w:pos="4962"/>
          <w:tab w:val="left" w:pos="567"/>
          <w:tab w:val="left" w:pos="5387"/>
        </w:tabs>
      </w:pPr>
    </w:p>
    <w:p w14:paraId="7550A547" w14:textId="77777777" w:rsidR="001D0117" w:rsidRDefault="001D0117" w:rsidP="001D0117">
      <w:pPr>
        <w:pStyle w:val="Code"/>
        <w:tabs>
          <w:tab w:val="clear" w:pos="4962"/>
          <w:tab w:val="left" w:pos="567"/>
          <w:tab w:val="left" w:pos="5387"/>
        </w:tabs>
      </w:pPr>
      <w:r>
        <w:tab/>
        <w:t>issueCredentialsResponseCode</w:t>
      </w:r>
      <w:r>
        <w:tab/>
        <w:t>IssueCredentialsResponseCode</w:t>
      </w:r>
    </w:p>
    <w:p w14:paraId="31E17D3F" w14:textId="77777777" w:rsidR="001D0117" w:rsidRDefault="001D0117" w:rsidP="001D0117">
      <w:pPr>
        <w:pStyle w:val="Code"/>
        <w:tabs>
          <w:tab w:val="clear" w:pos="4962"/>
          <w:tab w:val="left" w:pos="567"/>
          <w:tab w:val="left" w:pos="5387"/>
        </w:tabs>
      </w:pPr>
      <w:r>
        <w:t>}</w:t>
      </w:r>
    </w:p>
    <w:p w14:paraId="328E9575" w14:textId="77777777" w:rsidR="001D0117" w:rsidRDefault="001D0117" w:rsidP="001D0117">
      <w:pPr>
        <w:pStyle w:val="Code"/>
        <w:tabs>
          <w:tab w:val="clear" w:pos="4962"/>
          <w:tab w:val="left" w:pos="567"/>
          <w:tab w:val="left" w:pos="5387"/>
        </w:tabs>
      </w:pPr>
    </w:p>
    <w:p w14:paraId="23086C7E" w14:textId="77777777" w:rsidR="001D0117" w:rsidRDefault="001D0117" w:rsidP="001D0117">
      <w:pPr>
        <w:pStyle w:val="Code"/>
      </w:pPr>
      <w:r>
        <w:t>-- KeyUsage is only repeated here for ease of reference. It is defined in IETF RFC 5912</w:t>
      </w:r>
    </w:p>
    <w:p w14:paraId="1536E017" w14:textId="77777777" w:rsidR="001D0117" w:rsidRDefault="001D0117" w:rsidP="001D0117">
      <w:pPr>
        <w:pStyle w:val="Code"/>
      </w:pPr>
    </w:p>
    <w:p w14:paraId="753F7C50" w14:textId="77777777" w:rsidR="001D0117" w:rsidRDefault="001D0117" w:rsidP="001D0117">
      <w:pPr>
        <w:pStyle w:val="Code"/>
      </w:pPr>
      <w:r>
        <w:t xml:space="preserve">KeyUsage ::= </w:t>
      </w:r>
      <w:r>
        <w:tab/>
        <w:t xml:space="preserve">BIT STRING </w:t>
      </w:r>
    </w:p>
    <w:p w14:paraId="1F90FE7A" w14:textId="77777777" w:rsidR="001D0117" w:rsidRDefault="001D0117" w:rsidP="001D0117">
      <w:pPr>
        <w:pStyle w:val="Code"/>
      </w:pPr>
      <w:r>
        <w:t>{</w:t>
      </w:r>
    </w:p>
    <w:p w14:paraId="187F5A13" w14:textId="77777777" w:rsidR="001D0117" w:rsidRDefault="001D0117" w:rsidP="001D0117">
      <w:pPr>
        <w:pStyle w:val="Code"/>
      </w:pPr>
      <w:r>
        <w:t>-- Define valid uses of Public Keys held by Devices in their Trust Anchor Cells.</w:t>
      </w:r>
    </w:p>
    <w:p w14:paraId="68AF56E1" w14:textId="77777777" w:rsidR="001D0117" w:rsidRDefault="001D0117" w:rsidP="001D0117">
      <w:pPr>
        <w:pStyle w:val="Code"/>
      </w:pPr>
      <w:r>
        <w:tab/>
      </w:r>
    </w:p>
    <w:p w14:paraId="29A4D69F" w14:textId="77777777" w:rsidR="001D0117" w:rsidRDefault="001D0117" w:rsidP="001D0117">
      <w:pPr>
        <w:pStyle w:val="Code"/>
      </w:pPr>
      <w:r>
        <w:t>digitalSignature</w:t>
      </w:r>
      <w:r>
        <w:tab/>
        <w:t>(0),</w:t>
      </w:r>
    </w:p>
    <w:p w14:paraId="33CA6648" w14:textId="77777777" w:rsidR="001D0117" w:rsidRDefault="001D0117" w:rsidP="001D0117">
      <w:pPr>
        <w:pStyle w:val="Code"/>
      </w:pPr>
      <w:r>
        <w:t>contentCommitment</w:t>
      </w:r>
      <w:r>
        <w:tab/>
        <w:t xml:space="preserve">(1), </w:t>
      </w:r>
      <w:r>
        <w:tab/>
        <w:t>-- not valid for GBCS compliant transactions</w:t>
      </w:r>
    </w:p>
    <w:p w14:paraId="76C2ADCC" w14:textId="77777777" w:rsidR="001D0117" w:rsidRDefault="001D0117" w:rsidP="001D0117">
      <w:pPr>
        <w:pStyle w:val="Code"/>
      </w:pPr>
      <w:r>
        <w:t xml:space="preserve">keyEncipherment      </w:t>
      </w:r>
      <w:r>
        <w:tab/>
        <w:t>(2),</w:t>
      </w:r>
      <w:r>
        <w:tab/>
        <w:t>-- not valid for GBCS compliant transactions</w:t>
      </w:r>
    </w:p>
    <w:p w14:paraId="25925C8E" w14:textId="77777777" w:rsidR="001D0117" w:rsidRDefault="001D0117" w:rsidP="001D0117">
      <w:pPr>
        <w:pStyle w:val="Code"/>
      </w:pPr>
      <w:r>
        <w:t xml:space="preserve">dataEncipherment      </w:t>
      </w:r>
      <w:r>
        <w:tab/>
        <w:t xml:space="preserve">(3), </w:t>
      </w:r>
      <w:r>
        <w:tab/>
        <w:t>-- not valid for GBCS compliant transactions</w:t>
      </w:r>
    </w:p>
    <w:p w14:paraId="7AF5675C" w14:textId="77777777" w:rsidR="001D0117" w:rsidRDefault="001D0117" w:rsidP="001D0117">
      <w:pPr>
        <w:pStyle w:val="Code"/>
      </w:pPr>
      <w:r>
        <w:t xml:space="preserve">keyAgreement          </w:t>
      </w:r>
      <w:r>
        <w:tab/>
        <w:t>(4),</w:t>
      </w:r>
    </w:p>
    <w:p w14:paraId="338B21F8" w14:textId="77777777" w:rsidR="001D0117" w:rsidRDefault="001D0117" w:rsidP="001D0117">
      <w:pPr>
        <w:pStyle w:val="Code"/>
      </w:pPr>
      <w:r>
        <w:t xml:space="preserve">keyCertSign           </w:t>
      </w:r>
      <w:r>
        <w:tab/>
        <w:t>(5),</w:t>
      </w:r>
      <w:r>
        <w:tab/>
        <w:t>-- not valid for this Use Case</w:t>
      </w:r>
    </w:p>
    <w:p w14:paraId="7BA2F025" w14:textId="77777777" w:rsidR="001D0117" w:rsidRDefault="001D0117" w:rsidP="001D0117">
      <w:pPr>
        <w:pStyle w:val="Code"/>
      </w:pPr>
      <w:r>
        <w:t xml:space="preserve">cRLSign               </w:t>
      </w:r>
      <w:r>
        <w:tab/>
        <w:t xml:space="preserve">(6),   </w:t>
      </w:r>
      <w:r>
        <w:tab/>
        <w:t>-- not valid for this Use Case</w:t>
      </w:r>
    </w:p>
    <w:p w14:paraId="34E3BF77" w14:textId="77777777" w:rsidR="001D0117" w:rsidRDefault="001D0117" w:rsidP="001D0117">
      <w:pPr>
        <w:pStyle w:val="Code"/>
      </w:pPr>
      <w:r>
        <w:t xml:space="preserve">encipherOnly         </w:t>
      </w:r>
      <w:r>
        <w:tab/>
        <w:t xml:space="preserve">(7), </w:t>
      </w:r>
      <w:r>
        <w:tab/>
        <w:t>-- not valid for GBCS compliant transactions</w:t>
      </w:r>
    </w:p>
    <w:p w14:paraId="2035142B" w14:textId="77777777" w:rsidR="001D0117" w:rsidRDefault="001D0117" w:rsidP="001D0117">
      <w:pPr>
        <w:pStyle w:val="Code"/>
      </w:pPr>
      <w:r>
        <w:t xml:space="preserve">decipherOnly         </w:t>
      </w:r>
      <w:r>
        <w:tab/>
        <w:t xml:space="preserve">(8)  </w:t>
      </w:r>
      <w:r>
        <w:tab/>
        <w:t>-- not valid for GBCS compliant transactions</w:t>
      </w:r>
    </w:p>
    <w:p w14:paraId="2F538A97" w14:textId="77777777" w:rsidR="001D0117" w:rsidRDefault="001D0117" w:rsidP="001D0117">
      <w:pPr>
        <w:pStyle w:val="Code"/>
      </w:pPr>
      <w:r>
        <w:t>}</w:t>
      </w:r>
    </w:p>
    <w:p w14:paraId="32F89BF2" w14:textId="77777777" w:rsidR="001D0117" w:rsidRDefault="001D0117" w:rsidP="001D0117">
      <w:pPr>
        <w:pStyle w:val="Code"/>
        <w:tabs>
          <w:tab w:val="clear" w:pos="4962"/>
          <w:tab w:val="left" w:pos="567"/>
          <w:tab w:val="left" w:pos="5387"/>
        </w:tabs>
      </w:pPr>
    </w:p>
    <w:p w14:paraId="06836BA2" w14:textId="77777777" w:rsidR="001D0117" w:rsidRDefault="001D0117" w:rsidP="001D0117">
      <w:pPr>
        <w:pStyle w:val="Code"/>
        <w:tabs>
          <w:tab w:val="clear" w:pos="4962"/>
          <w:tab w:val="left" w:pos="567"/>
          <w:tab w:val="left" w:pos="5387"/>
          <w:tab w:val="left" w:pos="5812"/>
        </w:tabs>
      </w:pPr>
      <w:r>
        <w:t xml:space="preserve">IssueCredentialsResponseCode::= </w:t>
      </w:r>
      <w:r>
        <w:tab/>
        <w:t xml:space="preserve">INTEGER </w:t>
      </w:r>
    </w:p>
    <w:p w14:paraId="7AC4DBB9" w14:textId="77777777" w:rsidR="001D0117" w:rsidRDefault="001D0117" w:rsidP="001D0117">
      <w:pPr>
        <w:pStyle w:val="Code"/>
        <w:tabs>
          <w:tab w:val="clear" w:pos="4962"/>
          <w:tab w:val="left" w:pos="567"/>
          <w:tab w:val="left" w:pos="5387"/>
          <w:tab w:val="left" w:pos="5812"/>
        </w:tabs>
      </w:pPr>
      <w:r>
        <w:t>{</w:t>
      </w:r>
    </w:p>
    <w:p w14:paraId="6D2E390C" w14:textId="77777777" w:rsidR="001D0117" w:rsidRDefault="001D0117" w:rsidP="001D0117">
      <w:pPr>
        <w:pStyle w:val="Code"/>
        <w:tabs>
          <w:tab w:val="clear" w:pos="4962"/>
          <w:tab w:val="left" w:pos="567"/>
          <w:tab w:val="left" w:pos="5387"/>
          <w:tab w:val="left" w:pos="5812"/>
        </w:tabs>
      </w:pPr>
      <w:r>
        <w:t xml:space="preserve">   </w:t>
      </w:r>
      <w:r>
        <w:tab/>
      </w:r>
      <w:r w:rsidRPr="00D44FFA">
        <w:rPr>
          <w:rFonts w:cs="Courier New"/>
        </w:rPr>
        <w:t>invalid</w:t>
      </w:r>
      <w:r>
        <w:rPr>
          <w:rFonts w:cs="Courier New"/>
        </w:rPr>
        <w:t>KeyUsage</w:t>
      </w:r>
      <w:r>
        <w:t xml:space="preserve"> </w:t>
      </w:r>
      <w:r>
        <w:tab/>
        <w:t>(1),</w:t>
      </w:r>
    </w:p>
    <w:p w14:paraId="214F707B" w14:textId="77777777" w:rsidR="001D0117" w:rsidRDefault="001D0117" w:rsidP="001D0117">
      <w:pPr>
        <w:pStyle w:val="Code"/>
        <w:tabs>
          <w:tab w:val="clear" w:pos="4962"/>
          <w:tab w:val="left" w:pos="567"/>
          <w:tab w:val="left" w:pos="5387"/>
          <w:tab w:val="left" w:pos="5812"/>
        </w:tabs>
      </w:pPr>
      <w:r>
        <w:t xml:space="preserve">   </w:t>
      </w:r>
      <w:r>
        <w:tab/>
        <w:t>keyPairGenerationFailed</w:t>
      </w:r>
      <w:r>
        <w:tab/>
        <w:t>(2),</w:t>
      </w:r>
    </w:p>
    <w:p w14:paraId="7F9AE08B" w14:textId="77777777" w:rsidR="001D0117" w:rsidRDefault="001D0117" w:rsidP="001D0117">
      <w:pPr>
        <w:pStyle w:val="Code"/>
        <w:tabs>
          <w:tab w:val="clear" w:pos="4962"/>
          <w:tab w:val="left" w:pos="567"/>
          <w:tab w:val="left" w:pos="5387"/>
          <w:tab w:val="left" w:pos="5812"/>
        </w:tabs>
      </w:pPr>
      <w:r>
        <w:t xml:space="preserve">   </w:t>
      </w:r>
      <w:r>
        <w:tab/>
        <w:t>cRProductionFailed</w:t>
      </w:r>
      <w:r>
        <w:tab/>
        <w:t>(3)</w:t>
      </w:r>
    </w:p>
    <w:p w14:paraId="73A527BC" w14:textId="77777777" w:rsidR="001D0117" w:rsidRDefault="001D0117" w:rsidP="001D0117">
      <w:pPr>
        <w:pStyle w:val="Code"/>
        <w:tabs>
          <w:tab w:val="clear" w:pos="4962"/>
          <w:tab w:val="left" w:pos="567"/>
          <w:tab w:val="left" w:pos="5387"/>
          <w:tab w:val="left" w:pos="5812"/>
        </w:tabs>
      </w:pPr>
      <w:r>
        <w:t>}</w:t>
      </w:r>
    </w:p>
    <w:p w14:paraId="21F23F39" w14:textId="77777777" w:rsidR="001D0117" w:rsidRDefault="001D0117" w:rsidP="001D0117">
      <w:pPr>
        <w:pStyle w:val="Code"/>
        <w:tabs>
          <w:tab w:val="clear" w:pos="4962"/>
          <w:tab w:val="left" w:pos="567"/>
          <w:tab w:val="left" w:pos="5387"/>
        </w:tabs>
      </w:pPr>
    </w:p>
    <w:p w14:paraId="65704525" w14:textId="77777777" w:rsidR="001D0117" w:rsidRDefault="001D0117" w:rsidP="001D0117">
      <w:pPr>
        <w:pStyle w:val="Code"/>
        <w:tabs>
          <w:tab w:val="clear" w:pos="4962"/>
          <w:tab w:val="left" w:pos="567"/>
          <w:tab w:val="left" w:pos="5387"/>
        </w:tabs>
      </w:pPr>
    </w:p>
    <w:p w14:paraId="1F199BAC" w14:textId="77777777" w:rsidR="001D0117" w:rsidRDefault="001D0117" w:rsidP="001D0117">
      <w:pPr>
        <w:pStyle w:val="Code"/>
        <w:tabs>
          <w:tab w:val="clear" w:pos="4962"/>
          <w:tab w:val="left" w:pos="567"/>
          <w:tab w:val="left" w:pos="5387"/>
        </w:tabs>
      </w:pPr>
      <w:r>
        <w:t>END</w:t>
      </w:r>
    </w:p>
    <w:p w14:paraId="3475D94C" w14:textId="77777777" w:rsidR="001D0117" w:rsidRPr="00872E38" w:rsidRDefault="001D0117" w:rsidP="002F2BCF">
      <w:pPr>
        <w:pStyle w:val="Heading3"/>
        <w:rPr>
          <w:rStyle w:val="CNFontChar"/>
          <w:rFonts w:ascii="Arial Bold" w:hAnsi="Arial Bold" w:cs="Arial"/>
        </w:rPr>
      </w:pPr>
      <w:bookmarkStart w:id="4794" w:name="_Ref383526604"/>
      <w:bookmarkStart w:id="4795" w:name="_Ref385343601"/>
      <w:r w:rsidRPr="002F2BCF">
        <w:t xml:space="preserve">Constructing the </w:t>
      </w:r>
      <w:r w:rsidRPr="00872E38">
        <w:rPr>
          <w:rStyle w:val="CNFontChar"/>
        </w:rPr>
        <w:t>@IssueSecurityCredentials.CommandPayload</w:t>
      </w:r>
      <w:r w:rsidRPr="002F2BCF">
        <w:t xml:space="preserve"> and of </w:t>
      </w:r>
      <w:r w:rsidRPr="00872E38">
        <w:rPr>
          <w:rStyle w:val="CNFontChar"/>
        </w:rPr>
        <w:t>@IssueSecurityCredentials.</w:t>
      </w:r>
      <w:bookmarkEnd w:id="4794"/>
      <w:r w:rsidRPr="00872E38">
        <w:rPr>
          <w:rStyle w:val="CNFontChar"/>
        </w:rPr>
        <w:t>ResponsePayload</w:t>
      </w:r>
      <w:bookmarkEnd w:id="4795"/>
      <w:r w:rsidRPr="00872E38">
        <w:rPr>
          <w:rStyle w:val="CNFontChar"/>
          <w:rFonts w:ascii="Arial Bold" w:hAnsi="Arial Bold" w:cs="Arial"/>
        </w:rPr>
        <w:t xml:space="preserve"> </w:t>
      </w:r>
    </w:p>
    <w:p w14:paraId="281DFAD9" w14:textId="7B7284DB" w:rsidR="001D0117" w:rsidRDefault="001D0117" w:rsidP="001D0117">
      <w:r w:rsidRPr="009A2E8E">
        <w:rPr>
          <w:rStyle w:val="CNFontChar"/>
        </w:rPr>
        <w:t>@IssueSecurityCredentials.CommandPayload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C9313F">
        <w:t>13.4.6</w:t>
      </w:r>
      <w:r w:rsidR="00783883">
        <w:rPr>
          <w:highlight w:val="red"/>
        </w:rPr>
        <w:fldChar w:fldCharType="end"/>
      </w:r>
      <w:r>
        <w:t xml:space="preserve">, and the Remote Party constructing the Command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C9313F">
        <w:t>13.4.7</w:t>
      </w:r>
      <w:r w:rsidR="009A2E8E">
        <w:rPr>
          <w:highlight w:val="yellow"/>
        </w:rPr>
        <w:fldChar w:fldCharType="end"/>
      </w:r>
      <w:r w:rsidR="009A2E8E">
        <w:t>a</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4CF6D4D2"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2D2030"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B38A49B"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70FBFFA"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244A25A"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E1529F1"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3C3FE69"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344F6710" w14:textId="77777777" w:rsidR="001D0117" w:rsidRPr="00872E38" w:rsidRDefault="001D0117" w:rsidP="00872E38">
            <w:pPr>
              <w:pStyle w:val="CNFont"/>
              <w:rPr>
                <w:sz w:val="20"/>
                <w:szCs w:val="20"/>
              </w:rPr>
            </w:pPr>
            <w:r w:rsidRPr="00872E38">
              <w:rPr>
                <w:sz w:val="20"/>
                <w:szCs w:val="20"/>
              </w:rPr>
              <w:t>@IssueSecurityCredentials.CommandPayload</w:t>
            </w:r>
          </w:p>
        </w:tc>
        <w:tc>
          <w:tcPr>
            <w:tcW w:w="1417" w:type="dxa"/>
            <w:tcBorders>
              <w:top w:val="single" w:sz="4" w:space="0" w:color="009EE3"/>
              <w:left w:val="single" w:sz="4" w:space="0" w:color="009EE3"/>
              <w:bottom w:val="single" w:sz="4" w:space="0" w:color="009EE3"/>
              <w:right w:val="single" w:sz="4" w:space="0" w:color="009EE3"/>
            </w:tcBorders>
          </w:tcPr>
          <w:p w14:paraId="6531A46E"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SEQUENCE</w:t>
            </w:r>
          </w:p>
        </w:tc>
        <w:tc>
          <w:tcPr>
            <w:tcW w:w="4961" w:type="dxa"/>
            <w:tcBorders>
              <w:top w:val="single" w:sz="4" w:space="0" w:color="009EE3"/>
              <w:left w:val="single" w:sz="4" w:space="0" w:color="009EE3"/>
              <w:bottom w:val="single" w:sz="4" w:space="0" w:color="009EE3"/>
              <w:right w:val="single" w:sz="4" w:space="0" w:color="009EE3"/>
            </w:tcBorders>
          </w:tcPr>
          <w:p w14:paraId="3C7E0513" w14:textId="77777777" w:rsidR="001D0117" w:rsidRPr="00872E38" w:rsidRDefault="001D0117">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49958012" w14:textId="77777777" w:rsidR="001D0117" w:rsidRPr="00872E38" w:rsidRDefault="001D0117">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075F0809" w14:textId="77777777" w:rsidR="001D0117" w:rsidRPr="00872E38" w:rsidRDefault="001D0117">
            <w:pPr>
              <w:pStyle w:val="Tabletext"/>
            </w:pPr>
          </w:p>
        </w:tc>
      </w:tr>
      <w:tr w:rsidR="001D0117" w:rsidRPr="00027E40" w14:paraId="583203E4"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7103E45F" w14:textId="77777777" w:rsidR="001D0117" w:rsidRPr="00872E38" w:rsidRDefault="001D0117" w:rsidP="00872E38">
            <w:pPr>
              <w:pStyle w:val="CNFont"/>
              <w:rPr>
                <w:rFonts w:eastAsia="Times New Roman"/>
                <w:color w:val="00AEEF"/>
                <w:sz w:val="20"/>
                <w:szCs w:val="20"/>
              </w:rPr>
            </w:pPr>
            <w:r w:rsidRPr="00872E38">
              <w:rPr>
                <w:sz w:val="20"/>
                <w:szCs w:val="20"/>
              </w:rPr>
              <w:t>keyUsage</w:t>
            </w:r>
          </w:p>
        </w:tc>
        <w:tc>
          <w:tcPr>
            <w:tcW w:w="1417" w:type="dxa"/>
            <w:tcBorders>
              <w:top w:val="single" w:sz="4" w:space="0" w:color="009EE3"/>
              <w:left w:val="single" w:sz="4" w:space="0" w:color="009EE3"/>
              <w:bottom w:val="single" w:sz="4" w:space="0" w:color="009EE3"/>
              <w:right w:val="single" w:sz="4" w:space="0" w:color="009EE3"/>
            </w:tcBorders>
          </w:tcPr>
          <w:p w14:paraId="3D5D15BC"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BIT STRING</w:t>
            </w:r>
          </w:p>
        </w:tc>
        <w:tc>
          <w:tcPr>
            <w:tcW w:w="4961" w:type="dxa"/>
            <w:tcBorders>
              <w:top w:val="single" w:sz="4" w:space="0" w:color="009EE3"/>
              <w:left w:val="single" w:sz="4" w:space="0" w:color="009EE3"/>
              <w:bottom w:val="single" w:sz="4" w:space="0" w:color="009EE3"/>
              <w:right w:val="single" w:sz="4" w:space="0" w:color="009EE3"/>
            </w:tcBorders>
          </w:tcPr>
          <w:p w14:paraId="3717A5A3" w14:textId="77777777" w:rsidR="001D0117" w:rsidRPr="00872E38" w:rsidRDefault="001D0117" w:rsidP="00872E38">
            <w:pPr>
              <w:pStyle w:val="Tabletext"/>
              <w:rPr>
                <w:rFonts w:eastAsia="Times New Roman"/>
                <w:color w:val="00AEEF"/>
              </w:rPr>
            </w:pPr>
            <w:r w:rsidRPr="00872E38">
              <w:t xml:space="preserve">Either </w:t>
            </w:r>
            <w:r w:rsidRPr="00872E38">
              <w:rPr>
                <w:rStyle w:val="CNFontChar"/>
              </w:rPr>
              <w:t>digitalSignature</w:t>
            </w:r>
            <w:r w:rsidRPr="00872E38">
              <w:t xml:space="preserve"> (0) only,</w:t>
            </w:r>
          </w:p>
          <w:p w14:paraId="213A3DFA" w14:textId="77777777" w:rsidR="001D0117" w:rsidRPr="00872E38" w:rsidRDefault="004A5021">
            <w:pPr>
              <w:pStyle w:val="Tabletext"/>
            </w:pPr>
            <w:r>
              <w:t>o</w:t>
            </w:r>
            <w:r w:rsidR="001D0117" w:rsidRPr="00872E38">
              <w:t xml:space="preserve">r </w:t>
            </w:r>
            <w:r w:rsidR="001D0117" w:rsidRPr="00872E38">
              <w:rPr>
                <w:rStyle w:val="CNFontChar"/>
              </w:rPr>
              <w:t>keyAgreement</w:t>
            </w:r>
            <w:r w:rsidR="001D0117" w:rsidRPr="00872E38">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5268588A" w14:textId="77777777" w:rsidR="001D0117" w:rsidRPr="00872E38" w:rsidRDefault="001D0117" w:rsidP="00872E38">
            <w:pPr>
              <w:pStyle w:val="Tabletext"/>
              <w:rPr>
                <w:rFonts w:eastAsia="Times New Roman"/>
                <w:color w:val="00AEEF"/>
              </w:rPr>
            </w:pPr>
            <w:r w:rsidRPr="00872E38">
              <w:t>Mandatory</w:t>
            </w:r>
          </w:p>
        </w:tc>
        <w:tc>
          <w:tcPr>
            <w:tcW w:w="3090" w:type="dxa"/>
            <w:tcBorders>
              <w:top w:val="single" w:sz="4" w:space="0" w:color="009EE3"/>
              <w:left w:val="single" w:sz="4" w:space="0" w:color="009EE3"/>
              <w:bottom w:val="single" w:sz="4" w:space="0" w:color="009EE3"/>
              <w:right w:val="single" w:sz="4" w:space="0" w:color="009EE3"/>
            </w:tcBorders>
          </w:tcPr>
          <w:p w14:paraId="0819933B" w14:textId="77777777" w:rsidR="001D0117" w:rsidRPr="00872E38" w:rsidRDefault="001D0117" w:rsidP="00872E38">
            <w:pPr>
              <w:pStyle w:val="Tabletext"/>
              <w:rPr>
                <w:rFonts w:eastAsia="Times New Roman"/>
                <w:color w:val="00AEEF"/>
              </w:rPr>
            </w:pPr>
            <w:r w:rsidRPr="00872E38">
              <w:t>Only one or the other is valid</w:t>
            </w:r>
          </w:p>
        </w:tc>
      </w:tr>
    </w:tbl>
    <w:p w14:paraId="11CC2A48" w14:textId="393BBDBB" w:rsidR="001D0117" w:rsidRDefault="001D0117" w:rsidP="001D0117">
      <w:pPr>
        <w:pStyle w:val="TableHeader"/>
        <w:framePr w:hSpace="0" w:wrap="auto" w:vAnchor="margin" w:hAnchor="text" w:yAlign="inline"/>
        <w:rPr>
          <w:lang w:eastAsia="en-GB"/>
        </w:r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C9313F">
        <w:rPr>
          <w:lang w:eastAsia="en-GB"/>
        </w:rPr>
        <w:t>13.4.7</w:t>
      </w:r>
      <w:r w:rsidR="009A2E8E">
        <w:rPr>
          <w:highlight w:val="yellow"/>
        </w:rPr>
        <w:fldChar w:fldCharType="end"/>
      </w:r>
      <w:r w:rsidR="009A2E8E">
        <w:t>a</w:t>
      </w:r>
      <w:r>
        <w:rPr>
          <w:lang w:eastAsia="en-GB"/>
        </w:rPr>
        <w:t xml:space="preserve">: </w:t>
      </w:r>
      <w:r w:rsidRPr="00872E38">
        <w:rPr>
          <w:rStyle w:val="CNFontChar"/>
        </w:rPr>
        <w:t>@IssueSecurityCredentials.CommandPayload</w:t>
      </w:r>
      <w:r>
        <w:rPr>
          <w:lang w:eastAsia="en-GB"/>
        </w:rPr>
        <w:t xml:space="preserve"> population</w:t>
      </w:r>
    </w:p>
    <w:p w14:paraId="607EC793" w14:textId="504366CD" w:rsidR="00420B20" w:rsidRDefault="001D0117" w:rsidP="001D0117">
      <w:r w:rsidRPr="009A2E8E">
        <w:rPr>
          <w:rStyle w:val="CNFontChar"/>
        </w:rPr>
        <w:t>@IssueSecurityCredentials.ResponsePayload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C9313F">
        <w:t>13.4.6</w:t>
      </w:r>
      <w:r w:rsidR="00783883">
        <w:rPr>
          <w:highlight w:val="red"/>
        </w:rPr>
        <w:fldChar w:fldCharType="end"/>
      </w:r>
      <w:r>
        <w:t xml:space="preserve">, and the Device constructing the Response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C9313F">
        <w:t>13.4.7</w:t>
      </w:r>
      <w:r w:rsidR="009A2E8E">
        <w:rPr>
          <w:highlight w:val="yellow"/>
        </w:rPr>
        <w:fldChar w:fldCharType="end"/>
      </w:r>
      <w:r w:rsidR="009A2E8E">
        <w:t>b</w:t>
      </w:r>
      <w:r>
        <w:t>.</w:t>
      </w:r>
      <w:r w:rsidR="00420B20">
        <w:br w:type="page"/>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233BA989"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ABB2DD0"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9D9757A"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67CBF56"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C4FD04"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22B53D4"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3F8E903F"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42E3A51E" w14:textId="77777777" w:rsidR="001D0117" w:rsidRPr="00872E38" w:rsidRDefault="001D0117" w:rsidP="00872E38">
            <w:pPr>
              <w:pStyle w:val="CNFont"/>
              <w:rPr>
                <w:sz w:val="20"/>
                <w:szCs w:val="20"/>
              </w:rPr>
            </w:pPr>
            <w:r w:rsidRPr="00872E38">
              <w:rPr>
                <w:sz w:val="20"/>
                <w:szCs w:val="20"/>
              </w:rPr>
              <w:t>@IssueSecurityCredentials.ResponsePayload</w:t>
            </w:r>
          </w:p>
        </w:tc>
        <w:tc>
          <w:tcPr>
            <w:tcW w:w="1417" w:type="dxa"/>
            <w:tcBorders>
              <w:top w:val="single" w:sz="4" w:space="0" w:color="009EE3"/>
              <w:left w:val="single" w:sz="4" w:space="0" w:color="009EE3"/>
              <w:bottom w:val="single" w:sz="4" w:space="0" w:color="009EE3"/>
              <w:right w:val="single" w:sz="4" w:space="0" w:color="009EE3"/>
            </w:tcBorders>
          </w:tcPr>
          <w:p w14:paraId="32423A27"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4961" w:type="dxa"/>
            <w:tcBorders>
              <w:top w:val="single" w:sz="4" w:space="0" w:color="009EE3"/>
              <w:left w:val="single" w:sz="4" w:space="0" w:color="009EE3"/>
              <w:bottom w:val="single" w:sz="4" w:space="0" w:color="009EE3"/>
              <w:right w:val="single" w:sz="4" w:space="0" w:color="009EE3"/>
            </w:tcBorders>
          </w:tcPr>
          <w:p w14:paraId="31BDC43C"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581DF202" w14:textId="77777777" w:rsidR="001D0117" w:rsidRPr="00872E38" w:rsidRDefault="001D0117" w:rsidP="001F476A">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0FDA2A1F" w14:textId="77777777" w:rsidR="001D0117" w:rsidRPr="00AB53EA" w:rsidRDefault="001D0117" w:rsidP="00AB53EA">
            <w:pPr>
              <w:pStyle w:val="Tabletext"/>
            </w:pPr>
          </w:p>
        </w:tc>
      </w:tr>
      <w:tr w:rsidR="001D0117" w:rsidRPr="00027E40" w14:paraId="6F519F13"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5B40A870" w14:textId="77777777" w:rsidR="001D0117" w:rsidRPr="00872E38" w:rsidRDefault="001D0117" w:rsidP="00872E38">
            <w:pPr>
              <w:pStyle w:val="CNFont"/>
              <w:rPr>
                <w:rFonts w:eastAsia="Times New Roman"/>
                <w:color w:val="00AEEF"/>
                <w:sz w:val="20"/>
                <w:szCs w:val="20"/>
              </w:rPr>
            </w:pPr>
            <w:r w:rsidRPr="00872E38">
              <w:rPr>
                <w:sz w:val="20"/>
                <w:szCs w:val="20"/>
              </w:rPr>
              <w:t>certificationRequest</w:t>
            </w:r>
          </w:p>
        </w:tc>
        <w:tc>
          <w:tcPr>
            <w:tcW w:w="1417" w:type="dxa"/>
            <w:tcBorders>
              <w:top w:val="single" w:sz="4" w:space="0" w:color="009EE3"/>
              <w:left w:val="single" w:sz="4" w:space="0" w:color="009EE3"/>
              <w:bottom w:val="single" w:sz="4" w:space="0" w:color="009EE3"/>
              <w:right w:val="single" w:sz="4" w:space="0" w:color="009EE3"/>
            </w:tcBorders>
          </w:tcPr>
          <w:p w14:paraId="5A8AAB93" w14:textId="77777777" w:rsidR="001D0117" w:rsidRPr="00AB53EA" w:rsidRDefault="001D0117" w:rsidP="00883F30">
            <w:pPr>
              <w:pStyle w:val="Tabletext"/>
            </w:pPr>
            <w:r w:rsidRPr="00AB53EA">
              <w:t>See IETF RFC 5912</w:t>
            </w:r>
          </w:p>
        </w:tc>
        <w:tc>
          <w:tcPr>
            <w:tcW w:w="4961" w:type="dxa"/>
            <w:tcBorders>
              <w:top w:val="single" w:sz="4" w:space="0" w:color="009EE3"/>
              <w:left w:val="single" w:sz="4" w:space="0" w:color="009EE3"/>
              <w:bottom w:val="single" w:sz="4" w:space="0" w:color="009EE3"/>
              <w:right w:val="single" w:sz="4" w:space="0" w:color="009EE3"/>
            </w:tcBorders>
          </w:tcPr>
          <w:p w14:paraId="14E50CE8" w14:textId="56A342C3" w:rsidR="001D0117" w:rsidRPr="00883F30" w:rsidRDefault="001D0117" w:rsidP="00AB53EA">
            <w:pPr>
              <w:pStyle w:val="Tabletext"/>
            </w:pPr>
            <w:r w:rsidRPr="00D63450">
              <w:t xml:space="preserve">The Certification Request produced according to the requirements of </w:t>
            </w:r>
            <w:r w:rsidR="009A2E8E" w:rsidRPr="00D63450">
              <w:t>S</w:t>
            </w:r>
            <w:r w:rsidRPr="00334A9C">
              <w:t xml:space="preserve">ection </w:t>
            </w:r>
            <w:r w:rsidR="00783883" w:rsidRPr="00AB53EA">
              <w:rPr>
                <w:highlight w:val="red"/>
              </w:rPr>
              <w:fldChar w:fldCharType="begin"/>
            </w:r>
            <w:r w:rsidR="00783883" w:rsidRPr="00AB53EA">
              <w:instrText xml:space="preserve"> REF _Ref387683403 \r \h </w:instrText>
            </w:r>
            <w:r w:rsidR="00AB53EA" w:rsidRPr="00AB53EA">
              <w:rPr>
                <w:highlight w:val="red"/>
              </w:rPr>
              <w:instrText xml:space="preserve"> \* MERGEFORMAT </w:instrText>
            </w:r>
            <w:r w:rsidR="00783883" w:rsidRPr="00AB53EA">
              <w:rPr>
                <w:highlight w:val="red"/>
              </w:rPr>
            </w:r>
            <w:r w:rsidR="00783883" w:rsidRPr="00AB53EA">
              <w:rPr>
                <w:highlight w:val="red"/>
              </w:rPr>
              <w:fldChar w:fldCharType="separate"/>
            </w:r>
            <w:r w:rsidR="00C9313F">
              <w:t>13.4.4</w:t>
            </w:r>
            <w:r w:rsidR="00783883" w:rsidRPr="00AB53EA">
              <w:rPr>
                <w:highlight w:val="red"/>
              </w:rPr>
              <w:fldChar w:fldCharType="end"/>
            </w:r>
            <w:r w:rsidRPr="00AB53EA">
              <w:t>.</w:t>
            </w:r>
          </w:p>
        </w:tc>
        <w:tc>
          <w:tcPr>
            <w:tcW w:w="1418" w:type="dxa"/>
            <w:tcBorders>
              <w:top w:val="single" w:sz="4" w:space="0" w:color="009EE3"/>
              <w:left w:val="single" w:sz="4" w:space="0" w:color="009EE3"/>
              <w:bottom w:val="single" w:sz="4" w:space="0" w:color="009EE3"/>
              <w:right w:val="single" w:sz="4" w:space="0" w:color="009EE3"/>
            </w:tcBorders>
          </w:tcPr>
          <w:p w14:paraId="322CE657"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7F8D6B12" w14:textId="77777777" w:rsidR="001D0117" w:rsidRPr="00D63450" w:rsidRDefault="001D0117" w:rsidP="00883F30">
            <w:pPr>
              <w:pStyle w:val="Tabletext"/>
            </w:pPr>
            <w:r w:rsidRPr="00AB53EA">
              <w:t xml:space="preserve">Mandatory if </w:t>
            </w:r>
            <w:r w:rsidRPr="00883F30">
              <w:rPr>
                <w:rStyle w:val="CNFontChar"/>
                <w:sz w:val="20"/>
              </w:rPr>
              <w:t>certificationRequest</w:t>
            </w:r>
            <w:r w:rsidRPr="00AB53EA">
              <w:t xml:space="preserve"> successfully produced</w:t>
            </w:r>
          </w:p>
        </w:tc>
      </w:tr>
      <w:tr w:rsidR="001D0117" w:rsidRPr="00027E40" w14:paraId="54623970"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2950A0C0" w14:textId="77777777" w:rsidR="001D0117" w:rsidRPr="00872E38" w:rsidRDefault="001D0117" w:rsidP="00872E38">
            <w:pPr>
              <w:pStyle w:val="CNFont"/>
              <w:rPr>
                <w:rFonts w:eastAsia="Times New Roman"/>
                <w:color w:val="00AEEF"/>
                <w:sz w:val="20"/>
                <w:szCs w:val="20"/>
              </w:rPr>
            </w:pPr>
            <w:r w:rsidRPr="00872E38">
              <w:rPr>
                <w:sz w:val="20"/>
                <w:szCs w:val="20"/>
              </w:rPr>
              <w:t>issueCredentialsResponseCode</w:t>
            </w:r>
          </w:p>
        </w:tc>
        <w:tc>
          <w:tcPr>
            <w:tcW w:w="1417" w:type="dxa"/>
            <w:tcBorders>
              <w:top w:val="single" w:sz="4" w:space="0" w:color="009EE3"/>
              <w:left w:val="single" w:sz="4" w:space="0" w:color="009EE3"/>
              <w:bottom w:val="single" w:sz="4" w:space="0" w:color="009EE3"/>
              <w:right w:val="single" w:sz="4" w:space="0" w:color="009EE3"/>
            </w:tcBorders>
          </w:tcPr>
          <w:p w14:paraId="1533C18A"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4961" w:type="dxa"/>
            <w:tcBorders>
              <w:top w:val="single" w:sz="4" w:space="0" w:color="009EE3"/>
              <w:left w:val="single" w:sz="4" w:space="0" w:color="009EE3"/>
              <w:bottom w:val="single" w:sz="4" w:space="0" w:color="009EE3"/>
              <w:right w:val="single" w:sz="4" w:space="0" w:color="009EE3"/>
            </w:tcBorders>
          </w:tcPr>
          <w:p w14:paraId="7D949229" w14:textId="06B0621B" w:rsidR="001D0117" w:rsidRPr="00883F30" w:rsidRDefault="001D0117" w:rsidP="00AB53EA">
            <w:pPr>
              <w:pStyle w:val="Tabletext"/>
            </w:pPr>
            <w:r w:rsidRPr="00AB53EA">
              <w:t>Shall be populated accordin</w:t>
            </w:r>
            <w:r w:rsidR="009A2E8E" w:rsidRPr="00AB53EA">
              <w:t>g to the processing defined in S</w:t>
            </w:r>
            <w:r w:rsidRPr="00AB53EA">
              <w:t>ection</w:t>
            </w:r>
            <w:r w:rsidR="00C611C0" w:rsidRPr="00AB53EA">
              <w:t xml:space="preserve"> </w:t>
            </w:r>
            <w:r w:rsidR="00A64570" w:rsidRPr="00AB53EA">
              <w:rPr>
                <w:highlight w:val="yellow"/>
              </w:rPr>
              <w:fldChar w:fldCharType="begin"/>
            </w:r>
            <w:r w:rsidR="00A64570" w:rsidRPr="00AB53EA">
              <w:instrText xml:space="preserve"> REF _Ref387683403 \r \h </w:instrText>
            </w:r>
            <w:r w:rsidR="00AB53EA">
              <w:rPr>
                <w:highlight w:val="yellow"/>
              </w:rPr>
              <w:instrText xml:space="preserve"> \* MERGEFORMAT </w:instrText>
            </w:r>
            <w:r w:rsidR="00A64570" w:rsidRPr="00AB53EA">
              <w:rPr>
                <w:highlight w:val="yellow"/>
              </w:rPr>
            </w:r>
            <w:r w:rsidR="00A64570" w:rsidRPr="00AB53EA">
              <w:rPr>
                <w:highlight w:val="yellow"/>
              </w:rPr>
              <w:fldChar w:fldCharType="separate"/>
            </w:r>
            <w:r w:rsidR="00C9313F">
              <w:t>13.4.4</w:t>
            </w:r>
            <w:r w:rsidR="00A64570" w:rsidRPr="00AB53EA">
              <w:rPr>
                <w:highlight w:val="yellow"/>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47B83697"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011316E6" w14:textId="77777777" w:rsidR="001D0117" w:rsidRPr="00AB53EA" w:rsidRDefault="001D0117" w:rsidP="00883F30">
            <w:pPr>
              <w:pStyle w:val="Tabletext"/>
            </w:pPr>
            <w:r w:rsidRPr="00AB53EA">
              <w:t xml:space="preserve">Mandatory if </w:t>
            </w:r>
            <w:r w:rsidRPr="00883F30">
              <w:rPr>
                <w:rStyle w:val="CNFontChar"/>
                <w:sz w:val="20"/>
              </w:rPr>
              <w:t>certificationRequest</w:t>
            </w:r>
            <w:r w:rsidRPr="00AB53EA">
              <w:t xml:space="preserve"> is not successfully produced</w:t>
            </w:r>
          </w:p>
        </w:tc>
      </w:tr>
    </w:tbl>
    <w:p w14:paraId="57426D41" w14:textId="05CAFB43" w:rsidR="001F476A" w:rsidRDefault="001D0117" w:rsidP="001D0117">
      <w:pPr>
        <w:pStyle w:val="TableHeader"/>
        <w:framePr w:hSpace="0" w:wrap="auto" w:vAnchor="margin" w:hAnchor="text" w:yAlign="inline"/>
        <w:rPr>
          <w:lang w:eastAsia="en-GB"/>
        </w:rPr>
        <w:sectPr w:rsidR="001F476A" w:rsidSect="00CD5458">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C9313F">
        <w:rPr>
          <w:lang w:eastAsia="en-GB"/>
        </w:rPr>
        <w:t>13.4.7</w:t>
      </w:r>
      <w:r w:rsidR="009A2E8E">
        <w:rPr>
          <w:highlight w:val="yellow"/>
        </w:rPr>
        <w:fldChar w:fldCharType="end"/>
      </w:r>
      <w:r w:rsidR="009A2E8E">
        <w:t>b</w:t>
      </w:r>
      <w:r>
        <w:rPr>
          <w:lang w:eastAsia="en-GB"/>
        </w:rPr>
        <w:t xml:space="preserve">: </w:t>
      </w:r>
      <w:r w:rsidRPr="00872E38">
        <w:rPr>
          <w:rStyle w:val="CNFontChar"/>
        </w:rPr>
        <w:t>@IssueSecurityCredentials.ResponsePayload</w:t>
      </w:r>
      <w:r>
        <w:rPr>
          <w:lang w:eastAsia="en-GB"/>
        </w:rPr>
        <w:t xml:space="preserve"> population</w:t>
      </w:r>
    </w:p>
    <w:p w14:paraId="2A664DAD" w14:textId="77777777" w:rsidR="001D0117" w:rsidRPr="00FF0428" w:rsidRDefault="001D0117" w:rsidP="001D0117">
      <w:pPr>
        <w:pStyle w:val="Heading2"/>
      </w:pPr>
      <w:bookmarkStart w:id="4796" w:name="_Ref387751533"/>
      <w:bookmarkStart w:id="4797" w:name="_Toc458069341"/>
      <w:r w:rsidRPr="00D54915">
        <w:lastRenderedPageBreak/>
        <w:t>CS02d Update Device Certificates on Device</w:t>
      </w:r>
      <w:bookmarkEnd w:id="4796"/>
      <w:bookmarkEnd w:id="4797"/>
      <w:r w:rsidRPr="00D54915">
        <w:t xml:space="preserve"> </w:t>
      </w:r>
    </w:p>
    <w:p w14:paraId="31BEB160" w14:textId="77777777" w:rsidR="001D0117" w:rsidRDefault="001D0117" w:rsidP="001D0117">
      <w:pPr>
        <w:pStyle w:val="Heading3"/>
      </w:pPr>
      <w:r>
        <w:t>Description</w:t>
      </w:r>
    </w:p>
    <w:p w14:paraId="7BA78D4F" w14:textId="7DEEADD2" w:rsidR="001D0117" w:rsidRDefault="001D0117" w:rsidP="001D0117">
      <w:r>
        <w:t xml:space="preserve">This </w:t>
      </w:r>
      <w:r w:rsidR="00BF72B9">
        <w:t>S</w:t>
      </w:r>
      <w:r>
        <w:t xml:space="preserve">ection </w:t>
      </w:r>
      <w:r w:rsidR="00BF72B9">
        <w:fldChar w:fldCharType="begin"/>
      </w:r>
      <w:r w:rsidR="00BF72B9">
        <w:instrText xml:space="preserve"> REF _Ref387751533 \r \h </w:instrText>
      </w:r>
      <w:r w:rsidR="00BF72B9">
        <w:fldChar w:fldCharType="separate"/>
      </w:r>
      <w:r w:rsidR="00C9313F">
        <w:t>13.5</w:t>
      </w:r>
      <w:r w:rsidR="00BF72B9">
        <w:fldChar w:fldCharType="end"/>
      </w:r>
      <w:r w:rsidR="00BF72B9">
        <w:t xml:space="preserve"> </w:t>
      </w:r>
      <w:r>
        <w:t xml:space="preserve">covers the creation, validation and processing of (i) Update Device Certificates on Device, Commands and (ii) Responses to such Commands. </w:t>
      </w:r>
    </w:p>
    <w:p w14:paraId="65E4FCF1" w14:textId="77777777" w:rsidR="001D0117" w:rsidRDefault="001D0117" w:rsidP="001D0117">
      <w:pPr>
        <w:pStyle w:val="Heading3"/>
      </w:pPr>
      <w:bookmarkStart w:id="4798" w:name="_Ref385241054"/>
      <w:r>
        <w:t>Use Case Cross References</w:t>
      </w:r>
      <w:bookmarkEnd w:id="4798"/>
    </w:p>
    <w:tbl>
      <w:tblPr>
        <w:tblStyle w:val="TableGrid"/>
        <w:tblW w:w="0" w:type="auto"/>
        <w:tblLook w:val="04A0" w:firstRow="1" w:lastRow="0" w:firstColumn="1" w:lastColumn="0" w:noHBand="0" w:noVBand="1"/>
      </w:tblPr>
      <w:tblGrid>
        <w:gridCol w:w="4510"/>
        <w:gridCol w:w="4506"/>
      </w:tblGrid>
      <w:tr w:rsidR="001D0117" w:rsidRPr="00027E40" w14:paraId="51999398"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CC8A376"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833ADA6"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006AE48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BC00357"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04CE144" w14:textId="77777777" w:rsidR="001D0117" w:rsidRPr="00DF16ED" w:rsidRDefault="001D0117" w:rsidP="001F476A">
            <w:pPr>
              <w:pStyle w:val="Tabletext"/>
            </w:pPr>
            <w:r w:rsidRPr="00DF16ED">
              <w:t xml:space="preserve">Remote Party Message </w:t>
            </w:r>
          </w:p>
        </w:tc>
      </w:tr>
      <w:tr w:rsidR="001D0117" w:rsidRPr="00027E40" w14:paraId="3C16034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FCE5F1F"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4B23EBB3" w14:textId="77777777" w:rsidR="001D0117" w:rsidRPr="00DF16ED" w:rsidRDefault="001D0117" w:rsidP="001F476A">
            <w:pPr>
              <w:pStyle w:val="Tabletext"/>
            </w:pPr>
            <w:r w:rsidRPr="00DF16ED">
              <w:t xml:space="preserve">Command </w:t>
            </w:r>
            <w:r w:rsidR="00813DA7">
              <w:t>and</w:t>
            </w:r>
            <w:r w:rsidRPr="00DF16ED">
              <w:t xml:space="preserve"> Response </w:t>
            </w:r>
          </w:p>
        </w:tc>
      </w:tr>
      <w:tr w:rsidR="001D0117" w:rsidRPr="00027E40" w14:paraId="695C3CA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388F42B"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280BD7A2" w14:textId="77777777" w:rsidR="001D0117" w:rsidRPr="00DF16ED" w:rsidRDefault="001D0117" w:rsidP="001F476A">
            <w:pPr>
              <w:pStyle w:val="Tabletext"/>
            </w:pPr>
            <w:r>
              <w:t>SME.C.C</w:t>
            </w:r>
          </w:p>
        </w:tc>
      </w:tr>
      <w:tr w:rsidR="001D0117" w:rsidRPr="00027E40" w14:paraId="1D5FC0B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290254B"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3EF3786D" w14:textId="77777777" w:rsidR="001D0117" w:rsidRPr="00DF16ED" w:rsidRDefault="001D0117" w:rsidP="001F476A">
            <w:pPr>
              <w:pStyle w:val="Tabletext"/>
            </w:pPr>
            <w:r w:rsidRPr="00DF16ED">
              <w:t xml:space="preserve">No </w:t>
            </w:r>
          </w:p>
        </w:tc>
      </w:tr>
      <w:tr w:rsidR="001D0117" w:rsidRPr="00027E40" w14:paraId="35576E9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D7030FF"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41499A7" w14:textId="77777777" w:rsidR="001D0117" w:rsidRPr="00DF16ED" w:rsidRDefault="001D0117" w:rsidP="001F476A">
            <w:pPr>
              <w:pStyle w:val="Tabletext"/>
            </w:pPr>
            <w:r>
              <w:t>Yes</w:t>
            </w:r>
          </w:p>
        </w:tc>
      </w:tr>
      <w:tr w:rsidR="001D0117" w:rsidRPr="00027E40" w14:paraId="7769448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63B59CB" w14:textId="77777777" w:rsidR="001D0117" w:rsidRPr="00DF16ED" w:rsidRDefault="00FA3E6F" w:rsidP="001F476A">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5DF0BC00" w14:textId="77777777" w:rsidR="001D0117" w:rsidRPr="00DF16ED" w:rsidRDefault="001D0117" w:rsidP="001F476A">
            <w:pPr>
              <w:pStyle w:val="Tabletext"/>
            </w:pPr>
            <w:r>
              <w:t xml:space="preserve">6.15 </w:t>
            </w:r>
          </w:p>
        </w:tc>
      </w:tr>
      <w:tr w:rsidR="001D0117" w:rsidRPr="00027E40" w14:paraId="5D3863E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C7805C2"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438194DB"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74A001B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75EA183"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46708B0" w14:textId="77777777" w:rsidR="001D0117" w:rsidRPr="00DF16ED" w:rsidRDefault="001D0117" w:rsidP="001F476A">
            <w:pPr>
              <w:pStyle w:val="Tabletext"/>
            </w:pPr>
            <w:r w:rsidRPr="00DF16ED">
              <w:t>Supplier</w:t>
            </w:r>
            <w:r>
              <w:t xml:space="preserve"> (for </w:t>
            </w:r>
            <w:r w:rsidR="007F6B90">
              <w:t>D</w:t>
            </w:r>
            <w:r>
              <w:t>evices other than CHF)</w:t>
            </w:r>
          </w:p>
          <w:p w14:paraId="5FC52991" w14:textId="77777777" w:rsidR="001D0117" w:rsidRPr="00DF16ED" w:rsidRDefault="001D0117" w:rsidP="001F476A">
            <w:pPr>
              <w:pStyle w:val="Tabletext"/>
            </w:pPr>
            <w:r w:rsidRPr="00DF16ED">
              <w:t>WAN Provider</w:t>
            </w:r>
            <w:r>
              <w:t xml:space="preserve"> (for CHF </w:t>
            </w:r>
            <w:r w:rsidR="007F6B90">
              <w:t>D</w:t>
            </w:r>
            <w:r>
              <w:t>evices only)</w:t>
            </w:r>
          </w:p>
          <w:p w14:paraId="29D89384" w14:textId="77777777" w:rsidR="001D0117" w:rsidRPr="00DF16ED" w:rsidRDefault="001D0117" w:rsidP="001F476A">
            <w:pPr>
              <w:pStyle w:val="Tabletext"/>
            </w:pPr>
          </w:p>
        </w:tc>
      </w:tr>
      <w:tr w:rsidR="001D0117" w:rsidRPr="00027E40" w14:paraId="31778C8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96FF193" w14:textId="77777777" w:rsidR="001D0117" w:rsidRPr="00DF16ED" w:rsidRDefault="001D0117" w:rsidP="007555BE">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693718B" w14:textId="77777777" w:rsidR="001D0117" w:rsidRPr="00DF16ED" w:rsidRDefault="001D0117" w:rsidP="001F476A">
            <w:pPr>
              <w:pStyle w:val="Tabletext"/>
              <w:rPr>
                <w:strike/>
              </w:rPr>
            </w:pPr>
            <w:r>
              <w:t>None</w:t>
            </w:r>
          </w:p>
        </w:tc>
      </w:tr>
      <w:tr w:rsidR="001D0117" w:rsidRPr="00027E40" w14:paraId="3A71458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525614BE"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4B669BBC" w14:textId="77777777" w:rsidR="001D0117" w:rsidRPr="00DF16ED" w:rsidRDefault="001D0117" w:rsidP="001F476A">
            <w:pPr>
              <w:pStyle w:val="Tabletext"/>
            </w:pPr>
            <w:r>
              <w:t>None</w:t>
            </w:r>
          </w:p>
        </w:tc>
      </w:tr>
      <w:tr w:rsidR="001D0117" w:rsidRPr="00027E40" w14:paraId="26BF131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6860C4A"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7F923318" w14:textId="77777777" w:rsidR="001D0117" w:rsidRPr="00DF16ED" w:rsidRDefault="001D0117" w:rsidP="001F476A">
            <w:pPr>
              <w:pStyle w:val="Tabletext"/>
            </w:pPr>
            <w:r w:rsidRPr="00DF16ED">
              <w:t>ASN.1</w:t>
            </w:r>
          </w:p>
        </w:tc>
      </w:tr>
    </w:tbl>
    <w:p w14:paraId="0B4CE886" w14:textId="3C16AD74" w:rsidR="001D0117" w:rsidRDefault="001D0117" w:rsidP="001D011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_Ref385241054 \r \h </w:instrText>
      </w:r>
      <w:r>
        <w:rPr>
          <w:lang w:eastAsia="en-GB"/>
        </w:rPr>
      </w:r>
      <w:r>
        <w:rPr>
          <w:lang w:eastAsia="en-GB"/>
        </w:rPr>
        <w:fldChar w:fldCharType="separate"/>
      </w:r>
      <w:r w:rsidR="00C9313F">
        <w:rPr>
          <w:lang w:eastAsia="en-GB"/>
        </w:rPr>
        <w:t>13.5.2</w:t>
      </w:r>
      <w:r>
        <w:rPr>
          <w:lang w:eastAsia="en-GB"/>
        </w:rPr>
        <w:fldChar w:fldCharType="end"/>
      </w:r>
      <w:r>
        <w:rPr>
          <w:lang w:eastAsia="en-GB"/>
        </w:rPr>
        <w:t xml:space="preserve">:  Use Case Cross References for </w:t>
      </w:r>
      <w:r w:rsidRPr="0085778E">
        <w:rPr>
          <w:lang w:eastAsia="en-GB"/>
        </w:rPr>
        <w:t>Update Device Certificate on Device</w:t>
      </w:r>
      <w:r>
        <w:rPr>
          <w:lang w:eastAsia="en-GB"/>
        </w:rPr>
        <w:t>, Command and Response</w:t>
      </w:r>
    </w:p>
    <w:p w14:paraId="20811DDF" w14:textId="77777777" w:rsidR="00F82239" w:rsidRPr="00872E38" w:rsidRDefault="00F82239">
      <w:pPr>
        <w:pStyle w:val="Heading3"/>
      </w:pPr>
      <w:r>
        <w:t>Construction of Commands</w:t>
      </w:r>
    </w:p>
    <w:p w14:paraId="1463A88A" w14:textId="6FF558AC" w:rsidR="001D0117" w:rsidRDefault="001D0117" w:rsidP="001D0117">
      <w:r>
        <w:t xml:space="preserve">Update Device Certificate on Device Command Payloads shall be constructed as </w:t>
      </w:r>
      <w:r w:rsidR="00813DA7">
        <w:t>specified in S</w:t>
      </w:r>
      <w:r>
        <w:t xml:space="preserve">ection </w:t>
      </w:r>
      <w:r w:rsidRPr="00E445F4">
        <w:fldChar w:fldCharType="begin"/>
      </w:r>
      <w:r w:rsidRPr="00EC11B0">
        <w:instrText xml:space="preserve"> REF _Ref384973341 \r \h </w:instrText>
      </w:r>
      <w:r w:rsidR="00813DA7" w:rsidRPr="00872E38">
        <w:instrText xml:space="preserve"> \* MERGEFORMAT </w:instrText>
      </w:r>
      <w:r w:rsidRPr="00E445F4">
        <w:fldChar w:fldCharType="separate"/>
      </w:r>
      <w:r w:rsidR="00C9313F">
        <w:t>13.5.7</w:t>
      </w:r>
      <w:r w:rsidRPr="00E445F4">
        <w:fldChar w:fldCharType="end"/>
      </w:r>
      <w:r w:rsidR="00813DA7">
        <w:t>,</w:t>
      </w:r>
      <w:r>
        <w:t xml:space="preserve"> and Cryptographic Protection I and Cryptographic Protection II shall be applied as required for a Command of Message Category SME.C.C.</w:t>
      </w:r>
    </w:p>
    <w:p w14:paraId="4E457645" w14:textId="77777777" w:rsidR="00F82239" w:rsidRPr="00F82239" w:rsidRDefault="00F82239">
      <w:pPr>
        <w:pStyle w:val="Heading3"/>
      </w:pPr>
      <w:bookmarkStart w:id="4799" w:name="_Ref386456049"/>
      <w:r>
        <w:t>Device processing of Commands and Response handling</w:t>
      </w:r>
      <w:bookmarkEnd w:id="4799"/>
    </w:p>
    <w:p w14:paraId="59D7217D" w14:textId="6A35A360" w:rsidR="001D0117" w:rsidRDefault="001D0117" w:rsidP="001D0117">
      <w:r>
        <w:t>The Device receiving an Update Device Certificate on Device Command shall undertake processing steps i</w:t>
      </w:r>
      <w:r w:rsidR="00813DA7">
        <w:t>n the sequence defined in this S</w:t>
      </w:r>
      <w:r>
        <w:t xml:space="preserve">ection </w:t>
      </w:r>
      <w:r w:rsidR="00EC11B0">
        <w:fldChar w:fldCharType="begin"/>
      </w:r>
      <w:r w:rsidR="00EC11B0">
        <w:instrText xml:space="preserve"> REF _Ref386456049 \r \h </w:instrText>
      </w:r>
      <w:r w:rsidR="00EC11B0">
        <w:fldChar w:fldCharType="separate"/>
      </w:r>
      <w:r w:rsidR="00C9313F">
        <w:t>13.5.4</w:t>
      </w:r>
      <w:r w:rsidR="00EC11B0">
        <w:fldChar w:fldCharType="end"/>
      </w:r>
      <w:r>
        <w:t xml:space="preserve">. </w:t>
      </w:r>
    </w:p>
    <w:p w14:paraId="2D2C8BE2" w14:textId="77777777" w:rsidR="001D0117" w:rsidRDefault="001D0117" w:rsidP="001D0117">
      <w:r>
        <w:t>In processing an Update Device Certificate on Device Command, the Device shall:</w:t>
      </w:r>
    </w:p>
    <w:p w14:paraId="20FF1DEB" w14:textId="77777777" w:rsidR="001D0117" w:rsidRDefault="00BF72B9" w:rsidP="00872E38">
      <w:pPr>
        <w:pStyle w:val="Numbullet"/>
        <w:numPr>
          <w:ilvl w:val="0"/>
          <w:numId w:val="153"/>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The Security Credentials used to verify Cryptographic Protection I shall be:</w:t>
      </w:r>
    </w:p>
    <w:p w14:paraId="762B786A" w14:textId="77777777" w:rsidR="001D0117" w:rsidRDefault="001D0117" w:rsidP="004023A0">
      <w:pPr>
        <w:pStyle w:val="Listsub-bullet"/>
      </w:pPr>
      <w:r>
        <w:t>those held in the {</w:t>
      </w:r>
      <w:r w:rsidRPr="00872E38">
        <w:rPr>
          <w:rStyle w:val="CNFontChar"/>
        </w:rPr>
        <w:t>wANProvider, digitalSignature, management</w:t>
      </w:r>
      <w:r>
        <w:t xml:space="preserve">} Trust Anchor Cell, if the target Device’s  </w:t>
      </w:r>
      <w:r w:rsidRPr="00872E38">
        <w:rPr>
          <w:rStyle w:val="CNFontChar"/>
        </w:rPr>
        <w:t>deviceType</w:t>
      </w:r>
      <w:r>
        <w:t xml:space="preserve"> equals </w:t>
      </w:r>
      <w:r w:rsidRPr="00872E38">
        <w:rPr>
          <w:rStyle w:val="CNFontChar"/>
        </w:rPr>
        <w:t>communicationsHubCommunicationsHubFunction</w:t>
      </w:r>
      <w:r>
        <w:t>; or</w:t>
      </w:r>
    </w:p>
    <w:p w14:paraId="7CB7759D" w14:textId="77777777" w:rsidR="005F09C8" w:rsidRDefault="005C3F45"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1D0117">
        <w:t>.</w:t>
      </w:r>
      <w:bookmarkStart w:id="4800" w:name="_Ref385230479"/>
      <w:bookmarkStart w:id="4801" w:name="_Ref384975177"/>
    </w:p>
    <w:p w14:paraId="2527F2A9" w14:textId="77E6F574" w:rsidR="001D0117" w:rsidRDefault="00BF72B9" w:rsidP="00872E38">
      <w:pPr>
        <w:pStyle w:val="Numbullet"/>
        <w:numPr>
          <w:ilvl w:val="0"/>
          <w:numId w:val="153"/>
        </w:numPr>
        <w:ind w:left="426" w:hanging="426"/>
      </w:pPr>
      <w:bookmarkStart w:id="4802" w:name="_Ref401826160"/>
      <w:r>
        <w:t>e</w:t>
      </w:r>
      <w:r w:rsidR="001D0117">
        <w:t xml:space="preserve">stablish the values of </w:t>
      </w:r>
      <w:r w:rsidR="001D0117" w:rsidRPr="00872E38">
        <w:rPr>
          <w:rStyle w:val="CNFontChar"/>
        </w:rPr>
        <w:t>keyUsage</w:t>
      </w:r>
      <w:r w:rsidR="001D0117">
        <w:t xml:space="preserve">, </w:t>
      </w:r>
      <w:r w:rsidR="001D0117" w:rsidRPr="00872E38">
        <w:rPr>
          <w:rStyle w:val="CNFontChar"/>
        </w:rPr>
        <w:t>subjectPublicKey</w:t>
      </w:r>
      <w:r w:rsidR="001D0117">
        <w:t xml:space="preserve"> </w:t>
      </w:r>
      <w:r w:rsidR="001D0117" w:rsidRPr="00857839">
        <w:t>and</w:t>
      </w:r>
      <w:r w:rsidR="001D0117">
        <w:t xml:space="preserve"> </w:t>
      </w:r>
      <w:r w:rsidR="001D0117" w:rsidRPr="005E5315">
        <w:rPr>
          <w:rStyle w:val="CNFontChar"/>
        </w:rPr>
        <w:t>hwSerialNum</w:t>
      </w:r>
      <w:r w:rsidR="001D0117">
        <w:t xml:space="preserve"> in certificate </w:t>
      </w:r>
      <w:r w:rsidR="001D0117" w:rsidRPr="001F2B6F">
        <w:t>in the</w:t>
      </w:r>
      <w:r w:rsidR="001D0117">
        <w:t xml:space="preserve"> </w:t>
      </w:r>
      <w:r w:rsidR="001D0117" w:rsidRPr="00872E38">
        <w:rPr>
          <w:rStyle w:val="CNFontChar"/>
        </w:rPr>
        <w:t>CommandPayload</w:t>
      </w:r>
      <w:r w:rsidR="001D0117">
        <w:t>.</w:t>
      </w:r>
      <w:r w:rsidR="005C3F45">
        <w:t xml:space="preserve"> </w:t>
      </w:r>
      <w:r w:rsidR="001D0117">
        <w:t xml:space="preserve"> If any of the values cannot be established then the Device shall set </w:t>
      </w:r>
      <w:r w:rsidR="001D0117" w:rsidRPr="00872E38">
        <w:rPr>
          <w:rStyle w:val="CNFontChar"/>
        </w:rPr>
        <w:t>updateDeviceCertResponseCode</w:t>
      </w:r>
      <w:r w:rsidR="001D0117">
        <w:t xml:space="preserve"> to </w:t>
      </w:r>
      <w:r w:rsidR="001D0117" w:rsidRPr="00872E38">
        <w:rPr>
          <w:rStyle w:val="CNFontChar"/>
        </w:rPr>
        <w:t>invalidCertificate</w:t>
      </w:r>
      <w:r w:rsidR="001D0117">
        <w:t xml:space="preserve">, and process from step </w:t>
      </w:r>
      <w:bookmarkEnd w:id="4800"/>
      <w:r w:rsidR="00CC4501">
        <w:fldChar w:fldCharType="begin"/>
      </w:r>
      <w:r w:rsidR="00CC4501">
        <w:instrText xml:space="preserve"> REF _Ref397426820 \r \h </w:instrText>
      </w:r>
      <w:r w:rsidR="00CC4501">
        <w:fldChar w:fldCharType="separate"/>
      </w:r>
      <w:r w:rsidR="00C9313F">
        <w:t>10</w:t>
      </w:r>
      <w:r w:rsidR="00CC4501">
        <w:fldChar w:fldCharType="end"/>
      </w:r>
      <w:r>
        <w:t>;</w:t>
      </w:r>
      <w:bookmarkEnd w:id="4802"/>
    </w:p>
    <w:p w14:paraId="08950328" w14:textId="5F2CF500" w:rsidR="001D0117" w:rsidRDefault="00BF72B9" w:rsidP="00872E38">
      <w:pPr>
        <w:pStyle w:val="Numbullet"/>
        <w:numPr>
          <w:ilvl w:val="0"/>
          <w:numId w:val="153"/>
        </w:numPr>
        <w:ind w:left="426" w:hanging="426"/>
      </w:pPr>
      <w:r>
        <w:t>v</w:t>
      </w:r>
      <w:r w:rsidR="001D0117">
        <w:t xml:space="preserve">alidate that </w:t>
      </w:r>
      <w:r w:rsidR="001D0117" w:rsidRPr="005E5315">
        <w:rPr>
          <w:rStyle w:val="CNFontChar"/>
        </w:rPr>
        <w:t>hwSerialNum</w:t>
      </w:r>
      <w:r w:rsidR="001D0117">
        <w:t xml:space="preserve"> established at step </w:t>
      </w:r>
      <w:r w:rsidR="002E0033">
        <w:fldChar w:fldCharType="begin"/>
      </w:r>
      <w:r w:rsidR="002E0033">
        <w:instrText xml:space="preserve"> REF _Ref401826160 \r \h </w:instrText>
      </w:r>
      <w:r w:rsidR="002E0033">
        <w:fldChar w:fldCharType="separate"/>
      </w:r>
      <w:r w:rsidR="00C9313F">
        <w:t>2</w:t>
      </w:r>
      <w:r w:rsidR="002E0033">
        <w:fldChar w:fldCharType="end"/>
      </w:r>
      <w:r w:rsidR="001D0117">
        <w:t xml:space="preserve"> is the Device’s Entity Identifier.</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wrongDeviceIdentity</w:t>
      </w:r>
      <w:r w:rsidR="001D0117">
        <w:t xml:space="preserve">, and process from step </w:t>
      </w:r>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57A6CD20" w14:textId="6B2A6811" w:rsidR="001D0117" w:rsidRDefault="00BF72B9" w:rsidP="00872E38">
      <w:pPr>
        <w:pStyle w:val="Numbullet"/>
        <w:numPr>
          <w:ilvl w:val="0"/>
          <w:numId w:val="153"/>
        </w:numPr>
        <w:ind w:left="426" w:hanging="426"/>
      </w:pPr>
      <w:r>
        <w:t>v</w:t>
      </w:r>
      <w:r w:rsidR="001D0117">
        <w:t xml:space="preserve">alidate that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C9313F">
        <w:t>2</w:t>
      </w:r>
      <w:r w:rsidR="002E0033">
        <w:fldChar w:fldCharType="end"/>
      </w:r>
      <w:r w:rsidR="001D0117">
        <w:t xml:space="preserve"> is either </w:t>
      </w:r>
      <w:r w:rsidR="001D0117" w:rsidRPr="00872E38">
        <w:rPr>
          <w:rStyle w:val="CNFontChar"/>
        </w:rPr>
        <w:t>digitalSignature</w:t>
      </w:r>
      <w:r w:rsidR="001D0117">
        <w:t xml:space="preserve"> only or </w:t>
      </w:r>
      <w:r w:rsidR="001D0117" w:rsidRPr="00872E38">
        <w:rPr>
          <w:rStyle w:val="CNFontChar"/>
        </w:rPr>
        <w:t>keyAgreement</w:t>
      </w:r>
      <w:r w:rsidR="001D0117">
        <w:t xml:space="preserve"> only.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invalidKeyUsage</w:t>
      </w:r>
      <w:r w:rsidR="001D0117">
        <w:t xml:space="preserve">, and process from step </w:t>
      </w:r>
      <w:bookmarkEnd w:id="4801"/>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35183C49" w14:textId="7D3740A7" w:rsidR="001D0117" w:rsidRDefault="00BF72B9" w:rsidP="00872E38">
      <w:pPr>
        <w:pStyle w:val="Numbullet"/>
        <w:numPr>
          <w:ilvl w:val="0"/>
          <w:numId w:val="153"/>
        </w:numPr>
        <w:ind w:left="426" w:hanging="426"/>
      </w:pPr>
      <w:bookmarkStart w:id="4803" w:name="_Ref385230650"/>
      <w:r>
        <w:t>v</w:t>
      </w:r>
      <w:r w:rsidR="001D0117">
        <w:t xml:space="preserve">alidate that the Device holds a Pending Private Key for the </w:t>
      </w:r>
      <w:r w:rsidR="001D0117" w:rsidRPr="00872E38">
        <w:rPr>
          <w:rStyle w:val="CNFontChar"/>
        </w:rPr>
        <w:t>keyUsage</w:t>
      </w:r>
      <w:r w:rsidR="001D0117" w:rsidRPr="00857839">
        <w:t xml:space="preserve"> as established at step </w:t>
      </w:r>
      <w:r w:rsidR="002E0033">
        <w:fldChar w:fldCharType="begin"/>
      </w:r>
      <w:r w:rsidR="002E0033">
        <w:instrText xml:space="preserve"> REF _Ref401826160 \r \h </w:instrText>
      </w:r>
      <w:r w:rsidR="002E0033">
        <w:fldChar w:fldCharType="separate"/>
      </w:r>
      <w:r w:rsidR="00C9313F">
        <w:t>2</w:t>
      </w:r>
      <w:r w:rsidR="002E0033">
        <w:fldChar w:fldCharType="end"/>
      </w:r>
      <w:r w:rsidR="001D0117" w:rsidRPr="00857839">
        <w:t>.</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noCorrespondingKeyPairGenerated</w:t>
      </w:r>
      <w:r w:rsidR="001D0117">
        <w:t xml:space="preserve">, and process from step </w:t>
      </w:r>
      <w:bookmarkEnd w:id="4803"/>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7DCD996D" w14:textId="4DB2F7A6" w:rsidR="001D0117" w:rsidRDefault="00BF72B9" w:rsidP="00872E38">
      <w:pPr>
        <w:pStyle w:val="Numbullet"/>
        <w:numPr>
          <w:ilvl w:val="0"/>
          <w:numId w:val="153"/>
        </w:numPr>
        <w:ind w:left="426" w:hanging="426"/>
      </w:pPr>
      <w:r>
        <w:t>v</w:t>
      </w:r>
      <w:r w:rsidR="001D0117">
        <w:t xml:space="preserve">alidate that </w:t>
      </w:r>
      <w:r w:rsidR="001D0117" w:rsidRPr="00872E38">
        <w:rPr>
          <w:rStyle w:val="CNFontChar"/>
        </w:rPr>
        <w:t>subjectPublicKey</w:t>
      </w:r>
      <w:r w:rsidR="001D0117" w:rsidRPr="00872E38">
        <w:t xml:space="preserve"> </w:t>
      </w:r>
      <w:r w:rsidR="001D0117">
        <w:t xml:space="preserve">established at step </w:t>
      </w:r>
      <w:r w:rsidR="002E0033">
        <w:fldChar w:fldCharType="begin"/>
      </w:r>
      <w:r w:rsidR="002E0033">
        <w:instrText xml:space="preserve"> REF _Ref401826160 \r \h </w:instrText>
      </w:r>
      <w:r w:rsidR="002E0033">
        <w:fldChar w:fldCharType="separate"/>
      </w:r>
      <w:r w:rsidR="00C9313F">
        <w:t>2</w:t>
      </w:r>
      <w:r w:rsidR="002E0033">
        <w:fldChar w:fldCharType="end"/>
      </w:r>
      <w:r w:rsidR="001D0117">
        <w:t xml:space="preserve"> is the bit string representation of the Public Key  corresponding to the Pending Private Key identified at step </w:t>
      </w:r>
      <w:r w:rsidR="001D0117">
        <w:fldChar w:fldCharType="begin"/>
      </w:r>
      <w:r w:rsidR="001D0117">
        <w:instrText xml:space="preserve"> REF _Ref385230650 \r \h </w:instrText>
      </w:r>
      <w:r w:rsidR="005C3F45">
        <w:instrText xml:space="preserve"> \* MERGEFORMAT </w:instrText>
      </w:r>
      <w:r w:rsidR="001D0117">
        <w:fldChar w:fldCharType="separate"/>
      </w:r>
      <w:r w:rsidR="00C9313F">
        <w:t>5</w:t>
      </w:r>
      <w:r w:rsidR="001D0117">
        <w:fldChar w:fldCharType="end"/>
      </w:r>
      <w:r w:rsidR="001D0117">
        <w:t xml:space="preserve">.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wrongPublicKey</w:t>
      </w:r>
      <w:r w:rsidR="001D0117" w:rsidRPr="002F2BCF">
        <w:t xml:space="preserve">, and process from step </w:t>
      </w:r>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5383F3CA" w14:textId="7FAE96AA" w:rsidR="001D0117" w:rsidRPr="00630B1B" w:rsidRDefault="00BF72B9" w:rsidP="00872E38">
      <w:pPr>
        <w:pStyle w:val="Numbullet"/>
        <w:numPr>
          <w:ilvl w:val="0"/>
          <w:numId w:val="153"/>
        </w:numPr>
        <w:ind w:left="426" w:hanging="426"/>
      </w:pPr>
      <w:r>
        <w:t>s</w:t>
      </w:r>
      <w:r w:rsidR="001D0117">
        <w:t xml:space="preserve">tore </w:t>
      </w:r>
      <w:r w:rsidR="001D0117" w:rsidRPr="00872E38">
        <w:t>certificate</w:t>
      </w:r>
      <w:r w:rsidR="005C3F45" w:rsidRPr="00872E38">
        <w:t>.</w:t>
      </w:r>
      <w:r w:rsidR="001D0117" w:rsidRPr="00872E38">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certificateStorageFailed</w:t>
      </w:r>
      <w:r w:rsidR="001D0117">
        <w:t xml:space="preserve">, and process from step </w:t>
      </w:r>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082C7CB4" w14:textId="0EAF1E82" w:rsidR="001D0117" w:rsidRDefault="00BF72B9" w:rsidP="00872E38">
      <w:pPr>
        <w:pStyle w:val="Numbullet"/>
        <w:numPr>
          <w:ilvl w:val="0"/>
          <w:numId w:val="153"/>
        </w:numPr>
        <w:ind w:left="426" w:hanging="426"/>
      </w:pPr>
      <w:r>
        <w:t>s</w:t>
      </w:r>
      <w:r w:rsidR="001D0117">
        <w:t xml:space="preserve">et the Current Private Key to have the value of the Pending Private Key for the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C9313F">
        <w:t>2</w:t>
      </w:r>
      <w:r w:rsidR="002E0033">
        <w:fldChar w:fldCharType="end"/>
      </w:r>
      <w:r w:rsidR="001D0117">
        <w:t xml:space="preserve">. </w:t>
      </w:r>
      <w:r>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privateKeyChangeFailed</w:t>
      </w:r>
      <w:r w:rsidR="001D0117">
        <w:t xml:space="preserve">, and process from step </w:t>
      </w:r>
      <w:r w:rsidR="00CC4501">
        <w:fldChar w:fldCharType="begin"/>
      </w:r>
      <w:r w:rsidR="00CC4501">
        <w:instrText xml:space="preserve"> REF _Ref397426820 \r \h </w:instrText>
      </w:r>
      <w:r w:rsidR="00CC4501">
        <w:fldChar w:fldCharType="separate"/>
      </w:r>
      <w:r w:rsidR="00C9313F">
        <w:t>10</w:t>
      </w:r>
      <w:r w:rsidR="00CC4501">
        <w:fldChar w:fldCharType="end"/>
      </w:r>
      <w:r>
        <w:t>;</w:t>
      </w:r>
    </w:p>
    <w:p w14:paraId="2DB8C395" w14:textId="77777777" w:rsidR="00F25F9E" w:rsidRDefault="00BF72B9" w:rsidP="00F25F9E">
      <w:pPr>
        <w:pStyle w:val="Numbullet"/>
        <w:numPr>
          <w:ilvl w:val="0"/>
          <w:numId w:val="153"/>
        </w:numPr>
        <w:ind w:left="426" w:hanging="426"/>
      </w:pPr>
      <w:bookmarkStart w:id="4804" w:name="_Ref385231349"/>
      <w:r>
        <w:t>s</w:t>
      </w:r>
      <w:r w:rsidR="00F25F9E">
        <w:t xml:space="preserve">et </w:t>
      </w:r>
      <w:r w:rsidR="00F25F9E" w:rsidRPr="00872E38">
        <w:rPr>
          <w:rStyle w:val="CNFontChar"/>
        </w:rPr>
        <w:t>updateDeviceCertResponseCode</w:t>
      </w:r>
      <w:r w:rsidR="00F25F9E">
        <w:t xml:space="preserve"> to </w:t>
      </w:r>
      <w:r w:rsidR="00F25F9E" w:rsidRPr="001F2B6F">
        <w:t>success</w:t>
      </w:r>
      <w:r>
        <w:t>; and</w:t>
      </w:r>
    </w:p>
    <w:p w14:paraId="2433FBD4" w14:textId="1DCCF297" w:rsidR="001F476A" w:rsidRDefault="00BF72B9" w:rsidP="00872E38">
      <w:pPr>
        <w:pStyle w:val="Numbullet"/>
        <w:numPr>
          <w:ilvl w:val="0"/>
          <w:numId w:val="153"/>
        </w:numPr>
        <w:ind w:left="426" w:hanging="426"/>
      </w:pPr>
      <w:bookmarkStart w:id="4805" w:name="_Ref397426820"/>
      <w:r>
        <w:t>c</w:t>
      </w:r>
      <w:r w:rsidR="001D0117">
        <w:t>reate a Response ac</w:t>
      </w:r>
      <w:r w:rsidR="005C3F45">
        <w:t>cording to the requirements of S</w:t>
      </w:r>
      <w:r w:rsidR="001D0117">
        <w:t xml:space="preserve">ection </w:t>
      </w:r>
      <w:r w:rsidR="001D0117" w:rsidRPr="006C35C4">
        <w:fldChar w:fldCharType="begin"/>
      </w:r>
      <w:r w:rsidR="001D0117" w:rsidRPr="00EC11B0">
        <w:instrText xml:space="preserve"> REF _Ref384973341 \r \h </w:instrText>
      </w:r>
      <w:r w:rsidR="005C3F45" w:rsidRPr="00EC11B0">
        <w:instrText xml:space="preserve"> \* MERGEFORMAT </w:instrText>
      </w:r>
      <w:r w:rsidR="001D0117" w:rsidRPr="006C35C4">
        <w:fldChar w:fldCharType="separate"/>
      </w:r>
      <w:r w:rsidR="00C9313F">
        <w:t>13.5.7</w:t>
      </w:r>
      <w:r w:rsidR="001D0117" w:rsidRPr="006C35C4">
        <w:fldChar w:fldCharType="end"/>
      </w:r>
      <w:r w:rsidR="001D0117" w:rsidRPr="00EC11B0">
        <w:t>,</w:t>
      </w:r>
      <w:r w:rsidR="001D0117">
        <w:t xml:space="preserve"> apply the </w:t>
      </w:r>
      <w:r w:rsidR="001D0117" w:rsidRPr="007101D6">
        <w:t>Response Cryptographic Protection</w:t>
      </w:r>
      <w:r w:rsidR="001D0117">
        <w:t xml:space="preserve"> required for a Response of Message Category SME.C.C, and send the Response</w:t>
      </w:r>
      <w:bookmarkEnd w:id="4804"/>
      <w:r>
        <w:t>.</w:t>
      </w:r>
      <w:bookmarkEnd w:id="4805"/>
    </w:p>
    <w:p w14:paraId="7950BF8A" w14:textId="77777777" w:rsidR="00940AFF" w:rsidRDefault="00940AFF" w:rsidP="00872E38">
      <w:r w:rsidRPr="00E50C74">
        <w:t xml:space="preserve">If all steps were successful and this was a change of </w:t>
      </w:r>
      <w:r w:rsidRPr="00872E38">
        <w:rPr>
          <w:rStyle w:val="CNFontChar"/>
        </w:rPr>
        <w:t>digitalSignature</w:t>
      </w:r>
      <w:r w:rsidRPr="00E50C74">
        <w:t xml:space="preserve"> </w:t>
      </w:r>
      <w:r w:rsidRPr="00872E38">
        <w:rPr>
          <w:rStyle w:val="CNFontChar"/>
        </w:rPr>
        <w:t>certificate</w:t>
      </w:r>
      <w:r w:rsidRPr="00E50C74">
        <w:t xml:space="preserve">, the Response </w:t>
      </w:r>
      <w:r w:rsidR="00E57C89">
        <w:t>shall</w:t>
      </w:r>
      <w:r w:rsidR="00E57C89" w:rsidRPr="00E50C74">
        <w:t xml:space="preserve"> </w:t>
      </w:r>
      <w:r w:rsidRPr="00E50C74">
        <w:t xml:space="preserve">be signed using the private key corresponding to the new </w:t>
      </w:r>
      <w:r w:rsidRPr="00872E38">
        <w:rPr>
          <w:rStyle w:val="CNFontChar"/>
        </w:rPr>
        <w:t>certificate</w:t>
      </w:r>
      <w:r w:rsidRPr="00E50C74">
        <w:t xml:space="preserve">.  If there was a failure, the Response </w:t>
      </w:r>
      <w:r w:rsidR="00E57C89">
        <w:t>shall</w:t>
      </w:r>
      <w:r w:rsidR="00E57C89" w:rsidRPr="00E50C74">
        <w:t xml:space="preserve"> </w:t>
      </w:r>
      <w:r w:rsidRPr="00E50C74">
        <w:t>be signed using the private key corresponding to the pre-existing key pair.</w:t>
      </w:r>
      <w:r>
        <w:t xml:space="preserve">  </w:t>
      </w:r>
    </w:p>
    <w:p w14:paraId="29D114EF" w14:textId="77777777" w:rsidR="00940AFF" w:rsidRDefault="00940AFF" w:rsidP="00872E38">
      <w:r>
        <w:t>Once the Pending Private Key becomes the Current Private Key,</w:t>
      </w:r>
      <w:r w:rsidRPr="00E50C74">
        <w:t xml:space="preserve"> the Device will be using </w:t>
      </w:r>
      <w:r>
        <w:t xml:space="preserve">the new </w:t>
      </w:r>
      <w:r w:rsidRPr="00E50C74">
        <w:t>Private Key</w:t>
      </w:r>
      <w:r>
        <w:t xml:space="preserve"> and this</w:t>
      </w:r>
      <w:r w:rsidRPr="00E50C74">
        <w:t xml:space="preserve"> will affect all Remote Parties interacting with the Device; specifically they will need to use the new </w:t>
      </w:r>
      <w:r w:rsidR="00E57C89">
        <w:t>C</w:t>
      </w:r>
      <w:r w:rsidRPr="00E50C74">
        <w:t>ertificate corresponding to the Private Key now in use.</w:t>
      </w:r>
    </w:p>
    <w:p w14:paraId="551CDBC8" w14:textId="77777777" w:rsidR="00F82239" w:rsidRPr="00872E38" w:rsidRDefault="00F82239">
      <w:pPr>
        <w:pStyle w:val="Heading3"/>
      </w:pPr>
      <w:r w:rsidRPr="00B62788">
        <w:t>Response</w:t>
      </w:r>
      <w:r>
        <w:t xml:space="preserve"> Processing</w:t>
      </w:r>
    </w:p>
    <w:p w14:paraId="4F286205" w14:textId="6FE0C898" w:rsidR="00907887" w:rsidRDefault="00907887" w:rsidP="003F705D">
      <w:r w:rsidRPr="00A56DEE">
        <w:t>Response Recipient Verification</w:t>
      </w:r>
      <w:r>
        <w:t xml:space="preserve"> may be undertaken as specified in this GBCS for a Response of the relevant Message Category.  The </w:t>
      </w:r>
      <w:r w:rsidRPr="009360CB">
        <w:rPr>
          <w:rStyle w:val="CNFontChar"/>
        </w:rPr>
        <w:t>updateDeviceCertResponseCode</w:t>
      </w:r>
      <w:r>
        <w:t xml:space="preserve"> </w:t>
      </w:r>
      <w:r w:rsidRPr="00A56DEE">
        <w:t>field</w:t>
      </w:r>
      <w:r>
        <w:t xml:space="preserve"> </w:t>
      </w:r>
      <w:r w:rsidRPr="00A56DEE">
        <w:t>may be decoded accordi</w:t>
      </w:r>
      <w:r>
        <w:t>ng to the ASN.1 definitions at S</w:t>
      </w:r>
      <w:r w:rsidRPr="00A56DEE">
        <w:t>ection</w:t>
      </w:r>
      <w:r>
        <w:t xml:space="preserve">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C9313F">
        <w:t>13.5.6</w:t>
      </w:r>
      <w:r w:rsidR="00EC11B0">
        <w:rPr>
          <w:highlight w:val="red"/>
        </w:rPr>
        <w:fldChar w:fldCharType="end"/>
      </w:r>
      <w:r>
        <w:t>.</w:t>
      </w:r>
    </w:p>
    <w:p w14:paraId="5B4535E7" w14:textId="77777777" w:rsidR="00126A9D" w:rsidRDefault="00126A9D" w:rsidP="00872E38">
      <w:pPr>
        <w:sectPr w:rsidR="00126A9D" w:rsidSect="00CD5458">
          <w:pgSz w:w="11906" w:h="16838" w:code="9"/>
          <w:pgMar w:top="1440" w:right="1440" w:bottom="1440" w:left="1440" w:header="709" w:footer="709" w:gutter="0"/>
          <w:lnNumType w:countBy="1" w:restart="continuous"/>
          <w:cols w:space="708"/>
          <w:docGrid w:linePitch="360"/>
        </w:sectPr>
      </w:pPr>
      <w:r>
        <w:lastRenderedPageBreak/>
        <w:t>I</w:t>
      </w:r>
      <w:r w:rsidRPr="00E50C74">
        <w:t xml:space="preserve">f this was a change of </w:t>
      </w:r>
      <w:r w:rsidRPr="00872E38">
        <w:rPr>
          <w:rStyle w:val="CNFontChar"/>
        </w:rPr>
        <w:t>digitalSignature</w:t>
      </w:r>
      <w:r w:rsidRPr="00E50C74">
        <w:t xml:space="preserve"> certificate</w:t>
      </w:r>
      <w:r>
        <w:t>, t</w:t>
      </w:r>
      <w:r w:rsidRPr="00E50C74">
        <w:t xml:space="preserve">he public key to be used to verify the Device’s signature </w:t>
      </w:r>
      <w:r w:rsidR="00E57C89">
        <w:t>is</w:t>
      </w:r>
      <w:r w:rsidRPr="00E50C74">
        <w:t xml:space="preserve"> dependent on the value </w:t>
      </w:r>
      <w:r>
        <w:t xml:space="preserve">of </w:t>
      </w:r>
      <w:r w:rsidRPr="00872E38">
        <w:rPr>
          <w:rStyle w:val="CNFontChar"/>
        </w:rPr>
        <w:t>updateDeviceCertResponseCode</w:t>
      </w:r>
      <w:r w:rsidR="00E57C89" w:rsidRPr="00336C72">
        <w:rPr>
          <w:rStyle w:val="CNFontChar"/>
          <w:rFonts w:ascii="Arial" w:hAnsi="Arial" w:cs="Arial"/>
        </w:rPr>
        <w:t xml:space="preserve">. </w:t>
      </w:r>
      <w:r w:rsidR="00E57C89">
        <w:rPr>
          <w:rStyle w:val="CNFontChar"/>
          <w:rFonts w:ascii="Arial" w:hAnsi="Arial" w:cs="Arial"/>
        </w:rPr>
        <w:t xml:space="preserve"> </w:t>
      </w:r>
      <w:r w:rsidR="00E57C89" w:rsidRPr="00336C72">
        <w:rPr>
          <w:rStyle w:val="CNFontChar"/>
          <w:rFonts w:ascii="Arial" w:hAnsi="Arial" w:cs="Arial"/>
        </w:rPr>
        <w:t xml:space="preserve">If </w:t>
      </w:r>
      <w:r w:rsidR="00E57C89" w:rsidRPr="00D136E2">
        <w:rPr>
          <w:rStyle w:val="CNFontChar"/>
        </w:rPr>
        <w:t>updateDeviceCertResponseCode</w:t>
      </w:r>
      <w:r w:rsidR="00E57C89" w:rsidRPr="00D136E2">
        <w:rPr>
          <w:rStyle w:val="CNFontChar"/>
          <w:rFonts w:ascii="Arial" w:hAnsi="Arial" w:cs="Arial"/>
        </w:rPr>
        <w:t xml:space="preserve"> </w:t>
      </w:r>
      <w:r w:rsidR="00E57C89" w:rsidRPr="00336C72">
        <w:rPr>
          <w:rStyle w:val="CNFontChar"/>
          <w:rFonts w:ascii="Arial" w:hAnsi="Arial" w:cs="Arial"/>
        </w:rPr>
        <w:t xml:space="preserve">is </w:t>
      </w:r>
      <w:r w:rsidR="00E57C89" w:rsidRPr="00336C72">
        <w:rPr>
          <w:rStyle w:val="CNFontChar"/>
        </w:rPr>
        <w:t>success</w:t>
      </w:r>
      <w:r w:rsidR="00E57C89" w:rsidRPr="00336C72">
        <w:rPr>
          <w:rStyle w:val="CNFontChar"/>
          <w:rFonts w:ascii="Arial" w:hAnsi="Arial" w:cs="Arial"/>
        </w:rPr>
        <w:t xml:space="preserve"> then the Private Key </w:t>
      </w:r>
      <w:r w:rsidR="00B27C67">
        <w:rPr>
          <w:rStyle w:val="CNFontChar"/>
          <w:rFonts w:ascii="Arial" w:hAnsi="Arial" w:cs="Arial"/>
        </w:rPr>
        <w:t xml:space="preserve">used </w:t>
      </w:r>
      <w:r w:rsidR="00E57C89" w:rsidRPr="00336C72">
        <w:rPr>
          <w:rStyle w:val="CNFontChar"/>
          <w:rFonts w:ascii="Arial" w:hAnsi="Arial" w:cs="Arial"/>
        </w:rPr>
        <w:t xml:space="preserve">for Signing will have changed. </w:t>
      </w:r>
      <w:r w:rsidR="00E57C89">
        <w:rPr>
          <w:rStyle w:val="CNFontChar"/>
          <w:rFonts w:ascii="Arial" w:hAnsi="Arial" w:cs="Arial"/>
        </w:rPr>
        <w:t xml:space="preserve"> If </w:t>
      </w:r>
      <w:r w:rsidR="00E57C89" w:rsidRPr="00336C72">
        <w:rPr>
          <w:rStyle w:val="CNFontChar"/>
        </w:rPr>
        <w:t>updateDeviceCertResponseCode</w:t>
      </w:r>
      <w:r w:rsidR="00E57C89" w:rsidRPr="00336C72">
        <w:rPr>
          <w:rStyle w:val="CNFontChar"/>
          <w:rFonts w:ascii="Arial" w:hAnsi="Arial" w:cs="Arial"/>
        </w:rPr>
        <w:t xml:space="preserve"> is other than </w:t>
      </w:r>
      <w:r w:rsidR="00E57C89" w:rsidRPr="00336C72">
        <w:rPr>
          <w:rStyle w:val="CNFontChar"/>
        </w:rPr>
        <w:t>success</w:t>
      </w:r>
      <w:r w:rsidR="00E57C89" w:rsidRPr="00336C72">
        <w:rPr>
          <w:rStyle w:val="CNFontChar"/>
          <w:rFonts w:ascii="Arial" w:hAnsi="Arial" w:cs="Arial"/>
        </w:rPr>
        <w:t>, t</w:t>
      </w:r>
      <w:r w:rsidR="00E57C89">
        <w:rPr>
          <w:rStyle w:val="CNFontChar"/>
          <w:rFonts w:ascii="Arial" w:hAnsi="Arial" w:cs="Arial"/>
        </w:rPr>
        <w:t>he Private Key used for Signing</w:t>
      </w:r>
      <w:r w:rsidR="00E57C89" w:rsidRPr="00336C72">
        <w:rPr>
          <w:rStyle w:val="CNFontChar"/>
          <w:rFonts w:ascii="Arial" w:hAnsi="Arial" w:cs="Arial"/>
        </w:rPr>
        <w:t xml:space="preserve"> will not have changed.</w:t>
      </w:r>
    </w:p>
    <w:p w14:paraId="0931C1D4" w14:textId="77777777" w:rsidR="00B62788" w:rsidRPr="00B62788" w:rsidRDefault="00B62788">
      <w:pPr>
        <w:pStyle w:val="Heading3"/>
      </w:pPr>
      <w:bookmarkStart w:id="4806" w:name="_Ref386455974"/>
      <w:r>
        <w:lastRenderedPageBreak/>
        <w:t>Update Device Certificate on Device Command and Response payloads – structure definition</w:t>
      </w:r>
      <w:bookmarkEnd w:id="4806"/>
    </w:p>
    <w:p w14:paraId="54E58C80" w14:textId="4797ED54" w:rsidR="001D0117" w:rsidRDefault="001D0117" w:rsidP="001D0117">
      <w:r>
        <w:t xml:space="preserve">Each instance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CommandPayload</w:t>
      </w:r>
      <w:r>
        <w:t xml:space="preserve"> and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ResponsePayload</w:t>
      </w:r>
      <w:r>
        <w:t xml:space="preserve"> shall be an octet string containing the DER encoding of the populated structure defined in this Section </w:t>
      </w:r>
      <w:r w:rsidR="00E76180">
        <w:fldChar w:fldCharType="begin"/>
      </w:r>
      <w:r w:rsidR="00E76180">
        <w:instrText xml:space="preserve"> REF _Ref386455974 \r \h </w:instrText>
      </w:r>
      <w:r w:rsidR="00E76180">
        <w:fldChar w:fldCharType="separate"/>
      </w:r>
      <w:r w:rsidR="00C9313F">
        <w:t>13.5.6</w:t>
      </w:r>
      <w:r w:rsidR="00E76180">
        <w:fldChar w:fldCharType="end"/>
      </w:r>
      <w:r w:rsidR="00EC11B0">
        <w:t>,</w:t>
      </w:r>
      <w:r>
        <w:t xml:space="preserve"> which specifies the structure in ASN.1 notation.</w:t>
      </w:r>
    </w:p>
    <w:p w14:paraId="054BE3F8" w14:textId="77777777" w:rsidR="001D0117" w:rsidRDefault="001D0117" w:rsidP="001D0117">
      <w:pPr>
        <w:pStyle w:val="Code"/>
        <w:tabs>
          <w:tab w:val="clear" w:pos="4962"/>
          <w:tab w:val="left" w:pos="567"/>
          <w:tab w:val="left" w:pos="5387"/>
        </w:tabs>
      </w:pPr>
      <w:r>
        <w:rPr>
          <w:rFonts w:cs="Courier New"/>
        </w:rPr>
        <w:t>UpdateDeviceCertificateonDevice</w:t>
      </w:r>
      <w:r>
        <w:t xml:space="preserve"> DEFINITIONS ::= BEGIN</w:t>
      </w:r>
    </w:p>
    <w:p w14:paraId="4B754FEC" w14:textId="77777777" w:rsidR="001D0117" w:rsidRDefault="001D0117" w:rsidP="001D0117">
      <w:pPr>
        <w:pStyle w:val="Code"/>
        <w:tabs>
          <w:tab w:val="clear" w:pos="4962"/>
          <w:tab w:val="left" w:pos="567"/>
          <w:tab w:val="left" w:pos="5387"/>
        </w:tabs>
      </w:pPr>
    </w:p>
    <w:p w14:paraId="6E87FEBA" w14:textId="77777777" w:rsidR="001D0117" w:rsidRDefault="001D0117" w:rsidP="001D0117">
      <w:pPr>
        <w:pStyle w:val="Code"/>
        <w:tabs>
          <w:tab w:val="clear" w:pos="4962"/>
          <w:tab w:val="left" w:pos="567"/>
          <w:tab w:val="left" w:pos="5387"/>
        </w:tabs>
      </w:pPr>
      <w:r>
        <w:t xml:space="preserve">CommandPayload ::= </w:t>
      </w:r>
      <w:r>
        <w:tab/>
      </w:r>
      <w:r w:rsidR="004F78DC">
        <w:t>Certificate</w:t>
      </w:r>
    </w:p>
    <w:p w14:paraId="72441848" w14:textId="77777777" w:rsidR="001D0117" w:rsidRDefault="001D0117" w:rsidP="001D0117">
      <w:pPr>
        <w:pStyle w:val="Code"/>
        <w:tabs>
          <w:tab w:val="clear" w:pos="4962"/>
          <w:tab w:val="left" w:pos="567"/>
          <w:tab w:val="left" w:pos="5387"/>
        </w:tabs>
      </w:pPr>
      <w:r>
        <w:tab/>
        <w:t>-- provide the certificate which the Device is to store</w:t>
      </w:r>
    </w:p>
    <w:p w14:paraId="396485F5" w14:textId="77777777" w:rsidR="001D0117" w:rsidRDefault="001D0117" w:rsidP="001D0117">
      <w:pPr>
        <w:pStyle w:val="Code"/>
        <w:tabs>
          <w:tab w:val="clear" w:pos="4962"/>
          <w:tab w:val="left" w:pos="567"/>
          <w:tab w:val="left" w:pos="5387"/>
        </w:tabs>
      </w:pPr>
      <w:r>
        <w:tab/>
        <w:t>-- the ASN.1 specification of certificate shall be as defined in IETF RFC 5912 for IETF RFC 5280</w:t>
      </w:r>
    </w:p>
    <w:p w14:paraId="6073CEF6" w14:textId="77777777" w:rsidR="001D0117" w:rsidRDefault="001D0117" w:rsidP="001D0117">
      <w:pPr>
        <w:pStyle w:val="Code"/>
        <w:tabs>
          <w:tab w:val="clear" w:pos="4962"/>
          <w:tab w:val="left" w:pos="567"/>
          <w:tab w:val="left" w:pos="5387"/>
        </w:tabs>
      </w:pPr>
    </w:p>
    <w:p w14:paraId="55D78DBB" w14:textId="77777777" w:rsidR="001D0117" w:rsidRDefault="001D0117" w:rsidP="001D0117">
      <w:pPr>
        <w:pStyle w:val="Code"/>
        <w:tabs>
          <w:tab w:val="clear" w:pos="4962"/>
          <w:tab w:val="left" w:pos="567"/>
          <w:tab w:val="left" w:pos="5387"/>
        </w:tabs>
      </w:pPr>
      <w:r>
        <w:t xml:space="preserve">ResponsePayload ::= </w:t>
      </w:r>
      <w:r>
        <w:tab/>
      </w:r>
      <w:r w:rsidR="004F78DC">
        <w:t>UpdateDeviceCertResponseCode</w:t>
      </w:r>
    </w:p>
    <w:p w14:paraId="49651B05" w14:textId="77777777" w:rsidR="001D0117" w:rsidRDefault="001D0117" w:rsidP="001D0117">
      <w:pPr>
        <w:pStyle w:val="Code"/>
        <w:tabs>
          <w:tab w:val="clear" w:pos="4962"/>
          <w:tab w:val="left" w:pos="567"/>
          <w:tab w:val="left" w:pos="5387"/>
        </w:tabs>
      </w:pPr>
    </w:p>
    <w:p w14:paraId="46CA71B9" w14:textId="77777777" w:rsidR="001D0117" w:rsidRDefault="001D0117" w:rsidP="001D0117">
      <w:pPr>
        <w:pStyle w:val="Code"/>
        <w:tabs>
          <w:tab w:val="clear" w:pos="4962"/>
          <w:tab w:val="left" w:pos="567"/>
          <w:tab w:val="left" w:pos="5387"/>
        </w:tabs>
      </w:pPr>
      <w:r>
        <w:tab/>
        <w:t xml:space="preserve">-- if the Command was unsuccessful, detail the failure; otherwise respond with success </w:t>
      </w:r>
    </w:p>
    <w:p w14:paraId="5F79970E" w14:textId="77777777" w:rsidR="001D0117" w:rsidRDefault="001D0117" w:rsidP="001D0117">
      <w:pPr>
        <w:pStyle w:val="Code"/>
        <w:tabs>
          <w:tab w:val="clear" w:pos="4962"/>
          <w:tab w:val="left" w:pos="567"/>
          <w:tab w:val="left" w:pos="5387"/>
        </w:tabs>
      </w:pPr>
    </w:p>
    <w:p w14:paraId="56A4CD8D" w14:textId="77777777" w:rsidR="001D0117" w:rsidRDefault="001D0117" w:rsidP="001D0117">
      <w:pPr>
        <w:pStyle w:val="Code"/>
        <w:tabs>
          <w:tab w:val="clear" w:pos="4962"/>
          <w:tab w:val="left" w:pos="567"/>
          <w:tab w:val="left" w:pos="5387"/>
          <w:tab w:val="left" w:pos="5812"/>
        </w:tabs>
      </w:pPr>
      <w:r>
        <w:t xml:space="preserve">UpdateDeviceCertResponseCode::= </w:t>
      </w:r>
      <w:r>
        <w:tab/>
        <w:t xml:space="preserve">INTEGER </w:t>
      </w:r>
    </w:p>
    <w:p w14:paraId="0B6E6F6B" w14:textId="77777777" w:rsidR="001D0117" w:rsidRDefault="001D0117" w:rsidP="001D0117">
      <w:pPr>
        <w:pStyle w:val="Code"/>
        <w:tabs>
          <w:tab w:val="clear" w:pos="4962"/>
          <w:tab w:val="left" w:pos="567"/>
          <w:tab w:val="left" w:pos="5387"/>
          <w:tab w:val="left" w:pos="5812"/>
        </w:tabs>
      </w:pPr>
      <w:r>
        <w:t>{</w:t>
      </w:r>
    </w:p>
    <w:p w14:paraId="26B52381" w14:textId="77777777" w:rsidR="001D0117" w:rsidRDefault="001D0117" w:rsidP="001D0117">
      <w:pPr>
        <w:pStyle w:val="Code"/>
        <w:tabs>
          <w:tab w:val="clear" w:pos="4962"/>
          <w:tab w:val="left" w:pos="567"/>
          <w:tab w:val="left" w:pos="5387"/>
          <w:tab w:val="left" w:pos="5812"/>
        </w:tabs>
      </w:pPr>
      <w:r>
        <w:t xml:space="preserve">   </w:t>
      </w:r>
      <w:r>
        <w:tab/>
        <w:t>success</w:t>
      </w:r>
      <w:r>
        <w:tab/>
        <w:t>(0),</w:t>
      </w:r>
    </w:p>
    <w:p w14:paraId="0E1FD838" w14:textId="77777777" w:rsidR="001D0117" w:rsidRDefault="001D0117" w:rsidP="001D0117">
      <w:pPr>
        <w:pStyle w:val="Code"/>
        <w:tabs>
          <w:tab w:val="clear" w:pos="4962"/>
          <w:tab w:val="left" w:pos="567"/>
          <w:tab w:val="left" w:pos="5387"/>
          <w:tab w:val="left" w:pos="5812"/>
        </w:tabs>
      </w:pPr>
      <w:r>
        <w:tab/>
      </w:r>
      <w:r w:rsidRPr="00857839">
        <w:t>invalidCertificate</w:t>
      </w:r>
      <w:r>
        <w:tab/>
        <w:t>(1),</w:t>
      </w:r>
    </w:p>
    <w:p w14:paraId="76B69357" w14:textId="77777777" w:rsidR="001D0117" w:rsidRDefault="001D0117" w:rsidP="001D0117">
      <w:pPr>
        <w:pStyle w:val="Code"/>
        <w:tabs>
          <w:tab w:val="clear" w:pos="4962"/>
          <w:tab w:val="left" w:pos="567"/>
          <w:tab w:val="left" w:pos="5387"/>
          <w:tab w:val="left" w:pos="5812"/>
        </w:tabs>
      </w:pPr>
      <w:r>
        <w:tab/>
      </w:r>
      <w:r>
        <w:rPr>
          <w:rFonts w:cs="Courier New"/>
        </w:rPr>
        <w:t>wrongDeviceIdentity</w:t>
      </w:r>
      <w:r>
        <w:rPr>
          <w:rFonts w:cs="Courier New"/>
        </w:rPr>
        <w:tab/>
        <w:t>(2),</w:t>
      </w:r>
    </w:p>
    <w:p w14:paraId="553F56E2" w14:textId="77777777" w:rsidR="001D0117" w:rsidRDefault="001D0117" w:rsidP="001D0117">
      <w:pPr>
        <w:pStyle w:val="Code"/>
        <w:tabs>
          <w:tab w:val="clear" w:pos="4962"/>
          <w:tab w:val="left" w:pos="567"/>
          <w:tab w:val="left" w:pos="5387"/>
          <w:tab w:val="left" w:pos="5812"/>
        </w:tabs>
      </w:pPr>
      <w:r>
        <w:tab/>
      </w:r>
      <w:r w:rsidRPr="00D44FFA">
        <w:rPr>
          <w:rFonts w:cs="Courier New"/>
        </w:rPr>
        <w:t>invalid</w:t>
      </w:r>
      <w:r>
        <w:rPr>
          <w:rFonts w:cs="Courier New"/>
        </w:rPr>
        <w:t>KeyUsage</w:t>
      </w:r>
      <w:r>
        <w:t xml:space="preserve"> </w:t>
      </w:r>
      <w:r>
        <w:tab/>
        <w:t>(3),</w:t>
      </w:r>
    </w:p>
    <w:p w14:paraId="79F4F3B1" w14:textId="77777777" w:rsidR="001D0117" w:rsidRDefault="001D0117" w:rsidP="001D0117">
      <w:pPr>
        <w:pStyle w:val="Code"/>
        <w:tabs>
          <w:tab w:val="clear" w:pos="4962"/>
          <w:tab w:val="left" w:pos="567"/>
          <w:tab w:val="left" w:pos="5387"/>
          <w:tab w:val="left" w:pos="5812"/>
        </w:tabs>
        <w:rPr>
          <w:rFonts w:cs="Courier New"/>
        </w:rPr>
      </w:pPr>
      <w:r>
        <w:tab/>
      </w:r>
      <w:r>
        <w:rPr>
          <w:rFonts w:cs="Courier New"/>
        </w:rPr>
        <w:t>noCorrespondingKeyPairGenerated</w:t>
      </w:r>
      <w:r>
        <w:rPr>
          <w:rFonts w:cs="Courier New"/>
        </w:rPr>
        <w:tab/>
        <w:t>(4),</w:t>
      </w:r>
    </w:p>
    <w:p w14:paraId="4535B41A" w14:textId="77777777" w:rsidR="001D0117" w:rsidRDefault="001D0117" w:rsidP="001D0117">
      <w:pPr>
        <w:pStyle w:val="Code"/>
        <w:tabs>
          <w:tab w:val="clear" w:pos="4962"/>
          <w:tab w:val="left" w:pos="567"/>
          <w:tab w:val="left" w:pos="5387"/>
          <w:tab w:val="left" w:pos="5812"/>
        </w:tabs>
        <w:rPr>
          <w:rFonts w:cs="Courier New"/>
        </w:rPr>
      </w:pPr>
      <w:r>
        <w:rPr>
          <w:rFonts w:cs="Courier New"/>
        </w:rPr>
        <w:tab/>
        <w:t>wrongPublicKey</w:t>
      </w:r>
      <w:r>
        <w:rPr>
          <w:rFonts w:cs="Courier New"/>
        </w:rPr>
        <w:tab/>
        <w:t>(5),</w:t>
      </w:r>
    </w:p>
    <w:p w14:paraId="384B2B61" w14:textId="77777777" w:rsidR="001D0117" w:rsidRDefault="001D0117" w:rsidP="001D0117">
      <w:pPr>
        <w:pStyle w:val="Code"/>
        <w:tabs>
          <w:tab w:val="clear" w:pos="4962"/>
          <w:tab w:val="left" w:pos="567"/>
          <w:tab w:val="left" w:pos="5387"/>
          <w:tab w:val="left" w:pos="5812"/>
        </w:tabs>
        <w:rPr>
          <w:rFonts w:cs="Courier New"/>
        </w:rPr>
      </w:pPr>
      <w:r>
        <w:rPr>
          <w:rFonts w:cs="Courier New"/>
        </w:rPr>
        <w:tab/>
        <w:t>certificateStorageFailed</w:t>
      </w:r>
      <w:r>
        <w:rPr>
          <w:rFonts w:cs="Courier New"/>
        </w:rPr>
        <w:tab/>
        <w:t>(6),</w:t>
      </w:r>
    </w:p>
    <w:p w14:paraId="36CBEB3A" w14:textId="77777777" w:rsidR="001D0117" w:rsidRPr="008F5D11" w:rsidRDefault="001D0117" w:rsidP="001D0117">
      <w:pPr>
        <w:pStyle w:val="Code"/>
        <w:tabs>
          <w:tab w:val="clear" w:pos="4962"/>
          <w:tab w:val="left" w:pos="567"/>
          <w:tab w:val="left" w:pos="5387"/>
          <w:tab w:val="left" w:pos="5812"/>
        </w:tabs>
        <w:rPr>
          <w:rFonts w:cs="Courier New"/>
        </w:rPr>
      </w:pPr>
      <w:r>
        <w:rPr>
          <w:rFonts w:cs="Courier New"/>
        </w:rPr>
        <w:tab/>
        <w:t>privateKeyChangeFailed</w:t>
      </w:r>
      <w:r>
        <w:rPr>
          <w:rFonts w:cs="Courier New"/>
        </w:rPr>
        <w:tab/>
        <w:t>(7)</w:t>
      </w:r>
    </w:p>
    <w:p w14:paraId="480BD262" w14:textId="77777777" w:rsidR="001D0117" w:rsidRDefault="001D0117" w:rsidP="001D0117">
      <w:pPr>
        <w:pStyle w:val="Code"/>
        <w:tabs>
          <w:tab w:val="clear" w:pos="4962"/>
          <w:tab w:val="left" w:pos="567"/>
          <w:tab w:val="left" w:pos="5387"/>
          <w:tab w:val="left" w:pos="5812"/>
        </w:tabs>
      </w:pPr>
      <w:r>
        <w:t>}</w:t>
      </w:r>
    </w:p>
    <w:p w14:paraId="0892C9EE" w14:textId="77777777" w:rsidR="001D0117" w:rsidRDefault="001D0117" w:rsidP="001D0117">
      <w:pPr>
        <w:pStyle w:val="Code"/>
        <w:tabs>
          <w:tab w:val="clear" w:pos="4962"/>
          <w:tab w:val="left" w:pos="567"/>
          <w:tab w:val="left" w:pos="5387"/>
        </w:tabs>
      </w:pPr>
    </w:p>
    <w:p w14:paraId="02595827" w14:textId="77777777" w:rsidR="001D0117" w:rsidRDefault="001D0117" w:rsidP="001D0117">
      <w:pPr>
        <w:pStyle w:val="Code"/>
        <w:tabs>
          <w:tab w:val="clear" w:pos="4962"/>
          <w:tab w:val="left" w:pos="567"/>
          <w:tab w:val="left" w:pos="5387"/>
        </w:tabs>
      </w:pPr>
      <w:r>
        <w:t>END</w:t>
      </w:r>
    </w:p>
    <w:p w14:paraId="3897757C" w14:textId="77777777" w:rsidR="001D0117" w:rsidRDefault="001D0117" w:rsidP="001D0117">
      <w:pPr>
        <w:pStyle w:val="Heading3"/>
      </w:pPr>
      <w:bookmarkStart w:id="4807" w:name="_Ref384973341"/>
      <w:bookmarkStart w:id="4808" w:name="_Ref385344766"/>
      <w:r>
        <w:t xml:space="preserve">Constructing the </w:t>
      </w:r>
      <w:r w:rsidRPr="00872E38">
        <w:rPr>
          <w:rStyle w:val="CNFontChar"/>
        </w:rPr>
        <w:t>@UpdateDeviceCertificateonDevice.CommandPayload</w:t>
      </w:r>
      <w:r>
        <w:t xml:space="preserve"> and</w:t>
      </w:r>
      <w:r w:rsidRPr="00903AE6">
        <w:t xml:space="preserve"> </w:t>
      </w:r>
      <w:r w:rsidRPr="00872E38">
        <w:rPr>
          <w:rStyle w:val="CNFontChar"/>
        </w:rPr>
        <w:t>@UpdateDeviceCertificateonDevice.</w:t>
      </w:r>
      <w:bookmarkEnd w:id="4807"/>
      <w:r w:rsidRPr="00872E38">
        <w:rPr>
          <w:rStyle w:val="CNFontChar"/>
        </w:rPr>
        <w:t>ResponsePayload</w:t>
      </w:r>
      <w:bookmarkEnd w:id="4808"/>
      <w:r w:rsidRPr="00903AE6">
        <w:t xml:space="preserve"> </w:t>
      </w:r>
    </w:p>
    <w:p w14:paraId="2582DB0F" w14:textId="4B2009B2" w:rsidR="00420B20" w:rsidRDefault="001D0117" w:rsidP="001D0117">
      <w:r w:rsidRPr="00EC6965">
        <w:rPr>
          <w:rStyle w:val="CNFontChar"/>
        </w:rPr>
        <w:t>@UpdateDeviceCertificateonDevice.CommandPayload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C9313F">
        <w:t>13.5.6</w:t>
      </w:r>
      <w:r w:rsidR="00EC11B0">
        <w:rPr>
          <w:highlight w:val="red"/>
        </w:rPr>
        <w:fldChar w:fldCharType="end"/>
      </w:r>
      <w:r>
        <w:t xml:space="preserve">, and the Remote Party constructing the Command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C9313F">
        <w:t>13.5.7</w:t>
      </w:r>
      <w:r w:rsidR="00EC6965">
        <w:rPr>
          <w:highlight w:val="yellow"/>
        </w:rPr>
        <w:fldChar w:fldCharType="end"/>
      </w:r>
      <w:r w:rsidR="00EC6965">
        <w:t>a</w:t>
      </w:r>
      <w:r>
        <w:t>.</w:t>
      </w:r>
      <w:r w:rsidR="00420B20">
        <w:br w:type="page"/>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678D76C0"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81AA418" w14:textId="77777777" w:rsidR="001D0117" w:rsidRPr="00872E38" w:rsidRDefault="001D0117" w:rsidP="001F476A">
            <w:pPr>
              <w:pStyle w:val="Tabletext"/>
              <w:rPr>
                <w:b/>
                <w:color w:val="FFFFFF" w:themeColor="background1"/>
              </w:rPr>
            </w:pPr>
            <w:r w:rsidRPr="00872E38">
              <w:rPr>
                <w:b/>
                <w:color w:val="FFFFFF" w:themeColor="background1"/>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15F7CD"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2D02719"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78C9B0"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2DE5C73"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3890A42C"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39118ED3" w14:textId="77777777" w:rsidR="001D0117" w:rsidRPr="00872E38" w:rsidRDefault="001D0117" w:rsidP="00872E38">
            <w:pPr>
              <w:pStyle w:val="CNFont"/>
              <w:rPr>
                <w:sz w:val="20"/>
                <w:szCs w:val="20"/>
              </w:rPr>
            </w:pPr>
            <w:r w:rsidRPr="00872E38">
              <w:rPr>
                <w:sz w:val="20"/>
                <w:szCs w:val="20"/>
              </w:rPr>
              <w:t>@UpdateDeviceCertificateonDevice.CommandPayload</w:t>
            </w:r>
          </w:p>
        </w:tc>
        <w:tc>
          <w:tcPr>
            <w:tcW w:w="1417" w:type="dxa"/>
            <w:tcBorders>
              <w:top w:val="single" w:sz="4" w:space="0" w:color="009EE3"/>
              <w:left w:val="single" w:sz="4" w:space="0" w:color="009EE3"/>
              <w:bottom w:val="single" w:sz="4" w:space="0" w:color="009EE3"/>
              <w:right w:val="single" w:sz="4" w:space="0" w:color="009EE3"/>
            </w:tcBorders>
          </w:tcPr>
          <w:p w14:paraId="71A0FDC8"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4834C649"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2BA7B643"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5C07F6B7" w14:textId="77777777" w:rsidR="001D0117" w:rsidRPr="00D63450" w:rsidRDefault="001D0117" w:rsidP="00D63450">
            <w:pPr>
              <w:pStyle w:val="Tabletext"/>
            </w:pPr>
          </w:p>
        </w:tc>
      </w:tr>
      <w:tr w:rsidR="001D0117" w:rsidRPr="00027E40" w14:paraId="77E633F1"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1FF6EFB9" w14:textId="77777777" w:rsidR="001D0117" w:rsidRPr="00872E38" w:rsidRDefault="00B27C67" w:rsidP="00872E38">
            <w:pPr>
              <w:pStyle w:val="CNFont"/>
              <w:rPr>
                <w:sz w:val="20"/>
                <w:szCs w:val="20"/>
              </w:rPr>
            </w:pPr>
            <w:r w:rsidRPr="00872E38">
              <w:rPr>
                <w:sz w:val="20"/>
                <w:szCs w:val="20"/>
              </w:rPr>
              <w:t>C</w:t>
            </w:r>
            <w:r w:rsidR="001D0117" w:rsidRPr="00872E38">
              <w:rPr>
                <w:sz w:val="20"/>
                <w:szCs w:val="20"/>
              </w:rPr>
              <w:t>ertificate</w:t>
            </w:r>
          </w:p>
        </w:tc>
        <w:tc>
          <w:tcPr>
            <w:tcW w:w="1417" w:type="dxa"/>
            <w:tcBorders>
              <w:top w:val="single" w:sz="4" w:space="0" w:color="009EE3"/>
              <w:left w:val="single" w:sz="4" w:space="0" w:color="009EE3"/>
              <w:bottom w:val="single" w:sz="4" w:space="0" w:color="009EE3"/>
              <w:right w:val="single" w:sz="4" w:space="0" w:color="009EE3"/>
            </w:tcBorders>
          </w:tcPr>
          <w:p w14:paraId="5F574779" w14:textId="77777777" w:rsidR="001D0117" w:rsidRPr="00D63450" w:rsidRDefault="001D0117" w:rsidP="00883F30">
            <w:pPr>
              <w:pStyle w:val="Tabletext"/>
            </w:pPr>
            <w:r w:rsidRPr="00380578">
              <w:t>See IETF RFC 5912</w:t>
            </w:r>
          </w:p>
        </w:tc>
        <w:tc>
          <w:tcPr>
            <w:tcW w:w="4281" w:type="dxa"/>
            <w:tcBorders>
              <w:top w:val="single" w:sz="4" w:space="0" w:color="009EE3"/>
              <w:left w:val="single" w:sz="4" w:space="0" w:color="009EE3"/>
              <w:bottom w:val="single" w:sz="4" w:space="0" w:color="009EE3"/>
              <w:right w:val="single" w:sz="4" w:space="0" w:color="009EE3"/>
            </w:tcBorders>
          </w:tcPr>
          <w:p w14:paraId="325DE0CC" w14:textId="77777777" w:rsidR="001D0117" w:rsidRPr="00334A9C" w:rsidRDefault="001D0117" w:rsidP="00883F30">
            <w:pPr>
              <w:pStyle w:val="Tabletext"/>
            </w:pPr>
            <w:r w:rsidRPr="00D63450">
              <w:t xml:space="preserve">A new Device Certificate that the Device is to </w:t>
            </w:r>
            <w:r w:rsidR="00E57C89" w:rsidRPr="00D63450">
              <w:t>process</w:t>
            </w:r>
          </w:p>
        </w:tc>
        <w:tc>
          <w:tcPr>
            <w:tcW w:w="1418" w:type="dxa"/>
            <w:tcBorders>
              <w:top w:val="single" w:sz="4" w:space="0" w:color="009EE3"/>
              <w:left w:val="single" w:sz="4" w:space="0" w:color="009EE3"/>
              <w:bottom w:val="single" w:sz="4" w:space="0" w:color="009EE3"/>
              <w:right w:val="single" w:sz="4" w:space="0" w:color="009EE3"/>
            </w:tcBorders>
          </w:tcPr>
          <w:p w14:paraId="5685C4E7" w14:textId="77777777" w:rsidR="001D0117" w:rsidRPr="00681F07" w:rsidRDefault="001D0117" w:rsidP="00883F30">
            <w:pPr>
              <w:pStyle w:val="Tabletext"/>
            </w:pPr>
            <w:r w:rsidRPr="00681F07">
              <w:t>Mandatory</w:t>
            </w:r>
          </w:p>
        </w:tc>
        <w:tc>
          <w:tcPr>
            <w:tcW w:w="3090" w:type="dxa"/>
            <w:tcBorders>
              <w:top w:val="single" w:sz="4" w:space="0" w:color="009EE3"/>
              <w:left w:val="single" w:sz="4" w:space="0" w:color="009EE3"/>
              <w:bottom w:val="single" w:sz="4" w:space="0" w:color="009EE3"/>
              <w:right w:val="single" w:sz="4" w:space="0" w:color="009EE3"/>
            </w:tcBorders>
          </w:tcPr>
          <w:p w14:paraId="64DFC71B" w14:textId="77777777" w:rsidR="001D0117" w:rsidRPr="00681F07" w:rsidRDefault="001D0117" w:rsidP="00380578">
            <w:pPr>
              <w:pStyle w:val="Tabletext"/>
            </w:pPr>
          </w:p>
        </w:tc>
      </w:tr>
    </w:tbl>
    <w:p w14:paraId="55639C49" w14:textId="309EE05D" w:rsidR="001D0117" w:rsidRDefault="001D0117" w:rsidP="001D0117">
      <w:pPr>
        <w:pStyle w:val="TableHeader"/>
        <w:framePr w:hSpace="0" w:wrap="auto" w:vAnchor="margin" w:hAnchor="text" w:yAlign="inline"/>
        <w:rPr>
          <w:lang w:eastAsia="en-GB"/>
        </w:rPr>
      </w:pPr>
      <w:r>
        <w:rPr>
          <w:lang w:eastAsia="en-GB"/>
        </w:rPr>
        <w:t>Table</w:t>
      </w:r>
      <w:r>
        <w:t xml:space="preserv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C9313F">
        <w:t>13.5.7</w:t>
      </w:r>
      <w:r w:rsidR="00EC6965">
        <w:rPr>
          <w:highlight w:val="yellow"/>
        </w:rPr>
        <w:fldChar w:fldCharType="end"/>
      </w:r>
      <w:r w:rsidR="00EC6965">
        <w:t>a</w:t>
      </w:r>
      <w:r>
        <w:rPr>
          <w:lang w:eastAsia="en-GB"/>
        </w:rPr>
        <w:t xml:space="preserve">: </w:t>
      </w:r>
      <w:r w:rsidRPr="00872E38">
        <w:rPr>
          <w:rStyle w:val="CNFontChar"/>
        </w:rPr>
        <w:t>@UpdateDeviceCertificateonDevice.CommandPayload</w:t>
      </w:r>
      <w:r>
        <w:rPr>
          <w:lang w:eastAsia="en-GB"/>
        </w:rPr>
        <w:t xml:space="preserve"> population</w:t>
      </w:r>
    </w:p>
    <w:p w14:paraId="696F808C" w14:textId="0ED38BB1" w:rsidR="001D0117" w:rsidRDefault="001D0117" w:rsidP="001D0117">
      <w:r w:rsidRPr="00EC6965">
        <w:rPr>
          <w:rStyle w:val="CNFontChar"/>
        </w:rPr>
        <w:t>@UpdateDeviceCertificateonDevice.ResponsePayload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C9313F">
        <w:t>13.5.6</w:t>
      </w:r>
      <w:r w:rsidR="00EC11B0">
        <w:rPr>
          <w:highlight w:val="red"/>
        </w:rPr>
        <w:fldChar w:fldCharType="end"/>
      </w:r>
      <w:r>
        <w:t xml:space="preserve">, and the Device constructing the Response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C9313F">
        <w:t>13.5.7</w:t>
      </w:r>
      <w:r w:rsidR="00EC6965">
        <w:rPr>
          <w:highlight w:val="yellow"/>
        </w:rPr>
        <w:fldChar w:fldCharType="end"/>
      </w:r>
      <w:r w:rsidR="00EC6965">
        <w:t>b</w:t>
      </w:r>
      <w:r>
        <w:t>.</w:t>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3BFEBC70"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5A36781" w14:textId="77777777" w:rsidR="001D0117" w:rsidRPr="00872E38" w:rsidRDefault="001D0117" w:rsidP="001F476A">
            <w:pPr>
              <w:pStyle w:val="Tabletext"/>
              <w:rPr>
                <w:b/>
                <w:color w:val="FFFFFF" w:themeColor="background1"/>
              </w:rPr>
            </w:pPr>
            <w:r w:rsidRPr="00872E38">
              <w:rPr>
                <w:b/>
                <w:color w:val="FFFFFF" w:themeColor="background1"/>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8C6A83E"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831070D"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BE83DDD"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79A0D59"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51A37155"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368FFBDD" w14:textId="77777777" w:rsidR="001D0117" w:rsidRPr="00872E38" w:rsidRDefault="001D0117" w:rsidP="00872E38">
            <w:pPr>
              <w:pStyle w:val="CNFont"/>
              <w:rPr>
                <w:sz w:val="20"/>
                <w:szCs w:val="20"/>
              </w:rPr>
            </w:pPr>
            <w:r w:rsidRPr="00872E38">
              <w:rPr>
                <w:sz w:val="20"/>
                <w:szCs w:val="20"/>
              </w:rPr>
              <w:t>@UpdateDeviceCertificateonDevice.ResponsePayload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4CBE2BB2"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369F2069"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11AB2055"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D041B97" w14:textId="77777777" w:rsidR="001D0117" w:rsidRPr="00D63450" w:rsidRDefault="001D0117" w:rsidP="00D63450">
            <w:pPr>
              <w:pStyle w:val="Tabletext"/>
            </w:pPr>
          </w:p>
        </w:tc>
      </w:tr>
      <w:tr w:rsidR="001D0117" w:rsidRPr="00027E40" w14:paraId="4800EC69"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063F9EED" w14:textId="77777777" w:rsidR="001D0117" w:rsidRPr="00872E38" w:rsidRDefault="004F78DC" w:rsidP="00872E38">
            <w:pPr>
              <w:pStyle w:val="CNFont"/>
              <w:rPr>
                <w:sz w:val="20"/>
                <w:szCs w:val="20"/>
              </w:rPr>
            </w:pPr>
            <w:r>
              <w:rPr>
                <w:sz w:val="20"/>
                <w:szCs w:val="20"/>
              </w:rPr>
              <w:t>U</w:t>
            </w:r>
            <w:r w:rsidR="001D0117" w:rsidRPr="00872E38">
              <w:rPr>
                <w:sz w:val="20"/>
                <w:szCs w:val="20"/>
              </w:rPr>
              <w:t>pdateDeviceCertResponseCode</w:t>
            </w:r>
          </w:p>
        </w:tc>
        <w:tc>
          <w:tcPr>
            <w:tcW w:w="1417" w:type="dxa"/>
            <w:tcBorders>
              <w:top w:val="single" w:sz="4" w:space="0" w:color="009EE3"/>
              <w:left w:val="single" w:sz="4" w:space="0" w:color="009EE3"/>
              <w:bottom w:val="single" w:sz="4" w:space="0" w:color="009EE3"/>
              <w:right w:val="single" w:sz="4" w:space="0" w:color="009EE3"/>
            </w:tcBorders>
          </w:tcPr>
          <w:p w14:paraId="51C0A3CB" w14:textId="77777777" w:rsidR="001D0117" w:rsidRPr="00D63450" w:rsidRDefault="001D0117" w:rsidP="00883F30">
            <w:pPr>
              <w:pStyle w:val="Tabletext"/>
              <w:rPr>
                <w:rFonts w:ascii="Courier New" w:hAnsi="Courier New" w:cs="Courier New"/>
              </w:rPr>
            </w:pPr>
            <w:r w:rsidRPr="00380578">
              <w:rPr>
                <w:rFonts w:ascii="Courier New" w:hAnsi="Courier New" w:cs="Courier New"/>
              </w:rPr>
              <w:t>INTEGER</w:t>
            </w:r>
          </w:p>
        </w:tc>
        <w:tc>
          <w:tcPr>
            <w:tcW w:w="4281" w:type="dxa"/>
            <w:tcBorders>
              <w:top w:val="single" w:sz="4" w:space="0" w:color="009EE3"/>
              <w:left w:val="single" w:sz="4" w:space="0" w:color="009EE3"/>
              <w:bottom w:val="single" w:sz="4" w:space="0" w:color="009EE3"/>
              <w:right w:val="single" w:sz="4" w:space="0" w:color="009EE3"/>
            </w:tcBorders>
          </w:tcPr>
          <w:p w14:paraId="66587757" w14:textId="5260B2E9" w:rsidR="001D0117" w:rsidRPr="00380578" w:rsidRDefault="001D0117" w:rsidP="00883F30">
            <w:pPr>
              <w:pStyle w:val="Tabletext"/>
            </w:pPr>
            <w:r w:rsidRPr="00380578">
              <w:t>Shall be populated accordin</w:t>
            </w:r>
            <w:r w:rsidR="007B22A7" w:rsidRPr="00380578">
              <w:t>g to the processing defined in S</w:t>
            </w:r>
            <w:r w:rsidRPr="00380578">
              <w:t xml:space="preserve">ection </w:t>
            </w:r>
            <w:r w:rsidR="00EC11B0" w:rsidRPr="00380578">
              <w:rPr>
                <w:highlight w:val="red"/>
              </w:rPr>
              <w:fldChar w:fldCharType="begin"/>
            </w:r>
            <w:r w:rsidR="00EC11B0" w:rsidRPr="00380578">
              <w:instrText xml:space="preserve"> REF _Ref386456049 \r \h </w:instrText>
            </w:r>
            <w:r w:rsidR="00380578">
              <w:rPr>
                <w:highlight w:val="red"/>
              </w:rPr>
              <w:instrText xml:space="preserve"> \* MERGEFORMAT </w:instrText>
            </w:r>
            <w:r w:rsidR="00EC11B0" w:rsidRPr="00380578">
              <w:rPr>
                <w:highlight w:val="red"/>
              </w:rPr>
            </w:r>
            <w:r w:rsidR="00EC11B0" w:rsidRPr="00380578">
              <w:rPr>
                <w:highlight w:val="red"/>
              </w:rPr>
              <w:fldChar w:fldCharType="separate"/>
            </w:r>
            <w:r w:rsidR="00C9313F">
              <w:t>13.5.4</w:t>
            </w:r>
            <w:r w:rsidR="00EC11B0" w:rsidRPr="00380578">
              <w:rPr>
                <w:highlight w:val="red"/>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6AE72137" w14:textId="77777777" w:rsidR="001D0117" w:rsidRPr="00D63450" w:rsidRDefault="001D0117" w:rsidP="00883F30">
            <w:pPr>
              <w:pStyle w:val="Tabletext"/>
            </w:pPr>
            <w:r w:rsidRPr="00D63450">
              <w:t>Mandatory</w:t>
            </w:r>
          </w:p>
        </w:tc>
        <w:tc>
          <w:tcPr>
            <w:tcW w:w="3090" w:type="dxa"/>
            <w:tcBorders>
              <w:top w:val="single" w:sz="4" w:space="0" w:color="009EE3"/>
              <w:left w:val="single" w:sz="4" w:space="0" w:color="009EE3"/>
              <w:bottom w:val="single" w:sz="4" w:space="0" w:color="009EE3"/>
              <w:right w:val="single" w:sz="4" w:space="0" w:color="009EE3"/>
            </w:tcBorders>
          </w:tcPr>
          <w:p w14:paraId="3FF2284D" w14:textId="77777777" w:rsidR="001D0117" w:rsidRPr="00D63450" w:rsidRDefault="001D0117" w:rsidP="00380578">
            <w:pPr>
              <w:pStyle w:val="Tabletext"/>
            </w:pPr>
          </w:p>
        </w:tc>
      </w:tr>
    </w:tbl>
    <w:p w14:paraId="667A5B33" w14:textId="74993DAD" w:rsidR="001F476A" w:rsidRDefault="001D0117" w:rsidP="001D0117">
      <w:pPr>
        <w:pStyle w:val="TableHeader"/>
        <w:framePr w:hSpace="0" w:wrap="auto" w:vAnchor="margin" w:hAnchor="text" w:yAlign="inline"/>
        <w:rPr>
          <w:lang w:eastAsia="en-GB"/>
        </w:rPr>
        <w:sectPr w:rsidR="001F476A" w:rsidSect="00CD5458">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360170">
        <w:rPr>
          <w:highlight w:val="yellow"/>
        </w:rPr>
        <w:fldChar w:fldCharType="begin"/>
      </w:r>
      <w:r w:rsidR="00360170">
        <w:rPr>
          <w:lang w:eastAsia="en-GB"/>
        </w:rPr>
        <w:instrText xml:space="preserve"> REF _Ref385344766 \r \h </w:instrText>
      </w:r>
      <w:r w:rsidR="00360170">
        <w:rPr>
          <w:highlight w:val="yellow"/>
        </w:rPr>
      </w:r>
      <w:r w:rsidR="00360170">
        <w:rPr>
          <w:highlight w:val="yellow"/>
        </w:rPr>
        <w:fldChar w:fldCharType="separate"/>
      </w:r>
      <w:r w:rsidR="00C9313F">
        <w:rPr>
          <w:lang w:eastAsia="en-GB"/>
        </w:rPr>
        <w:t>13.5.7</w:t>
      </w:r>
      <w:r w:rsidR="00360170">
        <w:rPr>
          <w:highlight w:val="yellow"/>
        </w:rPr>
        <w:fldChar w:fldCharType="end"/>
      </w:r>
      <w:r w:rsidR="00360170">
        <w:t>b</w:t>
      </w:r>
      <w:r>
        <w:rPr>
          <w:lang w:eastAsia="en-GB"/>
        </w:rPr>
        <w:t xml:space="preserve">: </w:t>
      </w:r>
      <w:r w:rsidRPr="00872E38">
        <w:rPr>
          <w:rStyle w:val="CNFontChar"/>
        </w:rPr>
        <w:t>@UpdateDeviceCertificateonDevice.ResponsePayload</w:t>
      </w:r>
      <w:r>
        <w:rPr>
          <w:lang w:eastAsia="en-GB"/>
        </w:rPr>
        <w:t xml:space="preserve"> population</w:t>
      </w:r>
    </w:p>
    <w:p w14:paraId="7F09924F" w14:textId="77777777" w:rsidR="001D0117" w:rsidRPr="00FF0428" w:rsidRDefault="001D0117" w:rsidP="001D0117">
      <w:pPr>
        <w:pStyle w:val="Heading2"/>
      </w:pPr>
      <w:bookmarkStart w:id="4809" w:name="_Ref387751546"/>
      <w:bookmarkStart w:id="4810" w:name="_Toc458069342"/>
      <w:r w:rsidRPr="002F336F">
        <w:lastRenderedPageBreak/>
        <w:t>CS02e Provide Device Certificates from Device</w:t>
      </w:r>
      <w:bookmarkEnd w:id="4809"/>
      <w:bookmarkEnd w:id="4810"/>
      <w:r w:rsidRPr="002F336F">
        <w:t xml:space="preserve"> </w:t>
      </w:r>
      <w:r w:rsidRPr="00D54915">
        <w:t xml:space="preserve"> </w:t>
      </w:r>
    </w:p>
    <w:p w14:paraId="2D3ED849" w14:textId="77777777" w:rsidR="001D0117" w:rsidRDefault="001D0117" w:rsidP="001D0117">
      <w:pPr>
        <w:pStyle w:val="Heading3"/>
      </w:pPr>
      <w:r>
        <w:t>Description</w:t>
      </w:r>
    </w:p>
    <w:p w14:paraId="5EFC3E76" w14:textId="77777777" w:rsidR="001D0117" w:rsidRDefault="001D0117" w:rsidP="001D0117">
      <w:r>
        <w:t xml:space="preserve">This section covers the creation, validation and processing of (i) Provide Device Certificates from Device Commands and (ii) Responses to such Commands. </w:t>
      </w:r>
    </w:p>
    <w:p w14:paraId="0DF51BD2" w14:textId="77777777" w:rsidR="001D0117" w:rsidRDefault="001D0117" w:rsidP="001D0117">
      <w:pPr>
        <w:pStyle w:val="Heading3"/>
      </w:pPr>
      <w:bookmarkStart w:id="4811" w:name="_Ref385241035"/>
      <w:r>
        <w:t>Use Case Cross References</w:t>
      </w:r>
      <w:bookmarkEnd w:id="4811"/>
    </w:p>
    <w:tbl>
      <w:tblPr>
        <w:tblStyle w:val="TableGrid"/>
        <w:tblW w:w="0" w:type="auto"/>
        <w:tblLook w:val="04A0" w:firstRow="1" w:lastRow="0" w:firstColumn="1" w:lastColumn="0" w:noHBand="0" w:noVBand="1"/>
      </w:tblPr>
      <w:tblGrid>
        <w:gridCol w:w="4510"/>
        <w:gridCol w:w="4506"/>
      </w:tblGrid>
      <w:tr w:rsidR="001D0117" w:rsidRPr="00027E40" w14:paraId="6BCDC09E"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F3910CC"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B461CDB"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27F2A2B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4F635D0A"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31F53B59" w14:textId="77777777" w:rsidR="001D0117" w:rsidRPr="00DF16ED" w:rsidRDefault="001D0117" w:rsidP="001F476A">
            <w:pPr>
              <w:pStyle w:val="Tabletext"/>
            </w:pPr>
            <w:r w:rsidRPr="00DF16ED">
              <w:t xml:space="preserve">Remote Party Message </w:t>
            </w:r>
          </w:p>
        </w:tc>
      </w:tr>
      <w:tr w:rsidR="001D0117" w:rsidRPr="00027E40" w14:paraId="068B70F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2584694"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2F987348" w14:textId="77777777" w:rsidR="001D0117" w:rsidRPr="00DF16ED" w:rsidRDefault="001D0117" w:rsidP="001F476A">
            <w:pPr>
              <w:pStyle w:val="Tabletext"/>
            </w:pPr>
            <w:r w:rsidRPr="00DF16ED">
              <w:t xml:space="preserve">Command &amp; Response </w:t>
            </w:r>
          </w:p>
        </w:tc>
      </w:tr>
      <w:tr w:rsidR="001D0117" w:rsidRPr="00027E40" w14:paraId="0E839AC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2E7A7FF7"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2C8BE958" w14:textId="77777777" w:rsidR="001D0117" w:rsidRPr="00DF16ED" w:rsidRDefault="00C8524B" w:rsidP="00900376">
            <w:pPr>
              <w:pStyle w:val="Tabletext"/>
            </w:pPr>
            <w:r>
              <w:t>Variant</w:t>
            </w:r>
            <w:r w:rsidR="004F78DC">
              <w:t xml:space="preserve"> Message</w:t>
            </w:r>
          </w:p>
        </w:tc>
      </w:tr>
      <w:tr w:rsidR="001D0117" w:rsidRPr="00027E40" w14:paraId="5756B78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9D68F66"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7482F98" w14:textId="77777777" w:rsidR="001D0117" w:rsidRPr="00DF16ED" w:rsidRDefault="001D0117" w:rsidP="001F476A">
            <w:pPr>
              <w:pStyle w:val="Tabletext"/>
            </w:pPr>
            <w:r w:rsidRPr="00DF16ED">
              <w:t xml:space="preserve">No </w:t>
            </w:r>
          </w:p>
        </w:tc>
      </w:tr>
      <w:tr w:rsidR="001D0117" w:rsidRPr="00027E40" w14:paraId="7B9DE13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34CAAF2C"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5EAF069F" w14:textId="77777777" w:rsidR="001D0117" w:rsidRPr="00DF16ED" w:rsidRDefault="001D0117" w:rsidP="001F476A">
            <w:pPr>
              <w:pStyle w:val="Tabletext"/>
            </w:pPr>
            <w:r>
              <w:t>No</w:t>
            </w:r>
          </w:p>
        </w:tc>
      </w:tr>
      <w:tr w:rsidR="001D0117" w:rsidRPr="00027E40" w14:paraId="431F34C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2D60AEA" w14:textId="77777777" w:rsidR="001D0117" w:rsidRPr="00DF16ED" w:rsidRDefault="00213BB3" w:rsidP="005C19F7">
            <w:pPr>
              <w:pStyle w:val="Tabletext"/>
            </w:pPr>
            <w:r w:rsidRPr="00DF16ED">
              <w:t xml:space="preserve">SEC </w:t>
            </w:r>
            <w:r>
              <w:t xml:space="preserve">User </w:t>
            </w:r>
            <w:r w:rsidR="00FA04CE">
              <w:t xml:space="preserve">Interface </w:t>
            </w:r>
            <w:r w:rsidR="005C19F7">
              <w:t>Serv</w:t>
            </w:r>
            <w:r w:rsidR="005C19F7" w:rsidRPr="00DF16ED">
              <w:t xml:space="preserve">ices </w:t>
            </w:r>
            <w:r>
              <w:t xml:space="preserve">Schedule </w:t>
            </w:r>
            <w:r w:rsidRPr="00DF16ED">
              <w:t>(Service Request) Reference</w:t>
            </w:r>
          </w:p>
        </w:tc>
        <w:tc>
          <w:tcPr>
            <w:tcW w:w="4590" w:type="dxa"/>
            <w:tcBorders>
              <w:top w:val="single" w:sz="4" w:space="0" w:color="009EE3"/>
              <w:left w:val="single" w:sz="4" w:space="0" w:color="009EE3"/>
              <w:bottom w:val="single" w:sz="4" w:space="0" w:color="009EE3"/>
              <w:right w:val="single" w:sz="4" w:space="0" w:color="009EE3"/>
            </w:tcBorders>
          </w:tcPr>
          <w:p w14:paraId="186DB0AA" w14:textId="77777777" w:rsidR="001D0117" w:rsidRPr="00DF16ED" w:rsidRDefault="001D0117" w:rsidP="001F476A">
            <w:pPr>
              <w:pStyle w:val="Tabletext"/>
            </w:pPr>
            <w:r>
              <w:t xml:space="preserve">6.24 </w:t>
            </w:r>
          </w:p>
        </w:tc>
      </w:tr>
      <w:tr w:rsidR="001D0117" w:rsidRPr="00027E40" w14:paraId="68AE0D7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1F37EFDD"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3FF9AEA7"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3514A3D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8467A8B"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42D8262D" w14:textId="77777777" w:rsidR="001D0117" w:rsidRPr="00DF16ED" w:rsidRDefault="001D0117" w:rsidP="001F476A">
            <w:pPr>
              <w:pStyle w:val="Tabletext"/>
            </w:pPr>
            <w:r w:rsidRPr="00DF16ED">
              <w:t>Supplier</w:t>
            </w:r>
            <w:r>
              <w:t xml:space="preserve"> (for </w:t>
            </w:r>
            <w:r w:rsidR="007F6B90">
              <w:t>D</w:t>
            </w:r>
            <w:r>
              <w:t>evices other than CHF)</w:t>
            </w:r>
          </w:p>
          <w:p w14:paraId="793D539A" w14:textId="77777777" w:rsidR="001D0117" w:rsidRPr="00DF16ED" w:rsidRDefault="001D0117" w:rsidP="001F476A">
            <w:pPr>
              <w:pStyle w:val="Tabletext"/>
            </w:pPr>
            <w:r w:rsidRPr="00DF16ED">
              <w:t>WAN Provider</w:t>
            </w:r>
            <w:r>
              <w:t xml:space="preserve"> (for CHF </w:t>
            </w:r>
            <w:r w:rsidR="007F6B90">
              <w:t>D</w:t>
            </w:r>
            <w:r>
              <w:t>evices only)</w:t>
            </w:r>
          </w:p>
          <w:p w14:paraId="40BD312F" w14:textId="77777777" w:rsidR="001D0117" w:rsidRPr="00DF16ED" w:rsidRDefault="001D0117" w:rsidP="001F476A">
            <w:pPr>
              <w:pStyle w:val="Tabletext"/>
            </w:pPr>
          </w:p>
        </w:tc>
      </w:tr>
      <w:tr w:rsidR="001D0117" w:rsidRPr="00027E40" w14:paraId="3A669F2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73DDC7FD"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1E4E3C28" w14:textId="77777777" w:rsidR="001D0117" w:rsidRPr="00DF16ED" w:rsidRDefault="001D0117" w:rsidP="001F476A">
            <w:pPr>
              <w:pStyle w:val="Tabletext"/>
              <w:rPr>
                <w:strike/>
              </w:rPr>
            </w:pPr>
            <w:r>
              <w:t>None</w:t>
            </w:r>
          </w:p>
        </w:tc>
      </w:tr>
      <w:tr w:rsidR="001D0117" w:rsidRPr="00027E40" w14:paraId="3207BB4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0DF36B3D"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4E65CA1E" w14:textId="77777777" w:rsidR="001D0117" w:rsidRPr="00DF16ED" w:rsidRDefault="001D0117" w:rsidP="001F476A">
            <w:pPr>
              <w:pStyle w:val="Tabletext"/>
            </w:pPr>
            <w:r>
              <w:t>None</w:t>
            </w:r>
          </w:p>
        </w:tc>
      </w:tr>
      <w:tr w:rsidR="001D0117" w:rsidRPr="00027E40" w14:paraId="3714BAB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DA7D56D"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5AB39980" w14:textId="77777777" w:rsidR="001D0117" w:rsidRPr="00DF16ED" w:rsidRDefault="001D0117" w:rsidP="001F476A">
            <w:pPr>
              <w:pStyle w:val="Tabletext"/>
            </w:pPr>
            <w:r w:rsidRPr="00DF16ED">
              <w:t>ASN.1</w:t>
            </w:r>
          </w:p>
        </w:tc>
      </w:tr>
    </w:tbl>
    <w:p w14:paraId="314BB195" w14:textId="71EB74C2" w:rsidR="001D0117" w:rsidRDefault="001D0117" w:rsidP="001D011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_Ref385241035 \r \h </w:instrText>
      </w:r>
      <w:r>
        <w:rPr>
          <w:lang w:eastAsia="en-GB"/>
        </w:rPr>
      </w:r>
      <w:r>
        <w:rPr>
          <w:lang w:eastAsia="en-GB"/>
        </w:rPr>
        <w:fldChar w:fldCharType="separate"/>
      </w:r>
      <w:r w:rsidR="00C9313F">
        <w:rPr>
          <w:lang w:eastAsia="en-GB"/>
        </w:rPr>
        <w:t>13.6.2</w:t>
      </w:r>
      <w:r>
        <w:rPr>
          <w:lang w:eastAsia="en-GB"/>
        </w:rPr>
        <w:fldChar w:fldCharType="end"/>
      </w:r>
      <w:r>
        <w:rPr>
          <w:lang w:eastAsia="en-GB"/>
        </w:rPr>
        <w:t>:  Use Case Cross References for Provide Device Certificates from Device Command and Response</w:t>
      </w:r>
    </w:p>
    <w:p w14:paraId="3FE87653" w14:textId="77777777" w:rsidR="00B62788" w:rsidRDefault="00B62788" w:rsidP="00872E38">
      <w:pPr>
        <w:pStyle w:val="Heading3"/>
        <w:rPr>
          <w:lang w:eastAsia="en-GB"/>
        </w:rPr>
      </w:pPr>
      <w:r>
        <w:rPr>
          <w:lang w:eastAsia="en-GB"/>
        </w:rPr>
        <w:t>Construction of Commands</w:t>
      </w:r>
    </w:p>
    <w:p w14:paraId="541015C8" w14:textId="095E713E" w:rsidR="001D0117" w:rsidRDefault="001D0117" w:rsidP="001D0117">
      <w:r>
        <w:t xml:space="preserve">Provide Device Certificates from Device Command Payloads shall </w:t>
      </w:r>
      <w:r w:rsidR="00FD3ECA">
        <w:t>be constructed as specified in S</w:t>
      </w:r>
      <w:r>
        <w:t xml:space="preserve">ection </w:t>
      </w:r>
      <w:r w:rsidR="005E0687">
        <w:fldChar w:fldCharType="begin"/>
      </w:r>
      <w:r w:rsidR="005E0687">
        <w:instrText xml:space="preserve"> REF _Ref390179882 \r \h </w:instrText>
      </w:r>
      <w:r w:rsidR="005E0687">
        <w:fldChar w:fldCharType="separate"/>
      </w:r>
      <w:r w:rsidR="00C9313F">
        <w:t>13.6.7</w:t>
      </w:r>
      <w:r w:rsidR="005E0687">
        <w:fldChar w:fldCharType="end"/>
      </w:r>
      <w:r>
        <w:t xml:space="preserve"> and Cryptographic Protection I and Cryptographic Protection II shall be applied as required for a Command of Message Category SME.C.C.</w:t>
      </w:r>
    </w:p>
    <w:p w14:paraId="08208C60" w14:textId="77777777" w:rsidR="00B62788" w:rsidRDefault="00B62788" w:rsidP="00872E38">
      <w:pPr>
        <w:pStyle w:val="Heading3"/>
      </w:pPr>
      <w:bookmarkStart w:id="4812" w:name="_Ref386455688"/>
      <w:r>
        <w:t>Device processing of Commands and Response handling</w:t>
      </w:r>
      <w:bookmarkEnd w:id="4812"/>
    </w:p>
    <w:p w14:paraId="63B5F5DF" w14:textId="18D3565D" w:rsidR="001D0117" w:rsidRDefault="001D0117" w:rsidP="001D0117">
      <w:r>
        <w:t>The Device receiving a Provide Device Certificates from Device Command shall undertake processing steps i</w:t>
      </w:r>
      <w:r w:rsidR="00252F80">
        <w:t>n the sequence defined in this S</w:t>
      </w:r>
      <w:r>
        <w:t xml:space="preserve">ection </w:t>
      </w:r>
      <w:r w:rsidR="00252F80">
        <w:fldChar w:fldCharType="begin"/>
      </w:r>
      <w:r w:rsidR="00252F80">
        <w:instrText xml:space="preserve"> REF _Ref386455688 \r \h </w:instrText>
      </w:r>
      <w:r w:rsidR="00252F80">
        <w:fldChar w:fldCharType="separate"/>
      </w:r>
      <w:r w:rsidR="00C9313F">
        <w:t>13.6.4</w:t>
      </w:r>
      <w:r w:rsidR="00252F80">
        <w:fldChar w:fldCharType="end"/>
      </w:r>
      <w:r>
        <w:t xml:space="preserve">. </w:t>
      </w:r>
    </w:p>
    <w:p w14:paraId="56A6524A" w14:textId="77777777" w:rsidR="001D0117" w:rsidRDefault="001D0117" w:rsidP="001D0117">
      <w:r>
        <w:t>In processing a Provide Device Certificates from Device Command, the Device shall:</w:t>
      </w:r>
    </w:p>
    <w:p w14:paraId="45AFB866" w14:textId="77777777" w:rsidR="001D0117" w:rsidRDefault="00BF72B9" w:rsidP="00B27C67">
      <w:pPr>
        <w:pStyle w:val="Numbullet"/>
        <w:numPr>
          <w:ilvl w:val="0"/>
          <w:numId w:val="205"/>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except that Cryptographic Protection II shall not be verified. The Security Credentials used to verify Cryptographic Protection I shall be:</w:t>
      </w:r>
    </w:p>
    <w:p w14:paraId="014200E4" w14:textId="77777777" w:rsidR="001D0117" w:rsidRDefault="00FD3ECA"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 or</w:t>
      </w:r>
    </w:p>
    <w:p w14:paraId="5C28EA84" w14:textId="77777777" w:rsidR="001D0117" w:rsidRDefault="00FD3ECA"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BF72B9">
        <w:rPr>
          <w:rStyle w:val="CNFontChar"/>
        </w:rPr>
        <w:t>;</w:t>
      </w:r>
    </w:p>
    <w:p w14:paraId="28B9B2EE" w14:textId="24B5A420" w:rsidR="001D0117" w:rsidRDefault="00BF72B9" w:rsidP="00840339">
      <w:pPr>
        <w:pStyle w:val="Numbullet"/>
        <w:ind w:left="426" w:hanging="426"/>
      </w:pPr>
      <w:bookmarkStart w:id="4813" w:name="_Ref385241286"/>
      <w:r>
        <w:t>v</w:t>
      </w:r>
      <w:r w:rsidR="001D0117">
        <w:t xml:space="preserve">alidate that </w:t>
      </w:r>
      <w:r w:rsidR="001D0117" w:rsidRPr="00840339">
        <w:rPr>
          <w:rStyle w:val="CNFontChar"/>
        </w:rPr>
        <w:t>keyUsage</w:t>
      </w:r>
      <w:r w:rsidR="001D0117">
        <w:t xml:space="preserve"> in </w:t>
      </w:r>
      <w:r w:rsidR="001D0117" w:rsidRPr="00840339">
        <w:rPr>
          <w:rStyle w:val="CNFontChar"/>
        </w:rPr>
        <w:t>CommandPayload</w:t>
      </w:r>
      <w:r w:rsidR="001D0117">
        <w:t xml:space="preserve"> is either </w:t>
      </w:r>
      <w:r w:rsidR="001D0117" w:rsidRPr="00840339">
        <w:rPr>
          <w:rStyle w:val="CNFontChar"/>
        </w:rPr>
        <w:t>digitalSignature</w:t>
      </w:r>
      <w:r w:rsidR="001D0117">
        <w:t xml:space="preserve"> only or </w:t>
      </w:r>
      <w:r w:rsidR="001D0117" w:rsidRPr="00840339">
        <w:rPr>
          <w:rStyle w:val="CNFontChar"/>
        </w:rPr>
        <w:t>keyAgreement</w:t>
      </w:r>
      <w:r w:rsidR="001D0117">
        <w:t xml:space="preserve"> only.</w:t>
      </w:r>
      <w:r w:rsidR="00FD3ECA">
        <w:t xml:space="preserve"> </w:t>
      </w:r>
      <w:r w:rsidR="001D0117">
        <w:t xml:space="preserve"> If this validation fails then the Device shall set </w:t>
      </w:r>
      <w:r w:rsidR="001D0117" w:rsidRPr="00840339">
        <w:rPr>
          <w:rStyle w:val="CNFontChar"/>
        </w:rPr>
        <w:t>provideDeviceCertResponseCode</w:t>
      </w:r>
      <w:r w:rsidR="001D0117">
        <w:t xml:space="preserve"> to </w:t>
      </w:r>
      <w:r w:rsidR="001D0117" w:rsidRPr="00840339">
        <w:rPr>
          <w:rStyle w:val="CNFontChar"/>
        </w:rPr>
        <w:t>invalidKeyUsage</w:t>
      </w:r>
      <w:r w:rsidR="001D0117" w:rsidRPr="002F2BCF">
        <w:t>, and process from step</w:t>
      </w:r>
      <w:bookmarkEnd w:id="4813"/>
      <w:r w:rsidR="001D0117" w:rsidRPr="002F2BCF">
        <w:t xml:space="preserve">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C9313F">
        <w:t>5</w:t>
      </w:r>
      <w:r w:rsidR="001D0117" w:rsidRPr="002F2BCF">
        <w:fldChar w:fldCharType="end"/>
      </w:r>
      <w:r>
        <w:t>;</w:t>
      </w:r>
    </w:p>
    <w:p w14:paraId="771225C1" w14:textId="4BE38EC2" w:rsidR="001D0117" w:rsidRDefault="00BF72B9" w:rsidP="00B44CA9">
      <w:pPr>
        <w:pStyle w:val="Numbullet"/>
        <w:ind w:left="426"/>
      </w:pPr>
      <w:r>
        <w:t>c</w:t>
      </w:r>
      <w:r w:rsidR="001D0117">
        <w:t xml:space="preserve">onfirm that the Device holds a </w:t>
      </w:r>
      <w:r w:rsidR="001D0117" w:rsidRPr="00872E38">
        <w:t>certificate</w:t>
      </w:r>
      <w:r w:rsidR="001D0117">
        <w:t xml:space="preserve"> which (1) is for the </w:t>
      </w:r>
      <w:r w:rsidR="001D0117" w:rsidRPr="00840339">
        <w:rPr>
          <w:rStyle w:val="CNFontChar"/>
        </w:rPr>
        <w:t>keyUsage</w:t>
      </w:r>
      <w:r w:rsidR="001D0117">
        <w:t xml:space="preserve"> identified at step </w:t>
      </w:r>
      <w:r w:rsidR="001D0117">
        <w:fldChar w:fldCharType="begin"/>
      </w:r>
      <w:r w:rsidR="001D0117">
        <w:instrText xml:space="preserve"> REF _Ref385241286 \r \h </w:instrText>
      </w:r>
      <w:r w:rsidR="00FD3ECA">
        <w:instrText xml:space="preserve"> \* MERGEFORMAT </w:instrText>
      </w:r>
      <w:r w:rsidR="001D0117">
        <w:fldChar w:fldCharType="separate"/>
      </w:r>
      <w:r w:rsidR="00C9313F">
        <w:t>2</w:t>
      </w:r>
      <w:r w:rsidR="001D0117">
        <w:fldChar w:fldCharType="end"/>
      </w:r>
      <w:r w:rsidR="001D0117">
        <w:t xml:space="preserve">, (2) contains in </w:t>
      </w:r>
      <w:r w:rsidR="001D0117" w:rsidRPr="00840339">
        <w:rPr>
          <w:rStyle w:val="CNFontChar"/>
        </w:rPr>
        <w:t>hwSerialNum</w:t>
      </w:r>
      <w:r w:rsidR="001D0117">
        <w:t xml:space="preserve"> a value equal to the Device’s Entity Identifier and (3) contains in</w:t>
      </w:r>
      <w:r w:rsidR="001D0117" w:rsidRPr="0098253A">
        <w:t xml:space="preserve"> </w:t>
      </w:r>
      <w:r w:rsidR="001D0117" w:rsidRPr="00840339">
        <w:rPr>
          <w:rStyle w:val="CNFontChar"/>
        </w:rPr>
        <w:t>subjectPublicKey</w:t>
      </w:r>
      <w:r w:rsidR="001D0117" w:rsidRPr="00872E38">
        <w:t xml:space="preserve"> </w:t>
      </w:r>
      <w:r w:rsidR="001D0117">
        <w:t xml:space="preserve">the bit string representation of the </w:t>
      </w:r>
      <w:r w:rsidR="00E57C89">
        <w:t>P</w:t>
      </w:r>
      <w:r w:rsidR="001D0117">
        <w:t xml:space="preserve">ublic </w:t>
      </w:r>
      <w:r w:rsidR="00E57C89">
        <w:t>K</w:t>
      </w:r>
      <w:r w:rsidR="001D0117">
        <w:t xml:space="preserve">ey corresponding to the Current Private Key for this </w:t>
      </w:r>
      <w:r w:rsidR="001D0117" w:rsidRPr="00840339">
        <w:rPr>
          <w:rStyle w:val="CNFontChar"/>
        </w:rPr>
        <w:t>keyUsage</w:t>
      </w:r>
      <w:r w:rsidR="001D0117" w:rsidRPr="00857839">
        <w:t>.</w:t>
      </w:r>
      <w:r w:rsidR="001D0117">
        <w:t xml:space="preserve"> </w:t>
      </w:r>
      <w:r w:rsidR="00FD3ECA">
        <w:t xml:space="preserve"> </w:t>
      </w:r>
      <w:r w:rsidR="001D0117">
        <w:t xml:space="preserve">If this validation fails then the Device shall set </w:t>
      </w:r>
      <w:r w:rsidR="001D0117" w:rsidRPr="00840339">
        <w:rPr>
          <w:rStyle w:val="CNFontChar"/>
        </w:rPr>
        <w:t>provideDeviceCertResponseCode</w:t>
      </w:r>
      <w:r w:rsidR="001D0117">
        <w:t xml:space="preserve"> to </w:t>
      </w:r>
      <w:r w:rsidR="001D0117" w:rsidRPr="00840339">
        <w:rPr>
          <w:rStyle w:val="CNFontChar"/>
        </w:rPr>
        <w:t>noCertificateHeld</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C9313F">
        <w:t>5</w:t>
      </w:r>
      <w:r w:rsidR="001D0117" w:rsidRPr="002F2BCF">
        <w:fldChar w:fldCharType="end"/>
      </w:r>
      <w:r>
        <w:t>;</w:t>
      </w:r>
    </w:p>
    <w:p w14:paraId="0E3F6064" w14:textId="39BF7064" w:rsidR="001D0117" w:rsidRPr="00630B1B" w:rsidRDefault="00BF72B9" w:rsidP="00B44CA9">
      <w:pPr>
        <w:pStyle w:val="Numbullet"/>
        <w:ind w:left="426"/>
      </w:pPr>
      <w:r>
        <w:t>r</w:t>
      </w:r>
      <w:r w:rsidR="001D0117">
        <w:t xml:space="preserve">etrieve the </w:t>
      </w:r>
      <w:r w:rsidR="001D0117" w:rsidRPr="00872E38">
        <w:t xml:space="preserve">certificate </w:t>
      </w:r>
      <w:r w:rsidR="001D0117" w:rsidRPr="00495EB6">
        <w:t>identified in step 3.</w:t>
      </w:r>
      <w:r w:rsidR="001D0117" w:rsidRPr="00872E38">
        <w:t xml:space="preserve"> </w:t>
      </w:r>
      <w:r w:rsidR="00FD3ECA">
        <w:t xml:space="preserve"> </w:t>
      </w:r>
      <w:r w:rsidR="001D0117">
        <w:t xml:space="preserve">If this step fails then the Device shall set </w:t>
      </w:r>
      <w:r w:rsidR="001D0117" w:rsidRPr="00840339">
        <w:rPr>
          <w:rStyle w:val="CNFontChar"/>
        </w:rPr>
        <w:t>provideDeviceCertResponseCode</w:t>
      </w:r>
      <w:r w:rsidR="001D0117">
        <w:t xml:space="preserve"> to </w:t>
      </w:r>
      <w:r w:rsidR="001D0117" w:rsidRPr="00840339">
        <w:rPr>
          <w:rStyle w:val="CNFontChar"/>
        </w:rPr>
        <w:t>certificateRetrievalFailure</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C9313F">
        <w:t>5</w:t>
      </w:r>
      <w:r w:rsidR="001D0117" w:rsidRPr="002F2BCF">
        <w:fldChar w:fldCharType="end"/>
      </w:r>
      <w:r>
        <w:t>;</w:t>
      </w:r>
    </w:p>
    <w:p w14:paraId="306198CC" w14:textId="1A7EA9AE" w:rsidR="001F476A" w:rsidRDefault="00BF72B9" w:rsidP="00F533A5">
      <w:pPr>
        <w:pStyle w:val="Numbullet"/>
        <w:ind w:left="426"/>
      </w:pPr>
      <w:bookmarkStart w:id="4814" w:name="_Ref385241694"/>
      <w:r>
        <w:t>c</w:t>
      </w:r>
      <w:r w:rsidR="001D0117">
        <w:t>reate a Response ac</w:t>
      </w:r>
      <w:r w:rsidR="00FD3ECA">
        <w:t xml:space="preserve">cording to the requirements of </w:t>
      </w:r>
      <w:r w:rsidR="00FD3ECA" w:rsidRPr="00252F80">
        <w:t>S</w:t>
      </w:r>
      <w:r w:rsidR="001D0117" w:rsidRPr="00252F80">
        <w:t xml:space="preserve">ection </w:t>
      </w:r>
      <w:r w:rsidR="005E0687">
        <w:fldChar w:fldCharType="begin"/>
      </w:r>
      <w:r w:rsidR="005E0687">
        <w:instrText xml:space="preserve"> REF _Ref390179882 \r \h </w:instrText>
      </w:r>
      <w:r w:rsidR="005E0687">
        <w:fldChar w:fldCharType="separate"/>
      </w:r>
      <w:r w:rsidR="00C9313F">
        <w:t>13.6.7</w:t>
      </w:r>
      <w:r w:rsidR="005E0687">
        <w:fldChar w:fldCharType="end"/>
      </w:r>
      <w:r w:rsidR="001D0117">
        <w:t xml:space="preserve">, apply the </w:t>
      </w:r>
      <w:r w:rsidR="001D0117" w:rsidRPr="007101D6">
        <w:t>Response Cryptographic Protection</w:t>
      </w:r>
      <w:r w:rsidR="001D0117">
        <w:t xml:space="preserve"> required for a Response of Message Category SME.C.C, and send the Response.</w:t>
      </w:r>
      <w:bookmarkEnd w:id="4814"/>
    </w:p>
    <w:p w14:paraId="2B2F93FE" w14:textId="77777777" w:rsidR="00B62788" w:rsidRDefault="00B62788" w:rsidP="00872E38">
      <w:pPr>
        <w:pStyle w:val="Heading3"/>
      </w:pPr>
      <w:r>
        <w:t>Response Processing</w:t>
      </w:r>
    </w:p>
    <w:p w14:paraId="5B4D2E7F" w14:textId="534EED27" w:rsidR="00FA3E6F" w:rsidRDefault="006B6F97" w:rsidP="00FA3E6F">
      <w:pPr>
        <w:sectPr w:rsidR="00FA3E6F" w:rsidSect="00CD5458">
          <w:pgSz w:w="11906" w:h="16838" w:code="9"/>
          <w:pgMar w:top="1440" w:right="1440" w:bottom="1440" w:left="1440" w:header="709" w:footer="709" w:gutter="0"/>
          <w:lnNumType w:countBy="1" w:restart="continuous"/>
          <w:cols w:space="708"/>
          <w:docGrid w:linePitch="360"/>
        </w:sectPr>
      </w:pPr>
      <w:r w:rsidRPr="00A56DEE">
        <w:t>Response Recipient Verification</w:t>
      </w:r>
      <w:r>
        <w:t xml:space="preserve"> may be undertaken as specified in this GBCS for a Response of the Message Category SME.C.C. The </w:t>
      </w:r>
      <w:r w:rsidRPr="00872E38">
        <w:rPr>
          <w:rStyle w:val="CNFontChar"/>
        </w:rPr>
        <w:t>provideDeviceCertResponseCode</w:t>
      </w:r>
      <w:r>
        <w:t xml:space="preserve"> </w:t>
      </w:r>
      <w:r w:rsidRPr="00A56DEE">
        <w:t>field</w:t>
      </w:r>
      <w:r>
        <w:t xml:space="preserve"> </w:t>
      </w:r>
      <w:r w:rsidRPr="00A56DEE">
        <w:t>may be decoded according to th</w:t>
      </w:r>
      <w:r>
        <w:t>e ASN.1 definitions at S</w:t>
      </w:r>
      <w:r w:rsidRPr="00A56DEE">
        <w:t>ection</w:t>
      </w:r>
      <w:r>
        <w:t xml:space="preserve"> </w:t>
      </w:r>
      <w:r w:rsidR="00FA3E6F">
        <w:fldChar w:fldCharType="begin"/>
      </w:r>
      <w:r w:rsidR="00FA3E6F">
        <w:instrText xml:space="preserve"> REF _Ref391995718 \r \h </w:instrText>
      </w:r>
      <w:r w:rsidR="00FA3E6F">
        <w:fldChar w:fldCharType="separate"/>
      </w:r>
      <w:r w:rsidR="00C9313F">
        <w:t>13.6.6</w:t>
      </w:r>
      <w:r w:rsidR="00FA3E6F">
        <w:fldChar w:fldCharType="end"/>
      </w:r>
      <w:r w:rsidR="00FA3E6F">
        <w:t>.</w:t>
      </w:r>
    </w:p>
    <w:p w14:paraId="3AFD92F5" w14:textId="77777777" w:rsidR="00CF561D" w:rsidRPr="00CF561D" w:rsidRDefault="00CF561D">
      <w:pPr>
        <w:pStyle w:val="Heading3"/>
      </w:pPr>
      <w:bookmarkStart w:id="4815" w:name="_Ref386455805"/>
      <w:r>
        <w:lastRenderedPageBreak/>
        <w:t xml:space="preserve">Provide </w:t>
      </w:r>
      <w:bookmarkStart w:id="4816" w:name="_Ref391995718"/>
      <w:r>
        <w:t>Device Certificates from Device Command and Response payloads – structure definition</w:t>
      </w:r>
      <w:bookmarkEnd w:id="4815"/>
      <w:bookmarkEnd w:id="4816"/>
    </w:p>
    <w:p w14:paraId="2CFB8C29" w14:textId="3B5F8751" w:rsidR="001D0117" w:rsidRDefault="001D0117" w:rsidP="001D0117">
      <w:r>
        <w:t xml:space="preserve">Each instance of </w:t>
      </w:r>
      <w:r w:rsidRPr="002F2BCF">
        <w:rPr>
          <w:rStyle w:val="CNFontChar"/>
        </w:rPr>
        <w:t>@</w:t>
      </w:r>
      <w:r w:rsidRPr="00872E38">
        <w:rPr>
          <w:rStyle w:val="CNFontChar"/>
        </w:rPr>
        <w:t>ProvideDeviceCertificateFromDevice</w:t>
      </w:r>
      <w:r w:rsidRPr="002F2BCF">
        <w:rPr>
          <w:rStyle w:val="CNFontChar"/>
        </w:rPr>
        <w:t>.CommandPayload</w:t>
      </w:r>
      <w:r>
        <w:t xml:space="preserve"> and of </w:t>
      </w:r>
      <w:r w:rsidRPr="002F2BCF">
        <w:rPr>
          <w:rStyle w:val="CNFontChar"/>
        </w:rPr>
        <w:t>@</w:t>
      </w:r>
      <w:r w:rsidRPr="00872E38">
        <w:rPr>
          <w:rStyle w:val="CNFontChar"/>
        </w:rPr>
        <w:t>ProvideDeviceCertificateFromDevice</w:t>
      </w:r>
      <w:r w:rsidRPr="002F2BCF">
        <w:rPr>
          <w:rStyle w:val="CNFontChar"/>
        </w:rPr>
        <w:t>.ResponsePayload</w:t>
      </w:r>
      <w:r>
        <w:t xml:space="preserve"> shall be an octet string containing the DER encoding of the populated structure defined in this Section </w:t>
      </w:r>
      <w:r w:rsidR="00455B2D">
        <w:fldChar w:fldCharType="begin"/>
      </w:r>
      <w:r w:rsidR="00455B2D">
        <w:instrText xml:space="preserve"> REF _Ref386455805 \r \h </w:instrText>
      </w:r>
      <w:r w:rsidR="00455B2D">
        <w:fldChar w:fldCharType="separate"/>
      </w:r>
      <w:r w:rsidR="00C9313F">
        <w:t>13.6.6</w:t>
      </w:r>
      <w:r w:rsidR="00455B2D">
        <w:fldChar w:fldCharType="end"/>
      </w:r>
      <w:r>
        <w:t xml:space="preserve"> which specifies the structure in ASN.1 notation.</w:t>
      </w:r>
    </w:p>
    <w:p w14:paraId="493CBB7D" w14:textId="77777777" w:rsidR="001D0117" w:rsidRDefault="001D0117" w:rsidP="001D0117">
      <w:pPr>
        <w:pStyle w:val="Code"/>
        <w:tabs>
          <w:tab w:val="clear" w:pos="4962"/>
          <w:tab w:val="left" w:pos="567"/>
          <w:tab w:val="left" w:pos="5387"/>
        </w:tabs>
      </w:pPr>
      <w:r>
        <w:rPr>
          <w:rFonts w:cs="Courier New"/>
        </w:rPr>
        <w:t>ProvideDeviceCertificateFromDevice</w:t>
      </w:r>
      <w:r>
        <w:t xml:space="preserve"> DEFINITIONS ::= BEGIN</w:t>
      </w:r>
    </w:p>
    <w:p w14:paraId="39F185E6" w14:textId="77777777" w:rsidR="001D0117" w:rsidRDefault="001D0117" w:rsidP="001D0117">
      <w:pPr>
        <w:pStyle w:val="Code"/>
        <w:tabs>
          <w:tab w:val="clear" w:pos="4962"/>
          <w:tab w:val="left" w:pos="567"/>
          <w:tab w:val="left" w:pos="5387"/>
        </w:tabs>
      </w:pPr>
    </w:p>
    <w:p w14:paraId="01AA9A15" w14:textId="77777777" w:rsidR="001D0117" w:rsidRDefault="001D0117" w:rsidP="001D0117">
      <w:pPr>
        <w:pStyle w:val="Code"/>
        <w:tabs>
          <w:tab w:val="clear" w:pos="4962"/>
          <w:tab w:val="left" w:pos="567"/>
          <w:tab w:val="left" w:pos="5387"/>
        </w:tabs>
      </w:pPr>
      <w:r>
        <w:t xml:space="preserve">CommandPayload ::= </w:t>
      </w:r>
      <w:r>
        <w:tab/>
        <w:t>SEQUENCE</w:t>
      </w:r>
    </w:p>
    <w:p w14:paraId="08E5BCB9" w14:textId="77777777" w:rsidR="001D0117" w:rsidRDefault="001D0117" w:rsidP="001D0117">
      <w:pPr>
        <w:pStyle w:val="Code"/>
        <w:tabs>
          <w:tab w:val="clear" w:pos="4962"/>
          <w:tab w:val="left" w:pos="567"/>
          <w:tab w:val="left" w:pos="5387"/>
        </w:tabs>
      </w:pPr>
      <w:r>
        <w:t>{</w:t>
      </w:r>
    </w:p>
    <w:p w14:paraId="7085B550" w14:textId="77777777" w:rsidR="001D0117" w:rsidRDefault="001D0117" w:rsidP="001D0117">
      <w:pPr>
        <w:pStyle w:val="Code"/>
        <w:tabs>
          <w:tab w:val="clear" w:pos="4962"/>
          <w:tab w:val="left" w:pos="567"/>
          <w:tab w:val="left" w:pos="5387"/>
        </w:tabs>
      </w:pPr>
      <w:r>
        <w:tab/>
        <w:t>-- specify the KeyUsage of the Certificate to be returned</w:t>
      </w:r>
    </w:p>
    <w:p w14:paraId="5489A00F" w14:textId="77777777" w:rsidR="001D0117" w:rsidRDefault="001D0117" w:rsidP="001D0117">
      <w:pPr>
        <w:pStyle w:val="Code"/>
        <w:tabs>
          <w:tab w:val="clear" w:pos="4962"/>
          <w:tab w:val="left" w:pos="567"/>
          <w:tab w:val="left" w:pos="5387"/>
        </w:tabs>
      </w:pPr>
      <w:r>
        <w:tab/>
        <w:t>keyUsage</w:t>
      </w:r>
      <w:r>
        <w:tab/>
        <w:t>KeyUsage</w:t>
      </w:r>
    </w:p>
    <w:p w14:paraId="3ECE40A2" w14:textId="77777777" w:rsidR="001D0117" w:rsidRDefault="001D0117" w:rsidP="001D0117">
      <w:pPr>
        <w:pStyle w:val="Code"/>
        <w:tabs>
          <w:tab w:val="clear" w:pos="4962"/>
          <w:tab w:val="left" w:pos="567"/>
          <w:tab w:val="left" w:pos="5387"/>
        </w:tabs>
      </w:pPr>
    </w:p>
    <w:p w14:paraId="099250E2" w14:textId="77777777" w:rsidR="001D0117" w:rsidRDefault="001D0117" w:rsidP="001D0117">
      <w:pPr>
        <w:pStyle w:val="Code"/>
        <w:tabs>
          <w:tab w:val="clear" w:pos="4962"/>
          <w:tab w:val="left" w:pos="567"/>
          <w:tab w:val="left" w:pos="5387"/>
        </w:tabs>
      </w:pPr>
      <w:r>
        <w:t>}</w:t>
      </w:r>
    </w:p>
    <w:p w14:paraId="4D35B343" w14:textId="77777777" w:rsidR="001D0117" w:rsidRDefault="001D0117" w:rsidP="001D0117">
      <w:pPr>
        <w:pStyle w:val="Code"/>
        <w:tabs>
          <w:tab w:val="clear" w:pos="4962"/>
          <w:tab w:val="left" w:pos="567"/>
          <w:tab w:val="left" w:pos="5387"/>
        </w:tabs>
      </w:pPr>
    </w:p>
    <w:p w14:paraId="202ADDEB" w14:textId="77777777" w:rsidR="001D0117" w:rsidRDefault="001D0117" w:rsidP="001D0117">
      <w:pPr>
        <w:pStyle w:val="Code"/>
        <w:tabs>
          <w:tab w:val="clear" w:pos="4962"/>
          <w:tab w:val="left" w:pos="567"/>
          <w:tab w:val="left" w:pos="5387"/>
        </w:tabs>
      </w:pPr>
      <w:r>
        <w:t xml:space="preserve">ResponsePayload ::= </w:t>
      </w:r>
      <w:r>
        <w:tab/>
        <w:t>CHOICE</w:t>
      </w:r>
    </w:p>
    <w:p w14:paraId="27904C46" w14:textId="77777777" w:rsidR="001D0117" w:rsidRDefault="001D0117" w:rsidP="001D0117">
      <w:pPr>
        <w:pStyle w:val="Code"/>
        <w:tabs>
          <w:tab w:val="clear" w:pos="4962"/>
          <w:tab w:val="left" w:pos="567"/>
          <w:tab w:val="left" w:pos="5387"/>
        </w:tabs>
      </w:pPr>
    </w:p>
    <w:p w14:paraId="65CAF357" w14:textId="77777777" w:rsidR="001D0117" w:rsidRDefault="001D0117" w:rsidP="001D0117">
      <w:pPr>
        <w:pStyle w:val="Code"/>
        <w:tabs>
          <w:tab w:val="clear" w:pos="4962"/>
          <w:tab w:val="left" w:pos="567"/>
          <w:tab w:val="left" w:pos="5387"/>
        </w:tabs>
      </w:pPr>
      <w:r>
        <w:t>{</w:t>
      </w:r>
    </w:p>
    <w:p w14:paraId="35E64F9C" w14:textId="77777777" w:rsidR="001D0117" w:rsidRDefault="001D0117" w:rsidP="001D0117">
      <w:pPr>
        <w:pStyle w:val="Code"/>
        <w:tabs>
          <w:tab w:val="clear" w:pos="4962"/>
          <w:tab w:val="left" w:pos="567"/>
          <w:tab w:val="left" w:pos="5387"/>
        </w:tabs>
      </w:pPr>
      <w:r>
        <w:tab/>
        <w:t>-- if the Command was successful, provide the certificate</w:t>
      </w:r>
    </w:p>
    <w:p w14:paraId="5F88E8F0" w14:textId="77777777" w:rsidR="001D0117" w:rsidRDefault="001D0117" w:rsidP="001D0117">
      <w:pPr>
        <w:pStyle w:val="Code"/>
        <w:tabs>
          <w:tab w:val="clear" w:pos="4962"/>
          <w:tab w:val="left" w:pos="567"/>
          <w:tab w:val="left" w:pos="5387"/>
        </w:tabs>
      </w:pPr>
      <w:r>
        <w:tab/>
        <w:t>certificate</w:t>
      </w:r>
      <w:r>
        <w:tab/>
        <w:t>Certificate,</w:t>
      </w:r>
    </w:p>
    <w:p w14:paraId="225D3427" w14:textId="77777777" w:rsidR="001D0117" w:rsidRDefault="001D0117" w:rsidP="001D0117">
      <w:pPr>
        <w:pStyle w:val="Code"/>
        <w:tabs>
          <w:tab w:val="clear" w:pos="4962"/>
          <w:tab w:val="left" w:pos="567"/>
          <w:tab w:val="left" w:pos="5387"/>
        </w:tabs>
      </w:pPr>
    </w:p>
    <w:p w14:paraId="6CA68465" w14:textId="77777777" w:rsidR="001D0117" w:rsidRDefault="001D0117" w:rsidP="001D0117">
      <w:pPr>
        <w:pStyle w:val="Code"/>
        <w:tabs>
          <w:tab w:val="clear" w:pos="4962"/>
          <w:tab w:val="left" w:pos="567"/>
          <w:tab w:val="left" w:pos="5387"/>
        </w:tabs>
      </w:pPr>
      <w:r>
        <w:tab/>
        <w:t xml:space="preserve">-- if the Command was unsuccessful, detail the failure </w:t>
      </w:r>
    </w:p>
    <w:p w14:paraId="4B321ACA" w14:textId="77777777" w:rsidR="001D0117" w:rsidRDefault="001D0117" w:rsidP="001D0117">
      <w:pPr>
        <w:pStyle w:val="Code"/>
        <w:tabs>
          <w:tab w:val="clear" w:pos="4962"/>
          <w:tab w:val="left" w:pos="567"/>
          <w:tab w:val="left" w:pos="5387"/>
        </w:tabs>
      </w:pPr>
    </w:p>
    <w:p w14:paraId="5C3A9A36" w14:textId="77777777" w:rsidR="001D0117" w:rsidRDefault="001D0117" w:rsidP="001D0117">
      <w:pPr>
        <w:pStyle w:val="Code"/>
        <w:tabs>
          <w:tab w:val="clear" w:pos="4962"/>
          <w:tab w:val="left" w:pos="567"/>
          <w:tab w:val="left" w:pos="5387"/>
        </w:tabs>
      </w:pPr>
      <w:r>
        <w:tab/>
        <w:t>provideDeviceCertResponseCode</w:t>
      </w:r>
      <w:r>
        <w:tab/>
        <w:t>ProvideDeviceCertResponseCode</w:t>
      </w:r>
    </w:p>
    <w:p w14:paraId="4F3AF9DC" w14:textId="77777777" w:rsidR="001D0117" w:rsidRDefault="001D0117" w:rsidP="001D0117">
      <w:pPr>
        <w:pStyle w:val="Code"/>
        <w:tabs>
          <w:tab w:val="clear" w:pos="4962"/>
          <w:tab w:val="left" w:pos="567"/>
          <w:tab w:val="left" w:pos="5387"/>
        </w:tabs>
      </w:pPr>
      <w:r>
        <w:t>}</w:t>
      </w:r>
    </w:p>
    <w:p w14:paraId="24904A82" w14:textId="77777777" w:rsidR="001D0117" w:rsidRDefault="001D0117" w:rsidP="001D0117">
      <w:pPr>
        <w:pStyle w:val="Code"/>
        <w:tabs>
          <w:tab w:val="clear" w:pos="4962"/>
          <w:tab w:val="left" w:pos="567"/>
          <w:tab w:val="left" w:pos="5387"/>
        </w:tabs>
      </w:pPr>
    </w:p>
    <w:p w14:paraId="4E87320B" w14:textId="77777777" w:rsidR="001D0117" w:rsidRDefault="001D0117" w:rsidP="001D0117">
      <w:pPr>
        <w:pStyle w:val="Code"/>
        <w:tabs>
          <w:tab w:val="clear" w:pos="4962"/>
          <w:tab w:val="left" w:pos="567"/>
          <w:tab w:val="left" w:pos="5387"/>
        </w:tabs>
      </w:pPr>
    </w:p>
    <w:p w14:paraId="3397C183" w14:textId="77777777" w:rsidR="001D0117" w:rsidRDefault="001D0117" w:rsidP="001D0117">
      <w:pPr>
        <w:pStyle w:val="Code"/>
      </w:pPr>
      <w:r>
        <w:t>-- KeyUsage is only repeated here for ease of reference. It is defined in RFC 5912</w:t>
      </w:r>
    </w:p>
    <w:p w14:paraId="5FE79F8C" w14:textId="77777777" w:rsidR="001D0117" w:rsidRDefault="001D0117" w:rsidP="001D0117">
      <w:pPr>
        <w:pStyle w:val="Code"/>
      </w:pPr>
    </w:p>
    <w:p w14:paraId="53E09959" w14:textId="77777777" w:rsidR="001D0117" w:rsidRDefault="001D0117" w:rsidP="001D0117">
      <w:pPr>
        <w:pStyle w:val="Code"/>
      </w:pPr>
      <w:r>
        <w:t xml:space="preserve">KeyUsage ::= </w:t>
      </w:r>
      <w:r>
        <w:tab/>
        <w:t xml:space="preserve">BIT STRING </w:t>
      </w:r>
    </w:p>
    <w:p w14:paraId="6A67BCDA" w14:textId="77777777" w:rsidR="001D0117" w:rsidRDefault="001D0117" w:rsidP="001D0117">
      <w:pPr>
        <w:pStyle w:val="Code"/>
      </w:pPr>
      <w:r>
        <w:t>{</w:t>
      </w:r>
    </w:p>
    <w:p w14:paraId="28C4E903" w14:textId="77777777" w:rsidR="001D0117" w:rsidRDefault="001D0117" w:rsidP="001D0117">
      <w:pPr>
        <w:pStyle w:val="Code"/>
      </w:pPr>
      <w:r>
        <w:t>-- Define valid uses of Public Keys held by Devices in their Trust Anchor Cells.</w:t>
      </w:r>
    </w:p>
    <w:p w14:paraId="252BEE8F" w14:textId="77777777" w:rsidR="001D0117" w:rsidRDefault="001D0117" w:rsidP="001D0117">
      <w:pPr>
        <w:pStyle w:val="Code"/>
      </w:pPr>
      <w:r>
        <w:tab/>
      </w:r>
    </w:p>
    <w:p w14:paraId="216BAEF4" w14:textId="77777777" w:rsidR="001D0117" w:rsidRDefault="001D0117" w:rsidP="001D0117">
      <w:pPr>
        <w:pStyle w:val="Code"/>
      </w:pPr>
      <w:r>
        <w:t>digitalSignature</w:t>
      </w:r>
      <w:r>
        <w:tab/>
        <w:t>(0),</w:t>
      </w:r>
    </w:p>
    <w:p w14:paraId="3B2399A9" w14:textId="77777777" w:rsidR="001D0117" w:rsidRDefault="001D0117" w:rsidP="001D0117">
      <w:pPr>
        <w:pStyle w:val="Code"/>
      </w:pPr>
      <w:r>
        <w:t>contentCommitment</w:t>
      </w:r>
      <w:r>
        <w:tab/>
        <w:t xml:space="preserve">(1), </w:t>
      </w:r>
      <w:r>
        <w:tab/>
        <w:t>-- not valid for GBCS compliant transactions</w:t>
      </w:r>
    </w:p>
    <w:p w14:paraId="5FCACC1F" w14:textId="77777777" w:rsidR="001D0117" w:rsidRDefault="001D0117" w:rsidP="001D0117">
      <w:pPr>
        <w:pStyle w:val="Code"/>
      </w:pPr>
      <w:r>
        <w:t xml:space="preserve">keyEncipherment      </w:t>
      </w:r>
      <w:r>
        <w:tab/>
        <w:t>(2),</w:t>
      </w:r>
      <w:r>
        <w:tab/>
        <w:t>-- not valid for GBCS compliant transactions</w:t>
      </w:r>
    </w:p>
    <w:p w14:paraId="0205B867" w14:textId="77777777" w:rsidR="001D0117" w:rsidRDefault="001D0117" w:rsidP="001D0117">
      <w:pPr>
        <w:pStyle w:val="Code"/>
      </w:pPr>
      <w:r>
        <w:t xml:space="preserve">dataEncipherment      </w:t>
      </w:r>
      <w:r>
        <w:tab/>
        <w:t xml:space="preserve">(3), </w:t>
      </w:r>
      <w:r>
        <w:tab/>
        <w:t>-- not valid for GBCS compliant transactions</w:t>
      </w:r>
    </w:p>
    <w:p w14:paraId="307FF38D" w14:textId="77777777" w:rsidR="001D0117" w:rsidRDefault="001D0117" w:rsidP="001D0117">
      <w:pPr>
        <w:pStyle w:val="Code"/>
      </w:pPr>
      <w:r>
        <w:t xml:space="preserve">keyAgreement          </w:t>
      </w:r>
      <w:r>
        <w:tab/>
        <w:t>(4),</w:t>
      </w:r>
    </w:p>
    <w:p w14:paraId="37AF418A" w14:textId="77777777" w:rsidR="001D0117" w:rsidRDefault="001D0117" w:rsidP="001D0117">
      <w:pPr>
        <w:pStyle w:val="Code"/>
      </w:pPr>
      <w:r>
        <w:t xml:space="preserve">keyCertSign           </w:t>
      </w:r>
      <w:r>
        <w:tab/>
        <w:t>(5),</w:t>
      </w:r>
      <w:r>
        <w:tab/>
        <w:t>-- not valid for this Use Case</w:t>
      </w:r>
    </w:p>
    <w:p w14:paraId="59722964" w14:textId="77777777" w:rsidR="001D0117" w:rsidRDefault="001D0117" w:rsidP="001D0117">
      <w:pPr>
        <w:pStyle w:val="Code"/>
      </w:pPr>
      <w:r>
        <w:t xml:space="preserve">cRLSign               </w:t>
      </w:r>
      <w:r>
        <w:tab/>
        <w:t xml:space="preserve">(6),   </w:t>
      </w:r>
      <w:r>
        <w:tab/>
        <w:t>-- not valid for this Use Case</w:t>
      </w:r>
    </w:p>
    <w:p w14:paraId="0BAACE81" w14:textId="77777777" w:rsidR="001D0117" w:rsidRDefault="001D0117" w:rsidP="001D0117">
      <w:pPr>
        <w:pStyle w:val="Code"/>
      </w:pPr>
      <w:r>
        <w:t xml:space="preserve">encipherOnly         </w:t>
      </w:r>
      <w:r>
        <w:tab/>
        <w:t xml:space="preserve">(7), </w:t>
      </w:r>
      <w:r>
        <w:tab/>
        <w:t>-- not valid for GBCS compliant transactions</w:t>
      </w:r>
    </w:p>
    <w:p w14:paraId="32C0D0EE" w14:textId="77777777" w:rsidR="001D0117" w:rsidRDefault="001D0117" w:rsidP="001D0117">
      <w:pPr>
        <w:pStyle w:val="Code"/>
      </w:pPr>
      <w:r>
        <w:t xml:space="preserve">decipherOnly         </w:t>
      </w:r>
      <w:r>
        <w:tab/>
        <w:t xml:space="preserve">(8)  </w:t>
      </w:r>
      <w:r>
        <w:tab/>
        <w:t>-- not valid for GBCS compliant transactions</w:t>
      </w:r>
    </w:p>
    <w:p w14:paraId="2A1BF86E" w14:textId="77777777" w:rsidR="001D0117" w:rsidRDefault="001D0117" w:rsidP="001D0117">
      <w:pPr>
        <w:pStyle w:val="Code"/>
      </w:pPr>
      <w:r>
        <w:t>}</w:t>
      </w:r>
    </w:p>
    <w:p w14:paraId="0E164FC2" w14:textId="77777777" w:rsidR="001D0117" w:rsidRDefault="001D0117" w:rsidP="001D0117">
      <w:pPr>
        <w:pStyle w:val="Code"/>
        <w:tabs>
          <w:tab w:val="clear" w:pos="4962"/>
          <w:tab w:val="left" w:pos="567"/>
          <w:tab w:val="left" w:pos="5387"/>
        </w:tabs>
      </w:pPr>
    </w:p>
    <w:p w14:paraId="08FE7702" w14:textId="77777777" w:rsidR="001D0117" w:rsidRDefault="001D0117" w:rsidP="001D0117">
      <w:pPr>
        <w:pStyle w:val="Code"/>
        <w:tabs>
          <w:tab w:val="clear" w:pos="4962"/>
          <w:tab w:val="left" w:pos="567"/>
          <w:tab w:val="left" w:pos="5387"/>
          <w:tab w:val="left" w:pos="5812"/>
        </w:tabs>
      </w:pPr>
      <w:r>
        <w:t xml:space="preserve">ProvideDeviceCertResponseCode::= </w:t>
      </w:r>
      <w:r>
        <w:tab/>
        <w:t xml:space="preserve">INTEGER </w:t>
      </w:r>
    </w:p>
    <w:p w14:paraId="25283DAD" w14:textId="77777777" w:rsidR="001D0117" w:rsidRDefault="001D0117" w:rsidP="001D0117">
      <w:pPr>
        <w:pStyle w:val="Code"/>
        <w:tabs>
          <w:tab w:val="clear" w:pos="4962"/>
          <w:tab w:val="left" w:pos="567"/>
          <w:tab w:val="left" w:pos="5387"/>
          <w:tab w:val="left" w:pos="5812"/>
        </w:tabs>
      </w:pPr>
      <w:r>
        <w:t>{</w:t>
      </w:r>
    </w:p>
    <w:p w14:paraId="13D2E74C" w14:textId="77777777" w:rsidR="001D0117" w:rsidRDefault="001D0117" w:rsidP="001D0117">
      <w:pPr>
        <w:pStyle w:val="Code"/>
        <w:tabs>
          <w:tab w:val="clear" w:pos="4962"/>
          <w:tab w:val="left" w:pos="567"/>
          <w:tab w:val="left" w:pos="5387"/>
          <w:tab w:val="left" w:pos="5812"/>
        </w:tabs>
      </w:pPr>
      <w:r>
        <w:tab/>
        <w:t>invalidKeyUsage</w:t>
      </w:r>
      <w:r>
        <w:tab/>
        <w:t>(1),</w:t>
      </w:r>
    </w:p>
    <w:p w14:paraId="1D001319" w14:textId="77777777" w:rsidR="001D0117" w:rsidRDefault="001D0117" w:rsidP="001D0117">
      <w:pPr>
        <w:pStyle w:val="Code"/>
        <w:tabs>
          <w:tab w:val="clear" w:pos="4962"/>
          <w:tab w:val="left" w:pos="567"/>
          <w:tab w:val="left" w:pos="5387"/>
          <w:tab w:val="left" w:pos="5812"/>
        </w:tabs>
      </w:pPr>
      <w:r>
        <w:tab/>
      </w:r>
      <w:r>
        <w:rPr>
          <w:rFonts w:cs="Courier New"/>
        </w:rPr>
        <w:t>noCertificateHeld</w:t>
      </w:r>
      <w:r>
        <w:rPr>
          <w:rFonts w:cs="Courier New"/>
        </w:rPr>
        <w:tab/>
        <w:t>(2),</w:t>
      </w:r>
    </w:p>
    <w:p w14:paraId="26E95A4F" w14:textId="77777777" w:rsidR="001D0117" w:rsidRDefault="001D0117" w:rsidP="001D0117">
      <w:pPr>
        <w:pStyle w:val="Code"/>
        <w:tabs>
          <w:tab w:val="clear" w:pos="4962"/>
          <w:tab w:val="left" w:pos="567"/>
          <w:tab w:val="left" w:pos="5387"/>
          <w:tab w:val="left" w:pos="5812"/>
        </w:tabs>
      </w:pPr>
      <w:r>
        <w:tab/>
      </w:r>
      <w:r>
        <w:rPr>
          <w:rFonts w:cs="Courier New"/>
        </w:rPr>
        <w:t>certificateRetrievalFailure</w:t>
      </w:r>
      <w:r>
        <w:t xml:space="preserve"> </w:t>
      </w:r>
      <w:r>
        <w:tab/>
        <w:t>(3)</w:t>
      </w:r>
    </w:p>
    <w:p w14:paraId="613A5353" w14:textId="77777777" w:rsidR="001D0117" w:rsidRDefault="001D0117" w:rsidP="001D0117">
      <w:pPr>
        <w:pStyle w:val="Code"/>
        <w:tabs>
          <w:tab w:val="clear" w:pos="4962"/>
          <w:tab w:val="left" w:pos="567"/>
          <w:tab w:val="left" w:pos="5387"/>
          <w:tab w:val="left" w:pos="5812"/>
        </w:tabs>
      </w:pPr>
      <w:r>
        <w:t>}</w:t>
      </w:r>
    </w:p>
    <w:p w14:paraId="159B9410" w14:textId="77777777" w:rsidR="001D0117" w:rsidRDefault="001D0117" w:rsidP="001D0117">
      <w:pPr>
        <w:pStyle w:val="Code"/>
        <w:tabs>
          <w:tab w:val="clear" w:pos="4962"/>
          <w:tab w:val="left" w:pos="567"/>
          <w:tab w:val="left" w:pos="5387"/>
        </w:tabs>
      </w:pPr>
    </w:p>
    <w:p w14:paraId="0C8BD56D" w14:textId="77777777" w:rsidR="001D0117" w:rsidRDefault="001D0117" w:rsidP="001D0117">
      <w:pPr>
        <w:pStyle w:val="Code"/>
        <w:tabs>
          <w:tab w:val="clear" w:pos="4962"/>
          <w:tab w:val="left" w:pos="567"/>
          <w:tab w:val="left" w:pos="5387"/>
        </w:tabs>
      </w:pPr>
    </w:p>
    <w:p w14:paraId="6B875F22" w14:textId="77777777" w:rsidR="00133322" w:rsidRDefault="001D0117" w:rsidP="00B5048F">
      <w:pPr>
        <w:pStyle w:val="Code"/>
        <w:tabs>
          <w:tab w:val="clear" w:pos="4962"/>
          <w:tab w:val="left" w:pos="567"/>
          <w:tab w:val="left" w:pos="5387"/>
        </w:tabs>
      </w:pPr>
      <w:r>
        <w:t>END</w:t>
      </w:r>
      <w:bookmarkStart w:id="4817" w:name="_Ref385240597"/>
      <w:bookmarkStart w:id="4818" w:name="_Ref385406094"/>
    </w:p>
    <w:p w14:paraId="43597F75" w14:textId="77777777" w:rsidR="001D0117" w:rsidRPr="002F2BCF" w:rsidRDefault="001D0117" w:rsidP="00133322">
      <w:pPr>
        <w:pStyle w:val="Heading3"/>
      </w:pPr>
      <w:bookmarkStart w:id="4819" w:name="_Ref390179882"/>
      <w:r w:rsidRPr="002F2BCF">
        <w:t xml:space="preserve">Constructing the </w:t>
      </w:r>
      <w:r w:rsidRPr="00872E38">
        <w:rPr>
          <w:rStyle w:val="CNFontChar"/>
        </w:rPr>
        <w:t>@ProvideDeviceCertificateFromDevice.CommandPayload</w:t>
      </w:r>
      <w:r w:rsidRPr="002F2BCF">
        <w:t xml:space="preserve"> and  </w:t>
      </w:r>
      <w:r w:rsidRPr="00872E38">
        <w:rPr>
          <w:rStyle w:val="CNFontChar"/>
        </w:rPr>
        <w:t>@ProvideDeviceCertificateFromDevice.</w:t>
      </w:r>
      <w:bookmarkEnd w:id="4817"/>
      <w:r w:rsidRPr="00872E38">
        <w:rPr>
          <w:rStyle w:val="CNFontChar"/>
        </w:rPr>
        <w:t>ResponsePayload</w:t>
      </w:r>
      <w:bookmarkEnd w:id="4818"/>
      <w:bookmarkEnd w:id="4819"/>
      <w:r w:rsidRPr="002F2BCF">
        <w:t xml:space="preserve"> </w:t>
      </w:r>
    </w:p>
    <w:p w14:paraId="5B7B78C1" w14:textId="454C9852" w:rsidR="001D0117" w:rsidRDefault="001D0117" w:rsidP="001D0117">
      <w:r w:rsidRPr="002F2BCF">
        <w:rPr>
          <w:rStyle w:val="CNFontChar"/>
        </w:rPr>
        <w:t>@</w:t>
      </w:r>
      <w:r w:rsidRPr="00872E38">
        <w:rPr>
          <w:rStyle w:val="CNFontChar"/>
        </w:rPr>
        <w:t>ProvideDeviceCertificateFromDevice.CommandPayload</w:t>
      </w:r>
      <w:r w:rsidRPr="00903AE6">
        <w:t xml:space="preserve"> </w:t>
      </w:r>
      <w:r>
        <w:t xml:space="preserve">shall have the structure defined in Section </w:t>
      </w:r>
      <w:r w:rsidR="00056CAC">
        <w:rPr>
          <w:highlight w:val="red"/>
        </w:rPr>
        <w:fldChar w:fldCharType="begin"/>
      </w:r>
      <w:r w:rsidR="00056CAC">
        <w:instrText xml:space="preserve"> REF _Ref386455805 \r \h </w:instrText>
      </w:r>
      <w:r w:rsidR="00056CAC">
        <w:rPr>
          <w:highlight w:val="red"/>
        </w:rPr>
      </w:r>
      <w:r w:rsidR="00056CAC">
        <w:rPr>
          <w:highlight w:val="red"/>
        </w:rPr>
        <w:fldChar w:fldCharType="separate"/>
      </w:r>
      <w:r w:rsidR="00C9313F">
        <w:t>13.6.6</w:t>
      </w:r>
      <w:r w:rsidR="00056CAC">
        <w:rPr>
          <w:highlight w:val="red"/>
        </w:rPr>
        <w:fldChar w:fldCharType="end"/>
      </w:r>
      <w:r>
        <w:t xml:space="preserve"> and the Remote Party constructing the Command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C9313F">
        <w:t>13.6.7</w:t>
      </w:r>
      <w:r w:rsidR="00056CAC">
        <w:rPr>
          <w:highlight w:val="yellow"/>
        </w:rPr>
        <w:fldChar w:fldCharType="end"/>
      </w:r>
      <w:r w:rsidR="007B22A7">
        <w:t>a</w:t>
      </w:r>
      <w:r>
        <w:t>.</w:t>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185753C4"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AD4685E"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1B4B956"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D36F440"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0453D8D"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B571F44"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704BD7A3"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6935346F" w14:textId="77777777" w:rsidR="001D0117" w:rsidRPr="00100E40" w:rsidRDefault="001D0117" w:rsidP="00883F30">
            <w:pPr>
              <w:pStyle w:val="Tabletext"/>
              <w:rPr>
                <w:rFonts w:cs="Courier New"/>
              </w:rPr>
            </w:pPr>
            <w:r w:rsidRPr="00883F30">
              <w:rPr>
                <w:rFonts w:ascii="Courier New" w:hAnsi="Courier New" w:cs="Courier New"/>
              </w:rPr>
              <w:t>@ProvideDeviceCertificateFromDevice.CommandPayload</w:t>
            </w:r>
          </w:p>
        </w:tc>
        <w:tc>
          <w:tcPr>
            <w:tcW w:w="1560" w:type="dxa"/>
            <w:tcBorders>
              <w:top w:val="single" w:sz="4" w:space="0" w:color="009EE3"/>
              <w:left w:val="single" w:sz="4" w:space="0" w:color="009EE3"/>
              <w:bottom w:val="single" w:sz="4" w:space="0" w:color="009EE3"/>
              <w:right w:val="single" w:sz="4" w:space="0" w:color="009EE3"/>
            </w:tcBorders>
          </w:tcPr>
          <w:p w14:paraId="392962F0"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SEQUENCE</w:t>
            </w:r>
          </w:p>
        </w:tc>
        <w:tc>
          <w:tcPr>
            <w:tcW w:w="3997" w:type="dxa"/>
            <w:tcBorders>
              <w:top w:val="single" w:sz="4" w:space="0" w:color="009EE3"/>
              <w:left w:val="single" w:sz="4" w:space="0" w:color="009EE3"/>
              <w:bottom w:val="single" w:sz="4" w:space="0" w:color="009EE3"/>
              <w:right w:val="single" w:sz="4" w:space="0" w:color="009EE3"/>
            </w:tcBorders>
          </w:tcPr>
          <w:p w14:paraId="03C55826"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44D35DCE" w14:textId="77777777" w:rsidR="001D0117" w:rsidRPr="00380578" w:rsidRDefault="001D0117" w:rsidP="00380578">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7BC283EB" w14:textId="77777777" w:rsidR="001D0117" w:rsidRPr="00D63450" w:rsidRDefault="001D0117" w:rsidP="00D63450">
            <w:pPr>
              <w:pStyle w:val="Tabletext"/>
            </w:pPr>
          </w:p>
        </w:tc>
      </w:tr>
      <w:tr w:rsidR="001D0117" w:rsidRPr="00027E40" w14:paraId="7A7CE4F4"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289C7F6D" w14:textId="77777777" w:rsidR="001D0117" w:rsidRPr="00100E40" w:rsidRDefault="001D0117" w:rsidP="00883F30">
            <w:pPr>
              <w:pStyle w:val="Tabletext"/>
              <w:rPr>
                <w:rFonts w:cs="Courier New"/>
              </w:rPr>
            </w:pPr>
            <w:r w:rsidRPr="00883F30">
              <w:rPr>
                <w:rFonts w:ascii="Courier New" w:hAnsi="Courier New" w:cs="Courier New"/>
              </w:rPr>
              <w:t>keyUsage</w:t>
            </w:r>
          </w:p>
        </w:tc>
        <w:tc>
          <w:tcPr>
            <w:tcW w:w="1560" w:type="dxa"/>
            <w:tcBorders>
              <w:top w:val="single" w:sz="4" w:space="0" w:color="009EE3"/>
              <w:left w:val="single" w:sz="4" w:space="0" w:color="009EE3"/>
              <w:bottom w:val="single" w:sz="4" w:space="0" w:color="009EE3"/>
              <w:right w:val="single" w:sz="4" w:space="0" w:color="009EE3"/>
            </w:tcBorders>
          </w:tcPr>
          <w:p w14:paraId="16D15224"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BIT STRING</w:t>
            </w:r>
          </w:p>
        </w:tc>
        <w:tc>
          <w:tcPr>
            <w:tcW w:w="3997" w:type="dxa"/>
            <w:tcBorders>
              <w:top w:val="single" w:sz="4" w:space="0" w:color="009EE3"/>
              <w:left w:val="single" w:sz="4" w:space="0" w:color="009EE3"/>
              <w:bottom w:val="single" w:sz="4" w:space="0" w:color="009EE3"/>
              <w:right w:val="single" w:sz="4" w:space="0" w:color="009EE3"/>
            </w:tcBorders>
          </w:tcPr>
          <w:p w14:paraId="7748E4E0" w14:textId="77777777" w:rsidR="001D0117" w:rsidRPr="002F2BCF" w:rsidRDefault="001D0117" w:rsidP="002F2BCF">
            <w:pPr>
              <w:pStyle w:val="Tabletext"/>
            </w:pPr>
            <w:r w:rsidRPr="002F2BCF">
              <w:t xml:space="preserve">Either </w:t>
            </w:r>
            <w:r w:rsidRPr="00872E38">
              <w:rPr>
                <w:rStyle w:val="CNFontChar"/>
              </w:rPr>
              <w:t>digitalSignature</w:t>
            </w:r>
            <w:r w:rsidRPr="002F2BCF">
              <w:t xml:space="preserve"> (0) only,</w:t>
            </w:r>
          </w:p>
          <w:p w14:paraId="42814F40" w14:textId="77777777" w:rsidR="001D0117" w:rsidRPr="002F2BCF" w:rsidRDefault="004A5021" w:rsidP="002F2BCF">
            <w:pPr>
              <w:pStyle w:val="Tabletext"/>
            </w:pPr>
            <w:r>
              <w:t>o</w:t>
            </w:r>
            <w:r w:rsidR="001D0117" w:rsidRPr="002F2BCF">
              <w:t xml:space="preserve">r </w:t>
            </w:r>
            <w:r w:rsidR="001D0117" w:rsidRPr="00872E38">
              <w:rPr>
                <w:rStyle w:val="CNFontChar"/>
              </w:rPr>
              <w:t>keyAgreement</w:t>
            </w:r>
            <w:r w:rsidR="001D0117" w:rsidRPr="002F2BCF">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75CA170C" w14:textId="77777777" w:rsidR="001D0117" w:rsidRPr="00776064" w:rsidRDefault="001D0117" w:rsidP="00883F30">
            <w:pPr>
              <w:pStyle w:val="Tabletext"/>
            </w:pPr>
            <w:r w:rsidRPr="00380578">
              <w:t>Mandatory</w:t>
            </w:r>
          </w:p>
        </w:tc>
        <w:tc>
          <w:tcPr>
            <w:tcW w:w="3090" w:type="dxa"/>
            <w:tcBorders>
              <w:top w:val="single" w:sz="4" w:space="0" w:color="009EE3"/>
              <w:left w:val="single" w:sz="4" w:space="0" w:color="009EE3"/>
              <w:bottom w:val="single" w:sz="4" w:space="0" w:color="009EE3"/>
              <w:right w:val="single" w:sz="4" w:space="0" w:color="009EE3"/>
            </w:tcBorders>
          </w:tcPr>
          <w:p w14:paraId="64E32E87" w14:textId="77777777" w:rsidR="001D0117" w:rsidRPr="00D63450" w:rsidRDefault="001D0117" w:rsidP="00883F30">
            <w:pPr>
              <w:pStyle w:val="Tabletext"/>
            </w:pPr>
            <w:r w:rsidRPr="00D63450">
              <w:t>Only one or the other is valid</w:t>
            </w:r>
          </w:p>
        </w:tc>
      </w:tr>
    </w:tbl>
    <w:p w14:paraId="246864C5" w14:textId="0AD70C8B" w:rsidR="001D0117" w:rsidRDefault="001D0117" w:rsidP="001D0117">
      <w:pPr>
        <w:pStyle w:val="TableHeader"/>
        <w:framePr w:hSpace="0" w:wrap="auto" w:vAnchor="margin" w:hAnchor="text" w:yAlign="inline"/>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C9313F">
        <w:t>13.6.7</w:t>
      </w:r>
      <w:r w:rsidR="00056CAC">
        <w:rPr>
          <w:highlight w:val="yellow"/>
        </w:rPr>
        <w:fldChar w:fldCharType="end"/>
      </w:r>
      <w:r w:rsidR="00554BBA">
        <w:t>a</w:t>
      </w:r>
      <w:r>
        <w:rPr>
          <w:lang w:eastAsia="en-GB"/>
        </w:rPr>
        <w:t xml:space="preserve">: </w:t>
      </w:r>
      <w:r w:rsidRPr="00903AE6">
        <w:rPr>
          <w:rFonts w:ascii="Courier New" w:hAnsi="Courier New" w:cs="Courier New"/>
          <w:lang w:eastAsia="en-GB"/>
        </w:rPr>
        <w:t>@</w:t>
      </w:r>
      <w:r>
        <w:rPr>
          <w:rFonts w:ascii="Courier New" w:hAnsi="Courier New" w:cs="Courier New"/>
        </w:rPr>
        <w:t>ProvideDeviceCertificateFromDevice</w:t>
      </w:r>
      <w:r w:rsidRPr="00903AE6">
        <w:rPr>
          <w:rFonts w:ascii="Courier New" w:hAnsi="Courier New" w:cs="Courier New"/>
          <w:lang w:eastAsia="en-GB"/>
        </w:rPr>
        <w:t>.</w:t>
      </w:r>
      <w:r>
        <w:rPr>
          <w:rFonts w:ascii="Courier New" w:hAnsi="Courier New" w:cs="Courier New"/>
          <w:lang w:eastAsia="en-GB"/>
        </w:rPr>
        <w:t>CommandPayload</w:t>
      </w:r>
      <w:r>
        <w:rPr>
          <w:lang w:eastAsia="en-GB"/>
        </w:rPr>
        <w:t xml:space="preserve"> population</w:t>
      </w:r>
    </w:p>
    <w:p w14:paraId="53EEA46B" w14:textId="170E054B" w:rsidR="00420B20" w:rsidRDefault="001D0117" w:rsidP="001D0117">
      <w:r w:rsidRPr="00F72E7D">
        <w:rPr>
          <w:rStyle w:val="CNFontChar"/>
        </w:rPr>
        <w:t>@</w:t>
      </w:r>
      <w:r>
        <w:rPr>
          <w:rFonts w:ascii="Courier New" w:hAnsi="Courier New" w:cs="Courier New"/>
        </w:rPr>
        <w:t>ProvideDeviceCertificateFromDevice.ResponsePayload</w:t>
      </w:r>
      <w:r w:rsidRPr="00903AE6">
        <w:t xml:space="preserve"> </w:t>
      </w:r>
      <w:r>
        <w:t xml:space="preserve">shall have the structure defined in Section </w:t>
      </w:r>
      <w:r w:rsidR="00056CAC">
        <w:fldChar w:fldCharType="begin"/>
      </w:r>
      <w:r w:rsidR="00056CAC">
        <w:instrText xml:space="preserve"> REF _Ref386455805 \r \h </w:instrText>
      </w:r>
      <w:r w:rsidR="00056CAC">
        <w:fldChar w:fldCharType="separate"/>
      </w:r>
      <w:r w:rsidR="00C9313F">
        <w:t>13.6.6</w:t>
      </w:r>
      <w:r w:rsidR="00056CAC">
        <w:fldChar w:fldCharType="end"/>
      </w:r>
      <w:r>
        <w:t xml:space="preserve">, and the Device constructing the Response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C9313F">
        <w:t>13.6.7</w:t>
      </w:r>
      <w:r w:rsidR="00056CAC">
        <w:rPr>
          <w:highlight w:val="yellow"/>
        </w:rPr>
        <w:fldChar w:fldCharType="end"/>
      </w:r>
      <w:r w:rsidR="007B22A7">
        <w:t>b</w:t>
      </w:r>
      <w:r>
        <w:t>.</w:t>
      </w:r>
      <w:r w:rsidR="00420B20">
        <w:br w:type="page"/>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3CB8EE83"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5268852"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lastRenderedPageBreak/>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2487766"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195415"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3BB5CCE"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5E42700"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7F5E8336" w14:textId="77777777" w:rsidTr="00872E38">
        <w:tc>
          <w:tcPr>
            <w:tcW w:w="4077" w:type="dxa"/>
            <w:tcBorders>
              <w:top w:val="single" w:sz="4" w:space="0" w:color="009EE3"/>
              <w:left w:val="single" w:sz="4" w:space="0" w:color="009EE3"/>
              <w:bottom w:val="single" w:sz="4" w:space="0" w:color="00B0F0"/>
              <w:right w:val="single" w:sz="4" w:space="0" w:color="009EE3"/>
            </w:tcBorders>
          </w:tcPr>
          <w:p w14:paraId="1DA2E452" w14:textId="77777777" w:rsidR="001D0117" w:rsidRPr="00100E40" w:rsidRDefault="001D0117" w:rsidP="00883F30">
            <w:pPr>
              <w:pStyle w:val="Tabletext"/>
            </w:pPr>
            <w:r w:rsidRPr="00883F30">
              <w:rPr>
                <w:rFonts w:ascii="Courier New" w:hAnsi="Courier New" w:cs="Courier New"/>
              </w:rPr>
              <w:t>@ProvideDeviceCertificateFromDevice.ResponsePayload</w:t>
            </w:r>
          </w:p>
        </w:tc>
        <w:tc>
          <w:tcPr>
            <w:tcW w:w="1560" w:type="dxa"/>
            <w:tcBorders>
              <w:top w:val="single" w:sz="4" w:space="0" w:color="009EE3"/>
              <w:left w:val="single" w:sz="4" w:space="0" w:color="009EE3"/>
              <w:bottom w:val="single" w:sz="4" w:space="0" w:color="00B0F0"/>
              <w:right w:val="single" w:sz="4" w:space="0" w:color="009EE3"/>
            </w:tcBorders>
          </w:tcPr>
          <w:p w14:paraId="0D1DD145"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3997" w:type="dxa"/>
            <w:tcBorders>
              <w:top w:val="single" w:sz="4" w:space="0" w:color="009EE3"/>
              <w:left w:val="single" w:sz="4" w:space="0" w:color="009EE3"/>
              <w:bottom w:val="single" w:sz="4" w:space="0" w:color="00B0F0"/>
              <w:right w:val="single" w:sz="4" w:space="0" w:color="009EE3"/>
            </w:tcBorders>
          </w:tcPr>
          <w:p w14:paraId="4BF1EF60" w14:textId="77777777" w:rsidR="001D0117" w:rsidRPr="00872E38" w:rsidRDefault="001D0117" w:rsidP="00776064">
            <w:pPr>
              <w:pStyle w:val="Tabletext"/>
            </w:pPr>
          </w:p>
        </w:tc>
        <w:tc>
          <w:tcPr>
            <w:tcW w:w="1418" w:type="dxa"/>
            <w:tcBorders>
              <w:top w:val="single" w:sz="4" w:space="0" w:color="009EE3"/>
              <w:left w:val="single" w:sz="4" w:space="0" w:color="009EE3"/>
              <w:bottom w:val="single" w:sz="4" w:space="0" w:color="00B0F0"/>
              <w:right w:val="single" w:sz="4" w:space="0" w:color="009EE3"/>
            </w:tcBorders>
          </w:tcPr>
          <w:p w14:paraId="1B790F44" w14:textId="77777777" w:rsidR="001D0117" w:rsidRPr="00872E38" w:rsidRDefault="001D0117" w:rsidP="00D63450">
            <w:pPr>
              <w:pStyle w:val="Tabletext"/>
            </w:pPr>
          </w:p>
        </w:tc>
        <w:tc>
          <w:tcPr>
            <w:tcW w:w="3090" w:type="dxa"/>
            <w:tcBorders>
              <w:top w:val="single" w:sz="4" w:space="0" w:color="009EE3"/>
              <w:left w:val="single" w:sz="4" w:space="0" w:color="009EE3"/>
              <w:bottom w:val="single" w:sz="4" w:space="0" w:color="00B0F0"/>
              <w:right w:val="single" w:sz="4" w:space="0" w:color="009EE3"/>
            </w:tcBorders>
          </w:tcPr>
          <w:p w14:paraId="0E4B71EE" w14:textId="77777777" w:rsidR="001D0117" w:rsidRPr="00872E38" w:rsidRDefault="001D0117" w:rsidP="00D63450">
            <w:pPr>
              <w:pStyle w:val="Tabletext"/>
            </w:pPr>
          </w:p>
        </w:tc>
      </w:tr>
      <w:tr w:rsidR="001D0117" w:rsidRPr="00027E40" w14:paraId="75235A76" w14:textId="77777777" w:rsidTr="00872E38">
        <w:tc>
          <w:tcPr>
            <w:tcW w:w="4077" w:type="dxa"/>
            <w:tcBorders>
              <w:top w:val="single" w:sz="4" w:space="0" w:color="00B0F0"/>
              <w:left w:val="single" w:sz="4" w:space="0" w:color="00B0F0"/>
              <w:bottom w:val="single" w:sz="4" w:space="0" w:color="00B0F0"/>
              <w:right w:val="single" w:sz="4" w:space="0" w:color="00B0F0"/>
            </w:tcBorders>
          </w:tcPr>
          <w:p w14:paraId="67DCA0F5" w14:textId="77777777" w:rsidR="001D0117" w:rsidRPr="00100E40" w:rsidRDefault="00773AAB" w:rsidP="00883F30">
            <w:pPr>
              <w:pStyle w:val="Tabletext"/>
            </w:pPr>
            <w:r w:rsidRPr="00883F30">
              <w:rPr>
                <w:rFonts w:ascii="Courier New" w:hAnsi="Courier New" w:cs="Courier New"/>
              </w:rPr>
              <w:t>C</w:t>
            </w:r>
            <w:r w:rsidR="001D0117" w:rsidRPr="00883F30">
              <w:rPr>
                <w:rFonts w:ascii="Courier New" w:hAnsi="Courier New" w:cs="Courier New"/>
              </w:rPr>
              <w:t>ertificate</w:t>
            </w:r>
          </w:p>
        </w:tc>
        <w:tc>
          <w:tcPr>
            <w:tcW w:w="1560" w:type="dxa"/>
            <w:tcBorders>
              <w:top w:val="single" w:sz="4" w:space="0" w:color="00B0F0"/>
              <w:left w:val="single" w:sz="4" w:space="0" w:color="00B0F0"/>
              <w:bottom w:val="single" w:sz="4" w:space="0" w:color="00B0F0"/>
              <w:right w:val="single" w:sz="4" w:space="0" w:color="00B0F0"/>
            </w:tcBorders>
          </w:tcPr>
          <w:p w14:paraId="1617B80A" w14:textId="77777777" w:rsidR="001D0117" w:rsidRPr="00872E38" w:rsidRDefault="001D0117" w:rsidP="00883F30">
            <w:pPr>
              <w:pStyle w:val="Tabletext"/>
            </w:pPr>
            <w:r w:rsidRPr="00872E38">
              <w:t>See IETF RFC 5912</w:t>
            </w:r>
          </w:p>
        </w:tc>
        <w:tc>
          <w:tcPr>
            <w:tcW w:w="3997" w:type="dxa"/>
            <w:tcBorders>
              <w:top w:val="single" w:sz="4" w:space="0" w:color="00B0F0"/>
              <w:left w:val="single" w:sz="4" w:space="0" w:color="00B0F0"/>
              <w:bottom w:val="single" w:sz="4" w:space="0" w:color="00B0F0"/>
              <w:right w:val="single" w:sz="4" w:space="0" w:color="00B0F0"/>
            </w:tcBorders>
          </w:tcPr>
          <w:p w14:paraId="26FC13BA" w14:textId="2E86EF62" w:rsidR="001D0117" w:rsidRPr="00872E38" w:rsidRDefault="001D0117" w:rsidP="00883F30">
            <w:pPr>
              <w:pStyle w:val="Tabletext"/>
            </w:pPr>
            <w:r w:rsidRPr="00872E38">
              <w:t xml:space="preserve">The Device Certificate provided pursuant to </w:t>
            </w:r>
            <w:r w:rsidR="00A422AA">
              <w:t>S</w:t>
            </w:r>
            <w:r w:rsidRPr="00872E38">
              <w:t>ection</w:t>
            </w:r>
            <w:r w:rsidR="00A422AA">
              <w:t xml:space="preserve"> </w:t>
            </w:r>
            <w:r w:rsidR="00A422AA">
              <w:fldChar w:fldCharType="begin"/>
            </w:r>
            <w:r w:rsidR="00A422AA">
              <w:instrText xml:space="preserve"> REF _Ref386455688 \r \h </w:instrText>
            </w:r>
            <w:r w:rsidR="00776064">
              <w:instrText xml:space="preserve"> \* MERGEFORMAT </w:instrText>
            </w:r>
            <w:r w:rsidR="00A422AA">
              <w:fldChar w:fldCharType="separate"/>
            </w:r>
            <w:r w:rsidR="00C9313F">
              <w:t>13.6.4</w:t>
            </w:r>
            <w:r w:rsidR="00A422AA">
              <w:fldChar w:fldCharType="end"/>
            </w:r>
          </w:p>
        </w:tc>
        <w:tc>
          <w:tcPr>
            <w:tcW w:w="1418" w:type="dxa"/>
            <w:tcBorders>
              <w:top w:val="single" w:sz="4" w:space="0" w:color="00B0F0"/>
              <w:left w:val="single" w:sz="4" w:space="0" w:color="00B0F0"/>
              <w:bottom w:val="single" w:sz="4" w:space="0" w:color="00B0F0"/>
              <w:right w:val="single" w:sz="4" w:space="0" w:color="00B0F0"/>
            </w:tcBorders>
          </w:tcPr>
          <w:p w14:paraId="2F8D93F9"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B0F0"/>
              <w:bottom w:val="single" w:sz="4" w:space="0" w:color="00B0F0"/>
              <w:right w:val="single" w:sz="4" w:space="0" w:color="00B0F0"/>
            </w:tcBorders>
          </w:tcPr>
          <w:p w14:paraId="65728348" w14:textId="77777777" w:rsidR="001D0117" w:rsidRPr="00872E38" w:rsidRDefault="001D0117" w:rsidP="00883F30">
            <w:pPr>
              <w:pStyle w:val="Tabletext"/>
            </w:pPr>
            <w:r w:rsidRPr="00872E38">
              <w:t>Mandatory if certificate</w:t>
            </w:r>
            <w:r w:rsidRPr="002F2BCF">
              <w:t xml:space="preserve"> successfully produced</w:t>
            </w:r>
          </w:p>
        </w:tc>
      </w:tr>
      <w:tr w:rsidR="001D0117" w:rsidRPr="00027E40" w14:paraId="11FAEAC3" w14:textId="77777777" w:rsidTr="00872E38">
        <w:tc>
          <w:tcPr>
            <w:tcW w:w="4077" w:type="dxa"/>
            <w:tcBorders>
              <w:top w:val="single" w:sz="4" w:space="0" w:color="00B0F0"/>
              <w:left w:val="single" w:sz="4" w:space="0" w:color="009EE3"/>
              <w:bottom w:val="single" w:sz="4" w:space="0" w:color="009EE3"/>
              <w:right w:val="single" w:sz="4" w:space="0" w:color="009EE3"/>
            </w:tcBorders>
          </w:tcPr>
          <w:p w14:paraId="685263FD" w14:textId="77777777" w:rsidR="001D0117" w:rsidRPr="00100E40" w:rsidRDefault="001D0117" w:rsidP="00883F30">
            <w:pPr>
              <w:pStyle w:val="Tabletext"/>
            </w:pPr>
            <w:r w:rsidRPr="00883F30">
              <w:rPr>
                <w:rFonts w:ascii="Courier New" w:hAnsi="Courier New" w:cs="Courier New"/>
              </w:rPr>
              <w:t>provideDeviceCertResponseCode</w:t>
            </w:r>
          </w:p>
        </w:tc>
        <w:tc>
          <w:tcPr>
            <w:tcW w:w="1560" w:type="dxa"/>
            <w:tcBorders>
              <w:top w:val="single" w:sz="4" w:space="0" w:color="00B0F0"/>
              <w:left w:val="single" w:sz="4" w:space="0" w:color="009EE3"/>
              <w:bottom w:val="single" w:sz="4" w:space="0" w:color="009EE3"/>
              <w:right w:val="single" w:sz="4" w:space="0" w:color="009EE3"/>
            </w:tcBorders>
          </w:tcPr>
          <w:p w14:paraId="3BD2DC51"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3997" w:type="dxa"/>
            <w:tcBorders>
              <w:top w:val="single" w:sz="4" w:space="0" w:color="00B0F0"/>
              <w:left w:val="single" w:sz="4" w:space="0" w:color="009EE3"/>
              <w:bottom w:val="single" w:sz="4" w:space="0" w:color="009EE3"/>
              <w:right w:val="single" w:sz="4" w:space="0" w:color="009EE3"/>
            </w:tcBorders>
          </w:tcPr>
          <w:p w14:paraId="235AEF7C" w14:textId="7D5B6073" w:rsidR="001D0117" w:rsidRPr="00872E38" w:rsidRDefault="001D0117" w:rsidP="00883F30">
            <w:pPr>
              <w:pStyle w:val="Tabletext"/>
            </w:pPr>
            <w:r w:rsidRPr="00872E38">
              <w:t xml:space="preserve">Shall be populated according to the processing defined in </w:t>
            </w:r>
            <w:r w:rsidR="007B22A7">
              <w:t>S</w:t>
            </w:r>
            <w:r w:rsidRPr="00872E38">
              <w:t xml:space="preserve">ection </w:t>
            </w:r>
            <w:r w:rsidR="005E38CC">
              <w:rPr>
                <w:highlight w:val="red"/>
              </w:rPr>
              <w:fldChar w:fldCharType="begin"/>
            </w:r>
            <w:r w:rsidR="005E38CC">
              <w:instrText xml:space="preserve"> REF _Ref386455688 \r \h </w:instrText>
            </w:r>
            <w:r w:rsidR="00776064">
              <w:rPr>
                <w:highlight w:val="red"/>
              </w:rPr>
              <w:instrText xml:space="preserve"> \* MERGEFORMAT </w:instrText>
            </w:r>
            <w:r w:rsidR="005E38CC">
              <w:rPr>
                <w:highlight w:val="red"/>
              </w:rPr>
            </w:r>
            <w:r w:rsidR="005E38CC">
              <w:rPr>
                <w:highlight w:val="red"/>
              </w:rPr>
              <w:fldChar w:fldCharType="separate"/>
            </w:r>
            <w:r w:rsidR="00C9313F">
              <w:t>13.6.4</w:t>
            </w:r>
            <w:r w:rsidR="005E38CC">
              <w:rPr>
                <w:highlight w:val="red"/>
              </w:rPr>
              <w:fldChar w:fldCharType="end"/>
            </w:r>
          </w:p>
        </w:tc>
        <w:tc>
          <w:tcPr>
            <w:tcW w:w="1418" w:type="dxa"/>
            <w:tcBorders>
              <w:top w:val="single" w:sz="4" w:space="0" w:color="00B0F0"/>
              <w:left w:val="single" w:sz="4" w:space="0" w:color="009EE3"/>
              <w:bottom w:val="single" w:sz="4" w:space="0" w:color="009EE3"/>
              <w:right w:val="single" w:sz="4" w:space="0" w:color="009EE3"/>
            </w:tcBorders>
          </w:tcPr>
          <w:p w14:paraId="72A23CA3"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9EE3"/>
              <w:bottom w:val="single" w:sz="4" w:space="0" w:color="009EE3"/>
              <w:right w:val="single" w:sz="4" w:space="0" w:color="009EE3"/>
            </w:tcBorders>
          </w:tcPr>
          <w:p w14:paraId="54FD3C30" w14:textId="77777777" w:rsidR="001D0117" w:rsidRPr="00872E38" w:rsidRDefault="001D0117" w:rsidP="00883F30">
            <w:pPr>
              <w:pStyle w:val="Tabletext"/>
            </w:pPr>
            <w:r w:rsidRPr="00872E38">
              <w:t>Mandatory if certificate</w:t>
            </w:r>
            <w:r w:rsidRPr="002F2BCF">
              <w:t xml:space="preserve"> is not successfully produced</w:t>
            </w:r>
          </w:p>
        </w:tc>
      </w:tr>
    </w:tbl>
    <w:p w14:paraId="620CEED7" w14:textId="744F00C6" w:rsidR="00554BBA" w:rsidRDefault="00554BBA" w:rsidP="00554BBA">
      <w:pPr>
        <w:pStyle w:val="TableHeader"/>
        <w:framePr w:hSpace="0" w:wrap="auto" w:vAnchor="margin" w:hAnchor="text" w:yAlign="inline"/>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C9313F">
        <w:t>13.6.7</w:t>
      </w:r>
      <w:r w:rsidR="00056CAC">
        <w:rPr>
          <w:highlight w:val="yellow"/>
        </w:rPr>
        <w:fldChar w:fldCharType="end"/>
      </w:r>
      <w:r>
        <w:t>b</w:t>
      </w:r>
      <w:r>
        <w:rPr>
          <w:lang w:eastAsia="en-GB"/>
        </w:rPr>
        <w:t xml:space="preserve">: </w:t>
      </w:r>
      <w:r w:rsidRPr="001F01FD">
        <w:rPr>
          <w:rStyle w:val="CNFontChar"/>
        </w:rPr>
        <w:t>@ProvideDeviceCertificateFromDevice.ResponsePayload</w:t>
      </w:r>
      <w:r>
        <w:rPr>
          <w:lang w:eastAsia="en-GB"/>
        </w:rPr>
        <w:t xml:space="preserve"> population</w:t>
      </w:r>
    </w:p>
    <w:p w14:paraId="25338A32" w14:textId="77777777" w:rsidR="0002292A" w:rsidRDefault="0002292A" w:rsidP="00BE3B3E">
      <w:pPr>
        <w:pStyle w:val="Heading2"/>
        <w:sectPr w:rsidR="0002292A" w:rsidSect="00CD5458">
          <w:pgSz w:w="16838" w:h="11906" w:orient="landscape" w:code="9"/>
          <w:pgMar w:top="1440" w:right="1440" w:bottom="1440" w:left="1440" w:header="709" w:footer="709" w:gutter="0"/>
          <w:lnNumType w:countBy="1" w:restart="continuous"/>
          <w:cols w:space="708"/>
          <w:docGrid w:linePitch="360"/>
        </w:sectPr>
      </w:pPr>
    </w:p>
    <w:p w14:paraId="45495CB5" w14:textId="77777777" w:rsidR="00F56E0A" w:rsidRDefault="00F56E0A" w:rsidP="00BE3B3E">
      <w:pPr>
        <w:pStyle w:val="Heading2"/>
      </w:pPr>
      <w:bookmarkStart w:id="4820" w:name="_Ref387661175"/>
      <w:bookmarkStart w:id="4821" w:name="_Ref387661176"/>
      <w:bookmarkStart w:id="4822" w:name="_Toc458069343"/>
      <w:r>
        <w:lastRenderedPageBreak/>
        <w:t>Pair-wise Authorisation of Devices</w:t>
      </w:r>
      <w:bookmarkEnd w:id="4820"/>
      <w:bookmarkEnd w:id="4821"/>
      <w:bookmarkEnd w:id="4822"/>
    </w:p>
    <w:p w14:paraId="2A765C9A" w14:textId="77777777" w:rsidR="00BE3B3E" w:rsidRDefault="00BE3B3E" w:rsidP="005F3625">
      <w:pPr>
        <w:pStyle w:val="Heading3"/>
      </w:pPr>
      <w:bookmarkStart w:id="4823" w:name="_Toc387652369"/>
      <w:bookmarkStart w:id="4824" w:name="_Toc387653257"/>
      <w:bookmarkStart w:id="4825" w:name="_Toc387654145"/>
      <w:bookmarkStart w:id="4826" w:name="_Toc387655031"/>
      <w:bookmarkStart w:id="4827" w:name="_Toc387655918"/>
      <w:bookmarkStart w:id="4828" w:name="_Toc387656789"/>
      <w:bookmarkStart w:id="4829" w:name="_Toc387657667"/>
      <w:bookmarkStart w:id="4830" w:name="_Toc387658532"/>
      <w:bookmarkStart w:id="4831" w:name="_Toc387659400"/>
      <w:bookmarkStart w:id="4832" w:name="_Toc387652370"/>
      <w:bookmarkStart w:id="4833" w:name="_Toc387653258"/>
      <w:bookmarkStart w:id="4834" w:name="_Toc387654146"/>
      <w:bookmarkStart w:id="4835" w:name="_Toc387655032"/>
      <w:bookmarkStart w:id="4836" w:name="_Toc387655919"/>
      <w:bookmarkStart w:id="4837" w:name="_Toc387656790"/>
      <w:bookmarkStart w:id="4838" w:name="_Toc387657668"/>
      <w:bookmarkStart w:id="4839" w:name="_Toc387658533"/>
      <w:bookmarkStart w:id="4840" w:name="_Toc387659401"/>
      <w:bookmarkStart w:id="4841" w:name="_Toc387652371"/>
      <w:bookmarkStart w:id="4842" w:name="_Toc387653259"/>
      <w:bookmarkStart w:id="4843" w:name="_Toc387654147"/>
      <w:bookmarkStart w:id="4844" w:name="_Toc387655033"/>
      <w:bookmarkStart w:id="4845" w:name="_Toc387655920"/>
      <w:bookmarkStart w:id="4846" w:name="_Toc387656791"/>
      <w:bookmarkStart w:id="4847" w:name="_Toc387657669"/>
      <w:bookmarkStart w:id="4848" w:name="_Toc387658534"/>
      <w:bookmarkStart w:id="4849" w:name="_Toc387659402"/>
      <w:bookmarkStart w:id="4850" w:name="_Toc387652372"/>
      <w:bookmarkStart w:id="4851" w:name="_Toc387653260"/>
      <w:bookmarkStart w:id="4852" w:name="_Toc387654148"/>
      <w:bookmarkStart w:id="4853" w:name="_Toc387655034"/>
      <w:bookmarkStart w:id="4854" w:name="_Toc387655921"/>
      <w:bookmarkStart w:id="4855" w:name="_Toc387656792"/>
      <w:bookmarkStart w:id="4856" w:name="_Toc387657670"/>
      <w:bookmarkStart w:id="4857" w:name="_Toc387658535"/>
      <w:bookmarkStart w:id="4858" w:name="_Toc387659403"/>
      <w:bookmarkStart w:id="4859" w:name="_Toc387652373"/>
      <w:bookmarkStart w:id="4860" w:name="_Toc387653261"/>
      <w:bookmarkStart w:id="4861" w:name="_Toc387654149"/>
      <w:bookmarkStart w:id="4862" w:name="_Toc387655035"/>
      <w:bookmarkStart w:id="4863" w:name="_Toc387655922"/>
      <w:bookmarkStart w:id="4864" w:name="_Toc387656793"/>
      <w:bookmarkStart w:id="4865" w:name="_Toc387657671"/>
      <w:bookmarkStart w:id="4866" w:name="_Toc387658536"/>
      <w:bookmarkStart w:id="4867" w:name="_Toc387659404"/>
      <w:bookmarkStart w:id="4868" w:name="_Toc387652374"/>
      <w:bookmarkStart w:id="4869" w:name="_Toc387653262"/>
      <w:bookmarkStart w:id="4870" w:name="_Toc387654150"/>
      <w:bookmarkStart w:id="4871" w:name="_Toc387655036"/>
      <w:bookmarkStart w:id="4872" w:name="_Toc387655923"/>
      <w:bookmarkStart w:id="4873" w:name="_Toc387656794"/>
      <w:bookmarkStart w:id="4874" w:name="_Toc387657672"/>
      <w:bookmarkStart w:id="4875" w:name="_Toc387658537"/>
      <w:bookmarkStart w:id="4876" w:name="_Toc387659405"/>
      <w:bookmarkStart w:id="4877" w:name="_Toc387652375"/>
      <w:bookmarkStart w:id="4878" w:name="_Toc387653263"/>
      <w:bookmarkStart w:id="4879" w:name="_Toc387654151"/>
      <w:bookmarkStart w:id="4880" w:name="_Toc387655037"/>
      <w:bookmarkStart w:id="4881" w:name="_Toc387655924"/>
      <w:bookmarkStart w:id="4882" w:name="_Toc387656795"/>
      <w:bookmarkStart w:id="4883" w:name="_Toc387657673"/>
      <w:bookmarkStart w:id="4884" w:name="_Toc387658538"/>
      <w:bookmarkStart w:id="4885" w:name="_Toc387659406"/>
      <w:bookmarkStart w:id="4886" w:name="_Toc387652376"/>
      <w:bookmarkStart w:id="4887" w:name="_Toc387653264"/>
      <w:bookmarkStart w:id="4888" w:name="_Toc387654152"/>
      <w:bookmarkStart w:id="4889" w:name="_Toc387655038"/>
      <w:bookmarkStart w:id="4890" w:name="_Toc387655925"/>
      <w:bookmarkStart w:id="4891" w:name="_Toc387656796"/>
      <w:bookmarkStart w:id="4892" w:name="_Toc387657674"/>
      <w:bookmarkStart w:id="4893" w:name="_Toc387658539"/>
      <w:bookmarkStart w:id="4894" w:name="_Toc387659407"/>
      <w:bookmarkStart w:id="4895" w:name="_Toc387652377"/>
      <w:bookmarkStart w:id="4896" w:name="_Toc387653265"/>
      <w:bookmarkStart w:id="4897" w:name="_Toc387654153"/>
      <w:bookmarkStart w:id="4898" w:name="_Toc387655039"/>
      <w:bookmarkStart w:id="4899" w:name="_Toc387655926"/>
      <w:bookmarkStart w:id="4900" w:name="_Toc387656797"/>
      <w:bookmarkStart w:id="4901" w:name="_Toc387657675"/>
      <w:bookmarkStart w:id="4902" w:name="_Toc387658540"/>
      <w:bookmarkStart w:id="4903" w:name="_Toc387659408"/>
      <w:bookmarkStart w:id="4904" w:name="_Toc387652378"/>
      <w:bookmarkStart w:id="4905" w:name="_Toc387653266"/>
      <w:bookmarkStart w:id="4906" w:name="_Toc387654154"/>
      <w:bookmarkStart w:id="4907" w:name="_Toc387655040"/>
      <w:bookmarkStart w:id="4908" w:name="_Toc387655927"/>
      <w:bookmarkStart w:id="4909" w:name="_Toc387656798"/>
      <w:bookmarkStart w:id="4910" w:name="_Toc387657676"/>
      <w:bookmarkStart w:id="4911" w:name="_Toc387658541"/>
      <w:bookmarkStart w:id="4912" w:name="_Toc387659409"/>
      <w:bookmarkStart w:id="4913" w:name="_Toc387652379"/>
      <w:bookmarkStart w:id="4914" w:name="_Toc387653267"/>
      <w:bookmarkStart w:id="4915" w:name="_Toc387654155"/>
      <w:bookmarkStart w:id="4916" w:name="_Toc387655041"/>
      <w:bookmarkStart w:id="4917" w:name="_Toc387655928"/>
      <w:bookmarkStart w:id="4918" w:name="_Toc387656799"/>
      <w:bookmarkStart w:id="4919" w:name="_Toc387657677"/>
      <w:bookmarkStart w:id="4920" w:name="_Toc387658542"/>
      <w:bookmarkStart w:id="4921" w:name="_Toc387659410"/>
      <w:bookmarkStart w:id="4922" w:name="_Toc387652380"/>
      <w:bookmarkStart w:id="4923" w:name="_Toc387653268"/>
      <w:bookmarkStart w:id="4924" w:name="_Toc387654156"/>
      <w:bookmarkStart w:id="4925" w:name="_Toc387655042"/>
      <w:bookmarkStart w:id="4926" w:name="_Toc387655929"/>
      <w:bookmarkStart w:id="4927" w:name="_Toc387656800"/>
      <w:bookmarkStart w:id="4928" w:name="_Toc387657678"/>
      <w:bookmarkStart w:id="4929" w:name="_Toc387658543"/>
      <w:bookmarkStart w:id="4930" w:name="_Toc387659411"/>
      <w:bookmarkStart w:id="4931" w:name="_Toc387652381"/>
      <w:bookmarkStart w:id="4932" w:name="_Toc387653269"/>
      <w:bookmarkStart w:id="4933" w:name="_Toc387654157"/>
      <w:bookmarkStart w:id="4934" w:name="_Toc387655043"/>
      <w:bookmarkStart w:id="4935" w:name="_Toc387655930"/>
      <w:bookmarkStart w:id="4936" w:name="_Toc387656801"/>
      <w:bookmarkStart w:id="4937" w:name="_Toc387657679"/>
      <w:bookmarkStart w:id="4938" w:name="_Toc387658544"/>
      <w:bookmarkStart w:id="4939" w:name="_Toc387659412"/>
      <w:bookmarkStart w:id="4940" w:name="_Toc379542751"/>
      <w:bookmarkStart w:id="4941" w:name="_Ref385233838"/>
      <w:bookmarkStart w:id="4942" w:name="_Ref378496549"/>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r>
        <w:t>Introduction</w:t>
      </w:r>
      <w:r w:rsidR="00F56E0A">
        <w:t xml:space="preserve"> to pair-wise Authorisation of D</w:t>
      </w:r>
      <w:r>
        <w:t xml:space="preserve">evices </w:t>
      </w:r>
      <w:r w:rsidR="005F3625" w:rsidRPr="005F3625">
        <w:t>–</w:t>
      </w:r>
      <w:r>
        <w:t xml:space="preserve"> informative</w:t>
      </w:r>
      <w:bookmarkEnd w:id="4940"/>
    </w:p>
    <w:p w14:paraId="19CB596A" w14:textId="77777777" w:rsidR="00BE3B3E" w:rsidRDefault="00BE3B3E" w:rsidP="005F3625">
      <w:pPr>
        <w:pStyle w:val="Heading4"/>
      </w:pPr>
      <w:r>
        <w:t xml:space="preserve">The role of pair-wise </w:t>
      </w:r>
      <w:r w:rsidR="00F56E0A">
        <w:t>A</w:t>
      </w:r>
      <w:r>
        <w:t xml:space="preserve">uthorisation </w:t>
      </w:r>
      <w:r w:rsidR="005F3625" w:rsidRPr="005F3625">
        <w:t>–</w:t>
      </w:r>
      <w:r>
        <w:t xml:space="preserve"> informative</w:t>
      </w:r>
    </w:p>
    <w:p w14:paraId="2931E657" w14:textId="717264EE" w:rsidR="00BE3B3E" w:rsidRDefault="007E3574" w:rsidP="00BE3B3E">
      <w:r>
        <w:t xml:space="preserve">This Section </w:t>
      </w:r>
      <w:r>
        <w:fldChar w:fldCharType="begin"/>
      </w:r>
      <w:r>
        <w:instrText xml:space="preserve"> REF _Ref387661175 \r \h </w:instrText>
      </w:r>
      <w:r>
        <w:fldChar w:fldCharType="separate"/>
      </w:r>
      <w:r w:rsidR="00C9313F">
        <w:t>13.7</w:t>
      </w:r>
      <w:r>
        <w:fldChar w:fldCharType="end"/>
      </w:r>
      <w:r w:rsidR="00BE3B3E">
        <w:t xml:space="preserve"> includes the Use Cases related to the </w:t>
      </w:r>
      <w:r w:rsidR="00F56E0A">
        <w:t>A</w:t>
      </w:r>
      <w:r w:rsidR="00BE3B3E">
        <w:t xml:space="preserve">uthorisation (and the removal of </w:t>
      </w:r>
      <w:r w:rsidR="00133322">
        <w:t>A</w:t>
      </w:r>
      <w:r w:rsidR="00BE3B3E">
        <w:t xml:space="preserve">uthorisation) for pair-wise, secure </w:t>
      </w:r>
      <w:r w:rsidR="00BE3B3E" w:rsidRPr="00756658">
        <w:t>application layer interaction</w:t>
      </w:r>
      <w:r w:rsidR="00BE3B3E">
        <w:t xml:space="preserve"> between two Devices on the same SMHAN.  It also covers the related Use Cases for backing up and restoring the GPF Device Log.</w:t>
      </w:r>
    </w:p>
    <w:p w14:paraId="7A5E5F3C" w14:textId="55C347F4" w:rsidR="00BE3B3E" w:rsidRDefault="00BE3B3E" w:rsidP="00BE3B3E">
      <w:r>
        <w:t>The process of authorising two Devices to communicate is referred to as ‘Joining’</w:t>
      </w:r>
      <w:r>
        <w:rPr>
          <w:rStyle w:val="FootnoteReference"/>
        </w:rPr>
        <w:footnoteReference w:id="32"/>
      </w:r>
      <w:r>
        <w:t>. Removal of such authorisation is referred to as ‘Un-joining’.  Correspondingly, Remote Party Commands</w:t>
      </w:r>
      <w:r w:rsidR="007E3574">
        <w:t xml:space="preserve"> are specified in this Section </w:t>
      </w:r>
      <w:r w:rsidR="007E3574">
        <w:fldChar w:fldCharType="begin"/>
      </w:r>
      <w:r w:rsidR="007E3574">
        <w:instrText xml:space="preserve"> REF _Ref387661176 \r \h </w:instrText>
      </w:r>
      <w:r w:rsidR="007E3574">
        <w:fldChar w:fldCharType="separate"/>
      </w:r>
      <w:r w:rsidR="00C9313F">
        <w:t>13.7</w:t>
      </w:r>
      <w:r w:rsidR="007E3574">
        <w:fldChar w:fldCharType="end"/>
      </w:r>
      <w:r>
        <w:t xml:space="preserve"> for instructing </w:t>
      </w:r>
      <w:r w:rsidR="007F6B90">
        <w:t>D</w:t>
      </w:r>
      <w:r>
        <w:t>evices that they are to ‘Join’ or ‘Unjoin’.</w:t>
      </w:r>
    </w:p>
    <w:p w14:paraId="11787384" w14:textId="77777777" w:rsidR="00BE3B3E" w:rsidRDefault="00BE3B3E" w:rsidP="00BE3B3E">
      <w:r>
        <w:t xml:space="preserve">In line with the SMETS and CHTS Device Log requirements, two Devices on a HAN must only be capable of interacting at the application layer if they are currently Joined.  They must not be capable of interacting if (1) they have never been Joined or (2) they have been Unjoined. </w:t>
      </w:r>
    </w:p>
    <w:p w14:paraId="54F44606" w14:textId="4C2DA59F" w:rsidR="00BE3B3E" w:rsidRDefault="00BE3B3E" w:rsidP="00BE3B3E">
      <w:r>
        <w:t>The application layer interactions between Devices on the same SMHAN must conform to the Device Based Access Controls (DBAC) as defined in Secti</w:t>
      </w:r>
      <w:r w:rsidR="007E3574">
        <w:t xml:space="preserve">on </w:t>
      </w:r>
      <w:r w:rsidR="007E3574">
        <w:fldChar w:fldCharType="begin"/>
      </w:r>
      <w:r w:rsidR="007E3574">
        <w:instrText xml:space="preserve"> REF _Ref386437334 \r \h </w:instrText>
      </w:r>
      <w:r w:rsidR="007E3574">
        <w:fldChar w:fldCharType="separate"/>
      </w:r>
      <w:r w:rsidR="00C9313F">
        <w:t>13.7.3</w:t>
      </w:r>
      <w:r w:rsidR="007E3574">
        <w:fldChar w:fldCharType="end"/>
      </w:r>
      <w:r>
        <w:t xml:space="preserve">.  For example, an ESME must not be capable of processing an ‘Enable Supply’ </w:t>
      </w:r>
      <w:r w:rsidR="00FC5075">
        <w:t>C</w:t>
      </w:r>
      <w:r>
        <w:t>ommand from an IHD or an HCALCS.</w:t>
      </w:r>
    </w:p>
    <w:p w14:paraId="3A2F416D" w14:textId="77777777" w:rsidR="00BE3B3E" w:rsidRDefault="00BE3B3E" w:rsidP="00BE3B3E">
      <w:r>
        <w:t xml:space="preserve">It is a precondition of Joining that both </w:t>
      </w:r>
      <w:r w:rsidR="007F6B90">
        <w:t>D</w:t>
      </w:r>
      <w:r>
        <w:t>evices have been ‘White-listed’ on to the HAN (as per Use Case ‘</w:t>
      </w:r>
      <w:r w:rsidRPr="006F639C">
        <w:t xml:space="preserve">CCS01 Add Device to CHF </w:t>
      </w:r>
      <w:r w:rsidR="007F6B90">
        <w:t>D</w:t>
      </w:r>
      <w:r w:rsidRPr="006F639C">
        <w:t>evice log</w:t>
      </w:r>
      <w:r>
        <w:t xml:space="preserve">’) so that they are able to communicate over the HAN at the </w:t>
      </w:r>
      <w:r w:rsidRPr="001169C3">
        <w:t>network layer (and so have network access)</w:t>
      </w:r>
      <w:r w:rsidRPr="00764F2E">
        <w:t>.</w:t>
      </w:r>
      <w:r>
        <w:t xml:space="preserve">  </w:t>
      </w:r>
      <w:r w:rsidR="00285B61" w:rsidRPr="00285B61">
        <w:t>The GPF may be configured to be in the CHF’s Device Log at manufacture</w:t>
      </w:r>
      <w:r w:rsidR="00285B61">
        <w:t xml:space="preserve">.  </w:t>
      </w:r>
      <w:r>
        <w:t>A Device on a white-list can be removed from the white</w:t>
      </w:r>
      <w:r w:rsidR="00285B61">
        <w:t>-</w:t>
      </w:r>
      <w:r>
        <w:t xml:space="preserve">list.  It must then be unable to communicate over the HAN, and so unable to interact at the application layer with any </w:t>
      </w:r>
      <w:r w:rsidR="00133322">
        <w:t>D</w:t>
      </w:r>
      <w:r>
        <w:t>evices to which it was ‘Joined’</w:t>
      </w:r>
      <w:r w:rsidR="00285B61">
        <w:t>.</w:t>
      </w:r>
    </w:p>
    <w:p w14:paraId="41EDC5FE" w14:textId="77777777" w:rsidR="00BE3B3E" w:rsidRDefault="00BE3B3E" w:rsidP="00BE3B3E">
      <w:r>
        <w:t>In SMETS terminology:</w:t>
      </w:r>
    </w:p>
    <w:p w14:paraId="59D1817B" w14:textId="77777777" w:rsidR="00BE3B3E" w:rsidRDefault="00BE3B3E" w:rsidP="006C0591">
      <w:pPr>
        <w:pStyle w:val="ListBullet"/>
      </w:pPr>
      <w:r>
        <w:t xml:space="preserve">the CHF’s Device Log holds the list of currently white-listed </w:t>
      </w:r>
      <w:r w:rsidR="007F6B90">
        <w:t>D</w:t>
      </w:r>
      <w:r>
        <w:t>evices on the SMHAN; and</w:t>
      </w:r>
    </w:p>
    <w:p w14:paraId="55612E37" w14:textId="77777777" w:rsidR="00BE3B3E" w:rsidRDefault="00BE3B3E">
      <w:pPr>
        <w:pStyle w:val="ListBullet"/>
      </w:pPr>
      <w:r>
        <w:t>the Device Log on an ESME, GSME, GP</w:t>
      </w:r>
      <w:r w:rsidR="00F77A70">
        <w:t>F</w:t>
      </w:r>
      <w:r>
        <w:t xml:space="preserve"> or Type 1 </w:t>
      </w:r>
      <w:r w:rsidR="007F6B90">
        <w:t>D</w:t>
      </w:r>
      <w:r>
        <w:t xml:space="preserve">evice holds the Entity Identifiers, Device Types and related Security Credentials of other </w:t>
      </w:r>
      <w:r w:rsidR="007F6B90">
        <w:t>D</w:t>
      </w:r>
      <w:r>
        <w:t>evices on the HAN to which the Device is currently Joined (and so Authorised to interact with at an application layer).</w:t>
      </w:r>
    </w:p>
    <w:p w14:paraId="0C36C85A" w14:textId="77777777" w:rsidR="00BE3B3E" w:rsidRDefault="00BE3B3E" w:rsidP="00BE3B3E">
      <w:r>
        <w:t>The process of white-listing a Device</w:t>
      </w:r>
      <w:r w:rsidR="002A3608">
        <w:t>,</w:t>
      </w:r>
      <w:r>
        <w:t xml:space="preserve"> and it</w:t>
      </w:r>
      <w:r w:rsidR="00133322">
        <w:t>s</w:t>
      </w:r>
      <w:r>
        <w:t xml:space="preserve"> subsequently obtaining network access</w:t>
      </w:r>
      <w:r w:rsidR="002A3608">
        <w:t>,</w:t>
      </w:r>
      <w:r>
        <w:t xml:space="preserve"> establishes a shared secret key between the Device and the Communications Hub.  The Gas Proxy Function, which is part of the Communications Hub, uses this shared secret key, combined with a Device being entered in to its Device Log, for application layer authorisation.</w:t>
      </w:r>
    </w:p>
    <w:p w14:paraId="2CB0EC67" w14:textId="77777777" w:rsidR="00BE3B3E" w:rsidRDefault="00BE3B3E" w:rsidP="00BE3B3E">
      <w:r>
        <w:t xml:space="preserve">IHDs and other Type 2 </w:t>
      </w:r>
      <w:r w:rsidR="007F6B90">
        <w:t>D</w:t>
      </w:r>
      <w:r>
        <w:t>evices are not required to have a Device Log (as defined in SMETS).  They are required to store security and related details of the Devices to which they are Joined as required by ZSE</w:t>
      </w:r>
      <w:r w:rsidRPr="00CD2711">
        <w:t xml:space="preserve"> </w:t>
      </w:r>
      <w:r>
        <w:t xml:space="preserve">however (otherwise they would be cryptographically unable to understand the information being sent to them by </w:t>
      </w:r>
      <w:r w:rsidR="00133322">
        <w:t xml:space="preserve">the Joined </w:t>
      </w:r>
      <w:r>
        <w:t>Devices).</w:t>
      </w:r>
    </w:p>
    <w:p w14:paraId="1A69FEBE" w14:textId="77777777" w:rsidR="00BE3B3E" w:rsidRDefault="00BE3B3E" w:rsidP="00BE3B3E">
      <w:r>
        <w:t xml:space="preserve">IHDs and other Type 2 </w:t>
      </w:r>
      <w:r w:rsidR="007F6B90">
        <w:t>D</w:t>
      </w:r>
      <w:r>
        <w:t xml:space="preserve">evices can only read </w:t>
      </w:r>
      <w:r w:rsidR="00133322">
        <w:t xml:space="preserve">application layer </w:t>
      </w:r>
      <w:r>
        <w:t xml:space="preserve">information from Devices to which they are Joined (either by requesting the information from the Device or by receiving </w:t>
      </w:r>
      <w:r>
        <w:lastRenderedPageBreak/>
        <w:t>information published by the Device).  When a PPMID is joined to a GPF</w:t>
      </w:r>
      <w:r w:rsidR="002A3608">
        <w:t>,</w:t>
      </w:r>
      <w:r>
        <w:t xml:space="preserve"> the PPMID can only read information from the GPF to which it is Joined.</w:t>
      </w:r>
    </w:p>
    <w:p w14:paraId="6F5E71E6" w14:textId="77777777" w:rsidR="00BE3B3E" w:rsidRDefault="00BE3B3E" w:rsidP="00BE3B3E">
      <w:r>
        <w:t xml:space="preserve">When other types of </w:t>
      </w:r>
      <w:r w:rsidR="00F533A5">
        <w:t>D</w:t>
      </w:r>
      <w:r>
        <w:t>evice are Joined (e.g. HCALCS, PPMID), they can also exchange Commands and Responses at the application layer.</w:t>
      </w:r>
      <w:r w:rsidR="00BF72B9">
        <w:t xml:space="preserve"> </w:t>
      </w:r>
      <w:r>
        <w:t xml:space="preserve"> For example, an ESME that is Joined to an HCALCS can send a Command to the HCALCS to turn its switch on and the HCALCS can send a Response saying whether it has done that.  A PPMID can send an ‘enable supply’ </w:t>
      </w:r>
      <w:r w:rsidR="00FC5075">
        <w:t>C</w:t>
      </w:r>
      <w:r>
        <w:t>ommand to an ESME etc.</w:t>
      </w:r>
    </w:p>
    <w:p w14:paraId="15446B36" w14:textId="77777777" w:rsidR="00BE3B3E" w:rsidRDefault="00BE3B3E" w:rsidP="006C0591">
      <w:pPr>
        <w:pStyle w:val="Heading4"/>
      </w:pPr>
      <w:bookmarkStart w:id="4943" w:name="_Ref383758639"/>
      <w:r>
        <w:t>The joining sequence – informative</w:t>
      </w:r>
      <w:bookmarkEnd w:id="4943"/>
    </w:p>
    <w:p w14:paraId="7CD1A465" w14:textId="77777777" w:rsidR="00BE3B3E" w:rsidRDefault="00BE3B3E" w:rsidP="00BE3B3E">
      <w:r>
        <w:t>There are three types of Join:</w:t>
      </w:r>
    </w:p>
    <w:p w14:paraId="119CB639" w14:textId="77777777" w:rsidR="00BE3B3E" w:rsidRDefault="00BE3B3E" w:rsidP="009D4333">
      <w:pPr>
        <w:pStyle w:val="ListBullet"/>
      </w:pPr>
      <w:r>
        <w:t xml:space="preserve">Join Method B: this is a Join involving a Type 2 </w:t>
      </w:r>
      <w:r w:rsidR="007F6B90">
        <w:t>D</w:t>
      </w:r>
      <w:r>
        <w:t xml:space="preserve">evice or a GPF; </w:t>
      </w:r>
    </w:p>
    <w:p w14:paraId="4407622D" w14:textId="77777777" w:rsidR="00BE3B3E" w:rsidRDefault="00BE3B3E" w:rsidP="00796998">
      <w:pPr>
        <w:pStyle w:val="ListBullet"/>
      </w:pPr>
      <w:r>
        <w:t>Join Method C: this is a Join between a GSME and a PPMID; and</w:t>
      </w:r>
    </w:p>
    <w:p w14:paraId="6A4E3E66" w14:textId="77777777" w:rsidR="00BE3B3E" w:rsidRDefault="00BE3B3E">
      <w:pPr>
        <w:pStyle w:val="ListBullet"/>
      </w:pPr>
      <w:r>
        <w:t>Join Method A: this is any Join which is not covered by Method B or C.</w:t>
      </w:r>
    </w:p>
    <w:p w14:paraId="56BCB807" w14:textId="09DD0851" w:rsidR="00BE3B3E" w:rsidRDefault="00BE3B3E" w:rsidP="00BE3B3E">
      <w:r>
        <w:t xml:space="preserve">Except for Method C, all </w:t>
      </w:r>
      <w:r w:rsidR="00F533A5">
        <w:t>J</w:t>
      </w:r>
      <w:r>
        <w:t xml:space="preserve">oins use the ZSE cryptography which requires exchange of messages between the two </w:t>
      </w:r>
      <w:r w:rsidR="007F6B90">
        <w:t>D</w:t>
      </w:r>
      <w:r>
        <w:t xml:space="preserve">evices to establish the shared secret that the two Devices will need to use.  Method C uses the cryptography of Section </w:t>
      </w:r>
      <w:r w:rsidR="007E3574">
        <w:fldChar w:fldCharType="begin"/>
      </w:r>
      <w:r w:rsidR="007E3574">
        <w:instrText xml:space="preserve"> REF _Ref379355378 \r \h </w:instrText>
      </w:r>
      <w:r w:rsidR="007E3574">
        <w:fldChar w:fldCharType="separate"/>
      </w:r>
      <w:r w:rsidR="00C9313F">
        <w:t>4</w:t>
      </w:r>
      <w:r w:rsidR="007E3574">
        <w:fldChar w:fldCharType="end"/>
      </w:r>
      <w:r>
        <w:t xml:space="preserve"> of this GBCS.</w:t>
      </w:r>
    </w:p>
    <w:p w14:paraId="20ECD0BE" w14:textId="067B2BF8" w:rsidR="00BE3B3E" w:rsidRDefault="00BE3B3E" w:rsidP="00BE3B3E">
      <w:r>
        <w:t>Only certain combinations of Devices can be validly ‘</w:t>
      </w:r>
      <w:r w:rsidR="00F533A5">
        <w:t>J</w:t>
      </w:r>
      <w:r>
        <w:t xml:space="preserve">oined’. </w:t>
      </w:r>
      <w:r w:rsidR="00F533A5">
        <w:t xml:space="preserve"> </w:t>
      </w:r>
      <w:r w:rsidRPr="00E07529">
        <w:t xml:space="preserve">Table </w:t>
      </w:r>
      <w:r w:rsidRPr="00872E38">
        <w:fldChar w:fldCharType="begin"/>
      </w:r>
      <w:r w:rsidRPr="00872E38">
        <w:instrText xml:space="preserve"> REF _Ref383758639 \r \h  \* MERGEFORMAT </w:instrText>
      </w:r>
      <w:r w:rsidRPr="00872E38">
        <w:fldChar w:fldCharType="separate"/>
      </w:r>
      <w:r w:rsidR="00C9313F">
        <w:t>13.7.1.2</w:t>
      </w:r>
      <w:r w:rsidRPr="00872E38">
        <w:fldChar w:fldCharType="end"/>
      </w:r>
      <w:r w:rsidRPr="00E07529">
        <w:t xml:space="preserve"> summarises</w:t>
      </w:r>
      <w:r>
        <w:t xml:space="preserve"> valid combinations:</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868"/>
        <w:gridCol w:w="1309"/>
        <w:gridCol w:w="977"/>
        <w:gridCol w:w="977"/>
        <w:gridCol w:w="977"/>
        <w:gridCol w:w="977"/>
        <w:gridCol w:w="977"/>
        <w:gridCol w:w="977"/>
        <w:gridCol w:w="977"/>
      </w:tblGrid>
      <w:tr w:rsidR="00BE3B3E" w14:paraId="0A6A297A" w14:textId="77777777" w:rsidTr="00E71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3810C797" w14:textId="77777777" w:rsidR="00BE3B3E" w:rsidRPr="00E71877" w:rsidRDefault="00BE3B3E" w:rsidP="00E71877">
            <w:pPr>
              <w:pStyle w:val="Tabletext"/>
              <w:rPr>
                <w:sz w:val="18"/>
                <w:szCs w:val="18"/>
              </w:rPr>
            </w:pPr>
            <w:r w:rsidRPr="00E71877">
              <w:rPr>
                <w:sz w:val="18"/>
                <w:szCs w:val="18"/>
              </w:rPr>
              <w:t>Device Name</w:t>
            </w:r>
          </w:p>
        </w:tc>
        <w:tc>
          <w:tcPr>
            <w:tcW w:w="1537"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6C5B907" w14:textId="77777777" w:rsidR="00BE3B3E" w:rsidRPr="00E71877" w:rsidRDefault="00BE3B3E" w:rsidP="00E71877">
            <w:pPr>
              <w:pStyle w:val="Tabletext"/>
              <w:cnfStyle w:val="100000000000" w:firstRow="1" w:lastRow="0" w:firstColumn="0" w:lastColumn="0" w:oddVBand="0" w:evenVBand="0" w:oddHBand="0" w:evenHBand="0" w:firstRowFirstColumn="0" w:firstRowLastColumn="0" w:lastRowFirstColumn="0" w:lastRowLastColumn="0"/>
              <w:rPr>
                <w:sz w:val="18"/>
                <w:szCs w:val="18"/>
              </w:rPr>
            </w:pP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1A584532"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ESME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763482F"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GSME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6D515AE"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(CHF)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7AD8F8C"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(GPF)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5868D7CF"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HCALCS</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92BF40B"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PPMID</w:t>
            </w:r>
          </w:p>
        </w:tc>
        <w:tc>
          <w:tcPr>
            <w:tcW w:w="1418"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363E2DA7"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Type 2 (IHD or CAD)</w:t>
            </w:r>
          </w:p>
        </w:tc>
      </w:tr>
      <w:tr w:rsidR="00883F30" w14:paraId="450EDFD8"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25C5DD93" w14:textId="77777777" w:rsidR="00BE3B3E" w:rsidRPr="00E71877" w:rsidRDefault="00BE3B3E" w:rsidP="00E71877">
            <w:pPr>
              <w:pStyle w:val="Tabletext"/>
              <w:rPr>
                <w:b w:val="0"/>
                <w:sz w:val="18"/>
                <w:szCs w:val="18"/>
              </w:rPr>
            </w:pP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2D22958" w14:textId="77777777" w:rsidR="00BE3B3E" w:rsidRPr="004B50B4" w:rsidRDefault="003E76F9" w:rsidP="004B50B4">
            <w:pPr>
              <w:pStyle w:val="CNFont"/>
              <w:cnfStyle w:val="000000100000" w:firstRow="0" w:lastRow="0" w:firstColumn="0" w:lastColumn="0" w:oddVBand="0" w:evenVBand="0" w:oddHBand="1" w:evenHBand="0" w:firstRowFirstColumn="0" w:firstRowLastColumn="0" w:lastRowFirstColumn="0" w:lastRowLastColumn="0"/>
              <w:rPr>
                <w:sz w:val="18"/>
                <w:szCs w:val="18"/>
              </w:rPr>
            </w:pPr>
            <w:r w:rsidRPr="004B50B4">
              <w:rPr>
                <w:color w:val="FFFFFF" w:themeColor="background1"/>
                <w:sz w:val="18"/>
                <w:szCs w:val="18"/>
              </w:rPr>
              <w:t>d</w:t>
            </w:r>
            <w:r w:rsidR="00BE3B3E" w:rsidRPr="004B50B4">
              <w:rPr>
                <w:color w:val="FFFFFF" w:themeColor="background1"/>
                <w:sz w:val="18"/>
                <w:szCs w:val="18"/>
              </w:rPr>
              <w:t>eviceType</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388DFBF"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4FC86DD"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6CEBC61"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41DA4E4"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3</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504B7586"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79E88672"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687AAB6A"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r>
      <w:tr w:rsidR="00FE1492" w14:paraId="63134872"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AE2F3E" w14:textId="77777777" w:rsidR="00BE3B3E" w:rsidRPr="00E71877" w:rsidRDefault="00BE3B3E" w:rsidP="00E71877">
            <w:pPr>
              <w:pStyle w:val="Tabletext"/>
              <w:rPr>
                <w:sz w:val="18"/>
                <w:szCs w:val="18"/>
              </w:rPr>
            </w:pPr>
            <w:r w:rsidRPr="00E71877">
              <w:rPr>
                <w:sz w:val="18"/>
                <w:szCs w:val="18"/>
              </w:rPr>
              <w:t>ESME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3574C31" w14:textId="77777777" w:rsidR="00BE3B3E" w:rsidRPr="00E71877" w:rsidRDefault="00D734E2"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712D88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4B50B4">
              <w:rPr>
                <w:color w:val="000000" w:themeColor="text1"/>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908AB7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CA810C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3698CD5B"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F0AE9D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0B97F0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74BD41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FE1492" w14:paraId="263C5E50"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5CF3286" w14:textId="77777777" w:rsidR="00BE3B3E" w:rsidRPr="00E71877" w:rsidRDefault="00BE3B3E" w:rsidP="00E71877">
            <w:pPr>
              <w:pStyle w:val="Tabletext"/>
              <w:rPr>
                <w:sz w:val="18"/>
                <w:szCs w:val="18"/>
              </w:rPr>
            </w:pPr>
            <w:r w:rsidRPr="00E71877">
              <w:rPr>
                <w:sz w:val="18"/>
                <w:szCs w:val="18"/>
              </w:rPr>
              <w:t>GSME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28D23B36"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4365C43"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47E416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AA07FD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A55FA88"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F79048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0B08A90"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FC07B05"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4571CE41"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4FAE153" w14:textId="77777777" w:rsidR="00BE3B3E" w:rsidRPr="00E71877" w:rsidRDefault="00BE3B3E" w:rsidP="00E71877">
            <w:pPr>
              <w:pStyle w:val="Tabletext"/>
              <w:rPr>
                <w:sz w:val="18"/>
                <w:szCs w:val="18"/>
              </w:rPr>
            </w:pPr>
            <w:r w:rsidRPr="00E71877">
              <w:rPr>
                <w:sz w:val="18"/>
                <w:szCs w:val="18"/>
              </w:rPr>
              <w:t>Comms Hub (CHF)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57A32B2E"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9BC71A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D60193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AB4F44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B0C2DB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D41E0B4"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356278B"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1B37C44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5116FF89"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A02741F" w14:textId="77777777" w:rsidR="00BE3B3E" w:rsidRPr="00E71877" w:rsidRDefault="00BE3B3E" w:rsidP="00E71877">
            <w:pPr>
              <w:pStyle w:val="Tabletext"/>
              <w:rPr>
                <w:sz w:val="18"/>
                <w:szCs w:val="18"/>
              </w:rPr>
            </w:pPr>
            <w:r w:rsidRPr="00E71877">
              <w:rPr>
                <w:sz w:val="18"/>
                <w:szCs w:val="18"/>
              </w:rPr>
              <w:t>Comms Hub (GPF)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0B2DA14E"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pPr>
            <w:r w:rsidRPr="00C54734">
              <w:rPr>
                <w:color w:val="FFFFFF" w:themeColor="background1"/>
                <w:sz w:val="18"/>
                <w:szCs w:val="18"/>
              </w:rPr>
              <w:t>3</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091F138"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9DFE0E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CC4365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E649BF0"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54BF3036"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45A96248"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0E2C35C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74D2AF3A"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A55FD1D" w14:textId="77777777" w:rsidR="00BE3B3E" w:rsidRPr="00E71877" w:rsidRDefault="00BE3B3E" w:rsidP="00E71877">
            <w:pPr>
              <w:pStyle w:val="Tabletext"/>
              <w:rPr>
                <w:sz w:val="18"/>
                <w:szCs w:val="18"/>
              </w:rPr>
            </w:pPr>
            <w:r w:rsidRPr="00E71877">
              <w:rPr>
                <w:sz w:val="18"/>
                <w:szCs w:val="18"/>
              </w:rPr>
              <w:t>HCALCS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4FDC3347"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DA7FA7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03F9E1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3A188F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70F473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02ADAC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717ABB4"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223070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4B5C11B5"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519929AC" w14:textId="77777777" w:rsidR="00BE3B3E" w:rsidRPr="00E71877" w:rsidRDefault="00BE3B3E" w:rsidP="00E71877">
            <w:pPr>
              <w:pStyle w:val="Tabletext"/>
              <w:rPr>
                <w:sz w:val="18"/>
                <w:szCs w:val="18"/>
              </w:rPr>
            </w:pPr>
            <w:r w:rsidRPr="00E71877">
              <w:rPr>
                <w:sz w:val="18"/>
                <w:szCs w:val="18"/>
              </w:rPr>
              <w:t>PPMID</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7BE09102"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127FEA6"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6610923"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C</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3A84DA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AB87DA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2BA26B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A6B5421"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72874B2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BE3B3E" w14:paraId="1EB7A753" w14:textId="77777777" w:rsidTr="00E7187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vAlign w:val="center"/>
          </w:tcPr>
          <w:p w14:paraId="2620191C" w14:textId="77777777" w:rsidR="00BE3B3E" w:rsidRPr="00E71877" w:rsidRDefault="00BE3B3E" w:rsidP="00E71877">
            <w:pPr>
              <w:pStyle w:val="Tabletext"/>
              <w:rPr>
                <w:sz w:val="18"/>
                <w:szCs w:val="18"/>
              </w:rPr>
            </w:pPr>
            <w:r w:rsidRPr="00E71877">
              <w:rPr>
                <w:sz w:val="18"/>
                <w:szCs w:val="18"/>
              </w:rPr>
              <w:t>Type 2 (IHD or CAD)</w:t>
            </w:r>
          </w:p>
        </w:tc>
        <w:tc>
          <w:tcPr>
            <w:tcW w:w="15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386FFE2C"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B769DE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094581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038A5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0E0449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6B3314A"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376A9B7"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A59B66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r>
    </w:tbl>
    <w:p w14:paraId="069AD214" w14:textId="7B0F1AE7" w:rsidR="00BE3B3E" w:rsidRDefault="00BE3B3E" w:rsidP="00BE3B3E">
      <w:pPr>
        <w:pStyle w:val="TableHeader"/>
        <w:framePr w:hSpace="0" w:wrap="auto" w:vAnchor="margin" w:hAnchor="text" w:yAlign="inline"/>
        <w:rPr>
          <w:lang w:eastAsia="en-GB"/>
        </w:rPr>
      </w:pPr>
      <w:r w:rsidRPr="00E07529">
        <w:rPr>
          <w:lang w:eastAsia="en-GB"/>
        </w:rPr>
        <w:t xml:space="preserve">Table </w:t>
      </w:r>
      <w:r w:rsidRPr="00872E38">
        <w:fldChar w:fldCharType="begin"/>
      </w:r>
      <w:r w:rsidRPr="00872E38">
        <w:instrText xml:space="preserve"> REF _Ref383758639 \r \h  \* MERGEFORMAT </w:instrText>
      </w:r>
      <w:r w:rsidRPr="00872E38">
        <w:fldChar w:fldCharType="separate"/>
      </w:r>
      <w:r w:rsidR="00C9313F">
        <w:t>13.7.1.2</w:t>
      </w:r>
      <w:r w:rsidRPr="00872E38">
        <w:fldChar w:fldCharType="end"/>
      </w:r>
      <w:r w:rsidRPr="00E07529">
        <w:rPr>
          <w:lang w:eastAsia="en-GB"/>
        </w:rPr>
        <w:t xml:space="preserve">: </w:t>
      </w:r>
      <w:r w:rsidR="00BF72B9">
        <w:rPr>
          <w:lang w:eastAsia="en-GB"/>
        </w:rPr>
        <w:t xml:space="preserve"> </w:t>
      </w:r>
      <w:r w:rsidRPr="00E07529">
        <w:rPr>
          <w:lang w:eastAsia="en-GB"/>
        </w:rPr>
        <w:t>Permitt</w:t>
      </w:r>
      <w:r w:rsidRPr="00FD0176">
        <w:rPr>
          <w:lang w:eastAsia="en-GB"/>
        </w:rPr>
        <w:t>ed Joins</w:t>
      </w:r>
    </w:p>
    <w:p w14:paraId="7C7A0235" w14:textId="77777777" w:rsidR="00BE3B3E" w:rsidRDefault="00BE3B3E" w:rsidP="00BE3B3E">
      <w:r>
        <w:t xml:space="preserve">A  Method A Join always involves an ESME and therefore any HAN exchanges required by a Method A Join shall always be instigated by the </w:t>
      </w:r>
      <w:r w:rsidR="00133322">
        <w:t xml:space="preserve">ESME </w:t>
      </w:r>
      <w:r>
        <w:t xml:space="preserve">involved.  In this context the </w:t>
      </w:r>
      <w:r w:rsidR="00133322">
        <w:t xml:space="preserve">ESME </w:t>
      </w:r>
      <w:r>
        <w:t xml:space="preserve">is </w:t>
      </w:r>
      <w:r w:rsidR="00504B91">
        <w:t>referred</w:t>
      </w:r>
      <w:r>
        <w:t xml:space="preserve"> to as the </w:t>
      </w:r>
      <w:r>
        <w:rPr>
          <w:rFonts w:ascii="Courier New" w:hAnsi="Courier New" w:cs="Courier New"/>
        </w:rPr>
        <w:t>methodA</w:t>
      </w:r>
      <w:r w:rsidRPr="008B4F1A">
        <w:rPr>
          <w:rFonts w:ascii="Courier New" w:hAnsi="Courier New" w:cs="Courier New"/>
        </w:rPr>
        <w:t>Initiator</w:t>
      </w:r>
      <w:r>
        <w:t>, since it initiates Method A Joins.</w:t>
      </w:r>
    </w:p>
    <w:p w14:paraId="6FB3AD40" w14:textId="77777777" w:rsidR="00BE3B3E" w:rsidRDefault="00BE3B3E" w:rsidP="00BE3B3E">
      <w:r>
        <w:t xml:space="preserve">The additional step with a Method A Join is that the other Device must first be sent a Join Command detailing the ESME with which it is allowed to Join.  On receipt, the Device should add the ESME details to its Device Log and send a </w:t>
      </w:r>
      <w:r w:rsidR="00133322">
        <w:t>R</w:t>
      </w:r>
      <w:r>
        <w:t>esponse accordingly.  If, subsequently, the Device is asked to undertake key establishment, it must check that the requesting Device is in its Device Log.</w:t>
      </w:r>
    </w:p>
    <w:p w14:paraId="5B0A7625" w14:textId="34756E53" w:rsidR="00BE3B3E" w:rsidRDefault="00BE3B3E" w:rsidP="00BE3B3E">
      <w:r>
        <w:lastRenderedPageBreak/>
        <w:t xml:space="preserve">Only one </w:t>
      </w:r>
      <w:r w:rsidR="007F6B90">
        <w:t>D</w:t>
      </w:r>
      <w:r>
        <w:t xml:space="preserve">evice in a Method B Join is remotely instructed.  Thus, the HAN exchanges required by a Method B Join shall always be instigated by the </w:t>
      </w:r>
      <w:r w:rsidR="00F533A5">
        <w:t>D</w:t>
      </w:r>
      <w:r>
        <w:t xml:space="preserve">evice receiving such a Command. </w:t>
      </w:r>
      <w:r w:rsidR="00F533A5">
        <w:t xml:space="preserve"> </w:t>
      </w:r>
      <w:r>
        <w:t xml:space="preserve">From </w:t>
      </w:r>
      <w:r w:rsidRPr="00E07529">
        <w:t xml:space="preserve">Table </w:t>
      </w:r>
      <w:r w:rsidRPr="00872E38">
        <w:fldChar w:fldCharType="begin"/>
      </w:r>
      <w:r w:rsidRPr="00872E38">
        <w:instrText xml:space="preserve"> REF _Ref383758639 \r \h  \* MERGEFORMAT </w:instrText>
      </w:r>
      <w:r w:rsidRPr="00872E38">
        <w:fldChar w:fldCharType="separate"/>
      </w:r>
      <w:r w:rsidR="00C9313F">
        <w:t>13.7.1.2</w:t>
      </w:r>
      <w:r w:rsidRPr="00872E38">
        <w:fldChar w:fldCharType="end"/>
      </w:r>
      <w:r w:rsidRPr="00E07529">
        <w:t>, this</w:t>
      </w:r>
      <w:r>
        <w:t xml:space="preserve"> is always a </w:t>
      </w:r>
      <w:r w:rsidR="00133322">
        <w:t xml:space="preserve">GSME or ESME </w:t>
      </w:r>
      <w:r>
        <w:t>except where a GPF is to Join to a PPMID, IHD or CAD.  Thus, the sequence of a Method B Join is that the ESME / GSME / GPF:</w:t>
      </w:r>
    </w:p>
    <w:p w14:paraId="3B635A0F" w14:textId="77777777" w:rsidR="00BE3B3E" w:rsidRDefault="00BE3B3E" w:rsidP="009D4333">
      <w:pPr>
        <w:pStyle w:val="ListBullet"/>
      </w:pPr>
      <w:r>
        <w:t xml:space="preserve">is sent a Join Command containing the Entity Identifier of the Device to which it is to Join and that other Device’s </w:t>
      </w:r>
      <w:r w:rsidRPr="00792B66">
        <w:rPr>
          <w:rFonts w:ascii="Courier New" w:hAnsi="Courier New" w:cs="Courier New"/>
        </w:rPr>
        <w:t>DeviceType</w:t>
      </w:r>
      <w:r>
        <w:t>;</w:t>
      </w:r>
    </w:p>
    <w:p w14:paraId="6D82CB83" w14:textId="77777777" w:rsidR="00BE3B3E" w:rsidRDefault="00BE3B3E" w:rsidP="00796998">
      <w:pPr>
        <w:pStyle w:val="ListBullet"/>
      </w:pPr>
      <w:r>
        <w:t>verifies the cryptographic protection on the Command and checks to make sure it is well formed and valid;</w:t>
      </w:r>
    </w:p>
    <w:p w14:paraId="4DC6472B" w14:textId="77777777" w:rsidR="00BE3B3E" w:rsidRDefault="00BE3B3E">
      <w:pPr>
        <w:pStyle w:val="ListBullet"/>
      </w:pPr>
      <w:r>
        <w:t>updates its Device Log to include details of the new Device;</w:t>
      </w:r>
    </w:p>
    <w:p w14:paraId="4AA509B9" w14:textId="77777777" w:rsidR="00BE3B3E" w:rsidRDefault="00BE3B3E">
      <w:pPr>
        <w:pStyle w:val="ListBullet"/>
      </w:pPr>
      <w:r>
        <w:t>for an ESME</w:t>
      </w:r>
      <w:r>
        <w:rPr>
          <w:rStyle w:val="FootnoteReference"/>
        </w:rPr>
        <w:footnoteReference w:id="33"/>
      </w:r>
      <w:r>
        <w:t xml:space="preserve">, undertakes the key establishment process with the specified </w:t>
      </w:r>
      <w:r w:rsidR="00F533A5">
        <w:t>D</w:t>
      </w:r>
      <w:r>
        <w:t xml:space="preserve">evice, as per the </w:t>
      </w:r>
      <w:r w:rsidR="00FC2637">
        <w:t>ZSE</w:t>
      </w:r>
      <w:r>
        <w:t xml:space="preserve"> specification. </w:t>
      </w:r>
      <w:r w:rsidR="00FC2637">
        <w:t xml:space="preserve"> </w:t>
      </w:r>
      <w:r>
        <w:t xml:space="preserve">The constraint that Key Establishment has to involve the ZSE Trust </w:t>
      </w:r>
      <w:r w:rsidR="007B733B">
        <w:t>Center</w:t>
      </w:r>
      <w:r>
        <w:t xml:space="preserve"> shall not be applied by Devices; and</w:t>
      </w:r>
    </w:p>
    <w:p w14:paraId="3872D486" w14:textId="77777777" w:rsidR="00BE3B3E" w:rsidRDefault="00BE3B3E">
      <w:pPr>
        <w:pStyle w:val="ListBullet"/>
      </w:pPr>
      <w:r>
        <w:t>creates and sends a Response detailing the success or otherwise of its actions.</w:t>
      </w:r>
    </w:p>
    <w:p w14:paraId="284FFC1C" w14:textId="77777777" w:rsidR="00BE3B3E" w:rsidRDefault="00BE3B3E" w:rsidP="00BE3B3E">
      <w:r>
        <w:t>A Method C join does not require exchange of Messages between the two Devices</w:t>
      </w:r>
      <w:r w:rsidRPr="00E0376D">
        <w:t xml:space="preserve"> </w:t>
      </w:r>
      <w:r>
        <w:t>for the establishment of the shared secret.  Thus</w:t>
      </w:r>
      <w:r w:rsidRPr="00315486">
        <w:t xml:space="preserve"> </w:t>
      </w:r>
      <w:r>
        <w:t>the sequence of a Method C Join is that each of the GSME and PPMID:</w:t>
      </w:r>
    </w:p>
    <w:p w14:paraId="1F879970" w14:textId="77777777" w:rsidR="00BE3B3E" w:rsidRDefault="00BE3B3E" w:rsidP="009D4333">
      <w:pPr>
        <w:pStyle w:val="ListBullet"/>
      </w:pPr>
      <w:r>
        <w:t xml:space="preserve">is sent a Join Command containing the Entity Identifier of the Device to which it is to Join, that other Device’s </w:t>
      </w:r>
      <w:r w:rsidRPr="00792B66">
        <w:rPr>
          <w:rFonts w:ascii="Courier New" w:hAnsi="Courier New" w:cs="Courier New"/>
        </w:rPr>
        <w:t>DeviceType</w:t>
      </w:r>
      <w:r>
        <w:t xml:space="preserve"> and Key Agreement </w:t>
      </w:r>
      <w:r w:rsidRPr="003F4135">
        <w:rPr>
          <w:rFonts w:ascii="Courier New" w:hAnsi="Courier New" w:cs="Courier New"/>
        </w:rPr>
        <w:t>Certificate</w:t>
      </w:r>
      <w:r>
        <w:t>;</w:t>
      </w:r>
    </w:p>
    <w:p w14:paraId="30161A4E" w14:textId="77777777" w:rsidR="00BE3B3E" w:rsidRDefault="00BE3B3E" w:rsidP="00796998">
      <w:pPr>
        <w:pStyle w:val="ListBullet"/>
      </w:pPr>
      <w:r>
        <w:t>verifies the cryptographic protection on the Command and does checks to make sure it is well formed and valid;</w:t>
      </w:r>
    </w:p>
    <w:p w14:paraId="5AFBFA27" w14:textId="77777777" w:rsidR="00BE3B3E" w:rsidRDefault="00BE3B3E">
      <w:pPr>
        <w:pStyle w:val="ListBullet"/>
      </w:pPr>
      <w:r>
        <w:t>updates its Device Log to include details of the new Device;</w:t>
      </w:r>
    </w:p>
    <w:p w14:paraId="0FB87F84" w14:textId="77777777" w:rsidR="00BE3B3E" w:rsidRDefault="00BE3B3E">
      <w:pPr>
        <w:pStyle w:val="ListBullet"/>
      </w:pPr>
      <w:r>
        <w:t xml:space="preserve">checks there is a well-formed </w:t>
      </w:r>
      <w:r w:rsidR="00133322">
        <w:t>Device C</w:t>
      </w:r>
      <w:r>
        <w:t>ertificate in the Command;</w:t>
      </w:r>
    </w:p>
    <w:p w14:paraId="34009A29" w14:textId="77777777" w:rsidR="00BE3B3E" w:rsidRDefault="00BE3B3E">
      <w:pPr>
        <w:pStyle w:val="ListBullet"/>
      </w:pPr>
      <w:r>
        <w:t xml:space="preserve">optionally calculates the shared secret using the </w:t>
      </w:r>
      <w:r w:rsidR="00133322">
        <w:t xml:space="preserve">Device </w:t>
      </w:r>
      <w:r>
        <w:t>Certificate of the other Device (which is provided in the Command); and</w:t>
      </w:r>
    </w:p>
    <w:p w14:paraId="1626DB02" w14:textId="77777777" w:rsidR="00BE3B3E" w:rsidRDefault="00BE3B3E">
      <w:pPr>
        <w:pStyle w:val="ListBullet"/>
      </w:pPr>
      <w:r>
        <w:t>creates and sends a Response detailing the success or otherwise of its actions.</w:t>
      </w:r>
    </w:p>
    <w:p w14:paraId="6BAC9379" w14:textId="77777777" w:rsidR="00BE3B3E" w:rsidRDefault="00BE3B3E" w:rsidP="005F3625">
      <w:pPr>
        <w:pStyle w:val="Heading4"/>
      </w:pPr>
      <w:bookmarkStart w:id="4944" w:name="_Ref387685813"/>
      <w:r>
        <w:t xml:space="preserve">The format of Message Payloads </w:t>
      </w:r>
      <w:r w:rsidR="005F3625" w:rsidRPr="005F3625">
        <w:t>–</w:t>
      </w:r>
      <w:r>
        <w:t xml:space="preserve"> informative</w:t>
      </w:r>
      <w:bookmarkEnd w:id="4944"/>
    </w:p>
    <w:p w14:paraId="56A26831" w14:textId="27A1F075" w:rsidR="00BE3B3E" w:rsidRDefault="00BE3B3E" w:rsidP="00BE3B3E">
      <w:pPr>
        <w:rPr>
          <w:rFonts w:eastAsiaTheme="majorEastAsia"/>
          <w:b/>
          <w:bCs/>
          <w:color w:val="009EE3"/>
          <w:sz w:val="32"/>
          <w:szCs w:val="32"/>
        </w:rPr>
      </w:pPr>
      <w:r>
        <w:t xml:space="preserve">In common with other GBCS Remote Messages related to the management of Security Credentials, the payloads of Commands and Responses defined in this Section </w:t>
      </w:r>
      <w:r w:rsidR="00FC2637">
        <w:rPr>
          <w:highlight w:val="red"/>
        </w:rPr>
        <w:fldChar w:fldCharType="begin"/>
      </w:r>
      <w:r w:rsidR="00FC2637">
        <w:instrText xml:space="preserve"> REF _Ref387685813 \r \h </w:instrText>
      </w:r>
      <w:r w:rsidR="00FC2637">
        <w:rPr>
          <w:highlight w:val="red"/>
        </w:rPr>
      </w:r>
      <w:r w:rsidR="00FC2637">
        <w:rPr>
          <w:highlight w:val="red"/>
        </w:rPr>
        <w:fldChar w:fldCharType="separate"/>
      </w:r>
      <w:r w:rsidR="00C9313F">
        <w:t>13.7.1.3</w:t>
      </w:r>
      <w:r w:rsidR="00FC2637">
        <w:rPr>
          <w:highlight w:val="red"/>
        </w:rPr>
        <w:fldChar w:fldCharType="end"/>
      </w:r>
      <w:r>
        <w:t xml:space="preserve"> are specified using ASN.1, with DER encoding to be applied to Command and Response payloads.</w:t>
      </w:r>
    </w:p>
    <w:p w14:paraId="2F83F48C" w14:textId="77777777" w:rsidR="00BE3B3E" w:rsidRDefault="00BE3B3E" w:rsidP="00872E38">
      <w:pPr>
        <w:pStyle w:val="Heading3"/>
      </w:pPr>
      <w:bookmarkStart w:id="4945" w:name="_Ref433103434"/>
      <w:r>
        <w:t>Device Requirements</w:t>
      </w:r>
      <w:bookmarkEnd w:id="4945"/>
      <w:r>
        <w:t xml:space="preserve"> </w:t>
      </w:r>
    </w:p>
    <w:p w14:paraId="7449630B" w14:textId="77777777" w:rsidR="00BE3B3E" w:rsidRDefault="00BE3B3E" w:rsidP="00BE3B3E">
      <w:r>
        <w:t>All Devices shall:</w:t>
      </w:r>
    </w:p>
    <w:p w14:paraId="3E698213" w14:textId="77777777" w:rsidR="00BE3B3E" w:rsidRPr="00344F93" w:rsidRDefault="00BE3B3E" w:rsidP="009D4333">
      <w:pPr>
        <w:pStyle w:val="ListBullet"/>
      </w:pPr>
      <w:r>
        <w:t xml:space="preserve">support the ZSE Key Establishment Cluster as </w:t>
      </w:r>
      <w:r w:rsidRPr="00344F93">
        <w:t>specified in Annex C of the ZSE cluster;</w:t>
      </w:r>
    </w:p>
    <w:p w14:paraId="70AFEE16" w14:textId="77777777" w:rsidR="00BE3B3E" w:rsidRDefault="00BE3B3E" w:rsidP="00796998">
      <w:pPr>
        <w:pStyle w:val="ListBullet"/>
      </w:pPr>
      <w:r>
        <w:t xml:space="preserve">support ‘Crypto Suite 2’ as defined in </w:t>
      </w:r>
      <w:r w:rsidR="00344F93">
        <w:t>the</w:t>
      </w:r>
      <w:r>
        <w:t xml:space="preserve"> ZSE spec</w:t>
      </w:r>
      <w:r w:rsidR="00344F93">
        <w:t>ification</w:t>
      </w:r>
      <w:r>
        <w:t>; and</w:t>
      </w:r>
    </w:p>
    <w:p w14:paraId="284DC45F" w14:textId="77777777" w:rsidR="00BE3B3E" w:rsidRDefault="00BE3B3E">
      <w:pPr>
        <w:pStyle w:val="ListBullet"/>
      </w:pPr>
      <w:r>
        <w:t>use ‘Crypto Suite 2’ when undertaking any associated Key Establishment process.</w:t>
      </w:r>
    </w:p>
    <w:p w14:paraId="4A732616" w14:textId="77777777" w:rsidR="00BE3B3E" w:rsidRDefault="00BE3B3E" w:rsidP="00BE3B3E">
      <w:r>
        <w:t>Devices shall not apply any restrictions on the types of Devices used in any associated Key Establishment process, except for those specified in the GBCS.  Specifically, the ZSE constraint requiring Trust Cente</w:t>
      </w:r>
      <w:r w:rsidR="002721B4">
        <w:t>r</w:t>
      </w:r>
      <w:r>
        <w:t xml:space="preserve"> involvement shall not be applied (where ‘Trust Cente</w:t>
      </w:r>
      <w:r w:rsidR="002721B4">
        <w:t>r</w:t>
      </w:r>
      <w:r>
        <w:t xml:space="preserve">’ has the meaning defined in </w:t>
      </w:r>
      <w:r w:rsidR="00FC2637">
        <w:t>ZSE</w:t>
      </w:r>
      <w:r>
        <w:t>).</w:t>
      </w:r>
    </w:p>
    <w:p w14:paraId="3E88EEF6" w14:textId="77777777" w:rsidR="00BE3B3E" w:rsidRDefault="00BE3B3E" w:rsidP="00BE3B3E">
      <w:r>
        <w:lastRenderedPageBreak/>
        <w:t xml:space="preserve">An ESME shall be configured to be a ZSE ‘Router’, as defined in </w:t>
      </w:r>
      <w:r w:rsidR="00FC2637">
        <w:t>ZSE</w:t>
      </w:r>
      <w:r>
        <w:t xml:space="preserve"> so that communications between the ESME and Devices Joined to the ESME are not reliant on availability of the Communications Hub.</w:t>
      </w:r>
    </w:p>
    <w:p w14:paraId="26442C75" w14:textId="520A787B" w:rsidR="00BE3B3E" w:rsidRDefault="00BE3B3E" w:rsidP="00BE3B3E">
      <w:r>
        <w:t xml:space="preserve">Pursuant to the </w:t>
      </w:r>
      <w:r w:rsidR="00FC2637">
        <w:t xml:space="preserve">requirements in the </w:t>
      </w:r>
      <w:r>
        <w:t xml:space="preserve">SMETS and </w:t>
      </w:r>
      <w:r w:rsidR="00FC2637">
        <w:t xml:space="preserve">the </w:t>
      </w:r>
      <w:r>
        <w:t xml:space="preserve">CHTS requirement, Devices shall only communicate at an application layer with other Devices that are currently in their Device Log and are permitted by Device Based Access Controls (DBAC) as defined at </w:t>
      </w:r>
      <w:r w:rsidRPr="00E07529">
        <w:t xml:space="preserve">Section </w:t>
      </w:r>
      <w:r w:rsidRPr="00872E38">
        <w:fldChar w:fldCharType="begin"/>
      </w:r>
      <w:r w:rsidRPr="00872E38">
        <w:instrText xml:space="preserve"> REF _Ref386437334 \r \h  \* MERGEFORMAT </w:instrText>
      </w:r>
      <w:r w:rsidRPr="00872E38">
        <w:fldChar w:fldCharType="separate"/>
      </w:r>
      <w:r w:rsidR="00C9313F">
        <w:t>13.7.3</w:t>
      </w:r>
      <w:r w:rsidRPr="00872E38">
        <w:fldChar w:fldCharType="end"/>
      </w:r>
      <w:r w:rsidRPr="00E07529">
        <w:t>.  Such</w:t>
      </w:r>
      <w:r>
        <w:t xml:space="preserve"> communications shall always be secured using the shared secrets established pursuant to </w:t>
      </w:r>
      <w:r w:rsidRPr="00E07529">
        <w:t xml:space="preserve">Sections </w:t>
      </w:r>
      <w:r w:rsidRPr="005A74C6">
        <w:fldChar w:fldCharType="begin"/>
      </w:r>
      <w:r w:rsidRPr="007E3574">
        <w:instrText xml:space="preserve"> REF _Ref383696504 \r \h  \* MERGEFORMAT </w:instrText>
      </w:r>
      <w:r w:rsidRPr="005A74C6">
        <w:fldChar w:fldCharType="separate"/>
      </w:r>
      <w:r w:rsidR="00C9313F">
        <w:t>13.7.4</w:t>
      </w:r>
      <w:r w:rsidRPr="005A74C6">
        <w:fldChar w:fldCharType="end"/>
      </w:r>
      <w:r w:rsidRPr="007E3574">
        <w:t>.</w:t>
      </w:r>
      <w:r>
        <w:t xml:space="preserve"> </w:t>
      </w:r>
    </w:p>
    <w:p w14:paraId="206A5D39" w14:textId="77777777" w:rsidR="00BE3B3E" w:rsidRDefault="00BE3B3E" w:rsidP="00BE3B3E">
      <w:r>
        <w:t>Application layer communications within the scope of the DBAC requirement are HAN Only Messages, including provision of information to a PPMID or Type 2 Device.  Note that HAN Only Messages between a PPMID and GSME have a structure that is specified in this GBCS in the corresponding Use Cases</w:t>
      </w:r>
      <w:r w:rsidR="00BF72B9">
        <w:t>,</w:t>
      </w:r>
      <w:r>
        <w:t xml:space="preserve"> and those relate only to Add Credit and Activate Emergency Credit Commands and the corresponding Responses.</w:t>
      </w:r>
    </w:p>
    <w:p w14:paraId="2B870995" w14:textId="77777777" w:rsidR="00BE3B3E" w:rsidRDefault="00BE3B3E" w:rsidP="00BE3B3E">
      <w:r>
        <w:t xml:space="preserve">Each entry in a non CHF Device Log shall contain the Entity Identifier of the Authorised Device and its </w:t>
      </w:r>
      <w:r w:rsidRPr="008A50EE">
        <w:rPr>
          <w:rFonts w:ascii="Courier New" w:hAnsi="Courier New" w:cs="Courier New"/>
        </w:rPr>
        <w:t>deviceType</w:t>
      </w:r>
      <w:r>
        <w:t>.</w:t>
      </w:r>
    </w:p>
    <w:p w14:paraId="7687639B" w14:textId="77777777" w:rsidR="00BE3B3E" w:rsidRPr="00F520C5" w:rsidRDefault="00BE3B3E" w:rsidP="00BE3B3E">
      <w:pPr>
        <w:rPr>
          <w:szCs w:val="22"/>
        </w:rPr>
      </w:pPr>
      <w:r w:rsidRPr="00F520C5">
        <w:rPr>
          <w:szCs w:val="22"/>
        </w:rPr>
        <w:t>The Entity Identifier</w:t>
      </w:r>
      <w:r>
        <w:rPr>
          <w:szCs w:val="22"/>
        </w:rPr>
        <w:t xml:space="preserve"> of a D</w:t>
      </w:r>
      <w:r w:rsidRPr="00F27114">
        <w:rPr>
          <w:szCs w:val="22"/>
        </w:rPr>
        <w:t xml:space="preserve">evice with </w:t>
      </w:r>
      <w:r w:rsidRPr="003F4135">
        <w:rPr>
          <w:rFonts w:ascii="Courier New" w:hAnsi="Courier New" w:cs="Courier New"/>
          <w:szCs w:val="22"/>
        </w:rPr>
        <w:t>DeviceType</w:t>
      </w:r>
      <w:r w:rsidRPr="00F520C5">
        <w:rPr>
          <w:szCs w:val="22"/>
        </w:rPr>
        <w:t xml:space="preserve"> </w:t>
      </w:r>
      <w:r w:rsidRPr="00F27114">
        <w:rPr>
          <w:szCs w:val="22"/>
        </w:rPr>
        <w:t xml:space="preserve">of </w:t>
      </w:r>
      <w:r w:rsidRPr="003F4135">
        <w:rPr>
          <w:rFonts w:ascii="Courier New" w:hAnsi="Courier New" w:cs="Courier New"/>
          <w:szCs w:val="22"/>
        </w:rPr>
        <w:t>communicationsHubGasProxyFunction</w:t>
      </w:r>
      <w:r w:rsidRPr="003F4135">
        <w:rPr>
          <w:szCs w:val="22"/>
        </w:rPr>
        <w:t xml:space="preserve"> shall be the </w:t>
      </w:r>
      <w:r>
        <w:rPr>
          <w:szCs w:val="22"/>
        </w:rPr>
        <w:t xml:space="preserve">EUI </w:t>
      </w:r>
      <w:r w:rsidRPr="003F4135">
        <w:rPr>
          <w:szCs w:val="22"/>
        </w:rPr>
        <w:t xml:space="preserve">64-bit </w:t>
      </w:r>
      <w:r>
        <w:rPr>
          <w:szCs w:val="22"/>
        </w:rPr>
        <w:t>identifier</w:t>
      </w:r>
      <w:r w:rsidRPr="003F4135">
        <w:rPr>
          <w:szCs w:val="22"/>
        </w:rPr>
        <w:t xml:space="preserve"> of the ZigBee radio interface installed in the Communications Hub.</w:t>
      </w:r>
    </w:p>
    <w:p w14:paraId="43052047" w14:textId="77777777" w:rsidR="00BE3B3E" w:rsidRDefault="00BE3B3E" w:rsidP="00872E38">
      <w:pPr>
        <w:pStyle w:val="Heading3"/>
      </w:pPr>
      <w:bookmarkStart w:id="4946" w:name="_Ref386437334"/>
      <w:r>
        <w:t>Device Based Access Control</w:t>
      </w:r>
      <w:bookmarkEnd w:id="4946"/>
    </w:p>
    <w:p w14:paraId="36B41E15" w14:textId="77777777" w:rsidR="00BE3B3E" w:rsidRDefault="00BE3B3E" w:rsidP="00BE3B3E">
      <w:r>
        <w:t xml:space="preserve">In relation to information and functionality within SMETS, a Device shall, when it is a recipient of a Command or request for information from another Device on its SMHAN, only attempt to action that </w:t>
      </w:r>
      <w:r w:rsidR="00133322">
        <w:t>C</w:t>
      </w:r>
      <w:r>
        <w:t>ommand when:</w:t>
      </w:r>
    </w:p>
    <w:p w14:paraId="36F2E0C0" w14:textId="77777777" w:rsidR="00BE3B3E" w:rsidRDefault="00BE3B3E" w:rsidP="009D4333">
      <w:pPr>
        <w:pStyle w:val="ListBullet"/>
      </w:pPr>
      <w:r>
        <w:t>the sending Device’s Entity Identifier is in the recipient Device’s Device Log;</w:t>
      </w:r>
    </w:p>
    <w:p w14:paraId="1EA4E66A" w14:textId="77777777" w:rsidR="00BE3B3E" w:rsidRDefault="00BE3B3E" w:rsidP="00796998">
      <w:pPr>
        <w:pStyle w:val="ListBullet"/>
      </w:pPr>
      <w:r>
        <w:t>the ZSE cryptographic protection on the Message is authenticated using the Shared Secret / Shared Secret Key established with the sending Device; and</w:t>
      </w:r>
    </w:p>
    <w:p w14:paraId="372840FB" w14:textId="7BFD2D41" w:rsidR="00BE3B3E" w:rsidRDefault="00BE3B3E">
      <w:pPr>
        <w:pStyle w:val="ListBullet"/>
      </w:pPr>
      <w:r w:rsidRPr="00E07529">
        <w:t>the Command or re</w:t>
      </w:r>
      <w:r w:rsidRPr="00FD0176">
        <w:t xml:space="preserve">quest for information is explicitly allowed by a cell in Tables </w:t>
      </w:r>
      <w:r w:rsidRPr="00872E38">
        <w:fldChar w:fldCharType="begin"/>
      </w:r>
      <w:r w:rsidRPr="00872E38">
        <w:instrText xml:space="preserve"> REF _Ref386437334 \r \h  \* MERGEFORMAT </w:instrText>
      </w:r>
      <w:r w:rsidRPr="00872E38">
        <w:fldChar w:fldCharType="separate"/>
      </w:r>
      <w:r w:rsidR="00C9313F">
        <w:t>13.7.3</w:t>
      </w:r>
      <w:r w:rsidRPr="00872E38">
        <w:fldChar w:fldCharType="end"/>
      </w:r>
      <w:r w:rsidR="007E3574" w:rsidRPr="00E07529">
        <w:t>a</w:t>
      </w:r>
      <w:r w:rsidRPr="00FD0176">
        <w:t xml:space="preserve"> and </w:t>
      </w:r>
      <w:r w:rsidRPr="00872E38">
        <w:fldChar w:fldCharType="begin"/>
      </w:r>
      <w:r w:rsidRPr="00872E38">
        <w:instrText xml:space="preserve"> REF _Ref386437334 \r \h  \* MERGEFORMAT </w:instrText>
      </w:r>
      <w:r w:rsidRPr="00872E38">
        <w:fldChar w:fldCharType="separate"/>
      </w:r>
      <w:r w:rsidR="00C9313F">
        <w:t>13.7.3</w:t>
      </w:r>
      <w:r w:rsidRPr="00872E38">
        <w:fldChar w:fldCharType="end"/>
      </w:r>
      <w:r w:rsidR="007E3574" w:rsidRPr="00E07529">
        <w:t>b</w:t>
      </w:r>
      <w:r w:rsidRPr="00FD0176">
        <w:t>, in</w:t>
      </w:r>
      <w:r>
        <w:t xml:space="preserve"> terms of the </w:t>
      </w:r>
      <w:r w:rsidRPr="001F098F">
        <w:rPr>
          <w:rStyle w:val="CNFontChar"/>
        </w:rPr>
        <w:t>DeviceType</w:t>
      </w:r>
      <w:r>
        <w:t xml:space="preserve"> of the sending (client) and receiving (service) Device.  The receiving Device shall determine the sending Device’s </w:t>
      </w:r>
      <w:r w:rsidRPr="001F098F">
        <w:rPr>
          <w:rStyle w:val="CNFontChar"/>
        </w:rPr>
        <w:t>DeviceType</w:t>
      </w:r>
      <w:r>
        <w:t xml:space="preserve"> by reference to its Device Log entry for that sending Device.</w:t>
      </w:r>
    </w:p>
    <w:p w14:paraId="1E51BA2C" w14:textId="2A52D81B" w:rsidR="00BE3B3E" w:rsidRDefault="00BE3B3E" w:rsidP="00BE3B3E">
      <w:r>
        <w:t xml:space="preserve">Where a Device is a recipient of a Command or request for information from another Device on its SMHAN that does not meet the access requirements of this </w:t>
      </w:r>
      <w:r w:rsidRPr="00E07529">
        <w:t xml:space="preserve">Section </w:t>
      </w:r>
      <w:r w:rsidRPr="00872E38">
        <w:fldChar w:fldCharType="begin"/>
      </w:r>
      <w:r w:rsidRPr="00872E38">
        <w:instrText xml:space="preserve"> REF _Ref386437334 \r \h  \* MERGEFORMAT </w:instrText>
      </w:r>
      <w:r w:rsidRPr="00872E38">
        <w:fldChar w:fldCharType="separate"/>
      </w:r>
      <w:r w:rsidR="00C9313F">
        <w:t>13.7.3</w:t>
      </w:r>
      <w:r w:rsidRPr="00872E38">
        <w:fldChar w:fldCharType="end"/>
      </w:r>
      <w:r w:rsidR="00F533A5">
        <w:t>,</w:t>
      </w:r>
      <w:r w:rsidRPr="00E07529">
        <w:t xml:space="preserve"> </w:t>
      </w:r>
      <w:r>
        <w:t xml:space="preserve">it shall: </w:t>
      </w:r>
    </w:p>
    <w:p w14:paraId="405FED6C" w14:textId="77777777" w:rsidR="00BE3B3E" w:rsidRPr="006D71F3" w:rsidRDefault="00BE3B3E" w:rsidP="009D4333">
      <w:pPr>
        <w:pStyle w:val="ListBullet"/>
      </w:pPr>
      <w:r w:rsidRPr="006D71F3">
        <w:t xml:space="preserve">generate an entry in the Security Log recording failed </w:t>
      </w:r>
      <w:r>
        <w:t>Authentication</w:t>
      </w:r>
      <w:r w:rsidRPr="006D71F3">
        <w:t>;</w:t>
      </w:r>
    </w:p>
    <w:p w14:paraId="3B240DFE" w14:textId="77777777" w:rsidR="00BE3B3E" w:rsidRPr="006D71F3" w:rsidRDefault="00BE3B3E" w:rsidP="00796998">
      <w:pPr>
        <w:pStyle w:val="ListBullet"/>
      </w:pPr>
      <w:r w:rsidRPr="006D71F3">
        <w:t>discard the Command or request for information without execution and without sending a Response; and</w:t>
      </w:r>
    </w:p>
    <w:p w14:paraId="7139A73B" w14:textId="403C1BCC" w:rsidR="00BE3B3E" w:rsidRDefault="00BE3B3E">
      <w:pPr>
        <w:pStyle w:val="ListBullet"/>
      </w:pPr>
      <w:r w:rsidRPr="006D71F3">
        <w:t xml:space="preserve">send an Alert notifying the failed </w:t>
      </w:r>
      <w:r>
        <w:t>Authentication</w:t>
      </w:r>
      <w:r w:rsidRPr="006D71F3">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C9313F">
        <w:t>6.2.4.2</w:t>
      </w:r>
      <w:r w:rsidR="00810DE5">
        <w:rPr>
          <w:highlight w:val="yellow"/>
        </w:rPr>
        <w:fldChar w:fldCharType="end"/>
      </w:r>
      <w:r w:rsidRPr="006D71F3">
        <w:t xml:space="preserve">, populated with the relevant Alert Code from Section </w:t>
      </w:r>
      <w:r>
        <w:rPr>
          <w:highlight w:val="yellow"/>
        </w:rPr>
        <w:fldChar w:fldCharType="begin"/>
      </w:r>
      <w:r>
        <w:instrText xml:space="preserve"> REF _Ref378579998 \r \h </w:instrText>
      </w:r>
      <w:r>
        <w:rPr>
          <w:highlight w:val="yellow"/>
        </w:rPr>
      </w:r>
      <w:r>
        <w:rPr>
          <w:highlight w:val="yellow"/>
        </w:rPr>
        <w:fldChar w:fldCharType="separate"/>
      </w:r>
      <w:r w:rsidR="00C9313F">
        <w:t>16</w:t>
      </w:r>
      <w:r>
        <w:rPr>
          <w:highlight w:val="yellow"/>
        </w:rPr>
        <w:fldChar w:fldCharType="end"/>
      </w:r>
      <w:r w:rsidRPr="006D71F3">
        <w:t xml:space="preserve">, to the Known Remote Party </w:t>
      </w:r>
      <w:r w:rsidR="009012D3">
        <w:t xml:space="preserve">specified in Table </w:t>
      </w:r>
      <w:r w:rsidR="009012D3">
        <w:fldChar w:fldCharType="begin"/>
      </w:r>
      <w:r w:rsidR="009012D3">
        <w:instrText xml:space="preserve"> REF _Ref390337019 \r \h </w:instrText>
      </w:r>
      <w:r w:rsidR="009012D3">
        <w:fldChar w:fldCharType="separate"/>
      </w:r>
      <w:r w:rsidR="00C9313F">
        <w:t>16.2</w:t>
      </w:r>
      <w:r w:rsidR="009012D3">
        <w:fldChar w:fldCharType="end"/>
      </w:r>
      <w:r w:rsidRPr="006D71F3">
        <w:t>.</w:t>
      </w:r>
    </w:p>
    <w:p w14:paraId="4BD17A18" w14:textId="77777777" w:rsidR="00EE5A04" w:rsidRDefault="00EE5A04" w:rsidP="00EE5A04">
      <w:r>
        <w:t>An ESME shall not action any ZSE Local Change Supply command from a PPMID where Proposed Supply Status has any value other than 0x02 (‘Supply ON’).</w:t>
      </w:r>
    </w:p>
    <w:p w14:paraId="3E45C7B5" w14:textId="77777777" w:rsidR="009F317E" w:rsidRDefault="009F317E" w:rsidP="00EE5A04">
      <w:r>
        <w:t xml:space="preserve">For SMETS </w:t>
      </w:r>
      <w:r w:rsidR="00722820">
        <w:t>s</w:t>
      </w:r>
      <w:r w:rsidRPr="009F317E">
        <w:t>ection 7.5.4.1 and 7.5.4.2 interactions, the PPMID and GSME shall comply with Use Cases PCS01 and PCS02 respectively</w:t>
      </w:r>
      <w:r>
        <w:t>.</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84"/>
        <w:gridCol w:w="1297"/>
        <w:gridCol w:w="1117"/>
        <w:gridCol w:w="1117"/>
        <w:gridCol w:w="1117"/>
        <w:gridCol w:w="966"/>
        <w:gridCol w:w="959"/>
        <w:gridCol w:w="959"/>
      </w:tblGrid>
      <w:tr w:rsidR="00BE3B3E" w14:paraId="1958C28B" w14:textId="77777777" w:rsidTr="00C5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160B2E31" w14:textId="77777777" w:rsidR="00BE3B3E" w:rsidRPr="00C54734" w:rsidRDefault="00BE3B3E" w:rsidP="00C54734">
            <w:pPr>
              <w:pStyle w:val="Tabletext"/>
              <w:rPr>
                <w:rFonts w:ascii="Arial" w:hAnsi="Arial" w:cs="Arial"/>
                <w:b w:val="0"/>
                <w:bCs w:val="0"/>
                <w:sz w:val="18"/>
                <w:szCs w:val="18"/>
              </w:rPr>
            </w:pPr>
            <w:r w:rsidRPr="00C54734">
              <w:rPr>
                <w:rFonts w:ascii="Arial" w:hAnsi="Arial" w:cs="Arial"/>
                <w:sz w:val="18"/>
                <w:szCs w:val="18"/>
              </w:rPr>
              <w:t>Device Name</w:t>
            </w:r>
          </w:p>
        </w:tc>
        <w:tc>
          <w:tcPr>
            <w:tcW w:w="1035"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5F7D38F" w14:textId="77777777" w:rsidR="00BE3B3E" w:rsidRPr="00C54734" w:rsidRDefault="00BE3B3E" w:rsidP="00C54734">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Server / recipient</w:t>
            </w:r>
          </w:p>
        </w:tc>
        <w:tc>
          <w:tcPr>
            <w:tcW w:w="961"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4F7BF2E9"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ESME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122A5F1"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GSME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0944EB77"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Comms Hub (GPF)</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3409F0B3"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HCALCS</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7C63CCE7"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PPMID</w:t>
            </w:r>
          </w:p>
        </w:tc>
        <w:tc>
          <w:tcPr>
            <w:tcW w:w="960"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1BB8BDDF"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Type 2 (IHD or CAD)</w:t>
            </w:r>
          </w:p>
        </w:tc>
      </w:tr>
      <w:tr w:rsidR="00883F30" w14:paraId="0672FD7E"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7D2C209D"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Client / sender</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20EC2A3D" w14:textId="77777777" w:rsidR="00BE3B3E" w:rsidRPr="00C54734" w:rsidRDefault="00C54734" w:rsidP="00C54734">
            <w:pPr>
              <w:pStyle w:val="CNFont"/>
              <w:jc w:val="center"/>
              <w:cnfStyle w:val="000000100000" w:firstRow="0" w:lastRow="0" w:firstColumn="0" w:lastColumn="0" w:oddVBand="0" w:evenVBand="0" w:oddHBand="1" w:evenHBand="0" w:firstRowFirstColumn="0" w:firstRowLastColumn="0" w:lastRowFirstColumn="0" w:lastRowLastColumn="0"/>
              <w:rPr>
                <w:sz w:val="18"/>
                <w:szCs w:val="18"/>
              </w:rPr>
            </w:pPr>
            <w:r>
              <w:rPr>
                <w:color w:val="FFFFFF" w:themeColor="background1"/>
                <w:sz w:val="18"/>
                <w:szCs w:val="18"/>
              </w:rPr>
              <w:t>d</w:t>
            </w:r>
            <w:r w:rsidR="00BE3B3E" w:rsidRPr="00C54734">
              <w:rPr>
                <w:color w:val="FFFFFF" w:themeColor="background1"/>
                <w:sz w:val="18"/>
                <w:szCs w:val="18"/>
              </w:rPr>
              <w:t>eviceType</w:t>
            </w:r>
          </w:p>
        </w:tc>
        <w:tc>
          <w:tcPr>
            <w:tcW w:w="9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F1D1BBC" w14:textId="77777777" w:rsidR="00BE3B3E" w:rsidRPr="00C54734" w:rsidRDefault="00E71877"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3ABDD044"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1EEB99CC"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F77D976"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43DE601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4519B64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r>
      <w:tr w:rsidR="00BE3B3E" w14:paraId="7D86D82C"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04737EA1"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lastRenderedPageBreak/>
              <w:t>ESME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5DCD8E46" w14:textId="77777777" w:rsidR="00BE3B3E" w:rsidRPr="00C54734" w:rsidRDefault="00E71877"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1D7FE9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64E43D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38E55CB"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67E24C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5.6.4.1</w:t>
            </w:r>
          </w:p>
          <w:p w14:paraId="70561D4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2ADA94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B43A7B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79336B73"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391FFA02"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GSME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1AC6F978"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E5D22C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60CBA69"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15820D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CF1AC8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E73B21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7852042"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47E59A40"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44AE150F"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Comms Hub (GPF)</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56ACB1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CFD5D9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EFC1A7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890DC7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8669DC5"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3BF4E8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D357C1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0A154BEE"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4E5B6FAD"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HCALCS</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24D8254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31BD29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8.5.2.1</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D69C51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DBBCB77"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8797D9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7D37F7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7CCE25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D1BBB9B"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E0E8ED9"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PPMID</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3F8B0D2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485320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7.5.5.1</w:t>
            </w:r>
          </w:p>
          <w:p w14:paraId="14DCA5E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7.5.5.2</w:t>
            </w:r>
          </w:p>
          <w:p w14:paraId="6FD5A90B"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7.5.5.3</w:t>
            </w:r>
          </w:p>
          <w:p w14:paraId="72C2FD2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3D77ED6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7.5.4.1</w:t>
            </w:r>
          </w:p>
          <w:p w14:paraId="3CDAA570"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7.5.4.2</w:t>
            </w:r>
          </w:p>
          <w:p w14:paraId="2B09958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9BB103A"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086A37E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DF00AB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2CD7C7E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5077C14F"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nil"/>
              <w:right w:val="single" w:sz="4" w:space="0" w:color="FFFFFF" w:themeColor="background1"/>
            </w:tcBorders>
            <w:shd w:val="clear" w:color="auto" w:fill="009EE3"/>
            <w:vAlign w:val="center"/>
          </w:tcPr>
          <w:p w14:paraId="5BF92457"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Type 2 (IHD or CAD)</w:t>
            </w:r>
          </w:p>
        </w:tc>
        <w:tc>
          <w:tcPr>
            <w:tcW w:w="1035" w:type="dxa"/>
            <w:tcBorders>
              <w:top w:val="single" w:sz="4" w:space="0" w:color="FFFFFF" w:themeColor="background1"/>
              <w:left w:val="single" w:sz="4" w:space="0" w:color="FFFFFF" w:themeColor="background1"/>
              <w:bottom w:val="nil"/>
              <w:right w:val="single" w:sz="4" w:space="0" w:color="009EE3"/>
            </w:tcBorders>
            <w:shd w:val="clear" w:color="auto" w:fill="009EE3"/>
            <w:vAlign w:val="center"/>
          </w:tcPr>
          <w:p w14:paraId="7FF4015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EE41104"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1E6D991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D973B5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5DCC114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78BEE1AC"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4DE47560"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bl>
    <w:p w14:paraId="1D3FE0F2" w14:textId="5E5E4071" w:rsidR="00BE3B3E" w:rsidRDefault="00BE3B3E" w:rsidP="00BE3B3E">
      <w:pPr>
        <w:pStyle w:val="TableHeader"/>
        <w:framePr w:hSpace="0" w:wrap="auto" w:vAnchor="margin" w:hAnchor="text" w:yAlign="inline"/>
      </w:pPr>
      <w:r w:rsidRPr="00E07529">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C9313F">
        <w:rPr>
          <w:lang w:eastAsia="en-GB"/>
        </w:rPr>
        <w:t>13.7.3</w:t>
      </w:r>
      <w:r w:rsidR="007E3574">
        <w:rPr>
          <w:lang w:eastAsia="en-GB"/>
        </w:rPr>
        <w:fldChar w:fldCharType="end"/>
      </w:r>
      <w:r w:rsidR="007E3574">
        <w:rPr>
          <w:lang w:eastAsia="en-GB"/>
        </w:rPr>
        <w:t>a</w:t>
      </w:r>
      <w:r w:rsidRPr="00E07529">
        <w:rPr>
          <w:lang w:eastAsia="en-GB"/>
        </w:rPr>
        <w:t>:</w:t>
      </w:r>
      <w:r>
        <w:rPr>
          <w:lang w:eastAsia="en-GB"/>
        </w:rPr>
        <w:t xml:space="preserve"> </w:t>
      </w:r>
      <w:r w:rsidR="00BF72B9">
        <w:rPr>
          <w:lang w:eastAsia="en-GB"/>
        </w:rPr>
        <w:t xml:space="preserve"> </w:t>
      </w:r>
      <w:r w:rsidR="007E3574">
        <w:t>Permitted Access b</w:t>
      </w:r>
      <w:r>
        <w:t xml:space="preserve">y </w:t>
      </w:r>
      <w:r>
        <w:rPr>
          <w:rFonts w:ascii="Courier New" w:hAnsi="Courier New" w:cs="Courier New"/>
        </w:rPr>
        <w:t xml:space="preserve">DeviceType, </w:t>
      </w:r>
      <w:r w:rsidRPr="001F098F">
        <w:t>with Commands shown by SMETS reference</w:t>
      </w:r>
    </w:p>
    <w:p w14:paraId="36A5774F" w14:textId="77777777" w:rsidR="00BE3B3E" w:rsidRDefault="00BE3B3E" w:rsidP="00BE3B3E">
      <w:pPr>
        <w:pStyle w:val="Narrow"/>
        <w:rPr>
          <w:lang w:eastAsia="en-GB"/>
        </w:rPr>
      </w:pPr>
    </w:p>
    <w:tbl>
      <w:tblPr>
        <w:tblStyle w:val="TableGrid"/>
        <w:tblW w:w="0" w:type="auto"/>
        <w:tblLook w:val="04A0" w:firstRow="1" w:lastRow="0" w:firstColumn="1" w:lastColumn="0" w:noHBand="0" w:noVBand="1"/>
      </w:tblPr>
      <w:tblGrid>
        <w:gridCol w:w="1417"/>
        <w:gridCol w:w="3797"/>
        <w:gridCol w:w="3802"/>
      </w:tblGrid>
      <w:tr w:rsidR="00BE3B3E" w:rsidRPr="00027E40" w14:paraId="49A046AE" w14:textId="77777777" w:rsidTr="005A4161">
        <w:tc>
          <w:tcPr>
            <w:tcW w:w="144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4DEF1E9" w14:textId="77777777" w:rsidR="00BE3B3E" w:rsidRPr="00AB5EEC" w:rsidRDefault="00BE3B3E" w:rsidP="00BE3B3E">
            <w:pPr>
              <w:pStyle w:val="Tabletext"/>
              <w:tabs>
                <w:tab w:val="left" w:pos="825"/>
              </w:tabs>
              <w:rPr>
                <w:b/>
                <w:color w:val="FFFFFF" w:themeColor="background1"/>
              </w:rPr>
            </w:pPr>
            <w:r>
              <w:rPr>
                <w:b/>
                <w:color w:val="FFFFFF"/>
                <w:sz w:val="18"/>
                <w:szCs w:val="18"/>
              </w:rPr>
              <w:t>SMETS Ref</w:t>
            </w:r>
          </w:p>
        </w:tc>
        <w:tc>
          <w:tcPr>
            <w:tcW w:w="389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7F333CF" w14:textId="77777777" w:rsidR="00BE3B3E" w:rsidRPr="00AB5EEC" w:rsidRDefault="00BE3B3E" w:rsidP="00BE3B3E">
            <w:pPr>
              <w:pStyle w:val="Tabletext"/>
              <w:rPr>
                <w:b/>
                <w:color w:val="FFFFFF" w:themeColor="background1"/>
              </w:rPr>
            </w:pPr>
            <w:r>
              <w:rPr>
                <w:b/>
                <w:color w:val="FFFFFF"/>
                <w:sz w:val="18"/>
                <w:szCs w:val="18"/>
              </w:rPr>
              <w:t>SMETS Command Name</w:t>
            </w:r>
          </w:p>
        </w:tc>
        <w:tc>
          <w:tcPr>
            <w:tcW w:w="390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81786EE" w14:textId="77777777" w:rsidR="00BE3B3E" w:rsidRPr="00AB5EEC" w:rsidRDefault="00BE3B3E" w:rsidP="00FD0176">
            <w:pPr>
              <w:pStyle w:val="Tabletext"/>
              <w:rPr>
                <w:b/>
                <w:color w:val="FFFFFF" w:themeColor="background1"/>
              </w:rPr>
            </w:pPr>
            <w:r>
              <w:rPr>
                <w:b/>
                <w:color w:val="FFFFFF"/>
                <w:sz w:val="18"/>
                <w:szCs w:val="18"/>
              </w:rPr>
              <w:t xml:space="preserve">ZSE Ref </w:t>
            </w:r>
          </w:p>
        </w:tc>
      </w:tr>
      <w:tr w:rsidR="00104CD3" w:rsidRPr="00027E40" w14:paraId="635F2EED"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24C46278" w14:textId="77777777" w:rsidR="00104CD3" w:rsidRPr="00027E40" w:rsidRDefault="00104CD3" w:rsidP="00104CD3">
            <w:pPr>
              <w:pStyle w:val="Tabletext"/>
            </w:pPr>
            <w:r w:rsidRPr="001E17EF">
              <w:t>5.6.4.1</w:t>
            </w:r>
          </w:p>
        </w:tc>
        <w:tc>
          <w:tcPr>
            <w:tcW w:w="3898" w:type="dxa"/>
            <w:tcBorders>
              <w:top w:val="single" w:sz="4" w:space="0" w:color="009EE3"/>
              <w:left w:val="single" w:sz="4" w:space="0" w:color="009EE3"/>
              <w:bottom w:val="single" w:sz="4" w:space="0" w:color="009EE3"/>
              <w:right w:val="single" w:sz="4" w:space="0" w:color="009EE3"/>
            </w:tcBorders>
          </w:tcPr>
          <w:p w14:paraId="1D026698" w14:textId="77777777" w:rsidR="00104CD3" w:rsidRPr="00AB5EEC" w:rsidRDefault="00261F78" w:rsidP="00104CD3">
            <w:pPr>
              <w:pStyle w:val="Tabletext"/>
            </w:pPr>
            <w:r w:rsidRPr="00261F78">
              <w:t>Control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00269643" w14:textId="77777777" w:rsidR="00104CD3" w:rsidRPr="00FD0176" w:rsidRDefault="00261F78" w:rsidP="00FD0176">
            <w:pPr>
              <w:pStyle w:val="Tabletext"/>
            </w:pPr>
            <w:r w:rsidRPr="00261F78">
              <w:t>Load Control Event</w:t>
            </w:r>
          </w:p>
        </w:tc>
      </w:tr>
      <w:tr w:rsidR="00104CD3" w:rsidRPr="00027E40" w14:paraId="4D83F2D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559828D8" w14:textId="77777777" w:rsidR="00104CD3" w:rsidRPr="00027E40" w:rsidRDefault="00104CD3" w:rsidP="00104CD3">
            <w:pPr>
              <w:pStyle w:val="Tabletext"/>
            </w:pPr>
            <w:r w:rsidRPr="00D90F4F">
              <w:t>8.5.2.1</w:t>
            </w:r>
          </w:p>
        </w:tc>
        <w:tc>
          <w:tcPr>
            <w:tcW w:w="3898" w:type="dxa"/>
            <w:tcBorders>
              <w:top w:val="single" w:sz="4" w:space="0" w:color="009EE3"/>
              <w:left w:val="single" w:sz="4" w:space="0" w:color="009EE3"/>
              <w:bottom w:val="single" w:sz="4" w:space="0" w:color="009EE3"/>
              <w:right w:val="single" w:sz="4" w:space="0" w:color="009EE3"/>
            </w:tcBorders>
          </w:tcPr>
          <w:p w14:paraId="4963BA2A" w14:textId="77777777" w:rsidR="00104CD3" w:rsidRPr="00027E40" w:rsidRDefault="00104CD3" w:rsidP="00104CD3">
            <w:pPr>
              <w:pStyle w:val="Tabletext"/>
              <w:rPr>
                <w:rFonts w:eastAsia="Times New Roman"/>
                <w:color w:val="00AEEF"/>
              </w:rPr>
            </w:pPr>
            <w:r w:rsidRPr="00D90F4F">
              <w:t>Request Control of a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11E9B2FB" w14:textId="77777777" w:rsidR="00104CD3" w:rsidRPr="00872E38" w:rsidRDefault="00104CD3" w:rsidP="00FD0176">
            <w:pPr>
              <w:pStyle w:val="Tabletext"/>
            </w:pPr>
            <w:r w:rsidRPr="00872E38">
              <w:t>Get Scheduled Events</w:t>
            </w:r>
          </w:p>
        </w:tc>
      </w:tr>
      <w:tr w:rsidR="00104CD3" w:rsidRPr="00027E40" w14:paraId="5336734B"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5A090484" w14:textId="77777777" w:rsidR="00104CD3" w:rsidRPr="00027E40" w:rsidRDefault="00104CD3" w:rsidP="00104CD3">
            <w:pPr>
              <w:pStyle w:val="Tabletext"/>
            </w:pPr>
            <w:r w:rsidRPr="00527B9B">
              <w:t>7.5.5.1</w:t>
            </w:r>
          </w:p>
        </w:tc>
        <w:tc>
          <w:tcPr>
            <w:tcW w:w="3898" w:type="dxa"/>
            <w:tcBorders>
              <w:top w:val="single" w:sz="4" w:space="0" w:color="009EE3"/>
              <w:left w:val="single" w:sz="4" w:space="0" w:color="009EE3"/>
              <w:bottom w:val="single" w:sz="4" w:space="0" w:color="009EE3"/>
              <w:right w:val="single" w:sz="4" w:space="0" w:color="009EE3"/>
            </w:tcBorders>
          </w:tcPr>
          <w:p w14:paraId="26FF1BF0"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23DF93D1" w14:textId="77777777" w:rsidR="00104CD3" w:rsidRPr="00872E38" w:rsidRDefault="00104CD3" w:rsidP="00FD0176">
            <w:pPr>
              <w:pStyle w:val="Tabletext"/>
            </w:pPr>
            <w:r w:rsidRPr="00872E38">
              <w:t>Select Available Emergency Credit</w:t>
            </w:r>
          </w:p>
        </w:tc>
      </w:tr>
      <w:tr w:rsidR="00104CD3" w:rsidRPr="00027E40" w14:paraId="3F90859B"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AF1F131" w14:textId="77777777" w:rsidR="00104CD3" w:rsidRPr="00027E40" w:rsidRDefault="00104CD3" w:rsidP="00104CD3">
            <w:pPr>
              <w:pStyle w:val="Tabletext"/>
            </w:pPr>
            <w:r>
              <w:t>7.5.5.2</w:t>
            </w:r>
          </w:p>
        </w:tc>
        <w:tc>
          <w:tcPr>
            <w:tcW w:w="3898" w:type="dxa"/>
            <w:tcBorders>
              <w:top w:val="single" w:sz="4" w:space="0" w:color="009EE3"/>
              <w:left w:val="single" w:sz="4" w:space="0" w:color="009EE3"/>
              <w:bottom w:val="single" w:sz="4" w:space="0" w:color="009EE3"/>
              <w:right w:val="single" w:sz="4" w:space="0" w:color="009EE3"/>
            </w:tcBorders>
          </w:tcPr>
          <w:p w14:paraId="5EBEC2AF" w14:textId="77777777" w:rsidR="00104CD3" w:rsidRPr="00027E40" w:rsidRDefault="00104CD3" w:rsidP="00104CD3">
            <w:pPr>
              <w:pStyle w:val="Tabletext"/>
              <w:rPr>
                <w:rFonts w:eastAsia="Times New Roman"/>
                <w:color w:val="00AEEF"/>
              </w:rPr>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573FA457" w14:textId="77777777" w:rsidR="00104CD3" w:rsidRPr="00872E38" w:rsidRDefault="00104CD3" w:rsidP="00FD0176">
            <w:pPr>
              <w:pStyle w:val="Tabletext"/>
            </w:pPr>
            <w:r w:rsidRPr="00872E38">
              <w:t>Consumer Top Up</w:t>
            </w:r>
          </w:p>
        </w:tc>
      </w:tr>
      <w:tr w:rsidR="00104CD3" w:rsidRPr="00027E40" w14:paraId="6153B182"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266269A5" w14:textId="77777777" w:rsidR="00104CD3" w:rsidRPr="00027E40" w:rsidRDefault="00104CD3" w:rsidP="00104CD3">
            <w:pPr>
              <w:pStyle w:val="Tabletext"/>
            </w:pPr>
            <w:r w:rsidRPr="00527B9B">
              <w:t>7.5.5.3</w:t>
            </w:r>
          </w:p>
        </w:tc>
        <w:tc>
          <w:tcPr>
            <w:tcW w:w="3898" w:type="dxa"/>
            <w:tcBorders>
              <w:top w:val="single" w:sz="4" w:space="0" w:color="009EE3"/>
              <w:left w:val="single" w:sz="4" w:space="0" w:color="009EE3"/>
              <w:bottom w:val="single" w:sz="4" w:space="0" w:color="009EE3"/>
              <w:right w:val="single" w:sz="4" w:space="0" w:color="009EE3"/>
            </w:tcBorders>
          </w:tcPr>
          <w:p w14:paraId="287BACB8" w14:textId="77777777" w:rsidR="00104CD3" w:rsidRPr="00027E40" w:rsidRDefault="00104CD3" w:rsidP="00104CD3">
            <w:pPr>
              <w:pStyle w:val="Tabletext"/>
              <w:rPr>
                <w:rFonts w:eastAsia="Times New Roman"/>
                <w:color w:val="00AEEF"/>
              </w:rPr>
            </w:pPr>
            <w:r w:rsidRPr="00527B9B">
              <w:t>Request to Enable ESME Supply</w:t>
            </w:r>
          </w:p>
        </w:tc>
        <w:tc>
          <w:tcPr>
            <w:tcW w:w="3904" w:type="dxa"/>
            <w:tcBorders>
              <w:top w:val="single" w:sz="4" w:space="0" w:color="009EE3"/>
              <w:left w:val="single" w:sz="4" w:space="0" w:color="009EE3"/>
              <w:bottom w:val="single" w:sz="4" w:space="0" w:color="009EE3"/>
              <w:right w:val="single" w:sz="4" w:space="0" w:color="009EE3"/>
            </w:tcBorders>
          </w:tcPr>
          <w:p w14:paraId="2B9DD727" w14:textId="77777777" w:rsidR="00104CD3" w:rsidRPr="00872E38" w:rsidRDefault="00EE5A04" w:rsidP="00FD0176">
            <w:pPr>
              <w:pStyle w:val="Tabletext"/>
            </w:pPr>
            <w:r>
              <w:t xml:space="preserve">Local </w:t>
            </w:r>
            <w:r w:rsidR="00104CD3" w:rsidRPr="00872E38">
              <w:t>Change Supply</w:t>
            </w:r>
          </w:p>
        </w:tc>
      </w:tr>
      <w:tr w:rsidR="00104CD3" w:rsidRPr="00027E40" w14:paraId="1DE5BAE9"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2CDA6DC" w14:textId="77777777" w:rsidR="00104CD3" w:rsidRPr="00027E40" w:rsidRDefault="00104CD3" w:rsidP="00104CD3">
            <w:pPr>
              <w:pStyle w:val="Tabletext"/>
            </w:pPr>
            <w:r>
              <w:t>7.5.4</w:t>
            </w:r>
            <w:r w:rsidRPr="00527B9B">
              <w:t>.1</w:t>
            </w:r>
          </w:p>
        </w:tc>
        <w:tc>
          <w:tcPr>
            <w:tcW w:w="3898" w:type="dxa"/>
            <w:tcBorders>
              <w:top w:val="single" w:sz="4" w:space="0" w:color="009EE3"/>
              <w:left w:val="single" w:sz="4" w:space="0" w:color="009EE3"/>
              <w:bottom w:val="single" w:sz="4" w:space="0" w:color="009EE3"/>
              <w:right w:val="single" w:sz="4" w:space="0" w:color="009EE3"/>
            </w:tcBorders>
          </w:tcPr>
          <w:p w14:paraId="06872F93"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0B38D23A" w14:textId="77777777" w:rsidR="00104CD3" w:rsidRPr="00872E38" w:rsidRDefault="00104CD3" w:rsidP="00FD0176">
            <w:pPr>
              <w:pStyle w:val="Tabletext"/>
            </w:pPr>
            <w:r w:rsidRPr="00872E38">
              <w:t>Select Available Emergency Credit</w:t>
            </w:r>
          </w:p>
        </w:tc>
      </w:tr>
      <w:tr w:rsidR="00104CD3" w:rsidRPr="00027E40" w14:paraId="6F3CF2F4"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11404D32" w14:textId="77777777" w:rsidR="00104CD3" w:rsidRPr="00027E40" w:rsidRDefault="00104CD3" w:rsidP="00104CD3">
            <w:pPr>
              <w:pStyle w:val="Tabletext"/>
            </w:pPr>
            <w:r>
              <w:t>7.5.4.2</w:t>
            </w:r>
          </w:p>
        </w:tc>
        <w:tc>
          <w:tcPr>
            <w:tcW w:w="3898" w:type="dxa"/>
            <w:tcBorders>
              <w:top w:val="single" w:sz="4" w:space="0" w:color="009EE3"/>
              <w:left w:val="single" w:sz="4" w:space="0" w:color="009EE3"/>
              <w:bottom w:val="single" w:sz="4" w:space="0" w:color="009EE3"/>
              <w:right w:val="single" w:sz="4" w:space="0" w:color="009EE3"/>
            </w:tcBorders>
          </w:tcPr>
          <w:p w14:paraId="6ADE34C1" w14:textId="77777777" w:rsidR="00104CD3" w:rsidRPr="00027E40" w:rsidRDefault="00104CD3" w:rsidP="00104CD3">
            <w:pPr>
              <w:pStyle w:val="Tabletext"/>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699AB5CA" w14:textId="77777777" w:rsidR="00104CD3" w:rsidRPr="00FD0176" w:rsidRDefault="00104CD3" w:rsidP="00FD0176">
            <w:pPr>
              <w:pStyle w:val="Tabletext"/>
            </w:pPr>
            <w:r w:rsidRPr="00872E38">
              <w:t>Consumer Top Up</w:t>
            </w:r>
          </w:p>
        </w:tc>
      </w:tr>
    </w:tbl>
    <w:p w14:paraId="10415C0D" w14:textId="2BAE9C5A" w:rsidR="00BE3B3E" w:rsidRDefault="00BE3B3E" w:rsidP="00BE3B3E">
      <w:pPr>
        <w:pStyle w:val="TableHeader"/>
        <w:framePr w:hSpace="0" w:wrap="auto" w:vAnchor="margin" w:hAnchor="text" w:yAlign="inline"/>
      </w:pPr>
      <w:r>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C9313F">
        <w:rPr>
          <w:lang w:eastAsia="en-GB"/>
        </w:rPr>
        <w:t>13.7.3</w:t>
      </w:r>
      <w:r w:rsidR="007E3574">
        <w:rPr>
          <w:lang w:eastAsia="en-GB"/>
        </w:rPr>
        <w:fldChar w:fldCharType="end"/>
      </w:r>
      <w:r w:rsidR="007E3574">
        <w:rPr>
          <w:lang w:eastAsia="en-GB"/>
        </w:rPr>
        <w:t>b</w:t>
      </w:r>
      <w:r>
        <w:rPr>
          <w:lang w:eastAsia="en-GB"/>
        </w:rPr>
        <w:t xml:space="preserve">:  </w:t>
      </w:r>
      <w:r>
        <w:rPr>
          <w:rFonts w:eastAsia="Calibri"/>
          <w:lang w:eastAsia="en-GB"/>
        </w:rPr>
        <w:t xml:space="preserve">Mapping of </w:t>
      </w:r>
      <w:r w:rsidRPr="00E07529">
        <w:rPr>
          <w:rFonts w:eastAsia="Calibri"/>
          <w:lang w:eastAsia="en-GB"/>
        </w:rPr>
        <w:t xml:space="preserve">Table </w:t>
      </w:r>
      <w:r w:rsidRPr="00872E38">
        <w:fldChar w:fldCharType="begin"/>
      </w:r>
      <w:r w:rsidRPr="00872E38">
        <w:instrText xml:space="preserve"> REF _Ref386437334 \r \h  \* MERGEFORMAT </w:instrText>
      </w:r>
      <w:r w:rsidRPr="00872E38">
        <w:fldChar w:fldCharType="separate"/>
      </w:r>
      <w:r w:rsidR="00C9313F">
        <w:t>13.7.3</w:t>
      </w:r>
      <w:r w:rsidRPr="00872E38">
        <w:fldChar w:fldCharType="end"/>
      </w:r>
      <w:r w:rsidR="007E3574" w:rsidRPr="00E07529">
        <w:t>a</w:t>
      </w:r>
      <w:r w:rsidRPr="00FD0176">
        <w:t xml:space="preserve"> command</w:t>
      </w:r>
      <w:r>
        <w:t xml:space="preserve"> references to SMETS names and ZSE</w:t>
      </w:r>
    </w:p>
    <w:p w14:paraId="3675174B" w14:textId="77777777" w:rsidR="00BE3B3E" w:rsidRPr="00E07529" w:rsidRDefault="00BE3B3E" w:rsidP="00872E38">
      <w:pPr>
        <w:pStyle w:val="Heading3"/>
      </w:pPr>
      <w:bookmarkStart w:id="4947" w:name="_Ref383696504"/>
      <w:r w:rsidRPr="00E07529">
        <w:t>Use Case Requirements</w:t>
      </w:r>
      <w:bookmarkEnd w:id="4947"/>
    </w:p>
    <w:p w14:paraId="450B7768" w14:textId="71236855" w:rsidR="00BE3B3E" w:rsidRDefault="00BE3B3E" w:rsidP="00BE3B3E">
      <w:r>
        <w:t xml:space="preserve">This </w:t>
      </w:r>
      <w:r w:rsidRPr="00E07529">
        <w:t xml:space="preserve">Section </w:t>
      </w:r>
      <w:r w:rsidRPr="00872E38">
        <w:fldChar w:fldCharType="begin"/>
      </w:r>
      <w:r w:rsidRPr="00872E38">
        <w:instrText xml:space="preserve"> REF _Ref383696504 \r \h  \* MERGEFORMAT </w:instrText>
      </w:r>
      <w:r w:rsidRPr="00872E38">
        <w:fldChar w:fldCharType="separate"/>
      </w:r>
      <w:r w:rsidR="00C9313F">
        <w:t>13.7.4</w:t>
      </w:r>
      <w:r w:rsidRPr="00872E38">
        <w:fldChar w:fldCharType="end"/>
      </w:r>
      <w:r w:rsidRPr="00E07529">
        <w:t xml:space="preserve"> details</w:t>
      </w:r>
      <w:r>
        <w:t xml:space="preserve"> requirements which shall be complied with for all Join or Unjoin related Use Cases.</w:t>
      </w:r>
      <w:r w:rsidR="007E376E">
        <w:t xml:space="preserve">  </w:t>
      </w:r>
    </w:p>
    <w:p w14:paraId="63F09E7B" w14:textId="77777777" w:rsidR="007A1A7B" w:rsidRDefault="007A1A7B" w:rsidP="00AD1802">
      <w:pPr>
        <w:pStyle w:val="Heading4"/>
      </w:pPr>
      <w:bookmarkStart w:id="4948" w:name="_Ref387661185"/>
      <w:r>
        <w:t>Use Cases covered</w:t>
      </w:r>
      <w:bookmarkEnd w:id="4948"/>
    </w:p>
    <w:p w14:paraId="20FCBC63" w14:textId="69D7E4F9" w:rsidR="00BE3B3E" w:rsidRPr="005A2FF4" w:rsidRDefault="00BE3B3E" w:rsidP="00BE3B3E">
      <w:r>
        <w:t>The types of Join Device related Messages, t</w:t>
      </w:r>
      <w:r w:rsidR="007E3574">
        <w:t>he Grouping names used in this S</w:t>
      </w:r>
      <w:r>
        <w:t xml:space="preserve">ection </w:t>
      </w:r>
      <w:r>
        <w:fldChar w:fldCharType="begin"/>
      </w:r>
      <w:r>
        <w:instrText xml:space="preserve"> REF _Ref383696504 \r \h </w:instrText>
      </w:r>
      <w:r>
        <w:fldChar w:fldCharType="separate"/>
      </w:r>
      <w:r w:rsidR="00C9313F">
        <w:t>13.7.4</w:t>
      </w:r>
      <w:r>
        <w:fldChar w:fldCharType="end"/>
      </w:r>
      <w:r>
        <w:t xml:space="preserve">, the associated Message Category and the valid recipient </w:t>
      </w:r>
      <w:r w:rsidRPr="00D91161">
        <w:rPr>
          <w:rFonts w:ascii="Courier New" w:hAnsi="Courier New" w:cs="Courier New"/>
        </w:rPr>
        <w:t>deviceType</w:t>
      </w:r>
      <w:r>
        <w:t xml:space="preserve"> for each shall be as specified in Table</w:t>
      </w:r>
      <w:r w:rsidR="007E3574">
        <w:t xml:space="preserve"> </w:t>
      </w:r>
      <w:r w:rsidR="007E3574">
        <w:fldChar w:fldCharType="begin"/>
      </w:r>
      <w:r w:rsidR="007E3574">
        <w:instrText xml:space="preserve"> REF _Ref387661185 \r \h </w:instrText>
      </w:r>
      <w:r w:rsidR="007E3574">
        <w:fldChar w:fldCharType="separate"/>
      </w:r>
      <w:r w:rsidR="00C9313F">
        <w:t>13.7.4.1</w:t>
      </w:r>
      <w:r w:rsidR="007E3574">
        <w:fldChar w:fldCharType="end"/>
      </w:r>
      <w:r w:rsidR="005A2FF4">
        <w:rPr>
          <w:rStyle w:val="FootnoteReference"/>
        </w:rPr>
        <w:footnoteReference w:id="34"/>
      </w:r>
      <w:r>
        <w:rPr>
          <w:rFonts w:eastAsia="Calibri"/>
          <w:color w:val="auto"/>
          <w:sz w:val="20"/>
          <w:szCs w:val="20"/>
          <w:lang w:eastAsia="en-GB"/>
        </w:rPr>
        <w:t xml:space="preserve">. </w:t>
      </w:r>
      <w:r w:rsidR="005A2FF4">
        <w:rPr>
          <w:rFonts w:eastAsia="Calibri"/>
          <w:color w:val="auto"/>
          <w:sz w:val="20"/>
          <w:szCs w:val="20"/>
          <w:lang w:eastAsia="en-GB"/>
        </w:rPr>
        <w:t xml:space="preserve"> </w:t>
      </w:r>
      <w:r w:rsidR="005A2FF4" w:rsidRPr="00756658">
        <w:t xml:space="preserve">The SEC User </w:t>
      </w:r>
      <w:r w:rsidR="00FA04CE">
        <w:t xml:space="preserve">Interface </w:t>
      </w:r>
      <w:r w:rsidR="005A2FF4" w:rsidRPr="00756658">
        <w:t xml:space="preserve">Services Schedule (Service Request) Reference for all Join Use Cases </w:t>
      </w:r>
      <w:r w:rsidR="00BF72B9">
        <w:t>shall be</w:t>
      </w:r>
      <w:r w:rsidR="005A2FF4" w:rsidRPr="00756658">
        <w:t xml:space="preserve"> 8.7, and for Unjoin Use Cases </w:t>
      </w:r>
      <w:r w:rsidR="00BF72B9">
        <w:t>shall be</w:t>
      </w:r>
      <w:r w:rsidR="005A2FF4" w:rsidRPr="00756658">
        <w:t xml:space="preserve"> 8.8.</w:t>
      </w:r>
    </w:p>
    <w:tbl>
      <w:tblPr>
        <w:tblStyle w:val="TableGrid"/>
        <w:tblW w:w="9464" w:type="dxa"/>
        <w:tblLayout w:type="fixed"/>
        <w:tblLook w:val="04A0" w:firstRow="1" w:lastRow="0" w:firstColumn="1" w:lastColumn="0" w:noHBand="0" w:noVBand="1"/>
      </w:tblPr>
      <w:tblGrid>
        <w:gridCol w:w="959"/>
        <w:gridCol w:w="850"/>
        <w:gridCol w:w="4395"/>
        <w:gridCol w:w="992"/>
        <w:gridCol w:w="992"/>
        <w:gridCol w:w="1276"/>
      </w:tblGrid>
      <w:tr w:rsidR="00B00825" w:rsidRPr="00027E40" w14:paraId="7FD9CF52" w14:textId="77777777" w:rsidTr="006C0591">
        <w:tc>
          <w:tcPr>
            <w:tcW w:w="95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AD3E46E" w14:textId="77777777" w:rsidR="005022C2" w:rsidRPr="006C0591" w:rsidRDefault="005022C2" w:rsidP="00BE3B3E">
            <w:pPr>
              <w:pStyle w:val="Tabletext"/>
              <w:tabs>
                <w:tab w:val="left" w:pos="825"/>
              </w:tabs>
              <w:rPr>
                <w:b/>
                <w:color w:val="FFFFFF" w:themeColor="background1"/>
                <w:sz w:val="16"/>
                <w:szCs w:val="16"/>
              </w:rPr>
            </w:pPr>
            <w:r w:rsidRPr="006C0591">
              <w:rPr>
                <w:b/>
                <w:color w:val="FFFFFF"/>
                <w:sz w:val="16"/>
                <w:szCs w:val="16"/>
              </w:rPr>
              <w:t>Message Code</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DEF07DB" w14:textId="77777777" w:rsidR="005022C2" w:rsidRPr="006C0591" w:rsidRDefault="005022C2" w:rsidP="00BE3B3E">
            <w:pPr>
              <w:pStyle w:val="Tabletext"/>
              <w:rPr>
                <w:b/>
                <w:color w:val="FFFFFF" w:themeColor="background1"/>
                <w:sz w:val="16"/>
                <w:szCs w:val="16"/>
              </w:rPr>
            </w:pPr>
            <w:r w:rsidRPr="006C0591">
              <w:rPr>
                <w:b/>
                <w:color w:val="FFFFFF"/>
                <w:sz w:val="16"/>
                <w:szCs w:val="16"/>
              </w:rPr>
              <w:t>Use Case Name</w:t>
            </w:r>
          </w:p>
        </w:tc>
        <w:tc>
          <w:tcPr>
            <w:tcW w:w="439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0D49BA" w14:textId="77777777" w:rsidR="005022C2" w:rsidRPr="006C0591" w:rsidRDefault="005022C2" w:rsidP="00BE3B3E">
            <w:pPr>
              <w:pStyle w:val="Tabletext"/>
              <w:rPr>
                <w:b/>
                <w:color w:val="FFFFFF" w:themeColor="background1"/>
                <w:sz w:val="16"/>
                <w:szCs w:val="16"/>
              </w:rPr>
            </w:pPr>
            <w:r w:rsidRPr="006C0591">
              <w:rPr>
                <w:b/>
                <w:color w:val="FFFFFF"/>
                <w:sz w:val="16"/>
                <w:szCs w:val="16"/>
              </w:rPr>
              <w:t>Valid recipient</w:t>
            </w:r>
            <w:r w:rsidRPr="006C0591">
              <w:rPr>
                <w:rFonts w:ascii="Courier New" w:hAnsi="Courier New" w:cs="Courier New"/>
                <w:b/>
                <w:color w:val="FFFFFF"/>
                <w:sz w:val="16"/>
                <w:szCs w:val="16"/>
              </w:rPr>
              <w:t xml:space="preserve"> deviceType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6D2575D" w14:textId="77777777" w:rsidR="005022C2" w:rsidRPr="006C0591" w:rsidRDefault="005022C2" w:rsidP="00BE3B3E">
            <w:pPr>
              <w:pStyle w:val="Tabletext"/>
              <w:rPr>
                <w:b/>
                <w:color w:val="FFFFFF" w:themeColor="background1"/>
                <w:sz w:val="16"/>
                <w:szCs w:val="16"/>
              </w:rPr>
            </w:pPr>
            <w:r w:rsidRPr="006C0591">
              <w:rPr>
                <w:b/>
                <w:color w:val="FFFFFF"/>
                <w:sz w:val="16"/>
                <w:szCs w:val="16"/>
              </w:rPr>
              <w:t>Grouping</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E6E48C0" w14:textId="77777777" w:rsidR="005022C2" w:rsidRPr="006C0591" w:rsidRDefault="005022C2" w:rsidP="00BE3B3E">
            <w:pPr>
              <w:pStyle w:val="Tabletext"/>
              <w:rPr>
                <w:b/>
                <w:color w:val="FFFFFF" w:themeColor="background1"/>
                <w:sz w:val="16"/>
                <w:szCs w:val="16"/>
              </w:rPr>
            </w:pPr>
            <w:r w:rsidRPr="006C0591">
              <w:rPr>
                <w:b/>
                <w:color w:val="FFFFFF"/>
                <w:sz w:val="16"/>
                <w:szCs w:val="16"/>
              </w:rPr>
              <w:t>Message Category</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7E9CFE9" w14:textId="77777777" w:rsidR="005022C2" w:rsidRPr="009D4333" w:rsidRDefault="005022C2" w:rsidP="00BE3B3E">
            <w:pPr>
              <w:pStyle w:val="Tabletext"/>
              <w:rPr>
                <w:b/>
                <w:color w:val="FFFFFF"/>
                <w:sz w:val="16"/>
                <w:szCs w:val="16"/>
              </w:rPr>
            </w:pPr>
            <w:r w:rsidRPr="006C0591">
              <w:rPr>
                <w:b/>
                <w:color w:val="FFFFFF"/>
                <w:sz w:val="16"/>
                <w:szCs w:val="16"/>
              </w:rPr>
              <w:t>Valid Business Originator role(s) for Command invocation</w:t>
            </w:r>
          </w:p>
        </w:tc>
      </w:tr>
      <w:tr w:rsidR="00B00825" w:rsidRPr="00027E40" w14:paraId="1FA08DDA"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1F36709" w14:textId="77777777" w:rsidR="00B00825" w:rsidRPr="006C0591" w:rsidRDefault="00B00825" w:rsidP="00BE3B3E">
            <w:pPr>
              <w:pStyle w:val="Tabletext"/>
              <w:rPr>
                <w:sz w:val="16"/>
                <w:szCs w:val="16"/>
              </w:rPr>
            </w:pPr>
            <w:r w:rsidRPr="006C0591">
              <w:rPr>
                <w:sz w:val="16"/>
                <w:szCs w:val="16"/>
              </w:rPr>
              <w:t>0x000D</w:t>
            </w:r>
          </w:p>
        </w:tc>
        <w:tc>
          <w:tcPr>
            <w:tcW w:w="850" w:type="dxa"/>
            <w:tcBorders>
              <w:top w:val="single" w:sz="4" w:space="0" w:color="009EE3"/>
              <w:left w:val="single" w:sz="4" w:space="0" w:color="009EE3"/>
              <w:bottom w:val="single" w:sz="4" w:space="0" w:color="009EE3"/>
              <w:right w:val="single" w:sz="4" w:space="0" w:color="009EE3"/>
            </w:tcBorders>
          </w:tcPr>
          <w:p w14:paraId="51C4B3FD" w14:textId="77777777" w:rsidR="00B00825" w:rsidRPr="006C0591" w:rsidRDefault="00B00825">
            <w:pPr>
              <w:pStyle w:val="Tabletext"/>
              <w:rPr>
                <w:sz w:val="16"/>
                <w:szCs w:val="16"/>
              </w:rPr>
            </w:pPr>
            <w:r w:rsidRPr="006C0591">
              <w:rPr>
                <w:sz w:val="16"/>
                <w:szCs w:val="16"/>
              </w:rPr>
              <w:t>CS03A1 Method A Join (Meter)</w:t>
            </w:r>
          </w:p>
        </w:tc>
        <w:tc>
          <w:tcPr>
            <w:tcW w:w="4395" w:type="dxa"/>
            <w:tcBorders>
              <w:top w:val="single" w:sz="4" w:space="0" w:color="009EE3"/>
              <w:left w:val="single" w:sz="4" w:space="0" w:color="009EE3"/>
              <w:bottom w:val="single" w:sz="4" w:space="0" w:color="009EE3"/>
              <w:right w:val="single" w:sz="4" w:space="0" w:color="009EE3"/>
            </w:tcBorders>
          </w:tcPr>
          <w:p w14:paraId="0239C416" w14:textId="77777777" w:rsidR="00B00825" w:rsidRPr="006C0591" w:rsidRDefault="00B00825" w:rsidP="00BE3B3E">
            <w:pPr>
              <w:pStyle w:val="Code"/>
              <w:rPr>
                <w:sz w:val="16"/>
                <w:szCs w:val="16"/>
              </w:rPr>
            </w:pPr>
            <w:r w:rsidRPr="006C0591">
              <w:rPr>
                <w:sz w:val="16"/>
                <w:szCs w:val="16"/>
              </w:rPr>
              <w:t>eSME</w:t>
            </w:r>
          </w:p>
        </w:tc>
        <w:tc>
          <w:tcPr>
            <w:tcW w:w="992" w:type="dxa"/>
            <w:tcBorders>
              <w:top w:val="single" w:sz="4" w:space="0" w:color="009EE3"/>
              <w:left w:val="single" w:sz="4" w:space="0" w:color="009EE3"/>
              <w:bottom w:val="single" w:sz="4" w:space="0" w:color="009EE3"/>
              <w:right w:val="single" w:sz="4" w:space="0" w:color="009EE3"/>
            </w:tcBorders>
          </w:tcPr>
          <w:p w14:paraId="7D2424EE" w14:textId="77777777" w:rsidR="00B00825" w:rsidRPr="006C0591" w:rsidRDefault="00B00825" w:rsidP="00BE3B3E">
            <w:pPr>
              <w:pStyle w:val="Tabletext"/>
              <w:rPr>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EA9AD5B" w14:textId="77777777" w:rsidR="00B00825" w:rsidRPr="006C0591" w:rsidRDefault="00B00825" w:rsidP="00BE3B3E">
            <w:pPr>
              <w:pStyle w:val="Tabletext"/>
              <w:rPr>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7E6C6661" w14:textId="77777777" w:rsidR="00B00825" w:rsidRPr="006C0591" w:rsidRDefault="00B00825" w:rsidP="00BE3B3E">
            <w:pPr>
              <w:pStyle w:val="Tabletext"/>
              <w:rPr>
                <w:sz w:val="16"/>
                <w:szCs w:val="16"/>
              </w:rPr>
            </w:pPr>
            <w:r w:rsidRPr="006C0591">
              <w:rPr>
                <w:sz w:val="16"/>
                <w:szCs w:val="16"/>
              </w:rPr>
              <w:t>Supplier</w:t>
            </w:r>
          </w:p>
        </w:tc>
      </w:tr>
      <w:tr w:rsidR="00B00825" w:rsidRPr="00027E40" w14:paraId="563B7351"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D6EAC59" w14:textId="77777777" w:rsidR="00B00825" w:rsidRPr="006C0591" w:rsidRDefault="00B00825" w:rsidP="00BE3B3E">
            <w:pPr>
              <w:pStyle w:val="Tabletext"/>
              <w:rPr>
                <w:sz w:val="16"/>
                <w:szCs w:val="16"/>
              </w:rPr>
            </w:pPr>
            <w:r w:rsidRPr="006C0591">
              <w:rPr>
                <w:sz w:val="16"/>
                <w:szCs w:val="16"/>
              </w:rPr>
              <w:t xml:space="preserve"> 0x00AB</w:t>
            </w:r>
          </w:p>
        </w:tc>
        <w:tc>
          <w:tcPr>
            <w:tcW w:w="850" w:type="dxa"/>
            <w:tcBorders>
              <w:top w:val="single" w:sz="4" w:space="0" w:color="009EE3"/>
              <w:left w:val="single" w:sz="4" w:space="0" w:color="009EE3"/>
              <w:bottom w:val="single" w:sz="4" w:space="0" w:color="009EE3"/>
              <w:right w:val="single" w:sz="4" w:space="0" w:color="009EE3"/>
            </w:tcBorders>
          </w:tcPr>
          <w:p w14:paraId="49D6CF76" w14:textId="77777777" w:rsidR="00B00825" w:rsidRPr="006C0591" w:rsidRDefault="00B00825" w:rsidP="001658FB">
            <w:pPr>
              <w:pStyle w:val="Tabletext"/>
              <w:rPr>
                <w:rFonts w:eastAsia="Times New Roman"/>
                <w:color w:val="00AEEF"/>
                <w:sz w:val="16"/>
                <w:szCs w:val="16"/>
              </w:rPr>
            </w:pPr>
            <w:r w:rsidRPr="006C0591">
              <w:rPr>
                <w:sz w:val="16"/>
                <w:szCs w:val="16"/>
              </w:rPr>
              <w:t xml:space="preserve">CS03A2 Method A Join </w:t>
            </w:r>
            <w:r w:rsidRPr="006C0591">
              <w:rPr>
                <w:sz w:val="16"/>
                <w:szCs w:val="16"/>
              </w:rPr>
              <w:lastRenderedPageBreak/>
              <w:t>(non Meter)</w:t>
            </w:r>
          </w:p>
        </w:tc>
        <w:tc>
          <w:tcPr>
            <w:tcW w:w="4395" w:type="dxa"/>
            <w:tcBorders>
              <w:top w:val="single" w:sz="4" w:space="0" w:color="009EE3"/>
              <w:left w:val="single" w:sz="4" w:space="0" w:color="009EE3"/>
              <w:bottom w:val="single" w:sz="4" w:space="0" w:color="009EE3"/>
              <w:right w:val="single" w:sz="4" w:space="0" w:color="009EE3"/>
            </w:tcBorders>
          </w:tcPr>
          <w:p w14:paraId="50E1C8E5" w14:textId="77777777" w:rsidR="00B00825" w:rsidRPr="006C0591" w:rsidRDefault="00B00825" w:rsidP="00BE3B3E">
            <w:pPr>
              <w:pStyle w:val="Code"/>
              <w:rPr>
                <w:sz w:val="16"/>
                <w:szCs w:val="16"/>
              </w:rPr>
            </w:pPr>
            <w:r w:rsidRPr="006C0591">
              <w:rPr>
                <w:sz w:val="16"/>
                <w:szCs w:val="16"/>
              </w:rPr>
              <w:lastRenderedPageBreak/>
              <w:t xml:space="preserve">type1HANConnectedAuxiliaryLoadControlSwitch  </w:t>
            </w:r>
          </w:p>
          <w:p w14:paraId="00E4C9AB"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64195BBE"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3BE171D3" w14:textId="77777777" w:rsidR="00B00825" w:rsidRPr="006C0591" w:rsidRDefault="00B00825" w:rsidP="00BE3B3E">
            <w:pPr>
              <w:pStyle w:val="Tabletext"/>
              <w:rPr>
                <w:rFonts w:eastAsia="Times New Roman"/>
                <w:color w:val="00AEEF"/>
                <w:sz w:val="16"/>
                <w:szCs w:val="16"/>
              </w:rPr>
            </w:pPr>
            <w:r w:rsidRPr="006C0591">
              <w:rPr>
                <w:color w:val="auto"/>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52D87CE0" w14:textId="77777777" w:rsidR="00B00825" w:rsidRPr="006C0591" w:rsidRDefault="00D66D96" w:rsidP="00BE3B3E">
            <w:pPr>
              <w:pStyle w:val="Tabletext"/>
              <w:rPr>
                <w:color w:val="auto"/>
                <w:sz w:val="16"/>
                <w:szCs w:val="16"/>
              </w:rPr>
            </w:pPr>
            <w:r w:rsidRPr="00D66D96">
              <w:rPr>
                <w:sz w:val="16"/>
                <w:szCs w:val="16"/>
              </w:rPr>
              <w:t>Ac</w:t>
            </w:r>
            <w:r>
              <w:rPr>
                <w:sz w:val="16"/>
                <w:szCs w:val="16"/>
              </w:rPr>
              <w:t xml:space="preserve">cess Control Broker where the </w:t>
            </w:r>
            <w:r>
              <w:rPr>
                <w:sz w:val="16"/>
                <w:szCs w:val="16"/>
              </w:rPr>
              <w:lastRenderedPageBreak/>
              <w:t>C</w:t>
            </w:r>
            <w:r w:rsidRPr="00D66D96">
              <w:rPr>
                <w:sz w:val="16"/>
                <w:szCs w:val="16"/>
              </w:rPr>
              <w:t>ommand is addressed to a PPMID; Supplier otherwise</w:t>
            </w:r>
          </w:p>
        </w:tc>
      </w:tr>
      <w:tr w:rsidR="00B00825" w:rsidRPr="00027E40" w14:paraId="506D3105" w14:textId="77777777" w:rsidTr="006C0591">
        <w:tc>
          <w:tcPr>
            <w:tcW w:w="959" w:type="dxa"/>
            <w:tcBorders>
              <w:top w:val="single" w:sz="4" w:space="0" w:color="009EE3"/>
              <w:left w:val="single" w:sz="4" w:space="0" w:color="009EE3"/>
              <w:bottom w:val="single" w:sz="4" w:space="0" w:color="009EE3"/>
              <w:right w:val="single" w:sz="4" w:space="0" w:color="009EE3"/>
            </w:tcBorders>
          </w:tcPr>
          <w:p w14:paraId="41C3D161" w14:textId="77777777" w:rsidR="00B00825" w:rsidRPr="006C0591" w:rsidRDefault="00B00825" w:rsidP="00BE3B3E">
            <w:pPr>
              <w:pStyle w:val="Tabletext"/>
              <w:rPr>
                <w:sz w:val="16"/>
                <w:szCs w:val="16"/>
              </w:rPr>
            </w:pPr>
            <w:r w:rsidRPr="006C0591">
              <w:rPr>
                <w:sz w:val="16"/>
                <w:szCs w:val="16"/>
              </w:rPr>
              <w:lastRenderedPageBreak/>
              <w:t>0x000E</w:t>
            </w:r>
          </w:p>
        </w:tc>
        <w:tc>
          <w:tcPr>
            <w:tcW w:w="850" w:type="dxa"/>
            <w:tcBorders>
              <w:top w:val="single" w:sz="4" w:space="0" w:color="009EE3"/>
              <w:left w:val="single" w:sz="4" w:space="0" w:color="009EE3"/>
              <w:bottom w:val="single" w:sz="4" w:space="0" w:color="009EE3"/>
              <w:right w:val="single" w:sz="4" w:space="0" w:color="009EE3"/>
            </w:tcBorders>
          </w:tcPr>
          <w:p w14:paraId="10443FBF" w14:textId="77777777" w:rsidR="00B00825" w:rsidRPr="006C0591" w:rsidRDefault="00B00825" w:rsidP="001658FB">
            <w:pPr>
              <w:pStyle w:val="Tabletext"/>
              <w:rPr>
                <w:rFonts w:eastAsia="Times New Roman"/>
                <w:color w:val="00AEEF"/>
                <w:sz w:val="16"/>
                <w:szCs w:val="16"/>
              </w:rPr>
            </w:pPr>
            <w:r w:rsidRPr="006C0591">
              <w:rPr>
                <w:sz w:val="16"/>
                <w:szCs w:val="16"/>
              </w:rPr>
              <w:t>CS03B Method B Join</w:t>
            </w:r>
          </w:p>
        </w:tc>
        <w:tc>
          <w:tcPr>
            <w:tcW w:w="4395" w:type="dxa"/>
            <w:tcBorders>
              <w:top w:val="single" w:sz="4" w:space="0" w:color="009EE3"/>
              <w:left w:val="single" w:sz="4" w:space="0" w:color="009EE3"/>
              <w:bottom w:val="single" w:sz="4" w:space="0" w:color="009EE3"/>
              <w:right w:val="single" w:sz="4" w:space="0" w:color="009EE3"/>
            </w:tcBorders>
          </w:tcPr>
          <w:p w14:paraId="254E3D22" w14:textId="77777777" w:rsidR="00B00825" w:rsidRPr="006C0591" w:rsidRDefault="00B00825" w:rsidP="00BE3B3E">
            <w:pPr>
              <w:pStyle w:val="Code"/>
              <w:rPr>
                <w:sz w:val="16"/>
                <w:szCs w:val="16"/>
              </w:rPr>
            </w:pPr>
            <w:r w:rsidRPr="006C0591">
              <w:rPr>
                <w:sz w:val="16"/>
                <w:szCs w:val="16"/>
              </w:rPr>
              <w:t>gSME</w:t>
            </w:r>
          </w:p>
          <w:p w14:paraId="458C046A" w14:textId="77777777" w:rsidR="00B00825" w:rsidRPr="006C0591" w:rsidRDefault="00B00825" w:rsidP="00BE3B3E">
            <w:pPr>
              <w:pStyle w:val="Code"/>
              <w:rPr>
                <w:sz w:val="16"/>
                <w:szCs w:val="16"/>
              </w:rPr>
            </w:pPr>
            <w:r w:rsidRPr="006C0591">
              <w:rPr>
                <w:sz w:val="16"/>
                <w:szCs w:val="16"/>
              </w:rPr>
              <w:t>eSME</w:t>
            </w:r>
          </w:p>
          <w:p w14:paraId="27921FCA"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2BDA5496"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71EBCDEA"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7E477886" w14:textId="77777777" w:rsidR="00B00825" w:rsidRPr="006C0591" w:rsidRDefault="00B00825" w:rsidP="00592804">
            <w:pPr>
              <w:pStyle w:val="Tabletext"/>
              <w:rPr>
                <w:sz w:val="16"/>
                <w:szCs w:val="16"/>
              </w:rPr>
            </w:pPr>
            <w:r w:rsidRPr="006C0591">
              <w:rPr>
                <w:sz w:val="16"/>
                <w:szCs w:val="16"/>
              </w:rPr>
              <w:t>Supplier,</w:t>
            </w:r>
          </w:p>
          <w:p w14:paraId="16E7A9E3"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2C99DC3" w14:textId="77777777" w:rsidTr="006C0591">
        <w:tc>
          <w:tcPr>
            <w:tcW w:w="959" w:type="dxa"/>
            <w:tcBorders>
              <w:top w:val="single" w:sz="4" w:space="0" w:color="009EE3"/>
              <w:left w:val="single" w:sz="4" w:space="0" w:color="009EE3"/>
              <w:bottom w:val="single" w:sz="4" w:space="0" w:color="009EE3"/>
              <w:right w:val="single" w:sz="4" w:space="0" w:color="009EE3"/>
            </w:tcBorders>
          </w:tcPr>
          <w:p w14:paraId="07FE7891" w14:textId="77777777" w:rsidR="00B00825" w:rsidRPr="006C0591" w:rsidRDefault="00B00825" w:rsidP="00BE3B3E">
            <w:pPr>
              <w:pStyle w:val="Tabletext"/>
              <w:rPr>
                <w:sz w:val="16"/>
                <w:szCs w:val="16"/>
              </w:rPr>
            </w:pPr>
            <w:r w:rsidRPr="006C0591">
              <w:rPr>
                <w:sz w:val="16"/>
                <w:szCs w:val="16"/>
              </w:rPr>
              <w:t>0x00AF</w:t>
            </w:r>
          </w:p>
        </w:tc>
        <w:tc>
          <w:tcPr>
            <w:tcW w:w="850" w:type="dxa"/>
            <w:tcBorders>
              <w:top w:val="single" w:sz="4" w:space="0" w:color="009EE3"/>
              <w:left w:val="single" w:sz="4" w:space="0" w:color="009EE3"/>
              <w:bottom w:val="single" w:sz="4" w:space="0" w:color="009EE3"/>
              <w:right w:val="single" w:sz="4" w:space="0" w:color="009EE3"/>
            </w:tcBorders>
          </w:tcPr>
          <w:p w14:paraId="48640DCB" w14:textId="77777777" w:rsidR="00B00825" w:rsidRPr="006C0591" w:rsidRDefault="00B00825" w:rsidP="00BE3B3E">
            <w:pPr>
              <w:pStyle w:val="Tabletext"/>
              <w:rPr>
                <w:sz w:val="16"/>
                <w:szCs w:val="16"/>
              </w:rPr>
            </w:pPr>
            <w:r w:rsidRPr="006C0591">
              <w:rPr>
                <w:sz w:val="16"/>
                <w:szCs w:val="16"/>
              </w:rPr>
              <w:t>CS03C Method C Join</w:t>
            </w:r>
          </w:p>
          <w:p w14:paraId="41720AA6" w14:textId="77777777" w:rsidR="00B00825" w:rsidRPr="006C0591" w:rsidRDefault="00B00825" w:rsidP="00BE3B3E">
            <w:pPr>
              <w:pStyle w:val="Tabletext"/>
              <w:rPr>
                <w:rFonts w:eastAsia="Times New Roman"/>
                <w:color w:val="00AEEF"/>
                <w:sz w:val="16"/>
                <w:szCs w:val="16"/>
              </w:rPr>
            </w:pPr>
            <w:r w:rsidRPr="006C0591">
              <w:rPr>
                <w:sz w:val="16"/>
                <w:szCs w:val="16"/>
              </w:rPr>
              <w:tab/>
            </w:r>
          </w:p>
        </w:tc>
        <w:tc>
          <w:tcPr>
            <w:tcW w:w="4395" w:type="dxa"/>
            <w:tcBorders>
              <w:top w:val="single" w:sz="4" w:space="0" w:color="009EE3"/>
              <w:left w:val="single" w:sz="4" w:space="0" w:color="009EE3"/>
              <w:bottom w:val="single" w:sz="4" w:space="0" w:color="009EE3"/>
              <w:right w:val="single" w:sz="4" w:space="0" w:color="009EE3"/>
            </w:tcBorders>
          </w:tcPr>
          <w:p w14:paraId="4F0F5D58" w14:textId="77777777" w:rsidR="00B00825" w:rsidRPr="006C0591" w:rsidRDefault="00B00825" w:rsidP="00BE3B3E">
            <w:pPr>
              <w:pStyle w:val="Code"/>
              <w:rPr>
                <w:sz w:val="16"/>
                <w:szCs w:val="16"/>
              </w:rPr>
            </w:pPr>
            <w:r w:rsidRPr="006C0591">
              <w:rPr>
                <w:sz w:val="16"/>
                <w:szCs w:val="16"/>
              </w:rPr>
              <w:t>gSME</w:t>
            </w:r>
          </w:p>
          <w:p w14:paraId="1B7CC70C"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1CECD52D"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44BAF391"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531EE1CF"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1BEBEFA7"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BB61A54" w14:textId="77777777" w:rsidR="00B00825" w:rsidRPr="006C0591" w:rsidRDefault="00B00825" w:rsidP="00BE3B3E">
            <w:pPr>
              <w:pStyle w:val="Tabletext"/>
              <w:rPr>
                <w:sz w:val="16"/>
                <w:szCs w:val="16"/>
              </w:rPr>
            </w:pPr>
            <w:r w:rsidRPr="006C0591">
              <w:rPr>
                <w:sz w:val="16"/>
                <w:szCs w:val="16"/>
              </w:rPr>
              <w:t>0x000F</w:t>
            </w:r>
          </w:p>
        </w:tc>
        <w:tc>
          <w:tcPr>
            <w:tcW w:w="850" w:type="dxa"/>
            <w:tcBorders>
              <w:top w:val="single" w:sz="4" w:space="0" w:color="009EE3"/>
              <w:left w:val="single" w:sz="4" w:space="0" w:color="009EE3"/>
              <w:bottom w:val="single" w:sz="4" w:space="0" w:color="009EE3"/>
              <w:right w:val="single" w:sz="4" w:space="0" w:color="009EE3"/>
            </w:tcBorders>
          </w:tcPr>
          <w:p w14:paraId="441CF636" w14:textId="77777777" w:rsidR="00B00825" w:rsidRPr="006C0591" w:rsidRDefault="00B00825" w:rsidP="00BE3B3E">
            <w:pPr>
              <w:pStyle w:val="Tabletext"/>
              <w:rPr>
                <w:rFonts w:eastAsia="Times New Roman"/>
                <w:color w:val="00AEEF"/>
                <w:sz w:val="16"/>
                <w:szCs w:val="16"/>
              </w:rPr>
            </w:pPr>
            <w:r w:rsidRPr="006C0591">
              <w:rPr>
                <w:sz w:val="16"/>
                <w:szCs w:val="16"/>
              </w:rPr>
              <w:t xml:space="preserve">CS04AC Method A or C Unjoin </w:t>
            </w:r>
          </w:p>
        </w:tc>
        <w:tc>
          <w:tcPr>
            <w:tcW w:w="4395" w:type="dxa"/>
            <w:tcBorders>
              <w:top w:val="single" w:sz="4" w:space="0" w:color="009EE3"/>
              <w:left w:val="single" w:sz="4" w:space="0" w:color="009EE3"/>
              <w:bottom w:val="single" w:sz="4" w:space="0" w:color="009EE3"/>
              <w:right w:val="single" w:sz="4" w:space="0" w:color="009EE3"/>
            </w:tcBorders>
          </w:tcPr>
          <w:p w14:paraId="261E4C76" w14:textId="77777777" w:rsidR="00B00825" w:rsidRPr="006C0591" w:rsidRDefault="00B00825" w:rsidP="00BE3B3E">
            <w:pPr>
              <w:pStyle w:val="Code"/>
              <w:rPr>
                <w:sz w:val="16"/>
                <w:szCs w:val="16"/>
              </w:rPr>
            </w:pPr>
            <w:r w:rsidRPr="006C0591">
              <w:rPr>
                <w:sz w:val="16"/>
                <w:szCs w:val="16"/>
              </w:rPr>
              <w:t>gSME</w:t>
            </w:r>
          </w:p>
          <w:p w14:paraId="73681259" w14:textId="77777777" w:rsidR="00B00825" w:rsidRPr="006C0591" w:rsidRDefault="00B00825" w:rsidP="00BE3B3E">
            <w:pPr>
              <w:pStyle w:val="Code"/>
              <w:rPr>
                <w:sz w:val="16"/>
                <w:szCs w:val="16"/>
              </w:rPr>
            </w:pPr>
            <w:r w:rsidRPr="006C0591">
              <w:rPr>
                <w:sz w:val="16"/>
                <w:szCs w:val="16"/>
              </w:rPr>
              <w:t>eSME</w:t>
            </w:r>
          </w:p>
          <w:p w14:paraId="7A94C51B"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385AA8DA"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090C7968"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3E9A45D3"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3F758E96"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572D0269" w14:textId="77777777" w:rsidTr="006C0591">
        <w:tc>
          <w:tcPr>
            <w:tcW w:w="959" w:type="dxa"/>
            <w:tcBorders>
              <w:top w:val="single" w:sz="4" w:space="0" w:color="009EE3"/>
              <w:left w:val="single" w:sz="4" w:space="0" w:color="009EE3"/>
              <w:bottom w:val="single" w:sz="4" w:space="0" w:color="009EE3"/>
              <w:right w:val="single" w:sz="4" w:space="0" w:color="009EE3"/>
            </w:tcBorders>
          </w:tcPr>
          <w:p w14:paraId="4555A75E" w14:textId="77777777" w:rsidR="00B00825" w:rsidRPr="006C0591" w:rsidRDefault="00B00825" w:rsidP="00BE3B3E">
            <w:pPr>
              <w:pStyle w:val="Tabletext"/>
              <w:rPr>
                <w:sz w:val="16"/>
                <w:szCs w:val="16"/>
              </w:rPr>
            </w:pPr>
            <w:r w:rsidRPr="006C0591">
              <w:rPr>
                <w:sz w:val="16"/>
                <w:szCs w:val="16"/>
              </w:rPr>
              <w:t>0x0010</w:t>
            </w:r>
          </w:p>
        </w:tc>
        <w:tc>
          <w:tcPr>
            <w:tcW w:w="850" w:type="dxa"/>
            <w:tcBorders>
              <w:top w:val="single" w:sz="4" w:space="0" w:color="009EE3"/>
              <w:left w:val="single" w:sz="4" w:space="0" w:color="009EE3"/>
              <w:bottom w:val="single" w:sz="4" w:space="0" w:color="009EE3"/>
              <w:right w:val="single" w:sz="4" w:space="0" w:color="009EE3"/>
            </w:tcBorders>
          </w:tcPr>
          <w:p w14:paraId="0202A8DA" w14:textId="77777777" w:rsidR="00B00825" w:rsidRPr="006C0591" w:rsidRDefault="00B00825" w:rsidP="00BE3B3E">
            <w:pPr>
              <w:pStyle w:val="Tabletext"/>
              <w:rPr>
                <w:rFonts w:eastAsia="Times New Roman"/>
                <w:color w:val="00AEEF"/>
                <w:sz w:val="16"/>
                <w:szCs w:val="16"/>
              </w:rPr>
            </w:pPr>
            <w:r w:rsidRPr="006C0591">
              <w:rPr>
                <w:sz w:val="16"/>
                <w:szCs w:val="16"/>
              </w:rPr>
              <w:t>CS04B Method B Unjoin</w:t>
            </w:r>
          </w:p>
        </w:tc>
        <w:tc>
          <w:tcPr>
            <w:tcW w:w="4395" w:type="dxa"/>
            <w:tcBorders>
              <w:top w:val="single" w:sz="4" w:space="0" w:color="009EE3"/>
              <w:left w:val="single" w:sz="4" w:space="0" w:color="009EE3"/>
              <w:bottom w:val="single" w:sz="4" w:space="0" w:color="009EE3"/>
              <w:right w:val="single" w:sz="4" w:space="0" w:color="009EE3"/>
            </w:tcBorders>
          </w:tcPr>
          <w:p w14:paraId="3B1475A8" w14:textId="77777777" w:rsidR="00B00825" w:rsidRPr="006C0591" w:rsidRDefault="00B00825" w:rsidP="00BE3B3E">
            <w:pPr>
              <w:pStyle w:val="Code"/>
              <w:rPr>
                <w:sz w:val="16"/>
                <w:szCs w:val="16"/>
              </w:rPr>
            </w:pPr>
            <w:r w:rsidRPr="006C0591">
              <w:rPr>
                <w:sz w:val="16"/>
                <w:szCs w:val="16"/>
              </w:rPr>
              <w:t>gSME</w:t>
            </w:r>
          </w:p>
          <w:p w14:paraId="1AF28C4C" w14:textId="77777777" w:rsidR="00B00825" w:rsidRPr="006C0591" w:rsidRDefault="00B00825" w:rsidP="00BE3B3E">
            <w:pPr>
              <w:pStyle w:val="Code"/>
              <w:rPr>
                <w:sz w:val="16"/>
                <w:szCs w:val="16"/>
              </w:rPr>
            </w:pPr>
            <w:r w:rsidRPr="006C0591">
              <w:rPr>
                <w:sz w:val="16"/>
                <w:szCs w:val="16"/>
              </w:rPr>
              <w:t>eSME</w:t>
            </w:r>
          </w:p>
          <w:p w14:paraId="65FCF70E"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349EBDD0"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48E4935A"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03F5C5C8" w14:textId="77777777" w:rsidR="00B00825" w:rsidRPr="006C0591" w:rsidRDefault="00B00825" w:rsidP="00592804">
            <w:pPr>
              <w:pStyle w:val="Tabletext"/>
              <w:rPr>
                <w:sz w:val="16"/>
                <w:szCs w:val="16"/>
              </w:rPr>
            </w:pPr>
            <w:r w:rsidRPr="006C0591">
              <w:rPr>
                <w:sz w:val="16"/>
                <w:szCs w:val="16"/>
              </w:rPr>
              <w:t>Supplier,</w:t>
            </w:r>
          </w:p>
          <w:p w14:paraId="06B13438"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879886B" w14:textId="77777777" w:rsidTr="006C0591">
        <w:tc>
          <w:tcPr>
            <w:tcW w:w="959" w:type="dxa"/>
            <w:tcBorders>
              <w:top w:val="single" w:sz="4" w:space="0" w:color="009EE3"/>
              <w:left w:val="single" w:sz="4" w:space="0" w:color="009EE3"/>
              <w:bottom w:val="single" w:sz="4" w:space="0" w:color="009EE3"/>
              <w:right w:val="single" w:sz="4" w:space="0" w:color="009EE3"/>
            </w:tcBorders>
          </w:tcPr>
          <w:p w14:paraId="74C26D94" w14:textId="77777777" w:rsidR="00B00825" w:rsidRPr="006C0591" w:rsidRDefault="00B00825" w:rsidP="00BE3B3E">
            <w:pPr>
              <w:pStyle w:val="Tabletext"/>
              <w:rPr>
                <w:sz w:val="16"/>
                <w:szCs w:val="16"/>
              </w:rPr>
            </w:pPr>
            <w:r w:rsidRPr="006C0591">
              <w:rPr>
                <w:sz w:val="16"/>
                <w:szCs w:val="16"/>
              </w:rPr>
              <w:t>0x0013</w:t>
            </w:r>
          </w:p>
        </w:tc>
        <w:tc>
          <w:tcPr>
            <w:tcW w:w="850" w:type="dxa"/>
            <w:tcBorders>
              <w:top w:val="single" w:sz="4" w:space="0" w:color="009EE3"/>
              <w:left w:val="single" w:sz="4" w:space="0" w:color="009EE3"/>
              <w:bottom w:val="single" w:sz="4" w:space="0" w:color="009EE3"/>
              <w:right w:val="single" w:sz="4" w:space="0" w:color="009EE3"/>
            </w:tcBorders>
          </w:tcPr>
          <w:p w14:paraId="61F2B522" w14:textId="77777777" w:rsidR="00B00825" w:rsidRPr="006C0591" w:rsidRDefault="00B00825" w:rsidP="00BE3B3E">
            <w:pPr>
              <w:pStyle w:val="Tabletext"/>
              <w:rPr>
                <w:rFonts w:eastAsia="Times New Roman"/>
                <w:color w:val="00AEEF"/>
                <w:sz w:val="16"/>
                <w:szCs w:val="16"/>
              </w:rPr>
            </w:pPr>
            <w:r w:rsidRPr="006C0591">
              <w:rPr>
                <w:sz w:val="16"/>
                <w:szCs w:val="16"/>
              </w:rPr>
              <w:t>CS07 Read Device Join Details</w:t>
            </w:r>
          </w:p>
        </w:tc>
        <w:tc>
          <w:tcPr>
            <w:tcW w:w="4395" w:type="dxa"/>
            <w:tcBorders>
              <w:top w:val="single" w:sz="4" w:space="0" w:color="009EE3"/>
              <w:left w:val="single" w:sz="4" w:space="0" w:color="009EE3"/>
              <w:bottom w:val="single" w:sz="4" w:space="0" w:color="009EE3"/>
              <w:right w:val="single" w:sz="4" w:space="0" w:color="009EE3"/>
            </w:tcBorders>
          </w:tcPr>
          <w:p w14:paraId="371BC89F" w14:textId="77777777" w:rsidR="00B00825" w:rsidRPr="006C0591" w:rsidRDefault="00B00825" w:rsidP="00BE3B3E">
            <w:pPr>
              <w:pStyle w:val="Code"/>
              <w:rPr>
                <w:sz w:val="16"/>
                <w:szCs w:val="16"/>
              </w:rPr>
            </w:pPr>
            <w:r w:rsidRPr="006C0591">
              <w:rPr>
                <w:sz w:val="16"/>
                <w:szCs w:val="16"/>
              </w:rPr>
              <w:t>gSME</w:t>
            </w:r>
          </w:p>
          <w:p w14:paraId="3FEC4B7C" w14:textId="77777777" w:rsidR="00B00825" w:rsidRPr="006C0591" w:rsidRDefault="00B00825" w:rsidP="00BE3B3E">
            <w:pPr>
              <w:pStyle w:val="Code"/>
              <w:rPr>
                <w:sz w:val="16"/>
                <w:szCs w:val="16"/>
              </w:rPr>
            </w:pPr>
            <w:r w:rsidRPr="006C0591">
              <w:rPr>
                <w:sz w:val="16"/>
                <w:szCs w:val="16"/>
              </w:rPr>
              <w:t>eSME</w:t>
            </w:r>
          </w:p>
          <w:p w14:paraId="6718B813" w14:textId="77777777" w:rsidR="00B00825" w:rsidRPr="006C0591" w:rsidRDefault="00B00825" w:rsidP="00BE3B3E">
            <w:pPr>
              <w:pStyle w:val="Code"/>
              <w:rPr>
                <w:sz w:val="16"/>
                <w:szCs w:val="16"/>
              </w:rPr>
            </w:pPr>
            <w:r w:rsidRPr="006C0591">
              <w:rPr>
                <w:sz w:val="16"/>
                <w:szCs w:val="16"/>
              </w:rPr>
              <w:t xml:space="preserve">communicationsHubGasProxyFunction type1HANConnectedAuxiliaryLoadControlSwitch  </w:t>
            </w:r>
          </w:p>
          <w:p w14:paraId="3A5A9D8D"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415AEC3C" w14:textId="77777777" w:rsidR="00B00825" w:rsidRPr="006C0591" w:rsidRDefault="00B00825" w:rsidP="00BE3B3E">
            <w:pPr>
              <w:pStyle w:val="Tabletext"/>
              <w:rPr>
                <w:rFonts w:eastAsia="Times New Roman"/>
                <w:color w:val="00AEEF"/>
                <w:sz w:val="16"/>
                <w:szCs w:val="16"/>
              </w:rPr>
            </w:pPr>
          </w:p>
        </w:tc>
        <w:tc>
          <w:tcPr>
            <w:tcW w:w="992" w:type="dxa"/>
            <w:tcBorders>
              <w:top w:val="single" w:sz="4" w:space="0" w:color="009EE3"/>
              <w:left w:val="single" w:sz="4" w:space="0" w:color="009EE3"/>
              <w:bottom w:val="single" w:sz="4" w:space="0" w:color="009EE3"/>
              <w:right w:val="single" w:sz="4" w:space="0" w:color="009EE3"/>
            </w:tcBorders>
          </w:tcPr>
          <w:p w14:paraId="5825949C"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34C30435" w14:textId="77777777" w:rsidR="00B00825" w:rsidRPr="006C0591" w:rsidRDefault="00B00825" w:rsidP="00592804">
            <w:pPr>
              <w:pStyle w:val="Tabletext"/>
              <w:rPr>
                <w:sz w:val="16"/>
                <w:szCs w:val="16"/>
              </w:rPr>
            </w:pPr>
            <w:r w:rsidRPr="006C0591">
              <w:rPr>
                <w:sz w:val="16"/>
                <w:szCs w:val="16"/>
              </w:rPr>
              <w:t>Supplier,</w:t>
            </w:r>
          </w:p>
          <w:p w14:paraId="38852F6F" w14:textId="77777777" w:rsidR="00B00825" w:rsidRPr="006C0591" w:rsidRDefault="00B00825" w:rsidP="00BE3B3E">
            <w:pPr>
              <w:pStyle w:val="Tabletext"/>
              <w:rPr>
                <w:sz w:val="16"/>
                <w:szCs w:val="16"/>
              </w:rPr>
            </w:pPr>
            <w:r w:rsidRPr="006C0591">
              <w:rPr>
                <w:sz w:val="16"/>
                <w:szCs w:val="16"/>
              </w:rPr>
              <w:t>Access Control Broker</w:t>
            </w:r>
          </w:p>
        </w:tc>
      </w:tr>
    </w:tbl>
    <w:p w14:paraId="19735B92" w14:textId="08FEB44D" w:rsidR="00BE3B3E" w:rsidRDefault="00BE3B3E" w:rsidP="00BE3B3E">
      <w:pPr>
        <w:pStyle w:val="TableHeader"/>
        <w:framePr w:hSpace="0" w:wrap="auto" w:vAnchor="margin" w:hAnchor="text" w:yAlign="inline"/>
      </w:pPr>
      <w:r>
        <w:rPr>
          <w:lang w:eastAsia="en-GB"/>
        </w:rPr>
        <w:t>Table</w:t>
      </w:r>
      <w:r w:rsidR="007E3574">
        <w:rPr>
          <w:lang w:eastAsia="en-GB"/>
        </w:rPr>
        <w:t xml:space="preserve"> </w:t>
      </w:r>
      <w:r w:rsidR="007E3574">
        <w:rPr>
          <w:lang w:eastAsia="en-GB"/>
        </w:rPr>
        <w:fldChar w:fldCharType="begin"/>
      </w:r>
      <w:r w:rsidR="007E3574">
        <w:rPr>
          <w:lang w:eastAsia="en-GB"/>
        </w:rPr>
        <w:instrText xml:space="preserve"> REF _Ref387661185 \r \h </w:instrText>
      </w:r>
      <w:r w:rsidR="007E3574">
        <w:rPr>
          <w:lang w:eastAsia="en-GB"/>
        </w:rPr>
      </w:r>
      <w:r w:rsidR="007E3574">
        <w:rPr>
          <w:lang w:eastAsia="en-GB"/>
        </w:rPr>
        <w:fldChar w:fldCharType="separate"/>
      </w:r>
      <w:r w:rsidR="00C9313F">
        <w:rPr>
          <w:lang w:eastAsia="en-GB"/>
        </w:rPr>
        <w:t>13.7.4.1</w:t>
      </w:r>
      <w:r w:rsidR="007E3574">
        <w:rPr>
          <w:lang w:eastAsia="en-GB"/>
        </w:rPr>
        <w:fldChar w:fldCharType="end"/>
      </w:r>
      <w:r>
        <w:rPr>
          <w:lang w:eastAsia="en-GB"/>
        </w:rPr>
        <w:t xml:space="preserve">:  </w:t>
      </w:r>
      <w:r>
        <w:rPr>
          <w:rFonts w:eastAsia="Calibri"/>
          <w:lang w:eastAsia="en-GB"/>
        </w:rPr>
        <w:t>Join Device related Commands, Grouping and Message Categories</w:t>
      </w:r>
    </w:p>
    <w:p w14:paraId="798CBCB0" w14:textId="77777777" w:rsidR="007A1A7B" w:rsidRDefault="007A1A7B" w:rsidP="006C0591">
      <w:pPr>
        <w:pStyle w:val="Heading4"/>
      </w:pPr>
      <w:r>
        <w:t>Join Device Command and Response Processing</w:t>
      </w:r>
    </w:p>
    <w:p w14:paraId="272FA52C" w14:textId="77777777" w:rsidR="007A1A7B" w:rsidRPr="00E07529" w:rsidRDefault="007A1A7B" w:rsidP="00872E38">
      <w:pPr>
        <w:pStyle w:val="Heading5"/>
      </w:pPr>
      <w:r>
        <w:t>Construction of Commands</w:t>
      </w:r>
    </w:p>
    <w:p w14:paraId="69E05EED" w14:textId="73ED7E08" w:rsidR="00BE3B3E" w:rsidRDefault="00BE3B3E" w:rsidP="00BE3B3E">
      <w:r>
        <w:t xml:space="preserve">‘Join Device’ Command Payloads shall be constructed as specified in Section </w:t>
      </w:r>
      <w:r w:rsidR="00FC2637">
        <w:rPr>
          <w:highlight w:val="red"/>
        </w:rPr>
        <w:fldChar w:fldCharType="begin"/>
      </w:r>
      <w:r w:rsidR="00FC2637">
        <w:instrText xml:space="preserve"> REF _Ref387661202 \r \h </w:instrText>
      </w:r>
      <w:r w:rsidR="00FC2637">
        <w:rPr>
          <w:highlight w:val="red"/>
        </w:rPr>
      </w:r>
      <w:r w:rsidR="00FC2637">
        <w:rPr>
          <w:highlight w:val="red"/>
        </w:rPr>
        <w:fldChar w:fldCharType="separate"/>
      </w:r>
      <w:r w:rsidR="00C9313F">
        <w:t>13.7.4.5.2</w:t>
      </w:r>
      <w:r w:rsidR="00FC2637">
        <w:rPr>
          <w:highlight w:val="red"/>
        </w:rPr>
        <w:fldChar w:fldCharType="end"/>
      </w:r>
      <w:r>
        <w:t xml:space="preserve"> and Cryptographic Protection I and Cryptographic Protection II shall be applied as required for a Command of the relevant Message Category.</w:t>
      </w:r>
    </w:p>
    <w:p w14:paraId="5FA6910C" w14:textId="77777777" w:rsidR="00BE3B3E" w:rsidRDefault="00BE3B3E" w:rsidP="00BE3B3E">
      <w:r>
        <w:t>For a Command (1)  which complies with either Use Case ‘</w:t>
      </w:r>
      <w:r w:rsidRPr="00806D85">
        <w:t>CS03</w:t>
      </w:r>
      <w:r w:rsidR="00F13C07">
        <w:t>A2</w:t>
      </w:r>
      <w:r w:rsidRPr="00806D85">
        <w:t xml:space="preserve"> Method A Join (non Meter)</w:t>
      </w:r>
      <w:r>
        <w:t>’ or Use Case ‘</w:t>
      </w:r>
      <w:r w:rsidRPr="003F4135">
        <w:t>CS03</w:t>
      </w:r>
      <w:r w:rsidR="00F13C07">
        <w:t>C</w:t>
      </w:r>
      <w:r w:rsidRPr="003F4135">
        <w:t xml:space="preserve"> Method C Join</w:t>
      </w:r>
      <w:r>
        <w:t xml:space="preserve">‘ and (2) where the Device to which it is addressed has a </w:t>
      </w:r>
      <w:r w:rsidRPr="003F4135">
        <w:rPr>
          <w:rFonts w:ascii="Courier New" w:hAnsi="Courier New" w:cs="Courier New"/>
        </w:rPr>
        <w:t>deviceType</w:t>
      </w:r>
      <w:r>
        <w:t xml:space="preserve"> equal to</w:t>
      </w:r>
      <w:r w:rsidRPr="00806D85">
        <w:t xml:space="preserve"> </w:t>
      </w:r>
      <w:r w:rsidRPr="003F4135">
        <w:rPr>
          <w:rFonts w:ascii="Courier New" w:hAnsi="Courier New" w:cs="Courier New"/>
        </w:rPr>
        <w:t>type1PrepaymentInterfaceDevice</w:t>
      </w:r>
      <w:r>
        <w:t>, the Access Control Broker’s Digital Signing Private Key shall be used in generating the KRP Signature.</w:t>
      </w:r>
    </w:p>
    <w:p w14:paraId="1417693B" w14:textId="77777777" w:rsidR="007A1A7B" w:rsidRPr="00C15F2F" w:rsidRDefault="007A1A7B" w:rsidP="00872E38">
      <w:pPr>
        <w:pStyle w:val="Heading5"/>
      </w:pPr>
      <w:bookmarkStart w:id="4949" w:name="_Ref387661186"/>
      <w:r>
        <w:t>Device processing of Commands and Response handling</w:t>
      </w:r>
      <w:bookmarkEnd w:id="4949"/>
    </w:p>
    <w:p w14:paraId="612CB72D" w14:textId="0640E908" w:rsidR="00BE3B3E" w:rsidRDefault="00BE3B3E" w:rsidP="00BE3B3E">
      <w:r>
        <w:t>The Device receiving a ‘Join Device’ Command shall undertake processing steps in the sequence defined in this Section</w:t>
      </w:r>
      <w:r w:rsidR="007E3574">
        <w:t xml:space="preserve"> </w:t>
      </w:r>
      <w:r w:rsidR="007E3574">
        <w:fldChar w:fldCharType="begin"/>
      </w:r>
      <w:r w:rsidR="007E3574">
        <w:instrText xml:space="preserve"> REF _Ref387661186 \r \h </w:instrText>
      </w:r>
      <w:r w:rsidR="007E3574">
        <w:fldChar w:fldCharType="separate"/>
      </w:r>
      <w:r w:rsidR="00C9313F">
        <w:t>13.7.4.2.2</w:t>
      </w:r>
      <w:r w:rsidR="007E3574">
        <w:fldChar w:fldCharType="end"/>
      </w:r>
      <w:r>
        <w:t xml:space="preserve">.  Should a step after step 1 be unsuccessful, the Device shall create a Response according to the requirements of </w:t>
      </w:r>
      <w:r w:rsidRPr="00E07529">
        <w:t xml:space="preserve">Section </w:t>
      </w:r>
      <w:r w:rsidRPr="00872E38">
        <w:fldChar w:fldCharType="begin"/>
      </w:r>
      <w:r w:rsidRPr="00872E38">
        <w:instrText xml:space="preserve"> REF _Ref383526604 \r \h  \* MERGEFORMAT </w:instrText>
      </w:r>
      <w:r w:rsidRPr="00872E38">
        <w:fldChar w:fldCharType="separate"/>
      </w:r>
      <w:r w:rsidR="00C9313F">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 and shall not undertake any further steps defined in this Section</w:t>
      </w:r>
      <w:r w:rsidR="007E3574">
        <w:t xml:space="preserve"> </w:t>
      </w:r>
      <w:r w:rsidR="007E3574">
        <w:fldChar w:fldCharType="begin"/>
      </w:r>
      <w:r w:rsidR="007E3574">
        <w:instrText xml:space="preserve"> REF _Ref387661186 \r \h </w:instrText>
      </w:r>
      <w:r w:rsidR="007E3574">
        <w:fldChar w:fldCharType="separate"/>
      </w:r>
      <w:r w:rsidR="00C9313F">
        <w:t>13.7.4.2.2</w:t>
      </w:r>
      <w:r w:rsidR="007E3574">
        <w:fldChar w:fldCharType="end"/>
      </w:r>
      <w:r>
        <w:t>.</w:t>
      </w:r>
    </w:p>
    <w:p w14:paraId="0B7C22C6" w14:textId="77777777" w:rsidR="00BE3B3E" w:rsidRDefault="00BE3B3E" w:rsidP="00BE3B3E">
      <w:r>
        <w:t>In processing a ‘Join Device’ Command, the Device shall:</w:t>
      </w:r>
    </w:p>
    <w:p w14:paraId="344ECF36" w14:textId="77777777" w:rsidR="00BE3B3E" w:rsidRDefault="00BE3B3E" w:rsidP="00BE3B3E">
      <w:pPr>
        <w:pStyle w:val="Numbullet"/>
        <w:numPr>
          <w:ilvl w:val="0"/>
          <w:numId w:val="140"/>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1 shall be:</w:t>
      </w:r>
    </w:p>
    <w:p w14:paraId="4E7016D2" w14:textId="77777777" w:rsidR="00BE3B3E" w:rsidRDefault="00BE3B3E" w:rsidP="004023A0">
      <w:pPr>
        <w:pStyle w:val="Listsub-bullet"/>
      </w:pPr>
      <w:r>
        <w:lastRenderedPageBreak/>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887C93">
        <w:t>t</w:t>
      </w:r>
      <w:r w:rsidRPr="001F098F">
        <w:rPr>
          <w:rStyle w:val="CNFontChar"/>
        </w:rPr>
        <w:t>ype1PrepaymentInterfaceDevice</w:t>
      </w:r>
      <w:r>
        <w:t>; or</w:t>
      </w:r>
    </w:p>
    <w:p w14:paraId="3D2845B7" w14:textId="77777777" w:rsidR="00BE3B3E" w:rsidRDefault="00BE3B3E" w:rsidP="004023A0">
      <w:pPr>
        <w:pStyle w:val="Listsub-bullet"/>
      </w:pPr>
      <w:r>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4D0745A3" w14:textId="2DDD2288" w:rsidR="00BE3B3E" w:rsidRDefault="00BE3B3E" w:rsidP="007E3574">
      <w:pPr>
        <w:pStyle w:val="Numbullet"/>
        <w:ind w:left="426"/>
      </w:pPr>
      <w:r>
        <w:t xml:space="preserve">verify the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t xml:space="preserve"> as specified in Section </w:t>
      </w:r>
      <w:r w:rsidR="00E76180">
        <w:rPr>
          <w:highlight w:val="red"/>
        </w:rPr>
        <w:fldChar w:fldCharType="begin"/>
      </w:r>
      <w:r w:rsidR="00E76180">
        <w:instrText xml:space="preserve"> REF _Ref387661203 \r \h </w:instrText>
      </w:r>
      <w:r w:rsidR="00E76180">
        <w:rPr>
          <w:highlight w:val="red"/>
        </w:rPr>
      </w:r>
      <w:r w:rsidR="00E76180">
        <w:rPr>
          <w:highlight w:val="red"/>
        </w:rPr>
        <w:fldChar w:fldCharType="separate"/>
      </w:r>
      <w:r w:rsidR="00C9313F">
        <w:t>13.7.4.5.3</w:t>
      </w:r>
      <w:r w:rsidR="00E76180">
        <w:rPr>
          <w:highlight w:val="red"/>
        </w:rPr>
        <w:fldChar w:fldCharType="end"/>
      </w:r>
      <w:r>
        <w:t>;</w:t>
      </w:r>
    </w:p>
    <w:p w14:paraId="2B0754FC" w14:textId="0382AA28" w:rsidR="00BE3B3E" w:rsidRPr="007101D6" w:rsidRDefault="00BE3B3E" w:rsidP="007E3574">
      <w:pPr>
        <w:pStyle w:val="Numbullet"/>
        <w:ind w:left="426"/>
      </w:pPr>
      <w:r>
        <w:t xml:space="preserve">add the </w:t>
      </w:r>
      <w:r w:rsidRPr="006A7044">
        <w:rPr>
          <w:rFonts w:ascii="Courier New" w:hAnsi="Courier New" w:cs="Courier New"/>
        </w:rPr>
        <w:t>otherDeviceEntityIdentifier</w:t>
      </w:r>
      <w:r>
        <w:t xml:space="preserve"> and </w:t>
      </w:r>
      <w:r w:rsidRPr="006A7044">
        <w:rPr>
          <w:rFonts w:ascii="Courier New" w:hAnsi="Courier New" w:cs="Courier New"/>
        </w:rPr>
        <w:t>otherDeviceType</w:t>
      </w:r>
      <w:r>
        <w:t xml:space="preserve"> to its Device Log as specified in Section </w:t>
      </w:r>
      <w:r>
        <w:fldChar w:fldCharType="begin"/>
      </w:r>
      <w:r>
        <w:instrText xml:space="preserve"> REF _Ref383678512 \r \h  \* MERGEFORMAT </w:instrText>
      </w:r>
      <w:r>
        <w:fldChar w:fldCharType="separate"/>
      </w:r>
      <w:r w:rsidR="00C9313F">
        <w:t>13.7.4.5.4</w:t>
      </w:r>
      <w:r>
        <w:fldChar w:fldCharType="end"/>
      </w:r>
      <w:r>
        <w:t>;</w:t>
      </w:r>
    </w:p>
    <w:p w14:paraId="5354080F" w14:textId="47FE0FA5" w:rsidR="00BE3B3E" w:rsidRPr="00E07529" w:rsidRDefault="00BE3B3E" w:rsidP="007E3574">
      <w:pPr>
        <w:pStyle w:val="Numbullet"/>
        <w:ind w:left="426"/>
      </w:pPr>
      <w:r>
        <w:t xml:space="preserve">if </w:t>
      </w:r>
      <w:r w:rsidRPr="00887C93">
        <w:rPr>
          <w:rFonts w:ascii="Courier New" w:hAnsi="Courier New" w:cs="Courier New"/>
        </w:rPr>
        <w:t>deviceType</w:t>
      </w:r>
      <w:r>
        <w:t xml:space="preserve"> </w:t>
      </w:r>
      <w:r w:rsidRPr="008B4F1A">
        <w:t xml:space="preserve">is </w:t>
      </w:r>
      <w:r>
        <w:rPr>
          <w:rFonts w:ascii="Courier New" w:hAnsi="Courier New" w:cs="Courier New"/>
        </w:rPr>
        <w:t>eSME</w:t>
      </w:r>
      <w:r>
        <w:t xml:space="preserve"> then undertake Key Establishment with the other Device as specified in </w:t>
      </w:r>
      <w:r w:rsidRPr="00E07529">
        <w:t xml:space="preserve">Section </w:t>
      </w:r>
      <w:r w:rsidRPr="00872E38">
        <w:fldChar w:fldCharType="begin"/>
      </w:r>
      <w:r w:rsidRPr="00872E38">
        <w:instrText xml:space="preserve"> REF _Ref383679818 \r \h  \* MERGEFORMAT </w:instrText>
      </w:r>
      <w:r w:rsidRPr="00872E38">
        <w:fldChar w:fldCharType="separate"/>
      </w:r>
      <w:r w:rsidR="00C9313F">
        <w:t>13.7.4.5.5</w:t>
      </w:r>
      <w:r w:rsidRPr="00872E38">
        <w:fldChar w:fldCharType="end"/>
      </w:r>
      <w:r w:rsidRPr="00E07529">
        <w:t>;</w:t>
      </w:r>
    </w:p>
    <w:p w14:paraId="59C61059" w14:textId="77777777" w:rsidR="00BE3B3E" w:rsidRDefault="00BE3B3E" w:rsidP="007E3574">
      <w:pPr>
        <w:pStyle w:val="Numbullet"/>
        <w:ind w:left="426"/>
      </w:pPr>
      <w:r>
        <w:t xml:space="preserve">if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rPr>
          <w:rFonts w:ascii="Courier New" w:hAnsi="Courier New" w:cs="Courier New"/>
        </w:rPr>
        <w:t xml:space="preserve"> </w:t>
      </w:r>
      <w:r w:rsidRPr="00E01B9A">
        <w:t>is</w:t>
      </w:r>
      <w:r>
        <w:rPr>
          <w:rFonts w:ascii="Courier New" w:hAnsi="Courier New" w:cs="Courier New"/>
        </w:rPr>
        <w:t xml:space="preserve"> methodC,</w:t>
      </w:r>
      <w:r w:rsidR="003E76F9" w:rsidRPr="003E76F9">
        <w:t xml:space="preserve"> </w:t>
      </w:r>
      <w:r w:rsidR="003E76F9" w:rsidRPr="0071265D">
        <w:t xml:space="preserve">and so the join is between a </w:t>
      </w:r>
      <w:r w:rsidR="003E76F9" w:rsidRPr="00CA2150">
        <w:rPr>
          <w:rFonts w:ascii="Courier New" w:hAnsi="Courier New" w:cs="Courier New"/>
        </w:rPr>
        <w:t>gSME</w:t>
      </w:r>
      <w:r w:rsidR="003E76F9" w:rsidRPr="0071265D">
        <w:t xml:space="preserve"> and a </w:t>
      </w:r>
      <w:r w:rsidR="003E76F9" w:rsidRPr="0071265D">
        <w:rPr>
          <w:rFonts w:ascii="Courier New" w:hAnsi="Courier New" w:cs="Courier New"/>
        </w:rPr>
        <w:t>t</w:t>
      </w:r>
      <w:r w:rsidR="003E76F9" w:rsidRPr="00CA2150">
        <w:rPr>
          <w:rStyle w:val="CNFontChar"/>
        </w:rPr>
        <w:t>ype1PrepaymentInterfaceDevice</w:t>
      </w:r>
      <w:r w:rsidR="003E76F9">
        <w:rPr>
          <w:rStyle w:val="CNFontChar"/>
        </w:rPr>
        <w:t>,</w:t>
      </w:r>
      <w:r>
        <w:rPr>
          <w:rFonts w:ascii="Courier New" w:hAnsi="Courier New" w:cs="Courier New"/>
        </w:rPr>
        <w:t xml:space="preserve"> </w:t>
      </w:r>
      <w:r>
        <w:t xml:space="preserve">check that </w:t>
      </w:r>
      <w:r w:rsidRPr="00E01B9A">
        <w:rPr>
          <w:rFonts w:ascii="Courier New" w:hAnsi="Courier New" w:cs="Courier New"/>
        </w:rPr>
        <w:t>otherDeviceCertificate</w:t>
      </w:r>
      <w:r>
        <w:t xml:space="preserve"> is present and validly structured. </w:t>
      </w:r>
      <w:r w:rsidRPr="00E01B9A">
        <w:t xml:space="preserve"> </w:t>
      </w:r>
      <w:r>
        <w:t>If the check succeeds the Device shall store, linked to this Device Log entry, details relating to</w:t>
      </w:r>
      <w:r w:rsidRPr="002016EC">
        <w:rPr>
          <w:rFonts w:ascii="Courier New" w:hAnsi="Courier New" w:cs="Courier New"/>
        </w:rPr>
        <w:t xml:space="preserve"> </w:t>
      </w:r>
      <w:r w:rsidRPr="00E01B9A">
        <w:rPr>
          <w:rFonts w:ascii="Courier New" w:hAnsi="Courier New" w:cs="Courier New"/>
        </w:rPr>
        <w:t>otherDeviceCertificate</w:t>
      </w:r>
      <w:r>
        <w:rPr>
          <w:rFonts w:ascii="Courier New" w:hAnsi="Courier New" w:cs="Courier New"/>
        </w:rPr>
        <w:t>,</w:t>
      </w:r>
      <w:r>
        <w:t xml:space="preserve"> such</w:t>
      </w:r>
      <w:r w:rsidRPr="002016EC">
        <w:t xml:space="preserve"> that the Device is able to use</w:t>
      </w:r>
      <w:r>
        <w:t xml:space="preserve"> subsequently</w:t>
      </w:r>
      <w:r w:rsidRPr="002016EC">
        <w:t xml:space="preserve"> the Shared Secret derived from </w:t>
      </w:r>
      <w:r w:rsidRPr="002016EC">
        <w:rPr>
          <w:rFonts w:ascii="Courier New" w:hAnsi="Courier New" w:cs="Courier New"/>
        </w:rPr>
        <w:t>otherDeviceCertificate</w:t>
      </w:r>
      <w:r w:rsidRPr="002016EC">
        <w:t xml:space="preserve"> and its own Private Key Agreement Key.</w:t>
      </w:r>
      <w:r w:rsidR="00BF72B9" w:rsidRPr="00756658">
        <w:t xml:space="preserve"> </w:t>
      </w:r>
      <w:r w:rsidR="00BF72B9">
        <w:t xml:space="preserve"> </w:t>
      </w:r>
      <w:r>
        <w:t xml:space="preserve">If this check fails the Device shall set </w:t>
      </w:r>
      <w:r>
        <w:rPr>
          <w:rFonts w:ascii="Courier New" w:hAnsi="Courier New" w:cs="Courier New"/>
        </w:rPr>
        <w:t>j</w:t>
      </w:r>
      <w:r w:rsidRPr="00D91161">
        <w:rPr>
          <w:rFonts w:ascii="Courier New" w:hAnsi="Courier New" w:cs="Courier New"/>
        </w:rPr>
        <w:t>oinResponseCode</w:t>
      </w:r>
      <w:r>
        <w:t xml:space="preserve"> to </w:t>
      </w:r>
      <w:r w:rsidRPr="006B4EBF">
        <w:rPr>
          <w:rFonts w:ascii="Courier New" w:hAnsi="Courier New" w:cs="Courier New"/>
        </w:rPr>
        <w:t>invalidOrMissingCertificate</w:t>
      </w:r>
      <w:r>
        <w:rPr>
          <w:rFonts w:ascii="Courier New" w:hAnsi="Courier New" w:cs="Courier New"/>
        </w:rPr>
        <w:t xml:space="preserve"> </w:t>
      </w:r>
      <w:r>
        <w:t>and processing shall be unsuccessful;</w:t>
      </w:r>
    </w:p>
    <w:p w14:paraId="1E6E0B90" w14:textId="568E7D0A" w:rsidR="00BE3B3E" w:rsidRPr="005C7210" w:rsidRDefault="00BE3B3E" w:rsidP="007E3574">
      <w:pPr>
        <w:pStyle w:val="Numbullet"/>
        <w:ind w:left="426"/>
      </w:pPr>
      <w:r>
        <w:t xml:space="preserve">set </w:t>
      </w:r>
      <w:r w:rsidRPr="00D91161">
        <w:rPr>
          <w:rFonts w:ascii="Courier New" w:hAnsi="Courier New" w:cs="Courier New"/>
        </w:rPr>
        <w:t>joinResponseCode</w:t>
      </w:r>
      <w:r>
        <w:t xml:space="preserve"> to </w:t>
      </w:r>
      <w:r w:rsidRPr="00D91161">
        <w:rPr>
          <w:rFonts w:ascii="Courier New" w:hAnsi="Courier New" w:cs="Courier New"/>
        </w:rPr>
        <w:t>success</w:t>
      </w:r>
      <w:r>
        <w:t xml:space="preserve">, create a Response according to the requirements of </w:t>
      </w:r>
      <w:r w:rsidR="007E3574">
        <w:t>S</w:t>
      </w:r>
      <w:r w:rsidRPr="00E07529">
        <w:t xml:space="preserve">ection </w:t>
      </w:r>
      <w:r w:rsidRPr="00872E38">
        <w:fldChar w:fldCharType="begin"/>
      </w:r>
      <w:r w:rsidRPr="00872E38">
        <w:instrText xml:space="preserve"> REF _Ref383526604 \r \h  \* MERGEFORMAT </w:instrText>
      </w:r>
      <w:r w:rsidRPr="00872E38">
        <w:fldChar w:fldCharType="separate"/>
      </w:r>
      <w:r w:rsidR="00C9313F">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w:t>
      </w:r>
    </w:p>
    <w:p w14:paraId="7EBE55FF" w14:textId="77777777" w:rsidR="007A1A7B" w:rsidRDefault="007A1A7B" w:rsidP="00872E38">
      <w:pPr>
        <w:pStyle w:val="Heading5"/>
      </w:pPr>
      <w:r>
        <w:t>Response Processing</w:t>
      </w:r>
    </w:p>
    <w:p w14:paraId="66F60ACD" w14:textId="7D919828" w:rsidR="00BE3B3E" w:rsidRDefault="00BE3B3E" w:rsidP="00BE3B3E">
      <w:r w:rsidRPr="00A56DEE">
        <w:t>Response Recipient Verification</w:t>
      </w:r>
      <w:r>
        <w:t xml:space="preserve"> may be undertaken as specified in this GBCS for a Response of the relevant Message Category.  The </w:t>
      </w:r>
      <w:r w:rsidRPr="00D91161">
        <w:rPr>
          <w:rFonts w:ascii="Courier New" w:hAnsi="Courier New" w:cs="Courier New"/>
        </w:rPr>
        <w:t>joinResponseCode</w:t>
      </w:r>
      <w:r w:rsidRPr="00A56DEE">
        <w:t xml:space="preserve"> field in the </w:t>
      </w:r>
      <w:r w:rsidR="00FC5075">
        <w:t>R</w:t>
      </w:r>
      <w:r w:rsidRPr="00A56DEE">
        <w:t xml:space="preserve">esponse may be decoded according to the ASN.1 definitions at </w:t>
      </w:r>
      <w:r>
        <w:t>S</w:t>
      </w:r>
      <w:r w:rsidRPr="00A56DEE">
        <w:t>ection</w:t>
      </w:r>
      <w:r>
        <w:t xml:space="preserve"> </w:t>
      </w:r>
      <w:r w:rsidR="00E76180">
        <w:rPr>
          <w:highlight w:val="red"/>
        </w:rPr>
        <w:fldChar w:fldCharType="begin"/>
      </w:r>
      <w:r w:rsidR="00E76180">
        <w:instrText xml:space="preserve"> REF _Ref387655148 \r \h </w:instrText>
      </w:r>
      <w:r w:rsidR="00E76180">
        <w:rPr>
          <w:highlight w:val="red"/>
        </w:rPr>
      </w:r>
      <w:r w:rsidR="00E76180">
        <w:rPr>
          <w:highlight w:val="red"/>
        </w:rPr>
        <w:fldChar w:fldCharType="separate"/>
      </w:r>
      <w:r w:rsidR="00C9313F">
        <w:t>13.7.4.5.1</w:t>
      </w:r>
      <w:r w:rsidR="00E76180">
        <w:rPr>
          <w:highlight w:val="red"/>
        </w:rPr>
        <w:fldChar w:fldCharType="end"/>
      </w:r>
      <w:r>
        <w:t>.</w:t>
      </w:r>
    </w:p>
    <w:p w14:paraId="08093B5C" w14:textId="77777777" w:rsidR="007A1A7B" w:rsidRDefault="007A1A7B" w:rsidP="006C0591">
      <w:pPr>
        <w:pStyle w:val="Heading4"/>
      </w:pPr>
      <w:bookmarkStart w:id="4950" w:name="_Ref387683894"/>
      <w:r>
        <w:t>‘Unjoin Device’ Command and Response Processing</w:t>
      </w:r>
      <w:bookmarkEnd w:id="4950"/>
    </w:p>
    <w:p w14:paraId="6536E693" w14:textId="77777777" w:rsidR="007A1A7B" w:rsidRPr="00E07529" w:rsidRDefault="007A1A7B" w:rsidP="00872E38">
      <w:pPr>
        <w:pStyle w:val="Heading5"/>
      </w:pPr>
      <w:r>
        <w:t>Construction of Commands</w:t>
      </w:r>
    </w:p>
    <w:p w14:paraId="0638916A" w14:textId="403191B3" w:rsidR="00BE3B3E" w:rsidRDefault="007A1A7B" w:rsidP="00BE3B3E">
      <w:r>
        <w:t xml:space="preserve"> </w:t>
      </w:r>
      <w:r w:rsidR="00BE3B3E">
        <w:t xml:space="preserve">‘Unjoin Device’ Command Payloads shall be constructed as specified in </w:t>
      </w:r>
      <w:r w:rsidR="00BE3B3E" w:rsidRPr="00E07529">
        <w:t xml:space="preserve">Section </w:t>
      </w:r>
      <w:r w:rsidR="00BE3B3E" w:rsidRPr="00872E38">
        <w:fldChar w:fldCharType="begin"/>
      </w:r>
      <w:r w:rsidR="00BE3B3E" w:rsidRPr="00872E38">
        <w:instrText xml:space="preserve"> REF _Ref383532103 \r \h  \* MERGEFORMAT </w:instrText>
      </w:r>
      <w:r w:rsidR="00BE3B3E" w:rsidRPr="00872E38">
        <w:fldChar w:fldCharType="separate"/>
      </w:r>
      <w:r w:rsidR="00C9313F">
        <w:t>13.7.4.6.2</w:t>
      </w:r>
      <w:r w:rsidR="00BE3B3E" w:rsidRPr="00872E38">
        <w:fldChar w:fldCharType="end"/>
      </w:r>
      <w:r w:rsidR="00BE3B3E" w:rsidRPr="00E07529">
        <w:t xml:space="preserve"> and Cryptographic Protection I and Cryptographic Pro</w:t>
      </w:r>
      <w:r w:rsidR="00BE3B3E" w:rsidRPr="00FD0176">
        <w:t>tection II shall be applied as required</w:t>
      </w:r>
      <w:r w:rsidR="00BE3B3E">
        <w:t xml:space="preserve"> for a Command of the relevant Message Category.</w:t>
      </w:r>
    </w:p>
    <w:p w14:paraId="432F3439" w14:textId="77777777" w:rsidR="00BE3B3E" w:rsidRDefault="00BE3B3E" w:rsidP="00BE3B3E">
      <w:r>
        <w:t xml:space="preserve">For a Command where the Device to which it is addressed has a </w:t>
      </w:r>
      <w:r w:rsidRPr="006B4EBF">
        <w:rPr>
          <w:rFonts w:ascii="Courier New" w:hAnsi="Courier New" w:cs="Courier New"/>
        </w:rPr>
        <w:t>deviceType</w:t>
      </w:r>
      <w:r>
        <w:t xml:space="preserve"> equal to</w:t>
      </w:r>
      <w:r w:rsidRPr="00806D85">
        <w:t xml:space="preserve"> </w:t>
      </w:r>
      <w:r w:rsidRPr="006B4EBF">
        <w:rPr>
          <w:rFonts w:ascii="Courier New" w:hAnsi="Courier New" w:cs="Courier New"/>
        </w:rPr>
        <w:t>type1PrepaymentInterfaceDevice</w:t>
      </w:r>
      <w:r>
        <w:t>, the Access Control Broker’s Digital Signing Private Key shall be used in generating the KRP Signature.</w:t>
      </w:r>
    </w:p>
    <w:p w14:paraId="04F348B3" w14:textId="77777777" w:rsidR="007A1A7B" w:rsidRPr="00C15F2F" w:rsidRDefault="007A1A7B" w:rsidP="00872E38">
      <w:pPr>
        <w:pStyle w:val="Heading5"/>
      </w:pPr>
      <w:bookmarkStart w:id="4951" w:name="_Ref387661195"/>
      <w:r>
        <w:t>Device processing of Commands and Response handling</w:t>
      </w:r>
      <w:bookmarkEnd w:id="4951"/>
    </w:p>
    <w:p w14:paraId="0438B447" w14:textId="07A7A763" w:rsidR="00BE3B3E" w:rsidRDefault="00BE3B3E" w:rsidP="00BE3B3E">
      <w:r>
        <w:t xml:space="preserve">The Device receiving an ‘Unjoin Device’ Command shall undertake processing steps in the sequence defined in this Section </w:t>
      </w:r>
      <w:r w:rsidR="007E3574">
        <w:fldChar w:fldCharType="begin"/>
      </w:r>
      <w:r w:rsidR="007E3574">
        <w:instrText xml:space="preserve"> REF _Ref387661195 \r \h </w:instrText>
      </w:r>
      <w:r w:rsidR="007E3574">
        <w:fldChar w:fldCharType="separate"/>
      </w:r>
      <w:r w:rsidR="00C9313F">
        <w:t>13.7.4.3.2</w:t>
      </w:r>
      <w:r w:rsidR="007E3574">
        <w:fldChar w:fldCharType="end"/>
      </w:r>
      <w:r>
        <w:t xml:space="preserve">. </w:t>
      </w:r>
    </w:p>
    <w:p w14:paraId="0E68B295" w14:textId="77777777" w:rsidR="00BE3B3E" w:rsidRDefault="00BE3B3E" w:rsidP="00BE3B3E">
      <w:r>
        <w:t>In processing an ‘Unjoin Device’ Command, the Device shall:</w:t>
      </w:r>
    </w:p>
    <w:p w14:paraId="6197A6BD" w14:textId="77777777" w:rsidR="00BE3B3E" w:rsidRDefault="00BE3B3E" w:rsidP="00BE3B3E">
      <w:pPr>
        <w:pStyle w:val="Numbullet"/>
        <w:numPr>
          <w:ilvl w:val="0"/>
          <w:numId w:val="141"/>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w:t>
      </w:r>
      <w:r w:rsidR="00A149C1">
        <w:t xml:space="preserve">I </w:t>
      </w:r>
      <w:r>
        <w:t>shall be:</w:t>
      </w:r>
    </w:p>
    <w:p w14:paraId="11E48BBC" w14:textId="77777777" w:rsidR="00BE3B3E" w:rsidRDefault="00BE3B3E" w:rsidP="004023A0">
      <w:pPr>
        <w:pStyle w:val="Listsub-bullet"/>
      </w:pPr>
      <w:r>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1F098F">
        <w:rPr>
          <w:rStyle w:val="CNFontChar"/>
        </w:rPr>
        <w:t>type1PrepaymentInterfaceDevice</w:t>
      </w:r>
      <w:r>
        <w:t>;</w:t>
      </w:r>
      <w:r w:rsidR="00873AB9">
        <w:t xml:space="preserve"> or</w:t>
      </w:r>
    </w:p>
    <w:p w14:paraId="07D1746E" w14:textId="77777777" w:rsidR="00BE3B3E" w:rsidRDefault="00BE3B3E">
      <w:pPr>
        <w:pStyle w:val="Listsub-bullet"/>
      </w:pPr>
      <w:r>
        <w:lastRenderedPageBreak/>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096C5E3B" w14:textId="77777777" w:rsidR="00BE3B3E" w:rsidRDefault="00BE3B3E" w:rsidP="00225919">
      <w:pPr>
        <w:pStyle w:val="Numbullet"/>
        <w:ind w:left="426" w:hanging="426"/>
      </w:pPr>
      <w:r>
        <w:t xml:space="preserve">set </w:t>
      </w:r>
      <w:r w:rsidRPr="001F098F">
        <w:rPr>
          <w:rStyle w:val="CNFontChar"/>
        </w:rPr>
        <w:t>unjoinResponseCode</w:t>
      </w:r>
      <w:r>
        <w:t xml:space="preserve"> to </w:t>
      </w:r>
      <w:r w:rsidRPr="00DE1FD4">
        <w:t>success</w:t>
      </w:r>
      <w:r>
        <w:t>;</w:t>
      </w:r>
    </w:p>
    <w:p w14:paraId="1D67AEBD" w14:textId="26514E17" w:rsidR="00BE3B3E" w:rsidRDefault="00BE3B3E" w:rsidP="00225919">
      <w:pPr>
        <w:pStyle w:val="Numbullet"/>
        <w:ind w:left="426" w:hanging="426"/>
      </w:pPr>
      <w:r>
        <w:t xml:space="preserve">verify the </w:t>
      </w:r>
      <w:r w:rsidRPr="001F098F">
        <w:rPr>
          <w:rStyle w:val="CNFontChar"/>
        </w:rPr>
        <w:t>otherDeviceEntityIdentifier</w:t>
      </w:r>
      <w:r>
        <w:t xml:space="preserve"> matches an Entity Identifier currently recorded in its Device Log. If it does not then set </w:t>
      </w:r>
      <w:r w:rsidRPr="001F098F">
        <w:rPr>
          <w:rStyle w:val="CNFontChar"/>
        </w:rPr>
        <w:t>unjoinResponseCode</w:t>
      </w:r>
      <w:r>
        <w:t xml:space="preserve"> to </w:t>
      </w:r>
      <w:r w:rsidRPr="001F098F">
        <w:rPr>
          <w:rStyle w:val="CNFontChar"/>
        </w:rPr>
        <w:t>otherDeviceNotInDeviceLog</w:t>
      </w:r>
      <w:r>
        <w:t xml:space="preserve"> and process from step </w:t>
      </w:r>
      <w:r>
        <w:fldChar w:fldCharType="begin"/>
      </w:r>
      <w:r>
        <w:instrText xml:space="preserve"> REF _Ref383695328 \r \h  \* MERGEFORMAT </w:instrText>
      </w:r>
      <w:r>
        <w:fldChar w:fldCharType="separate"/>
      </w:r>
      <w:r w:rsidR="00C9313F">
        <w:t>5</w:t>
      </w:r>
      <w:r>
        <w:fldChar w:fldCharType="end"/>
      </w:r>
      <w:r>
        <w:t xml:space="preserve">; otherwise process from step </w:t>
      </w:r>
      <w:r>
        <w:fldChar w:fldCharType="begin"/>
      </w:r>
      <w:r>
        <w:instrText xml:space="preserve"> REF _Ref383695764 \r \h  \* MERGEFORMAT </w:instrText>
      </w:r>
      <w:r>
        <w:fldChar w:fldCharType="separate"/>
      </w:r>
      <w:r w:rsidR="00C9313F">
        <w:t>4</w:t>
      </w:r>
      <w:r>
        <w:fldChar w:fldCharType="end"/>
      </w:r>
      <w:r>
        <w:t>;</w:t>
      </w:r>
    </w:p>
    <w:p w14:paraId="2DA75011" w14:textId="77777777" w:rsidR="00BE3B3E" w:rsidRPr="007101D6" w:rsidRDefault="00BE3B3E" w:rsidP="00225919">
      <w:pPr>
        <w:pStyle w:val="Numbullet"/>
        <w:ind w:left="426" w:hanging="426"/>
      </w:pPr>
      <w:bookmarkStart w:id="4952" w:name="_Ref383695764"/>
      <w:r>
        <w:t xml:space="preserve">delete all information from the entry in its Device Log that has the same Entity Identifier as </w:t>
      </w:r>
      <w:r w:rsidRPr="001F098F">
        <w:rPr>
          <w:rStyle w:val="CNFontChar"/>
        </w:rPr>
        <w:t>otherDeviceEntityIdentifier</w:t>
      </w:r>
      <w:r>
        <w:t xml:space="preserve">  along with all shared cryptographic material related to that entry. </w:t>
      </w:r>
      <w:r w:rsidR="00F533A5">
        <w:t xml:space="preserve"> </w:t>
      </w:r>
      <w:r>
        <w:t xml:space="preserve">If the deletion does not succeed, set </w:t>
      </w:r>
      <w:r w:rsidRPr="001F098F">
        <w:rPr>
          <w:rStyle w:val="CNFontChar"/>
        </w:rPr>
        <w:t>unjoinResponseCode</w:t>
      </w:r>
      <w:r>
        <w:t xml:space="preserve"> to </w:t>
      </w:r>
      <w:r w:rsidRPr="001F098F">
        <w:rPr>
          <w:rStyle w:val="CNFontChar"/>
        </w:rPr>
        <w:t>otherFailure</w:t>
      </w:r>
      <w:bookmarkEnd w:id="4952"/>
      <w:r>
        <w:t>;</w:t>
      </w:r>
      <w:r w:rsidR="00873AB9">
        <w:t xml:space="preserve"> and</w:t>
      </w:r>
    </w:p>
    <w:p w14:paraId="06B779FD" w14:textId="6E1970EF" w:rsidR="00BE3B3E" w:rsidRPr="005C7210" w:rsidRDefault="00BE3B3E" w:rsidP="00225919">
      <w:pPr>
        <w:pStyle w:val="Numbullet"/>
        <w:ind w:left="426" w:hanging="426"/>
      </w:pPr>
      <w:bookmarkStart w:id="4953" w:name="_Ref383695328"/>
      <w:r>
        <w:t xml:space="preserve">Create a Response according to the requirements of </w:t>
      </w:r>
      <w:r w:rsidRPr="00E07529">
        <w:t xml:space="preserve">Section </w:t>
      </w:r>
      <w:r w:rsidRPr="00872E38">
        <w:fldChar w:fldCharType="begin"/>
      </w:r>
      <w:r w:rsidRPr="00872E38">
        <w:instrText xml:space="preserve"> REF _Ref383532103 \r \h  \* MERGEFORMAT </w:instrText>
      </w:r>
      <w:r w:rsidRPr="00872E38">
        <w:fldChar w:fldCharType="separate"/>
      </w:r>
      <w:r w:rsidR="00C9313F">
        <w:t>13.7.4.6.2</w:t>
      </w:r>
      <w:r w:rsidRPr="00872E38">
        <w:fldChar w:fldCharType="end"/>
      </w:r>
      <w:r w:rsidRPr="00E07529">
        <w:t>, apply the</w:t>
      </w:r>
      <w:r>
        <w:t xml:space="preserve"> </w:t>
      </w:r>
      <w:r w:rsidRPr="007101D6">
        <w:t>Response Cryptographic Protection</w:t>
      </w:r>
      <w:r>
        <w:t xml:space="preserve"> required for a Response of the relevant Message Category, and send the Response.</w:t>
      </w:r>
      <w:bookmarkEnd w:id="4953"/>
    </w:p>
    <w:p w14:paraId="47CFA245" w14:textId="77777777" w:rsidR="007A1A7B" w:rsidRDefault="007A1A7B" w:rsidP="00872E38">
      <w:pPr>
        <w:pStyle w:val="Heading5"/>
      </w:pPr>
      <w:r>
        <w:t>Response Processing</w:t>
      </w:r>
    </w:p>
    <w:p w14:paraId="03911639" w14:textId="2586ABF1" w:rsidR="00BE3B3E" w:rsidRDefault="00BE3B3E" w:rsidP="00BE3B3E">
      <w:r w:rsidRPr="00A56DEE">
        <w:t>Response Recipient Verification</w:t>
      </w:r>
      <w:r>
        <w:t xml:space="preserve"> may be undertaken as specified in this GBCS for a Response of the relevant Message Category. </w:t>
      </w:r>
      <w:r w:rsidR="00132537">
        <w:t xml:space="preserve"> </w:t>
      </w:r>
      <w:r>
        <w:t xml:space="preserve">The </w:t>
      </w:r>
      <w:r>
        <w:rPr>
          <w:rFonts w:ascii="Courier New" w:hAnsi="Courier New" w:cs="Courier New"/>
        </w:rPr>
        <w:t>unj</w:t>
      </w:r>
      <w:r w:rsidRPr="00D91161">
        <w:rPr>
          <w:rFonts w:ascii="Courier New" w:hAnsi="Courier New" w:cs="Courier New"/>
        </w:rPr>
        <w:t>oinResponseCode</w:t>
      </w:r>
      <w:r w:rsidRPr="00A56DEE">
        <w:t xml:space="preserve"> field in the </w:t>
      </w:r>
      <w:r w:rsidR="00FC5075">
        <w:t>R</w:t>
      </w:r>
      <w:r w:rsidRPr="00A56DEE">
        <w:t>esponse may be decoded accordi</w:t>
      </w:r>
      <w:r>
        <w:t>ng to the ASN.1 definitions at S</w:t>
      </w:r>
      <w:r w:rsidRPr="00A56DEE">
        <w:t>ection</w:t>
      </w:r>
      <w:r>
        <w:t xml:space="preserve">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C9313F">
        <w:t>13.7.4.6.1</w:t>
      </w:r>
      <w:r w:rsidR="00E76180">
        <w:rPr>
          <w:highlight w:val="red"/>
        </w:rPr>
        <w:fldChar w:fldCharType="end"/>
      </w:r>
      <w:r>
        <w:t>.</w:t>
      </w:r>
    </w:p>
    <w:p w14:paraId="700E446C" w14:textId="77777777" w:rsidR="007A1A7B" w:rsidRDefault="007A1A7B" w:rsidP="00AD1802">
      <w:pPr>
        <w:pStyle w:val="Heading4"/>
      </w:pPr>
      <w:r>
        <w:t>‘CS07 Read Device Join Details’ Command and Response Processing</w:t>
      </w:r>
    </w:p>
    <w:p w14:paraId="6E63DA85" w14:textId="77777777" w:rsidR="007A1A7B" w:rsidRPr="00E07529" w:rsidRDefault="007A1A7B" w:rsidP="00872E38">
      <w:pPr>
        <w:pStyle w:val="Heading5"/>
      </w:pPr>
      <w:r>
        <w:t>Construction of Commands</w:t>
      </w:r>
    </w:p>
    <w:p w14:paraId="07C300C1" w14:textId="3537F248" w:rsidR="00BE3B3E" w:rsidRDefault="007A1A7B" w:rsidP="00BE3B3E">
      <w:r>
        <w:t xml:space="preserve"> </w:t>
      </w:r>
      <w:r w:rsidR="00BE3B3E">
        <w:t>‘</w:t>
      </w:r>
      <w:r w:rsidR="00BE3B3E" w:rsidRPr="00BC35CF">
        <w:t>CS07 Read Device Join Details</w:t>
      </w:r>
      <w:r w:rsidR="00BE3B3E">
        <w:t>’</w:t>
      </w:r>
      <w:r w:rsidR="00BE3B3E" w:rsidRPr="00BC35CF">
        <w:t xml:space="preserve"> </w:t>
      </w:r>
      <w:r w:rsidR="00BE3B3E">
        <w:t xml:space="preserve">Command Payloads shall be constructed as specified in Section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C9313F">
        <w:t>13.7.4.7</w:t>
      </w:r>
      <w:r w:rsidR="00E76180">
        <w:rPr>
          <w:highlight w:val="red"/>
        </w:rPr>
        <w:fldChar w:fldCharType="end"/>
      </w:r>
      <w:r w:rsidR="00BE3B3E">
        <w:t xml:space="preserve"> and Cryptographic Protection II shall be applied as required for a Command of the SME.C.NC Message Category.</w:t>
      </w:r>
    </w:p>
    <w:p w14:paraId="5F0096E5" w14:textId="77777777" w:rsidR="007A1A7B" w:rsidRPr="00C15F2F" w:rsidRDefault="007A1A7B" w:rsidP="00872E38">
      <w:pPr>
        <w:pStyle w:val="Heading5"/>
      </w:pPr>
      <w:bookmarkStart w:id="4954" w:name="_Ref387661197"/>
      <w:r>
        <w:t>Device processing of Commands and Response handling</w:t>
      </w:r>
      <w:bookmarkEnd w:id="4954"/>
    </w:p>
    <w:p w14:paraId="34A9C488" w14:textId="18560F8A" w:rsidR="00BE3B3E" w:rsidRDefault="00BE3B3E" w:rsidP="00BE3B3E">
      <w:r>
        <w:t>The Device receiving a ‘</w:t>
      </w:r>
      <w:r w:rsidRPr="00BC35CF">
        <w:t>CS07 Read Device Join Details</w:t>
      </w:r>
      <w:r>
        <w:t>’</w:t>
      </w:r>
      <w:r w:rsidRPr="00BC35CF">
        <w:t xml:space="preserve"> </w:t>
      </w:r>
      <w:r>
        <w:t xml:space="preserve">Command shall undertake processing steps in the sequence defined in this Section </w:t>
      </w:r>
      <w:r w:rsidR="007E3574">
        <w:fldChar w:fldCharType="begin"/>
      </w:r>
      <w:r w:rsidR="007E3574">
        <w:instrText xml:space="preserve"> REF _Ref387661197 \r \h </w:instrText>
      </w:r>
      <w:r w:rsidR="007E3574">
        <w:fldChar w:fldCharType="separate"/>
      </w:r>
      <w:r w:rsidR="00C9313F">
        <w:t>13.7.4.4.2</w:t>
      </w:r>
      <w:r w:rsidR="007E3574">
        <w:fldChar w:fldCharType="end"/>
      </w:r>
      <w:r w:rsidR="007E3574">
        <w:t>.</w:t>
      </w:r>
    </w:p>
    <w:p w14:paraId="6FE55A1D" w14:textId="77777777" w:rsidR="00BE3B3E" w:rsidRDefault="00BE3B3E" w:rsidP="00BE3B3E">
      <w:r>
        <w:t>In processing a ‘</w:t>
      </w:r>
      <w:r w:rsidRPr="00BC35CF">
        <w:t>CS07 Read Device Join</w:t>
      </w:r>
      <w:r>
        <w:t xml:space="preserve"> Details’</w:t>
      </w:r>
      <w:r w:rsidRPr="00BC35CF">
        <w:t xml:space="preserve"> </w:t>
      </w:r>
      <w:r>
        <w:t>Command, the Device shall:</w:t>
      </w:r>
    </w:p>
    <w:p w14:paraId="4CBEFA07" w14:textId="77777777" w:rsidR="00BE3B3E" w:rsidRDefault="00BE3B3E" w:rsidP="00BE3B3E">
      <w:pPr>
        <w:pStyle w:val="Numbullet"/>
        <w:numPr>
          <w:ilvl w:val="0"/>
          <w:numId w:val="142"/>
        </w:numPr>
        <w:ind w:left="426" w:hanging="426"/>
      </w:pPr>
      <w:r>
        <w:t xml:space="preserve">undertake </w:t>
      </w:r>
      <w:r w:rsidRPr="007322EE">
        <w:t>Command Authenticity and Integrity Verification</w:t>
      </w:r>
      <w:r>
        <w:t xml:space="preserve"> as required for a Command of the SME.C.NC Message Category;</w:t>
      </w:r>
    </w:p>
    <w:p w14:paraId="558AC32C" w14:textId="77777777" w:rsidR="00BE3B3E" w:rsidRDefault="00BE3B3E" w:rsidP="00756658">
      <w:pPr>
        <w:pStyle w:val="Numbullet"/>
        <w:ind w:left="426" w:hanging="426"/>
      </w:pPr>
      <w:r>
        <w:t xml:space="preserve">set </w:t>
      </w:r>
      <w:r w:rsidRPr="001F098F">
        <w:rPr>
          <w:rStyle w:val="CNFontChar"/>
        </w:rPr>
        <w:t>readLogResponseCode</w:t>
      </w:r>
      <w:r>
        <w:t xml:space="preserve"> to </w:t>
      </w:r>
      <w:r w:rsidRPr="00DE1FD4">
        <w:t>success</w:t>
      </w:r>
      <w:r>
        <w:t>;</w:t>
      </w:r>
    </w:p>
    <w:p w14:paraId="476E46A6" w14:textId="77777777" w:rsidR="00BE3B3E" w:rsidRDefault="00BE3B3E" w:rsidP="00756658">
      <w:pPr>
        <w:pStyle w:val="Numbullet"/>
        <w:ind w:left="426" w:hanging="426"/>
      </w:pPr>
      <w:r>
        <w:t xml:space="preserve">attempt to read the Entity Identifier and </w:t>
      </w:r>
      <w:r w:rsidRPr="001F098F">
        <w:rPr>
          <w:rStyle w:val="CNFontChar"/>
        </w:rPr>
        <w:t>deviceType</w:t>
      </w:r>
      <w:r>
        <w:t xml:space="preserve"> for each of the entries in its Device Log. If the reading does not succeed for all entries, set </w:t>
      </w:r>
      <w:r w:rsidRPr="001F098F">
        <w:rPr>
          <w:rStyle w:val="CNFontChar"/>
        </w:rPr>
        <w:t>readLogResponseCode</w:t>
      </w:r>
      <w:r>
        <w:t xml:space="preserve"> to </w:t>
      </w:r>
      <w:r w:rsidRPr="001F098F">
        <w:rPr>
          <w:rStyle w:val="CNFontChar"/>
        </w:rPr>
        <w:t>readFailure</w:t>
      </w:r>
      <w:r>
        <w:t xml:space="preserve">; otherwise populate </w:t>
      </w:r>
      <w:r w:rsidRPr="001F098F">
        <w:rPr>
          <w:rStyle w:val="CNFontChar"/>
        </w:rPr>
        <w:t>deviceLogEntries</w:t>
      </w:r>
      <w:r>
        <w:t xml:space="preserve"> using the data read from its Device Log;</w:t>
      </w:r>
      <w:r w:rsidR="00873AB9">
        <w:t xml:space="preserve"> and</w:t>
      </w:r>
    </w:p>
    <w:p w14:paraId="6C993C12" w14:textId="3F2FC347" w:rsidR="00BE3B3E" w:rsidRPr="00756658" w:rsidRDefault="00BE3B3E" w:rsidP="00756658">
      <w:pPr>
        <w:pStyle w:val="Numbullet"/>
        <w:ind w:left="426" w:hanging="426"/>
        <w:rPr>
          <w:rStyle w:val="Heading2Char"/>
          <w:rFonts w:eastAsia="Calibri"/>
          <w:b w:val="0"/>
          <w:bCs w:val="0"/>
          <w:iCs/>
          <w:color w:val="000000"/>
          <w:sz w:val="22"/>
          <w:szCs w:val="24"/>
        </w:rPr>
      </w:pPr>
      <w:bookmarkStart w:id="4955" w:name="_Ref383765537"/>
      <w:r w:rsidRPr="00BF72B9">
        <w:t xml:space="preserve">create a Response according to the requirements of Section </w:t>
      </w:r>
      <w:r w:rsidR="00E76180" w:rsidRPr="00BF72B9">
        <w:rPr>
          <w:highlight w:val="red"/>
        </w:rPr>
        <w:fldChar w:fldCharType="begin"/>
      </w:r>
      <w:r w:rsidR="00E76180" w:rsidRPr="00756658">
        <w:instrText xml:space="preserve"> REF _Ref387656894 \r \h </w:instrText>
      </w:r>
      <w:r w:rsidR="00BF72B9" w:rsidRPr="00756658">
        <w:rPr>
          <w:highlight w:val="red"/>
        </w:rPr>
        <w:instrText xml:space="preserve"> \* MERGEFORMAT </w:instrText>
      </w:r>
      <w:r w:rsidR="00E76180" w:rsidRPr="00BF72B9">
        <w:rPr>
          <w:highlight w:val="red"/>
        </w:rPr>
      </w:r>
      <w:r w:rsidR="00E76180" w:rsidRPr="00BF72B9">
        <w:rPr>
          <w:highlight w:val="red"/>
        </w:rPr>
        <w:fldChar w:fldCharType="separate"/>
      </w:r>
      <w:r w:rsidR="00C9313F">
        <w:t>13.7.4.7</w:t>
      </w:r>
      <w:r w:rsidR="00E76180" w:rsidRPr="00BF72B9">
        <w:rPr>
          <w:highlight w:val="red"/>
        </w:rPr>
        <w:fldChar w:fldCharType="end"/>
      </w:r>
      <w:r w:rsidR="00E76180" w:rsidRPr="00BF72B9">
        <w:t>,</w:t>
      </w:r>
      <w:r w:rsidRPr="00BF72B9">
        <w:t xml:space="preserve"> apply the </w:t>
      </w:r>
      <w:r w:rsidRPr="009A7303">
        <w:t>Response Cryptographic Protection required for a Response of the SME.C.NC Message Category, and send the Res</w:t>
      </w:r>
      <w:r w:rsidRPr="00481D88">
        <w:t>ponse</w:t>
      </w:r>
      <w:bookmarkEnd w:id="4955"/>
      <w:r w:rsidR="00BF72B9" w:rsidRPr="00BB2F71">
        <w:t>.</w:t>
      </w:r>
    </w:p>
    <w:p w14:paraId="4DA282B6" w14:textId="77777777" w:rsidR="00CE74BC" w:rsidRDefault="00CE74BC" w:rsidP="00872E38">
      <w:pPr>
        <w:pStyle w:val="Heading5"/>
      </w:pPr>
      <w:r>
        <w:t>Response Processing</w:t>
      </w:r>
    </w:p>
    <w:p w14:paraId="6E7D69D7" w14:textId="4A25EE5F" w:rsidR="00BE3B3E" w:rsidRPr="00C15F2F" w:rsidRDefault="00BE3B3E" w:rsidP="00BE3B3E">
      <w:r w:rsidRPr="00A56DEE">
        <w:t>Response Recipient Verification</w:t>
      </w:r>
      <w:r>
        <w:t xml:space="preserve"> may be undertaken as specified in this GBCS for a Response of the SME.C.NC Message Category. </w:t>
      </w:r>
      <w:r w:rsidR="00BF72B9">
        <w:t xml:space="preserve"> </w:t>
      </w:r>
      <w:r>
        <w:t xml:space="preserve">The </w:t>
      </w:r>
      <w:r w:rsidRPr="00C52705">
        <w:rPr>
          <w:rFonts w:ascii="Courier New" w:hAnsi="Courier New" w:cs="Courier New"/>
        </w:rPr>
        <w:t>readLogResponseCode</w:t>
      </w:r>
      <w:r>
        <w:t xml:space="preserve">  and </w:t>
      </w:r>
      <w:r w:rsidRPr="00C52705">
        <w:rPr>
          <w:rFonts w:ascii="Courier New" w:hAnsi="Courier New" w:cs="Courier New"/>
        </w:rPr>
        <w:t>deviceLogEntries</w:t>
      </w:r>
      <w:r>
        <w:t xml:space="preserve"> f</w:t>
      </w:r>
      <w:r w:rsidRPr="00A56DEE">
        <w:t>ield</w:t>
      </w:r>
      <w:r>
        <w:t>s</w:t>
      </w:r>
      <w:r w:rsidRPr="00A56DEE">
        <w:t xml:space="preserve"> in the </w:t>
      </w:r>
      <w:r w:rsidR="00FC5075">
        <w:t>R</w:t>
      </w:r>
      <w:r w:rsidRPr="00A56DEE">
        <w:t>esponse may be decoded accordi</w:t>
      </w:r>
      <w:r>
        <w:t>ng to the ASN.1 definitions at S</w:t>
      </w:r>
      <w:r w:rsidRPr="00A56DEE">
        <w:t xml:space="preserve">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C9313F">
        <w:t>13.7.4.7</w:t>
      </w:r>
      <w:r w:rsidR="00E76180">
        <w:rPr>
          <w:highlight w:val="red"/>
        </w:rPr>
        <w:fldChar w:fldCharType="end"/>
      </w:r>
      <w:r>
        <w:t>.</w:t>
      </w:r>
    </w:p>
    <w:p w14:paraId="5C524242" w14:textId="77777777" w:rsidR="00CE74BC" w:rsidRDefault="00CE74BC" w:rsidP="00AD1802">
      <w:pPr>
        <w:pStyle w:val="Heading4"/>
      </w:pPr>
      <w:r>
        <w:lastRenderedPageBreak/>
        <w:t>Component Requirements – Join</w:t>
      </w:r>
    </w:p>
    <w:p w14:paraId="5AC4C035" w14:textId="77777777" w:rsidR="00CE74BC" w:rsidRDefault="00CE74BC" w:rsidP="00872E38">
      <w:pPr>
        <w:pStyle w:val="Heading5"/>
      </w:pPr>
      <w:bookmarkStart w:id="4956" w:name="_Ref387655148"/>
      <w:r>
        <w:t>Join Command and Response payloads – structure definition</w:t>
      </w:r>
      <w:bookmarkEnd w:id="4956"/>
    </w:p>
    <w:p w14:paraId="490E901D" w14:textId="429F36C8" w:rsidR="00BE3B3E" w:rsidRDefault="00BE3B3E" w:rsidP="00BE3B3E">
      <w:r>
        <w:t xml:space="preserve">Each instance of </w:t>
      </w:r>
      <w:r w:rsidRPr="001F184C">
        <w:rPr>
          <w:rStyle w:val="CNFontChar"/>
        </w:rPr>
        <w:t>@</w:t>
      </w:r>
      <w:r>
        <w:rPr>
          <w:rStyle w:val="CNFontChar"/>
        </w:rPr>
        <w:t>JoinDevice</w:t>
      </w:r>
      <w:r w:rsidRPr="001F184C">
        <w:rPr>
          <w:rStyle w:val="CNFontChar"/>
        </w:rPr>
        <w:t>.Command</w:t>
      </w:r>
      <w:r>
        <w:rPr>
          <w:rStyle w:val="CNFontChar"/>
        </w:rPr>
        <w:t>Payload</w:t>
      </w:r>
      <w:r>
        <w:t xml:space="preserve"> and of </w:t>
      </w:r>
      <w:r w:rsidRPr="001F184C">
        <w:rPr>
          <w:rStyle w:val="CNFontChar"/>
        </w:rPr>
        <w:t>@</w:t>
      </w:r>
      <w:r>
        <w:rPr>
          <w:rStyle w:val="CNFontChar"/>
        </w:rPr>
        <w:t>JoinDevice</w:t>
      </w:r>
      <w:r w:rsidRPr="001F184C">
        <w:rPr>
          <w:rStyle w:val="CNFontChar"/>
        </w:rPr>
        <w:t>.</w:t>
      </w:r>
      <w:r>
        <w:rPr>
          <w:rStyle w:val="CNFontChar"/>
        </w:rPr>
        <w:t>ResponsePayload</w:t>
      </w:r>
      <w:r>
        <w:t xml:space="preserve"> shall be an octet string containing the </w:t>
      </w:r>
      <w:r w:rsidRPr="002C2868">
        <w:t>DER</w:t>
      </w:r>
      <w:r>
        <w:t xml:space="preserve"> encoding of the populated structure defined in this Section </w:t>
      </w:r>
      <w:r w:rsidR="00CE74BC">
        <w:fldChar w:fldCharType="begin"/>
      </w:r>
      <w:r w:rsidR="00CE74BC">
        <w:instrText xml:space="preserve"> REF _Ref387655148 \r \h </w:instrText>
      </w:r>
      <w:r w:rsidR="00CE74BC">
        <w:fldChar w:fldCharType="separate"/>
      </w:r>
      <w:r w:rsidR="00C9313F">
        <w:t>13.7.4.5.1</w:t>
      </w:r>
      <w:r w:rsidR="00CE74BC">
        <w:fldChar w:fldCharType="end"/>
      </w:r>
      <w:r>
        <w:t xml:space="preserve"> which specifies the structure in ASN.1 notation.</w:t>
      </w:r>
    </w:p>
    <w:p w14:paraId="4EBB80BA" w14:textId="77777777" w:rsidR="00BE3B3E" w:rsidRDefault="00BE3B3E" w:rsidP="00BE3B3E">
      <w:pPr>
        <w:pStyle w:val="Code"/>
        <w:tabs>
          <w:tab w:val="clear" w:pos="4962"/>
          <w:tab w:val="left" w:pos="567"/>
          <w:tab w:val="left" w:pos="5670"/>
        </w:tabs>
      </w:pPr>
      <w:r>
        <w:t>JoinDevice DEFINITIONS ::= BEGIN</w:t>
      </w:r>
    </w:p>
    <w:p w14:paraId="0A463165" w14:textId="77777777" w:rsidR="00BE3B3E" w:rsidRDefault="00BE3B3E" w:rsidP="00BE3B3E">
      <w:pPr>
        <w:pStyle w:val="Code"/>
        <w:tabs>
          <w:tab w:val="clear" w:pos="4962"/>
          <w:tab w:val="left" w:pos="567"/>
          <w:tab w:val="left" w:pos="5670"/>
        </w:tabs>
      </w:pPr>
      <w:r>
        <w:t xml:space="preserve">CommandPayload ::= </w:t>
      </w:r>
      <w:r>
        <w:tab/>
        <w:t>SEQUENCE</w:t>
      </w:r>
    </w:p>
    <w:p w14:paraId="41E1B0A8" w14:textId="77777777" w:rsidR="00BE3B3E" w:rsidRDefault="00BE3B3E" w:rsidP="00BE3B3E">
      <w:pPr>
        <w:pStyle w:val="Code"/>
        <w:tabs>
          <w:tab w:val="clear" w:pos="4962"/>
          <w:tab w:val="left" w:pos="567"/>
          <w:tab w:val="left" w:pos="5670"/>
        </w:tabs>
      </w:pPr>
      <w:r>
        <w:t>{</w:t>
      </w:r>
    </w:p>
    <w:p w14:paraId="0A42E305" w14:textId="77777777" w:rsidR="00BE3B3E" w:rsidRDefault="00BE3B3E" w:rsidP="00BE3B3E">
      <w:pPr>
        <w:pStyle w:val="Code"/>
        <w:tabs>
          <w:tab w:val="clear" w:pos="4962"/>
          <w:tab w:val="left" w:pos="567"/>
          <w:tab w:val="left" w:pos="5670"/>
        </w:tabs>
      </w:pPr>
      <w:r>
        <w:tab/>
        <w:t xml:space="preserve">-- specify which type of joining is being authorised and, </w:t>
      </w:r>
    </w:p>
    <w:p w14:paraId="430BDCF4" w14:textId="77777777" w:rsidR="00BE3B3E" w:rsidRDefault="00BE3B3E" w:rsidP="00BE3B3E">
      <w:pPr>
        <w:pStyle w:val="Code"/>
        <w:tabs>
          <w:tab w:val="clear" w:pos="4962"/>
          <w:tab w:val="left" w:pos="567"/>
          <w:tab w:val="left" w:pos="5670"/>
        </w:tabs>
      </w:pPr>
      <w:r>
        <w:tab/>
        <w:t xml:space="preserve">-- for Method A Joins, the role the </w:t>
      </w:r>
      <w:r w:rsidR="00A72881">
        <w:t>D</w:t>
      </w:r>
      <w:r>
        <w:t>evice is to play</w:t>
      </w:r>
    </w:p>
    <w:p w14:paraId="392867F0" w14:textId="77777777" w:rsidR="00BE3B3E" w:rsidRDefault="00BE3B3E" w:rsidP="00BE3B3E">
      <w:pPr>
        <w:pStyle w:val="Code"/>
        <w:tabs>
          <w:tab w:val="clear" w:pos="4962"/>
          <w:tab w:val="left" w:pos="567"/>
          <w:tab w:val="left" w:pos="5670"/>
        </w:tabs>
      </w:pPr>
    </w:p>
    <w:p w14:paraId="5E284039" w14:textId="77777777" w:rsidR="00BE3B3E" w:rsidRDefault="00BE3B3E" w:rsidP="00BE3B3E">
      <w:pPr>
        <w:pStyle w:val="Code"/>
        <w:tabs>
          <w:tab w:val="clear" w:pos="4962"/>
          <w:tab w:val="left" w:pos="567"/>
          <w:tab w:val="left" w:pos="5670"/>
        </w:tabs>
      </w:pPr>
      <w:r>
        <w:tab/>
        <w:t>joinMethodAndRole</w:t>
      </w:r>
      <w:r>
        <w:tab/>
        <w:t>JoinMethodAndRole,</w:t>
      </w:r>
    </w:p>
    <w:p w14:paraId="4934A2F9" w14:textId="77777777" w:rsidR="00BE3B3E" w:rsidRDefault="00BE3B3E" w:rsidP="00BE3B3E">
      <w:pPr>
        <w:pStyle w:val="Code"/>
        <w:tabs>
          <w:tab w:val="clear" w:pos="4962"/>
          <w:tab w:val="left" w:pos="567"/>
          <w:tab w:val="left" w:pos="5670"/>
        </w:tabs>
      </w:pPr>
    </w:p>
    <w:p w14:paraId="035D0340" w14:textId="77777777" w:rsidR="00BE3B3E" w:rsidRDefault="00BE3B3E" w:rsidP="00BE3B3E">
      <w:pPr>
        <w:pStyle w:val="Code"/>
        <w:tabs>
          <w:tab w:val="clear" w:pos="4962"/>
          <w:tab w:val="left" w:pos="567"/>
          <w:tab w:val="left" w:pos="5670"/>
        </w:tabs>
      </w:pPr>
      <w:r>
        <w:tab/>
        <w:t>-- specify the Entity Identifier of the Device which is to be Joined with</w:t>
      </w:r>
    </w:p>
    <w:p w14:paraId="22526B18" w14:textId="77777777" w:rsidR="00BE3B3E" w:rsidRDefault="00BE3B3E" w:rsidP="00BE3B3E">
      <w:pPr>
        <w:pStyle w:val="Code"/>
        <w:tabs>
          <w:tab w:val="clear" w:pos="4962"/>
          <w:tab w:val="left" w:pos="567"/>
          <w:tab w:val="left" w:pos="5670"/>
        </w:tabs>
      </w:pPr>
    </w:p>
    <w:p w14:paraId="4EE33E13" w14:textId="77777777" w:rsidR="00BE3B3E" w:rsidRDefault="00BE3B3E" w:rsidP="00BE3B3E">
      <w:pPr>
        <w:pStyle w:val="Code"/>
        <w:tabs>
          <w:tab w:val="clear" w:pos="4962"/>
          <w:tab w:val="left" w:pos="567"/>
          <w:tab w:val="left" w:pos="5670"/>
        </w:tabs>
      </w:pPr>
      <w:r>
        <w:tab/>
        <w:t>otherDeviceEntityIdentifier</w:t>
      </w:r>
      <w:r>
        <w:tab/>
        <w:t>OCTET STRING,</w:t>
      </w:r>
    </w:p>
    <w:p w14:paraId="7ED14E3E" w14:textId="77777777" w:rsidR="00BE3B3E" w:rsidRDefault="00BE3B3E" w:rsidP="00BE3B3E">
      <w:pPr>
        <w:pStyle w:val="Code"/>
        <w:tabs>
          <w:tab w:val="clear" w:pos="4962"/>
          <w:tab w:val="left" w:pos="567"/>
          <w:tab w:val="left" w:pos="5670"/>
        </w:tabs>
      </w:pPr>
    </w:p>
    <w:p w14:paraId="3EB39D94" w14:textId="77777777" w:rsidR="00BE3B3E" w:rsidRDefault="00BE3B3E" w:rsidP="00BE3B3E">
      <w:pPr>
        <w:pStyle w:val="Code"/>
        <w:tabs>
          <w:tab w:val="clear" w:pos="4962"/>
          <w:tab w:val="left" w:pos="567"/>
          <w:tab w:val="left" w:pos="5670"/>
        </w:tabs>
      </w:pPr>
      <w:r>
        <w:tab/>
        <w:t>-- specify the DeviceType of that other Device</w:t>
      </w:r>
    </w:p>
    <w:p w14:paraId="0BB116C1" w14:textId="77777777" w:rsidR="00BE3B3E" w:rsidRDefault="00BE3B3E" w:rsidP="00BE3B3E">
      <w:pPr>
        <w:pStyle w:val="Code"/>
        <w:tabs>
          <w:tab w:val="clear" w:pos="4962"/>
          <w:tab w:val="left" w:pos="567"/>
          <w:tab w:val="left" w:pos="5670"/>
        </w:tabs>
      </w:pPr>
      <w:r>
        <w:tab/>
      </w:r>
    </w:p>
    <w:p w14:paraId="23C29161" w14:textId="77777777" w:rsidR="00BE3B3E" w:rsidRDefault="00BE3B3E" w:rsidP="00BE3B3E">
      <w:pPr>
        <w:pStyle w:val="Code"/>
        <w:tabs>
          <w:tab w:val="clear" w:pos="4962"/>
          <w:tab w:val="left" w:pos="567"/>
          <w:tab w:val="left" w:pos="5670"/>
        </w:tabs>
      </w:pPr>
      <w:r>
        <w:tab/>
        <w:t>otherDeviceType</w:t>
      </w:r>
      <w:r>
        <w:tab/>
        <w:t>DeviceType</w:t>
      </w:r>
      <w:r w:rsidR="00364364">
        <w:t>,</w:t>
      </w:r>
    </w:p>
    <w:p w14:paraId="7A4FF09B" w14:textId="77777777" w:rsidR="00BE3B3E" w:rsidRDefault="00BE3B3E" w:rsidP="00BE3B3E">
      <w:pPr>
        <w:pStyle w:val="Code"/>
        <w:tabs>
          <w:tab w:val="clear" w:pos="4962"/>
          <w:tab w:val="left" w:pos="567"/>
          <w:tab w:val="left" w:pos="5670"/>
        </w:tabs>
      </w:pPr>
    </w:p>
    <w:p w14:paraId="67CE5741" w14:textId="77777777" w:rsidR="00BE3B3E" w:rsidRDefault="00BE3B3E" w:rsidP="00BE3B3E">
      <w:pPr>
        <w:pStyle w:val="Code"/>
        <w:tabs>
          <w:tab w:val="clear" w:pos="4962"/>
          <w:tab w:val="left" w:pos="567"/>
          <w:tab w:val="left" w:pos="5670"/>
        </w:tabs>
      </w:pPr>
      <w:r>
        <w:tab/>
        <w:t xml:space="preserve">-- provide the other </w:t>
      </w:r>
      <w:r w:rsidR="00A72881">
        <w:t>D</w:t>
      </w:r>
      <w:r>
        <w:t>evice’s Key Agreement certificate, if and only if this</w:t>
      </w:r>
    </w:p>
    <w:p w14:paraId="71F636A5" w14:textId="77777777" w:rsidR="00BE3B3E" w:rsidRDefault="00BE3B3E" w:rsidP="00BE3B3E">
      <w:pPr>
        <w:pStyle w:val="Code"/>
        <w:tabs>
          <w:tab w:val="clear" w:pos="4962"/>
          <w:tab w:val="left" w:pos="567"/>
          <w:tab w:val="left" w:pos="5670"/>
        </w:tabs>
      </w:pPr>
      <w:r>
        <w:tab/>
        <w:t xml:space="preserve">-- is a join between a gSME and a </w:t>
      </w:r>
      <w:r w:rsidRPr="00E7480F">
        <w:t>type1PrepaymentInterfaceDevice</w:t>
      </w:r>
      <w:r>
        <w:t>.</w:t>
      </w:r>
    </w:p>
    <w:p w14:paraId="0D9B5693" w14:textId="77777777" w:rsidR="00BE3B3E" w:rsidRDefault="00BE3B3E" w:rsidP="00BE3B3E">
      <w:pPr>
        <w:pStyle w:val="Code"/>
        <w:tabs>
          <w:tab w:val="clear" w:pos="4962"/>
          <w:tab w:val="left" w:pos="567"/>
          <w:tab w:val="left" w:pos="5670"/>
        </w:tabs>
      </w:pPr>
      <w:r>
        <w:tab/>
        <w:t>-- Certificate shall be as defined in IETF RFC 5912</w:t>
      </w:r>
    </w:p>
    <w:p w14:paraId="1B54F7FB" w14:textId="77777777" w:rsidR="00BE3B3E" w:rsidRDefault="00BE3B3E" w:rsidP="00BE3B3E">
      <w:pPr>
        <w:pStyle w:val="Code"/>
        <w:tabs>
          <w:tab w:val="clear" w:pos="4962"/>
          <w:tab w:val="left" w:pos="567"/>
          <w:tab w:val="left" w:pos="5670"/>
        </w:tabs>
      </w:pPr>
    </w:p>
    <w:p w14:paraId="25BA22F7" w14:textId="77777777" w:rsidR="00BE3B3E" w:rsidRDefault="00BE3B3E" w:rsidP="00BE3B3E">
      <w:pPr>
        <w:pStyle w:val="Code"/>
        <w:tabs>
          <w:tab w:val="clear" w:pos="4962"/>
          <w:tab w:val="left" w:pos="567"/>
          <w:tab w:val="left" w:pos="5670"/>
        </w:tabs>
      </w:pPr>
      <w:r>
        <w:tab/>
        <w:t>otherDeviceCertificate</w:t>
      </w:r>
      <w:r>
        <w:tab/>
        <w:t>Certificate OPTIONAL</w:t>
      </w:r>
    </w:p>
    <w:p w14:paraId="70DC1BD8" w14:textId="77777777" w:rsidR="00BE3B3E" w:rsidRDefault="00BE3B3E" w:rsidP="00BE3B3E">
      <w:pPr>
        <w:pStyle w:val="Code"/>
        <w:tabs>
          <w:tab w:val="clear" w:pos="4962"/>
          <w:tab w:val="left" w:pos="567"/>
          <w:tab w:val="left" w:pos="5670"/>
        </w:tabs>
      </w:pPr>
    </w:p>
    <w:p w14:paraId="47251D90" w14:textId="77777777" w:rsidR="00BE3B3E" w:rsidRDefault="00BE3B3E" w:rsidP="00BE3B3E">
      <w:pPr>
        <w:pStyle w:val="Code"/>
        <w:tabs>
          <w:tab w:val="clear" w:pos="4962"/>
          <w:tab w:val="left" w:pos="567"/>
          <w:tab w:val="left" w:pos="5670"/>
        </w:tabs>
      </w:pPr>
      <w:r>
        <w:t>}</w:t>
      </w:r>
    </w:p>
    <w:p w14:paraId="75EBECF5" w14:textId="77777777" w:rsidR="00BE3B3E" w:rsidRDefault="00BE3B3E" w:rsidP="00BE3B3E">
      <w:pPr>
        <w:pStyle w:val="Code"/>
        <w:tabs>
          <w:tab w:val="clear" w:pos="4962"/>
          <w:tab w:val="left" w:pos="567"/>
          <w:tab w:val="left" w:pos="5670"/>
        </w:tabs>
      </w:pPr>
    </w:p>
    <w:p w14:paraId="76EE766D" w14:textId="77777777" w:rsidR="00BE3B3E" w:rsidRDefault="00BE3B3E" w:rsidP="00BE3B3E">
      <w:pPr>
        <w:pStyle w:val="Code"/>
        <w:tabs>
          <w:tab w:val="clear" w:pos="4962"/>
          <w:tab w:val="left" w:pos="567"/>
          <w:tab w:val="left" w:pos="5670"/>
        </w:tabs>
      </w:pPr>
      <w:r>
        <w:t xml:space="preserve">-- detail whether the Command successful executed or, if it didn’t, </w:t>
      </w:r>
    </w:p>
    <w:p w14:paraId="35422484" w14:textId="77777777" w:rsidR="00BE3B3E" w:rsidRDefault="00BE3B3E" w:rsidP="00BE3B3E">
      <w:pPr>
        <w:pStyle w:val="Code"/>
        <w:tabs>
          <w:tab w:val="clear" w:pos="4962"/>
          <w:tab w:val="left" w:pos="567"/>
          <w:tab w:val="left" w:pos="5670"/>
        </w:tabs>
      </w:pPr>
      <w:r>
        <w:t xml:space="preserve">-- what the failure reason was </w:t>
      </w:r>
    </w:p>
    <w:p w14:paraId="457FAB9A" w14:textId="77777777" w:rsidR="00B5048F" w:rsidRDefault="00B5048F" w:rsidP="00BE3B3E">
      <w:pPr>
        <w:pStyle w:val="Code"/>
        <w:tabs>
          <w:tab w:val="clear" w:pos="4962"/>
          <w:tab w:val="left" w:pos="567"/>
          <w:tab w:val="left" w:pos="5670"/>
        </w:tabs>
      </w:pPr>
    </w:p>
    <w:p w14:paraId="4DE71001" w14:textId="77777777" w:rsidR="00B5048F" w:rsidRDefault="00B5048F" w:rsidP="00B5048F">
      <w:pPr>
        <w:pStyle w:val="Code"/>
        <w:tabs>
          <w:tab w:val="clear" w:pos="4962"/>
          <w:tab w:val="left" w:pos="567"/>
          <w:tab w:val="left" w:pos="5670"/>
        </w:tabs>
      </w:pPr>
      <w:r>
        <w:t xml:space="preserve">ResponsePayload ::= </w:t>
      </w:r>
      <w:r>
        <w:tab/>
        <w:t>JoinResponseCode</w:t>
      </w:r>
    </w:p>
    <w:p w14:paraId="345DE722" w14:textId="77777777" w:rsidR="00BE3B3E" w:rsidRDefault="00BE3B3E" w:rsidP="00BE3B3E">
      <w:pPr>
        <w:pStyle w:val="Code"/>
        <w:tabs>
          <w:tab w:val="clear" w:pos="4962"/>
          <w:tab w:val="left" w:pos="567"/>
          <w:tab w:val="left" w:pos="5670"/>
        </w:tabs>
      </w:pPr>
    </w:p>
    <w:p w14:paraId="1178C4FE" w14:textId="77777777" w:rsidR="00BE3B3E" w:rsidRDefault="00BE3B3E" w:rsidP="00BE3B3E">
      <w:pPr>
        <w:pStyle w:val="Code"/>
        <w:tabs>
          <w:tab w:val="clear" w:pos="4962"/>
          <w:tab w:val="left" w:pos="567"/>
          <w:tab w:val="left" w:pos="5670"/>
        </w:tabs>
      </w:pPr>
      <w:r>
        <w:t xml:space="preserve">JoinMethodAndRole ::= </w:t>
      </w:r>
      <w:r>
        <w:tab/>
        <w:t>INTEGER</w:t>
      </w:r>
    </w:p>
    <w:p w14:paraId="6129FC3E" w14:textId="77777777" w:rsidR="00BE3B3E" w:rsidRDefault="00BE3B3E" w:rsidP="00BE3B3E">
      <w:pPr>
        <w:pStyle w:val="Code"/>
        <w:tabs>
          <w:tab w:val="clear" w:pos="4962"/>
          <w:tab w:val="left" w:pos="567"/>
          <w:tab w:val="left" w:pos="5670"/>
        </w:tabs>
      </w:pPr>
      <w:r>
        <w:t>{</w:t>
      </w:r>
    </w:p>
    <w:p w14:paraId="22BECAAA" w14:textId="77777777" w:rsidR="00BE3B3E" w:rsidRDefault="00BE3B3E" w:rsidP="00BE3B3E">
      <w:pPr>
        <w:pStyle w:val="Code"/>
        <w:tabs>
          <w:tab w:val="clear" w:pos="4962"/>
          <w:tab w:val="left" w:pos="567"/>
          <w:tab w:val="left" w:pos="5670"/>
        </w:tabs>
      </w:pPr>
      <w:r>
        <w:tab/>
        <w:t xml:space="preserve">-- methodB is to be used where the other Device is a Type 2 </w:t>
      </w:r>
      <w:r w:rsidR="00A72881">
        <w:t>D</w:t>
      </w:r>
      <w:r>
        <w:t>evice</w:t>
      </w:r>
      <w:r w:rsidR="00133322" w:rsidRPr="00133322">
        <w:t xml:space="preserve"> </w:t>
      </w:r>
      <w:r w:rsidR="00133322">
        <w:t>or GPF</w:t>
      </w:r>
      <w:r>
        <w:t xml:space="preserve">. </w:t>
      </w:r>
    </w:p>
    <w:p w14:paraId="0C71A411" w14:textId="77777777" w:rsidR="00133322" w:rsidRDefault="00BE3B3E" w:rsidP="00BE3B3E">
      <w:pPr>
        <w:pStyle w:val="Code"/>
        <w:tabs>
          <w:tab w:val="clear" w:pos="4962"/>
          <w:tab w:val="left" w:pos="567"/>
          <w:tab w:val="left" w:pos="5670"/>
        </w:tabs>
      </w:pPr>
      <w:r>
        <w:tab/>
        <w:t xml:space="preserve">-- </w:t>
      </w:r>
      <w:r w:rsidR="00133322">
        <w:t xml:space="preserve">methodC is used where the Devices involved are </w:t>
      </w:r>
      <w:r w:rsidR="00B5048F">
        <w:t xml:space="preserve">a </w:t>
      </w:r>
      <w:r w:rsidR="00133322">
        <w:t xml:space="preserve">GSME and </w:t>
      </w:r>
      <w:r w:rsidR="00B5048F">
        <w:t xml:space="preserve">a </w:t>
      </w:r>
      <w:r w:rsidR="00133322">
        <w:t xml:space="preserve">PPMID. </w:t>
      </w:r>
    </w:p>
    <w:p w14:paraId="7EAFDE83" w14:textId="77777777" w:rsidR="00BE3B3E" w:rsidRPr="00E07529" w:rsidRDefault="00133322" w:rsidP="00BE3B3E">
      <w:pPr>
        <w:pStyle w:val="Code"/>
        <w:tabs>
          <w:tab w:val="clear" w:pos="4962"/>
          <w:tab w:val="left" w:pos="567"/>
          <w:tab w:val="left" w:pos="5670"/>
        </w:tabs>
      </w:pPr>
      <w:r>
        <w:tab/>
        <w:t xml:space="preserve">-- </w:t>
      </w:r>
      <w:r w:rsidR="00BE3B3E" w:rsidRPr="00E07529">
        <w:t xml:space="preserve">methodA is used otherwise. </w:t>
      </w:r>
    </w:p>
    <w:p w14:paraId="3BF84C97" w14:textId="77777777" w:rsidR="00CE74BC" w:rsidRPr="00CE74BC" w:rsidRDefault="00BE3B3E" w:rsidP="00BE3B3E">
      <w:pPr>
        <w:pStyle w:val="Code"/>
        <w:tabs>
          <w:tab w:val="clear" w:pos="4962"/>
          <w:tab w:val="left" w:pos="567"/>
          <w:tab w:val="left" w:pos="5670"/>
        </w:tabs>
      </w:pPr>
      <w:r w:rsidRPr="00FD0176">
        <w:tab/>
        <w:t xml:space="preserve">-- </w:t>
      </w:r>
      <w:r w:rsidRPr="00420EB3">
        <w:t xml:space="preserve">methodAInitiator is used where the Device this Command is targeted at </w:t>
      </w:r>
    </w:p>
    <w:p w14:paraId="3F9F0037" w14:textId="77777777" w:rsidR="00BE3B3E" w:rsidRPr="00FD0176"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initia</w:t>
      </w:r>
      <w:r w:rsidRPr="00FD0176">
        <w:t xml:space="preserve">te the Key Agreement process </w:t>
      </w:r>
    </w:p>
    <w:p w14:paraId="51D82322" w14:textId="77777777" w:rsidR="00BE3B3E" w:rsidRPr="00CE74BC" w:rsidRDefault="00BE3B3E" w:rsidP="00BE3B3E">
      <w:pPr>
        <w:pStyle w:val="Code"/>
        <w:tabs>
          <w:tab w:val="clear" w:pos="4962"/>
          <w:tab w:val="left" w:pos="567"/>
          <w:tab w:val="left" w:pos="5670"/>
        </w:tabs>
      </w:pPr>
      <w:r w:rsidRPr="00CE74BC">
        <w:tab/>
        <w:t xml:space="preserve">-- methodAResponder is used where the Device this Command is targeted at </w:t>
      </w:r>
    </w:p>
    <w:p w14:paraId="6BC8B16E" w14:textId="77777777" w:rsidR="00BE3B3E"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respond in the</w:t>
      </w:r>
      <w:r>
        <w:t xml:space="preserve"> Key Agreement process, but shall not initiate it </w:t>
      </w:r>
    </w:p>
    <w:p w14:paraId="0D4BC040" w14:textId="77777777" w:rsidR="00BE3B3E" w:rsidRDefault="00BE3B3E" w:rsidP="00BE3B3E">
      <w:pPr>
        <w:pStyle w:val="Code"/>
        <w:tabs>
          <w:tab w:val="clear" w:pos="4962"/>
          <w:tab w:val="left" w:pos="567"/>
          <w:tab w:val="left" w:pos="5670"/>
        </w:tabs>
      </w:pPr>
    </w:p>
    <w:p w14:paraId="2E1B1152" w14:textId="77777777" w:rsidR="00BE3B3E" w:rsidRDefault="00BE3B3E" w:rsidP="00BE3B3E">
      <w:pPr>
        <w:pStyle w:val="Code"/>
        <w:tabs>
          <w:tab w:val="clear" w:pos="4962"/>
          <w:tab w:val="left" w:pos="567"/>
          <w:tab w:val="left" w:pos="5670"/>
        </w:tabs>
      </w:pPr>
      <w:r>
        <w:tab/>
        <w:t>methodAInitiator</w:t>
      </w:r>
      <w:r>
        <w:tab/>
        <w:t>(0),</w:t>
      </w:r>
    </w:p>
    <w:p w14:paraId="5F7447DC" w14:textId="77777777" w:rsidR="00BE3B3E" w:rsidRDefault="00BE3B3E" w:rsidP="00BE3B3E">
      <w:pPr>
        <w:pStyle w:val="Code"/>
        <w:tabs>
          <w:tab w:val="clear" w:pos="4962"/>
          <w:tab w:val="left" w:pos="567"/>
          <w:tab w:val="left" w:pos="5670"/>
        </w:tabs>
      </w:pPr>
      <w:r>
        <w:tab/>
        <w:t>methodAResponder</w:t>
      </w:r>
      <w:r>
        <w:tab/>
        <w:t>(1),</w:t>
      </w:r>
    </w:p>
    <w:p w14:paraId="0AF5B14B" w14:textId="77777777" w:rsidR="00BE3B3E" w:rsidRDefault="00BE3B3E" w:rsidP="00BE3B3E">
      <w:pPr>
        <w:pStyle w:val="Code"/>
        <w:tabs>
          <w:tab w:val="clear" w:pos="4962"/>
          <w:tab w:val="left" w:pos="567"/>
          <w:tab w:val="left" w:pos="5670"/>
        </w:tabs>
      </w:pPr>
      <w:r>
        <w:tab/>
        <w:t>methodB</w:t>
      </w:r>
      <w:r>
        <w:tab/>
        <w:t>(2),</w:t>
      </w:r>
    </w:p>
    <w:p w14:paraId="0E9F5314" w14:textId="77777777" w:rsidR="00BE3B3E" w:rsidRDefault="00BE3B3E" w:rsidP="00BE3B3E">
      <w:pPr>
        <w:pStyle w:val="Code"/>
        <w:tabs>
          <w:tab w:val="clear" w:pos="4962"/>
          <w:tab w:val="left" w:pos="567"/>
          <w:tab w:val="left" w:pos="5670"/>
        </w:tabs>
      </w:pPr>
      <w:r>
        <w:tab/>
        <w:t>methodC</w:t>
      </w:r>
      <w:r>
        <w:tab/>
        <w:t xml:space="preserve">(3) </w:t>
      </w:r>
    </w:p>
    <w:p w14:paraId="1142EF06" w14:textId="77777777" w:rsidR="00BE3B3E" w:rsidRDefault="00BE3B3E" w:rsidP="00BE3B3E">
      <w:pPr>
        <w:pStyle w:val="Code"/>
        <w:tabs>
          <w:tab w:val="clear" w:pos="4962"/>
          <w:tab w:val="left" w:pos="567"/>
          <w:tab w:val="left" w:pos="5670"/>
        </w:tabs>
      </w:pPr>
      <w:r>
        <w:t>}</w:t>
      </w:r>
    </w:p>
    <w:p w14:paraId="4FD87AF7" w14:textId="77777777" w:rsidR="00BE3B3E" w:rsidRDefault="00BE3B3E" w:rsidP="00BE3B3E">
      <w:pPr>
        <w:pStyle w:val="Code"/>
        <w:tabs>
          <w:tab w:val="clear" w:pos="4962"/>
          <w:tab w:val="left" w:pos="567"/>
          <w:tab w:val="left" w:pos="5670"/>
        </w:tabs>
      </w:pPr>
    </w:p>
    <w:p w14:paraId="3EF24201" w14:textId="77777777" w:rsidR="00BE3B3E" w:rsidRDefault="00BE3B3E" w:rsidP="00BE3B3E">
      <w:pPr>
        <w:pStyle w:val="Code"/>
        <w:tabs>
          <w:tab w:val="clear" w:pos="4962"/>
          <w:tab w:val="left" w:pos="567"/>
          <w:tab w:val="left" w:pos="5670"/>
        </w:tabs>
      </w:pPr>
      <w:r>
        <w:t xml:space="preserve">DeviceType ::= </w:t>
      </w:r>
      <w:r>
        <w:tab/>
        <w:t xml:space="preserve">INTEGER </w:t>
      </w:r>
    </w:p>
    <w:p w14:paraId="6EDAE5E5" w14:textId="77777777" w:rsidR="00BE3B3E" w:rsidRDefault="00BE3B3E" w:rsidP="00BE3B3E">
      <w:pPr>
        <w:pStyle w:val="Code"/>
        <w:tabs>
          <w:tab w:val="clear" w:pos="4962"/>
          <w:tab w:val="left" w:pos="567"/>
          <w:tab w:val="left" w:pos="5670"/>
        </w:tabs>
      </w:pPr>
      <w:r>
        <w:t>{</w:t>
      </w:r>
    </w:p>
    <w:p w14:paraId="5EB2719C" w14:textId="77777777" w:rsidR="00BE3B3E" w:rsidRDefault="00BE3B3E" w:rsidP="00BE3B3E">
      <w:pPr>
        <w:pStyle w:val="Code"/>
        <w:tabs>
          <w:tab w:val="clear" w:pos="4962"/>
          <w:tab w:val="left" w:pos="567"/>
          <w:tab w:val="left" w:pos="5670"/>
        </w:tabs>
      </w:pPr>
      <w:r>
        <w:t xml:space="preserve">   </w:t>
      </w:r>
      <w:r>
        <w:tab/>
        <w:t>gSME</w:t>
      </w:r>
      <w:r>
        <w:tab/>
        <w:t>(0),</w:t>
      </w:r>
    </w:p>
    <w:p w14:paraId="7EBD4B67" w14:textId="77777777" w:rsidR="00BE3B3E" w:rsidRDefault="00BE3B3E" w:rsidP="00BE3B3E">
      <w:pPr>
        <w:pStyle w:val="Code"/>
        <w:tabs>
          <w:tab w:val="clear" w:pos="4962"/>
          <w:tab w:val="left" w:pos="567"/>
          <w:tab w:val="left" w:pos="5670"/>
        </w:tabs>
      </w:pPr>
      <w:r>
        <w:t xml:space="preserve">   </w:t>
      </w:r>
      <w:r>
        <w:tab/>
        <w:t xml:space="preserve">eSME </w:t>
      </w:r>
      <w:r>
        <w:tab/>
        <w:t>(1),</w:t>
      </w:r>
    </w:p>
    <w:p w14:paraId="3F02B78A" w14:textId="77777777" w:rsidR="00BE3B3E" w:rsidRDefault="00BE3B3E" w:rsidP="00BE3B3E">
      <w:pPr>
        <w:pStyle w:val="Code"/>
        <w:tabs>
          <w:tab w:val="clear" w:pos="4962"/>
          <w:tab w:val="left" w:pos="567"/>
          <w:tab w:val="left" w:pos="5670"/>
        </w:tabs>
      </w:pPr>
      <w:r>
        <w:t xml:space="preserve">   </w:t>
      </w:r>
      <w:r>
        <w:tab/>
        <w:t>communicationsHubCommunicationsHubFunction</w:t>
      </w:r>
      <w:r>
        <w:tab/>
        <w:t>(2),</w:t>
      </w:r>
    </w:p>
    <w:p w14:paraId="6647EC31" w14:textId="77777777" w:rsidR="00BE3B3E" w:rsidRDefault="00BE3B3E" w:rsidP="00BE3B3E">
      <w:pPr>
        <w:pStyle w:val="Code"/>
        <w:tabs>
          <w:tab w:val="clear" w:pos="4962"/>
          <w:tab w:val="left" w:pos="567"/>
          <w:tab w:val="left" w:pos="5670"/>
        </w:tabs>
      </w:pPr>
      <w:r>
        <w:t xml:space="preserve">   </w:t>
      </w:r>
      <w:r>
        <w:tab/>
        <w:t xml:space="preserve">communicationsHubGasProxyFunction </w:t>
      </w:r>
      <w:r>
        <w:tab/>
        <w:t>(3),</w:t>
      </w:r>
    </w:p>
    <w:p w14:paraId="703D0371"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6FB9F89D"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4C8394E6" w14:textId="77777777" w:rsidR="00BE3B3E" w:rsidRDefault="00BE3B3E" w:rsidP="00BE3B3E">
      <w:pPr>
        <w:pStyle w:val="Code"/>
        <w:tabs>
          <w:tab w:val="clear" w:pos="4962"/>
          <w:tab w:val="left" w:pos="567"/>
          <w:tab w:val="left" w:pos="5670"/>
        </w:tabs>
      </w:pPr>
      <w:r>
        <w:t xml:space="preserve">   </w:t>
      </w:r>
      <w:r>
        <w:tab/>
        <w:t>type2</w:t>
      </w:r>
      <w:r>
        <w:tab/>
        <w:t>(6)</w:t>
      </w:r>
    </w:p>
    <w:p w14:paraId="6EF40AC0" w14:textId="77777777" w:rsidR="00BE3B3E" w:rsidRDefault="00BE3B3E" w:rsidP="00BE3B3E">
      <w:pPr>
        <w:pStyle w:val="Code"/>
        <w:tabs>
          <w:tab w:val="clear" w:pos="4962"/>
          <w:tab w:val="left" w:pos="567"/>
          <w:tab w:val="left" w:pos="5670"/>
        </w:tabs>
      </w:pPr>
      <w:r>
        <w:t>}</w:t>
      </w:r>
    </w:p>
    <w:p w14:paraId="234D67BB" w14:textId="77777777" w:rsidR="00BE3B3E" w:rsidRDefault="00BE3B3E" w:rsidP="00BE3B3E">
      <w:pPr>
        <w:pStyle w:val="Code"/>
        <w:tabs>
          <w:tab w:val="clear" w:pos="4962"/>
          <w:tab w:val="left" w:pos="567"/>
          <w:tab w:val="left" w:pos="5670"/>
        </w:tabs>
      </w:pPr>
    </w:p>
    <w:p w14:paraId="6B912DB3" w14:textId="77777777" w:rsidR="00BE3B3E" w:rsidRDefault="00BE3B3E" w:rsidP="00BE3B3E">
      <w:pPr>
        <w:pStyle w:val="Code"/>
        <w:tabs>
          <w:tab w:val="clear" w:pos="4962"/>
          <w:tab w:val="left" w:pos="567"/>
          <w:tab w:val="left" w:pos="5670"/>
        </w:tabs>
      </w:pPr>
      <w:r>
        <w:t xml:space="preserve">JoinResponseCode::= </w:t>
      </w:r>
      <w:r>
        <w:tab/>
        <w:t xml:space="preserve">INTEGER </w:t>
      </w:r>
    </w:p>
    <w:p w14:paraId="3B9311C8" w14:textId="77777777" w:rsidR="00BE3B3E" w:rsidRDefault="00BE3B3E" w:rsidP="00BE3B3E">
      <w:pPr>
        <w:pStyle w:val="Code"/>
        <w:tabs>
          <w:tab w:val="clear" w:pos="4962"/>
          <w:tab w:val="left" w:pos="567"/>
          <w:tab w:val="left" w:pos="5670"/>
        </w:tabs>
      </w:pPr>
      <w:r>
        <w:t>{</w:t>
      </w:r>
    </w:p>
    <w:p w14:paraId="141DF2E9" w14:textId="77777777" w:rsidR="00BE3B3E" w:rsidRDefault="00BE3B3E" w:rsidP="00BE3B3E">
      <w:pPr>
        <w:pStyle w:val="Code"/>
        <w:tabs>
          <w:tab w:val="clear" w:pos="4962"/>
          <w:tab w:val="left" w:pos="567"/>
          <w:tab w:val="left" w:pos="5670"/>
        </w:tabs>
      </w:pPr>
      <w:r>
        <w:t xml:space="preserve">   </w:t>
      </w:r>
      <w:r>
        <w:tab/>
        <w:t>success</w:t>
      </w:r>
      <w:r>
        <w:tab/>
        <w:t>(0),</w:t>
      </w:r>
    </w:p>
    <w:p w14:paraId="5BFC9289" w14:textId="77777777" w:rsidR="00BE3B3E" w:rsidRDefault="00BE3B3E" w:rsidP="00BE3B3E">
      <w:pPr>
        <w:pStyle w:val="Code"/>
        <w:tabs>
          <w:tab w:val="clear" w:pos="4962"/>
          <w:tab w:val="left" w:pos="567"/>
          <w:tab w:val="left" w:pos="5670"/>
        </w:tabs>
      </w:pPr>
      <w:r>
        <w:lastRenderedPageBreak/>
        <w:t xml:space="preserve">   </w:t>
      </w:r>
      <w:r>
        <w:tab/>
      </w:r>
      <w:r w:rsidRPr="00E7480F">
        <w:t>invalidMessageCodeForJoinMethodAndRole</w:t>
      </w:r>
      <w:r>
        <w:t xml:space="preserve"> </w:t>
      </w:r>
      <w:r>
        <w:tab/>
        <w:t>(1),</w:t>
      </w:r>
    </w:p>
    <w:p w14:paraId="038E6CF6" w14:textId="77777777" w:rsidR="00BE3B3E" w:rsidRDefault="00BE3B3E" w:rsidP="00BE3B3E">
      <w:pPr>
        <w:pStyle w:val="Code"/>
        <w:tabs>
          <w:tab w:val="clear" w:pos="4962"/>
          <w:tab w:val="left" w:pos="567"/>
          <w:tab w:val="left" w:pos="5670"/>
        </w:tabs>
      </w:pPr>
      <w:r>
        <w:t xml:space="preserve">   </w:t>
      </w:r>
      <w:r>
        <w:tab/>
        <w:t>invalidJoinMethodAndRole</w:t>
      </w:r>
      <w:r>
        <w:tab/>
        <w:t>(2),</w:t>
      </w:r>
    </w:p>
    <w:p w14:paraId="09F6CF05"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5C70A864" w14:textId="77777777" w:rsidR="00BE3B3E" w:rsidRPr="00E7480F" w:rsidRDefault="00BE3B3E" w:rsidP="00BE3B3E">
      <w:pPr>
        <w:pStyle w:val="Code"/>
        <w:tabs>
          <w:tab w:val="clear" w:pos="4962"/>
          <w:tab w:val="left" w:pos="567"/>
          <w:tab w:val="left" w:pos="5670"/>
        </w:tabs>
      </w:pPr>
      <w:r>
        <w:t xml:space="preserve">   </w:t>
      </w:r>
      <w:r>
        <w:tab/>
      </w:r>
      <w:r w:rsidRPr="00E7480F">
        <w:t>deviceLogFull</w:t>
      </w:r>
      <w:r w:rsidRPr="00E7480F">
        <w:tab/>
        <w:t>(4),</w:t>
      </w:r>
    </w:p>
    <w:p w14:paraId="68F8D94B" w14:textId="77777777" w:rsidR="00BE3B3E" w:rsidRDefault="00BE3B3E" w:rsidP="00BE3B3E">
      <w:pPr>
        <w:pStyle w:val="Code"/>
        <w:tabs>
          <w:tab w:val="clear" w:pos="4962"/>
          <w:tab w:val="left" w:pos="567"/>
          <w:tab w:val="left" w:pos="5670"/>
        </w:tabs>
      </w:pPr>
      <w:r w:rsidRPr="00E7480F">
        <w:t xml:space="preserve">   </w:t>
      </w:r>
      <w:r w:rsidRPr="00E7480F">
        <w:tab/>
        <w:t>writeFailure</w:t>
      </w:r>
      <w:r w:rsidRPr="00E7480F">
        <w:tab/>
        <w:t>(5)</w:t>
      </w:r>
      <w:r>
        <w:t>,</w:t>
      </w:r>
    </w:p>
    <w:p w14:paraId="2DB511B3" w14:textId="77777777" w:rsidR="00BE3B3E" w:rsidRPr="00E7480F" w:rsidRDefault="00BE3B3E" w:rsidP="00BE3B3E">
      <w:pPr>
        <w:pStyle w:val="Code"/>
        <w:tabs>
          <w:tab w:val="clear" w:pos="4962"/>
          <w:tab w:val="left" w:pos="567"/>
          <w:tab w:val="left" w:pos="5670"/>
        </w:tabs>
      </w:pPr>
      <w:r w:rsidRPr="00E7480F">
        <w:tab/>
        <w:t>keyAgreementNoResources</w:t>
      </w:r>
      <w:r w:rsidRPr="00E7480F">
        <w:tab/>
        <w:t>(6),</w:t>
      </w:r>
    </w:p>
    <w:p w14:paraId="1674D8BF" w14:textId="77777777" w:rsidR="00BE3B3E" w:rsidRPr="00E7480F" w:rsidRDefault="00BE3B3E" w:rsidP="00BE3B3E">
      <w:pPr>
        <w:pStyle w:val="Code"/>
        <w:tabs>
          <w:tab w:val="clear" w:pos="4962"/>
          <w:tab w:val="left" w:pos="567"/>
          <w:tab w:val="left" w:pos="5670"/>
        </w:tabs>
      </w:pPr>
      <w:r w:rsidRPr="00E7480F">
        <w:tab/>
        <w:t>keyAgreementUnknownIssuer</w:t>
      </w:r>
      <w:r w:rsidRPr="00E7480F">
        <w:tab/>
        <w:t>(7),</w:t>
      </w:r>
    </w:p>
    <w:p w14:paraId="1BABCD43" w14:textId="77777777" w:rsidR="00BE3B3E" w:rsidRPr="00E7480F" w:rsidRDefault="00BE3B3E" w:rsidP="00BE3B3E">
      <w:pPr>
        <w:pStyle w:val="Code"/>
        <w:tabs>
          <w:tab w:val="clear" w:pos="4962"/>
          <w:tab w:val="left" w:pos="567"/>
          <w:tab w:val="left" w:pos="5670"/>
        </w:tabs>
      </w:pPr>
      <w:r w:rsidRPr="00E7480F">
        <w:tab/>
        <w:t>keyAgreementUnsupportedSuite</w:t>
      </w:r>
      <w:r w:rsidRPr="00E7480F">
        <w:tab/>
        <w:t>(8),</w:t>
      </w:r>
    </w:p>
    <w:p w14:paraId="28EE4DD2" w14:textId="77777777" w:rsidR="00BE3B3E" w:rsidRPr="00E7480F" w:rsidRDefault="00BE3B3E" w:rsidP="00BE3B3E">
      <w:pPr>
        <w:pStyle w:val="Code"/>
        <w:tabs>
          <w:tab w:val="clear" w:pos="4962"/>
          <w:tab w:val="left" w:pos="567"/>
          <w:tab w:val="left" w:pos="5670"/>
        </w:tabs>
      </w:pPr>
      <w:r w:rsidRPr="00E7480F">
        <w:tab/>
        <w:t>keyAgreementBadMessage</w:t>
      </w:r>
      <w:r w:rsidRPr="00E7480F">
        <w:tab/>
        <w:t>(9),</w:t>
      </w:r>
    </w:p>
    <w:p w14:paraId="592C39E5" w14:textId="77777777" w:rsidR="00BE3B3E" w:rsidRPr="00E7480F" w:rsidRDefault="00BE3B3E" w:rsidP="00BE3B3E">
      <w:pPr>
        <w:pStyle w:val="Code"/>
        <w:tabs>
          <w:tab w:val="clear" w:pos="4962"/>
          <w:tab w:val="left" w:pos="567"/>
          <w:tab w:val="left" w:pos="5670"/>
        </w:tabs>
      </w:pPr>
      <w:r w:rsidRPr="00E7480F">
        <w:tab/>
        <w:t>keyAgreementBadKeyConfirm</w:t>
      </w:r>
      <w:r w:rsidRPr="00E7480F">
        <w:tab/>
        <w:t>(10),</w:t>
      </w:r>
    </w:p>
    <w:p w14:paraId="10B5E069" w14:textId="77777777" w:rsidR="00BE3B3E" w:rsidRPr="00E7480F" w:rsidRDefault="00BE3B3E" w:rsidP="00BE3B3E">
      <w:pPr>
        <w:pStyle w:val="Code"/>
        <w:tabs>
          <w:tab w:val="clear" w:pos="4962"/>
          <w:tab w:val="left" w:pos="567"/>
          <w:tab w:val="left" w:pos="5670"/>
        </w:tabs>
      </w:pPr>
      <w:r w:rsidRPr="00E7480F">
        <w:tab/>
        <w:t>invalidOrMissingCertificate</w:t>
      </w:r>
      <w:r w:rsidRPr="00E7480F">
        <w:tab/>
        <w:t>(11)</w:t>
      </w:r>
    </w:p>
    <w:p w14:paraId="2C6EC3EF" w14:textId="77777777" w:rsidR="00BE3B3E" w:rsidRDefault="00BE3B3E" w:rsidP="00BE3B3E">
      <w:pPr>
        <w:pStyle w:val="Code"/>
        <w:tabs>
          <w:tab w:val="clear" w:pos="4962"/>
          <w:tab w:val="left" w:pos="567"/>
          <w:tab w:val="left" w:pos="5670"/>
        </w:tabs>
      </w:pPr>
      <w:r>
        <w:t>}</w:t>
      </w:r>
    </w:p>
    <w:p w14:paraId="305F6C9C" w14:textId="77777777" w:rsidR="00BE3B3E" w:rsidRDefault="00BE3B3E" w:rsidP="00BE3B3E">
      <w:pPr>
        <w:pStyle w:val="Code"/>
        <w:tabs>
          <w:tab w:val="clear" w:pos="4962"/>
          <w:tab w:val="left" w:pos="567"/>
          <w:tab w:val="left" w:pos="5670"/>
        </w:tabs>
      </w:pPr>
    </w:p>
    <w:p w14:paraId="57D66CC5" w14:textId="77777777" w:rsidR="00BE3B3E" w:rsidRDefault="00BE3B3E" w:rsidP="00BE3B3E">
      <w:pPr>
        <w:pStyle w:val="Code"/>
        <w:tabs>
          <w:tab w:val="clear" w:pos="4962"/>
          <w:tab w:val="left" w:pos="567"/>
          <w:tab w:val="left" w:pos="5670"/>
        </w:tabs>
      </w:pPr>
      <w:r>
        <w:t>END</w:t>
      </w:r>
    </w:p>
    <w:p w14:paraId="5817A213" w14:textId="77777777" w:rsidR="0002292A" w:rsidRDefault="0002292A">
      <w:pPr>
        <w:pStyle w:val="Heading4"/>
        <w:sectPr w:rsidR="0002292A" w:rsidSect="00CD5458">
          <w:pgSz w:w="11906" w:h="16838" w:code="9"/>
          <w:pgMar w:top="1440" w:right="1440" w:bottom="1440" w:left="1440" w:header="709" w:footer="709" w:gutter="0"/>
          <w:lnNumType w:countBy="1" w:restart="continuous"/>
          <w:cols w:space="708"/>
          <w:docGrid w:linePitch="360"/>
        </w:sectPr>
      </w:pPr>
    </w:p>
    <w:p w14:paraId="1DB18AF2" w14:textId="77777777" w:rsidR="00BE3B3E" w:rsidRPr="00E07529" w:rsidRDefault="00BE3B3E" w:rsidP="00872E38">
      <w:pPr>
        <w:pStyle w:val="Heading5"/>
      </w:pPr>
      <w:bookmarkStart w:id="4957" w:name="_Ref387661202"/>
      <w:r w:rsidRPr="00E07529">
        <w:lastRenderedPageBreak/>
        <w:t>Constructing the @JoinDevice.CommandPayload and of @JoinDevice.ResponsePayload</w:t>
      </w:r>
      <w:bookmarkEnd w:id="4957"/>
      <w:r w:rsidRPr="00E07529">
        <w:t xml:space="preserve"> </w:t>
      </w:r>
    </w:p>
    <w:p w14:paraId="3F2C29CD" w14:textId="73C0E561" w:rsidR="00BE3B3E" w:rsidRDefault="00BE3B3E" w:rsidP="00BE3B3E">
      <w:r w:rsidRPr="00F72E7D">
        <w:rPr>
          <w:rStyle w:val="CNFontChar"/>
        </w:rPr>
        <w:t>@</w:t>
      </w:r>
      <w:r>
        <w:rPr>
          <w:rFonts w:ascii="Courier New" w:hAnsi="Courier New" w:cs="Courier New"/>
        </w:rPr>
        <w:t>J</w:t>
      </w:r>
      <w:r w:rsidRPr="00903AE6">
        <w:rPr>
          <w:rFonts w:ascii="Courier New" w:hAnsi="Courier New" w:cs="Courier New"/>
        </w:rPr>
        <w:t>oinDevice.CommandPayload</w:t>
      </w:r>
      <w:r w:rsidRPr="00903AE6">
        <w:t xml:space="preserve"> </w:t>
      </w:r>
      <w:r>
        <w:t xml:space="preserve">shall have the structure defined in Section </w:t>
      </w:r>
      <w:r w:rsidR="00FC2637">
        <w:rPr>
          <w:highlight w:val="red"/>
        </w:rPr>
        <w:fldChar w:fldCharType="begin"/>
      </w:r>
      <w:r w:rsidR="00FC2637">
        <w:instrText xml:space="preserve"> REF _Ref387655148 \r \h </w:instrText>
      </w:r>
      <w:r w:rsidR="00FC2637">
        <w:rPr>
          <w:highlight w:val="red"/>
        </w:rPr>
      </w:r>
      <w:r w:rsidR="00FC2637">
        <w:rPr>
          <w:highlight w:val="red"/>
        </w:rPr>
        <w:fldChar w:fldCharType="separate"/>
      </w:r>
      <w:r w:rsidR="00C9313F">
        <w:t>13.7.4.5.1</w:t>
      </w:r>
      <w:r w:rsidR="00FC2637">
        <w:rPr>
          <w:highlight w:val="red"/>
        </w:rPr>
        <w:fldChar w:fldCharType="end"/>
      </w:r>
      <w:r>
        <w:t xml:space="preserve">, and the Remote Party constructing the Command shall populate with values according to </w:t>
      </w:r>
      <w:r w:rsidRPr="00E07529">
        <w:t>Table</w:t>
      </w:r>
      <w:r w:rsidR="007E3574">
        <w:t xml:space="preserve"> </w:t>
      </w:r>
      <w:r w:rsidR="007E3574">
        <w:fldChar w:fldCharType="begin"/>
      </w:r>
      <w:r w:rsidR="007E3574">
        <w:instrText xml:space="preserve"> REF _Ref387661202 \r \h </w:instrText>
      </w:r>
      <w:r w:rsidR="007E3574">
        <w:fldChar w:fldCharType="separate"/>
      </w:r>
      <w:r w:rsidR="00C9313F">
        <w:t>13.7.4.5.2</w:t>
      </w:r>
      <w:r w:rsidR="007E3574">
        <w:fldChar w:fldCharType="end"/>
      </w:r>
      <w:r w:rsidR="007E3574">
        <w:t>a</w:t>
      </w:r>
      <w:r w:rsidRPr="00E07529">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577CE494"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C4C66AE"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A0BE672"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9476F5"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BA48326"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148233E"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5F895753"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D59E08C" w14:textId="77777777" w:rsidR="00BE3B3E" w:rsidRPr="0002707D" w:rsidRDefault="00BE3B3E" w:rsidP="00BE3B3E">
            <w:pPr>
              <w:pStyle w:val="Code"/>
              <w:tabs>
                <w:tab w:val="left" w:pos="285"/>
                <w:tab w:val="left" w:pos="586"/>
              </w:tabs>
            </w:pPr>
            <w:r>
              <w:t>@JoinDevice.CommandPayload</w:t>
            </w:r>
          </w:p>
        </w:tc>
        <w:tc>
          <w:tcPr>
            <w:tcW w:w="1417" w:type="dxa"/>
            <w:tcBorders>
              <w:top w:val="single" w:sz="4" w:space="0" w:color="009EE3"/>
              <w:left w:val="single" w:sz="4" w:space="0" w:color="009EE3"/>
              <w:bottom w:val="single" w:sz="4" w:space="0" w:color="009EE3"/>
              <w:right w:val="single" w:sz="4" w:space="0" w:color="009EE3"/>
            </w:tcBorders>
          </w:tcPr>
          <w:p w14:paraId="2C085272"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961" w:type="dxa"/>
            <w:tcBorders>
              <w:top w:val="single" w:sz="4" w:space="0" w:color="009EE3"/>
              <w:left w:val="single" w:sz="4" w:space="0" w:color="009EE3"/>
              <w:bottom w:val="single" w:sz="4" w:space="0" w:color="009EE3"/>
              <w:right w:val="single" w:sz="4" w:space="0" w:color="009EE3"/>
            </w:tcBorders>
          </w:tcPr>
          <w:p w14:paraId="564FB55B"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4AED4B02"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0C637B99" w14:textId="77777777" w:rsidR="00BE3B3E" w:rsidRPr="0002707D" w:rsidRDefault="00BE3B3E" w:rsidP="00BE3B3E">
            <w:pPr>
              <w:pStyle w:val="Tabletext"/>
              <w:rPr>
                <w:sz w:val="18"/>
                <w:szCs w:val="18"/>
              </w:rPr>
            </w:pPr>
          </w:p>
        </w:tc>
      </w:tr>
      <w:tr w:rsidR="00BE3B3E" w:rsidRPr="00027E40" w14:paraId="44E0CE1D"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32E7F494" w14:textId="77777777" w:rsidR="00BE3B3E" w:rsidRPr="0002707D" w:rsidRDefault="00BE3B3E" w:rsidP="00BE3B3E">
            <w:pPr>
              <w:pStyle w:val="Code"/>
              <w:tabs>
                <w:tab w:val="left" w:pos="285"/>
                <w:tab w:val="left" w:pos="586"/>
              </w:tabs>
            </w:pPr>
            <w:r>
              <w:t>joinMethodAndRole</w:t>
            </w:r>
          </w:p>
        </w:tc>
        <w:tc>
          <w:tcPr>
            <w:tcW w:w="1417" w:type="dxa"/>
            <w:tcBorders>
              <w:top w:val="single" w:sz="4" w:space="0" w:color="009EE3"/>
              <w:left w:val="single" w:sz="4" w:space="0" w:color="009EE3"/>
              <w:bottom w:val="single" w:sz="4" w:space="0" w:color="009EE3"/>
              <w:right w:val="single" w:sz="4" w:space="0" w:color="009EE3"/>
            </w:tcBorders>
          </w:tcPr>
          <w:p w14:paraId="079E9B0D"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6AAEE78F"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methodAInitiater</w:t>
            </w:r>
            <w:r w:rsidRPr="00883F30">
              <w:rPr>
                <w:rFonts w:ascii="Courier New" w:hAnsi="Courier New" w:cs="Courier New"/>
                <w:sz w:val="18"/>
                <w:szCs w:val="18"/>
              </w:rPr>
              <w:tab/>
              <w:t>(0),</w:t>
            </w:r>
          </w:p>
          <w:p w14:paraId="52F64EBC"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methodAResponder</w:t>
            </w:r>
            <w:r w:rsidRPr="00883F30">
              <w:rPr>
                <w:rFonts w:ascii="Courier New" w:hAnsi="Courier New" w:cs="Courier New"/>
                <w:sz w:val="18"/>
                <w:szCs w:val="18"/>
              </w:rPr>
              <w:tab/>
              <w:t>(1),</w:t>
            </w:r>
          </w:p>
          <w:p w14:paraId="4E3770D1"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methodB</w:t>
            </w:r>
            <w:r w:rsidRPr="00883F30">
              <w:rPr>
                <w:rFonts w:ascii="Courier New" w:hAnsi="Courier New" w:cs="Courier New"/>
                <w:sz w:val="18"/>
                <w:szCs w:val="18"/>
              </w:rPr>
              <w:tab/>
              <w:t>(2)</w:t>
            </w:r>
            <w:r w:rsidR="00133322" w:rsidRPr="00883F30">
              <w:rPr>
                <w:rFonts w:ascii="Courier New" w:hAnsi="Courier New" w:cs="Courier New"/>
                <w:sz w:val="18"/>
                <w:szCs w:val="18"/>
              </w:rPr>
              <w:t>,</w:t>
            </w:r>
          </w:p>
          <w:p w14:paraId="3FEFD8B1" w14:textId="77777777" w:rsidR="00133322" w:rsidRPr="0002707D" w:rsidRDefault="00133322" w:rsidP="00BE3B3E">
            <w:pPr>
              <w:pStyle w:val="Tabletext"/>
              <w:rPr>
                <w:sz w:val="18"/>
                <w:szCs w:val="18"/>
              </w:rPr>
            </w:pPr>
            <w:r w:rsidRPr="00883F30">
              <w:rPr>
                <w:rFonts w:ascii="Courier New" w:hAnsi="Courier New" w:cs="Courier New"/>
                <w:sz w:val="18"/>
                <w:szCs w:val="18"/>
              </w:rPr>
              <w:t>methodC</w:t>
            </w:r>
            <w:r w:rsidRPr="00883F30">
              <w:rPr>
                <w:rFonts w:ascii="Courier New" w:hAnsi="Courier New" w:cs="Courier New"/>
                <w:sz w:val="18"/>
                <w:szCs w:val="18"/>
              </w:rPr>
              <w:tab/>
              <w:t>(3)</w:t>
            </w:r>
          </w:p>
        </w:tc>
        <w:tc>
          <w:tcPr>
            <w:tcW w:w="1418" w:type="dxa"/>
            <w:tcBorders>
              <w:top w:val="single" w:sz="4" w:space="0" w:color="009EE3"/>
              <w:left w:val="single" w:sz="4" w:space="0" w:color="009EE3"/>
              <w:bottom w:val="single" w:sz="4" w:space="0" w:color="009EE3"/>
              <w:right w:val="single" w:sz="4" w:space="0" w:color="009EE3"/>
            </w:tcBorders>
          </w:tcPr>
          <w:p w14:paraId="6F58E52D"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405CD83F" w14:textId="2F1F0836" w:rsidR="00BE3B3E" w:rsidRPr="0002707D" w:rsidRDefault="00DB259A" w:rsidP="00CF5529">
            <w:pPr>
              <w:pStyle w:val="Tabletext"/>
              <w:rPr>
                <w:sz w:val="18"/>
                <w:szCs w:val="18"/>
              </w:rPr>
            </w:pPr>
            <w:r>
              <w:rPr>
                <w:sz w:val="18"/>
                <w:szCs w:val="18"/>
              </w:rPr>
              <w:t>See S</w:t>
            </w:r>
            <w:r w:rsidR="00BE3B3E">
              <w:rPr>
                <w:sz w:val="18"/>
                <w:szCs w:val="18"/>
              </w:rPr>
              <w:t xml:space="preserve">ection </w:t>
            </w:r>
            <w:r w:rsidR="00D24349">
              <w:rPr>
                <w:sz w:val="18"/>
                <w:szCs w:val="18"/>
              </w:rPr>
              <w:fldChar w:fldCharType="begin"/>
            </w:r>
            <w:r w:rsidR="00D24349">
              <w:rPr>
                <w:sz w:val="18"/>
                <w:szCs w:val="18"/>
              </w:rPr>
              <w:instrText xml:space="preserve"> REF _Ref387661203 \r \h </w:instrText>
            </w:r>
            <w:r w:rsidR="00CB7092">
              <w:rPr>
                <w:sz w:val="18"/>
                <w:szCs w:val="18"/>
              </w:rPr>
              <w:instrText xml:space="preserve"> \* MERGEFORMAT </w:instrText>
            </w:r>
            <w:r w:rsidR="00D24349">
              <w:rPr>
                <w:sz w:val="18"/>
                <w:szCs w:val="18"/>
              </w:rPr>
            </w:r>
            <w:r w:rsidR="00D24349">
              <w:rPr>
                <w:sz w:val="18"/>
                <w:szCs w:val="18"/>
              </w:rPr>
              <w:fldChar w:fldCharType="separate"/>
            </w:r>
            <w:r w:rsidR="00C9313F">
              <w:rPr>
                <w:sz w:val="18"/>
                <w:szCs w:val="18"/>
              </w:rPr>
              <w:t>13.7.4.5.3</w:t>
            </w:r>
            <w:r w:rsidR="00D24349">
              <w:rPr>
                <w:sz w:val="18"/>
                <w:szCs w:val="18"/>
              </w:rPr>
              <w:fldChar w:fldCharType="end"/>
            </w:r>
            <w:r w:rsidR="00BE3B3E">
              <w:rPr>
                <w:sz w:val="18"/>
                <w:szCs w:val="18"/>
              </w:rPr>
              <w:t xml:space="preserve"> for valid values</w:t>
            </w:r>
          </w:p>
        </w:tc>
      </w:tr>
      <w:tr w:rsidR="00BE3B3E" w:rsidRPr="00027E40" w14:paraId="7E3D9416"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7F501795" w14:textId="77777777" w:rsidR="00BE3B3E" w:rsidRPr="0002707D" w:rsidRDefault="00BE3B3E" w:rsidP="00BE3B3E">
            <w:pPr>
              <w:pStyle w:val="Code"/>
              <w:tabs>
                <w:tab w:val="left" w:pos="285"/>
                <w:tab w:val="left" w:pos="586"/>
              </w:tabs>
            </w:pPr>
            <w:r>
              <w:t>otherDeviceEntityIdentifier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3EA5A24B"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4961" w:type="dxa"/>
            <w:tcBorders>
              <w:top w:val="single" w:sz="4" w:space="0" w:color="009EE3"/>
              <w:left w:val="single" w:sz="4" w:space="0" w:color="009EE3"/>
              <w:bottom w:val="single" w:sz="4" w:space="0" w:color="009EE3"/>
              <w:right w:val="single" w:sz="4" w:space="0" w:color="009EE3"/>
            </w:tcBorders>
          </w:tcPr>
          <w:p w14:paraId="734FF820" w14:textId="77777777" w:rsidR="00BE3B3E" w:rsidRPr="0002707D" w:rsidRDefault="00BE3B3E" w:rsidP="00BE3B3E">
            <w:pPr>
              <w:pStyle w:val="Tabletext"/>
              <w:rPr>
                <w:sz w:val="18"/>
                <w:szCs w:val="18"/>
              </w:rPr>
            </w:pPr>
            <w:r>
              <w:rPr>
                <w:sz w:val="18"/>
                <w:szCs w:val="18"/>
              </w:rPr>
              <w:t>Entity Identifier</w:t>
            </w:r>
          </w:p>
        </w:tc>
        <w:tc>
          <w:tcPr>
            <w:tcW w:w="1418" w:type="dxa"/>
            <w:tcBorders>
              <w:top w:val="single" w:sz="4" w:space="0" w:color="009EE3"/>
              <w:left w:val="single" w:sz="4" w:space="0" w:color="009EE3"/>
              <w:bottom w:val="single" w:sz="4" w:space="0" w:color="009EE3"/>
              <w:right w:val="single" w:sz="4" w:space="0" w:color="009EE3"/>
            </w:tcBorders>
          </w:tcPr>
          <w:p w14:paraId="5DEEDE82"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2FDAF6DF" w14:textId="77777777" w:rsidR="00BE3B3E" w:rsidRPr="0002707D" w:rsidRDefault="00BE3B3E" w:rsidP="00BE3B3E">
            <w:pPr>
              <w:pStyle w:val="Tabletext"/>
              <w:rPr>
                <w:sz w:val="18"/>
                <w:szCs w:val="18"/>
              </w:rPr>
            </w:pPr>
            <w:r>
              <w:rPr>
                <w:sz w:val="18"/>
                <w:szCs w:val="18"/>
              </w:rPr>
              <w:t>The Entity Identifier of the Device which is to be entered in this Device’s Device Log</w:t>
            </w:r>
          </w:p>
        </w:tc>
      </w:tr>
      <w:tr w:rsidR="00BE3B3E" w:rsidRPr="00027E40" w14:paraId="3A433C38"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1B671059" w14:textId="77777777" w:rsidR="00BE3B3E" w:rsidRPr="0002707D" w:rsidRDefault="00BE3B3E" w:rsidP="00BE3B3E">
            <w:pPr>
              <w:pStyle w:val="Code"/>
              <w:tabs>
                <w:tab w:val="left" w:pos="285"/>
                <w:tab w:val="left" w:pos="586"/>
              </w:tabs>
            </w:pPr>
            <w:r>
              <w:t>otherDeviceType</w:t>
            </w:r>
          </w:p>
        </w:tc>
        <w:tc>
          <w:tcPr>
            <w:tcW w:w="1417" w:type="dxa"/>
            <w:tcBorders>
              <w:top w:val="single" w:sz="4" w:space="0" w:color="009EE3"/>
              <w:left w:val="single" w:sz="4" w:space="0" w:color="009EE3"/>
              <w:bottom w:val="single" w:sz="4" w:space="0" w:color="009EE3"/>
              <w:right w:val="single" w:sz="4" w:space="0" w:color="009EE3"/>
            </w:tcBorders>
          </w:tcPr>
          <w:p w14:paraId="5BEADFA7"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5C92E1C8"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gSME</w:t>
            </w:r>
            <w:r w:rsidRPr="00883F30">
              <w:rPr>
                <w:rFonts w:ascii="Courier New" w:hAnsi="Courier New" w:cs="Courier New"/>
                <w:sz w:val="18"/>
                <w:szCs w:val="18"/>
              </w:rPr>
              <w:tab/>
              <w:t>(0),</w:t>
            </w:r>
          </w:p>
          <w:p w14:paraId="09ECA6E0"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eSME </w:t>
            </w:r>
            <w:r w:rsidRPr="00883F30">
              <w:rPr>
                <w:rFonts w:ascii="Courier New" w:hAnsi="Courier New" w:cs="Courier New"/>
                <w:sz w:val="18"/>
                <w:szCs w:val="18"/>
              </w:rPr>
              <w:tab/>
              <w:t>(1),</w:t>
            </w:r>
          </w:p>
          <w:p w14:paraId="56CAA475"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communicationsHubCommunicationsHubFunction</w:t>
            </w:r>
            <w:r w:rsidRPr="00883F30">
              <w:rPr>
                <w:rFonts w:ascii="Courier New" w:hAnsi="Courier New" w:cs="Courier New"/>
                <w:sz w:val="18"/>
                <w:szCs w:val="18"/>
              </w:rPr>
              <w:tab/>
              <w:t>(2),</w:t>
            </w:r>
          </w:p>
          <w:p w14:paraId="3714087A"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communicationsHubGasProxyFunction </w:t>
            </w:r>
            <w:r w:rsidRPr="00883F30">
              <w:rPr>
                <w:rFonts w:ascii="Courier New" w:hAnsi="Courier New" w:cs="Courier New"/>
                <w:sz w:val="18"/>
                <w:szCs w:val="18"/>
              </w:rPr>
              <w:tab/>
              <w:t>(3),</w:t>
            </w:r>
          </w:p>
          <w:p w14:paraId="16960059"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type1HANConnectedAuxiliaryLoadControlSwitch </w:t>
            </w:r>
            <w:r w:rsidRPr="00883F30">
              <w:rPr>
                <w:rFonts w:ascii="Courier New" w:hAnsi="Courier New" w:cs="Courier New"/>
                <w:sz w:val="18"/>
                <w:szCs w:val="18"/>
              </w:rPr>
              <w:tab/>
              <w:t>(4),</w:t>
            </w:r>
          </w:p>
          <w:p w14:paraId="13980983"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type1PrepaymentInterfaceDevice</w:t>
            </w:r>
            <w:r w:rsidRPr="00883F30">
              <w:rPr>
                <w:rFonts w:ascii="Courier New" w:hAnsi="Courier New" w:cs="Courier New"/>
                <w:sz w:val="18"/>
                <w:szCs w:val="18"/>
              </w:rPr>
              <w:tab/>
              <w:t>(5),</w:t>
            </w:r>
          </w:p>
          <w:p w14:paraId="4AB19C63" w14:textId="77777777" w:rsidR="00BE3B3E" w:rsidRPr="0002707D" w:rsidRDefault="00BE3B3E" w:rsidP="00BE3B3E">
            <w:pPr>
              <w:pStyle w:val="Tabletext"/>
              <w:rPr>
                <w:sz w:val="18"/>
                <w:szCs w:val="18"/>
              </w:rPr>
            </w:pPr>
            <w:r w:rsidRPr="00883F30">
              <w:rPr>
                <w:rFonts w:ascii="Courier New" w:hAnsi="Courier New" w:cs="Courier New"/>
                <w:sz w:val="18"/>
                <w:szCs w:val="18"/>
              </w:rPr>
              <w:t>type2</w:t>
            </w:r>
            <w:r w:rsidRPr="00883F30">
              <w:rPr>
                <w:rFonts w:ascii="Courier New" w:hAnsi="Courier New" w:cs="Courier New"/>
                <w:sz w:val="18"/>
                <w:szCs w:val="18"/>
              </w:rPr>
              <w:tab/>
              <w:t>(6)</w:t>
            </w:r>
          </w:p>
        </w:tc>
        <w:tc>
          <w:tcPr>
            <w:tcW w:w="1418" w:type="dxa"/>
            <w:tcBorders>
              <w:top w:val="single" w:sz="4" w:space="0" w:color="009EE3"/>
              <w:left w:val="single" w:sz="4" w:space="0" w:color="009EE3"/>
              <w:bottom w:val="single" w:sz="4" w:space="0" w:color="009EE3"/>
              <w:right w:val="single" w:sz="4" w:space="0" w:color="009EE3"/>
            </w:tcBorders>
          </w:tcPr>
          <w:p w14:paraId="1AC96BD7"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3C3AE3D5" w14:textId="77777777" w:rsidR="00BE3B3E" w:rsidRPr="0002707D" w:rsidRDefault="00BE3B3E" w:rsidP="00BE3B3E">
            <w:pPr>
              <w:pStyle w:val="Tabletext"/>
              <w:rPr>
                <w:sz w:val="18"/>
                <w:szCs w:val="18"/>
              </w:rPr>
            </w:pPr>
            <w:r>
              <w:rPr>
                <w:sz w:val="18"/>
                <w:szCs w:val="18"/>
              </w:rPr>
              <w:t xml:space="preserve">The </w:t>
            </w:r>
            <w:r w:rsidRPr="008A2CF1">
              <w:rPr>
                <w:rFonts w:ascii="Courier New" w:hAnsi="Courier New" w:cs="Courier New"/>
                <w:sz w:val="18"/>
                <w:szCs w:val="18"/>
              </w:rPr>
              <w:t>DeviceType</w:t>
            </w:r>
            <w:r>
              <w:rPr>
                <w:sz w:val="18"/>
                <w:szCs w:val="18"/>
              </w:rPr>
              <w:t xml:space="preserve"> of the Device which is to be entered in this Device’s Device Log</w:t>
            </w:r>
          </w:p>
        </w:tc>
      </w:tr>
      <w:tr w:rsidR="00BE3B3E" w:rsidRPr="00027E40" w14:paraId="750965FF"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06A0204" w14:textId="77777777" w:rsidR="00BE3B3E" w:rsidRDefault="00BE3B3E" w:rsidP="00BE3B3E">
            <w:pPr>
              <w:pStyle w:val="Code"/>
              <w:tabs>
                <w:tab w:val="left" w:pos="285"/>
                <w:tab w:val="left" w:pos="586"/>
              </w:tabs>
            </w:pPr>
            <w:r w:rsidRPr="001E3DBB">
              <w:rPr>
                <w:szCs w:val="18"/>
              </w:rPr>
              <w:t>otherDeviceCertificate</w:t>
            </w:r>
          </w:p>
        </w:tc>
        <w:tc>
          <w:tcPr>
            <w:tcW w:w="1417" w:type="dxa"/>
            <w:tcBorders>
              <w:top w:val="single" w:sz="4" w:space="0" w:color="009EE3"/>
              <w:left w:val="single" w:sz="4" w:space="0" w:color="009EE3"/>
              <w:bottom w:val="single" w:sz="4" w:space="0" w:color="009EE3"/>
              <w:right w:val="single" w:sz="4" w:space="0" w:color="009EE3"/>
            </w:tcBorders>
          </w:tcPr>
          <w:p w14:paraId="3DDC2CD8" w14:textId="77777777" w:rsidR="00BE3B3E" w:rsidRPr="001E3DBB" w:rsidRDefault="00BE3B3E" w:rsidP="00BE3B3E">
            <w:pPr>
              <w:pStyle w:val="Tabletext"/>
              <w:rPr>
                <w:rFonts w:ascii="Courier New" w:hAnsi="Courier New" w:cs="Courier New"/>
                <w:sz w:val="18"/>
                <w:szCs w:val="18"/>
              </w:rPr>
            </w:pPr>
            <w:r w:rsidRPr="001E3DBB">
              <w:rPr>
                <w:rFonts w:ascii="Courier New" w:hAnsi="Courier New" w:cs="Courier New"/>
                <w:sz w:val="18"/>
                <w:szCs w:val="18"/>
              </w:rPr>
              <w:t>Certificate</w:t>
            </w:r>
          </w:p>
        </w:tc>
        <w:tc>
          <w:tcPr>
            <w:tcW w:w="4961" w:type="dxa"/>
            <w:tcBorders>
              <w:top w:val="single" w:sz="4" w:space="0" w:color="009EE3"/>
              <w:left w:val="single" w:sz="4" w:space="0" w:color="009EE3"/>
              <w:bottom w:val="single" w:sz="4" w:space="0" w:color="009EE3"/>
              <w:right w:val="single" w:sz="4" w:space="0" w:color="009EE3"/>
            </w:tcBorders>
          </w:tcPr>
          <w:p w14:paraId="42B128B2" w14:textId="77777777" w:rsidR="00BE3B3E" w:rsidRPr="00EC1950" w:rsidRDefault="00BE3B3E" w:rsidP="00BE3B3E">
            <w:pPr>
              <w:pStyle w:val="Tabletext"/>
              <w:rPr>
                <w:sz w:val="18"/>
                <w:szCs w:val="18"/>
              </w:rPr>
            </w:pPr>
            <w:r>
              <w:rPr>
                <w:sz w:val="18"/>
                <w:szCs w:val="18"/>
              </w:rPr>
              <w:t>The Key Agreement Certificate currently in use by the other Device.</w:t>
            </w:r>
          </w:p>
        </w:tc>
        <w:tc>
          <w:tcPr>
            <w:tcW w:w="1418" w:type="dxa"/>
            <w:tcBorders>
              <w:top w:val="single" w:sz="4" w:space="0" w:color="009EE3"/>
              <w:left w:val="single" w:sz="4" w:space="0" w:color="009EE3"/>
              <w:bottom w:val="single" w:sz="4" w:space="0" w:color="009EE3"/>
              <w:right w:val="single" w:sz="4" w:space="0" w:color="009EE3"/>
            </w:tcBorders>
          </w:tcPr>
          <w:p w14:paraId="2173006B" w14:textId="77777777" w:rsidR="00BE3B3E" w:rsidRPr="0002707D" w:rsidRDefault="00BE3B3E" w:rsidP="00BE3B3E">
            <w:pPr>
              <w:pStyle w:val="Tabletext"/>
              <w:rPr>
                <w:sz w:val="18"/>
                <w:szCs w:val="18"/>
              </w:rPr>
            </w:pPr>
            <w:r w:rsidRPr="001E3DBB">
              <w:rPr>
                <w:sz w:val="18"/>
                <w:szCs w:val="18"/>
              </w:rPr>
              <w:t>OPTIONAL</w:t>
            </w:r>
          </w:p>
        </w:tc>
        <w:tc>
          <w:tcPr>
            <w:tcW w:w="3090" w:type="dxa"/>
            <w:tcBorders>
              <w:top w:val="single" w:sz="4" w:space="0" w:color="009EE3"/>
              <w:left w:val="single" w:sz="4" w:space="0" w:color="009EE3"/>
              <w:bottom w:val="single" w:sz="4" w:space="0" w:color="009EE3"/>
              <w:right w:val="single" w:sz="4" w:space="0" w:color="009EE3"/>
            </w:tcBorders>
          </w:tcPr>
          <w:p w14:paraId="53E3D4D9" w14:textId="77777777" w:rsidR="00BE3B3E" w:rsidRDefault="00BE3B3E" w:rsidP="00BE3B3E">
            <w:pPr>
              <w:pStyle w:val="Tabletext"/>
              <w:rPr>
                <w:sz w:val="18"/>
                <w:szCs w:val="18"/>
              </w:rPr>
            </w:pPr>
            <w:r>
              <w:rPr>
                <w:sz w:val="18"/>
                <w:szCs w:val="18"/>
              </w:rPr>
              <w:t>The other D</w:t>
            </w:r>
            <w:r w:rsidRPr="001E3DBB">
              <w:rPr>
                <w:sz w:val="18"/>
                <w:szCs w:val="18"/>
              </w:rPr>
              <w:t xml:space="preserve">evice’s Key Agreement certificate, </w:t>
            </w:r>
            <w:r>
              <w:rPr>
                <w:sz w:val="18"/>
                <w:szCs w:val="18"/>
              </w:rPr>
              <w:t xml:space="preserve">which shall only be present if and only if this </w:t>
            </w:r>
            <w:r w:rsidRPr="001E3DBB">
              <w:rPr>
                <w:sz w:val="18"/>
                <w:szCs w:val="18"/>
              </w:rPr>
              <w:t xml:space="preserve">is a join between a </w:t>
            </w:r>
            <w:r w:rsidRPr="001E3DBB">
              <w:rPr>
                <w:rFonts w:ascii="Courier New" w:hAnsi="Courier New" w:cs="Courier New"/>
                <w:sz w:val="18"/>
                <w:szCs w:val="18"/>
              </w:rPr>
              <w:t>gSME</w:t>
            </w:r>
            <w:r w:rsidRPr="001E3DBB">
              <w:rPr>
                <w:sz w:val="18"/>
                <w:szCs w:val="18"/>
              </w:rPr>
              <w:t xml:space="preserve"> and a </w:t>
            </w:r>
            <w:r w:rsidRPr="001E3DBB">
              <w:rPr>
                <w:rFonts w:ascii="Courier New" w:hAnsi="Courier New" w:cs="Courier New"/>
                <w:sz w:val="18"/>
                <w:szCs w:val="18"/>
              </w:rPr>
              <w:t>type1PrepaymentInterfaceDevice</w:t>
            </w:r>
            <w:r>
              <w:rPr>
                <w:sz w:val="18"/>
                <w:szCs w:val="18"/>
              </w:rPr>
              <w:t>.</w:t>
            </w:r>
          </w:p>
          <w:p w14:paraId="666969B6" w14:textId="77777777" w:rsidR="00BE3B3E" w:rsidRDefault="00BE3B3E" w:rsidP="00BE3B3E">
            <w:pPr>
              <w:pStyle w:val="Tabletext"/>
              <w:rPr>
                <w:sz w:val="18"/>
                <w:szCs w:val="18"/>
              </w:rPr>
            </w:pPr>
            <w:r w:rsidRPr="00883F30">
              <w:rPr>
                <w:rFonts w:ascii="Courier New" w:hAnsi="Courier New" w:cs="Courier New"/>
                <w:sz w:val="18"/>
                <w:szCs w:val="18"/>
              </w:rPr>
              <w:t>Certificate</w:t>
            </w:r>
            <w:r w:rsidRPr="001E3DBB">
              <w:rPr>
                <w:sz w:val="18"/>
                <w:szCs w:val="18"/>
              </w:rPr>
              <w:t xml:space="preserve"> shall be as defined in IETF RFC 5912</w:t>
            </w:r>
            <w:r>
              <w:rPr>
                <w:sz w:val="18"/>
                <w:szCs w:val="18"/>
              </w:rPr>
              <w:t>.</w:t>
            </w:r>
          </w:p>
        </w:tc>
      </w:tr>
    </w:tbl>
    <w:p w14:paraId="049AE3A6" w14:textId="6E354A21" w:rsidR="00BE3B3E" w:rsidRDefault="00BE3B3E" w:rsidP="00BE3B3E">
      <w:pPr>
        <w:pStyle w:val="TableHeader"/>
        <w:framePr w:hSpace="0" w:wrap="auto" w:vAnchor="margin" w:hAnchor="text" w:yAlign="inline"/>
        <w:rPr>
          <w:lang w:eastAsia="en-GB"/>
        </w:rPr>
      </w:pPr>
      <w:r>
        <w:rPr>
          <w:lang w:eastAsia="en-GB"/>
        </w:rPr>
        <w:lastRenderedPageBreak/>
        <w:t>Table</w:t>
      </w:r>
      <w:r w:rsidR="007E3574">
        <w:rPr>
          <w:lang w:eastAsia="en-GB"/>
        </w:rPr>
        <w:t xml:space="preserve"> </w:t>
      </w:r>
      <w:r w:rsidR="007E3574">
        <w:rPr>
          <w:lang w:eastAsia="en-GB"/>
        </w:rPr>
        <w:fldChar w:fldCharType="begin"/>
      </w:r>
      <w:r w:rsidR="007E3574">
        <w:rPr>
          <w:lang w:eastAsia="en-GB"/>
        </w:rPr>
        <w:instrText xml:space="preserve"> REF _Ref387661202 \r \h </w:instrText>
      </w:r>
      <w:r w:rsidR="007E3574">
        <w:rPr>
          <w:lang w:eastAsia="en-GB"/>
        </w:rPr>
      </w:r>
      <w:r w:rsidR="007E3574">
        <w:rPr>
          <w:lang w:eastAsia="en-GB"/>
        </w:rPr>
        <w:fldChar w:fldCharType="separate"/>
      </w:r>
      <w:r w:rsidR="00C9313F">
        <w:rPr>
          <w:lang w:eastAsia="en-GB"/>
        </w:rPr>
        <w:t>13.7.4.5.2</w:t>
      </w:r>
      <w:r w:rsidR="007E3574">
        <w:rPr>
          <w:lang w:eastAsia="en-GB"/>
        </w:rPr>
        <w:fldChar w:fldCharType="end"/>
      </w:r>
      <w:r w:rsidR="007E3574">
        <w:rPr>
          <w:lang w:eastAsia="en-GB"/>
        </w:rPr>
        <w:t>a</w:t>
      </w:r>
      <w:r>
        <w:rPr>
          <w:lang w:eastAsia="en-GB"/>
        </w:rPr>
        <w:t xml:space="preserve">: </w:t>
      </w:r>
      <w:r w:rsidR="00BF72B9">
        <w:rPr>
          <w:lang w:eastAsia="en-GB"/>
        </w:rPr>
        <w:t xml:space="preserve"> </w:t>
      </w:r>
      <w:r w:rsidRPr="00903AE6">
        <w:rPr>
          <w:rFonts w:ascii="Courier New" w:hAnsi="Courier New" w:cs="Courier New"/>
          <w:lang w:eastAsia="en-GB"/>
        </w:rPr>
        <w:t>@JoinDevice.CommandPayload</w:t>
      </w:r>
      <w:r>
        <w:rPr>
          <w:lang w:eastAsia="en-GB"/>
        </w:rPr>
        <w:t xml:space="preserve"> population</w:t>
      </w:r>
    </w:p>
    <w:p w14:paraId="451BFC18" w14:textId="23B363AD" w:rsidR="00BE3B3E" w:rsidRDefault="00BE3B3E" w:rsidP="00BE3B3E">
      <w:r w:rsidRPr="00F72E7D">
        <w:rPr>
          <w:rStyle w:val="CNFontChar"/>
        </w:rPr>
        <w:t>@</w:t>
      </w:r>
      <w:r>
        <w:rPr>
          <w:rFonts w:ascii="Courier New" w:hAnsi="Courier New" w:cs="Courier New"/>
        </w:rPr>
        <w:t>JoinDevice.Response</w:t>
      </w:r>
      <w:r w:rsidRPr="00903AE6">
        <w:rPr>
          <w:rFonts w:ascii="Courier New" w:hAnsi="Courier New" w:cs="Courier New"/>
        </w:rPr>
        <w:t>Payload</w:t>
      </w:r>
      <w:r w:rsidRPr="00903AE6">
        <w:t xml:space="preserve"> </w:t>
      </w:r>
      <w:r>
        <w:t xml:space="preserve">shall have the structure defined in Section </w:t>
      </w:r>
      <w:r w:rsidR="00FC2637">
        <w:fldChar w:fldCharType="begin"/>
      </w:r>
      <w:r w:rsidR="00FC2637">
        <w:instrText xml:space="preserve"> REF _Ref387655148 \r \h </w:instrText>
      </w:r>
      <w:r w:rsidR="00FC2637">
        <w:fldChar w:fldCharType="separate"/>
      </w:r>
      <w:r w:rsidR="00C9313F">
        <w:t>13.7.4.5.1</w:t>
      </w:r>
      <w:r w:rsidR="00FC2637">
        <w:fldChar w:fldCharType="end"/>
      </w:r>
      <w:r>
        <w:t>, and the Remote Party constructing the Command shall populate with values according to Table</w:t>
      </w:r>
      <w:r w:rsidR="007E3574">
        <w:t xml:space="preserve"> </w:t>
      </w:r>
      <w:r w:rsidR="007E3574">
        <w:fldChar w:fldCharType="begin"/>
      </w:r>
      <w:r w:rsidR="007E3574">
        <w:instrText xml:space="preserve"> REF _Ref387661202 \r \h </w:instrText>
      </w:r>
      <w:r w:rsidR="007E3574">
        <w:fldChar w:fldCharType="separate"/>
      </w:r>
      <w:r w:rsidR="00C9313F">
        <w:t>13.7.4.5.2</w:t>
      </w:r>
      <w:r w:rsidR="007E3574">
        <w:fldChar w:fldCharType="end"/>
      </w:r>
      <w:r w:rsidR="007E3574">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72577780"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DA305AD"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21D9956"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49049C3"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E6AAFA8"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DE19680"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0AC3828"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209062E3" w14:textId="77777777" w:rsidR="00BE3B3E" w:rsidRPr="0002707D" w:rsidRDefault="00BE3B3E" w:rsidP="00BE3B3E">
            <w:pPr>
              <w:pStyle w:val="Code"/>
              <w:tabs>
                <w:tab w:val="left" w:pos="285"/>
                <w:tab w:val="left" w:pos="586"/>
              </w:tabs>
            </w:pPr>
            <w:r>
              <w:t>@JoinDevice.ResponsePayload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5E2E5BD4" w14:textId="77777777" w:rsidR="00BE3B3E" w:rsidRPr="0002707D" w:rsidRDefault="00BE3B3E" w:rsidP="00BE3B3E">
            <w:pPr>
              <w:pStyle w:val="Tabletext"/>
              <w:rPr>
                <w:sz w:val="18"/>
                <w:szCs w:val="18"/>
              </w:rPr>
            </w:pPr>
          </w:p>
        </w:tc>
        <w:tc>
          <w:tcPr>
            <w:tcW w:w="4961" w:type="dxa"/>
            <w:tcBorders>
              <w:top w:val="single" w:sz="4" w:space="0" w:color="009EE3"/>
              <w:left w:val="single" w:sz="4" w:space="0" w:color="009EE3"/>
              <w:bottom w:val="single" w:sz="4" w:space="0" w:color="009EE3"/>
              <w:right w:val="single" w:sz="4" w:space="0" w:color="009EE3"/>
            </w:tcBorders>
          </w:tcPr>
          <w:p w14:paraId="3385CB27"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2ECF69AA"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66157812" w14:textId="77777777" w:rsidR="00BE3B3E" w:rsidRPr="0002707D" w:rsidRDefault="00BE3B3E" w:rsidP="00BE3B3E">
            <w:pPr>
              <w:pStyle w:val="Tabletext"/>
              <w:rPr>
                <w:sz w:val="18"/>
                <w:szCs w:val="18"/>
              </w:rPr>
            </w:pPr>
          </w:p>
        </w:tc>
      </w:tr>
      <w:tr w:rsidR="00BE3B3E" w:rsidRPr="00027E40" w14:paraId="19FC8EA6"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9F34CC5" w14:textId="77777777" w:rsidR="00BE3B3E" w:rsidRPr="0002707D" w:rsidRDefault="00522D3B" w:rsidP="00BE3B3E">
            <w:pPr>
              <w:pStyle w:val="Code"/>
              <w:tabs>
                <w:tab w:val="left" w:pos="285"/>
                <w:tab w:val="left" w:pos="586"/>
              </w:tabs>
            </w:pPr>
            <w:r>
              <w:t>J</w:t>
            </w:r>
            <w:r w:rsidR="00BE3B3E">
              <w:t>oinResponseCode</w:t>
            </w:r>
          </w:p>
        </w:tc>
        <w:tc>
          <w:tcPr>
            <w:tcW w:w="1417" w:type="dxa"/>
            <w:tcBorders>
              <w:top w:val="single" w:sz="4" w:space="0" w:color="009EE3"/>
              <w:left w:val="single" w:sz="4" w:space="0" w:color="009EE3"/>
              <w:bottom w:val="single" w:sz="4" w:space="0" w:color="009EE3"/>
              <w:right w:val="single" w:sz="4" w:space="0" w:color="009EE3"/>
            </w:tcBorders>
          </w:tcPr>
          <w:p w14:paraId="15D4ED2C"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249B6F07" w14:textId="09527702" w:rsidR="00BE3B3E" w:rsidRPr="0002707D" w:rsidRDefault="00BE3B3E" w:rsidP="00AC32F6">
            <w:pPr>
              <w:pStyle w:val="Tabletext"/>
              <w:rPr>
                <w:sz w:val="18"/>
                <w:szCs w:val="18"/>
              </w:rPr>
            </w:pPr>
            <w:r>
              <w:rPr>
                <w:sz w:val="18"/>
                <w:szCs w:val="18"/>
              </w:rPr>
              <w:t xml:space="preserve">Shall be populated according to the processing defined in </w:t>
            </w:r>
            <w:r w:rsidR="00522D3B" w:rsidRPr="00AC32F6">
              <w:rPr>
                <w:sz w:val="18"/>
                <w:szCs w:val="18"/>
              </w:rPr>
              <w:t>S</w:t>
            </w:r>
            <w:r w:rsidRPr="00AC32F6">
              <w:rPr>
                <w:sz w:val="18"/>
                <w:szCs w:val="18"/>
              </w:rPr>
              <w:t xml:space="preserve">ection </w:t>
            </w:r>
            <w:r w:rsidR="00AC32F6" w:rsidRPr="00AC32F6">
              <w:rPr>
                <w:sz w:val="18"/>
                <w:szCs w:val="18"/>
              </w:rPr>
              <w:fldChar w:fldCharType="begin"/>
            </w:r>
            <w:r w:rsidR="00AC32F6" w:rsidRPr="00756658">
              <w:rPr>
                <w:sz w:val="18"/>
                <w:szCs w:val="18"/>
              </w:rPr>
              <w:instrText xml:space="preserve"> REF _Ref387661186 \r \h </w:instrText>
            </w:r>
            <w:r w:rsidR="00AC32F6">
              <w:rPr>
                <w:sz w:val="18"/>
                <w:szCs w:val="18"/>
              </w:rPr>
              <w:instrText xml:space="preserve"> \* MERGEFORMAT </w:instrText>
            </w:r>
            <w:r w:rsidR="00AC32F6" w:rsidRPr="00AC32F6">
              <w:rPr>
                <w:sz w:val="18"/>
                <w:szCs w:val="18"/>
              </w:rPr>
            </w:r>
            <w:r w:rsidR="00AC32F6" w:rsidRPr="00AC32F6">
              <w:rPr>
                <w:sz w:val="18"/>
                <w:szCs w:val="18"/>
              </w:rPr>
              <w:fldChar w:fldCharType="separate"/>
            </w:r>
            <w:r w:rsidR="00C9313F">
              <w:rPr>
                <w:sz w:val="18"/>
                <w:szCs w:val="18"/>
              </w:rPr>
              <w:t>13.7.4.2.2</w:t>
            </w:r>
            <w:r w:rsidR="00AC32F6" w:rsidRPr="00AC32F6">
              <w:rPr>
                <w:sz w:val="18"/>
                <w:szCs w:val="18"/>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79FF224D"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4BD3DE1B" w14:textId="77777777" w:rsidR="00BE3B3E" w:rsidRPr="0002707D" w:rsidRDefault="00BE3B3E" w:rsidP="00BE3B3E">
            <w:pPr>
              <w:pStyle w:val="Tabletext"/>
              <w:rPr>
                <w:sz w:val="18"/>
                <w:szCs w:val="18"/>
              </w:rPr>
            </w:pPr>
          </w:p>
        </w:tc>
      </w:tr>
    </w:tbl>
    <w:p w14:paraId="08F92BCF" w14:textId="5A4B2158" w:rsidR="00BE3B3E" w:rsidRDefault="00BE3B3E" w:rsidP="00BE3B3E">
      <w:pPr>
        <w:pStyle w:val="TableHeader"/>
        <w:framePr w:hSpace="0" w:wrap="auto" w:vAnchor="margin" w:hAnchor="text" w:yAlign="inline"/>
      </w:pPr>
      <w:r>
        <w:rPr>
          <w:lang w:eastAsia="en-GB"/>
        </w:rPr>
        <w:t xml:space="preserve">Table </w:t>
      </w:r>
      <w:r w:rsidR="007E3574">
        <w:rPr>
          <w:highlight w:val="yellow"/>
        </w:rPr>
        <w:fldChar w:fldCharType="begin"/>
      </w:r>
      <w:r w:rsidR="007E3574">
        <w:rPr>
          <w:lang w:eastAsia="en-GB"/>
        </w:rPr>
        <w:instrText xml:space="preserve"> REF _Ref387661202 \r \h </w:instrText>
      </w:r>
      <w:r w:rsidR="007E3574">
        <w:rPr>
          <w:highlight w:val="yellow"/>
        </w:rPr>
      </w:r>
      <w:r w:rsidR="007E3574">
        <w:rPr>
          <w:highlight w:val="yellow"/>
        </w:rPr>
        <w:fldChar w:fldCharType="separate"/>
      </w:r>
      <w:r w:rsidR="00C9313F">
        <w:rPr>
          <w:lang w:eastAsia="en-GB"/>
        </w:rPr>
        <w:t>13.7.4.5.2</w:t>
      </w:r>
      <w:r w:rsidR="007E3574">
        <w:rPr>
          <w:highlight w:val="yellow"/>
        </w:rPr>
        <w:fldChar w:fldCharType="end"/>
      </w:r>
      <w:r w:rsidR="007E3574">
        <w:t>b</w:t>
      </w:r>
      <w:r>
        <w:rPr>
          <w:lang w:eastAsia="en-GB"/>
        </w:rPr>
        <w:t xml:space="preserve">: </w:t>
      </w:r>
      <w:r w:rsidR="00BF72B9">
        <w:rPr>
          <w:lang w:eastAsia="en-GB"/>
        </w:rPr>
        <w:t xml:space="preserve"> </w:t>
      </w:r>
      <w:r w:rsidRPr="001F098F">
        <w:rPr>
          <w:rStyle w:val="CNFontChar"/>
        </w:rPr>
        <w:t>@JoinDevice.ResponsePayload</w:t>
      </w:r>
      <w:r>
        <w:rPr>
          <w:lang w:eastAsia="en-GB"/>
        </w:rPr>
        <w:t xml:space="preserve"> population</w:t>
      </w:r>
    </w:p>
    <w:p w14:paraId="5A124BD6" w14:textId="77777777" w:rsidR="003E08B4" w:rsidRDefault="003E08B4" w:rsidP="00872E38">
      <w:pPr>
        <w:pStyle w:val="Heading5"/>
      </w:pPr>
      <w:bookmarkStart w:id="4958" w:name="_Ref387661203"/>
      <w:r>
        <w:t xml:space="preserve">Verification of </w:t>
      </w:r>
      <w:r w:rsidRPr="00872E38">
        <w:rPr>
          <w:rStyle w:val="CNFontChar"/>
        </w:rPr>
        <w:t>joinMethodAndRole</w:t>
      </w:r>
      <w:bookmarkEnd w:id="4958"/>
    </w:p>
    <w:p w14:paraId="0AF42DF5" w14:textId="602F99C1" w:rsidR="00BE3B3E" w:rsidRDefault="00BE3B3E" w:rsidP="00BE3B3E">
      <w:r>
        <w:t xml:space="preserve">The Device shall first verify the </w:t>
      </w:r>
      <w:r w:rsidRPr="001F098F">
        <w:rPr>
          <w:rStyle w:val="CNFontChar"/>
        </w:rPr>
        <w:t>joinMethodAndRole</w:t>
      </w:r>
      <w:r w:rsidRPr="00465F23">
        <w:t xml:space="preserve"> specified in the Command Payload </w:t>
      </w:r>
      <w:r w:rsidRPr="002830FF">
        <w:t>against the Message Code specified in the Grouping Head</w:t>
      </w:r>
      <w:r>
        <w:t xml:space="preserve">er of the Command according to </w:t>
      </w:r>
      <w:r w:rsidRPr="00E07529">
        <w:t>Table</w:t>
      </w:r>
      <w:r w:rsidRPr="00872E38">
        <w:t xml:space="preserve"> </w:t>
      </w:r>
      <w:r w:rsidR="000E760E" w:rsidRPr="00872E38">
        <w:fldChar w:fldCharType="begin"/>
      </w:r>
      <w:r w:rsidR="000E760E" w:rsidRPr="00872E38">
        <w:instrText xml:space="preserve"> REF _Ref387661203 \r \h </w:instrText>
      </w:r>
      <w:r w:rsidR="000E760E">
        <w:instrText xml:space="preserve"> \* MERGEFORMAT </w:instrText>
      </w:r>
      <w:r w:rsidR="000E760E" w:rsidRPr="00872E38">
        <w:fldChar w:fldCharType="separate"/>
      </w:r>
      <w:r w:rsidR="00C9313F">
        <w:t>13.7.4.5.3</w:t>
      </w:r>
      <w:r w:rsidR="000E760E" w:rsidRPr="00872E38">
        <w:fldChar w:fldCharType="end"/>
      </w:r>
      <w:r w:rsidR="000E760E" w:rsidRPr="00E07529">
        <w:t>a</w:t>
      </w:r>
      <w:r w:rsidRPr="00FD0176">
        <w:t>.</w:t>
      </w:r>
      <w:r>
        <w:t xml:space="preserve">  If the check fails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invalidMessageCodeForJoinMethodAndRole</w:t>
      </w:r>
      <w:r>
        <w:t xml:space="preserve"> and no further verification checks in this</w:t>
      </w:r>
      <w:r w:rsidR="000E760E">
        <w:t xml:space="preserve"> S</w:t>
      </w:r>
      <w:r>
        <w:t xml:space="preserve">ection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 xml:space="preserve">a </w:t>
      </w:r>
      <w:r>
        <w:t>shall be undertaken.</w:t>
      </w:r>
    </w:p>
    <w:tbl>
      <w:tblPr>
        <w:tblStyle w:val="TableGrid24"/>
        <w:tblW w:w="9067" w:type="dxa"/>
        <w:tblLayout w:type="fixed"/>
        <w:tblLook w:val="04A0" w:firstRow="1" w:lastRow="0" w:firstColumn="1" w:lastColumn="0" w:noHBand="0" w:noVBand="1"/>
      </w:tblPr>
      <w:tblGrid>
        <w:gridCol w:w="1555"/>
        <w:gridCol w:w="4819"/>
        <w:gridCol w:w="2693"/>
      </w:tblGrid>
      <w:tr w:rsidR="00BE3B3E" w:rsidRPr="00AF2874" w14:paraId="0E32E0F3" w14:textId="77777777" w:rsidTr="00872E38">
        <w:trPr>
          <w:tblHeader/>
        </w:trPr>
        <w:tc>
          <w:tcPr>
            <w:tcW w:w="1555" w:type="dxa"/>
            <w:tcBorders>
              <w:top w:val="single" w:sz="4" w:space="0" w:color="FFFFFF"/>
              <w:left w:val="single" w:sz="4" w:space="0" w:color="009EE3"/>
              <w:bottom w:val="single" w:sz="4" w:space="0" w:color="009EE3"/>
              <w:right w:val="single" w:sz="4" w:space="0" w:color="FFFFFF"/>
            </w:tcBorders>
            <w:shd w:val="clear" w:color="auto" w:fill="009EE3"/>
          </w:tcPr>
          <w:p w14:paraId="5493C1FB" w14:textId="77777777" w:rsidR="00BE3B3E" w:rsidRPr="001F098F" w:rsidRDefault="00BE3B3E" w:rsidP="00BE3B3E">
            <w:pPr>
              <w:pStyle w:val="Tabletext"/>
              <w:rPr>
                <w:b/>
                <w:color w:val="FFFFFF" w:themeColor="background1"/>
              </w:rPr>
            </w:pPr>
            <w:r w:rsidRPr="001F098F">
              <w:rPr>
                <w:b/>
                <w:color w:val="FFFFFF" w:themeColor="background1"/>
              </w:rPr>
              <w:t>Message Code</w:t>
            </w:r>
          </w:p>
        </w:tc>
        <w:tc>
          <w:tcPr>
            <w:tcW w:w="4819" w:type="dxa"/>
            <w:tcBorders>
              <w:top w:val="single" w:sz="4" w:space="0" w:color="FFFFFF"/>
              <w:left w:val="single" w:sz="4" w:space="0" w:color="FFFFFF"/>
              <w:bottom w:val="single" w:sz="4" w:space="0" w:color="009EE3"/>
              <w:right w:val="single" w:sz="4" w:space="0" w:color="FFFFFF"/>
            </w:tcBorders>
            <w:shd w:val="clear" w:color="auto" w:fill="009EE3"/>
          </w:tcPr>
          <w:p w14:paraId="438599F1" w14:textId="77777777" w:rsidR="00BE3B3E" w:rsidRPr="001F098F" w:rsidRDefault="00BE3B3E" w:rsidP="00BE3B3E">
            <w:pPr>
              <w:pStyle w:val="Tabletext"/>
              <w:rPr>
                <w:b/>
                <w:color w:val="FFFFFF" w:themeColor="background1"/>
              </w:rPr>
            </w:pPr>
            <w:r w:rsidRPr="001F098F">
              <w:rPr>
                <w:b/>
                <w:color w:val="FFFFFF" w:themeColor="background1"/>
              </w:rPr>
              <w:t>Use Case Name</w:t>
            </w:r>
          </w:p>
        </w:tc>
        <w:tc>
          <w:tcPr>
            <w:tcW w:w="2693" w:type="dxa"/>
            <w:tcBorders>
              <w:top w:val="single" w:sz="4" w:space="0" w:color="FFFFFF"/>
              <w:left w:val="single" w:sz="4" w:space="0" w:color="FFFFFF"/>
              <w:bottom w:val="single" w:sz="4" w:space="0" w:color="009EE3"/>
              <w:right w:val="single" w:sz="4" w:space="0" w:color="009EE3"/>
            </w:tcBorders>
            <w:shd w:val="clear" w:color="auto" w:fill="009EE3"/>
          </w:tcPr>
          <w:p w14:paraId="776F91A2" w14:textId="77777777" w:rsidR="00BE3B3E" w:rsidRPr="001F098F" w:rsidRDefault="00BE3B3E" w:rsidP="00BE3B3E">
            <w:pPr>
              <w:pStyle w:val="Tabletext"/>
              <w:rPr>
                <w:b/>
                <w:color w:val="FFFFFF" w:themeColor="background1"/>
              </w:rPr>
            </w:pPr>
            <w:r w:rsidRPr="001F098F">
              <w:rPr>
                <w:b/>
                <w:color w:val="FFFFFF" w:themeColor="background1"/>
              </w:rPr>
              <w:t xml:space="preserve">Valid </w:t>
            </w:r>
            <w:r w:rsidRPr="001F098F">
              <w:rPr>
                <w:rFonts w:ascii="Courier New" w:hAnsi="Courier New" w:cs="Courier New"/>
                <w:b/>
                <w:color w:val="FFFFFF" w:themeColor="background1"/>
              </w:rPr>
              <w:t>joinMethodAndRole</w:t>
            </w:r>
          </w:p>
        </w:tc>
      </w:tr>
      <w:tr w:rsidR="00BE3B3E" w:rsidRPr="00AF2874" w14:paraId="76A8A908" w14:textId="77777777" w:rsidTr="00872E38">
        <w:tc>
          <w:tcPr>
            <w:tcW w:w="1555" w:type="dxa"/>
            <w:tcBorders>
              <w:top w:val="single" w:sz="4" w:space="0" w:color="009EE3"/>
              <w:left w:val="single" w:sz="4" w:space="0" w:color="009EE3"/>
              <w:bottom w:val="single" w:sz="4" w:space="0" w:color="009EE3"/>
              <w:right w:val="single" w:sz="4" w:space="0" w:color="009EE3"/>
            </w:tcBorders>
            <w:shd w:val="clear" w:color="auto" w:fill="auto"/>
          </w:tcPr>
          <w:p w14:paraId="50EC8FBC" w14:textId="77777777" w:rsidR="00BE3B3E" w:rsidRPr="00D91161" w:rsidRDefault="00BE3B3E" w:rsidP="00BE3B3E">
            <w:pPr>
              <w:pStyle w:val="Tabletext"/>
            </w:pPr>
            <w:r w:rsidRPr="00D91161">
              <w:t>0x000D</w:t>
            </w:r>
          </w:p>
        </w:tc>
        <w:tc>
          <w:tcPr>
            <w:tcW w:w="4819" w:type="dxa"/>
            <w:tcBorders>
              <w:top w:val="single" w:sz="4" w:space="0" w:color="009EE3"/>
              <w:left w:val="single" w:sz="4" w:space="0" w:color="009EE3"/>
              <w:bottom w:val="single" w:sz="4" w:space="0" w:color="009EE3"/>
              <w:right w:val="single" w:sz="4" w:space="0" w:color="009EE3"/>
            </w:tcBorders>
            <w:shd w:val="clear" w:color="auto" w:fill="auto"/>
          </w:tcPr>
          <w:p w14:paraId="1E5307C0" w14:textId="77777777" w:rsidR="00BE3B3E" w:rsidRPr="00D91161" w:rsidRDefault="00BE3B3E">
            <w:pPr>
              <w:pStyle w:val="Tabletext"/>
              <w:rPr>
                <w:rFonts w:cs="Times New Roman"/>
              </w:rPr>
            </w:pPr>
            <w:r w:rsidRPr="00D91161">
              <w:t>CS03</w:t>
            </w:r>
            <w:r w:rsidR="00C76D6C">
              <w:t>A1</w:t>
            </w:r>
            <w:r w:rsidRPr="00D91161">
              <w:t xml:space="preserve"> </w:t>
            </w:r>
            <w:r>
              <w:t>Method A</w:t>
            </w:r>
            <w:r w:rsidRPr="00D91161">
              <w:t xml:space="preserve"> Join (Meter)</w:t>
            </w:r>
          </w:p>
        </w:tc>
        <w:tc>
          <w:tcPr>
            <w:tcW w:w="2693" w:type="dxa"/>
            <w:tcBorders>
              <w:top w:val="single" w:sz="4" w:space="0" w:color="009EE3"/>
              <w:left w:val="single" w:sz="4" w:space="0" w:color="009EE3"/>
              <w:bottom w:val="single" w:sz="4" w:space="0" w:color="009EE3"/>
              <w:right w:val="single" w:sz="4" w:space="0" w:color="009EE3"/>
            </w:tcBorders>
          </w:tcPr>
          <w:p w14:paraId="725D0C2A"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Initiator</w:t>
            </w:r>
          </w:p>
        </w:tc>
      </w:tr>
      <w:tr w:rsidR="00BE3B3E" w:rsidRPr="00AF2874" w14:paraId="0E9D94AD" w14:textId="77777777" w:rsidTr="00872E38">
        <w:tc>
          <w:tcPr>
            <w:tcW w:w="1555" w:type="dxa"/>
            <w:tcBorders>
              <w:top w:val="single" w:sz="4" w:space="0" w:color="009EE3"/>
              <w:left w:val="single" w:sz="4" w:space="0" w:color="009EE3"/>
              <w:bottom w:val="single" w:sz="4" w:space="0" w:color="009EE3"/>
              <w:right w:val="single" w:sz="4" w:space="0" w:color="009EE3"/>
            </w:tcBorders>
            <w:shd w:val="clear" w:color="auto" w:fill="auto"/>
          </w:tcPr>
          <w:p w14:paraId="3F6988D3" w14:textId="77777777" w:rsidR="00BE3B3E" w:rsidRPr="00872E38" w:rsidRDefault="00104CD3" w:rsidP="00BE3B3E">
            <w:pPr>
              <w:pStyle w:val="Tabletext"/>
            </w:pPr>
            <w:r w:rsidRPr="00872E38">
              <w:t>0x00AB</w:t>
            </w:r>
          </w:p>
        </w:tc>
        <w:tc>
          <w:tcPr>
            <w:tcW w:w="4819" w:type="dxa"/>
            <w:tcBorders>
              <w:top w:val="single" w:sz="4" w:space="0" w:color="009EE3"/>
              <w:left w:val="single" w:sz="4" w:space="0" w:color="009EE3"/>
              <w:bottom w:val="single" w:sz="4" w:space="0" w:color="009EE3"/>
              <w:right w:val="single" w:sz="4" w:space="0" w:color="009EE3"/>
            </w:tcBorders>
            <w:shd w:val="clear" w:color="auto" w:fill="auto"/>
          </w:tcPr>
          <w:p w14:paraId="4EB2D64D" w14:textId="77777777" w:rsidR="00BE3B3E" w:rsidRPr="00D91161" w:rsidRDefault="000275EF" w:rsidP="000275EF">
            <w:pPr>
              <w:pStyle w:val="Tabletext"/>
            </w:pPr>
            <w:r w:rsidRPr="00D91161">
              <w:t>CS03</w:t>
            </w:r>
            <w:r>
              <w:t>A2</w:t>
            </w:r>
            <w:r w:rsidRPr="00D91161">
              <w:t xml:space="preserve"> </w:t>
            </w:r>
            <w:r w:rsidR="00BE3B3E">
              <w:t>Method A</w:t>
            </w:r>
            <w:r w:rsidR="00BE3B3E" w:rsidRPr="00D91161">
              <w:t xml:space="preserve"> Join (non Meter)</w:t>
            </w:r>
          </w:p>
        </w:tc>
        <w:tc>
          <w:tcPr>
            <w:tcW w:w="2693" w:type="dxa"/>
            <w:tcBorders>
              <w:top w:val="single" w:sz="4" w:space="0" w:color="009EE3"/>
              <w:left w:val="single" w:sz="4" w:space="0" w:color="009EE3"/>
              <w:bottom w:val="single" w:sz="4" w:space="0" w:color="009EE3"/>
              <w:right w:val="single" w:sz="4" w:space="0" w:color="009EE3"/>
            </w:tcBorders>
          </w:tcPr>
          <w:p w14:paraId="3DD42509"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Responder</w:t>
            </w:r>
          </w:p>
        </w:tc>
      </w:tr>
      <w:tr w:rsidR="00BE3B3E" w:rsidRPr="00AF2874" w14:paraId="58213FB1"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4E5D727C" w14:textId="77777777" w:rsidR="00BE3B3E" w:rsidRPr="00D91161" w:rsidRDefault="00BE3B3E" w:rsidP="00BE3B3E">
            <w:pPr>
              <w:pStyle w:val="Tabletext"/>
            </w:pPr>
            <w:r w:rsidRPr="00D91161">
              <w:t>0x000E</w:t>
            </w:r>
          </w:p>
        </w:tc>
        <w:tc>
          <w:tcPr>
            <w:tcW w:w="4819" w:type="dxa"/>
            <w:tcBorders>
              <w:top w:val="single" w:sz="4" w:space="0" w:color="009EE3"/>
              <w:left w:val="single" w:sz="4" w:space="0" w:color="009EE3"/>
              <w:bottom w:val="single" w:sz="4" w:space="0" w:color="009EE3"/>
              <w:right w:val="single" w:sz="4" w:space="0" w:color="009EE3"/>
            </w:tcBorders>
          </w:tcPr>
          <w:p w14:paraId="71FDDD61" w14:textId="77777777" w:rsidR="00BE3B3E" w:rsidRPr="00D91161" w:rsidRDefault="000275EF" w:rsidP="000275EF">
            <w:pPr>
              <w:pStyle w:val="Tabletext"/>
            </w:pPr>
            <w:r w:rsidRPr="00D91161">
              <w:t>CS03</w:t>
            </w:r>
            <w:r>
              <w:t>B</w:t>
            </w:r>
            <w:r w:rsidRPr="00D91161">
              <w:t xml:space="preserve"> </w:t>
            </w:r>
            <w:r w:rsidR="00BE3B3E">
              <w:t>Method B</w:t>
            </w:r>
            <w:r w:rsidR="00BE3B3E" w:rsidRPr="00D91161">
              <w:t xml:space="preserve"> Join</w:t>
            </w:r>
          </w:p>
        </w:tc>
        <w:tc>
          <w:tcPr>
            <w:tcW w:w="2693" w:type="dxa"/>
            <w:tcBorders>
              <w:top w:val="single" w:sz="4" w:space="0" w:color="009EE3"/>
              <w:left w:val="single" w:sz="4" w:space="0" w:color="009EE3"/>
              <w:bottom w:val="single" w:sz="4" w:space="0" w:color="009EE3"/>
              <w:right w:val="single" w:sz="4" w:space="0" w:color="009EE3"/>
            </w:tcBorders>
          </w:tcPr>
          <w:p w14:paraId="3322C661" w14:textId="77777777" w:rsidR="00BE3B3E" w:rsidRPr="00465F23" w:rsidRDefault="00133322" w:rsidP="00BE3B3E">
            <w:pPr>
              <w:pStyle w:val="Tabletext"/>
              <w:rPr>
                <w:rFonts w:ascii="Courier New" w:hAnsi="Courier New" w:cs="Courier New"/>
              </w:rPr>
            </w:pPr>
            <w:r>
              <w:rPr>
                <w:rFonts w:ascii="Courier New" w:hAnsi="Courier New" w:cs="Courier New"/>
              </w:rPr>
              <w:t>methodB</w:t>
            </w:r>
          </w:p>
        </w:tc>
      </w:tr>
      <w:tr w:rsidR="00BE3B3E" w:rsidRPr="00AF2874" w14:paraId="05E35E6C"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0E955BF2" w14:textId="77777777" w:rsidR="00BE3B3E" w:rsidRPr="00872E38" w:rsidRDefault="00104CD3" w:rsidP="00BE3B3E">
            <w:pPr>
              <w:pStyle w:val="Tabletext"/>
            </w:pPr>
            <w:r w:rsidRPr="00872E38">
              <w:t>0x00AF</w:t>
            </w:r>
          </w:p>
        </w:tc>
        <w:tc>
          <w:tcPr>
            <w:tcW w:w="4819" w:type="dxa"/>
            <w:tcBorders>
              <w:top w:val="single" w:sz="4" w:space="0" w:color="009EE3"/>
              <w:left w:val="single" w:sz="4" w:space="0" w:color="009EE3"/>
              <w:bottom w:val="single" w:sz="4" w:space="0" w:color="009EE3"/>
              <w:right w:val="single" w:sz="4" w:space="0" w:color="009EE3"/>
            </w:tcBorders>
          </w:tcPr>
          <w:p w14:paraId="12F502F2" w14:textId="77777777" w:rsidR="00BE3B3E" w:rsidRPr="00D91161" w:rsidRDefault="00225919">
            <w:pPr>
              <w:pStyle w:val="Tabletext"/>
            </w:pPr>
            <w:r>
              <w:t>CS03</w:t>
            </w:r>
            <w:r w:rsidR="00C76D6C">
              <w:t>C</w:t>
            </w:r>
            <w:r w:rsidR="00BE3B3E" w:rsidRPr="00D91161">
              <w:t xml:space="preserve"> </w:t>
            </w:r>
            <w:r w:rsidR="00BE3B3E">
              <w:t>Method C Join</w:t>
            </w:r>
          </w:p>
        </w:tc>
        <w:tc>
          <w:tcPr>
            <w:tcW w:w="2693" w:type="dxa"/>
            <w:tcBorders>
              <w:top w:val="single" w:sz="4" w:space="0" w:color="009EE3"/>
              <w:left w:val="single" w:sz="4" w:space="0" w:color="009EE3"/>
              <w:bottom w:val="single" w:sz="4" w:space="0" w:color="009EE3"/>
              <w:right w:val="single" w:sz="4" w:space="0" w:color="009EE3"/>
            </w:tcBorders>
          </w:tcPr>
          <w:p w14:paraId="5C7EC1F3" w14:textId="77777777" w:rsidR="00BE3B3E" w:rsidRPr="00465F23" w:rsidRDefault="00133322" w:rsidP="00BE3B3E">
            <w:pPr>
              <w:pStyle w:val="Tabletext"/>
              <w:rPr>
                <w:rFonts w:ascii="Courier New" w:hAnsi="Courier New" w:cs="Courier New"/>
              </w:rPr>
            </w:pPr>
            <w:r>
              <w:rPr>
                <w:rFonts w:ascii="Courier New" w:hAnsi="Courier New" w:cs="Courier New"/>
              </w:rPr>
              <w:t>methodC</w:t>
            </w:r>
          </w:p>
        </w:tc>
      </w:tr>
    </w:tbl>
    <w:p w14:paraId="7EAA1239" w14:textId="7D2C7198" w:rsidR="00BE3B3E" w:rsidRDefault="00BE3B3E" w:rsidP="00BE3B3E">
      <w:pPr>
        <w:pStyle w:val="TableHeader"/>
        <w:framePr w:hSpace="0" w:wrap="auto" w:vAnchor="margin" w:hAnchor="text" w:yAlign="inline"/>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a</w:t>
      </w:r>
      <w:r>
        <w:rPr>
          <w:lang w:eastAsia="en-GB"/>
        </w:rPr>
        <w:t xml:space="preserve">: </w:t>
      </w:r>
      <w:r w:rsidR="00BF72B9">
        <w:rPr>
          <w:lang w:eastAsia="en-GB"/>
        </w:rPr>
        <w:t xml:space="preserve"> </w:t>
      </w:r>
      <w:r w:rsidR="000E760E">
        <w:rPr>
          <w:lang w:eastAsia="en-GB"/>
        </w:rPr>
        <w:t>V</w:t>
      </w:r>
      <w:r>
        <w:rPr>
          <w:lang w:eastAsia="en-GB"/>
        </w:rPr>
        <w:t xml:space="preserve">alid </w:t>
      </w:r>
      <w:r w:rsidRPr="00154B26">
        <w:rPr>
          <w:rFonts w:ascii="Courier New" w:hAnsi="Courier New" w:cs="Courier New"/>
          <w:lang w:eastAsia="en-GB"/>
        </w:rPr>
        <w:t>device</w:t>
      </w:r>
      <w:r>
        <w:rPr>
          <w:rFonts w:ascii="Courier New" w:hAnsi="Courier New" w:cs="Courier New"/>
          <w:lang w:eastAsia="en-GB"/>
        </w:rPr>
        <w:t xml:space="preserve">Method </w:t>
      </w:r>
      <w:r w:rsidR="000E760E">
        <w:rPr>
          <w:lang w:eastAsia="en-GB"/>
        </w:rPr>
        <w:t>an</w:t>
      </w:r>
      <w:r>
        <w:rPr>
          <w:lang w:eastAsia="en-GB"/>
        </w:rPr>
        <w:t xml:space="preserve">d </w:t>
      </w:r>
      <w:r w:rsidRPr="00224039">
        <w:rPr>
          <w:rFonts w:ascii="Courier New" w:hAnsi="Courier New" w:cs="Courier New"/>
        </w:rPr>
        <w:t>join</w:t>
      </w:r>
      <w:r>
        <w:rPr>
          <w:rFonts w:ascii="Courier New" w:hAnsi="Courier New" w:cs="Courier New"/>
        </w:rPr>
        <w:t>MethodA</w:t>
      </w:r>
      <w:r w:rsidRPr="00224039">
        <w:rPr>
          <w:rFonts w:ascii="Courier New" w:hAnsi="Courier New" w:cs="Courier New"/>
        </w:rPr>
        <w:t>ndRole</w:t>
      </w:r>
      <w:r>
        <w:t xml:space="preserve"> against Message Code</w:t>
      </w:r>
    </w:p>
    <w:p w14:paraId="5D8A0F5D" w14:textId="2B6E36C6" w:rsidR="00BE3B3E" w:rsidRDefault="00BE3B3E" w:rsidP="00BE3B3E">
      <w:r>
        <w:t xml:space="preserve">The Device receiving a Join Device Command shall verify </w:t>
      </w:r>
      <w:r w:rsidRPr="001F098F">
        <w:rPr>
          <w:rStyle w:val="CNFontChar"/>
        </w:rPr>
        <w:t>joinMethodAndRole</w:t>
      </w:r>
      <w:r>
        <w:t xml:space="preserve"> against its own </w:t>
      </w:r>
      <w:r w:rsidRPr="001F098F">
        <w:rPr>
          <w:rStyle w:val="CNFontChar"/>
        </w:rPr>
        <w:t>DeviceMethod</w:t>
      </w:r>
      <w:r>
        <w:rPr>
          <w:rFonts w:ascii="Courier New" w:hAnsi="Courier New" w:cs="Courier New"/>
        </w:rPr>
        <w:t xml:space="preserve"> </w:t>
      </w:r>
      <w:r w:rsidRPr="001F098F">
        <w:t>a</w:t>
      </w:r>
      <w:r w:rsidRPr="00E7480F">
        <w:t>nd</w:t>
      </w:r>
      <w:r>
        <w:t xml:space="preserve"> the </w:t>
      </w:r>
      <w:r w:rsidRPr="001F098F">
        <w:rPr>
          <w:rStyle w:val="CNFontChar"/>
        </w:rPr>
        <w:t>DeviceType</w:t>
      </w:r>
      <w:r>
        <w:t xml:space="preserve"> specified in the </w:t>
      </w:r>
      <w:r w:rsidRPr="001F098F">
        <w:rPr>
          <w:rStyle w:val="CNFontChar"/>
        </w:rPr>
        <w:t>otherDeviceType</w:t>
      </w:r>
      <w:r>
        <w:t xml:space="preserve"> parameter of the Command according to the requirements of the remainder of this Section</w:t>
      </w:r>
      <w:r w:rsidR="000E760E">
        <w:t xml:space="preserve"> </w:t>
      </w:r>
      <w:r w:rsidR="000E760E">
        <w:fldChar w:fldCharType="begin"/>
      </w:r>
      <w:r w:rsidR="000E760E">
        <w:instrText xml:space="preserve"> REF _Ref387661203 \r \h </w:instrText>
      </w:r>
      <w:r w:rsidR="000E760E">
        <w:fldChar w:fldCharType="separate"/>
      </w:r>
      <w:r w:rsidR="00C9313F">
        <w:t>13.7.4.5.3</w:t>
      </w:r>
      <w:r w:rsidR="000E760E">
        <w:fldChar w:fldCharType="end"/>
      </w:r>
      <w:r>
        <w:t>.</w:t>
      </w:r>
    </w:p>
    <w:p w14:paraId="147C49F7" w14:textId="0B25A9B7" w:rsidR="009E15C7" w:rsidRDefault="00BE3B3E" w:rsidP="00BE3B3E">
      <w:r>
        <w:t xml:space="preserve">If </w:t>
      </w:r>
      <w:r w:rsidRPr="001F098F">
        <w:rPr>
          <w:rStyle w:val="CNFontChar"/>
        </w:rPr>
        <w:t>joinMethodAndRole</w:t>
      </w:r>
      <w:r>
        <w:t xml:space="preserve"> is </w:t>
      </w:r>
      <w:r w:rsidRPr="001F098F">
        <w:rPr>
          <w:rStyle w:val="CNFontChar"/>
        </w:rPr>
        <w:t>methodB</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DeviceMethod</w:t>
      </w:r>
      <w:r w:rsidR="008E08DF" w:rsidRPr="00EC65B6">
        <w:rPr>
          <w:rStyle w:val="CNFontChar"/>
          <w:rFonts w:ascii="Arial" w:hAnsi="Arial" w:cs="Arial"/>
        </w:rPr>
        <w:t>,</w:t>
      </w:r>
      <w:r w:rsidR="00420B20">
        <w:rPr>
          <w:rStyle w:val="CNFontChar"/>
        </w:rPr>
        <w:t xml:space="preserve"> </w:t>
      </w:r>
      <w:r>
        <w:t>an</w:t>
      </w:r>
      <w:r w:rsidRPr="00D44FFA">
        <w:t xml:space="preserve">d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 xml:space="preserve">able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b</w:t>
      </w:r>
      <w:r w:rsidR="00BF72B9">
        <w:t>,</w:t>
      </w:r>
      <w:r w:rsidR="000E760E">
        <w:t xml:space="preserve"> </w:t>
      </w:r>
      <w:r>
        <w:t xml:space="preserve">and that cell </w:t>
      </w:r>
      <w:r w:rsidRPr="00D44FFA">
        <w:t xml:space="preserve">contains </w:t>
      </w:r>
      <w:r w:rsidRPr="001F098F">
        <w:rPr>
          <w:rStyle w:val="CNFontChar"/>
        </w:rPr>
        <w:t>‘success</w:t>
      </w:r>
      <w:r w:rsidRPr="008E37FA">
        <w:rPr>
          <w:rStyle w:val="CNFontChar"/>
        </w:rPr>
        <w:t>’</w:t>
      </w:r>
      <w:r w:rsidRPr="00D44FFA">
        <w:t>.</w:t>
      </w:r>
      <w:r w:rsidR="00BF72B9">
        <w:t xml:space="preserve"> </w:t>
      </w:r>
      <w:r w:rsidRPr="00D44FFA">
        <w:t xml:space="preserve"> 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4901"/>
        <w:gridCol w:w="2720"/>
        <w:gridCol w:w="3457"/>
        <w:gridCol w:w="2951"/>
      </w:tblGrid>
      <w:tr w:rsidR="00BE3B3E" w:rsidRPr="00CC2316" w14:paraId="0EE72EE5"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bottom w:val="single" w:sz="4" w:space="0" w:color="FFFFFF" w:themeColor="background1"/>
              <w:right w:val="single" w:sz="4" w:space="0" w:color="FFFFFF" w:themeColor="background1"/>
            </w:tcBorders>
            <w:shd w:val="clear" w:color="auto" w:fill="009EE3"/>
          </w:tcPr>
          <w:p w14:paraId="7F2E40C6" w14:textId="77777777" w:rsidR="00BE3B3E" w:rsidRPr="001F098F" w:rsidRDefault="00BE3B3E" w:rsidP="00BE3B3E">
            <w:pPr>
              <w:pStyle w:val="CNFont"/>
              <w:rPr>
                <w:b w:val="0"/>
                <w:bCs w:val="0"/>
                <w:sz w:val="18"/>
                <w:szCs w:val="18"/>
              </w:rPr>
            </w:pPr>
          </w:p>
        </w:tc>
        <w:tc>
          <w:tcPr>
            <w:tcW w:w="9128" w:type="dxa"/>
            <w:gridSpan w:val="3"/>
            <w:tcBorders>
              <w:top w:val="nil"/>
              <w:left w:val="single" w:sz="4" w:space="0" w:color="FFFFFF" w:themeColor="background1"/>
              <w:bottom w:val="single" w:sz="4" w:space="0" w:color="FFFFFF" w:themeColor="background1"/>
              <w:right w:val="single" w:sz="4" w:space="0" w:color="009EE3"/>
            </w:tcBorders>
            <w:shd w:val="clear" w:color="auto" w:fill="009EE3"/>
          </w:tcPr>
          <w:p w14:paraId="2C77E70A"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0F8FDB95"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901" w:type="dxa"/>
            <w:tcBorders>
              <w:top w:val="single" w:sz="4" w:space="0" w:color="FFFFFF" w:themeColor="background1"/>
            </w:tcBorders>
            <w:shd w:val="clear" w:color="auto" w:fill="009EE3"/>
          </w:tcPr>
          <w:p w14:paraId="55FECCE0" w14:textId="77777777" w:rsidR="00BE3B3E" w:rsidRPr="00224039" w:rsidRDefault="00BE3B3E" w:rsidP="00BE3B3E">
            <w:pPr>
              <w:rPr>
                <w:rFonts w:ascii="Courier New" w:hAnsi="Courier New" w:cs="Courier New"/>
                <w:b w:val="0"/>
                <w:sz w:val="18"/>
                <w:szCs w:val="18"/>
              </w:rPr>
            </w:pPr>
          </w:p>
        </w:tc>
        <w:tc>
          <w:tcPr>
            <w:tcW w:w="2720" w:type="dxa"/>
            <w:tcBorders>
              <w:top w:val="single" w:sz="4" w:space="0" w:color="FFFFFF" w:themeColor="background1"/>
            </w:tcBorders>
            <w:shd w:val="clear" w:color="auto" w:fill="009EE3"/>
          </w:tcPr>
          <w:p w14:paraId="2B06845E"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communicationsHub</w:t>
            </w:r>
          </w:p>
          <w:p w14:paraId="3410DF91"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GasProxyFunction</w:t>
            </w:r>
          </w:p>
        </w:tc>
        <w:tc>
          <w:tcPr>
            <w:tcW w:w="3457" w:type="dxa"/>
            <w:tcBorders>
              <w:top w:val="single" w:sz="4" w:space="0" w:color="FFFFFF" w:themeColor="background1"/>
            </w:tcBorders>
            <w:shd w:val="clear" w:color="auto" w:fill="009EE3"/>
          </w:tcPr>
          <w:p w14:paraId="065D9A37"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2951" w:type="dxa"/>
            <w:tcBorders>
              <w:top w:val="single" w:sz="4" w:space="0" w:color="FFFFFF" w:themeColor="background1"/>
            </w:tcBorders>
            <w:shd w:val="clear" w:color="auto" w:fill="009EE3"/>
          </w:tcPr>
          <w:p w14:paraId="4FF1EFF8"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type2</w:t>
            </w:r>
          </w:p>
        </w:tc>
      </w:tr>
      <w:tr w:rsidR="00BE3B3E" w:rsidRPr="00CC2316" w14:paraId="35996835" w14:textId="77777777" w:rsidTr="00BE3B3E">
        <w:tc>
          <w:tcPr>
            <w:cnfStyle w:val="001000000000" w:firstRow="0" w:lastRow="0" w:firstColumn="1" w:lastColumn="0" w:oddVBand="0" w:evenVBand="0" w:oddHBand="0" w:evenHBand="0" w:firstRowFirstColumn="0" w:firstRowLastColumn="0" w:lastRowFirstColumn="0" w:lastRowLastColumn="0"/>
            <w:tcW w:w="4901" w:type="dxa"/>
            <w:shd w:val="clear" w:color="auto" w:fill="009EE3"/>
          </w:tcPr>
          <w:p w14:paraId="1CE7987B" w14:textId="77777777" w:rsidR="00BE3B3E" w:rsidRPr="001F098F" w:rsidRDefault="00BE3B3E" w:rsidP="00BE3B3E">
            <w:pPr>
              <w:pStyle w:val="Tabletext"/>
            </w:pPr>
            <w:r w:rsidRPr="001F098F">
              <w:rPr>
                <w:rStyle w:val="CNFontChar"/>
                <w:sz w:val="18"/>
                <w:szCs w:val="18"/>
              </w:rPr>
              <w:t>DeviceType</w:t>
            </w:r>
            <w:r w:rsidRPr="001F098F">
              <w:t xml:space="preserve"> </w:t>
            </w:r>
            <w:r w:rsidRPr="00F02449">
              <w:t>of Device to which the Command is addressed</w:t>
            </w:r>
          </w:p>
        </w:tc>
        <w:tc>
          <w:tcPr>
            <w:tcW w:w="2720" w:type="dxa"/>
            <w:tcBorders>
              <w:bottom w:val="nil"/>
            </w:tcBorders>
            <w:shd w:val="clear" w:color="auto" w:fill="009EE3"/>
          </w:tcPr>
          <w:p w14:paraId="7BD166BE"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3457" w:type="dxa"/>
            <w:tcBorders>
              <w:bottom w:val="nil"/>
            </w:tcBorders>
            <w:shd w:val="clear" w:color="auto" w:fill="009EE3"/>
          </w:tcPr>
          <w:p w14:paraId="2B5F92D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2951" w:type="dxa"/>
            <w:tcBorders>
              <w:bottom w:val="nil"/>
            </w:tcBorders>
            <w:shd w:val="clear" w:color="auto" w:fill="009EE3"/>
          </w:tcPr>
          <w:p w14:paraId="0C9119DA"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332B3E6D"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593F92F1" w14:textId="77777777" w:rsidR="00BE3B3E" w:rsidRPr="001F098F" w:rsidRDefault="00BE3B3E" w:rsidP="00BE3B3E">
            <w:pPr>
              <w:pStyle w:val="CNFont"/>
              <w:rPr>
                <w:sz w:val="18"/>
                <w:szCs w:val="18"/>
              </w:rPr>
            </w:pPr>
            <w:r w:rsidRPr="001F098F">
              <w:rPr>
                <w:sz w:val="18"/>
                <w:szCs w:val="18"/>
              </w:rPr>
              <w:t>gSME</w:t>
            </w:r>
          </w:p>
        </w:tc>
        <w:tc>
          <w:tcPr>
            <w:tcW w:w="2720" w:type="dxa"/>
            <w:tcBorders>
              <w:top w:val="nil"/>
              <w:left w:val="nil"/>
              <w:bottom w:val="single" w:sz="4" w:space="0" w:color="009EE3"/>
              <w:right w:val="single" w:sz="4" w:space="0" w:color="009EE3"/>
            </w:tcBorders>
            <w:shd w:val="clear" w:color="auto" w:fill="FFFFFF" w:themeFill="background1"/>
          </w:tcPr>
          <w:p w14:paraId="76F511A5"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3457" w:type="dxa"/>
            <w:tcBorders>
              <w:top w:val="nil"/>
              <w:left w:val="single" w:sz="4" w:space="0" w:color="009EE3"/>
              <w:bottom w:val="single" w:sz="4" w:space="0" w:color="009EE3"/>
              <w:right w:val="single" w:sz="4" w:space="0" w:color="009EE3"/>
            </w:tcBorders>
            <w:shd w:val="clear" w:color="auto" w:fill="FFFFFF" w:themeFill="background1"/>
          </w:tcPr>
          <w:p w14:paraId="32B2EEF0"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2951" w:type="dxa"/>
            <w:tcBorders>
              <w:top w:val="nil"/>
              <w:left w:val="single" w:sz="4" w:space="0" w:color="009EE3"/>
              <w:bottom w:val="single" w:sz="4" w:space="0" w:color="009EE3"/>
              <w:right w:val="single" w:sz="4" w:space="0" w:color="009EE3"/>
            </w:tcBorders>
            <w:shd w:val="clear" w:color="auto" w:fill="FFFFFF" w:themeFill="background1"/>
          </w:tcPr>
          <w:p w14:paraId="15853ABE"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r>
      <w:tr w:rsidR="00BE3B3E" w14:paraId="30E48E99" w14:textId="77777777" w:rsidTr="00BE3B3E">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1D06A64E" w14:textId="77777777" w:rsidR="00BE3B3E" w:rsidRPr="001F098F" w:rsidRDefault="00BE3B3E" w:rsidP="00BE3B3E">
            <w:pPr>
              <w:pStyle w:val="CNFont"/>
              <w:rPr>
                <w:sz w:val="18"/>
                <w:szCs w:val="18"/>
              </w:rPr>
            </w:pPr>
            <w:r w:rsidRPr="001F098F">
              <w:rPr>
                <w:sz w:val="18"/>
                <w:szCs w:val="18"/>
              </w:rPr>
              <w:t>eSME</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2326B57C"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1F0D23E6"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626FDD4"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Success</w:t>
            </w:r>
          </w:p>
        </w:tc>
      </w:tr>
      <w:tr w:rsidR="00BE3B3E" w14:paraId="5A801454"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4B3F6297" w14:textId="77777777" w:rsidR="00BE3B3E" w:rsidRPr="001F098F" w:rsidRDefault="00BE3B3E" w:rsidP="00BE3B3E">
            <w:pPr>
              <w:pStyle w:val="CNFont"/>
              <w:rPr>
                <w:sz w:val="18"/>
                <w:szCs w:val="18"/>
              </w:rPr>
            </w:pPr>
            <w:r w:rsidRPr="001F098F">
              <w:rPr>
                <w:sz w:val="18"/>
                <w:szCs w:val="18"/>
              </w:rPr>
              <w:t>communicationsHubGasProxyFunction</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59B620FB"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3B1C2D21"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42FC0CB3"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r>
    </w:tbl>
    <w:p w14:paraId="7E98CA88" w14:textId="1405CD8C"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C9313F">
        <w:rPr>
          <w:lang w:eastAsia="en-GB"/>
        </w:rPr>
        <w:t>13.7.4.5.3</w:t>
      </w:r>
      <w:r w:rsidR="000E760E">
        <w:rPr>
          <w:lang w:eastAsia="en-GB"/>
        </w:rPr>
        <w:fldChar w:fldCharType="end"/>
      </w:r>
      <w:r w:rsidR="000E760E">
        <w:rPr>
          <w:lang w:eastAsia="en-GB"/>
        </w:rPr>
        <w:t>b</w:t>
      </w:r>
      <w:r>
        <w:rPr>
          <w:lang w:eastAsia="en-GB"/>
        </w:rPr>
        <w:t xml:space="preserve">: </w:t>
      </w:r>
      <w:r w:rsidRPr="001F098F">
        <w:rPr>
          <w:rStyle w:val="CNFontChar"/>
        </w:rPr>
        <w:t>joinMethodAndRole</w:t>
      </w:r>
      <w:r>
        <w:t xml:space="preserve"> is </w:t>
      </w:r>
      <w:r w:rsidRPr="001F098F">
        <w:rPr>
          <w:rStyle w:val="CNFontChar"/>
        </w:rPr>
        <w:t>methodB</w:t>
      </w:r>
    </w:p>
    <w:p w14:paraId="469EB273" w14:textId="6C7AE41B" w:rsidR="00BE3B3E" w:rsidRDefault="00BE3B3E" w:rsidP="00BE3B3E">
      <w:pPr>
        <w:rPr>
          <w:lang w:eastAsia="en-GB"/>
        </w:rPr>
      </w:pPr>
      <w:r>
        <w:t xml:space="preserve">If </w:t>
      </w:r>
      <w:r w:rsidRPr="001F098F">
        <w:rPr>
          <w:rStyle w:val="CNFontChar"/>
        </w:rPr>
        <w:t>joinMethodAndRole</w:t>
      </w:r>
      <w:r>
        <w:t xml:space="preserve"> is </w:t>
      </w:r>
      <w:r w:rsidRPr="001F098F">
        <w:rPr>
          <w:rStyle w:val="CNFontChar"/>
        </w:rPr>
        <w:t>methodAInitiator</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sidR="008E08DF" w:rsidRPr="00EC65B6">
        <w:rPr>
          <w:rStyle w:val="CNFontChar"/>
          <w:rFonts w:ascii="Arial" w:hAnsi="Arial" w:cs="Arial"/>
        </w:rPr>
        <w:t>,</w:t>
      </w:r>
      <w:r w:rsidRPr="00672C7B">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 xml:space="preserve">) </w:t>
      </w:r>
      <w:r w:rsidR="009A7303">
        <w:t>of a type defined</w:t>
      </w:r>
      <w:r w:rsidR="008E08DF">
        <w:t xml:space="preserve"> </w:t>
      </w:r>
      <w:r>
        <w:t>in T</w:t>
      </w:r>
      <w:r w:rsidRPr="00D44FFA">
        <w:t xml:space="preserve">able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c</w:t>
      </w:r>
      <w:r w:rsidR="00BF72B9">
        <w:t>,</w:t>
      </w:r>
      <w:r w:rsidRPr="00D44FFA">
        <w:t xml:space="preserve"> </w:t>
      </w:r>
      <w:r>
        <w:t xml:space="preserve">and that cell </w:t>
      </w:r>
      <w:r w:rsidRPr="00D44FFA">
        <w:t xml:space="preserve">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32F602FF"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5130C71C"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57535523"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639B3A71"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22DDBDF7"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2FCD7197"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type1HANConnected</w:t>
            </w:r>
          </w:p>
          <w:p w14:paraId="778B84EB"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AuxiliaryLoadControlSwitch</w:t>
            </w:r>
          </w:p>
        </w:tc>
        <w:tc>
          <w:tcPr>
            <w:tcW w:w="4282" w:type="dxa"/>
            <w:tcBorders>
              <w:top w:val="single" w:sz="4" w:space="0" w:color="FFFFFF" w:themeColor="background1"/>
            </w:tcBorders>
            <w:shd w:val="clear" w:color="auto" w:fill="009EE3"/>
          </w:tcPr>
          <w:p w14:paraId="3E772E1F"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type1Prepayment</w:t>
            </w:r>
          </w:p>
          <w:p w14:paraId="7D3133C0"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InterfaceDevice</w:t>
            </w:r>
          </w:p>
        </w:tc>
      </w:tr>
      <w:tr w:rsidR="00BE3B3E" w:rsidRPr="00CC2316" w14:paraId="016481D7"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551DFE41"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7AAFF174"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4ACEFA48"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6F306554"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07D5B4E1" w14:textId="77777777" w:rsidR="00BE3B3E" w:rsidRPr="003D606A" w:rsidRDefault="00BE3B3E" w:rsidP="00BE3B3E">
            <w:pPr>
              <w:pStyle w:val="CNFont"/>
              <w:rPr>
                <w:sz w:val="18"/>
                <w:szCs w:val="18"/>
              </w:rPr>
            </w:pPr>
            <w:r w:rsidRPr="003D606A">
              <w:rPr>
                <w:sz w:val="18"/>
                <w:szCs w:val="18"/>
              </w:rPr>
              <w:t>eSME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2C88CFD1"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17994D1F"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r>
    </w:tbl>
    <w:p w14:paraId="2EAC3F84" w14:textId="7A398BDF"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C9313F">
        <w:rPr>
          <w:lang w:eastAsia="en-GB"/>
        </w:rPr>
        <w:t>13.7.4.5.3</w:t>
      </w:r>
      <w:r w:rsidR="000E760E">
        <w:rPr>
          <w:lang w:eastAsia="en-GB"/>
        </w:rPr>
        <w:fldChar w:fldCharType="end"/>
      </w:r>
      <w:r w:rsidR="000E760E">
        <w:rPr>
          <w:lang w:eastAsia="en-GB"/>
        </w:rPr>
        <w:t>c</w:t>
      </w:r>
      <w:r>
        <w:rPr>
          <w:lang w:eastAsia="en-GB"/>
        </w:rPr>
        <w:t xml:space="preserve">: </w:t>
      </w:r>
      <w:r w:rsidRPr="003D606A">
        <w:rPr>
          <w:rStyle w:val="CNFontChar"/>
        </w:rPr>
        <w:t>joinMethodAndRole</w:t>
      </w:r>
      <w:r>
        <w:t xml:space="preserve"> is </w:t>
      </w:r>
      <w:r w:rsidRPr="003D606A">
        <w:rPr>
          <w:rStyle w:val="CNFontChar"/>
        </w:rPr>
        <w:t>methodB</w:t>
      </w:r>
    </w:p>
    <w:p w14:paraId="210D6DB7" w14:textId="0608B8A9" w:rsidR="009E15C7" w:rsidRDefault="00BE3B3E" w:rsidP="00BE3B3E">
      <w:r>
        <w:t xml:space="preserve">If </w:t>
      </w:r>
      <w:r w:rsidRPr="001F098F">
        <w:rPr>
          <w:rStyle w:val="CNFontChar"/>
        </w:rPr>
        <w:t>joinMethodAndRole</w:t>
      </w:r>
      <w:r>
        <w:t xml:space="preserve"> is </w:t>
      </w:r>
      <w:r w:rsidRPr="001F098F">
        <w:rPr>
          <w:rStyle w:val="CNFontChar"/>
        </w:rPr>
        <w:t>methodAResponder</w:t>
      </w:r>
      <w:r>
        <w:t xml:space="preserve"> then the Device’s verification of </w:t>
      </w:r>
      <w:r w:rsidRPr="001F098F">
        <w:rPr>
          <w:rStyle w:val="CNFontChar"/>
        </w:rPr>
        <w:t>joinMethodAndRole</w:t>
      </w:r>
      <w:r>
        <w:t xml:space="preserve"> shall be successful if the</w:t>
      </w:r>
      <w:r w:rsidR="00BF72B9">
        <w:t xml:space="preserve">re is a </w:t>
      </w:r>
      <w:r>
        <w:t xml:space="preserve">cell identified by its own </w:t>
      </w:r>
      <w:r w:rsidRPr="001F098F">
        <w:rPr>
          <w:rStyle w:val="CNFontChar"/>
        </w:rPr>
        <w:t>DeviceType</w:t>
      </w:r>
      <w:r w:rsidR="008E08DF" w:rsidRPr="00EC65B6">
        <w:rPr>
          <w:rStyle w:val="CNFontChar"/>
          <w:rFonts w:ascii="Arial" w:hAnsi="Arial" w:cs="Arial"/>
        </w:rPr>
        <w:t>,</w:t>
      </w:r>
      <w:r w:rsidR="00420B20">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able</w:t>
      </w:r>
      <w:r w:rsidR="000E760E">
        <w:t xml:space="preserv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d</w:t>
      </w:r>
      <w:r w:rsidR="00BF72B9">
        <w:t>, and that cell</w:t>
      </w:r>
      <w:r w:rsidRPr="00D44FFA">
        <w:t xml:space="preserve"> 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W w:w="9067" w:type="dxa"/>
        <w:shd w:val="clear" w:color="auto" w:fill="009EE3"/>
        <w:tblLook w:val="04A0" w:firstRow="1" w:lastRow="0" w:firstColumn="1" w:lastColumn="0" w:noHBand="0" w:noVBand="1"/>
      </w:tblPr>
      <w:tblGrid>
        <w:gridCol w:w="5524"/>
        <w:gridCol w:w="3543"/>
      </w:tblGrid>
      <w:tr w:rsidR="00BE3B3E" w:rsidRPr="00B309CD" w14:paraId="0AAFED1E"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1B36D941" w14:textId="77777777" w:rsidR="00BE3B3E" w:rsidRPr="00B309CD" w:rsidRDefault="00BE3B3E" w:rsidP="00BE3B3E">
            <w:pPr>
              <w:pStyle w:val="Tabletext"/>
              <w:rPr>
                <w:b w:val="0"/>
                <w:bCs w:val="0"/>
                <w:szCs w:val="24"/>
              </w:rPr>
            </w:pPr>
          </w:p>
        </w:tc>
        <w:tc>
          <w:tcPr>
            <w:tcW w:w="3543" w:type="dxa"/>
            <w:shd w:val="clear" w:color="auto" w:fill="009EE3"/>
          </w:tcPr>
          <w:p w14:paraId="223948F0"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b w:val="0"/>
                <w:vertAlign w:val="subscript"/>
              </w:rPr>
            </w:pPr>
            <w:r w:rsidRPr="003D606A">
              <w:rPr>
                <w:sz w:val="18"/>
                <w:szCs w:val="18"/>
              </w:rPr>
              <w:t>otherDeviceType</w:t>
            </w:r>
          </w:p>
        </w:tc>
      </w:tr>
      <w:tr w:rsidR="00BE3B3E" w:rsidRPr="0076082B" w14:paraId="0E89C080" w14:textId="77777777" w:rsidTr="00BE3B3E">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1A2847C8" w14:textId="77777777" w:rsidR="00BE3B3E" w:rsidRPr="00224039" w:rsidRDefault="00BE3B3E" w:rsidP="00BE3B3E">
            <w:pPr>
              <w:pStyle w:val="Tabletext"/>
              <w:rPr>
                <w:b w:val="0"/>
                <w:bCs w:val="0"/>
                <w:szCs w:val="24"/>
              </w:rPr>
            </w:pPr>
          </w:p>
        </w:tc>
        <w:tc>
          <w:tcPr>
            <w:tcW w:w="3543" w:type="dxa"/>
            <w:shd w:val="clear" w:color="auto" w:fill="009EE3"/>
          </w:tcPr>
          <w:p w14:paraId="165679C2" w14:textId="77777777" w:rsidR="00BE3B3E" w:rsidRPr="001F098F" w:rsidRDefault="00BE3B3E" w:rsidP="00BE3B3E">
            <w:pPr>
              <w:pStyle w:val="CNFont"/>
              <w:cnfStyle w:val="000000100000" w:firstRow="0" w:lastRow="0" w:firstColumn="0" w:lastColumn="0" w:oddVBand="0" w:evenVBand="0" w:oddHBand="1" w:evenHBand="0" w:firstRowFirstColumn="0" w:firstRowLastColumn="0" w:lastRowFirstColumn="0" w:lastRowLastColumn="0"/>
              <w:rPr>
                <w:b/>
                <w:sz w:val="18"/>
                <w:szCs w:val="18"/>
              </w:rPr>
            </w:pPr>
            <w:r w:rsidRPr="001F098F">
              <w:rPr>
                <w:b/>
                <w:color w:val="FFFFFF" w:themeColor="background1"/>
                <w:sz w:val="18"/>
                <w:szCs w:val="18"/>
              </w:rPr>
              <w:t>eSME</w:t>
            </w:r>
          </w:p>
        </w:tc>
      </w:tr>
      <w:tr w:rsidR="00BE3B3E" w:rsidRPr="00B309CD" w14:paraId="3417B15F" w14:textId="77777777" w:rsidTr="00BE3B3E">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55AAAABE" w14:textId="77777777" w:rsidR="00BE3B3E" w:rsidRPr="00B309CD" w:rsidRDefault="00BE3B3E" w:rsidP="00BE3B3E">
            <w:pPr>
              <w:pStyle w:val="Tabletext"/>
              <w:rPr>
                <w:b w:val="0"/>
                <w:bCs w:val="0"/>
                <w:szCs w:val="24"/>
              </w:rPr>
            </w:pPr>
            <w:r w:rsidRPr="001F098F">
              <w:rPr>
                <w:rStyle w:val="CNFontChar"/>
              </w:rPr>
              <w:t>DeviceType</w:t>
            </w:r>
            <w:r w:rsidRPr="00B309CD">
              <w:t xml:space="preserve"> of Device to which the Command is addressed</w:t>
            </w:r>
          </w:p>
        </w:tc>
        <w:tc>
          <w:tcPr>
            <w:tcW w:w="3543" w:type="dxa"/>
            <w:tcBorders>
              <w:bottom w:val="nil"/>
            </w:tcBorders>
            <w:shd w:val="clear" w:color="auto" w:fill="009EE3"/>
          </w:tcPr>
          <w:p w14:paraId="0F65165D" w14:textId="77777777" w:rsidR="00BE3B3E" w:rsidRPr="00B309CD" w:rsidRDefault="00BE3B3E" w:rsidP="00BE3B3E">
            <w:pPr>
              <w:pStyle w:val="Tabletext"/>
              <w:cnfStyle w:val="000000000000" w:firstRow="0" w:lastRow="0" w:firstColumn="0" w:lastColumn="0" w:oddVBand="0" w:evenVBand="0" w:oddHBand="0" w:evenHBand="0" w:firstRowFirstColumn="0" w:firstRowLastColumn="0" w:lastRowFirstColumn="0" w:lastRowLastColumn="0"/>
              <w:rPr>
                <w:b/>
                <w:szCs w:val="24"/>
              </w:rPr>
            </w:pPr>
          </w:p>
        </w:tc>
      </w:tr>
      <w:tr w:rsidR="00BE3B3E" w14:paraId="23F01581"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0BFC5D36" w14:textId="77777777" w:rsidR="00BE3B3E" w:rsidRPr="001F098F" w:rsidRDefault="00BE3B3E" w:rsidP="00BE3B3E">
            <w:pPr>
              <w:pStyle w:val="CNFont"/>
              <w:rPr>
                <w:b w:val="0"/>
                <w:sz w:val="18"/>
                <w:szCs w:val="18"/>
              </w:rPr>
            </w:pPr>
            <w:r w:rsidRPr="001F098F">
              <w:rPr>
                <w:sz w:val="18"/>
                <w:szCs w:val="18"/>
              </w:rPr>
              <w:t>type1HANConnectedAuxiliaryLoadControlSwitch</w:t>
            </w:r>
          </w:p>
        </w:tc>
        <w:tc>
          <w:tcPr>
            <w:tcW w:w="3543" w:type="dxa"/>
            <w:tcBorders>
              <w:top w:val="nil"/>
              <w:left w:val="nil"/>
              <w:bottom w:val="single" w:sz="4" w:space="0" w:color="009EE3"/>
              <w:right w:val="single" w:sz="4" w:space="0" w:color="009EE3"/>
            </w:tcBorders>
            <w:shd w:val="clear" w:color="auto" w:fill="FFFFFF" w:themeFill="background1"/>
          </w:tcPr>
          <w:p w14:paraId="6B908FF8" w14:textId="77777777" w:rsidR="00BE3B3E" w:rsidRPr="00224039" w:rsidRDefault="00BE3B3E" w:rsidP="00BE3B3E">
            <w:pPr>
              <w:pStyle w:val="Tabletext"/>
              <w:cnfStyle w:val="000000100000" w:firstRow="0" w:lastRow="0" w:firstColumn="0" w:lastColumn="0" w:oddVBand="0" w:evenVBand="0" w:oddHBand="1" w:evenHBand="0" w:firstRowFirstColumn="0" w:firstRowLastColumn="0" w:lastRowFirstColumn="0" w:lastRowLastColumn="0"/>
              <w:rPr>
                <w:szCs w:val="24"/>
              </w:rPr>
            </w:pPr>
            <w:r>
              <w:t>Success</w:t>
            </w:r>
          </w:p>
        </w:tc>
      </w:tr>
      <w:tr w:rsidR="00BE3B3E" w14:paraId="6DAB02E3" w14:textId="77777777" w:rsidTr="00BE3B3E">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4C75CBCE" w14:textId="77777777" w:rsidR="00BE3B3E" w:rsidRPr="001F098F" w:rsidRDefault="00BE3B3E" w:rsidP="00BE3B3E">
            <w:pPr>
              <w:pStyle w:val="CNFont"/>
              <w:rPr>
                <w:b w:val="0"/>
                <w:sz w:val="18"/>
                <w:szCs w:val="18"/>
              </w:rPr>
            </w:pPr>
            <w:r w:rsidRPr="001F098F">
              <w:rPr>
                <w:sz w:val="18"/>
                <w:szCs w:val="18"/>
              </w:rPr>
              <w:t>type1PrepaymentInterfaceDevice</w:t>
            </w:r>
          </w:p>
        </w:tc>
        <w:tc>
          <w:tcPr>
            <w:tcW w:w="3543" w:type="dxa"/>
            <w:tcBorders>
              <w:top w:val="single" w:sz="4" w:space="0" w:color="009EE3"/>
              <w:left w:val="nil"/>
              <w:bottom w:val="single" w:sz="4" w:space="0" w:color="009EE3"/>
              <w:right w:val="single" w:sz="4" w:space="0" w:color="009EE3"/>
            </w:tcBorders>
            <w:shd w:val="clear" w:color="auto" w:fill="FFFFFF" w:themeFill="background1"/>
          </w:tcPr>
          <w:p w14:paraId="5E1884C9" w14:textId="77777777" w:rsidR="00BE3B3E" w:rsidRPr="00224039" w:rsidRDefault="00BE3B3E" w:rsidP="00BE3B3E">
            <w:pPr>
              <w:pStyle w:val="Tabletext"/>
              <w:cnfStyle w:val="000000000000" w:firstRow="0" w:lastRow="0" w:firstColumn="0" w:lastColumn="0" w:oddVBand="0" w:evenVBand="0" w:oddHBand="0" w:evenHBand="0" w:firstRowFirstColumn="0" w:firstRowLastColumn="0" w:lastRowFirstColumn="0" w:lastRowLastColumn="0"/>
              <w:rPr>
                <w:szCs w:val="24"/>
              </w:rPr>
            </w:pPr>
            <w:r>
              <w:t>Success</w:t>
            </w:r>
          </w:p>
        </w:tc>
      </w:tr>
    </w:tbl>
    <w:p w14:paraId="549A9F92" w14:textId="11D4FFB6" w:rsidR="00BE3B3E" w:rsidRDefault="00BE3B3E" w:rsidP="00BE3B3E">
      <w:pPr>
        <w:pStyle w:val="TableHeader"/>
        <w:framePr w:hSpace="0" w:wrap="auto" w:vAnchor="margin" w:hAnchor="text" w:yAlign="inline"/>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 xml:space="preserve">d: </w:t>
      </w:r>
      <w:r w:rsidRPr="001F098F">
        <w:rPr>
          <w:rStyle w:val="CNFontChar"/>
        </w:rPr>
        <w:t>joinMethodAndRole</w:t>
      </w:r>
      <w:r>
        <w:t xml:space="preserve"> is </w:t>
      </w:r>
      <w:r w:rsidRPr="001F098F">
        <w:rPr>
          <w:rStyle w:val="CNFontChar"/>
        </w:rPr>
        <w:t>methodAResponder</w:t>
      </w:r>
    </w:p>
    <w:p w14:paraId="4AE88D76" w14:textId="6C18029E" w:rsidR="00BE3B3E" w:rsidRDefault="00BE3B3E" w:rsidP="00BE3B3E">
      <w:r>
        <w:t xml:space="preserve">If </w:t>
      </w:r>
      <w:r w:rsidRPr="001F098F">
        <w:rPr>
          <w:rStyle w:val="CNFontChar"/>
        </w:rPr>
        <w:t>joinMethodAndRole</w:t>
      </w:r>
      <w:r>
        <w:t xml:space="preserve"> is </w:t>
      </w:r>
      <w:r w:rsidRPr="001F098F">
        <w:rPr>
          <w:rStyle w:val="CNFontChar"/>
        </w:rPr>
        <w:t>methodC</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Pr>
          <w:rFonts w:ascii="Courier New" w:hAnsi="Courier New" w:cs="Courier New"/>
        </w:rPr>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0E760E">
        <w:t xml:space="preserve"> in T</w:t>
      </w:r>
      <w:r w:rsidRPr="00D44FFA">
        <w:t xml:space="preserve">able </w:t>
      </w:r>
      <w:r w:rsidR="000E760E">
        <w:fldChar w:fldCharType="begin"/>
      </w:r>
      <w:r w:rsidR="000E760E">
        <w:instrText xml:space="preserve"> REF _Ref387661203 \r \h </w:instrText>
      </w:r>
      <w:r w:rsidR="000E760E">
        <w:fldChar w:fldCharType="separate"/>
      </w:r>
      <w:r w:rsidR="00C9313F">
        <w:t>13.7.4.5.3</w:t>
      </w:r>
      <w:r w:rsidR="000E760E">
        <w:fldChar w:fldCharType="end"/>
      </w:r>
      <w:r w:rsidR="000E760E">
        <w:t xml:space="preserve">e </w:t>
      </w:r>
      <w:r>
        <w:t xml:space="preserve">and that cell </w:t>
      </w:r>
      <w:r w:rsidRPr="00D44FFA">
        <w:t xml:space="preserve">contains </w:t>
      </w:r>
      <w:r w:rsidRPr="001F098F">
        <w:rPr>
          <w:rStyle w:val="CNFontChar"/>
        </w:rPr>
        <w:t>‘success’</w:t>
      </w:r>
      <w:r w:rsidRPr="00D44FFA">
        <w:t xml:space="preserve">. </w:t>
      </w:r>
      <w:r>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6983A32B"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5687D782"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346388CB"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341D2FB0"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7A179723"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760E16D8"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4282" w:type="dxa"/>
            <w:tcBorders>
              <w:top w:val="single" w:sz="4" w:space="0" w:color="FFFFFF" w:themeColor="background1"/>
            </w:tcBorders>
            <w:shd w:val="clear" w:color="auto" w:fill="009EE3"/>
          </w:tcPr>
          <w:p w14:paraId="158F4380"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gSME</w:t>
            </w:r>
          </w:p>
        </w:tc>
      </w:tr>
      <w:tr w:rsidR="00BE3B3E" w:rsidRPr="00CC2316" w14:paraId="4474170B"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5EBB3087"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4E4190B8"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4459CF5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24693AB9"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34A4E40D" w14:textId="77777777" w:rsidR="00BE3B3E" w:rsidRPr="003D606A" w:rsidRDefault="00BE3B3E" w:rsidP="00BE3B3E">
            <w:pPr>
              <w:pStyle w:val="CNFont"/>
              <w:rPr>
                <w:sz w:val="18"/>
                <w:szCs w:val="18"/>
              </w:rPr>
            </w:pPr>
            <w:r>
              <w:rPr>
                <w:sz w:val="18"/>
                <w:szCs w:val="18"/>
              </w:rPr>
              <w:t>g</w:t>
            </w:r>
            <w:r w:rsidRPr="003D606A">
              <w:rPr>
                <w:sz w:val="18"/>
                <w:szCs w:val="18"/>
              </w:rPr>
              <w:t>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34CDA582"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0533D73"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w:t>
            </w:r>
          </w:p>
        </w:tc>
      </w:tr>
      <w:tr w:rsidR="00BE3B3E" w14:paraId="4C89205F" w14:textId="77777777" w:rsidTr="00BE3B3E">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73FE8BCB" w14:textId="77777777" w:rsidR="00BE3B3E" w:rsidRDefault="00BE3B3E" w:rsidP="00BE3B3E">
            <w:pPr>
              <w:pStyle w:val="CNFont"/>
              <w:rPr>
                <w:sz w:val="18"/>
                <w:szCs w:val="18"/>
              </w:rPr>
            </w:pPr>
            <w:r w:rsidRPr="00224039">
              <w:rPr>
                <w:sz w:val="18"/>
                <w:szCs w:val="18"/>
              </w:rPr>
              <w:t>type1PrepaymentInterfaceDevice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0745DA9E"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1DE09A38"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Success</w:t>
            </w:r>
          </w:p>
        </w:tc>
      </w:tr>
    </w:tbl>
    <w:p w14:paraId="43ABC809" w14:textId="7CB81073"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C9313F">
        <w:rPr>
          <w:lang w:eastAsia="en-GB"/>
        </w:rPr>
        <w:t>13.7.4.5.3</w:t>
      </w:r>
      <w:r w:rsidR="000E760E">
        <w:rPr>
          <w:lang w:eastAsia="en-GB"/>
        </w:rPr>
        <w:fldChar w:fldCharType="end"/>
      </w:r>
      <w:r w:rsidR="000E760E">
        <w:rPr>
          <w:lang w:eastAsia="en-GB"/>
        </w:rPr>
        <w:t>e</w:t>
      </w:r>
      <w:r>
        <w:rPr>
          <w:lang w:eastAsia="en-GB"/>
        </w:rPr>
        <w:t xml:space="preserve">: </w:t>
      </w:r>
      <w:r w:rsidRPr="003D606A">
        <w:rPr>
          <w:rStyle w:val="CNFontChar"/>
        </w:rPr>
        <w:t>joinMethodAndRole</w:t>
      </w:r>
      <w:r>
        <w:t xml:space="preserve"> is </w:t>
      </w:r>
      <w:r w:rsidRPr="003D606A">
        <w:rPr>
          <w:rStyle w:val="CNFontChar"/>
        </w:rPr>
        <w:t>methodB</w:t>
      </w:r>
    </w:p>
    <w:p w14:paraId="3025CDD9" w14:textId="77777777" w:rsidR="00BE3B3E" w:rsidRPr="00C52705" w:rsidRDefault="00BE3B3E" w:rsidP="00872E38">
      <w:pPr>
        <w:pStyle w:val="Heading5"/>
      </w:pPr>
      <w:bookmarkStart w:id="4959" w:name="_Ref383678512"/>
      <w:r w:rsidRPr="00CA682B">
        <w:t>Adding</w:t>
      </w:r>
      <w:r w:rsidRPr="00C52705">
        <w:t xml:space="preserve"> the </w:t>
      </w:r>
      <w:r w:rsidRPr="001F098F">
        <w:rPr>
          <w:rStyle w:val="CNFontChar"/>
        </w:rPr>
        <w:t>otherDeviceEntityIdentifier</w:t>
      </w:r>
      <w:r w:rsidRPr="00C52705">
        <w:t xml:space="preserve"> and </w:t>
      </w:r>
      <w:r w:rsidRPr="001F098F">
        <w:rPr>
          <w:rStyle w:val="CNFontChar"/>
        </w:rPr>
        <w:t>otherDeviceType</w:t>
      </w:r>
      <w:r w:rsidRPr="00C52705">
        <w:t xml:space="preserve"> to the Device Log</w:t>
      </w:r>
      <w:bookmarkEnd w:id="4959"/>
    </w:p>
    <w:p w14:paraId="3556C9BC" w14:textId="77777777" w:rsidR="00BE3B3E" w:rsidRDefault="00BE3B3E" w:rsidP="00BE3B3E">
      <w:r>
        <w:t>The Device shall undertake the following steps in the sequence specified:</w:t>
      </w:r>
    </w:p>
    <w:p w14:paraId="5D860B36" w14:textId="55685754" w:rsidR="00BE3B3E" w:rsidRDefault="00BE3B3E" w:rsidP="00BE3B3E">
      <w:pPr>
        <w:pStyle w:val="Numbullet"/>
        <w:numPr>
          <w:ilvl w:val="0"/>
          <w:numId w:val="144"/>
        </w:numPr>
        <w:ind w:left="426" w:hanging="426"/>
      </w:pPr>
      <w:r>
        <w:t xml:space="preserve">if the </w:t>
      </w:r>
      <w:r w:rsidRPr="001F098F">
        <w:rPr>
          <w:rStyle w:val="CNFontChar"/>
        </w:rPr>
        <w:t>otherDeviceEntityIdentifier</w:t>
      </w:r>
      <w:r>
        <w:t xml:space="preserve"> matches an Entity Identifier currently recorded in its Device Log, then the Device shall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within this Section </w:t>
      </w:r>
      <w:r>
        <w:fldChar w:fldCharType="begin"/>
      </w:r>
      <w:r>
        <w:instrText xml:space="preserve"> REF _Ref383678512 \r \h  \* MERGEFORMAT </w:instrText>
      </w:r>
      <w:r>
        <w:fldChar w:fldCharType="separate"/>
      </w:r>
      <w:r w:rsidR="00C9313F">
        <w:t>13.7.4.5.4</w:t>
      </w:r>
      <w:r>
        <w:fldChar w:fldCharType="end"/>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within this Section </w:t>
      </w:r>
      <w:r>
        <w:fldChar w:fldCharType="begin"/>
      </w:r>
      <w:r>
        <w:instrText xml:space="preserve"> REF _Ref383678512 \r \h  \* MERGEFORMAT </w:instrText>
      </w:r>
      <w:r>
        <w:fldChar w:fldCharType="separate"/>
      </w:r>
      <w:r w:rsidR="00C9313F">
        <w:t>13.7.4.5.4</w:t>
      </w:r>
      <w:r>
        <w:fldChar w:fldCharType="end"/>
      </w:r>
      <w:r>
        <w:t xml:space="preserve"> shall cease;</w:t>
      </w:r>
    </w:p>
    <w:p w14:paraId="7A68EF41" w14:textId="3A7E4F77" w:rsidR="00BE3B3E" w:rsidRDefault="00BE3B3E" w:rsidP="00872E38">
      <w:pPr>
        <w:pStyle w:val="Numbullet"/>
        <w:ind w:left="426" w:hanging="426"/>
      </w:pPr>
      <w:r>
        <w:t xml:space="preserve">the Device shall 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within this Section </w:t>
      </w:r>
      <w:r>
        <w:fldChar w:fldCharType="begin"/>
      </w:r>
      <w:r>
        <w:instrText xml:space="preserve"> REF _Ref383678512 \r \h  \* MERGEFORMAT </w:instrText>
      </w:r>
      <w:r>
        <w:fldChar w:fldCharType="separate"/>
      </w:r>
      <w:r w:rsidR="00C9313F">
        <w:t>13.7.4.5.4</w:t>
      </w:r>
      <w:r>
        <w:fldChar w:fldCharType="end"/>
      </w:r>
      <w:r>
        <w:t xml:space="preserve"> shall cease;</w:t>
      </w:r>
      <w:r w:rsidR="00873AB9">
        <w:t xml:space="preserve"> and</w:t>
      </w:r>
    </w:p>
    <w:p w14:paraId="26AF8C3F" w14:textId="77777777" w:rsidR="00BE3B3E" w:rsidRDefault="00BE3B3E" w:rsidP="00872E38">
      <w:pPr>
        <w:pStyle w:val="Numbullet"/>
        <w:ind w:left="426" w:hanging="426"/>
      </w:pPr>
      <w:r>
        <w:lastRenderedPageBreak/>
        <w:t xml:space="preserve">the Device shall attempt to create a new Device Log entry using </w:t>
      </w:r>
      <w:r w:rsidRPr="001F098F">
        <w:rPr>
          <w:rStyle w:val="CNFontChar"/>
        </w:rPr>
        <w:t>otherDeviceEntityIdentifier</w:t>
      </w:r>
      <w:r>
        <w:rPr>
          <w:rFonts w:ascii="Courier New" w:hAnsi="Courier New" w:cs="Courier New"/>
        </w:rPr>
        <w:t xml:space="preserve"> </w:t>
      </w:r>
      <w:r w:rsidRPr="00942A80">
        <w:t>and</w:t>
      </w:r>
      <w:r>
        <w:rPr>
          <w:rFonts w:ascii="Courier New" w:hAnsi="Courier New" w:cs="Courier New"/>
        </w:rPr>
        <w:t xml:space="preserve"> </w:t>
      </w:r>
      <w:r w:rsidRPr="001F098F">
        <w:rPr>
          <w:rStyle w:val="CNFontChar"/>
        </w:rPr>
        <w:t>otherDeviceType</w:t>
      </w:r>
      <w:r w:rsidRPr="00942A80">
        <w:t xml:space="preserve">. </w:t>
      </w:r>
      <w:r>
        <w:t xml:space="preserve"> </w:t>
      </w:r>
      <w:r w:rsidRPr="00942A80">
        <w:t>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w:t>
      </w:r>
    </w:p>
    <w:p w14:paraId="37A41BA3" w14:textId="77777777" w:rsidR="00BE3B3E" w:rsidRPr="00E07529" w:rsidRDefault="00BE3B3E" w:rsidP="00872E38">
      <w:pPr>
        <w:pStyle w:val="Heading5"/>
      </w:pPr>
      <w:bookmarkStart w:id="4960" w:name="_Ref383679818"/>
      <w:r w:rsidRPr="00E07529">
        <w:t>Undertaking Key Establishment with the other Device</w:t>
      </w:r>
      <w:bookmarkEnd w:id="4960"/>
    </w:p>
    <w:p w14:paraId="2DC51262" w14:textId="77777777" w:rsidR="00665419" w:rsidRDefault="00BE3B3E" w:rsidP="00665419">
      <w:r>
        <w:t xml:space="preserve">The Device shall initiate, and attempt to complete, Key Establishment according to the </w:t>
      </w:r>
      <w:r w:rsidR="00FC2637">
        <w:t xml:space="preserve">ZSE </w:t>
      </w:r>
      <w:r>
        <w:t xml:space="preserve">requirements. </w:t>
      </w:r>
      <w:r w:rsidR="00BF72B9">
        <w:t xml:space="preserve"> </w:t>
      </w:r>
      <w:r w:rsidR="00665419">
        <w:t xml:space="preserve">The initiating Device shall wait a minimum of two seconds before timing out any key establishment operation. </w:t>
      </w:r>
    </w:p>
    <w:p w14:paraId="7C5F0F17" w14:textId="1E7AE312" w:rsidR="00BE3B3E" w:rsidRDefault="00BE3B3E" w:rsidP="00BE3B3E">
      <w:r>
        <w:t xml:space="preserve">Should there be errors that result in that process not completing, the Device shall set </w:t>
      </w:r>
      <w:r w:rsidRPr="001F098F">
        <w:rPr>
          <w:rStyle w:val="CNFontChar"/>
        </w:rPr>
        <w:t>joinResponseCode</w:t>
      </w:r>
      <w:r>
        <w:t xml:space="preserve"> to the value specified by Table </w:t>
      </w:r>
      <w:r>
        <w:fldChar w:fldCharType="begin"/>
      </w:r>
      <w:r>
        <w:instrText xml:space="preserve"> REF _Ref383679818 \r \h  \* MERGEFORMAT </w:instrText>
      </w:r>
      <w:r>
        <w:fldChar w:fldCharType="separate"/>
      </w:r>
      <w:r w:rsidR="00C9313F">
        <w:t>13.7.4.5.5</w:t>
      </w:r>
      <w:r>
        <w:fldChar w:fldCharType="end"/>
      </w:r>
      <w:r>
        <w:t>.</w:t>
      </w:r>
    </w:p>
    <w:tbl>
      <w:tblPr>
        <w:tblStyle w:val="TableGrid24"/>
        <w:tblW w:w="9639"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819"/>
        <w:gridCol w:w="4820"/>
      </w:tblGrid>
      <w:tr w:rsidR="00BE3B3E" w:rsidRPr="00AF2874" w14:paraId="1E11B90D" w14:textId="77777777" w:rsidTr="00BE3B3E">
        <w:trPr>
          <w:tblHeader/>
        </w:trPr>
        <w:tc>
          <w:tcPr>
            <w:tcW w:w="4819" w:type="dxa"/>
            <w:shd w:val="clear" w:color="auto" w:fill="009EE3"/>
          </w:tcPr>
          <w:p w14:paraId="65D2EF39" w14:textId="77777777" w:rsidR="00BE3B3E" w:rsidRPr="00AF2874" w:rsidRDefault="00754F18">
            <w:pPr>
              <w:spacing w:before="60" w:after="60"/>
              <w:rPr>
                <w:b/>
                <w:color w:val="FFFFFF"/>
                <w:sz w:val="18"/>
                <w:szCs w:val="18"/>
              </w:rPr>
            </w:pPr>
            <w:r>
              <w:rPr>
                <w:b/>
                <w:color w:val="FFFFFF"/>
                <w:sz w:val="18"/>
                <w:szCs w:val="18"/>
              </w:rPr>
              <w:t xml:space="preserve">ZSE </w:t>
            </w:r>
            <w:r w:rsidR="00BE3B3E">
              <w:rPr>
                <w:b/>
                <w:color w:val="FFFFFF"/>
                <w:sz w:val="18"/>
                <w:szCs w:val="18"/>
              </w:rPr>
              <w:t>Response Code</w:t>
            </w:r>
            <w:r w:rsidR="00841705">
              <w:rPr>
                <w:rStyle w:val="FootnoteReference"/>
                <w:b/>
                <w:color w:val="FFFFFF"/>
                <w:sz w:val="18"/>
                <w:szCs w:val="18"/>
              </w:rPr>
              <w:footnoteReference w:id="35"/>
            </w:r>
            <w:r w:rsidR="00BE3B3E">
              <w:rPr>
                <w:b/>
                <w:color w:val="FFFFFF"/>
                <w:sz w:val="18"/>
                <w:szCs w:val="18"/>
              </w:rPr>
              <w:t xml:space="preserve"> </w:t>
            </w:r>
          </w:p>
        </w:tc>
        <w:tc>
          <w:tcPr>
            <w:tcW w:w="4820" w:type="dxa"/>
            <w:shd w:val="clear" w:color="auto" w:fill="009EE3"/>
          </w:tcPr>
          <w:p w14:paraId="68303FF0" w14:textId="77777777" w:rsidR="00BE3B3E" w:rsidRPr="00D91161" w:rsidRDefault="00BE3B3E" w:rsidP="00BE3B3E">
            <w:pPr>
              <w:spacing w:before="60" w:after="60"/>
              <w:rPr>
                <w:rFonts w:ascii="Courier New" w:hAnsi="Courier New" w:cs="Courier New"/>
                <w:b/>
                <w:color w:val="FFFFFF"/>
                <w:sz w:val="18"/>
                <w:szCs w:val="18"/>
              </w:rPr>
            </w:pPr>
            <w:r>
              <w:rPr>
                <w:b/>
                <w:color w:val="FFFFFF"/>
                <w:sz w:val="18"/>
                <w:szCs w:val="18"/>
              </w:rPr>
              <w:t>Value of</w:t>
            </w:r>
            <w:r w:rsidRPr="00D91161">
              <w:rPr>
                <w:rFonts w:ascii="Courier New" w:hAnsi="Courier New" w:cs="Courier New"/>
                <w:b/>
                <w:color w:val="FFFFFF"/>
                <w:sz w:val="18"/>
                <w:szCs w:val="18"/>
              </w:rPr>
              <w:t xml:space="preserve"> </w:t>
            </w:r>
            <w:r w:rsidRPr="001F098F">
              <w:rPr>
                <w:rStyle w:val="CNFontChar"/>
                <w:color w:val="FFFFFF" w:themeColor="background1"/>
              </w:rPr>
              <w:t>joinResponseCode</w:t>
            </w:r>
          </w:p>
        </w:tc>
      </w:tr>
      <w:tr w:rsidR="00BE3B3E" w:rsidRPr="00AF2874" w14:paraId="53E93552" w14:textId="77777777" w:rsidTr="00BE3B3E">
        <w:tc>
          <w:tcPr>
            <w:tcW w:w="4819" w:type="dxa"/>
            <w:shd w:val="clear" w:color="auto" w:fill="auto"/>
          </w:tcPr>
          <w:p w14:paraId="28F4D98D" w14:textId="77777777" w:rsidR="00BE3B3E" w:rsidRPr="00D91161" w:rsidRDefault="00BE3B3E" w:rsidP="00BE3B3E">
            <w:pPr>
              <w:pStyle w:val="Tabletext"/>
            </w:pPr>
            <w:r>
              <w:t xml:space="preserve">NO_RESOURCES </w:t>
            </w:r>
          </w:p>
        </w:tc>
        <w:tc>
          <w:tcPr>
            <w:tcW w:w="4820" w:type="dxa"/>
          </w:tcPr>
          <w:p w14:paraId="544AC80B" w14:textId="77777777" w:rsidR="00BE3B3E" w:rsidRPr="00D91161" w:rsidRDefault="00BE3B3E" w:rsidP="00BE3B3E">
            <w:pPr>
              <w:pStyle w:val="Code"/>
            </w:pPr>
            <w:r>
              <w:t>keyAgreementNoResources</w:t>
            </w:r>
          </w:p>
        </w:tc>
      </w:tr>
      <w:tr w:rsidR="00BE3B3E" w:rsidRPr="00AF2874" w14:paraId="4FE49747" w14:textId="77777777" w:rsidTr="00BE3B3E">
        <w:tc>
          <w:tcPr>
            <w:tcW w:w="4819" w:type="dxa"/>
            <w:shd w:val="clear" w:color="auto" w:fill="auto"/>
          </w:tcPr>
          <w:p w14:paraId="34AF7723" w14:textId="77777777" w:rsidR="00BE3B3E" w:rsidRPr="00D91161" w:rsidRDefault="00BE3B3E" w:rsidP="00BE3B3E">
            <w:pPr>
              <w:pStyle w:val="Tabletext"/>
            </w:pPr>
            <w:r>
              <w:t>UNKNOWN_ISSUER</w:t>
            </w:r>
          </w:p>
        </w:tc>
        <w:tc>
          <w:tcPr>
            <w:tcW w:w="4820" w:type="dxa"/>
          </w:tcPr>
          <w:p w14:paraId="4A7A4637" w14:textId="77777777" w:rsidR="00BE3B3E" w:rsidRPr="00D91161" w:rsidRDefault="00BE3B3E" w:rsidP="00BE3B3E">
            <w:pPr>
              <w:pStyle w:val="Code"/>
            </w:pPr>
            <w:r>
              <w:t>keyAgreementUnknownIssuer</w:t>
            </w:r>
          </w:p>
        </w:tc>
      </w:tr>
      <w:tr w:rsidR="00BE3B3E" w:rsidRPr="00AF2874" w14:paraId="12BAE7F3" w14:textId="77777777" w:rsidTr="00BE3B3E">
        <w:tc>
          <w:tcPr>
            <w:tcW w:w="4819" w:type="dxa"/>
            <w:shd w:val="clear" w:color="auto" w:fill="auto"/>
          </w:tcPr>
          <w:p w14:paraId="0F8C5CD5" w14:textId="77777777" w:rsidR="00BE3B3E" w:rsidRPr="00D91161" w:rsidRDefault="00BE3B3E" w:rsidP="00BE3B3E">
            <w:pPr>
              <w:pStyle w:val="Tabletext"/>
            </w:pPr>
            <w:r>
              <w:t>UNSUPPORTED_SUITE</w:t>
            </w:r>
          </w:p>
        </w:tc>
        <w:tc>
          <w:tcPr>
            <w:tcW w:w="4820" w:type="dxa"/>
          </w:tcPr>
          <w:p w14:paraId="16D20949" w14:textId="77777777" w:rsidR="00BE3B3E" w:rsidRPr="00D91161" w:rsidRDefault="00BE3B3E" w:rsidP="00BE3B3E">
            <w:pPr>
              <w:pStyle w:val="Code"/>
            </w:pPr>
            <w:r>
              <w:t>keyAgreementUnsupportedSuite</w:t>
            </w:r>
          </w:p>
        </w:tc>
      </w:tr>
      <w:tr w:rsidR="00BE3B3E" w:rsidRPr="00AF2874" w14:paraId="09DB9DBF" w14:textId="77777777" w:rsidTr="00BE3B3E">
        <w:tc>
          <w:tcPr>
            <w:tcW w:w="4819" w:type="dxa"/>
            <w:shd w:val="clear" w:color="auto" w:fill="auto"/>
          </w:tcPr>
          <w:p w14:paraId="2761121F" w14:textId="77777777" w:rsidR="00BE3B3E" w:rsidRPr="00D369C2" w:rsidRDefault="00BE3B3E" w:rsidP="00BE3B3E">
            <w:pPr>
              <w:pStyle w:val="Tabletext"/>
            </w:pPr>
            <w:r>
              <w:t>BAD_MESSAGE</w:t>
            </w:r>
          </w:p>
        </w:tc>
        <w:tc>
          <w:tcPr>
            <w:tcW w:w="4820" w:type="dxa"/>
          </w:tcPr>
          <w:p w14:paraId="5200F59E" w14:textId="77777777" w:rsidR="00BE3B3E" w:rsidRPr="00D91161" w:rsidRDefault="00BE3B3E" w:rsidP="00BE3B3E">
            <w:pPr>
              <w:pStyle w:val="Code"/>
            </w:pPr>
            <w:r>
              <w:t>keyAgreementBadMessage</w:t>
            </w:r>
          </w:p>
        </w:tc>
      </w:tr>
      <w:tr w:rsidR="00BE3B3E" w:rsidRPr="00AF2874" w14:paraId="62BB76FC" w14:textId="77777777" w:rsidTr="00BE3B3E">
        <w:tc>
          <w:tcPr>
            <w:tcW w:w="4819" w:type="dxa"/>
            <w:shd w:val="clear" w:color="auto" w:fill="auto"/>
          </w:tcPr>
          <w:p w14:paraId="493F58B7" w14:textId="77777777" w:rsidR="00BE3B3E" w:rsidRPr="00D91161" w:rsidRDefault="00BE3B3E" w:rsidP="00BE3B3E">
            <w:pPr>
              <w:pStyle w:val="Tabletext"/>
            </w:pPr>
            <w:r w:rsidRPr="00D369C2">
              <w:t>BAD KEY_CONFIRM</w:t>
            </w:r>
          </w:p>
        </w:tc>
        <w:tc>
          <w:tcPr>
            <w:tcW w:w="4820" w:type="dxa"/>
          </w:tcPr>
          <w:p w14:paraId="1E3B4464" w14:textId="77777777" w:rsidR="00BE3B3E" w:rsidRPr="00D369C2" w:rsidRDefault="00BE3B3E" w:rsidP="00BE3B3E">
            <w:pPr>
              <w:pStyle w:val="Code"/>
            </w:pPr>
            <w:r w:rsidRPr="00D369C2">
              <w:t>keyAgreementBadKeyConfirm</w:t>
            </w:r>
          </w:p>
        </w:tc>
      </w:tr>
    </w:tbl>
    <w:p w14:paraId="4CD08666" w14:textId="4154EC2A" w:rsidR="00BE3B3E" w:rsidRDefault="00BE3B3E" w:rsidP="00BE3B3E">
      <w:pPr>
        <w:pStyle w:val="TableHeader"/>
        <w:framePr w:hSpace="0" w:wrap="auto" w:vAnchor="margin" w:hAnchor="text" w:yAlign="inline"/>
        <w:rPr>
          <w:rStyle w:val="Heading2Char"/>
          <w:rFonts w:ascii="Arial Bold" w:hAnsi="Arial Bold"/>
          <w:sz w:val="28"/>
          <w:szCs w:val="28"/>
        </w:rPr>
      </w:pPr>
      <w:r>
        <w:rPr>
          <w:lang w:eastAsia="en-GB"/>
        </w:rPr>
        <w:t>Table</w:t>
      </w:r>
      <w:r>
        <w:t xml:space="preserve"> </w:t>
      </w:r>
      <w:r>
        <w:fldChar w:fldCharType="begin"/>
      </w:r>
      <w:r>
        <w:instrText xml:space="preserve"> REF _Ref383679818 \r \h  \* MERGEFORMAT </w:instrText>
      </w:r>
      <w:r>
        <w:fldChar w:fldCharType="separate"/>
      </w:r>
      <w:r w:rsidR="00C9313F">
        <w:t>13.7.4.5.5</w:t>
      </w:r>
      <w:r>
        <w:fldChar w:fldCharType="end"/>
      </w:r>
      <w:r>
        <w:rPr>
          <w:lang w:eastAsia="en-GB"/>
        </w:rPr>
        <w:t xml:space="preserve">: </w:t>
      </w:r>
      <w:r w:rsidRPr="001F098F">
        <w:rPr>
          <w:rStyle w:val="CNFontChar"/>
        </w:rPr>
        <w:t>joinResponseCode</w:t>
      </w:r>
      <w:r>
        <w:rPr>
          <w:lang w:eastAsia="en-GB"/>
        </w:rPr>
        <w:t xml:space="preserve"> mapping to </w:t>
      </w:r>
      <w:r w:rsidR="00216E03">
        <w:rPr>
          <w:lang w:eastAsia="en-GB"/>
        </w:rPr>
        <w:t xml:space="preserve">ZSE </w:t>
      </w:r>
      <w:r>
        <w:rPr>
          <w:lang w:eastAsia="en-GB"/>
        </w:rPr>
        <w:t>Responses</w:t>
      </w:r>
      <w:bookmarkStart w:id="4961" w:name="_Ref383532069"/>
    </w:p>
    <w:bookmarkEnd w:id="4961"/>
    <w:p w14:paraId="76C0E39F" w14:textId="77777777" w:rsidR="003E08B4" w:rsidRDefault="003E08B4" w:rsidP="00AD1802">
      <w:pPr>
        <w:pStyle w:val="Heading4"/>
      </w:pPr>
      <w:r>
        <w:t>Component Requirements – Unjoin</w:t>
      </w:r>
    </w:p>
    <w:p w14:paraId="60E95288" w14:textId="77777777" w:rsidR="003E08B4" w:rsidRDefault="003E08B4" w:rsidP="00872E38">
      <w:pPr>
        <w:pStyle w:val="Heading5"/>
      </w:pPr>
      <w:bookmarkStart w:id="4962" w:name="_Ref387683408"/>
      <w:r>
        <w:t>Unjoin Command and Response payloads – structure definition</w:t>
      </w:r>
      <w:bookmarkEnd w:id="4962"/>
    </w:p>
    <w:p w14:paraId="72100A56" w14:textId="59415B34" w:rsidR="00BE3B3E" w:rsidRDefault="00BE3B3E" w:rsidP="00BE3B3E">
      <w:r>
        <w:t xml:space="preserve">Each instance of </w:t>
      </w:r>
      <w:r w:rsidRPr="001F184C">
        <w:rPr>
          <w:rStyle w:val="CNFontChar"/>
        </w:rPr>
        <w:t>@</w:t>
      </w:r>
      <w:r>
        <w:rPr>
          <w:rStyle w:val="CNFontChar"/>
        </w:rPr>
        <w:t>UnjoinDevice</w:t>
      </w:r>
      <w:r w:rsidRPr="001F184C">
        <w:rPr>
          <w:rStyle w:val="CNFontChar"/>
        </w:rPr>
        <w:t>.Command</w:t>
      </w:r>
      <w:r>
        <w:rPr>
          <w:rStyle w:val="CNFontChar"/>
        </w:rPr>
        <w:t>Payload</w:t>
      </w:r>
      <w:r>
        <w:t xml:space="preserve"> and of </w:t>
      </w:r>
      <w:r w:rsidRPr="001F184C">
        <w:rPr>
          <w:rStyle w:val="CNFontChar"/>
        </w:rPr>
        <w:t>@</w:t>
      </w:r>
      <w:r>
        <w:rPr>
          <w:rStyle w:val="CNFontChar"/>
        </w:rPr>
        <w:t>UnjoinDevice.ResponsePayload</w:t>
      </w:r>
      <w:r>
        <w:t xml:space="preserve"> shall be an octet string containing the DER encoding of the populated structure defined in this Section </w:t>
      </w:r>
      <w:r w:rsidR="00C611C0">
        <w:fldChar w:fldCharType="begin"/>
      </w:r>
      <w:r w:rsidR="00C611C0">
        <w:instrText xml:space="preserve"> REF _Ref387683408 \r \h </w:instrText>
      </w:r>
      <w:r w:rsidR="00C611C0">
        <w:fldChar w:fldCharType="separate"/>
      </w:r>
      <w:r w:rsidR="00C9313F">
        <w:t>13.7.4.6.1</w:t>
      </w:r>
      <w:r w:rsidR="00C611C0">
        <w:fldChar w:fldCharType="end"/>
      </w:r>
      <w:r>
        <w:t xml:space="preserve"> which specifies the structure in ASN.1 notation.</w:t>
      </w:r>
    </w:p>
    <w:p w14:paraId="6C698AC3" w14:textId="77777777" w:rsidR="00BE3B3E" w:rsidRDefault="00BE3B3E" w:rsidP="00BE3B3E">
      <w:pPr>
        <w:pStyle w:val="Code"/>
      </w:pPr>
      <w:r>
        <w:t>UnjoinDevice DEFINITIONS ::= BEGIN</w:t>
      </w:r>
    </w:p>
    <w:p w14:paraId="27FD4F0E" w14:textId="77777777" w:rsidR="00BE3B3E" w:rsidRDefault="00BE3B3E" w:rsidP="00BE3B3E">
      <w:pPr>
        <w:pStyle w:val="Code"/>
      </w:pPr>
    </w:p>
    <w:p w14:paraId="3BCE9B70" w14:textId="77777777" w:rsidR="00BE3B3E" w:rsidRDefault="00BE3B3E" w:rsidP="00BE3B3E">
      <w:pPr>
        <w:pStyle w:val="Code"/>
        <w:tabs>
          <w:tab w:val="clear" w:pos="4962"/>
          <w:tab w:val="left" w:pos="5103"/>
        </w:tabs>
      </w:pPr>
      <w:r>
        <w:t xml:space="preserve">CommandPayload ::= </w:t>
      </w:r>
      <w:r>
        <w:tab/>
      </w:r>
      <w:r w:rsidR="00665419">
        <w:t>OtherDeviceEntityIdentifier</w:t>
      </w:r>
    </w:p>
    <w:p w14:paraId="002DD8E1" w14:textId="77777777" w:rsidR="00BE3B3E" w:rsidRDefault="00BE3B3E" w:rsidP="00BE3B3E">
      <w:pPr>
        <w:pStyle w:val="Code"/>
        <w:tabs>
          <w:tab w:val="clear" w:pos="4962"/>
          <w:tab w:val="left" w:pos="5103"/>
        </w:tabs>
      </w:pPr>
      <w:r>
        <w:t xml:space="preserve">    -- specify the Entity Identifier of the Device for which authorisation </w:t>
      </w:r>
    </w:p>
    <w:p w14:paraId="79E5E443" w14:textId="77777777" w:rsidR="00BE3B3E" w:rsidRDefault="00BE3B3E" w:rsidP="00BE3B3E">
      <w:pPr>
        <w:pStyle w:val="Code"/>
        <w:tabs>
          <w:tab w:val="clear" w:pos="4962"/>
          <w:tab w:val="left" w:pos="5103"/>
        </w:tabs>
      </w:pPr>
      <w:r>
        <w:t xml:space="preserve">    -- is to be removed</w:t>
      </w:r>
    </w:p>
    <w:p w14:paraId="0372C4D9" w14:textId="77777777" w:rsidR="00BE3B3E" w:rsidRDefault="00BE3B3E" w:rsidP="00BE3B3E">
      <w:pPr>
        <w:pStyle w:val="Code"/>
        <w:tabs>
          <w:tab w:val="clear" w:pos="4962"/>
          <w:tab w:val="left" w:pos="5103"/>
        </w:tabs>
      </w:pPr>
    </w:p>
    <w:p w14:paraId="64F666E9" w14:textId="77777777" w:rsidR="00BE3B3E" w:rsidRDefault="00BE3B3E" w:rsidP="00BE3B3E">
      <w:pPr>
        <w:pStyle w:val="Code"/>
        <w:tabs>
          <w:tab w:val="clear" w:pos="4962"/>
          <w:tab w:val="left" w:pos="5103"/>
        </w:tabs>
      </w:pPr>
      <w:r>
        <w:t xml:space="preserve">    </w:t>
      </w:r>
      <w:r w:rsidR="00665419">
        <w:t>O</w:t>
      </w:r>
      <w:r>
        <w:t>therDeviceEntityIdentifier</w:t>
      </w:r>
      <w:r w:rsidR="00665419">
        <w:t xml:space="preserve"> ::=</w:t>
      </w:r>
      <w:r>
        <w:tab/>
        <w:t>OCTET STRING</w:t>
      </w:r>
    </w:p>
    <w:p w14:paraId="5BD6EDAE" w14:textId="77777777" w:rsidR="00BE3B3E" w:rsidRDefault="00BE3B3E" w:rsidP="00BE3B3E">
      <w:pPr>
        <w:pStyle w:val="Code"/>
        <w:tabs>
          <w:tab w:val="clear" w:pos="4962"/>
          <w:tab w:val="left" w:pos="5103"/>
        </w:tabs>
      </w:pPr>
    </w:p>
    <w:p w14:paraId="5F6921C6" w14:textId="77777777" w:rsidR="00BE3B3E" w:rsidRDefault="00BE3B3E" w:rsidP="00BE3B3E">
      <w:pPr>
        <w:pStyle w:val="Code"/>
        <w:tabs>
          <w:tab w:val="clear" w:pos="4962"/>
          <w:tab w:val="left" w:pos="5103"/>
        </w:tabs>
      </w:pPr>
      <w:r>
        <w:t xml:space="preserve">ResponsePayload ::= </w:t>
      </w:r>
      <w:r>
        <w:tab/>
      </w:r>
      <w:r w:rsidR="00665419">
        <w:t>UnjoinResponseCode</w:t>
      </w:r>
    </w:p>
    <w:p w14:paraId="5F41828B" w14:textId="77777777" w:rsidR="00BE3B3E" w:rsidRDefault="00BE3B3E" w:rsidP="00BE3B3E">
      <w:pPr>
        <w:pStyle w:val="Code"/>
        <w:tabs>
          <w:tab w:val="clear" w:pos="4962"/>
          <w:tab w:val="left" w:pos="5103"/>
        </w:tabs>
      </w:pPr>
    </w:p>
    <w:p w14:paraId="6F39F1A0" w14:textId="77777777" w:rsidR="00BE3B3E" w:rsidRDefault="00BE3B3E" w:rsidP="00BE3B3E">
      <w:pPr>
        <w:pStyle w:val="Code"/>
        <w:tabs>
          <w:tab w:val="clear" w:pos="4962"/>
          <w:tab w:val="left" w:pos="5103"/>
        </w:tabs>
      </w:pPr>
      <w:r>
        <w:t xml:space="preserve">    -- detail whether the Command successful executed or, if it didn’t, </w:t>
      </w:r>
    </w:p>
    <w:p w14:paraId="1CF76CE1" w14:textId="77777777" w:rsidR="00BE3B3E" w:rsidRDefault="00BE3B3E" w:rsidP="00BE3B3E">
      <w:pPr>
        <w:pStyle w:val="Code"/>
        <w:tabs>
          <w:tab w:val="clear" w:pos="4962"/>
          <w:tab w:val="left" w:pos="5103"/>
        </w:tabs>
      </w:pPr>
      <w:r>
        <w:t xml:space="preserve">    -- what the failure reason was </w:t>
      </w:r>
    </w:p>
    <w:p w14:paraId="5B18C0FD" w14:textId="77777777" w:rsidR="00BE3B3E" w:rsidRDefault="00BE3B3E" w:rsidP="00BE3B3E">
      <w:pPr>
        <w:pStyle w:val="Code"/>
        <w:tabs>
          <w:tab w:val="clear" w:pos="4962"/>
          <w:tab w:val="left" w:pos="5103"/>
        </w:tabs>
      </w:pPr>
      <w:r>
        <w:t xml:space="preserve">  </w:t>
      </w:r>
    </w:p>
    <w:p w14:paraId="5FB08E2A" w14:textId="77777777" w:rsidR="00BE3B3E" w:rsidRDefault="00BE3B3E" w:rsidP="00BE3B3E">
      <w:pPr>
        <w:pStyle w:val="Code"/>
        <w:tabs>
          <w:tab w:val="clear" w:pos="4962"/>
          <w:tab w:val="left" w:pos="5103"/>
        </w:tabs>
      </w:pPr>
      <w:r>
        <w:t xml:space="preserve">UnjoinResponseCode::= </w:t>
      </w:r>
      <w:r>
        <w:tab/>
        <w:t xml:space="preserve">INTEGER </w:t>
      </w:r>
    </w:p>
    <w:p w14:paraId="134ABC73" w14:textId="77777777" w:rsidR="00BE3B3E" w:rsidRDefault="00BE3B3E" w:rsidP="00BE3B3E">
      <w:pPr>
        <w:pStyle w:val="Code"/>
        <w:tabs>
          <w:tab w:val="clear" w:pos="4962"/>
          <w:tab w:val="left" w:pos="5103"/>
        </w:tabs>
      </w:pPr>
      <w:r>
        <w:t>{</w:t>
      </w:r>
    </w:p>
    <w:p w14:paraId="352C3D6D" w14:textId="77777777" w:rsidR="00BE3B3E" w:rsidRDefault="00BE3B3E" w:rsidP="00BE3B3E">
      <w:pPr>
        <w:pStyle w:val="Code"/>
        <w:tabs>
          <w:tab w:val="clear" w:pos="4962"/>
          <w:tab w:val="left" w:pos="5103"/>
        </w:tabs>
      </w:pPr>
      <w:r>
        <w:t xml:space="preserve">   success</w:t>
      </w:r>
      <w:r>
        <w:tab/>
        <w:t>(0),</w:t>
      </w:r>
    </w:p>
    <w:p w14:paraId="7D3D5A88" w14:textId="77777777" w:rsidR="00BE3B3E" w:rsidRDefault="00BE3B3E" w:rsidP="00BE3B3E">
      <w:pPr>
        <w:pStyle w:val="Code"/>
        <w:tabs>
          <w:tab w:val="clear" w:pos="4962"/>
          <w:tab w:val="left" w:pos="5103"/>
        </w:tabs>
      </w:pPr>
      <w:r>
        <w:t xml:space="preserve">   otherDeviceNotInDeviceLog</w:t>
      </w:r>
      <w:r>
        <w:tab/>
        <w:t>(1),</w:t>
      </w:r>
    </w:p>
    <w:p w14:paraId="35C70EBD" w14:textId="77777777" w:rsidR="00BE3B3E" w:rsidRDefault="00BE3B3E" w:rsidP="00BE3B3E">
      <w:pPr>
        <w:pStyle w:val="Code"/>
        <w:tabs>
          <w:tab w:val="clear" w:pos="4962"/>
          <w:tab w:val="left" w:pos="5103"/>
        </w:tabs>
      </w:pPr>
      <w:r>
        <w:t xml:space="preserve">   otherFailure</w:t>
      </w:r>
      <w:r>
        <w:tab/>
        <w:t>(2)</w:t>
      </w:r>
    </w:p>
    <w:p w14:paraId="308D41E7" w14:textId="77777777" w:rsidR="00BE3B3E" w:rsidRDefault="00BE3B3E" w:rsidP="00BE3B3E">
      <w:pPr>
        <w:pStyle w:val="Code"/>
        <w:tabs>
          <w:tab w:val="clear" w:pos="4962"/>
          <w:tab w:val="left" w:pos="5103"/>
        </w:tabs>
      </w:pPr>
      <w:r>
        <w:t>}</w:t>
      </w:r>
    </w:p>
    <w:p w14:paraId="3625FB35" w14:textId="77777777" w:rsidR="00BE3B3E" w:rsidRDefault="00BE3B3E" w:rsidP="00BE3B3E">
      <w:pPr>
        <w:pStyle w:val="Code"/>
      </w:pPr>
    </w:p>
    <w:p w14:paraId="6A22F43F" w14:textId="77777777" w:rsidR="00BE3B3E" w:rsidRDefault="00BE3B3E" w:rsidP="00BE3B3E">
      <w:pPr>
        <w:pStyle w:val="Code"/>
      </w:pPr>
      <w:r>
        <w:t>END</w:t>
      </w:r>
    </w:p>
    <w:p w14:paraId="5A01067A" w14:textId="77777777" w:rsidR="00BE3B3E" w:rsidRDefault="00BE3B3E" w:rsidP="00872E38">
      <w:pPr>
        <w:pStyle w:val="Heading5"/>
      </w:pPr>
      <w:bookmarkStart w:id="4963" w:name="_Ref383532103"/>
      <w:r>
        <w:t xml:space="preserve">Constructing the </w:t>
      </w:r>
      <w:r w:rsidRPr="00872E38">
        <w:rPr>
          <w:rStyle w:val="CNFontChar"/>
        </w:rPr>
        <w:t>@UnjoinDevice.CommandPayload</w:t>
      </w:r>
      <w:r w:rsidRPr="00903AE6">
        <w:t xml:space="preserve"> and of </w:t>
      </w:r>
      <w:r w:rsidRPr="00872E38">
        <w:rPr>
          <w:rStyle w:val="CNFontChar"/>
        </w:rPr>
        <w:t>@UnjoinDevice.ResponsePayload</w:t>
      </w:r>
      <w:bookmarkEnd w:id="4963"/>
      <w:r w:rsidRPr="00903AE6">
        <w:t xml:space="preserve"> </w:t>
      </w:r>
    </w:p>
    <w:p w14:paraId="74625E3E" w14:textId="276A2749" w:rsidR="00BE3B3E" w:rsidRDefault="00BE3B3E" w:rsidP="00BE3B3E">
      <w:r w:rsidRPr="00F72E7D">
        <w:rPr>
          <w:rStyle w:val="CNFontChar"/>
        </w:rPr>
        <w:t>@</w:t>
      </w:r>
      <w:r w:rsidRPr="001F098F">
        <w:rPr>
          <w:rStyle w:val="CNFontChar"/>
        </w:rPr>
        <w:t>UnjoinDevice.CommandPayload</w:t>
      </w:r>
      <w:r w:rsidRPr="00903AE6">
        <w:t xml:space="preserve"> </w:t>
      </w:r>
      <w:r>
        <w:t>shall have the structure defined in Section</w:t>
      </w:r>
      <w:r w:rsidR="00E76180">
        <w:t xml:space="preserve"> </w:t>
      </w:r>
      <w:r w:rsidR="00E76180">
        <w:fldChar w:fldCharType="begin"/>
      </w:r>
      <w:r w:rsidR="00E76180">
        <w:instrText xml:space="preserve"> REF _Ref387683408 \r \h </w:instrText>
      </w:r>
      <w:r w:rsidR="00E76180">
        <w:fldChar w:fldCharType="separate"/>
      </w:r>
      <w:r w:rsidR="00C9313F">
        <w:t>13.7.4.6.1</w:t>
      </w:r>
      <w:r w:rsidR="00E76180">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C9313F">
        <w:t>13.7.4.6.2</w:t>
      </w:r>
      <w:r>
        <w:rPr>
          <w:highlight w:val="yellow"/>
        </w:rPr>
        <w:fldChar w:fldCharType="end"/>
      </w:r>
      <w:r w:rsidR="003E08B4">
        <w:t>a</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2FA6483B"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CC66E40"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38085A8"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4947A56"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F261C31"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41473AB"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52820F40"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192DC27F" w14:textId="77777777" w:rsidR="00BE3B3E" w:rsidRPr="0002707D" w:rsidRDefault="00BE3B3E" w:rsidP="00BE3B3E">
            <w:pPr>
              <w:pStyle w:val="Code"/>
              <w:tabs>
                <w:tab w:val="left" w:pos="285"/>
                <w:tab w:val="left" w:pos="586"/>
              </w:tabs>
            </w:pPr>
            <w:r>
              <w:t>@UnjoinDevice.CommandPayload</w:t>
            </w:r>
          </w:p>
        </w:tc>
        <w:tc>
          <w:tcPr>
            <w:tcW w:w="1304" w:type="dxa"/>
            <w:tcBorders>
              <w:top w:val="single" w:sz="4" w:space="0" w:color="009EE3"/>
              <w:left w:val="single" w:sz="4" w:space="0" w:color="009EE3"/>
              <w:bottom w:val="single" w:sz="4" w:space="0" w:color="009EE3"/>
              <w:right w:val="single" w:sz="4" w:space="0" w:color="009EE3"/>
            </w:tcBorders>
          </w:tcPr>
          <w:p w14:paraId="0B8B4B6C"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79D91412"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17E3EC54"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1DEE1AAD" w14:textId="77777777" w:rsidR="00BE3B3E" w:rsidRPr="0002707D" w:rsidRDefault="00BE3B3E" w:rsidP="00BE3B3E">
            <w:pPr>
              <w:pStyle w:val="Tabletext"/>
              <w:rPr>
                <w:sz w:val="18"/>
                <w:szCs w:val="18"/>
              </w:rPr>
            </w:pPr>
          </w:p>
        </w:tc>
      </w:tr>
      <w:tr w:rsidR="00BE3B3E" w:rsidRPr="00027E40" w14:paraId="5C367C18"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628FF120" w14:textId="77777777" w:rsidR="00BE3B3E" w:rsidRPr="0002707D" w:rsidRDefault="00665419" w:rsidP="00BE3B3E">
            <w:pPr>
              <w:pStyle w:val="Code"/>
              <w:tabs>
                <w:tab w:val="left" w:pos="285"/>
                <w:tab w:val="left" w:pos="586"/>
              </w:tabs>
            </w:pPr>
            <w:r>
              <w:t>O</w:t>
            </w:r>
            <w:r w:rsidR="00BE3B3E">
              <w:t>therDeviceEntityIdentifier</w:t>
            </w:r>
          </w:p>
        </w:tc>
        <w:tc>
          <w:tcPr>
            <w:tcW w:w="1304" w:type="dxa"/>
            <w:tcBorders>
              <w:top w:val="single" w:sz="4" w:space="0" w:color="009EE3"/>
              <w:left w:val="single" w:sz="4" w:space="0" w:color="009EE3"/>
              <w:bottom w:val="single" w:sz="4" w:space="0" w:color="009EE3"/>
              <w:right w:val="single" w:sz="4" w:space="0" w:color="009EE3"/>
            </w:tcBorders>
          </w:tcPr>
          <w:p w14:paraId="47224186"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3799" w:type="dxa"/>
            <w:tcBorders>
              <w:top w:val="single" w:sz="4" w:space="0" w:color="009EE3"/>
              <w:left w:val="single" w:sz="4" w:space="0" w:color="009EE3"/>
              <w:bottom w:val="single" w:sz="4" w:space="0" w:color="009EE3"/>
              <w:right w:val="single" w:sz="4" w:space="0" w:color="009EE3"/>
            </w:tcBorders>
          </w:tcPr>
          <w:p w14:paraId="083896E9" w14:textId="77777777" w:rsidR="00BE3B3E" w:rsidRPr="0002707D" w:rsidRDefault="00BE3B3E" w:rsidP="00BE3B3E">
            <w:pPr>
              <w:pStyle w:val="Tabletext"/>
              <w:rPr>
                <w:sz w:val="18"/>
                <w:szCs w:val="18"/>
              </w:rPr>
            </w:pPr>
            <w:r>
              <w:rPr>
                <w:sz w:val="18"/>
                <w:szCs w:val="18"/>
              </w:rPr>
              <w:t>Entity Identifier</w:t>
            </w:r>
          </w:p>
        </w:tc>
        <w:tc>
          <w:tcPr>
            <w:tcW w:w="1842" w:type="dxa"/>
            <w:tcBorders>
              <w:top w:val="single" w:sz="4" w:space="0" w:color="009EE3"/>
              <w:left w:val="single" w:sz="4" w:space="0" w:color="009EE3"/>
              <w:bottom w:val="single" w:sz="4" w:space="0" w:color="009EE3"/>
              <w:right w:val="single" w:sz="4" w:space="0" w:color="009EE3"/>
            </w:tcBorders>
          </w:tcPr>
          <w:p w14:paraId="7E022B54"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344528AE" w14:textId="77777777" w:rsidR="00BE3B3E" w:rsidRPr="0002707D" w:rsidRDefault="00BE3B3E" w:rsidP="00BE3B3E">
            <w:pPr>
              <w:pStyle w:val="Tabletext"/>
              <w:rPr>
                <w:sz w:val="18"/>
                <w:szCs w:val="18"/>
              </w:rPr>
            </w:pPr>
            <w:r>
              <w:rPr>
                <w:sz w:val="18"/>
                <w:szCs w:val="18"/>
              </w:rPr>
              <w:t>The Entity Identifier of the Device which is to be removed from this Device’s Device Log</w:t>
            </w:r>
          </w:p>
        </w:tc>
      </w:tr>
    </w:tbl>
    <w:p w14:paraId="3143793D" w14:textId="646BA144" w:rsidR="00BE3B3E" w:rsidRDefault="00BE3B3E" w:rsidP="00BE3B3E">
      <w:pPr>
        <w:pStyle w:val="TableHeader"/>
        <w:framePr w:hSpace="0" w:wrap="auto" w:vAnchor="margin" w:hAnchor="text" w:yAlign="inline"/>
        <w:rPr>
          <w:lang w:eastAsia="en-GB"/>
        </w:rPr>
      </w:pPr>
      <w:r>
        <w:rPr>
          <w:lang w:eastAsia="en-GB"/>
        </w:rPr>
        <w:t>Table</w:t>
      </w:r>
      <w:r>
        <w:t xml:space="preserv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C9313F">
        <w:t>13.7.4.6.2</w:t>
      </w:r>
      <w:r>
        <w:rPr>
          <w:highlight w:val="yellow"/>
        </w:rPr>
        <w:fldChar w:fldCharType="end"/>
      </w:r>
      <w:r w:rsidR="003E08B4">
        <w:t>a</w:t>
      </w:r>
      <w:r>
        <w:rPr>
          <w:lang w:eastAsia="en-GB"/>
        </w:rPr>
        <w:t xml:space="preserve">: </w:t>
      </w:r>
      <w:r w:rsidRPr="00903AE6">
        <w:rPr>
          <w:rFonts w:ascii="Courier New" w:hAnsi="Courier New" w:cs="Courier New"/>
          <w:lang w:eastAsia="en-GB"/>
        </w:rPr>
        <w:t>@</w:t>
      </w:r>
      <w:r>
        <w:rPr>
          <w:rFonts w:ascii="Courier New" w:hAnsi="Courier New" w:cs="Courier New"/>
          <w:lang w:eastAsia="en-GB"/>
        </w:rPr>
        <w:t>Unjoin</w:t>
      </w:r>
      <w:r w:rsidRPr="00903AE6">
        <w:rPr>
          <w:rFonts w:ascii="Courier New" w:hAnsi="Courier New" w:cs="Courier New"/>
          <w:lang w:eastAsia="en-GB"/>
        </w:rPr>
        <w:t>Device.CommandPayload</w:t>
      </w:r>
      <w:r>
        <w:rPr>
          <w:lang w:eastAsia="en-GB"/>
        </w:rPr>
        <w:t xml:space="preserve"> population</w:t>
      </w:r>
    </w:p>
    <w:p w14:paraId="048EEECF" w14:textId="5D9936EB" w:rsidR="00BE3B3E" w:rsidRDefault="00BE3B3E" w:rsidP="00BE3B3E">
      <w:r w:rsidRPr="008A0288">
        <w:rPr>
          <w:rStyle w:val="CNFontChar"/>
        </w:rPr>
        <w:t>@UnjoinDevice.ResponsePayload</w:t>
      </w:r>
      <w:r w:rsidRPr="00903AE6">
        <w:t xml:space="preserve"> </w:t>
      </w:r>
      <w:r>
        <w:t xml:space="preserve">shall have the structure defined in Section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C9313F">
        <w:t>13.7.4.6.1</w:t>
      </w:r>
      <w:r w:rsidR="00E76180">
        <w:rPr>
          <w:highlight w:val="red"/>
        </w:rPr>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C9313F">
        <w:t>13.7.4.6.2</w:t>
      </w:r>
      <w:r>
        <w:rPr>
          <w:highlight w:val="yellow"/>
        </w:rPr>
        <w:fldChar w:fldCharType="end"/>
      </w:r>
      <w:r w:rsidR="003E08B4">
        <w:t>b</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18FB0ACD"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A6C1FE9"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1112E00"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B1E6F52"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9A174E8"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20EB322"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054E9268"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71DA2014" w14:textId="77777777" w:rsidR="00BE3B3E" w:rsidRPr="0002707D" w:rsidRDefault="00BE3B3E" w:rsidP="00BE3B3E">
            <w:pPr>
              <w:pStyle w:val="Code"/>
              <w:tabs>
                <w:tab w:val="left" w:pos="285"/>
                <w:tab w:val="left" w:pos="586"/>
              </w:tabs>
            </w:pPr>
            <w:r>
              <w:t>@UnjoinDevice.ResponsePayload</w:t>
            </w:r>
          </w:p>
        </w:tc>
        <w:tc>
          <w:tcPr>
            <w:tcW w:w="1304" w:type="dxa"/>
            <w:tcBorders>
              <w:top w:val="single" w:sz="4" w:space="0" w:color="009EE3"/>
              <w:left w:val="single" w:sz="4" w:space="0" w:color="009EE3"/>
              <w:bottom w:val="single" w:sz="4" w:space="0" w:color="009EE3"/>
              <w:right w:val="single" w:sz="4" w:space="0" w:color="009EE3"/>
            </w:tcBorders>
          </w:tcPr>
          <w:p w14:paraId="580D95A7"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1C330136"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6BC22A6A"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12E20E62" w14:textId="77777777" w:rsidR="00BE3B3E" w:rsidRPr="0002707D" w:rsidRDefault="00BE3B3E" w:rsidP="00BE3B3E">
            <w:pPr>
              <w:pStyle w:val="Tabletext"/>
              <w:rPr>
                <w:sz w:val="18"/>
                <w:szCs w:val="18"/>
              </w:rPr>
            </w:pPr>
          </w:p>
        </w:tc>
      </w:tr>
      <w:tr w:rsidR="00BE3B3E" w:rsidRPr="00027E40" w14:paraId="292931AC"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32535A3A" w14:textId="77777777" w:rsidR="00BE3B3E" w:rsidRPr="0002707D" w:rsidRDefault="00BE3B3E" w:rsidP="00BE3B3E">
            <w:pPr>
              <w:pStyle w:val="Code"/>
              <w:tabs>
                <w:tab w:val="left" w:pos="285"/>
                <w:tab w:val="left" w:pos="586"/>
              </w:tabs>
            </w:pPr>
            <w:r>
              <w:t>unjoinResponseCode</w:t>
            </w:r>
          </w:p>
        </w:tc>
        <w:tc>
          <w:tcPr>
            <w:tcW w:w="1304" w:type="dxa"/>
            <w:tcBorders>
              <w:top w:val="single" w:sz="4" w:space="0" w:color="009EE3"/>
              <w:left w:val="single" w:sz="4" w:space="0" w:color="009EE3"/>
              <w:bottom w:val="single" w:sz="4" w:space="0" w:color="009EE3"/>
              <w:right w:val="single" w:sz="4" w:space="0" w:color="009EE3"/>
            </w:tcBorders>
          </w:tcPr>
          <w:p w14:paraId="42B9309F"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3799" w:type="dxa"/>
            <w:tcBorders>
              <w:top w:val="single" w:sz="4" w:space="0" w:color="009EE3"/>
              <w:left w:val="single" w:sz="4" w:space="0" w:color="009EE3"/>
              <w:bottom w:val="single" w:sz="4" w:space="0" w:color="009EE3"/>
              <w:right w:val="single" w:sz="4" w:space="0" w:color="009EE3"/>
            </w:tcBorders>
          </w:tcPr>
          <w:p w14:paraId="558B1D86" w14:textId="77777777" w:rsidR="00A62131" w:rsidRPr="00A62131" w:rsidRDefault="00A62131" w:rsidP="00872E38">
            <w:pPr>
              <w:pStyle w:val="Code"/>
            </w:pPr>
            <w:r>
              <w:t>s</w:t>
            </w:r>
            <w:r w:rsidRPr="00A62131">
              <w:t>uccess  (0),</w:t>
            </w:r>
            <w:r w:rsidRPr="00A62131">
              <w:tab/>
              <w:t>(0),</w:t>
            </w:r>
          </w:p>
          <w:p w14:paraId="54F88EBF" w14:textId="77777777" w:rsidR="00A62131" w:rsidRPr="00A62131" w:rsidRDefault="00A62131" w:rsidP="00872E38">
            <w:pPr>
              <w:pStyle w:val="Code"/>
            </w:pPr>
            <w:r>
              <w:lastRenderedPageBreak/>
              <w:t>o</w:t>
            </w:r>
            <w:r w:rsidRPr="00A62131">
              <w:t>therDeviceNotInDeviceLog</w:t>
            </w:r>
            <w:r>
              <w:t xml:space="preserve">  (1),</w:t>
            </w:r>
            <w:r w:rsidRPr="00A62131">
              <w:tab/>
              <w:t>(1),</w:t>
            </w:r>
          </w:p>
          <w:p w14:paraId="5E8912E5" w14:textId="77777777" w:rsidR="00A62131" w:rsidRPr="0002707D" w:rsidRDefault="00A62131" w:rsidP="00756658">
            <w:pPr>
              <w:pStyle w:val="Code"/>
            </w:pPr>
            <w:r w:rsidRPr="00A62131">
              <w:t>otherFailure</w:t>
            </w:r>
            <w:r>
              <w:t xml:space="preserve">  (2)</w:t>
            </w:r>
            <w:r>
              <w:tab/>
              <w:t>(2)</w:t>
            </w:r>
          </w:p>
        </w:tc>
        <w:tc>
          <w:tcPr>
            <w:tcW w:w="1842" w:type="dxa"/>
            <w:tcBorders>
              <w:top w:val="single" w:sz="4" w:space="0" w:color="009EE3"/>
              <w:left w:val="single" w:sz="4" w:space="0" w:color="009EE3"/>
              <w:bottom w:val="single" w:sz="4" w:space="0" w:color="009EE3"/>
              <w:right w:val="single" w:sz="4" w:space="0" w:color="009EE3"/>
            </w:tcBorders>
          </w:tcPr>
          <w:p w14:paraId="4BA6CF68" w14:textId="77777777" w:rsidR="00BE3B3E" w:rsidRPr="0002707D" w:rsidRDefault="00BE3B3E" w:rsidP="00BE3B3E">
            <w:pPr>
              <w:pStyle w:val="Tabletext"/>
              <w:rPr>
                <w:sz w:val="18"/>
                <w:szCs w:val="18"/>
              </w:rPr>
            </w:pPr>
            <w:r w:rsidRPr="0002707D">
              <w:rPr>
                <w:sz w:val="18"/>
                <w:szCs w:val="18"/>
              </w:rPr>
              <w:lastRenderedPageBreak/>
              <w:t>Mandatory</w:t>
            </w:r>
          </w:p>
        </w:tc>
        <w:tc>
          <w:tcPr>
            <w:tcW w:w="3828" w:type="dxa"/>
            <w:tcBorders>
              <w:top w:val="single" w:sz="4" w:space="0" w:color="009EE3"/>
              <w:left w:val="single" w:sz="4" w:space="0" w:color="009EE3"/>
              <w:bottom w:val="single" w:sz="4" w:space="0" w:color="009EE3"/>
              <w:right w:val="single" w:sz="4" w:space="0" w:color="009EE3"/>
            </w:tcBorders>
          </w:tcPr>
          <w:p w14:paraId="596F980E" w14:textId="038DAD08" w:rsidR="00BE3B3E" w:rsidRPr="0002707D" w:rsidRDefault="00BE3B3E">
            <w:pPr>
              <w:pStyle w:val="Tabletext"/>
              <w:rPr>
                <w:sz w:val="18"/>
                <w:szCs w:val="18"/>
              </w:rPr>
            </w:pPr>
            <w:r>
              <w:rPr>
                <w:sz w:val="18"/>
                <w:szCs w:val="18"/>
              </w:rPr>
              <w:t xml:space="preserve">Shall be populated according to the processing defined in Section </w:t>
            </w:r>
            <w:r w:rsidR="00002CB0">
              <w:rPr>
                <w:sz w:val="18"/>
                <w:szCs w:val="18"/>
                <w:highlight w:val="red"/>
              </w:rPr>
              <w:fldChar w:fldCharType="begin"/>
            </w:r>
            <w:r w:rsidR="00002CB0">
              <w:rPr>
                <w:sz w:val="18"/>
                <w:szCs w:val="18"/>
              </w:rPr>
              <w:instrText xml:space="preserve"> REF _Ref387683894 \r \h </w:instrText>
            </w:r>
            <w:r w:rsidR="00002CB0">
              <w:rPr>
                <w:sz w:val="18"/>
                <w:szCs w:val="18"/>
                <w:highlight w:val="red"/>
              </w:rPr>
            </w:r>
            <w:r w:rsidR="00002CB0">
              <w:rPr>
                <w:sz w:val="18"/>
                <w:szCs w:val="18"/>
                <w:highlight w:val="red"/>
              </w:rPr>
              <w:fldChar w:fldCharType="separate"/>
            </w:r>
            <w:r w:rsidR="00C9313F">
              <w:rPr>
                <w:sz w:val="18"/>
                <w:szCs w:val="18"/>
              </w:rPr>
              <w:t>13.7.4.3</w:t>
            </w:r>
            <w:r w:rsidR="00002CB0">
              <w:rPr>
                <w:sz w:val="18"/>
                <w:szCs w:val="18"/>
                <w:highlight w:val="red"/>
              </w:rPr>
              <w:fldChar w:fldCharType="end"/>
            </w:r>
          </w:p>
        </w:tc>
      </w:tr>
    </w:tbl>
    <w:p w14:paraId="2C634C22" w14:textId="770DCF94" w:rsidR="00BE3B3E" w:rsidRDefault="00BE3B3E" w:rsidP="00BE3B3E">
      <w:pPr>
        <w:pStyle w:val="TableHeader"/>
        <w:framePr w:hSpace="0" w:wrap="auto" w:vAnchor="margin" w:hAnchor="text" w:yAlign="inline"/>
      </w:pPr>
      <w:r>
        <w:rPr>
          <w:lang w:eastAsia="en-GB"/>
        </w:rPr>
        <w:t>Table</w:t>
      </w:r>
      <w:r>
        <w:t xml:space="preserve"> </w:t>
      </w:r>
      <w:r>
        <w:rPr>
          <w:highlight w:val="yellow"/>
        </w:rPr>
        <w:fldChar w:fldCharType="begin"/>
      </w:r>
      <w:r>
        <w:instrText xml:space="preserve"> REF _Ref383532103 \r \h </w:instrText>
      </w:r>
      <w:r>
        <w:rPr>
          <w:highlight w:val="yellow"/>
        </w:rPr>
      </w:r>
      <w:r>
        <w:rPr>
          <w:highlight w:val="yellow"/>
        </w:rPr>
        <w:fldChar w:fldCharType="separate"/>
      </w:r>
      <w:r w:rsidR="00C9313F">
        <w:t>13.7.4.6.2</w:t>
      </w:r>
      <w:r>
        <w:rPr>
          <w:highlight w:val="yellow"/>
        </w:rPr>
        <w:fldChar w:fldCharType="end"/>
      </w:r>
      <w:r w:rsidR="003E08B4">
        <w:t>b</w:t>
      </w:r>
      <w:r>
        <w:rPr>
          <w:lang w:eastAsia="en-GB"/>
        </w:rPr>
        <w:t xml:space="preserve">: </w:t>
      </w:r>
      <w:r>
        <w:rPr>
          <w:rFonts w:ascii="Courier New" w:hAnsi="Courier New" w:cs="Courier New"/>
          <w:lang w:eastAsia="en-GB"/>
        </w:rPr>
        <w:t>@UnjoinDevice.Response</w:t>
      </w:r>
      <w:r w:rsidRPr="00903AE6">
        <w:rPr>
          <w:rFonts w:ascii="Courier New" w:hAnsi="Courier New" w:cs="Courier New"/>
          <w:lang w:eastAsia="en-GB"/>
        </w:rPr>
        <w:t>Payload</w:t>
      </w:r>
      <w:r>
        <w:rPr>
          <w:lang w:eastAsia="en-GB"/>
        </w:rPr>
        <w:t xml:space="preserve"> population</w:t>
      </w:r>
    </w:p>
    <w:p w14:paraId="786C741D" w14:textId="77777777" w:rsidR="0002292A" w:rsidRDefault="0002292A" w:rsidP="00BE3B3E">
      <w:pPr>
        <w:pStyle w:val="Heading3"/>
        <w:rPr>
          <w:rStyle w:val="Heading2Char"/>
          <w:b/>
          <w:bCs/>
          <w:sz w:val="28"/>
          <w:szCs w:val="28"/>
        </w:rPr>
        <w:sectPr w:rsidR="0002292A" w:rsidSect="00CD5458">
          <w:pgSz w:w="16838" w:h="11906" w:orient="landscape" w:code="9"/>
          <w:pgMar w:top="1440" w:right="1440" w:bottom="1440" w:left="1440" w:header="709" w:footer="709" w:gutter="0"/>
          <w:lnNumType w:countBy="1" w:restart="continuous"/>
          <w:cols w:space="708"/>
          <w:docGrid w:linePitch="360"/>
        </w:sectPr>
      </w:pPr>
      <w:bookmarkStart w:id="4964" w:name="_Ref383697221"/>
    </w:p>
    <w:p w14:paraId="73AF6C7A" w14:textId="77777777" w:rsidR="003E08B4" w:rsidRDefault="003E08B4" w:rsidP="00AD1802">
      <w:pPr>
        <w:pStyle w:val="Heading4"/>
      </w:pPr>
      <w:bookmarkStart w:id="4965" w:name="_Ref387656894"/>
      <w:bookmarkEnd w:id="4964"/>
      <w:r>
        <w:lastRenderedPageBreak/>
        <w:t>CS07 Read Device Join Details Command and Response payloads – structure definition</w:t>
      </w:r>
      <w:bookmarkEnd w:id="4965"/>
    </w:p>
    <w:p w14:paraId="2BE16C8C" w14:textId="4B3268C6" w:rsidR="00BE3B3E" w:rsidRDefault="00BE3B3E" w:rsidP="00BE3B3E">
      <w:r>
        <w:t xml:space="preserve">Each instance of </w:t>
      </w:r>
      <w:r w:rsidRPr="006331FD">
        <w:rPr>
          <w:rStyle w:val="CNFontChar"/>
        </w:rPr>
        <w:t>@ReadDeviceLog.CommandPayload</w:t>
      </w:r>
      <w:r>
        <w:t xml:space="preserve"> and of </w:t>
      </w:r>
      <w:r w:rsidRPr="006331FD">
        <w:rPr>
          <w:rStyle w:val="CNFontChar"/>
        </w:rPr>
        <w:t>@ReadDeviceLog.ResponsePayloa</w:t>
      </w:r>
      <w:r>
        <w:rPr>
          <w:rStyle w:val="CNFontChar"/>
        </w:rPr>
        <w:t>d</w:t>
      </w:r>
      <w:r>
        <w:t xml:space="preserve"> shall be an octet string containing the DER encoding of the populated structure defined in this Section </w:t>
      </w:r>
      <w:r w:rsidR="00772ECF">
        <w:fldChar w:fldCharType="begin"/>
      </w:r>
      <w:r w:rsidR="00772ECF">
        <w:instrText xml:space="preserve"> REF _Ref387656894 \r \h </w:instrText>
      </w:r>
      <w:r w:rsidR="00772ECF">
        <w:fldChar w:fldCharType="separate"/>
      </w:r>
      <w:r w:rsidR="00C9313F">
        <w:t>13.7.4.7</w:t>
      </w:r>
      <w:r w:rsidR="00772ECF">
        <w:fldChar w:fldCharType="end"/>
      </w:r>
      <w:r>
        <w:t xml:space="preserve"> which specifies the structure in ASN.1 notation.</w:t>
      </w:r>
    </w:p>
    <w:p w14:paraId="020E03D1" w14:textId="77777777" w:rsidR="00BE3B3E" w:rsidRDefault="00BE3B3E" w:rsidP="00BE3B3E">
      <w:pPr>
        <w:pStyle w:val="Code"/>
        <w:tabs>
          <w:tab w:val="clear" w:pos="4962"/>
          <w:tab w:val="left" w:pos="5103"/>
        </w:tabs>
      </w:pPr>
      <w:r>
        <w:t>ReadDeviceLog DEFINITIONS ::= BEGIN</w:t>
      </w:r>
    </w:p>
    <w:p w14:paraId="6EB50AF1" w14:textId="77777777" w:rsidR="00BE3B3E" w:rsidRDefault="00BE3B3E" w:rsidP="00BE3B3E">
      <w:pPr>
        <w:pStyle w:val="Code"/>
        <w:tabs>
          <w:tab w:val="clear" w:pos="4962"/>
          <w:tab w:val="left" w:pos="5103"/>
        </w:tabs>
      </w:pPr>
    </w:p>
    <w:p w14:paraId="3271AB3A" w14:textId="77777777" w:rsidR="00BE3B3E" w:rsidRDefault="00BE3B3E" w:rsidP="00BE3B3E">
      <w:pPr>
        <w:pStyle w:val="Code"/>
        <w:tabs>
          <w:tab w:val="clear" w:pos="4962"/>
          <w:tab w:val="left" w:pos="5103"/>
        </w:tabs>
      </w:pPr>
      <w:r>
        <w:t xml:space="preserve">CommandPayload ::= </w:t>
      </w:r>
      <w:r>
        <w:tab/>
        <w:t>NULL</w:t>
      </w:r>
    </w:p>
    <w:p w14:paraId="4DC29B39" w14:textId="77777777" w:rsidR="00BE3B3E" w:rsidRDefault="00BE3B3E" w:rsidP="00BE3B3E">
      <w:pPr>
        <w:pStyle w:val="Code"/>
        <w:tabs>
          <w:tab w:val="clear" w:pos="4962"/>
          <w:tab w:val="left" w:pos="5103"/>
        </w:tabs>
      </w:pPr>
    </w:p>
    <w:p w14:paraId="3DC9BAAA" w14:textId="77777777" w:rsidR="00BE3B3E" w:rsidRDefault="00BE3B3E" w:rsidP="00BE3B3E">
      <w:pPr>
        <w:pStyle w:val="Code"/>
        <w:tabs>
          <w:tab w:val="clear" w:pos="4962"/>
          <w:tab w:val="left" w:pos="5103"/>
        </w:tabs>
      </w:pPr>
      <w:r>
        <w:t xml:space="preserve">ResponsePayload ::= </w:t>
      </w:r>
      <w:r>
        <w:tab/>
        <w:t>SEQUENCE</w:t>
      </w:r>
    </w:p>
    <w:p w14:paraId="7F0AE73E" w14:textId="77777777" w:rsidR="00BE3B3E" w:rsidRDefault="00BE3B3E" w:rsidP="00BE3B3E">
      <w:pPr>
        <w:pStyle w:val="Code"/>
        <w:tabs>
          <w:tab w:val="clear" w:pos="4962"/>
          <w:tab w:val="left" w:pos="5103"/>
        </w:tabs>
      </w:pPr>
      <w:r>
        <w:t>{</w:t>
      </w:r>
    </w:p>
    <w:p w14:paraId="60562D68" w14:textId="77777777" w:rsidR="00BE3B3E" w:rsidRDefault="00BE3B3E" w:rsidP="00BE3B3E">
      <w:pPr>
        <w:pStyle w:val="Code"/>
        <w:tabs>
          <w:tab w:val="clear" w:pos="4962"/>
          <w:tab w:val="left" w:pos="5103"/>
        </w:tabs>
      </w:pPr>
      <w:r>
        <w:t xml:space="preserve">    -- detail whether the Command successful </w:t>
      </w:r>
    </w:p>
    <w:p w14:paraId="6518E098" w14:textId="77777777" w:rsidR="00BE3B3E" w:rsidRDefault="00BE3B3E" w:rsidP="00BE3B3E">
      <w:pPr>
        <w:pStyle w:val="Code"/>
        <w:tabs>
          <w:tab w:val="clear" w:pos="4962"/>
          <w:tab w:val="left" w:pos="5103"/>
        </w:tabs>
      </w:pPr>
    </w:p>
    <w:p w14:paraId="066D240E" w14:textId="77777777" w:rsidR="00BE3B3E" w:rsidRDefault="00BE3B3E" w:rsidP="00BE3B3E">
      <w:pPr>
        <w:pStyle w:val="Code"/>
        <w:tabs>
          <w:tab w:val="clear" w:pos="4962"/>
          <w:tab w:val="left" w:pos="5103"/>
        </w:tabs>
      </w:pPr>
      <w:r>
        <w:t xml:space="preserve">    readLogResponseCode</w:t>
      </w:r>
      <w:r>
        <w:tab/>
        <w:t>ReadLogResponseCode,</w:t>
      </w:r>
    </w:p>
    <w:p w14:paraId="240CD1BA" w14:textId="77777777" w:rsidR="00BE3B3E" w:rsidRDefault="00BE3B3E" w:rsidP="00BE3B3E">
      <w:pPr>
        <w:pStyle w:val="Code"/>
        <w:tabs>
          <w:tab w:val="clear" w:pos="4962"/>
          <w:tab w:val="left" w:pos="5103"/>
        </w:tabs>
      </w:pPr>
    </w:p>
    <w:p w14:paraId="1AD69F98" w14:textId="77777777" w:rsidR="00BE3B3E" w:rsidRDefault="00BE3B3E" w:rsidP="00BE3B3E">
      <w:pPr>
        <w:pStyle w:val="Code"/>
        <w:tabs>
          <w:tab w:val="clear" w:pos="4962"/>
          <w:tab w:val="left" w:pos="5103"/>
        </w:tabs>
      </w:pPr>
      <w:r>
        <w:t xml:space="preserve">    -- if it was, return the Log Entries</w:t>
      </w:r>
    </w:p>
    <w:p w14:paraId="36B54796" w14:textId="77777777" w:rsidR="00BE3B3E" w:rsidRDefault="00BE3B3E" w:rsidP="00BE3B3E">
      <w:pPr>
        <w:pStyle w:val="Code"/>
        <w:tabs>
          <w:tab w:val="clear" w:pos="4962"/>
          <w:tab w:val="left" w:pos="5103"/>
        </w:tabs>
      </w:pPr>
      <w:r>
        <w:t xml:space="preserve">    deviceLogEntries</w:t>
      </w:r>
      <w:r>
        <w:tab/>
        <w:t>SEQUENCE OF DeviceLogEntry OPTIONAL</w:t>
      </w:r>
    </w:p>
    <w:p w14:paraId="63881643" w14:textId="77777777" w:rsidR="00BE3B3E" w:rsidRDefault="00BE3B3E" w:rsidP="00BE3B3E">
      <w:pPr>
        <w:pStyle w:val="Code"/>
        <w:tabs>
          <w:tab w:val="clear" w:pos="4962"/>
          <w:tab w:val="left" w:pos="5103"/>
        </w:tabs>
      </w:pPr>
      <w:r>
        <w:t>}</w:t>
      </w:r>
    </w:p>
    <w:p w14:paraId="76CB0132" w14:textId="77777777" w:rsidR="00BE3B3E" w:rsidRDefault="00BE3B3E" w:rsidP="00BE3B3E">
      <w:pPr>
        <w:pStyle w:val="Code"/>
        <w:tabs>
          <w:tab w:val="clear" w:pos="4962"/>
          <w:tab w:val="left" w:pos="5103"/>
        </w:tabs>
      </w:pPr>
    </w:p>
    <w:p w14:paraId="64F9DAD7" w14:textId="77777777" w:rsidR="00BE3B3E" w:rsidRDefault="00BE3B3E" w:rsidP="00BE3B3E">
      <w:pPr>
        <w:pStyle w:val="Code"/>
        <w:tabs>
          <w:tab w:val="clear" w:pos="4962"/>
          <w:tab w:val="left" w:pos="5103"/>
        </w:tabs>
      </w:pPr>
      <w:r>
        <w:t>DeviceLogEntry ::=</w:t>
      </w:r>
      <w:r>
        <w:tab/>
        <w:t>SEQUENCE</w:t>
      </w:r>
    </w:p>
    <w:p w14:paraId="604D57B9" w14:textId="77777777" w:rsidR="00BE3B3E" w:rsidRDefault="00BE3B3E" w:rsidP="00BE3B3E">
      <w:pPr>
        <w:pStyle w:val="Code"/>
        <w:tabs>
          <w:tab w:val="clear" w:pos="4962"/>
          <w:tab w:val="left" w:pos="5103"/>
        </w:tabs>
      </w:pPr>
      <w:r>
        <w:t>{</w:t>
      </w:r>
    </w:p>
    <w:p w14:paraId="122B4A72" w14:textId="77777777" w:rsidR="00BE3B3E" w:rsidRDefault="00BE3B3E" w:rsidP="00BE3B3E">
      <w:pPr>
        <w:pStyle w:val="Code"/>
        <w:tabs>
          <w:tab w:val="clear" w:pos="4962"/>
          <w:tab w:val="left" w:pos="5103"/>
        </w:tabs>
      </w:pPr>
      <w:r>
        <w:t xml:space="preserve">    deviceIndentifier</w:t>
      </w:r>
      <w:r>
        <w:tab/>
        <w:t>OCTET STRING,</w:t>
      </w:r>
    </w:p>
    <w:p w14:paraId="21D3C305" w14:textId="77777777" w:rsidR="00BE3B3E" w:rsidRDefault="00BE3B3E" w:rsidP="00BE3B3E">
      <w:pPr>
        <w:pStyle w:val="Code"/>
        <w:tabs>
          <w:tab w:val="clear" w:pos="4962"/>
          <w:tab w:val="left" w:pos="5103"/>
        </w:tabs>
      </w:pPr>
      <w:r>
        <w:t xml:space="preserve">    deviceType</w:t>
      </w:r>
      <w:r>
        <w:tab/>
        <w:t>DeviceType</w:t>
      </w:r>
    </w:p>
    <w:p w14:paraId="53ED54DB" w14:textId="77777777" w:rsidR="00BE3B3E" w:rsidRDefault="00BE3B3E" w:rsidP="00BE3B3E">
      <w:pPr>
        <w:pStyle w:val="Code"/>
        <w:tabs>
          <w:tab w:val="clear" w:pos="4962"/>
          <w:tab w:val="left" w:pos="5103"/>
        </w:tabs>
      </w:pPr>
      <w:r>
        <w:t>}</w:t>
      </w:r>
    </w:p>
    <w:p w14:paraId="52DD3EAF" w14:textId="77777777" w:rsidR="00BE3B3E" w:rsidRDefault="00BE3B3E" w:rsidP="00BE3B3E">
      <w:pPr>
        <w:pStyle w:val="Code"/>
        <w:tabs>
          <w:tab w:val="clear" w:pos="4962"/>
          <w:tab w:val="left" w:pos="5103"/>
        </w:tabs>
      </w:pPr>
    </w:p>
    <w:p w14:paraId="0CBA9359" w14:textId="77777777" w:rsidR="00BE3B3E" w:rsidRDefault="00BE3B3E" w:rsidP="00BE3B3E">
      <w:pPr>
        <w:pStyle w:val="Code"/>
        <w:tabs>
          <w:tab w:val="clear" w:pos="4962"/>
          <w:tab w:val="left" w:pos="5103"/>
          <w:tab w:val="left" w:pos="5812"/>
        </w:tabs>
      </w:pPr>
      <w:r>
        <w:t xml:space="preserve">DeviceType ::= </w:t>
      </w:r>
      <w:r>
        <w:tab/>
        <w:t xml:space="preserve">INTEGER </w:t>
      </w:r>
    </w:p>
    <w:p w14:paraId="6CB373A7" w14:textId="77777777" w:rsidR="00BE3B3E" w:rsidRDefault="00BE3B3E" w:rsidP="00BE3B3E">
      <w:pPr>
        <w:pStyle w:val="Code"/>
        <w:tabs>
          <w:tab w:val="clear" w:pos="4962"/>
          <w:tab w:val="left" w:pos="5103"/>
          <w:tab w:val="left" w:pos="5812"/>
        </w:tabs>
      </w:pPr>
      <w:r>
        <w:t>{</w:t>
      </w:r>
    </w:p>
    <w:p w14:paraId="3B68C1F5" w14:textId="77777777" w:rsidR="00BE3B3E" w:rsidRDefault="00BE3B3E" w:rsidP="00BE3B3E">
      <w:pPr>
        <w:pStyle w:val="Code"/>
        <w:tabs>
          <w:tab w:val="clear" w:pos="4962"/>
          <w:tab w:val="left" w:pos="5103"/>
          <w:tab w:val="left" w:pos="5812"/>
        </w:tabs>
      </w:pPr>
      <w:r>
        <w:t xml:space="preserve">   gSME</w:t>
      </w:r>
      <w:r>
        <w:tab/>
        <w:t>(0),</w:t>
      </w:r>
    </w:p>
    <w:p w14:paraId="3CE5AA3F" w14:textId="77777777" w:rsidR="00BE3B3E" w:rsidRDefault="00BE3B3E" w:rsidP="00BE3B3E">
      <w:pPr>
        <w:pStyle w:val="Code"/>
        <w:tabs>
          <w:tab w:val="clear" w:pos="4962"/>
          <w:tab w:val="left" w:pos="5103"/>
          <w:tab w:val="left" w:pos="5812"/>
        </w:tabs>
      </w:pPr>
      <w:r>
        <w:t xml:space="preserve">   eSME </w:t>
      </w:r>
      <w:r>
        <w:tab/>
        <w:t>(1),</w:t>
      </w:r>
    </w:p>
    <w:p w14:paraId="51C10F59" w14:textId="77777777" w:rsidR="00BE3B3E" w:rsidRDefault="00BE3B3E" w:rsidP="00BE3B3E">
      <w:pPr>
        <w:pStyle w:val="Code"/>
        <w:tabs>
          <w:tab w:val="clear" w:pos="4962"/>
          <w:tab w:val="left" w:pos="5103"/>
          <w:tab w:val="left" w:pos="5812"/>
        </w:tabs>
      </w:pPr>
      <w:r>
        <w:t xml:space="preserve">   communicationsHubCommunicationsHubFunction</w:t>
      </w:r>
      <w:r>
        <w:tab/>
        <w:t>(2),</w:t>
      </w:r>
    </w:p>
    <w:p w14:paraId="7676A8B6" w14:textId="77777777" w:rsidR="00BE3B3E" w:rsidRDefault="00BE3B3E" w:rsidP="00BE3B3E">
      <w:pPr>
        <w:pStyle w:val="Code"/>
        <w:tabs>
          <w:tab w:val="clear" w:pos="4962"/>
          <w:tab w:val="left" w:pos="5103"/>
          <w:tab w:val="left" w:pos="5812"/>
        </w:tabs>
      </w:pPr>
      <w:r>
        <w:t xml:space="preserve">   communicationsHubGasProxyFunction </w:t>
      </w:r>
      <w:r>
        <w:tab/>
        <w:t>(3),</w:t>
      </w:r>
    </w:p>
    <w:p w14:paraId="41335716" w14:textId="77777777" w:rsidR="00BE3B3E" w:rsidRDefault="00BE3B3E" w:rsidP="00BE3B3E">
      <w:pPr>
        <w:pStyle w:val="Code"/>
        <w:tabs>
          <w:tab w:val="clear" w:pos="4962"/>
          <w:tab w:val="left" w:pos="5103"/>
          <w:tab w:val="left" w:pos="5812"/>
        </w:tabs>
      </w:pPr>
      <w:r>
        <w:t xml:space="preserve">   type1HANConnectedAuxiliaryLoadControlSwitch </w:t>
      </w:r>
      <w:r>
        <w:tab/>
        <w:t>(4),</w:t>
      </w:r>
    </w:p>
    <w:p w14:paraId="69A0C254" w14:textId="77777777" w:rsidR="00BE3B3E" w:rsidRDefault="00BE3B3E" w:rsidP="00BE3B3E">
      <w:pPr>
        <w:pStyle w:val="Code"/>
        <w:tabs>
          <w:tab w:val="clear" w:pos="4962"/>
          <w:tab w:val="left" w:pos="5103"/>
          <w:tab w:val="left" w:pos="5812"/>
        </w:tabs>
      </w:pPr>
      <w:r>
        <w:t xml:space="preserve">   type1PrepaymentInterfaceDevice</w:t>
      </w:r>
      <w:r>
        <w:tab/>
        <w:t>(5),</w:t>
      </w:r>
    </w:p>
    <w:p w14:paraId="574BFA77" w14:textId="77777777" w:rsidR="00BE3B3E" w:rsidRDefault="00BE3B3E" w:rsidP="00BE3B3E">
      <w:pPr>
        <w:pStyle w:val="Code"/>
        <w:tabs>
          <w:tab w:val="clear" w:pos="4962"/>
          <w:tab w:val="left" w:pos="5103"/>
          <w:tab w:val="left" w:pos="5812"/>
        </w:tabs>
      </w:pPr>
      <w:r>
        <w:t xml:space="preserve">   type2</w:t>
      </w:r>
      <w:r>
        <w:tab/>
        <w:t>(6)</w:t>
      </w:r>
    </w:p>
    <w:p w14:paraId="18D47AEE" w14:textId="77777777" w:rsidR="00BE3B3E" w:rsidRDefault="00BE3B3E" w:rsidP="00BE3B3E">
      <w:pPr>
        <w:pStyle w:val="Code"/>
        <w:tabs>
          <w:tab w:val="clear" w:pos="4962"/>
          <w:tab w:val="left" w:pos="5103"/>
          <w:tab w:val="left" w:pos="5812"/>
        </w:tabs>
      </w:pPr>
      <w:r>
        <w:t>}</w:t>
      </w:r>
    </w:p>
    <w:p w14:paraId="2A7CABD1" w14:textId="77777777" w:rsidR="00BE3B3E" w:rsidRDefault="00BE3B3E" w:rsidP="00BE3B3E">
      <w:pPr>
        <w:pStyle w:val="Code"/>
        <w:tabs>
          <w:tab w:val="clear" w:pos="4962"/>
          <w:tab w:val="left" w:pos="5103"/>
        </w:tabs>
      </w:pPr>
    </w:p>
    <w:p w14:paraId="0BD842FA" w14:textId="77777777" w:rsidR="00BE3B3E" w:rsidRDefault="00BE3B3E" w:rsidP="00BE3B3E">
      <w:pPr>
        <w:pStyle w:val="Code"/>
        <w:tabs>
          <w:tab w:val="clear" w:pos="4962"/>
          <w:tab w:val="left" w:pos="5103"/>
        </w:tabs>
      </w:pPr>
    </w:p>
    <w:p w14:paraId="028E2054" w14:textId="77777777" w:rsidR="00BE3B3E" w:rsidRDefault="00BE3B3E" w:rsidP="00BE3B3E">
      <w:pPr>
        <w:pStyle w:val="Code"/>
        <w:tabs>
          <w:tab w:val="clear" w:pos="4962"/>
          <w:tab w:val="left" w:pos="5103"/>
          <w:tab w:val="left" w:pos="5812"/>
        </w:tabs>
      </w:pPr>
      <w:r>
        <w:t xml:space="preserve">ReadLogResponseCode::= </w:t>
      </w:r>
      <w:r>
        <w:tab/>
        <w:t xml:space="preserve">INTEGER </w:t>
      </w:r>
    </w:p>
    <w:p w14:paraId="217AF023" w14:textId="77777777" w:rsidR="00BE3B3E" w:rsidRDefault="00BE3B3E" w:rsidP="00BE3B3E">
      <w:pPr>
        <w:pStyle w:val="Code"/>
        <w:tabs>
          <w:tab w:val="clear" w:pos="4962"/>
          <w:tab w:val="left" w:pos="5103"/>
          <w:tab w:val="left" w:pos="5812"/>
        </w:tabs>
      </w:pPr>
      <w:r>
        <w:t>{</w:t>
      </w:r>
    </w:p>
    <w:p w14:paraId="045B3C59" w14:textId="77777777" w:rsidR="00BE3B3E" w:rsidRDefault="00BE3B3E" w:rsidP="00BE3B3E">
      <w:pPr>
        <w:pStyle w:val="Code"/>
        <w:tabs>
          <w:tab w:val="clear" w:pos="4962"/>
          <w:tab w:val="left" w:pos="5103"/>
          <w:tab w:val="left" w:pos="5812"/>
        </w:tabs>
      </w:pPr>
      <w:r>
        <w:t xml:space="preserve">   success</w:t>
      </w:r>
      <w:r>
        <w:tab/>
        <w:t>(0),</w:t>
      </w:r>
    </w:p>
    <w:p w14:paraId="3B26CD57" w14:textId="77777777" w:rsidR="00BE3B3E" w:rsidRDefault="00BE3B3E" w:rsidP="00BE3B3E">
      <w:pPr>
        <w:pStyle w:val="Code"/>
        <w:tabs>
          <w:tab w:val="clear" w:pos="4962"/>
          <w:tab w:val="left" w:pos="5103"/>
          <w:tab w:val="left" w:pos="5812"/>
        </w:tabs>
      </w:pPr>
      <w:r>
        <w:t xml:space="preserve">   readFailure</w:t>
      </w:r>
      <w:r>
        <w:tab/>
        <w:t>(1)</w:t>
      </w:r>
    </w:p>
    <w:p w14:paraId="5AA0667C" w14:textId="77777777" w:rsidR="00BE3B3E" w:rsidRDefault="00BE3B3E" w:rsidP="00BE3B3E">
      <w:pPr>
        <w:pStyle w:val="Code"/>
        <w:tabs>
          <w:tab w:val="clear" w:pos="4962"/>
          <w:tab w:val="left" w:pos="5103"/>
          <w:tab w:val="left" w:pos="5812"/>
        </w:tabs>
      </w:pPr>
      <w:r>
        <w:t>}</w:t>
      </w:r>
    </w:p>
    <w:p w14:paraId="568881C1" w14:textId="77777777" w:rsidR="00BE3B3E" w:rsidRDefault="00BE3B3E" w:rsidP="00BE3B3E">
      <w:pPr>
        <w:pStyle w:val="Code"/>
        <w:tabs>
          <w:tab w:val="clear" w:pos="4962"/>
          <w:tab w:val="left" w:pos="5103"/>
        </w:tabs>
      </w:pPr>
    </w:p>
    <w:p w14:paraId="4DE6B9BB" w14:textId="77777777" w:rsidR="00BE3B3E" w:rsidRDefault="00BE3B3E" w:rsidP="00BE3B3E">
      <w:pPr>
        <w:pStyle w:val="Code"/>
        <w:tabs>
          <w:tab w:val="clear" w:pos="4962"/>
          <w:tab w:val="left" w:pos="5103"/>
        </w:tabs>
      </w:pPr>
      <w:r>
        <w:t>END</w:t>
      </w:r>
    </w:p>
    <w:p w14:paraId="27701500" w14:textId="77777777" w:rsidR="003C1541" w:rsidRDefault="003C1541">
      <w:pPr>
        <w:spacing w:before="0" w:after="200" w:line="276" w:lineRule="auto"/>
        <w:rPr>
          <w:rFonts w:ascii="Courier New" w:hAnsi="Courier New"/>
          <w:sz w:val="18"/>
        </w:rPr>
      </w:pPr>
      <w:r>
        <w:br w:type="page"/>
      </w:r>
    </w:p>
    <w:p w14:paraId="11E26137" w14:textId="77777777" w:rsidR="003C1541" w:rsidRDefault="003C1541" w:rsidP="00BE3B3E">
      <w:pPr>
        <w:pStyle w:val="Code"/>
        <w:tabs>
          <w:tab w:val="clear" w:pos="4962"/>
          <w:tab w:val="left" w:pos="5103"/>
        </w:tabs>
      </w:pPr>
    </w:p>
    <w:p w14:paraId="34B84802" w14:textId="77777777" w:rsidR="003A4FD8" w:rsidRDefault="0030594B" w:rsidP="00BE3B3E">
      <w:pPr>
        <w:pStyle w:val="Heading2"/>
      </w:pPr>
      <w:bookmarkStart w:id="4966" w:name="_Ref435022361"/>
      <w:bookmarkStart w:id="4967" w:name="_Toc458069344"/>
      <w:bookmarkStart w:id="4968" w:name="_Ref387656895"/>
      <w:bookmarkStart w:id="4969" w:name="_Ref387656896"/>
      <w:r>
        <w:t>GCS59 / 62</w:t>
      </w:r>
      <w:r w:rsidR="00D93F2B">
        <w:t xml:space="preserve"> </w:t>
      </w:r>
      <w:r w:rsidR="003A4FD8">
        <w:t>GPF Device Log Backup and Restore</w:t>
      </w:r>
      <w:bookmarkEnd w:id="4966"/>
      <w:bookmarkEnd w:id="4967"/>
    </w:p>
    <w:p w14:paraId="1CAF4414" w14:textId="77777777" w:rsidR="00BE3B3E" w:rsidRPr="00A600A1" w:rsidRDefault="00BE3B3E" w:rsidP="005F3625">
      <w:pPr>
        <w:pStyle w:val="Heading3"/>
      </w:pPr>
      <w:r w:rsidRPr="00A600A1">
        <w:t xml:space="preserve">Introduction to GPF Device Log </w:t>
      </w:r>
      <w:r w:rsidR="00F77A70">
        <w:t>B</w:t>
      </w:r>
      <w:r w:rsidRPr="00A600A1">
        <w:t xml:space="preserve">ackup and </w:t>
      </w:r>
      <w:r w:rsidR="00F77A70">
        <w:t>R</w:t>
      </w:r>
      <w:r w:rsidRPr="00A600A1">
        <w:t xml:space="preserve">estore </w:t>
      </w:r>
      <w:r w:rsidR="005F3625" w:rsidRPr="005F3625">
        <w:t>–</w:t>
      </w:r>
      <w:r w:rsidRPr="00A600A1">
        <w:t xml:space="preserve"> informative</w:t>
      </w:r>
      <w:bookmarkEnd w:id="4968"/>
      <w:bookmarkEnd w:id="4969"/>
    </w:p>
    <w:p w14:paraId="0AD37475" w14:textId="77777777" w:rsidR="00BE3B3E" w:rsidRPr="00A600A1" w:rsidRDefault="00BE3B3E" w:rsidP="005F3625">
      <w:pPr>
        <w:pStyle w:val="Heading4"/>
      </w:pPr>
      <w:r w:rsidRPr="00A600A1">
        <w:t xml:space="preserve">The role of pair-wise authorisation </w:t>
      </w:r>
      <w:r w:rsidR="005F3625" w:rsidRPr="005F3625">
        <w:t>–</w:t>
      </w:r>
      <w:r w:rsidRPr="00A600A1">
        <w:t xml:space="preserve"> informative</w:t>
      </w:r>
    </w:p>
    <w:p w14:paraId="6D276107" w14:textId="2234F60F" w:rsidR="00BE3B3E" w:rsidRDefault="00BE3B3E" w:rsidP="00BE3B3E">
      <w:r>
        <w:t>This Section</w:t>
      </w:r>
      <w:r w:rsidR="00772ECF">
        <w:t xml:space="preserve"> </w:t>
      </w:r>
      <w:r w:rsidR="00772ECF">
        <w:fldChar w:fldCharType="begin"/>
      </w:r>
      <w:r w:rsidR="00772ECF">
        <w:instrText xml:space="preserve"> REF _Ref387656895 \r \h </w:instrText>
      </w:r>
      <w:r w:rsidR="00772ECF">
        <w:fldChar w:fldCharType="separate"/>
      </w:r>
      <w:r w:rsidR="00C9313F">
        <w:t>13.8</w:t>
      </w:r>
      <w:r w:rsidR="00772ECF">
        <w:fldChar w:fldCharType="end"/>
      </w:r>
      <w:r>
        <w:t xml:space="preserve"> includes the Use Cases related to the backing up and restoring of the GPF's Device Log.</w:t>
      </w:r>
      <w:r w:rsidR="00BF72B9">
        <w:t xml:space="preserve"> </w:t>
      </w:r>
      <w:r>
        <w:t xml:space="preserve"> This is to cater for situation where the existing Communications Hub fails and has to be replaced.</w:t>
      </w:r>
    </w:p>
    <w:p w14:paraId="1AC2300C" w14:textId="77777777" w:rsidR="00BE3B3E" w:rsidRDefault="00BE3B3E" w:rsidP="00BE3B3E">
      <w:r>
        <w:t>In summary:</w:t>
      </w:r>
    </w:p>
    <w:p w14:paraId="26BA026B" w14:textId="77777777" w:rsidR="00BE3B3E" w:rsidRDefault="00BE3B3E" w:rsidP="0030397F">
      <w:pPr>
        <w:pStyle w:val="ListBullet"/>
      </w:pPr>
      <w:r>
        <w:t>a GPF sends an Alert whenever its Device Log changes</w:t>
      </w:r>
      <w:r w:rsidR="0030397F">
        <w:t xml:space="preserve"> (</w:t>
      </w:r>
      <w:r w:rsidR="0030397F" w:rsidRPr="0030397F">
        <w:t>unless the change is as a result of a restore of the Device Log</w:t>
      </w:r>
      <w:r w:rsidR="0030397F">
        <w:t>)</w:t>
      </w:r>
      <w:r>
        <w:t>.  That Alert contains the contents of the GPF's Device Log after the change has been made; and</w:t>
      </w:r>
    </w:p>
    <w:p w14:paraId="48FB9657" w14:textId="77777777" w:rsidR="00BE3B3E" w:rsidRDefault="00BE3B3E">
      <w:pPr>
        <w:pStyle w:val="ListBullet"/>
      </w:pPr>
      <w:r>
        <w:t>the Restore GPF Device Log Command shall contain the same structure of Device Log contents.  If successful, the Command will place those contents in to the GPF's Device Log and will have triggered the processing required to authorise the specified Devices application layer interaction with the GPF, where required.</w:t>
      </w:r>
    </w:p>
    <w:p w14:paraId="76C36EC7" w14:textId="77777777" w:rsidR="00BE3B3E" w:rsidRDefault="00BE3B3E" w:rsidP="005F3625">
      <w:pPr>
        <w:pStyle w:val="Heading4"/>
      </w:pPr>
      <w:r>
        <w:t xml:space="preserve">The format of Message Payloads </w:t>
      </w:r>
      <w:r w:rsidR="005F3625" w:rsidRPr="005F3625">
        <w:t>–</w:t>
      </w:r>
      <w:r>
        <w:t xml:space="preserve"> informative</w:t>
      </w:r>
    </w:p>
    <w:p w14:paraId="427DCD11" w14:textId="2B778F53" w:rsidR="00BE3B3E" w:rsidRDefault="00BE3B3E" w:rsidP="00BE3B3E">
      <w:r>
        <w:t xml:space="preserve">In common with other GBCS Remote Messages related to the management of Security Credentials, the Payloads of Alerts, Commands and Responses defined in this Section </w:t>
      </w:r>
      <w:r w:rsidR="00772ECF">
        <w:fldChar w:fldCharType="begin"/>
      </w:r>
      <w:r w:rsidR="00772ECF">
        <w:instrText xml:space="preserve"> REF _Ref387656896 \r \h </w:instrText>
      </w:r>
      <w:r w:rsidR="00772ECF">
        <w:fldChar w:fldCharType="separate"/>
      </w:r>
      <w:r w:rsidR="00C9313F">
        <w:t>13.8</w:t>
      </w:r>
      <w:r w:rsidR="00772ECF">
        <w:fldChar w:fldCharType="end"/>
      </w:r>
      <w:r w:rsidR="00772ECF">
        <w:t xml:space="preserve"> </w:t>
      </w:r>
      <w:r>
        <w:t>are specified using ASN.1, with DER encoding to be applied to Command and Response payloads.</w:t>
      </w:r>
    </w:p>
    <w:p w14:paraId="6F30D9EB" w14:textId="77777777" w:rsidR="00BE3B3E" w:rsidRDefault="00BE3B3E" w:rsidP="00BE3B3E">
      <w:r>
        <w:t xml:space="preserve">Each entry in a GPF Device Log shall contain the Entity Identifier of the Authorised Device and its </w:t>
      </w:r>
      <w:r w:rsidRPr="001F098F">
        <w:rPr>
          <w:rStyle w:val="CNFontChar"/>
        </w:rPr>
        <w:t>deviceType</w:t>
      </w:r>
      <w:r>
        <w:t>.</w:t>
      </w:r>
    </w:p>
    <w:p w14:paraId="4024F6EB" w14:textId="77777777" w:rsidR="00772ECF" w:rsidRDefault="00275DB6" w:rsidP="00872E38">
      <w:pPr>
        <w:pStyle w:val="Heading3"/>
      </w:pPr>
      <w:bookmarkStart w:id="4970" w:name="_Ref387658626"/>
      <w:r>
        <w:t xml:space="preserve">GCS62 </w:t>
      </w:r>
      <w:r w:rsidR="00772ECF">
        <w:t xml:space="preserve">Backup </w:t>
      </w:r>
      <w:r w:rsidR="00215AE9">
        <w:t xml:space="preserve">GPF </w:t>
      </w:r>
      <w:r w:rsidR="00772ECF">
        <w:t xml:space="preserve">Device Log </w:t>
      </w:r>
      <w:bookmarkEnd w:id="4970"/>
    </w:p>
    <w:p w14:paraId="65217A99" w14:textId="77777777" w:rsidR="00BE3B3E" w:rsidRDefault="00BE3B3E" w:rsidP="00AD1802">
      <w:pPr>
        <w:pStyle w:val="Heading4"/>
      </w:pPr>
      <w:r>
        <w:t>Description</w:t>
      </w:r>
    </w:p>
    <w:p w14:paraId="506928A1" w14:textId="494EDD98" w:rsidR="00BE3B3E" w:rsidRDefault="00BE3B3E" w:rsidP="00BE3B3E">
      <w:r>
        <w:t xml:space="preserve">This </w:t>
      </w:r>
      <w:r w:rsidRPr="00E07529">
        <w:t xml:space="preserve">Section </w:t>
      </w:r>
      <w:r w:rsidR="009C6D77">
        <w:fldChar w:fldCharType="begin"/>
      </w:r>
      <w:r w:rsidR="009C6D77">
        <w:instrText xml:space="preserve"> REF _Ref387658626 \r \h </w:instrText>
      </w:r>
      <w:r w:rsidR="009C6D77">
        <w:fldChar w:fldCharType="separate"/>
      </w:r>
      <w:r w:rsidR="00C9313F">
        <w:t>13.8.2</w:t>
      </w:r>
      <w:r w:rsidR="009C6D77">
        <w:fldChar w:fldCharType="end"/>
      </w:r>
      <w:r w:rsidRPr="00E07529">
        <w:t xml:space="preserve"> covers</w:t>
      </w:r>
      <w:r>
        <w:t xml:space="preserve"> the creation, validation and processing of Alerts resulting from changes to the GPF Device Log.  One such Alert shall be generated each time that the GPF Device Log changes, </w:t>
      </w:r>
      <w:r w:rsidR="00F13C07" w:rsidRPr="00F13C07">
        <w:t>except where the change arises from a GPF Device Log Restore Command</w:t>
      </w:r>
      <w:r>
        <w:t>.</w:t>
      </w:r>
    </w:p>
    <w:p w14:paraId="6D489BA7" w14:textId="77777777" w:rsidR="00BE3B3E" w:rsidRDefault="00BE3B3E" w:rsidP="00AD1802">
      <w:pPr>
        <w:pStyle w:val="Heading4"/>
      </w:pPr>
      <w:bookmarkStart w:id="4971" w:name="_Ref387658627"/>
      <w:r>
        <w:t>Use Case Cross References</w:t>
      </w:r>
      <w:bookmarkEnd w:id="4971"/>
    </w:p>
    <w:tbl>
      <w:tblPr>
        <w:tblStyle w:val="TableGrid"/>
        <w:tblW w:w="0" w:type="auto"/>
        <w:tblLook w:val="04A0" w:firstRow="1" w:lastRow="0" w:firstColumn="1" w:lastColumn="0" w:noHBand="0" w:noVBand="1"/>
      </w:tblPr>
      <w:tblGrid>
        <w:gridCol w:w="4509"/>
        <w:gridCol w:w="4507"/>
      </w:tblGrid>
      <w:tr w:rsidR="00BE3B3E" w:rsidRPr="00CB0D5F" w14:paraId="54674BC6" w14:textId="77777777" w:rsidTr="00BE3B3E">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588367A"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59EB3DF"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68D5B6A7"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19D2DC00" w14:textId="77777777" w:rsidR="00BE3B3E" w:rsidRPr="00DF16ED" w:rsidRDefault="00BE3B3E" w:rsidP="00BE3B3E">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494EA326" w14:textId="77777777" w:rsidR="00BE3B3E" w:rsidRPr="00DF16ED" w:rsidRDefault="00BE3B3E" w:rsidP="00BE3B3E">
            <w:pPr>
              <w:pStyle w:val="Tabletext"/>
            </w:pPr>
            <w:r w:rsidRPr="00DF16ED">
              <w:t xml:space="preserve">Remote Party Message </w:t>
            </w:r>
          </w:p>
        </w:tc>
      </w:tr>
      <w:tr w:rsidR="00BE3B3E" w:rsidRPr="00DF16ED" w14:paraId="7CB7D060"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9CD1A4E" w14:textId="77777777" w:rsidR="00BE3B3E" w:rsidRPr="00DF16ED" w:rsidRDefault="00BE3B3E" w:rsidP="00BE3B3E">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7C7702EA" w14:textId="77777777" w:rsidR="00BE3B3E" w:rsidRPr="00DF16ED" w:rsidRDefault="00BE3B3E" w:rsidP="00BE3B3E">
            <w:pPr>
              <w:pStyle w:val="Tabletext"/>
            </w:pPr>
            <w:r>
              <w:t>Alert</w:t>
            </w:r>
          </w:p>
        </w:tc>
      </w:tr>
      <w:tr w:rsidR="00BE3B3E" w:rsidRPr="00DF16ED" w14:paraId="459CE18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32C1FF5E" w14:textId="77777777" w:rsidR="00BE3B3E" w:rsidRPr="00DF16ED" w:rsidRDefault="00BE3B3E" w:rsidP="00BE3B3E">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576E82CD" w14:textId="77777777" w:rsidR="00BE3B3E" w:rsidRPr="00DF16ED" w:rsidRDefault="00BE3B3E" w:rsidP="00BE3B3E">
            <w:pPr>
              <w:pStyle w:val="Tabletext"/>
            </w:pPr>
            <w:r>
              <w:t>SME.A.NC</w:t>
            </w:r>
            <w:r w:rsidRPr="00DF16ED">
              <w:t xml:space="preserve"> </w:t>
            </w:r>
          </w:p>
        </w:tc>
      </w:tr>
      <w:tr w:rsidR="00BE3B3E" w:rsidRPr="00DF16ED" w14:paraId="7D28628B"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2E846623" w14:textId="77777777" w:rsidR="00BE3B3E" w:rsidRPr="00DF16ED" w:rsidRDefault="00BE3B3E" w:rsidP="00BE3B3E">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284F16BF" w14:textId="77777777" w:rsidR="00BE3B3E" w:rsidRPr="00DF16ED" w:rsidRDefault="00133322" w:rsidP="00BE3B3E">
            <w:pPr>
              <w:pStyle w:val="Tabletext"/>
            </w:pPr>
            <w:r>
              <w:t>N/A</w:t>
            </w:r>
          </w:p>
        </w:tc>
      </w:tr>
      <w:tr w:rsidR="00BE3B3E" w:rsidRPr="00534E4A" w14:paraId="53AA278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11596170" w14:textId="77777777" w:rsidR="00BE3B3E" w:rsidRPr="00BA3494" w:rsidRDefault="000E6D50" w:rsidP="00BE3B3E">
            <w:r>
              <w:rPr>
                <w:sz w:val="20"/>
                <w:szCs w:val="20"/>
              </w:rPr>
              <w:t>Protection Against Replay</w:t>
            </w:r>
            <w:r w:rsidR="00901D14">
              <w:rPr>
                <w:sz w:val="20"/>
                <w:szCs w:val="20"/>
              </w:rPr>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2CFBD1BE" w14:textId="77777777" w:rsidR="00BE3B3E" w:rsidRPr="00BA3494" w:rsidRDefault="00BE3B3E" w:rsidP="00BE3B3E">
            <w:pPr>
              <w:rPr>
                <w:b/>
                <w:sz w:val="20"/>
                <w:szCs w:val="20"/>
              </w:rPr>
            </w:pPr>
            <w:r>
              <w:rPr>
                <w:sz w:val="20"/>
                <w:szCs w:val="20"/>
              </w:rPr>
              <w:t>N/A</w:t>
            </w:r>
          </w:p>
        </w:tc>
      </w:tr>
      <w:tr w:rsidR="00BE3B3E" w:rsidRPr="00DF16ED" w14:paraId="49AA510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1BA9CFD" w14:textId="77777777" w:rsidR="00BE3B3E" w:rsidRPr="00DF16ED" w:rsidRDefault="00FA3E6F" w:rsidP="00BE3B3E">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2F256BEE" w14:textId="77777777" w:rsidR="00BE3B3E" w:rsidRPr="00DF16ED" w:rsidRDefault="00B226BA" w:rsidP="00BE3B3E">
            <w:pPr>
              <w:pStyle w:val="Tabletext"/>
            </w:pPr>
            <w:r>
              <w:t>8.12</w:t>
            </w:r>
          </w:p>
        </w:tc>
      </w:tr>
      <w:tr w:rsidR="00BE3B3E" w:rsidRPr="00DF16ED" w14:paraId="33CFE2A1"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25F2F234" w14:textId="77777777" w:rsidR="00BE3B3E" w:rsidRPr="00DF16ED" w:rsidRDefault="00BE3B3E" w:rsidP="00C5314C">
            <w:pPr>
              <w:pStyle w:val="Tabletext"/>
            </w:pPr>
            <w:r w:rsidRPr="00DF16ED">
              <w:t xml:space="preserve">Valid </w:t>
            </w:r>
            <w:r>
              <w:t>Initiating</w:t>
            </w:r>
            <w:r w:rsidRPr="00DF16ED">
              <w:t xml:space="preserve"> Device(s)</w:t>
            </w:r>
          </w:p>
        </w:tc>
        <w:tc>
          <w:tcPr>
            <w:tcW w:w="4590" w:type="dxa"/>
            <w:tcBorders>
              <w:top w:val="single" w:sz="4" w:space="0" w:color="009EE3"/>
              <w:left w:val="single" w:sz="4" w:space="0" w:color="009EE3"/>
              <w:bottom w:val="single" w:sz="4" w:space="0" w:color="009EE3"/>
              <w:right w:val="single" w:sz="4" w:space="0" w:color="009EE3"/>
            </w:tcBorders>
          </w:tcPr>
          <w:p w14:paraId="74427002" w14:textId="77777777" w:rsidR="00BE3B3E" w:rsidRPr="00DF16ED" w:rsidRDefault="00BE3B3E" w:rsidP="00BE3B3E">
            <w:pPr>
              <w:pStyle w:val="Tabletext"/>
            </w:pPr>
            <w:r w:rsidRPr="00DF16ED">
              <w:t>GP</w:t>
            </w:r>
            <w:r>
              <w:t>F</w:t>
            </w:r>
            <w:r w:rsidRPr="00DF16ED">
              <w:t xml:space="preserve"> </w:t>
            </w:r>
          </w:p>
        </w:tc>
      </w:tr>
      <w:tr w:rsidR="00BE3B3E" w:rsidRPr="00DF16ED" w14:paraId="715F251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49361587" w14:textId="77777777" w:rsidR="00BE3B3E" w:rsidRPr="00DF16ED" w:rsidRDefault="00BE3B3E" w:rsidP="00BE3B3E">
            <w:pPr>
              <w:pStyle w:val="Tabletext"/>
            </w:pPr>
            <w:r w:rsidRPr="00DF16ED">
              <w:t xml:space="preserve">Valid Business </w:t>
            </w:r>
            <w:r>
              <w:t>Target</w:t>
            </w:r>
            <w:r w:rsidRPr="00DF16ED">
              <w:t xml:space="preserve"> role(s) for </w:t>
            </w:r>
            <w:r>
              <w:t>Alert</w:t>
            </w:r>
          </w:p>
        </w:tc>
        <w:tc>
          <w:tcPr>
            <w:tcW w:w="4590" w:type="dxa"/>
            <w:tcBorders>
              <w:top w:val="single" w:sz="4" w:space="0" w:color="009EE3"/>
              <w:left w:val="single" w:sz="4" w:space="0" w:color="009EE3"/>
              <w:bottom w:val="single" w:sz="4" w:space="0" w:color="009EE3"/>
              <w:right w:val="single" w:sz="4" w:space="0" w:color="009EE3"/>
            </w:tcBorders>
          </w:tcPr>
          <w:p w14:paraId="3AE4AA1E" w14:textId="77777777" w:rsidR="00BE3B3E" w:rsidRPr="00C44A5C" w:rsidRDefault="00BE3B3E" w:rsidP="00BE3B3E">
            <w:pPr>
              <w:pStyle w:val="Tabletext"/>
            </w:pPr>
            <w:r w:rsidRPr="00DF16ED">
              <w:t>Access Control Broker</w:t>
            </w:r>
          </w:p>
        </w:tc>
      </w:tr>
      <w:tr w:rsidR="00BE3B3E" w:rsidRPr="00DF16ED" w14:paraId="06D6A547"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A1E447C" w14:textId="77777777" w:rsidR="00BE3B3E" w:rsidRPr="00DF16ED" w:rsidRDefault="00BE3B3E" w:rsidP="00C5314C">
            <w:pPr>
              <w:pStyle w:val="Tabletext"/>
            </w:pPr>
            <w:r w:rsidRPr="00DF16ED">
              <w:t>Valid Response Recipi</w:t>
            </w:r>
            <w:r>
              <w:t>ent role(s) (only for Messages A</w:t>
            </w:r>
            <w:r w:rsidRPr="00DF16ED">
              <w:t xml:space="preserve">uthorised by the Access Control </w:t>
            </w:r>
            <w:r w:rsidRPr="00DF16ED">
              <w:lastRenderedPageBreak/>
              <w:t>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2636292F" w14:textId="77777777" w:rsidR="00BE3B3E" w:rsidRPr="00DF16ED" w:rsidRDefault="00BE3B3E" w:rsidP="00BE3B3E">
            <w:pPr>
              <w:pStyle w:val="Tabletext"/>
              <w:rPr>
                <w:strike/>
              </w:rPr>
            </w:pPr>
            <w:r>
              <w:lastRenderedPageBreak/>
              <w:t>N/A</w:t>
            </w:r>
          </w:p>
        </w:tc>
      </w:tr>
      <w:tr w:rsidR="00BE3B3E" w:rsidRPr="00DF16ED" w14:paraId="5D36CA0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738F46EB" w14:textId="77777777" w:rsidR="00BE3B3E" w:rsidRPr="00DF16ED" w:rsidRDefault="00BE3B3E" w:rsidP="00C5314C">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5AA09311" w14:textId="77777777" w:rsidR="00BE3B3E" w:rsidRPr="00DF16ED" w:rsidRDefault="00BE3B3E" w:rsidP="00BE3B3E">
            <w:pPr>
              <w:pStyle w:val="Tabletext"/>
            </w:pPr>
            <w:r>
              <w:t>N/A</w:t>
            </w:r>
          </w:p>
        </w:tc>
      </w:tr>
      <w:tr w:rsidR="00BE3B3E" w:rsidRPr="00DF16ED" w14:paraId="1EC9D492"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19F0E94D" w14:textId="77777777" w:rsidR="00BE3B3E" w:rsidRPr="00DF16ED" w:rsidRDefault="00BE3B3E" w:rsidP="00BE3B3E">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4A32ED63" w14:textId="77777777" w:rsidR="00BE3B3E" w:rsidRPr="00DF16ED" w:rsidRDefault="00BE3B3E" w:rsidP="00BE3B3E">
            <w:pPr>
              <w:pStyle w:val="Tabletext"/>
            </w:pPr>
            <w:r w:rsidRPr="00DF16ED">
              <w:t>ASN.1</w:t>
            </w:r>
          </w:p>
        </w:tc>
      </w:tr>
    </w:tbl>
    <w:p w14:paraId="3FECA434" w14:textId="6BE6F406" w:rsidR="00BE3B3E" w:rsidRDefault="00BE3B3E" w:rsidP="00BE3B3E">
      <w:pPr>
        <w:pStyle w:val="TableHeader"/>
        <w:framePr w:hSpace="0" w:wrap="auto" w:vAnchor="margin" w:hAnchor="text" w:yAlign="inline"/>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_Ref387658627 \r \h </w:instrText>
      </w:r>
      <w:r w:rsidR="009C6D77">
        <w:rPr>
          <w:lang w:eastAsia="en-GB"/>
        </w:rPr>
      </w:r>
      <w:r w:rsidR="009C6D77">
        <w:rPr>
          <w:lang w:eastAsia="en-GB"/>
        </w:rPr>
        <w:fldChar w:fldCharType="separate"/>
      </w:r>
      <w:r w:rsidR="00C9313F">
        <w:rPr>
          <w:lang w:eastAsia="en-GB"/>
        </w:rPr>
        <w:t>13.8.2.2</w:t>
      </w:r>
      <w:r w:rsidR="009C6D77">
        <w:rPr>
          <w:lang w:eastAsia="en-GB"/>
        </w:rPr>
        <w:fldChar w:fldCharType="end"/>
      </w:r>
      <w:r>
        <w:rPr>
          <w:lang w:eastAsia="en-GB"/>
        </w:rPr>
        <w:t>:</w:t>
      </w:r>
      <w:r w:rsidR="00BF72B9">
        <w:rPr>
          <w:lang w:eastAsia="en-GB"/>
        </w:rPr>
        <w:t xml:space="preserve"> </w:t>
      </w:r>
      <w:r>
        <w:rPr>
          <w:lang w:eastAsia="en-GB"/>
        </w:rPr>
        <w:t xml:space="preserve"> Use Case Cross References for GPF Device Log Backup Alert</w:t>
      </w:r>
      <w:bookmarkStart w:id="4972" w:name="_Ref386007776"/>
    </w:p>
    <w:p w14:paraId="74643D72" w14:textId="77777777" w:rsidR="00285122" w:rsidRDefault="00285122" w:rsidP="00AD1802">
      <w:pPr>
        <w:pStyle w:val="Heading4"/>
      </w:pPr>
      <w:bookmarkStart w:id="4973" w:name="_Ref387657762"/>
      <w:bookmarkEnd w:id="4972"/>
      <w:r>
        <w:t>Construction of Alerts</w:t>
      </w:r>
      <w:bookmarkEnd w:id="4973"/>
    </w:p>
    <w:p w14:paraId="44964775" w14:textId="72DB8EA3" w:rsidR="00BE3B3E" w:rsidRDefault="00BE3B3E" w:rsidP="00BE3B3E">
      <w:r>
        <w:t xml:space="preserve">GPF Device Log Backup Alert Payloads shall be constructed according to the requirements of Section </w:t>
      </w:r>
      <w:r w:rsidR="00002CB0">
        <w:fldChar w:fldCharType="begin"/>
      </w:r>
      <w:r w:rsidR="00002CB0">
        <w:instrText xml:space="preserve"> REF _Ref387683976 \r \h </w:instrText>
      </w:r>
      <w:r w:rsidR="00002CB0">
        <w:fldChar w:fldCharType="separate"/>
      </w:r>
      <w:r w:rsidR="00C9313F">
        <w:t>13.8.4.1</w:t>
      </w:r>
      <w:r w:rsidR="00002CB0">
        <w:fldChar w:fldCharType="end"/>
      </w:r>
      <w:r>
        <w:t xml:space="preserve"> and populated as specified in Table</w:t>
      </w:r>
      <w:r w:rsidR="009C6D77">
        <w:t xml:space="preserve"> </w:t>
      </w:r>
      <w:r w:rsidR="009C6D77">
        <w:fldChar w:fldCharType="begin"/>
      </w:r>
      <w:r w:rsidR="009C6D77">
        <w:instrText xml:space="preserve"> REF _Ref387657762 \r \h </w:instrText>
      </w:r>
      <w:r w:rsidR="009C6D77">
        <w:fldChar w:fldCharType="separate"/>
      </w:r>
      <w:r w:rsidR="00C9313F">
        <w:t>13.8.2.3</w:t>
      </w:r>
      <w:r w:rsidR="009C6D77">
        <w:fldChar w:fldCharType="end"/>
      </w:r>
      <w:r>
        <w:t xml:space="preserve">. </w:t>
      </w:r>
    </w:p>
    <w:p w14:paraId="544035E2" w14:textId="77777777" w:rsidR="0002292A" w:rsidRDefault="00BE3B3E" w:rsidP="00BE3B3E">
      <w:pPr>
        <w:sectPr w:rsidR="0002292A" w:rsidSect="00CD5458">
          <w:pgSz w:w="11906" w:h="16838" w:code="9"/>
          <w:pgMar w:top="1440" w:right="1440" w:bottom="1440" w:left="1440" w:header="709" w:footer="709" w:gutter="0"/>
          <w:lnNumType w:countBy="1" w:restart="continuous"/>
          <w:cols w:space="708"/>
          <w:docGrid w:linePitch="360"/>
        </w:sectPr>
      </w:pPr>
      <w:r>
        <w:t>MAC Header, Grouping Header and SMD-KRP MAC shall be populated as required for an Alert of the SME.A.NC Message Category</w:t>
      </w:r>
      <w:r w:rsidR="00810DE5">
        <w:t xml:space="preserve">, with the Message Code being </w:t>
      </w:r>
      <w:r w:rsidR="00A31A84" w:rsidRPr="00AB49A7">
        <w:t>0x00B2</w:t>
      </w:r>
      <w:r>
        <w:t>.  Note that the Business Target ID in the Grouping Header shall always contain the Entity Identifier of the Access Control Broker.</w:t>
      </w:r>
    </w:p>
    <w:tbl>
      <w:tblPr>
        <w:tblStyle w:val="TableGrid"/>
        <w:tblW w:w="14142" w:type="dxa"/>
        <w:tblLayout w:type="fixed"/>
        <w:tblLook w:val="04A0" w:firstRow="1" w:lastRow="0" w:firstColumn="1" w:lastColumn="0" w:noHBand="0" w:noVBand="1"/>
      </w:tblPr>
      <w:tblGrid>
        <w:gridCol w:w="3256"/>
        <w:gridCol w:w="1417"/>
        <w:gridCol w:w="4082"/>
        <w:gridCol w:w="1843"/>
        <w:gridCol w:w="3544"/>
      </w:tblGrid>
      <w:tr w:rsidR="00BE3B3E" w:rsidRPr="00027E40" w14:paraId="08E48773"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E600BE6"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5B54682"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08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65E9570"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597A39B"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56C5ACE"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07D21E53"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22D0EDC" w14:textId="77777777" w:rsidR="00BE3B3E" w:rsidRPr="0002707D" w:rsidRDefault="00BE3B3E" w:rsidP="00BE3B3E">
            <w:pPr>
              <w:pStyle w:val="Code"/>
              <w:tabs>
                <w:tab w:val="left" w:pos="285"/>
                <w:tab w:val="left" w:pos="586"/>
              </w:tabs>
            </w:pPr>
            <w:r>
              <w:t>@GPFDeviceLog.BackupAlertPayload</w:t>
            </w:r>
          </w:p>
        </w:tc>
        <w:tc>
          <w:tcPr>
            <w:tcW w:w="1417" w:type="dxa"/>
            <w:tcBorders>
              <w:top w:val="single" w:sz="4" w:space="0" w:color="009EE3"/>
              <w:left w:val="single" w:sz="4" w:space="0" w:color="009EE3"/>
              <w:bottom w:val="single" w:sz="4" w:space="0" w:color="009EE3"/>
              <w:right w:val="single" w:sz="4" w:space="0" w:color="009EE3"/>
            </w:tcBorders>
          </w:tcPr>
          <w:p w14:paraId="559FDDB8"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082" w:type="dxa"/>
            <w:tcBorders>
              <w:top w:val="single" w:sz="4" w:space="0" w:color="009EE3"/>
              <w:left w:val="single" w:sz="4" w:space="0" w:color="009EE3"/>
              <w:bottom w:val="single" w:sz="4" w:space="0" w:color="009EE3"/>
              <w:right w:val="single" w:sz="4" w:space="0" w:color="009EE3"/>
            </w:tcBorders>
          </w:tcPr>
          <w:p w14:paraId="7109C6D7"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1F1E0EA2" w14:textId="77777777" w:rsidR="00BE3B3E" w:rsidRPr="0002707D" w:rsidRDefault="00BE3B3E" w:rsidP="00BE3B3E">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5F241F50" w14:textId="77777777" w:rsidR="00BE3B3E" w:rsidRPr="0002707D" w:rsidRDefault="00BE3B3E" w:rsidP="00BE3B3E">
            <w:pPr>
              <w:pStyle w:val="Tabletext"/>
              <w:rPr>
                <w:sz w:val="18"/>
                <w:szCs w:val="18"/>
              </w:rPr>
            </w:pPr>
          </w:p>
        </w:tc>
      </w:tr>
      <w:tr w:rsidR="00BE3B3E" w:rsidRPr="00027E40" w14:paraId="0B2E88EC"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22E21CF6" w14:textId="77777777" w:rsidR="00BE3B3E" w:rsidRPr="0002707D" w:rsidRDefault="00BE3B3E" w:rsidP="00BE3B3E">
            <w:pPr>
              <w:pStyle w:val="Code"/>
              <w:tabs>
                <w:tab w:val="left" w:pos="285"/>
                <w:tab w:val="left" w:pos="586"/>
              </w:tabs>
            </w:pPr>
            <w:r>
              <w:t xml:space="preserve">    alertCode</w:t>
            </w:r>
          </w:p>
        </w:tc>
        <w:tc>
          <w:tcPr>
            <w:tcW w:w="1417" w:type="dxa"/>
            <w:tcBorders>
              <w:top w:val="single" w:sz="4" w:space="0" w:color="009EE3"/>
              <w:left w:val="single" w:sz="4" w:space="0" w:color="009EE3"/>
              <w:bottom w:val="single" w:sz="4" w:space="0" w:color="009EE3"/>
              <w:right w:val="single" w:sz="4" w:space="0" w:color="009EE3"/>
            </w:tcBorders>
          </w:tcPr>
          <w:p w14:paraId="577DD5CB"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117FB114" w14:textId="77777777" w:rsidR="00BE3B3E" w:rsidRPr="0002707D" w:rsidRDefault="000361D9" w:rsidP="00BE3B3E">
            <w:pPr>
              <w:pStyle w:val="Tabletext"/>
              <w:rPr>
                <w:sz w:val="18"/>
                <w:szCs w:val="18"/>
              </w:rPr>
            </w:pPr>
            <w:r>
              <w:rPr>
                <w:sz w:val="18"/>
                <w:szCs w:val="18"/>
              </w:rPr>
              <w:t>0x</w:t>
            </w:r>
            <w:r w:rsidR="00373154">
              <w:rPr>
                <w:sz w:val="18"/>
                <w:szCs w:val="18"/>
              </w:rPr>
              <w:t>8</w:t>
            </w:r>
            <w:r>
              <w:rPr>
                <w:sz w:val="18"/>
                <w:szCs w:val="18"/>
              </w:rPr>
              <w:t>071</w:t>
            </w:r>
          </w:p>
        </w:tc>
        <w:tc>
          <w:tcPr>
            <w:tcW w:w="1843" w:type="dxa"/>
            <w:tcBorders>
              <w:top w:val="single" w:sz="4" w:space="0" w:color="009EE3"/>
              <w:left w:val="single" w:sz="4" w:space="0" w:color="009EE3"/>
              <w:bottom w:val="single" w:sz="4" w:space="0" w:color="009EE3"/>
              <w:right w:val="single" w:sz="4" w:space="0" w:color="009EE3"/>
            </w:tcBorders>
          </w:tcPr>
          <w:p w14:paraId="6AB9080E"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5776FF57" w14:textId="77777777" w:rsidR="00BE3B3E" w:rsidRPr="0002707D" w:rsidRDefault="00BE3B3E" w:rsidP="00BE3B3E">
            <w:pPr>
              <w:pStyle w:val="Tabletext"/>
              <w:rPr>
                <w:sz w:val="18"/>
                <w:szCs w:val="18"/>
              </w:rPr>
            </w:pPr>
            <w:r>
              <w:rPr>
                <w:sz w:val="18"/>
                <w:szCs w:val="18"/>
              </w:rPr>
              <w:t>Fixed value specifying that this is a GPF Device Log Backup Alert</w:t>
            </w:r>
          </w:p>
        </w:tc>
      </w:tr>
      <w:tr w:rsidR="00BE3B3E" w:rsidRPr="00027E40" w14:paraId="1F818E7A"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134770D2" w14:textId="77777777" w:rsidR="00BE3B3E" w:rsidRPr="0002707D" w:rsidRDefault="00BE3B3E" w:rsidP="00BE3B3E">
            <w:pPr>
              <w:pStyle w:val="Code"/>
              <w:tabs>
                <w:tab w:val="left" w:pos="285"/>
                <w:tab w:val="left" w:pos="586"/>
              </w:tabs>
            </w:pPr>
            <w:r>
              <w:t xml:space="preserve">    backupDateTime</w:t>
            </w:r>
          </w:p>
        </w:tc>
        <w:tc>
          <w:tcPr>
            <w:tcW w:w="1417" w:type="dxa"/>
            <w:tcBorders>
              <w:top w:val="single" w:sz="4" w:space="0" w:color="009EE3"/>
              <w:left w:val="single" w:sz="4" w:space="0" w:color="009EE3"/>
              <w:bottom w:val="single" w:sz="4" w:space="0" w:color="009EE3"/>
              <w:right w:val="single" w:sz="4" w:space="0" w:color="009EE3"/>
            </w:tcBorders>
          </w:tcPr>
          <w:p w14:paraId="36BFECC6"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GeneralizedTime</w:t>
            </w:r>
          </w:p>
        </w:tc>
        <w:tc>
          <w:tcPr>
            <w:tcW w:w="4082" w:type="dxa"/>
            <w:tcBorders>
              <w:top w:val="single" w:sz="4" w:space="0" w:color="009EE3"/>
              <w:left w:val="single" w:sz="4" w:space="0" w:color="009EE3"/>
              <w:bottom w:val="single" w:sz="4" w:space="0" w:color="009EE3"/>
              <w:right w:val="single" w:sz="4" w:space="0" w:color="009EE3"/>
            </w:tcBorders>
          </w:tcPr>
          <w:p w14:paraId="7BEB4284" w14:textId="77777777" w:rsidR="00BE3B3E" w:rsidRPr="0002707D" w:rsidRDefault="00BE3B3E" w:rsidP="00BE3B3E">
            <w:pPr>
              <w:pStyle w:val="Tabletext"/>
              <w:rPr>
                <w:sz w:val="18"/>
                <w:szCs w:val="18"/>
              </w:rPr>
            </w:pPr>
            <w:r>
              <w:rPr>
                <w:sz w:val="18"/>
                <w:szCs w:val="18"/>
              </w:rPr>
              <w:t>The date-time at which this Alert was created</w:t>
            </w:r>
          </w:p>
        </w:tc>
        <w:tc>
          <w:tcPr>
            <w:tcW w:w="1843" w:type="dxa"/>
            <w:tcBorders>
              <w:top w:val="single" w:sz="4" w:space="0" w:color="009EE3"/>
              <w:left w:val="single" w:sz="4" w:space="0" w:color="009EE3"/>
              <w:bottom w:val="single" w:sz="4" w:space="0" w:color="009EE3"/>
              <w:right w:val="single" w:sz="4" w:space="0" w:color="009EE3"/>
            </w:tcBorders>
          </w:tcPr>
          <w:p w14:paraId="0B63B2F3"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0AD4C476" w14:textId="77777777" w:rsidR="00BE3B3E" w:rsidRPr="0002707D" w:rsidRDefault="00BE3B3E" w:rsidP="00BE3B3E">
            <w:pPr>
              <w:pStyle w:val="Tabletext"/>
              <w:rPr>
                <w:sz w:val="18"/>
                <w:szCs w:val="18"/>
              </w:rPr>
            </w:pPr>
            <w:r>
              <w:rPr>
                <w:sz w:val="18"/>
                <w:szCs w:val="18"/>
              </w:rPr>
              <w:t>This is based on the Device’s own clock</w:t>
            </w:r>
          </w:p>
        </w:tc>
      </w:tr>
      <w:tr w:rsidR="00BE3B3E" w:rsidRPr="00027E40" w14:paraId="49D766B2"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4843AD38" w14:textId="77777777" w:rsidR="00BE3B3E" w:rsidRPr="0002707D" w:rsidRDefault="00BE3B3E" w:rsidP="00BE3B3E">
            <w:pPr>
              <w:pStyle w:val="Code"/>
              <w:tabs>
                <w:tab w:val="left" w:pos="285"/>
                <w:tab w:val="left" w:pos="586"/>
              </w:tabs>
            </w:pPr>
            <w:r>
              <w:t xml:space="preserve">    deviceLogEntries</w:t>
            </w:r>
          </w:p>
        </w:tc>
        <w:tc>
          <w:tcPr>
            <w:tcW w:w="1417" w:type="dxa"/>
            <w:tcBorders>
              <w:top w:val="single" w:sz="4" w:space="0" w:color="009EE3"/>
              <w:left w:val="single" w:sz="4" w:space="0" w:color="009EE3"/>
              <w:bottom w:val="single" w:sz="4" w:space="0" w:color="009EE3"/>
              <w:right w:val="single" w:sz="4" w:space="0" w:color="009EE3"/>
            </w:tcBorders>
          </w:tcPr>
          <w:p w14:paraId="67592172"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4082" w:type="dxa"/>
            <w:tcBorders>
              <w:top w:val="single" w:sz="4" w:space="0" w:color="009EE3"/>
              <w:left w:val="single" w:sz="4" w:space="0" w:color="009EE3"/>
              <w:bottom w:val="single" w:sz="4" w:space="0" w:color="009EE3"/>
              <w:right w:val="single" w:sz="4" w:space="0" w:color="009EE3"/>
            </w:tcBorders>
          </w:tcPr>
          <w:p w14:paraId="61650607"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7BA51ECB" w14:textId="77777777" w:rsidR="00BE3B3E" w:rsidRPr="0002707D" w:rsidRDefault="00BE3B3E" w:rsidP="00BE3B3E">
            <w:pPr>
              <w:pStyle w:val="Tabletext"/>
              <w:rPr>
                <w:sz w:val="18"/>
                <w:szCs w:val="18"/>
              </w:rPr>
            </w:pPr>
            <w:r>
              <w:rPr>
                <w:sz w:val="18"/>
                <w:szCs w:val="18"/>
              </w:rPr>
              <w:t>OPTIONAL</w:t>
            </w:r>
          </w:p>
        </w:tc>
        <w:tc>
          <w:tcPr>
            <w:tcW w:w="3544" w:type="dxa"/>
            <w:tcBorders>
              <w:top w:val="single" w:sz="4" w:space="0" w:color="009EE3"/>
              <w:left w:val="single" w:sz="4" w:space="0" w:color="009EE3"/>
              <w:bottom w:val="single" w:sz="4" w:space="0" w:color="009EE3"/>
              <w:right w:val="single" w:sz="4" w:space="0" w:color="009EE3"/>
            </w:tcBorders>
          </w:tcPr>
          <w:p w14:paraId="089B534D" w14:textId="77777777" w:rsidR="00BE3B3E" w:rsidRPr="0002707D" w:rsidRDefault="00BE3B3E" w:rsidP="00BE3B3E">
            <w:pPr>
              <w:pStyle w:val="Tabletext"/>
              <w:rPr>
                <w:sz w:val="18"/>
                <w:szCs w:val="18"/>
              </w:rPr>
            </w:pPr>
            <w:r>
              <w:rPr>
                <w:sz w:val="18"/>
                <w:szCs w:val="18"/>
              </w:rPr>
              <w:t>There may be 0, 1 or many entries in the Log. The following two fields will be repeated as many times as there are Device Log Entries</w:t>
            </w:r>
          </w:p>
        </w:tc>
      </w:tr>
      <w:tr w:rsidR="00BE3B3E" w:rsidRPr="00027E40" w14:paraId="00339FE5"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78B9D91" w14:textId="77777777" w:rsidR="00BE3B3E" w:rsidRPr="0002707D" w:rsidRDefault="00BE3B3E" w:rsidP="00BE3B3E">
            <w:pPr>
              <w:pStyle w:val="Code"/>
              <w:tabs>
                <w:tab w:val="left" w:pos="285"/>
                <w:tab w:val="left" w:pos="586"/>
              </w:tabs>
            </w:pPr>
            <w:r>
              <w:t xml:space="preserve">      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7228BAE2"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082" w:type="dxa"/>
            <w:tcBorders>
              <w:top w:val="single" w:sz="4" w:space="0" w:color="009EE3"/>
              <w:left w:val="single" w:sz="4" w:space="0" w:color="009EE3"/>
              <w:bottom w:val="single" w:sz="4" w:space="0" w:color="009EE3"/>
              <w:right w:val="single" w:sz="4" w:space="0" w:color="009EE3"/>
            </w:tcBorders>
          </w:tcPr>
          <w:p w14:paraId="1F966FEE"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6950D2CD"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5CB3FE67"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BE3B3E" w:rsidRPr="00027E40" w14:paraId="0A99C799"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5789CBF0" w14:textId="77777777" w:rsidR="00BE3B3E" w:rsidRPr="0002707D" w:rsidRDefault="00BE3B3E" w:rsidP="00BE3B3E">
            <w:pPr>
              <w:pStyle w:val="Code"/>
              <w:tabs>
                <w:tab w:val="left" w:pos="285"/>
                <w:tab w:val="left" w:pos="586"/>
              </w:tabs>
            </w:pPr>
            <w:r>
              <w:t xml:space="preserve">      deviceType</w:t>
            </w:r>
          </w:p>
        </w:tc>
        <w:tc>
          <w:tcPr>
            <w:tcW w:w="1417" w:type="dxa"/>
            <w:tcBorders>
              <w:top w:val="single" w:sz="4" w:space="0" w:color="009EE3"/>
              <w:left w:val="single" w:sz="4" w:space="0" w:color="009EE3"/>
              <w:bottom w:val="single" w:sz="4" w:space="0" w:color="009EE3"/>
              <w:right w:val="single" w:sz="4" w:space="0" w:color="009EE3"/>
            </w:tcBorders>
          </w:tcPr>
          <w:p w14:paraId="5C61956C" w14:textId="77777777" w:rsidR="00BE3B3E" w:rsidRPr="008C7D91" w:rsidRDefault="0059478C"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26AE334B" w14:textId="77777777" w:rsidR="00BE3B3E" w:rsidRDefault="00BE3B3E" w:rsidP="00BE3B3E">
            <w:pPr>
              <w:pStyle w:val="Code"/>
              <w:tabs>
                <w:tab w:val="clear" w:pos="4962"/>
                <w:tab w:val="left" w:pos="567"/>
                <w:tab w:val="left" w:pos="5387"/>
                <w:tab w:val="left" w:pos="5812"/>
              </w:tabs>
            </w:pPr>
            <w:r>
              <w:t>type1PrepaymentInterfaceDevice (5),</w:t>
            </w:r>
          </w:p>
          <w:p w14:paraId="03F27CAC"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08A57D59"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4FC66EE9"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w:t>
            </w:r>
          </w:p>
        </w:tc>
      </w:tr>
    </w:tbl>
    <w:p w14:paraId="488B0216" w14:textId="3CBD4165" w:rsidR="00BE3B3E" w:rsidRDefault="00BE3B3E" w:rsidP="00BE3B3E">
      <w:pPr>
        <w:pStyle w:val="TableHeader"/>
        <w:framePr w:hSpace="0" w:wrap="auto" w:vAnchor="margin" w:hAnchor="text" w:yAlign="inline"/>
        <w:rPr>
          <w:lang w:eastAsia="en-GB"/>
        </w:rPr>
      </w:pPr>
      <w:r>
        <w:rPr>
          <w:lang w:eastAsia="en-GB"/>
        </w:rPr>
        <w:t>Table</w:t>
      </w:r>
      <w:r w:rsidR="00554270">
        <w:rPr>
          <w:lang w:eastAsia="en-GB"/>
        </w:rPr>
        <w:t xml:space="preserve"> </w:t>
      </w:r>
      <w:r w:rsidR="009C6D77">
        <w:rPr>
          <w:lang w:eastAsia="en-GB"/>
        </w:rPr>
        <w:fldChar w:fldCharType="begin"/>
      </w:r>
      <w:r w:rsidR="009C6D77">
        <w:rPr>
          <w:lang w:eastAsia="en-GB"/>
        </w:rPr>
        <w:instrText xml:space="preserve"> REF _Ref387657762 \r \h </w:instrText>
      </w:r>
      <w:r w:rsidR="009C6D77">
        <w:rPr>
          <w:lang w:eastAsia="en-GB"/>
        </w:rPr>
      </w:r>
      <w:r w:rsidR="009C6D77">
        <w:rPr>
          <w:lang w:eastAsia="en-GB"/>
        </w:rPr>
        <w:fldChar w:fldCharType="separate"/>
      </w:r>
      <w:r w:rsidR="00C9313F">
        <w:rPr>
          <w:lang w:eastAsia="en-GB"/>
        </w:rPr>
        <w:t>13.8.2.3</w:t>
      </w:r>
      <w:r w:rsidR="009C6D77">
        <w:rPr>
          <w:lang w:eastAsia="en-GB"/>
        </w:rPr>
        <w:fldChar w:fldCharType="end"/>
      </w:r>
      <w:r>
        <w:rPr>
          <w:lang w:eastAsia="en-GB"/>
        </w:rPr>
        <w:t xml:space="preserve">: </w:t>
      </w:r>
      <w:r w:rsidRPr="001F098F">
        <w:rPr>
          <w:rStyle w:val="CNFontChar"/>
        </w:rPr>
        <w:t>@GPFDeviceLog.BackupAlertPayload</w:t>
      </w:r>
      <w:r>
        <w:rPr>
          <w:lang w:eastAsia="en-GB"/>
        </w:rPr>
        <w:t xml:space="preserve"> population</w:t>
      </w:r>
    </w:p>
    <w:p w14:paraId="17DBE71A" w14:textId="77777777" w:rsidR="00285122" w:rsidRDefault="00285122" w:rsidP="00AD1802">
      <w:pPr>
        <w:pStyle w:val="Heading4"/>
      </w:pPr>
      <w:r>
        <w:t>Processing of Alerts</w:t>
      </w:r>
    </w:p>
    <w:p w14:paraId="6A3D9381" w14:textId="05E0F5B8" w:rsidR="00BE3B3E" w:rsidRDefault="00BE3B3E" w:rsidP="00BE3B3E">
      <w:r>
        <w:t>SMD-KRP MAC may be verified by the Access Control Broker as per Section</w:t>
      </w:r>
      <w:r w:rsidR="001D17FB">
        <w:t xml:space="preserve"> </w:t>
      </w:r>
      <w:r w:rsidR="001D17FB">
        <w:fldChar w:fldCharType="begin"/>
      </w:r>
      <w:r w:rsidR="001D17FB">
        <w:instrText xml:space="preserve"> REF _Ref378165147 \r \h </w:instrText>
      </w:r>
      <w:r w:rsidR="001D17FB">
        <w:fldChar w:fldCharType="separate"/>
      </w:r>
      <w:r w:rsidR="00C9313F">
        <w:t>6.8.3</w:t>
      </w:r>
      <w:r w:rsidR="001D17FB">
        <w:fldChar w:fldCharType="end"/>
      </w:r>
      <w:r>
        <w:t>.</w:t>
      </w:r>
    </w:p>
    <w:p w14:paraId="5750AB81" w14:textId="77777777" w:rsidR="00772ECF" w:rsidRDefault="00873AB9" w:rsidP="00872E38">
      <w:pPr>
        <w:pStyle w:val="Heading3"/>
      </w:pPr>
      <w:r>
        <w:t xml:space="preserve">GCS59 </w:t>
      </w:r>
      <w:r w:rsidR="00772ECF">
        <w:t>GPF Device Log Restore</w:t>
      </w:r>
    </w:p>
    <w:p w14:paraId="4CD0666E" w14:textId="77777777" w:rsidR="00BE3B3E" w:rsidRPr="00F57C7D" w:rsidRDefault="00BE3B3E" w:rsidP="00AD1802">
      <w:pPr>
        <w:pStyle w:val="Heading4"/>
      </w:pPr>
      <w:r w:rsidRPr="00F57C7D">
        <w:t>Description</w:t>
      </w:r>
    </w:p>
    <w:p w14:paraId="71F65962" w14:textId="77777777" w:rsidR="00BE3B3E" w:rsidRDefault="00BE3B3E" w:rsidP="00BE3B3E">
      <w:r>
        <w:t xml:space="preserve">This section covers the creation, validation and processing of Commands to restore the GPF Device Log, and the creation and validation of the corresponding Response. </w:t>
      </w:r>
    </w:p>
    <w:p w14:paraId="12CFF320" w14:textId="77777777" w:rsidR="00BE3B3E" w:rsidRDefault="00BE3B3E" w:rsidP="00AD1802">
      <w:pPr>
        <w:pStyle w:val="Heading4"/>
      </w:pPr>
      <w:bookmarkStart w:id="4974" w:name="_Ref386015730"/>
      <w:r>
        <w:t>Use Case Cross References</w:t>
      </w:r>
      <w:bookmarkEnd w:id="4974"/>
    </w:p>
    <w:tbl>
      <w:tblPr>
        <w:tblStyle w:val="TableGrid"/>
        <w:tblW w:w="0" w:type="auto"/>
        <w:tblLook w:val="04A0" w:firstRow="1" w:lastRow="0" w:firstColumn="1" w:lastColumn="0" w:noHBand="0" w:noVBand="1"/>
      </w:tblPr>
      <w:tblGrid>
        <w:gridCol w:w="6771"/>
        <w:gridCol w:w="4536"/>
      </w:tblGrid>
      <w:tr w:rsidR="00BE3B3E" w:rsidRPr="00CB0D5F" w14:paraId="39B4BDA9" w14:textId="77777777" w:rsidTr="003F705D">
        <w:trPr>
          <w:tblHeader/>
        </w:trPr>
        <w:tc>
          <w:tcPr>
            <w:tcW w:w="677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EAEC31A"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17FAA4B"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7E55FED0"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5DCE1FF" w14:textId="77777777" w:rsidR="00BE3B3E" w:rsidRPr="00DF16ED" w:rsidRDefault="00BE3B3E" w:rsidP="00BE3B3E">
            <w:pPr>
              <w:pStyle w:val="Tablet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65D6D92A" w14:textId="77777777" w:rsidR="00BE3B3E" w:rsidRPr="00DF16ED" w:rsidRDefault="00BE3B3E" w:rsidP="00BE3B3E">
            <w:pPr>
              <w:pStyle w:val="Tabletext"/>
            </w:pPr>
            <w:r w:rsidRPr="00DF16ED">
              <w:t xml:space="preserve">Remote Party Message </w:t>
            </w:r>
          </w:p>
        </w:tc>
      </w:tr>
      <w:tr w:rsidR="00BE3B3E" w:rsidRPr="00DF16ED" w14:paraId="17A442BC"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441D7A9B" w14:textId="77777777" w:rsidR="00BE3B3E" w:rsidRPr="00DF16ED" w:rsidRDefault="00BE3B3E" w:rsidP="00BE3B3E">
            <w:pPr>
              <w:pStyle w:val="Tabletext"/>
            </w:pPr>
            <w:r w:rsidRPr="00DF16ED">
              <w:t>Message Type</w:t>
            </w:r>
          </w:p>
        </w:tc>
        <w:tc>
          <w:tcPr>
            <w:tcW w:w="4536" w:type="dxa"/>
            <w:tcBorders>
              <w:top w:val="single" w:sz="4" w:space="0" w:color="009EE3"/>
              <w:left w:val="single" w:sz="4" w:space="0" w:color="009EE3"/>
              <w:bottom w:val="single" w:sz="4" w:space="0" w:color="009EE3"/>
              <w:right w:val="single" w:sz="4" w:space="0" w:color="009EE3"/>
            </w:tcBorders>
          </w:tcPr>
          <w:p w14:paraId="39F56EB1" w14:textId="77777777" w:rsidR="00BE3B3E" w:rsidRPr="00DF16ED" w:rsidRDefault="00BE3B3E" w:rsidP="00BE3B3E">
            <w:pPr>
              <w:pStyle w:val="Tabletext"/>
            </w:pPr>
            <w:r>
              <w:t>Command and Response</w:t>
            </w:r>
          </w:p>
        </w:tc>
      </w:tr>
      <w:tr w:rsidR="00BE3B3E" w:rsidRPr="00DF16ED" w14:paraId="0925E5CA"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3A0F640" w14:textId="77777777" w:rsidR="00BE3B3E" w:rsidRPr="00DF16ED" w:rsidRDefault="00BE3B3E" w:rsidP="00BE3B3E">
            <w:pPr>
              <w:pStyle w:val="Tabletext"/>
              <w:rPr>
                <w:highlight w:val="yellow"/>
              </w:rPr>
            </w:pPr>
            <w:r w:rsidRPr="00DF16ED">
              <w:lastRenderedPageBreak/>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2113A176" w14:textId="77777777" w:rsidR="00BE3B3E" w:rsidRPr="00DF16ED" w:rsidRDefault="00BE3B3E" w:rsidP="00BE3B3E">
            <w:pPr>
              <w:pStyle w:val="Tabletext"/>
            </w:pPr>
            <w:r>
              <w:t>SME.C.</w:t>
            </w:r>
            <w:r w:rsidR="00133322">
              <w:t>N</w:t>
            </w:r>
            <w:r>
              <w:t>C</w:t>
            </w:r>
            <w:r w:rsidRPr="00DF16ED">
              <w:t xml:space="preserve"> </w:t>
            </w:r>
          </w:p>
        </w:tc>
      </w:tr>
      <w:tr w:rsidR="00BE3B3E" w:rsidRPr="00DF16ED" w14:paraId="6B9249C1"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0DED3986" w14:textId="77777777" w:rsidR="00BE3B3E" w:rsidRPr="00DF16ED" w:rsidRDefault="00BE3B3E" w:rsidP="00BE3B3E">
            <w:pPr>
              <w:pStyle w:val="Tablet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60C47390" w14:textId="77777777" w:rsidR="00BE3B3E" w:rsidRPr="00DF16ED" w:rsidRDefault="00BE3B3E" w:rsidP="00BE3B3E">
            <w:pPr>
              <w:pStyle w:val="Tabletext"/>
            </w:pPr>
            <w:r w:rsidRPr="00DF16ED">
              <w:t>No</w:t>
            </w:r>
          </w:p>
        </w:tc>
      </w:tr>
      <w:tr w:rsidR="00BE3B3E" w:rsidRPr="00534E4A" w14:paraId="57B0C4FE"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246746" w14:textId="77777777" w:rsidR="00BE3B3E" w:rsidRPr="00BA3494" w:rsidRDefault="000E6D50" w:rsidP="00BE3B3E">
            <w:r>
              <w:rPr>
                <w:sz w:val="20"/>
                <w:szCs w:val="20"/>
              </w:rPr>
              <w:t>Protection Against Replay</w:t>
            </w:r>
            <w:r w:rsidR="00901D14">
              <w:rPr>
                <w:sz w:val="20"/>
                <w:szCs w:val="20"/>
              </w:rPr>
              <w:t xml:space="preserve"> Required?</w:t>
            </w:r>
          </w:p>
        </w:tc>
        <w:tc>
          <w:tcPr>
            <w:tcW w:w="4536" w:type="dxa"/>
            <w:tcBorders>
              <w:top w:val="single" w:sz="4" w:space="0" w:color="009EE3"/>
              <w:left w:val="single" w:sz="4" w:space="0" w:color="009EE3"/>
              <w:bottom w:val="single" w:sz="4" w:space="0" w:color="009EE3"/>
              <w:right w:val="single" w:sz="4" w:space="0" w:color="009EE3"/>
            </w:tcBorders>
          </w:tcPr>
          <w:p w14:paraId="1D9AD381" w14:textId="77777777" w:rsidR="00BE3B3E" w:rsidRPr="00BA3494" w:rsidRDefault="00BE3B3E" w:rsidP="00BE3B3E">
            <w:pPr>
              <w:rPr>
                <w:b/>
                <w:sz w:val="20"/>
                <w:szCs w:val="20"/>
              </w:rPr>
            </w:pPr>
            <w:r>
              <w:rPr>
                <w:sz w:val="20"/>
                <w:szCs w:val="20"/>
              </w:rPr>
              <w:t>Yes</w:t>
            </w:r>
          </w:p>
        </w:tc>
      </w:tr>
      <w:tr w:rsidR="00BE3B3E" w:rsidRPr="00DF16ED" w14:paraId="67782AE6"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338228E7" w14:textId="77777777" w:rsidR="00BE3B3E" w:rsidRPr="00DF16ED" w:rsidRDefault="00FA3E6F" w:rsidP="00BE3B3E">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36" w:type="dxa"/>
            <w:tcBorders>
              <w:top w:val="single" w:sz="4" w:space="0" w:color="009EE3"/>
              <w:left w:val="single" w:sz="4" w:space="0" w:color="009EE3"/>
              <w:bottom w:val="single" w:sz="4" w:space="0" w:color="009EE3"/>
              <w:right w:val="single" w:sz="4" w:space="0" w:color="009EE3"/>
            </w:tcBorders>
          </w:tcPr>
          <w:p w14:paraId="2367FD96" w14:textId="77777777" w:rsidR="00BE3B3E" w:rsidRPr="00DF16ED" w:rsidRDefault="00B226BA" w:rsidP="00BE3B3E">
            <w:pPr>
              <w:pStyle w:val="Tabletext"/>
            </w:pPr>
            <w:r>
              <w:t>8.12</w:t>
            </w:r>
          </w:p>
        </w:tc>
      </w:tr>
      <w:tr w:rsidR="00BE3B3E" w:rsidRPr="00DF16ED" w14:paraId="292AC462"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0812975E" w14:textId="77777777" w:rsidR="00BE3B3E" w:rsidRPr="00DF16ED" w:rsidRDefault="00BE3B3E" w:rsidP="00C5314C">
            <w:pPr>
              <w:pStyle w:val="Tabletext"/>
            </w:pPr>
            <w:r w:rsidRPr="00DF16ED">
              <w:t xml:space="preserve">Valid </w:t>
            </w:r>
            <w:r>
              <w:t>Target</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4C45B482" w14:textId="77777777" w:rsidR="00BE3B3E" w:rsidRPr="00DF16ED" w:rsidRDefault="00BE3B3E" w:rsidP="00BE3B3E">
            <w:pPr>
              <w:pStyle w:val="Tabletext"/>
            </w:pPr>
            <w:r w:rsidRPr="00DF16ED">
              <w:t>GP</w:t>
            </w:r>
            <w:r>
              <w:t>F</w:t>
            </w:r>
            <w:r w:rsidRPr="00DF16ED">
              <w:t xml:space="preserve"> </w:t>
            </w:r>
          </w:p>
        </w:tc>
      </w:tr>
      <w:tr w:rsidR="00BE3B3E" w:rsidRPr="00DF16ED" w14:paraId="4B9E6F8D"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8BC9F51" w14:textId="77777777" w:rsidR="00BE3B3E" w:rsidRPr="00DF16ED" w:rsidRDefault="00BE3B3E" w:rsidP="00BE3B3E">
            <w:pPr>
              <w:pStyle w:val="Tabletext"/>
            </w:pPr>
            <w:r w:rsidRPr="00DF16ED">
              <w:t xml:space="preserve">Valid Business </w:t>
            </w:r>
            <w:r>
              <w:t>Originator</w:t>
            </w:r>
            <w:r w:rsidRPr="00DF16ED">
              <w:t xml:space="preserve"> role(s) for </w:t>
            </w:r>
            <w:r>
              <w:t>Command</w:t>
            </w:r>
          </w:p>
        </w:tc>
        <w:tc>
          <w:tcPr>
            <w:tcW w:w="4536" w:type="dxa"/>
            <w:tcBorders>
              <w:top w:val="single" w:sz="4" w:space="0" w:color="009EE3"/>
              <w:left w:val="single" w:sz="4" w:space="0" w:color="009EE3"/>
              <w:bottom w:val="single" w:sz="4" w:space="0" w:color="009EE3"/>
              <w:right w:val="single" w:sz="4" w:space="0" w:color="009EE3"/>
            </w:tcBorders>
          </w:tcPr>
          <w:p w14:paraId="2738DDB7" w14:textId="77777777" w:rsidR="00BE3B3E" w:rsidRPr="00C44A5C" w:rsidRDefault="00BE3B3E" w:rsidP="00BE3B3E">
            <w:pPr>
              <w:pStyle w:val="Tabletext"/>
            </w:pPr>
            <w:r w:rsidRPr="00DF16ED">
              <w:t>Access Control Broker</w:t>
            </w:r>
          </w:p>
        </w:tc>
      </w:tr>
      <w:tr w:rsidR="00BE3B3E" w:rsidRPr="00DF16ED" w14:paraId="326F423B"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182A454C" w14:textId="77777777" w:rsidR="00BE3B3E" w:rsidRPr="00DF16ED" w:rsidRDefault="00BE3B3E" w:rsidP="00C5314C">
            <w:pPr>
              <w:pStyle w:val="Tabletext"/>
            </w:pPr>
            <w:r w:rsidRPr="00DF16ED">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28B13C9E" w14:textId="77777777" w:rsidR="00BE3B3E" w:rsidRPr="00DF16ED" w:rsidRDefault="00BE3B3E" w:rsidP="00BE3B3E">
            <w:pPr>
              <w:pStyle w:val="Tabletext"/>
              <w:rPr>
                <w:strike/>
              </w:rPr>
            </w:pPr>
            <w:r>
              <w:t>N/A</w:t>
            </w:r>
          </w:p>
        </w:tc>
      </w:tr>
      <w:tr w:rsidR="00BE3B3E" w:rsidRPr="00DF16ED" w14:paraId="55FD65EA"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714C9A30" w14:textId="77777777" w:rsidR="00BE3B3E" w:rsidRPr="00DF16ED" w:rsidRDefault="00BE3B3E" w:rsidP="00C5314C">
            <w:pPr>
              <w:pStyle w:val="Tablet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22C40B97" w14:textId="77777777" w:rsidR="00BE3B3E" w:rsidRPr="00DF16ED" w:rsidRDefault="00BE3B3E" w:rsidP="00BE3B3E">
            <w:pPr>
              <w:pStyle w:val="Tabletext"/>
            </w:pPr>
            <w:r>
              <w:t>N/A</w:t>
            </w:r>
          </w:p>
        </w:tc>
      </w:tr>
      <w:tr w:rsidR="00BE3B3E" w:rsidRPr="00DF16ED" w14:paraId="4A36F69F"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753B957A" w14:textId="77777777" w:rsidR="00BE3B3E" w:rsidRPr="00DF16ED" w:rsidRDefault="00BE3B3E" w:rsidP="00BE3B3E">
            <w:pPr>
              <w:pStyle w:val="Tablet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09E25080" w14:textId="77777777" w:rsidR="00BE3B3E" w:rsidRPr="00DF16ED" w:rsidRDefault="00BE3B3E" w:rsidP="00BE3B3E">
            <w:pPr>
              <w:pStyle w:val="Tabletext"/>
            </w:pPr>
            <w:r w:rsidRPr="00DF16ED">
              <w:t>ASN.1</w:t>
            </w:r>
          </w:p>
        </w:tc>
      </w:tr>
    </w:tbl>
    <w:p w14:paraId="39A00D7A" w14:textId="6F18F80C" w:rsidR="00BE3B3E" w:rsidRDefault="00BE3B3E" w:rsidP="00BE3B3E">
      <w:pPr>
        <w:pStyle w:val="TableHeader"/>
        <w:framePr w:hSpace="0" w:wrap="auto" w:vAnchor="margin" w:hAnchor="text" w:yAlign="inline"/>
        <w:rPr>
          <w:rFonts w:eastAsiaTheme="majorEastAsia"/>
          <w:b/>
          <w:bCs/>
          <w:color w:val="009EE3"/>
          <w:sz w:val="32"/>
          <w:szCs w:val="32"/>
        </w:rPr>
      </w:pPr>
      <w:r>
        <w:rPr>
          <w:lang w:eastAsia="en-GB"/>
        </w:rPr>
        <w:t xml:space="preserve">Table </w:t>
      </w:r>
      <w:r>
        <w:rPr>
          <w:lang w:eastAsia="en-GB"/>
        </w:rPr>
        <w:fldChar w:fldCharType="begin"/>
      </w:r>
      <w:r>
        <w:rPr>
          <w:lang w:eastAsia="en-GB"/>
        </w:rPr>
        <w:instrText xml:space="preserve"> REF _Ref386015730 \r \h  \* MERGEFORMAT </w:instrText>
      </w:r>
      <w:r>
        <w:rPr>
          <w:lang w:eastAsia="en-GB"/>
        </w:rPr>
      </w:r>
      <w:r>
        <w:rPr>
          <w:lang w:eastAsia="en-GB"/>
        </w:rPr>
        <w:fldChar w:fldCharType="separate"/>
      </w:r>
      <w:r w:rsidR="00C9313F">
        <w:rPr>
          <w:lang w:eastAsia="en-GB"/>
        </w:rPr>
        <w:t>13.8.3.2</w:t>
      </w:r>
      <w:r>
        <w:rPr>
          <w:lang w:eastAsia="en-GB"/>
        </w:rPr>
        <w:fldChar w:fldCharType="end"/>
      </w:r>
      <w:r>
        <w:rPr>
          <w:lang w:eastAsia="en-GB"/>
        </w:rPr>
        <w:t>: Use Case Cross References for GPF Device Log Restore</w:t>
      </w:r>
    </w:p>
    <w:p w14:paraId="4C31C162" w14:textId="77777777" w:rsidR="00772ECF" w:rsidRDefault="00772ECF" w:rsidP="00AD1802">
      <w:pPr>
        <w:pStyle w:val="Heading4"/>
      </w:pPr>
      <w:bookmarkStart w:id="4975" w:name="_Ref387658628"/>
      <w:r>
        <w:t>Construction of Command</w:t>
      </w:r>
      <w:bookmarkEnd w:id="4975"/>
    </w:p>
    <w:p w14:paraId="2BD4B20E" w14:textId="4E001288" w:rsidR="00BE3B3E" w:rsidRDefault="00BE3B3E" w:rsidP="00BE3B3E">
      <w:r>
        <w:t xml:space="preserve">GPF Device Log Restore Command Payloads shall be constructed according to the requirements of Section </w:t>
      </w:r>
      <w:r w:rsidR="00002CB0">
        <w:fldChar w:fldCharType="begin"/>
      </w:r>
      <w:r w:rsidR="00002CB0">
        <w:instrText xml:space="preserve"> REF _Ref387683976 \r \h </w:instrText>
      </w:r>
      <w:r w:rsidR="00002CB0">
        <w:fldChar w:fldCharType="separate"/>
      </w:r>
      <w:r w:rsidR="00C9313F">
        <w:t>13.8.4.1</w:t>
      </w:r>
      <w:r w:rsidR="00002CB0">
        <w:fldChar w:fldCharType="end"/>
      </w:r>
      <w:r>
        <w:t xml:space="preserve"> and populated as specified in Table </w:t>
      </w:r>
      <w:r w:rsidR="009C6D77">
        <w:fldChar w:fldCharType="begin"/>
      </w:r>
      <w:r w:rsidR="009C6D77">
        <w:instrText xml:space="preserve"> REF _Ref387658628 \r \h </w:instrText>
      </w:r>
      <w:r w:rsidR="009C6D77">
        <w:fldChar w:fldCharType="separate"/>
      </w:r>
      <w:r w:rsidR="00C9313F">
        <w:t>13.8.3.3</w:t>
      </w:r>
      <w:r w:rsidR="009C6D77">
        <w:fldChar w:fldCharType="end"/>
      </w:r>
      <w:r w:rsidR="009C6D77">
        <w:t>.</w:t>
      </w:r>
    </w:p>
    <w:p w14:paraId="19BF9AAE" w14:textId="77777777" w:rsidR="000361D9" w:rsidRDefault="00BE3B3E" w:rsidP="00BE3B3E">
      <w:r>
        <w:t>MAC Header, Grouping Header, KRP Signature and ACB-SMD MAC shall be populated as required for a Command of the SME.C.C Message Category.</w:t>
      </w:r>
    </w:p>
    <w:tbl>
      <w:tblPr>
        <w:tblStyle w:val="TableGrid"/>
        <w:tblW w:w="14142" w:type="dxa"/>
        <w:tblLayout w:type="fixed"/>
        <w:tblLook w:val="04A0" w:firstRow="1" w:lastRow="0" w:firstColumn="1" w:lastColumn="0" w:noHBand="0" w:noVBand="1"/>
      </w:tblPr>
      <w:tblGrid>
        <w:gridCol w:w="2943"/>
        <w:gridCol w:w="1276"/>
        <w:gridCol w:w="4111"/>
        <w:gridCol w:w="1843"/>
        <w:gridCol w:w="3969"/>
      </w:tblGrid>
      <w:tr w:rsidR="00AA0B63" w:rsidRPr="00027E40" w14:paraId="55BC66C1" w14:textId="77777777" w:rsidTr="003F705D">
        <w:trPr>
          <w:tblHeader/>
        </w:trPr>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9DC5A6"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DB4533C"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9EA0E26"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32D8A1E"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45187139"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AA0B63" w:rsidRPr="00027E40" w14:paraId="798BC8AC"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37BEEC28" w14:textId="77777777" w:rsidR="00BE3B3E" w:rsidRPr="0002707D" w:rsidRDefault="00BE3B3E" w:rsidP="00BE3B3E">
            <w:pPr>
              <w:pStyle w:val="Code"/>
              <w:tabs>
                <w:tab w:val="left" w:pos="285"/>
                <w:tab w:val="left" w:pos="586"/>
              </w:tabs>
            </w:pPr>
            <w:r>
              <w:t>@GPFDeviceLog.RestoreCommandPayload</w:t>
            </w:r>
          </w:p>
        </w:tc>
        <w:tc>
          <w:tcPr>
            <w:tcW w:w="1276" w:type="dxa"/>
            <w:tcBorders>
              <w:top w:val="single" w:sz="4" w:space="0" w:color="009EE3"/>
              <w:left w:val="single" w:sz="4" w:space="0" w:color="009EE3"/>
              <w:bottom w:val="single" w:sz="4" w:space="0" w:color="009EE3"/>
              <w:right w:val="single" w:sz="4" w:space="0" w:color="009EE3"/>
            </w:tcBorders>
          </w:tcPr>
          <w:p w14:paraId="32767F8B"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w:t>
            </w:r>
          </w:p>
        </w:tc>
        <w:tc>
          <w:tcPr>
            <w:tcW w:w="4111" w:type="dxa"/>
            <w:tcBorders>
              <w:top w:val="single" w:sz="4" w:space="0" w:color="009EE3"/>
              <w:left w:val="single" w:sz="4" w:space="0" w:color="009EE3"/>
              <w:bottom w:val="single" w:sz="4" w:space="0" w:color="009EE3"/>
              <w:right w:val="single" w:sz="4" w:space="0" w:color="009EE3"/>
            </w:tcBorders>
          </w:tcPr>
          <w:p w14:paraId="0707B624"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4DE330DC" w14:textId="77777777" w:rsidR="00BE3B3E" w:rsidRPr="0002707D" w:rsidRDefault="00BE3B3E" w:rsidP="00BE3B3E">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1FD64117" w14:textId="77777777" w:rsidR="00BE3B3E" w:rsidRPr="0002707D" w:rsidRDefault="00BE3B3E" w:rsidP="00BE3B3E">
            <w:pPr>
              <w:pStyle w:val="Tabletext"/>
              <w:rPr>
                <w:sz w:val="18"/>
                <w:szCs w:val="18"/>
              </w:rPr>
            </w:pPr>
          </w:p>
        </w:tc>
      </w:tr>
      <w:tr w:rsidR="00AA0B63" w:rsidRPr="00027E40" w14:paraId="4C32A787"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029E6CF8" w14:textId="77777777" w:rsidR="00BE3B3E" w:rsidRPr="0002707D" w:rsidRDefault="00BE3B3E" w:rsidP="003F705D">
            <w:pPr>
              <w:pStyle w:val="Code"/>
              <w:tabs>
                <w:tab w:val="left" w:pos="142"/>
                <w:tab w:val="left" w:pos="426"/>
              </w:tabs>
            </w:pPr>
            <w:r>
              <w:t xml:space="preserve">  deviceLogEntries</w:t>
            </w:r>
          </w:p>
        </w:tc>
        <w:tc>
          <w:tcPr>
            <w:tcW w:w="1276" w:type="dxa"/>
            <w:tcBorders>
              <w:top w:val="single" w:sz="4" w:space="0" w:color="009EE3"/>
              <w:left w:val="single" w:sz="4" w:space="0" w:color="009EE3"/>
              <w:bottom w:val="single" w:sz="4" w:space="0" w:color="009EE3"/>
              <w:right w:val="single" w:sz="4" w:space="0" w:color="009EE3"/>
            </w:tcBorders>
          </w:tcPr>
          <w:p w14:paraId="12C70A96"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 OF</w:t>
            </w:r>
          </w:p>
        </w:tc>
        <w:tc>
          <w:tcPr>
            <w:tcW w:w="4111" w:type="dxa"/>
            <w:tcBorders>
              <w:top w:val="single" w:sz="4" w:space="0" w:color="009EE3"/>
              <w:left w:val="single" w:sz="4" w:space="0" w:color="009EE3"/>
              <w:bottom w:val="single" w:sz="4" w:space="0" w:color="009EE3"/>
              <w:right w:val="single" w:sz="4" w:space="0" w:color="009EE3"/>
            </w:tcBorders>
          </w:tcPr>
          <w:p w14:paraId="78EDE193"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58F3C760" w14:textId="77777777" w:rsidR="00BE3B3E" w:rsidRPr="0002707D" w:rsidRDefault="00BE3B3E" w:rsidP="00BE3B3E">
            <w:pPr>
              <w:pStyle w:val="Tabletext"/>
              <w:rPr>
                <w:sz w:val="18"/>
                <w:szCs w:val="18"/>
              </w:rPr>
            </w:pPr>
            <w:r>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1B349B33" w14:textId="77777777" w:rsidR="00BE3B3E" w:rsidRPr="0002707D" w:rsidRDefault="00BE3B3E" w:rsidP="00BE3B3E">
            <w:pPr>
              <w:pStyle w:val="Tabletext"/>
              <w:rPr>
                <w:sz w:val="18"/>
                <w:szCs w:val="18"/>
              </w:rPr>
            </w:pPr>
            <w:r>
              <w:rPr>
                <w:sz w:val="18"/>
                <w:szCs w:val="18"/>
              </w:rPr>
              <w:t xml:space="preserve">There may be 0, 1 or many entries in the Log. The following two fields will be repeated as many times as there are Device Log Entries. Note that there would be no effect if the Command had no </w:t>
            </w:r>
            <w:r w:rsidRPr="00430050">
              <w:rPr>
                <w:rFonts w:ascii="Courier New" w:hAnsi="Courier New" w:cs="Courier New"/>
                <w:sz w:val="18"/>
                <w:szCs w:val="18"/>
              </w:rPr>
              <w:t>deviceLogEntries</w:t>
            </w:r>
            <w:r>
              <w:rPr>
                <w:sz w:val="18"/>
                <w:szCs w:val="18"/>
              </w:rPr>
              <w:t>.</w:t>
            </w:r>
          </w:p>
        </w:tc>
      </w:tr>
      <w:tr w:rsidR="00AA0B63" w:rsidRPr="00027E40" w14:paraId="318C686D"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4E51C221" w14:textId="77777777" w:rsidR="00BE3B3E" w:rsidRPr="0002707D" w:rsidRDefault="00BE3B3E" w:rsidP="00BE3B3E">
            <w:pPr>
              <w:pStyle w:val="Code"/>
              <w:tabs>
                <w:tab w:val="left" w:pos="285"/>
                <w:tab w:val="left" w:pos="586"/>
              </w:tabs>
            </w:pPr>
            <w:r>
              <w:lastRenderedPageBreak/>
              <w:t xml:space="preserve">   deviceEntityIdentifier</w:t>
            </w:r>
          </w:p>
        </w:tc>
        <w:tc>
          <w:tcPr>
            <w:tcW w:w="1276" w:type="dxa"/>
            <w:tcBorders>
              <w:top w:val="single" w:sz="4" w:space="0" w:color="009EE3"/>
              <w:left w:val="single" w:sz="4" w:space="0" w:color="009EE3"/>
              <w:bottom w:val="single" w:sz="4" w:space="0" w:color="009EE3"/>
              <w:right w:val="single" w:sz="4" w:space="0" w:color="009EE3"/>
            </w:tcBorders>
          </w:tcPr>
          <w:p w14:paraId="31914EE5"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111" w:type="dxa"/>
            <w:tcBorders>
              <w:top w:val="single" w:sz="4" w:space="0" w:color="009EE3"/>
              <w:left w:val="single" w:sz="4" w:space="0" w:color="009EE3"/>
              <w:bottom w:val="single" w:sz="4" w:space="0" w:color="009EE3"/>
              <w:right w:val="single" w:sz="4" w:space="0" w:color="009EE3"/>
            </w:tcBorders>
          </w:tcPr>
          <w:p w14:paraId="2E8C780A"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5DE5F118"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595F2146"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AA0B63" w:rsidRPr="00027E40" w14:paraId="57FB1552"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728EE9F2" w14:textId="77777777" w:rsidR="00BE3B3E" w:rsidRPr="0002707D" w:rsidRDefault="00BE3B3E">
            <w:pPr>
              <w:pStyle w:val="Code"/>
              <w:tabs>
                <w:tab w:val="left" w:pos="285"/>
                <w:tab w:val="left" w:pos="586"/>
              </w:tabs>
            </w:pPr>
            <w:r>
              <w:t xml:space="preserve">   deviceType</w:t>
            </w:r>
          </w:p>
        </w:tc>
        <w:tc>
          <w:tcPr>
            <w:tcW w:w="1276" w:type="dxa"/>
            <w:tcBorders>
              <w:top w:val="single" w:sz="4" w:space="0" w:color="009EE3"/>
              <w:left w:val="single" w:sz="4" w:space="0" w:color="009EE3"/>
              <w:bottom w:val="single" w:sz="4" w:space="0" w:color="009EE3"/>
              <w:right w:val="single" w:sz="4" w:space="0" w:color="009EE3"/>
            </w:tcBorders>
          </w:tcPr>
          <w:p w14:paraId="6FB1ECA3" w14:textId="77777777" w:rsidR="00BE3B3E" w:rsidRPr="008C7D91" w:rsidRDefault="00C27AA5" w:rsidP="00BE3B3E">
            <w:pPr>
              <w:pStyle w:val="Tabletext"/>
              <w:rPr>
                <w:rFonts w:ascii="Courier New" w:hAnsi="Courier New" w:cs="Courier New"/>
                <w:sz w:val="18"/>
                <w:szCs w:val="18"/>
              </w:rPr>
            </w:pPr>
            <w:r w:rsidRPr="008C7D91">
              <w:rPr>
                <w:rFonts w:ascii="Courier New" w:hAnsi="Courier New" w:cs="Courier New"/>
                <w:sz w:val="18"/>
                <w:szCs w:val="18"/>
              </w:rPr>
              <w:t>INTEGER</w:t>
            </w:r>
          </w:p>
        </w:tc>
        <w:tc>
          <w:tcPr>
            <w:tcW w:w="4111" w:type="dxa"/>
            <w:tcBorders>
              <w:top w:val="single" w:sz="4" w:space="0" w:color="009EE3"/>
              <w:left w:val="single" w:sz="4" w:space="0" w:color="009EE3"/>
              <w:bottom w:val="single" w:sz="4" w:space="0" w:color="009EE3"/>
              <w:right w:val="single" w:sz="4" w:space="0" w:color="009EE3"/>
            </w:tcBorders>
          </w:tcPr>
          <w:p w14:paraId="17D00FA5" w14:textId="77777777" w:rsidR="00BE3B3E" w:rsidRDefault="00BE3B3E" w:rsidP="00BE3B3E">
            <w:pPr>
              <w:pStyle w:val="Code"/>
              <w:tabs>
                <w:tab w:val="clear" w:pos="4962"/>
                <w:tab w:val="left" w:pos="567"/>
                <w:tab w:val="left" w:pos="5387"/>
                <w:tab w:val="left" w:pos="5812"/>
              </w:tabs>
            </w:pPr>
            <w:r>
              <w:t>type1PrepaymentInterfaceDevice (5),</w:t>
            </w:r>
          </w:p>
          <w:p w14:paraId="23F4EC1C"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0612A65F"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148546D5"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 Note that the GSME does not need to be in the GPF’s Device Log, since the GPF only receives information from the GSME.</w:t>
            </w:r>
          </w:p>
        </w:tc>
      </w:tr>
    </w:tbl>
    <w:p w14:paraId="566DD09E" w14:textId="21704EF6" w:rsidR="00BE3B3E" w:rsidRDefault="00BE3B3E" w:rsidP="00BE3B3E">
      <w:pPr>
        <w:pStyle w:val="TableHeader"/>
        <w:framePr w:hSpace="0" w:wrap="auto" w:vAnchor="margin" w:hAnchor="text" w:yAlign="inline"/>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_Ref387658628 \r \h </w:instrText>
      </w:r>
      <w:r w:rsidR="009C6D77">
        <w:rPr>
          <w:lang w:eastAsia="en-GB"/>
        </w:rPr>
      </w:r>
      <w:r w:rsidR="009C6D77">
        <w:rPr>
          <w:lang w:eastAsia="en-GB"/>
        </w:rPr>
        <w:fldChar w:fldCharType="separate"/>
      </w:r>
      <w:r w:rsidR="00C9313F">
        <w:rPr>
          <w:lang w:eastAsia="en-GB"/>
        </w:rPr>
        <w:t>13.8.3.3</w:t>
      </w:r>
      <w:r w:rsidR="009C6D77">
        <w:rPr>
          <w:lang w:eastAsia="en-GB"/>
        </w:rPr>
        <w:fldChar w:fldCharType="end"/>
      </w:r>
      <w:r>
        <w:rPr>
          <w:lang w:eastAsia="en-GB"/>
        </w:rPr>
        <w:t xml:space="preserve">: </w:t>
      </w:r>
      <w:r w:rsidRPr="001F098F">
        <w:rPr>
          <w:rStyle w:val="CNFontChar"/>
        </w:rPr>
        <w:t>@GPFDeviceLog.RestoreCommandPayload</w:t>
      </w:r>
      <w:r>
        <w:rPr>
          <w:lang w:eastAsia="en-GB"/>
        </w:rPr>
        <w:t xml:space="preserve"> population</w:t>
      </w:r>
    </w:p>
    <w:p w14:paraId="4DE91178" w14:textId="77777777" w:rsidR="00772ECF" w:rsidRDefault="00772ECF" w:rsidP="00AD1802">
      <w:pPr>
        <w:pStyle w:val="Heading4"/>
      </w:pPr>
      <w:bookmarkStart w:id="4976" w:name="_Ref387658629"/>
      <w:r>
        <w:t>Device processing of Command and Response handling</w:t>
      </w:r>
      <w:bookmarkEnd w:id="4976"/>
    </w:p>
    <w:p w14:paraId="014FFACB" w14:textId="37B5D716" w:rsidR="00133322" w:rsidRDefault="00BE3B3E" w:rsidP="003F705D">
      <w:r>
        <w:t>The GPF receiving a GPF Device Log Restore Command shall undertake processing steps in the sequence defined in this Section</w:t>
      </w:r>
      <w:r w:rsidR="00BF72B9">
        <w:t xml:space="preserve"> </w:t>
      </w:r>
      <w:r w:rsidR="009C6D77">
        <w:fldChar w:fldCharType="begin"/>
      </w:r>
      <w:r w:rsidR="009C6D77">
        <w:instrText xml:space="preserve"> REF _Ref387658629 \r \h </w:instrText>
      </w:r>
      <w:r w:rsidR="009C6D77">
        <w:fldChar w:fldCharType="separate"/>
      </w:r>
      <w:r w:rsidR="00C9313F">
        <w:t>13.8.3.4</w:t>
      </w:r>
      <w:r w:rsidR="009C6D77">
        <w:fldChar w:fldCharType="end"/>
      </w:r>
      <w:r>
        <w:t xml:space="preserve">. </w:t>
      </w:r>
      <w:r w:rsidR="00133322">
        <w:t xml:space="preserve">The Device shall </w:t>
      </w:r>
      <w:r>
        <w:t xml:space="preserve">undertake </w:t>
      </w:r>
      <w:r w:rsidRPr="007322EE">
        <w:t>Command Authenticity and Integrity Verification</w:t>
      </w:r>
      <w:r>
        <w:t xml:space="preserve"> as required for a Command of this Message Category</w:t>
      </w:r>
      <w:r w:rsidR="00E231F2">
        <w:t xml:space="preserve">, and then, if successful, </w:t>
      </w:r>
      <w:r w:rsidR="00133322">
        <w:t xml:space="preserve">for each </w:t>
      </w:r>
      <w:r w:rsidR="00133322" w:rsidRPr="001F098F">
        <w:rPr>
          <w:rStyle w:val="CNFontChar"/>
        </w:rPr>
        <w:t>DeviceLogEntry</w:t>
      </w:r>
      <w:r w:rsidR="00133322">
        <w:t xml:space="preserve"> in </w:t>
      </w:r>
      <w:r w:rsidR="00133322" w:rsidRPr="001F098F">
        <w:rPr>
          <w:rStyle w:val="CNFontChar"/>
        </w:rPr>
        <w:t>deviceLogEntries</w:t>
      </w:r>
      <w:r w:rsidR="00133322">
        <w:t>, shall:</w:t>
      </w:r>
    </w:p>
    <w:p w14:paraId="7454FB2F" w14:textId="77777777" w:rsidR="00BE3B3E" w:rsidRDefault="00BE3B3E" w:rsidP="00BE3B3E">
      <w:pPr>
        <w:pStyle w:val="Numbullet"/>
        <w:numPr>
          <w:ilvl w:val="0"/>
          <w:numId w:val="145"/>
        </w:numPr>
        <w:ind w:left="426" w:hanging="426"/>
      </w:pPr>
      <w:r>
        <w:t xml:space="preserve">set </w:t>
      </w:r>
      <w:r w:rsidRPr="001F098F">
        <w:rPr>
          <w:rStyle w:val="CNFontChar"/>
        </w:rPr>
        <w:t>deviceLogEntry</w:t>
      </w:r>
      <w:r>
        <w:t xml:space="preserve"> in the corresponding </w:t>
      </w:r>
      <w:r w:rsidRPr="001F098F">
        <w:rPr>
          <w:rStyle w:val="CNFontChar"/>
        </w:rPr>
        <w:t>ResponseOutcome</w:t>
      </w:r>
      <w:r>
        <w:t xml:space="preserve"> to the values of this </w:t>
      </w:r>
      <w:r w:rsidRPr="001F098F">
        <w:rPr>
          <w:rStyle w:val="CNFontChar"/>
        </w:rPr>
        <w:t>DeviceLogEntry</w:t>
      </w:r>
      <w:r>
        <w:t xml:space="preserve"> in </w:t>
      </w:r>
      <w:r w:rsidRPr="001F098F">
        <w:rPr>
          <w:rStyle w:val="CNFontChar"/>
        </w:rPr>
        <w:t>deviceLogEntries</w:t>
      </w:r>
      <w:r w:rsidRPr="001F098F">
        <w:t>;</w:t>
      </w:r>
    </w:p>
    <w:p w14:paraId="7B35382D" w14:textId="77777777" w:rsidR="00BE3B3E" w:rsidRDefault="00BE3B3E" w:rsidP="00BE3B3E">
      <w:pPr>
        <w:pStyle w:val="Numbullet"/>
        <w:numPr>
          <w:ilvl w:val="0"/>
          <w:numId w:val="145"/>
        </w:numPr>
        <w:ind w:left="426" w:hanging="426"/>
      </w:pPr>
      <w:r>
        <w:t xml:space="preserve">set </w:t>
      </w:r>
      <w:r w:rsidRPr="001F098F">
        <w:rPr>
          <w:rStyle w:val="CNFontChar"/>
        </w:rPr>
        <w:t>joinResponseCode</w:t>
      </w:r>
      <w:r>
        <w:t xml:space="preserve"> in the corresponding </w:t>
      </w:r>
      <w:r w:rsidRPr="001F098F">
        <w:rPr>
          <w:rStyle w:val="CNFontChar"/>
        </w:rPr>
        <w:t>ResponseOutcome</w:t>
      </w:r>
      <w:r>
        <w:t xml:space="preserve"> to </w:t>
      </w:r>
      <w:r w:rsidRPr="001F098F">
        <w:rPr>
          <w:rFonts w:ascii="Courier New" w:hAnsi="Courier New" w:cs="Courier New"/>
        </w:rPr>
        <w:t>success</w:t>
      </w:r>
      <w:r>
        <w:t>;</w:t>
      </w:r>
    </w:p>
    <w:p w14:paraId="43B916B3" w14:textId="77777777" w:rsidR="00BE3B3E" w:rsidRDefault="00BE3B3E" w:rsidP="00BE3B3E">
      <w:pPr>
        <w:pStyle w:val="Numbullet"/>
        <w:numPr>
          <w:ilvl w:val="0"/>
          <w:numId w:val="145"/>
        </w:numPr>
        <w:ind w:left="426" w:hanging="426"/>
      </w:pPr>
      <w:r>
        <w:t xml:space="preserve">if the </w:t>
      </w:r>
      <w:r w:rsidRPr="001F098F">
        <w:rPr>
          <w:rStyle w:val="CNFontChar"/>
        </w:rPr>
        <w:t>deviceEntityIdentifier</w:t>
      </w:r>
      <w:r>
        <w:t xml:space="preserve"> matches an Entity Identifier currently recorded in its Device Log,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of this </w:t>
      </w:r>
      <w:r w:rsidRPr="001F098F">
        <w:rPr>
          <w:rStyle w:val="CNFontChar"/>
        </w:rPr>
        <w:t>DeviceLogEntry</w:t>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of this </w:t>
      </w:r>
      <w:r w:rsidRPr="001F098F">
        <w:rPr>
          <w:rStyle w:val="CNFontChar"/>
        </w:rPr>
        <w:t>DeviceLogEntry</w:t>
      </w:r>
      <w:r>
        <w:t xml:space="preserve"> shall cease;</w:t>
      </w:r>
    </w:p>
    <w:p w14:paraId="2EA8B0B6" w14:textId="77777777" w:rsidR="00BE3B3E" w:rsidRDefault="00BE3B3E" w:rsidP="00BE3B3E">
      <w:pPr>
        <w:pStyle w:val="Numbullet"/>
        <w:numPr>
          <w:ilvl w:val="0"/>
          <w:numId w:val="145"/>
        </w:numPr>
        <w:ind w:left="426" w:hanging="426"/>
      </w:pPr>
      <w:r>
        <w:t xml:space="preserve">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of this </w:t>
      </w:r>
      <w:r w:rsidRPr="001F098F">
        <w:rPr>
          <w:rStyle w:val="CNFontChar"/>
        </w:rPr>
        <w:t>DeviceLogEntry</w:t>
      </w:r>
      <w:r>
        <w:t xml:space="preserve"> shall cease;</w:t>
      </w:r>
      <w:r w:rsidR="00873AB9">
        <w:t xml:space="preserve"> and</w:t>
      </w:r>
    </w:p>
    <w:p w14:paraId="18900E3C" w14:textId="77777777" w:rsidR="00BE3B3E" w:rsidRDefault="00BE3B3E" w:rsidP="00BE3B3E">
      <w:pPr>
        <w:pStyle w:val="Numbullet"/>
        <w:numPr>
          <w:ilvl w:val="0"/>
          <w:numId w:val="145"/>
        </w:numPr>
        <w:ind w:left="426" w:hanging="426"/>
      </w:pPr>
      <w:r>
        <w:t xml:space="preserve">attempt to create a new Device Log entry using </w:t>
      </w:r>
      <w:r w:rsidRPr="001F098F">
        <w:rPr>
          <w:rStyle w:val="CNFontChar"/>
        </w:rPr>
        <w:t>deviceEntityIdentifier</w:t>
      </w:r>
      <w:r w:rsidRPr="00F57C7D">
        <w:rPr>
          <w:rFonts w:ascii="Courier New" w:hAnsi="Courier New" w:cs="Courier New"/>
        </w:rPr>
        <w:t xml:space="preserve"> </w:t>
      </w:r>
      <w:r w:rsidRPr="00942A80">
        <w:t>and</w:t>
      </w:r>
      <w:r w:rsidRPr="00F57C7D">
        <w:rPr>
          <w:rFonts w:ascii="Courier New" w:hAnsi="Courier New" w:cs="Courier New"/>
        </w:rPr>
        <w:t xml:space="preserve"> </w:t>
      </w:r>
      <w:r w:rsidRPr="001F098F">
        <w:rPr>
          <w:rStyle w:val="CNFontChar"/>
        </w:rPr>
        <w:t>deviceType</w:t>
      </w:r>
      <w:r w:rsidRPr="00942A80">
        <w:t>.</w:t>
      </w:r>
      <w:r>
        <w:t xml:space="preserve"> </w:t>
      </w:r>
      <w:r w:rsidRPr="00942A80">
        <w:t xml:space="preserve"> 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 xml:space="preserve"> and processing of this </w:t>
      </w:r>
      <w:r w:rsidRPr="001F098F">
        <w:rPr>
          <w:rStyle w:val="CNFontChar"/>
        </w:rPr>
        <w:t>DeviceLogEntry</w:t>
      </w:r>
      <w:r>
        <w:t xml:space="preserve"> shall cease.</w:t>
      </w:r>
    </w:p>
    <w:p w14:paraId="697EDEA6" w14:textId="2D6838B8" w:rsidR="00BE3B3E" w:rsidRDefault="00BE3B3E" w:rsidP="00BE3B3E">
      <w:r>
        <w:t xml:space="preserve">Once all </w:t>
      </w:r>
      <w:r w:rsidRPr="001F098F">
        <w:rPr>
          <w:rStyle w:val="CNFontChar"/>
        </w:rPr>
        <w:t>DeviceLogEntry</w:t>
      </w:r>
      <w:r>
        <w:t xml:space="preserve"> in </w:t>
      </w:r>
      <w:r w:rsidRPr="001F098F">
        <w:rPr>
          <w:rStyle w:val="CNFontChar"/>
        </w:rPr>
        <w:t>deviceLogEntries</w:t>
      </w:r>
      <w:r>
        <w:t xml:space="preserve"> have been processed, the GPF shall populate</w:t>
      </w:r>
      <w:r w:rsidRPr="00BD7E08">
        <w:t xml:space="preserve"> </w:t>
      </w:r>
      <w:r>
        <w:t>the</w:t>
      </w:r>
      <w:r w:rsidRPr="00BD7E08">
        <w:t xml:space="preserve"> Response</w:t>
      </w:r>
      <w:r>
        <w:t xml:space="preserve"> Payload</w:t>
      </w:r>
      <w:r w:rsidRPr="00BD7E08">
        <w:t xml:space="preserve"> according to the requirements of</w:t>
      </w:r>
      <w:r>
        <w:t xml:space="preserve"> Section </w:t>
      </w:r>
      <w:r w:rsidR="00002CB0">
        <w:fldChar w:fldCharType="begin"/>
      </w:r>
      <w:r w:rsidR="00002CB0">
        <w:instrText xml:space="preserve"> REF _Ref387683976 \r \h </w:instrText>
      </w:r>
      <w:r w:rsidR="00002CB0">
        <w:fldChar w:fldCharType="separate"/>
      </w:r>
      <w:r w:rsidR="00C9313F">
        <w:t>13.8.4.1</w:t>
      </w:r>
      <w:r w:rsidR="00002CB0">
        <w:fldChar w:fldCharType="end"/>
      </w:r>
      <w:r>
        <w:t xml:space="preserve"> using the </w:t>
      </w:r>
      <w:r w:rsidRPr="001F098F">
        <w:rPr>
          <w:rStyle w:val="CNFontChar"/>
        </w:rPr>
        <w:t>ResponseOutcomes</w:t>
      </w:r>
      <w:r>
        <w:t xml:space="preserve"> produced by the processing in this Section </w:t>
      </w:r>
      <w:r w:rsidR="009C6D77">
        <w:fldChar w:fldCharType="begin"/>
      </w:r>
      <w:r w:rsidR="009C6D77">
        <w:instrText xml:space="preserve"> REF _Ref387658629 \r \h </w:instrText>
      </w:r>
      <w:r w:rsidR="009C6D77">
        <w:fldChar w:fldCharType="separate"/>
      </w:r>
      <w:r w:rsidR="00C9313F">
        <w:t>13.8.3.4</w:t>
      </w:r>
      <w:r w:rsidR="009C6D77">
        <w:fldChar w:fldCharType="end"/>
      </w:r>
      <w:r w:rsidRPr="00BD7E08">
        <w:t xml:space="preserve">, </w:t>
      </w:r>
      <w:r>
        <w:t xml:space="preserve">construct MAC Header, Grouping Header and </w:t>
      </w:r>
      <w:r w:rsidRPr="00BD7E08">
        <w:t>apply the Response Cryptographic Protection required</w:t>
      </w:r>
      <w:r>
        <w:t xml:space="preserve"> for a Response of the SME.C.</w:t>
      </w:r>
      <w:r w:rsidR="00133322">
        <w:t>N</w:t>
      </w:r>
      <w:r>
        <w:t xml:space="preserve">C </w:t>
      </w:r>
      <w:r w:rsidRPr="00BD7E08">
        <w:t>Message Category, and send the Response.</w:t>
      </w:r>
    </w:p>
    <w:p w14:paraId="433071C1" w14:textId="77777777" w:rsidR="00BE3B3E" w:rsidRPr="001F098F" w:rsidRDefault="00BE3B3E" w:rsidP="00872E38">
      <w:pPr>
        <w:pStyle w:val="Heading3"/>
      </w:pPr>
      <w:r w:rsidRPr="001F098F">
        <w:lastRenderedPageBreak/>
        <w:t>Common Requirements</w:t>
      </w:r>
    </w:p>
    <w:p w14:paraId="3488BEB9" w14:textId="77777777" w:rsidR="00772ECF" w:rsidRDefault="00772ECF" w:rsidP="00AD1802">
      <w:pPr>
        <w:pStyle w:val="Heading4"/>
      </w:pPr>
      <w:bookmarkStart w:id="4977" w:name="_Ref387683976"/>
      <w:r>
        <w:t xml:space="preserve">GPF Device Log Backup Alert, Restore </w:t>
      </w:r>
      <w:r w:rsidR="00285122">
        <w:t>Command</w:t>
      </w:r>
      <w:r>
        <w:t xml:space="preserve"> and Restore Response Payloads – structure definition</w:t>
      </w:r>
      <w:bookmarkEnd w:id="4977"/>
    </w:p>
    <w:p w14:paraId="7D098F3A" w14:textId="58A2C3E7" w:rsidR="00BE3B3E" w:rsidRDefault="00BE3B3E" w:rsidP="00BE3B3E">
      <w:r>
        <w:t xml:space="preserve">Each instance of </w:t>
      </w:r>
      <w:r w:rsidRPr="00953602">
        <w:rPr>
          <w:rStyle w:val="CNFontChar"/>
        </w:rPr>
        <w:t>@GPFDeviceLog.BackupAlertPayload</w:t>
      </w:r>
      <w:r>
        <w:rPr>
          <w:rStyle w:val="CNFontChar"/>
        </w:rPr>
        <w:t xml:space="preserve">, </w:t>
      </w:r>
      <w:r w:rsidRPr="00953602">
        <w:rPr>
          <w:rStyle w:val="CNFontChar"/>
        </w:rPr>
        <w:t>@GPFDeviceLog.RestoreCommandPayload</w:t>
      </w:r>
      <w:r>
        <w:t xml:space="preserve"> and of </w:t>
      </w:r>
      <w:r w:rsidRPr="00953602">
        <w:rPr>
          <w:rStyle w:val="CNFontChar"/>
        </w:rPr>
        <w:t>@GPFDeviceLog.RestoreResponsePayload</w:t>
      </w:r>
      <w:r>
        <w:t xml:space="preserve"> shall be an octet string containing the DER encoding of the populated structure defined in this Section </w:t>
      </w:r>
      <w:r w:rsidR="00002CB0">
        <w:rPr>
          <w:highlight w:val="red"/>
        </w:rPr>
        <w:fldChar w:fldCharType="begin"/>
      </w:r>
      <w:r w:rsidR="00002CB0">
        <w:instrText xml:space="preserve"> REF _Ref387683976 \r \h </w:instrText>
      </w:r>
      <w:r w:rsidR="00002CB0">
        <w:rPr>
          <w:highlight w:val="red"/>
        </w:rPr>
      </w:r>
      <w:r w:rsidR="00002CB0">
        <w:rPr>
          <w:highlight w:val="red"/>
        </w:rPr>
        <w:fldChar w:fldCharType="separate"/>
      </w:r>
      <w:r w:rsidR="00C9313F">
        <w:t>13.8.4.1</w:t>
      </w:r>
      <w:r w:rsidR="00002CB0">
        <w:rPr>
          <w:highlight w:val="red"/>
        </w:rPr>
        <w:fldChar w:fldCharType="end"/>
      </w:r>
      <w:r>
        <w:t xml:space="preserve"> which specifies the structure in </w:t>
      </w:r>
      <w:r w:rsidR="00E76180">
        <w:t>ASN.1</w:t>
      </w:r>
      <w:r>
        <w:t xml:space="preserve"> notation.</w:t>
      </w:r>
    </w:p>
    <w:p w14:paraId="72C8A3F8" w14:textId="77777777" w:rsidR="00BE3B3E" w:rsidRDefault="00BE3B3E" w:rsidP="00BE3B3E">
      <w:pPr>
        <w:pStyle w:val="Code"/>
        <w:tabs>
          <w:tab w:val="clear" w:pos="4962"/>
          <w:tab w:val="left" w:pos="567"/>
          <w:tab w:val="left" w:pos="5670"/>
        </w:tabs>
      </w:pPr>
      <w:r>
        <w:t>GPFDeviceLog DEFINITIONS ::= BEGIN</w:t>
      </w:r>
    </w:p>
    <w:p w14:paraId="164763B2" w14:textId="77777777" w:rsidR="00BE3B3E" w:rsidRDefault="00BE3B3E" w:rsidP="00BE3B3E">
      <w:pPr>
        <w:pStyle w:val="Code"/>
        <w:tabs>
          <w:tab w:val="clear" w:pos="4962"/>
          <w:tab w:val="left" w:pos="567"/>
          <w:tab w:val="left" w:pos="5670"/>
        </w:tabs>
      </w:pPr>
    </w:p>
    <w:p w14:paraId="4BC86E38" w14:textId="77777777" w:rsidR="00BE3B3E" w:rsidRDefault="00BE3B3E" w:rsidP="00BE3B3E">
      <w:pPr>
        <w:pStyle w:val="Code"/>
        <w:tabs>
          <w:tab w:val="clear" w:pos="4962"/>
          <w:tab w:val="left" w:pos="567"/>
          <w:tab w:val="left" w:pos="5670"/>
        </w:tabs>
      </w:pPr>
      <w:r>
        <w:t>BackupAlertPayload ::=</w:t>
      </w:r>
      <w:r>
        <w:tab/>
        <w:t>SEQUENCE</w:t>
      </w:r>
    </w:p>
    <w:p w14:paraId="633929EA" w14:textId="77777777" w:rsidR="00BE3B3E" w:rsidRDefault="00BE3B3E" w:rsidP="00BE3B3E">
      <w:pPr>
        <w:pStyle w:val="Code"/>
        <w:tabs>
          <w:tab w:val="clear" w:pos="4962"/>
          <w:tab w:val="left" w:pos="567"/>
          <w:tab w:val="left" w:pos="5670"/>
        </w:tabs>
      </w:pPr>
      <w:r>
        <w:t>{</w:t>
      </w:r>
    </w:p>
    <w:p w14:paraId="2309F277" w14:textId="77777777" w:rsidR="00BE3B3E" w:rsidRDefault="00BE3B3E" w:rsidP="00BE3B3E">
      <w:pPr>
        <w:pStyle w:val="Code"/>
        <w:tabs>
          <w:tab w:val="clear" w:pos="4962"/>
          <w:tab w:val="left" w:pos="567"/>
          <w:tab w:val="left" w:pos="5670"/>
        </w:tabs>
      </w:pPr>
      <w:r>
        <w:tab/>
        <w:t>-- specify the Alert Code</w:t>
      </w:r>
    </w:p>
    <w:p w14:paraId="4FA78DC1" w14:textId="77777777" w:rsidR="00BE3B3E" w:rsidRDefault="00BE3B3E" w:rsidP="00BE3B3E">
      <w:pPr>
        <w:pStyle w:val="Code"/>
        <w:tabs>
          <w:tab w:val="clear" w:pos="4962"/>
          <w:tab w:val="left" w:pos="567"/>
          <w:tab w:val="left" w:pos="5670"/>
        </w:tabs>
      </w:pPr>
      <w:r>
        <w:tab/>
        <w:t>alertCode</w:t>
      </w:r>
      <w:r>
        <w:tab/>
        <w:t>INTEGER(0..4294967295),</w:t>
      </w:r>
    </w:p>
    <w:p w14:paraId="69F60CBD" w14:textId="77777777" w:rsidR="00BE3B3E" w:rsidRDefault="00BE3B3E" w:rsidP="00BE3B3E">
      <w:pPr>
        <w:pStyle w:val="Code"/>
        <w:tabs>
          <w:tab w:val="clear" w:pos="4962"/>
          <w:tab w:val="left" w:pos="567"/>
          <w:tab w:val="left" w:pos="5670"/>
        </w:tabs>
      </w:pPr>
    </w:p>
    <w:p w14:paraId="1F539085" w14:textId="77777777" w:rsidR="00BE3B3E" w:rsidRDefault="00BE3B3E" w:rsidP="00BE3B3E">
      <w:pPr>
        <w:pStyle w:val="Code"/>
        <w:tabs>
          <w:tab w:val="clear" w:pos="4962"/>
          <w:tab w:val="left" w:pos="567"/>
          <w:tab w:val="left" w:pos="5670"/>
        </w:tabs>
      </w:pPr>
      <w:r>
        <w:t xml:space="preserve">     -- specify the date-time of the backup</w:t>
      </w:r>
    </w:p>
    <w:p w14:paraId="63DBFA55" w14:textId="77777777" w:rsidR="00BE3B3E" w:rsidRDefault="00BE3B3E" w:rsidP="00BE3B3E">
      <w:pPr>
        <w:pStyle w:val="Code"/>
        <w:tabs>
          <w:tab w:val="clear" w:pos="4962"/>
          <w:tab w:val="left" w:pos="567"/>
          <w:tab w:val="left" w:pos="5670"/>
        </w:tabs>
      </w:pPr>
      <w:r>
        <w:t xml:space="preserve">     backupDateTime</w:t>
      </w:r>
      <w:r>
        <w:tab/>
        <w:t>GeneralizedTime,</w:t>
      </w:r>
    </w:p>
    <w:p w14:paraId="091F7BAE" w14:textId="77777777" w:rsidR="00BE3B3E" w:rsidRDefault="00BE3B3E" w:rsidP="00BE3B3E">
      <w:pPr>
        <w:pStyle w:val="Code"/>
        <w:tabs>
          <w:tab w:val="clear" w:pos="4962"/>
          <w:tab w:val="left" w:pos="567"/>
          <w:tab w:val="left" w:pos="5670"/>
        </w:tabs>
      </w:pPr>
      <w:r>
        <w:t xml:space="preserve">     </w:t>
      </w:r>
    </w:p>
    <w:p w14:paraId="17D86BCD" w14:textId="77777777" w:rsidR="00BE3B3E" w:rsidRDefault="00BE3B3E" w:rsidP="00BE3B3E">
      <w:pPr>
        <w:pStyle w:val="Code"/>
        <w:tabs>
          <w:tab w:val="clear" w:pos="4962"/>
          <w:tab w:val="left" w:pos="567"/>
          <w:tab w:val="left" w:pos="5670"/>
        </w:tabs>
      </w:pPr>
      <w:r>
        <w:t xml:space="preserve">     -- detail the entries in the Device Log now that the change has been made</w:t>
      </w:r>
    </w:p>
    <w:p w14:paraId="64AC43AE" w14:textId="77777777" w:rsidR="00BE3B3E" w:rsidRDefault="00BE3B3E" w:rsidP="00BE3B3E">
      <w:pPr>
        <w:pStyle w:val="Code"/>
        <w:tabs>
          <w:tab w:val="clear" w:pos="4962"/>
          <w:tab w:val="left" w:pos="567"/>
          <w:tab w:val="left" w:pos="5670"/>
        </w:tabs>
      </w:pPr>
      <w:r>
        <w:tab/>
        <w:t>deviceLogEntries</w:t>
      </w:r>
      <w:r>
        <w:tab/>
        <w:t>SEQUENCE OF DeviceLogEntry</w:t>
      </w:r>
    </w:p>
    <w:p w14:paraId="3FAD4A7E" w14:textId="77777777" w:rsidR="00BE3B3E" w:rsidRDefault="00BE3B3E" w:rsidP="00BE3B3E">
      <w:pPr>
        <w:pStyle w:val="Code"/>
        <w:tabs>
          <w:tab w:val="clear" w:pos="4962"/>
          <w:tab w:val="left" w:pos="567"/>
          <w:tab w:val="left" w:pos="5670"/>
        </w:tabs>
      </w:pPr>
      <w:r>
        <w:tab/>
      </w:r>
    </w:p>
    <w:p w14:paraId="760FAD45" w14:textId="77777777" w:rsidR="00BE3B3E" w:rsidRDefault="00BE3B3E" w:rsidP="00BE3B3E">
      <w:pPr>
        <w:pStyle w:val="Code"/>
        <w:tabs>
          <w:tab w:val="clear" w:pos="4962"/>
          <w:tab w:val="left" w:pos="567"/>
          <w:tab w:val="left" w:pos="5670"/>
        </w:tabs>
      </w:pPr>
      <w:r>
        <w:t>}</w:t>
      </w:r>
    </w:p>
    <w:p w14:paraId="527726AD" w14:textId="77777777" w:rsidR="00BE3B3E" w:rsidRDefault="00BE3B3E" w:rsidP="00BE3B3E">
      <w:pPr>
        <w:pStyle w:val="Code"/>
        <w:tabs>
          <w:tab w:val="clear" w:pos="4962"/>
          <w:tab w:val="left" w:pos="567"/>
          <w:tab w:val="left" w:pos="5670"/>
        </w:tabs>
      </w:pPr>
    </w:p>
    <w:p w14:paraId="4013A95E" w14:textId="77777777" w:rsidR="00BE3B3E" w:rsidRDefault="00BE3B3E" w:rsidP="00BE3B3E">
      <w:pPr>
        <w:pStyle w:val="Code"/>
        <w:tabs>
          <w:tab w:val="clear" w:pos="4962"/>
          <w:tab w:val="left" w:pos="567"/>
          <w:tab w:val="left" w:pos="5670"/>
        </w:tabs>
      </w:pPr>
      <w:r>
        <w:t xml:space="preserve">RestoreCommandPayload ::= </w:t>
      </w:r>
      <w:r>
        <w:tab/>
        <w:t>SEQUENCE</w:t>
      </w:r>
    </w:p>
    <w:p w14:paraId="4D5551EA" w14:textId="77777777" w:rsidR="00BE3B3E" w:rsidRDefault="00BE3B3E" w:rsidP="00BE3B3E">
      <w:pPr>
        <w:pStyle w:val="Code"/>
        <w:tabs>
          <w:tab w:val="clear" w:pos="4962"/>
          <w:tab w:val="left" w:pos="567"/>
          <w:tab w:val="left" w:pos="5670"/>
        </w:tabs>
      </w:pPr>
      <w:r>
        <w:t>{</w:t>
      </w:r>
    </w:p>
    <w:p w14:paraId="5D3464E2" w14:textId="77777777" w:rsidR="00BE3B3E" w:rsidRDefault="00BE3B3E" w:rsidP="00BE3B3E">
      <w:pPr>
        <w:pStyle w:val="Code"/>
        <w:tabs>
          <w:tab w:val="clear" w:pos="4962"/>
          <w:tab w:val="left" w:pos="567"/>
          <w:tab w:val="left" w:pos="5670"/>
        </w:tabs>
      </w:pPr>
      <w:r>
        <w:tab/>
        <w:t>-- list the Device Log entries that are to be added</w:t>
      </w:r>
    </w:p>
    <w:p w14:paraId="3E0F1B00" w14:textId="77777777" w:rsidR="00BE3B3E" w:rsidRDefault="00BE3B3E" w:rsidP="00BE3B3E">
      <w:pPr>
        <w:pStyle w:val="Code"/>
        <w:tabs>
          <w:tab w:val="clear" w:pos="4962"/>
          <w:tab w:val="left" w:pos="567"/>
          <w:tab w:val="left" w:pos="5670"/>
        </w:tabs>
      </w:pPr>
      <w:r>
        <w:tab/>
        <w:t>deviceLogEntries</w:t>
      </w:r>
      <w:r>
        <w:tab/>
        <w:t>SEQUENCE OF DeviceLogEntry</w:t>
      </w:r>
    </w:p>
    <w:p w14:paraId="648BB43A" w14:textId="77777777" w:rsidR="00BE3B3E" w:rsidRDefault="00BE3B3E" w:rsidP="00BE3B3E">
      <w:pPr>
        <w:pStyle w:val="Code"/>
        <w:tabs>
          <w:tab w:val="clear" w:pos="4962"/>
          <w:tab w:val="left" w:pos="567"/>
          <w:tab w:val="left" w:pos="5670"/>
        </w:tabs>
      </w:pPr>
    </w:p>
    <w:p w14:paraId="5E8DFE1E" w14:textId="77777777" w:rsidR="00BE3B3E" w:rsidRDefault="00BE3B3E" w:rsidP="00BE3B3E">
      <w:pPr>
        <w:pStyle w:val="Code"/>
        <w:tabs>
          <w:tab w:val="clear" w:pos="4962"/>
          <w:tab w:val="left" w:pos="567"/>
          <w:tab w:val="left" w:pos="5670"/>
        </w:tabs>
      </w:pPr>
      <w:r>
        <w:t>}</w:t>
      </w:r>
    </w:p>
    <w:p w14:paraId="085AB811" w14:textId="77777777" w:rsidR="00BE3B3E" w:rsidRDefault="00BE3B3E" w:rsidP="00BE3B3E">
      <w:pPr>
        <w:pStyle w:val="Code"/>
        <w:tabs>
          <w:tab w:val="clear" w:pos="4962"/>
          <w:tab w:val="left" w:pos="567"/>
          <w:tab w:val="left" w:pos="5670"/>
        </w:tabs>
      </w:pPr>
    </w:p>
    <w:p w14:paraId="1B541E9F" w14:textId="77777777" w:rsidR="00BE3B3E" w:rsidRDefault="00BE3B3E" w:rsidP="00BE3B3E">
      <w:pPr>
        <w:pStyle w:val="Code"/>
        <w:tabs>
          <w:tab w:val="clear" w:pos="4962"/>
          <w:tab w:val="left" w:pos="567"/>
          <w:tab w:val="left" w:pos="5670"/>
        </w:tabs>
      </w:pPr>
      <w:r>
        <w:t>DeviceLogEntry ::=</w:t>
      </w:r>
      <w:r>
        <w:tab/>
        <w:t>SEQUENCE</w:t>
      </w:r>
    </w:p>
    <w:p w14:paraId="05278751" w14:textId="77777777" w:rsidR="00BE3B3E" w:rsidRDefault="00BE3B3E" w:rsidP="00BE3B3E">
      <w:pPr>
        <w:pStyle w:val="Code"/>
        <w:tabs>
          <w:tab w:val="clear" w:pos="4962"/>
          <w:tab w:val="left" w:pos="567"/>
          <w:tab w:val="left" w:pos="5670"/>
        </w:tabs>
      </w:pPr>
      <w:r>
        <w:t>{</w:t>
      </w:r>
    </w:p>
    <w:p w14:paraId="587EE1D3" w14:textId="77777777" w:rsidR="00BE3B3E" w:rsidRDefault="00BE3B3E" w:rsidP="00BE3B3E">
      <w:pPr>
        <w:pStyle w:val="Code"/>
        <w:tabs>
          <w:tab w:val="clear" w:pos="4962"/>
          <w:tab w:val="left" w:pos="567"/>
          <w:tab w:val="left" w:pos="5670"/>
        </w:tabs>
      </w:pPr>
    </w:p>
    <w:p w14:paraId="16AA4CB9" w14:textId="77777777" w:rsidR="00BE3B3E" w:rsidRDefault="00BE3B3E" w:rsidP="00BE3B3E">
      <w:pPr>
        <w:pStyle w:val="Code"/>
        <w:tabs>
          <w:tab w:val="clear" w:pos="4962"/>
          <w:tab w:val="left" w:pos="567"/>
          <w:tab w:val="left" w:pos="5670"/>
        </w:tabs>
      </w:pPr>
      <w:r>
        <w:tab/>
        <w:t>-- specify the Entity Identifier of the Device</w:t>
      </w:r>
    </w:p>
    <w:p w14:paraId="1E4E0C5B" w14:textId="77777777" w:rsidR="00BE3B3E" w:rsidRDefault="00BE3B3E" w:rsidP="00BE3B3E">
      <w:pPr>
        <w:pStyle w:val="Code"/>
        <w:tabs>
          <w:tab w:val="clear" w:pos="4962"/>
          <w:tab w:val="left" w:pos="567"/>
          <w:tab w:val="left" w:pos="5670"/>
        </w:tabs>
      </w:pPr>
      <w:r>
        <w:tab/>
        <w:t>deviceEntityIdentifier</w:t>
      </w:r>
      <w:r>
        <w:tab/>
        <w:t>OCTET STRING,</w:t>
      </w:r>
    </w:p>
    <w:p w14:paraId="333CCCE9" w14:textId="77777777" w:rsidR="00BE3B3E" w:rsidRDefault="00BE3B3E" w:rsidP="00BE3B3E">
      <w:pPr>
        <w:pStyle w:val="Code"/>
        <w:tabs>
          <w:tab w:val="clear" w:pos="4962"/>
          <w:tab w:val="left" w:pos="567"/>
          <w:tab w:val="left" w:pos="5670"/>
        </w:tabs>
      </w:pPr>
    </w:p>
    <w:p w14:paraId="3E8DD5EB" w14:textId="77777777" w:rsidR="00BE3B3E" w:rsidRDefault="00BE3B3E" w:rsidP="00BE3B3E">
      <w:pPr>
        <w:pStyle w:val="Code"/>
        <w:tabs>
          <w:tab w:val="clear" w:pos="4962"/>
          <w:tab w:val="left" w:pos="567"/>
          <w:tab w:val="left" w:pos="5670"/>
        </w:tabs>
      </w:pPr>
      <w:r>
        <w:tab/>
        <w:t>-- specify the DeviceType of that Device</w:t>
      </w:r>
    </w:p>
    <w:p w14:paraId="625478F4" w14:textId="77777777" w:rsidR="00BE3B3E" w:rsidRDefault="00BE3B3E" w:rsidP="00BE3B3E">
      <w:pPr>
        <w:pStyle w:val="Code"/>
        <w:tabs>
          <w:tab w:val="clear" w:pos="4962"/>
          <w:tab w:val="left" w:pos="567"/>
          <w:tab w:val="left" w:pos="5670"/>
        </w:tabs>
      </w:pPr>
      <w:r>
        <w:tab/>
      </w:r>
    </w:p>
    <w:p w14:paraId="5DB107A6" w14:textId="77777777" w:rsidR="00BE3B3E" w:rsidRDefault="00BE3B3E" w:rsidP="00BE3B3E">
      <w:pPr>
        <w:pStyle w:val="Code"/>
        <w:tabs>
          <w:tab w:val="clear" w:pos="4962"/>
          <w:tab w:val="left" w:pos="567"/>
          <w:tab w:val="left" w:pos="5670"/>
        </w:tabs>
      </w:pPr>
      <w:r>
        <w:tab/>
        <w:t>deviceType</w:t>
      </w:r>
      <w:r>
        <w:tab/>
        <w:t>DeviceType</w:t>
      </w:r>
    </w:p>
    <w:p w14:paraId="6B7F516E" w14:textId="77777777" w:rsidR="00BE3B3E" w:rsidRDefault="00BE3B3E" w:rsidP="00BE3B3E">
      <w:pPr>
        <w:pStyle w:val="Code"/>
        <w:tabs>
          <w:tab w:val="clear" w:pos="4962"/>
          <w:tab w:val="left" w:pos="567"/>
          <w:tab w:val="left" w:pos="5670"/>
        </w:tabs>
      </w:pPr>
      <w:r>
        <w:t>}</w:t>
      </w:r>
    </w:p>
    <w:p w14:paraId="0E63D8E8" w14:textId="77777777" w:rsidR="00BE3B3E" w:rsidRDefault="00BE3B3E" w:rsidP="00BE3B3E">
      <w:pPr>
        <w:pStyle w:val="Code"/>
        <w:tabs>
          <w:tab w:val="clear" w:pos="4962"/>
          <w:tab w:val="left" w:pos="567"/>
          <w:tab w:val="left" w:pos="5670"/>
        </w:tabs>
      </w:pPr>
    </w:p>
    <w:p w14:paraId="2784FE25" w14:textId="77777777" w:rsidR="00BE3B3E" w:rsidRDefault="00BE3B3E" w:rsidP="00BE3B3E">
      <w:pPr>
        <w:pStyle w:val="Code"/>
        <w:tabs>
          <w:tab w:val="clear" w:pos="4962"/>
          <w:tab w:val="left" w:pos="567"/>
          <w:tab w:val="left" w:pos="5670"/>
        </w:tabs>
      </w:pPr>
      <w:r>
        <w:t xml:space="preserve">RestoreResponsePayload ::= </w:t>
      </w:r>
      <w:r>
        <w:tab/>
        <w:t>SEQUENCE</w:t>
      </w:r>
    </w:p>
    <w:p w14:paraId="34169E52" w14:textId="77777777" w:rsidR="00BE3B3E" w:rsidRDefault="00BE3B3E" w:rsidP="00BE3B3E">
      <w:pPr>
        <w:pStyle w:val="Code"/>
        <w:tabs>
          <w:tab w:val="clear" w:pos="4962"/>
          <w:tab w:val="left" w:pos="567"/>
          <w:tab w:val="left" w:pos="5670"/>
        </w:tabs>
      </w:pPr>
    </w:p>
    <w:p w14:paraId="62C47133" w14:textId="77777777" w:rsidR="00BE3B3E" w:rsidRDefault="00BE3B3E" w:rsidP="00BE3B3E">
      <w:pPr>
        <w:pStyle w:val="Code"/>
        <w:tabs>
          <w:tab w:val="clear" w:pos="4962"/>
          <w:tab w:val="left" w:pos="567"/>
          <w:tab w:val="left" w:pos="5670"/>
        </w:tabs>
      </w:pPr>
      <w:r>
        <w:lastRenderedPageBreak/>
        <w:t>{</w:t>
      </w:r>
    </w:p>
    <w:p w14:paraId="2537A153" w14:textId="77777777" w:rsidR="00BE3B3E" w:rsidRDefault="00BE3B3E" w:rsidP="00BE3B3E">
      <w:pPr>
        <w:pStyle w:val="Code"/>
        <w:tabs>
          <w:tab w:val="clear" w:pos="4962"/>
          <w:tab w:val="left" w:pos="567"/>
          <w:tab w:val="left" w:pos="5670"/>
        </w:tabs>
      </w:pPr>
      <w:r>
        <w:tab/>
        <w:t xml:space="preserve">-- for each DeviceLog Entry, detail whether the Command successfully executed or, if it didn’t, </w:t>
      </w:r>
      <w:r w:rsidR="00AA0B63">
        <w:t>what the failure reason was</w:t>
      </w:r>
    </w:p>
    <w:p w14:paraId="6234A0ED" w14:textId="77777777" w:rsidR="00BE3B3E" w:rsidRDefault="00BE3B3E" w:rsidP="00BE3B3E">
      <w:pPr>
        <w:pStyle w:val="Code"/>
        <w:tabs>
          <w:tab w:val="clear" w:pos="4962"/>
          <w:tab w:val="left" w:pos="567"/>
          <w:tab w:val="left" w:pos="5670"/>
        </w:tabs>
      </w:pPr>
    </w:p>
    <w:p w14:paraId="180E91A5" w14:textId="77777777" w:rsidR="00BE3B3E" w:rsidRDefault="00BE3B3E" w:rsidP="00BE3B3E">
      <w:pPr>
        <w:pStyle w:val="Code"/>
        <w:tabs>
          <w:tab w:val="clear" w:pos="4962"/>
          <w:tab w:val="left" w:pos="567"/>
          <w:tab w:val="left" w:pos="5670"/>
        </w:tabs>
      </w:pPr>
      <w:r>
        <w:tab/>
        <w:t>restoreOutcomes</w:t>
      </w:r>
      <w:r>
        <w:tab/>
        <w:t>SEQUENCE OF RestoreOutcome</w:t>
      </w:r>
    </w:p>
    <w:p w14:paraId="01F62FDA" w14:textId="77777777" w:rsidR="00BE3B3E" w:rsidRDefault="00BE3B3E" w:rsidP="00BE3B3E">
      <w:pPr>
        <w:pStyle w:val="Code"/>
        <w:tabs>
          <w:tab w:val="clear" w:pos="4962"/>
          <w:tab w:val="left" w:pos="567"/>
          <w:tab w:val="left" w:pos="5670"/>
        </w:tabs>
      </w:pPr>
      <w:r>
        <w:t>}</w:t>
      </w:r>
    </w:p>
    <w:p w14:paraId="5C96678E" w14:textId="77777777" w:rsidR="00BE3B3E" w:rsidRDefault="00BE3B3E" w:rsidP="00BE3B3E">
      <w:pPr>
        <w:pStyle w:val="Code"/>
        <w:tabs>
          <w:tab w:val="clear" w:pos="4962"/>
          <w:tab w:val="left" w:pos="567"/>
          <w:tab w:val="left" w:pos="5670"/>
        </w:tabs>
      </w:pPr>
    </w:p>
    <w:p w14:paraId="110F969F" w14:textId="77777777" w:rsidR="00BE3B3E" w:rsidRDefault="00BE3B3E" w:rsidP="00BE3B3E">
      <w:pPr>
        <w:pStyle w:val="Code"/>
        <w:tabs>
          <w:tab w:val="clear" w:pos="4962"/>
          <w:tab w:val="left" w:pos="567"/>
          <w:tab w:val="left" w:pos="5670"/>
        </w:tabs>
      </w:pPr>
      <w:r>
        <w:t>RestoreOutcome ::=</w:t>
      </w:r>
      <w:r>
        <w:tab/>
        <w:t>SEQUENCE</w:t>
      </w:r>
    </w:p>
    <w:p w14:paraId="1E1208B0" w14:textId="77777777" w:rsidR="00BE3B3E" w:rsidRDefault="00BE3B3E" w:rsidP="00BE3B3E">
      <w:pPr>
        <w:pStyle w:val="Code"/>
        <w:tabs>
          <w:tab w:val="clear" w:pos="4962"/>
          <w:tab w:val="left" w:pos="567"/>
          <w:tab w:val="left" w:pos="5670"/>
        </w:tabs>
      </w:pPr>
      <w:r>
        <w:t>{</w:t>
      </w:r>
    </w:p>
    <w:p w14:paraId="34E400E2" w14:textId="77777777" w:rsidR="00BE3B3E" w:rsidRDefault="00BE3B3E" w:rsidP="00BE3B3E">
      <w:pPr>
        <w:pStyle w:val="Code"/>
        <w:tabs>
          <w:tab w:val="clear" w:pos="4962"/>
          <w:tab w:val="left" w:pos="567"/>
          <w:tab w:val="left" w:pos="5670"/>
        </w:tabs>
      </w:pPr>
      <w:r>
        <w:tab/>
        <w:t>deviceLogEntry</w:t>
      </w:r>
      <w:r>
        <w:tab/>
        <w:t>DeviceLogEntry,</w:t>
      </w:r>
    </w:p>
    <w:p w14:paraId="2A02B9BE" w14:textId="77777777" w:rsidR="00BE3B3E" w:rsidRDefault="00BE3B3E" w:rsidP="00BE3B3E">
      <w:pPr>
        <w:pStyle w:val="Code"/>
        <w:tabs>
          <w:tab w:val="clear" w:pos="4962"/>
          <w:tab w:val="left" w:pos="567"/>
          <w:tab w:val="left" w:pos="5670"/>
        </w:tabs>
      </w:pPr>
      <w:r>
        <w:tab/>
        <w:t>joinResponseCode</w:t>
      </w:r>
      <w:r>
        <w:tab/>
        <w:t>JoinResponseCode</w:t>
      </w:r>
    </w:p>
    <w:p w14:paraId="459C671E" w14:textId="77777777" w:rsidR="00BE3B3E" w:rsidRDefault="00BE3B3E" w:rsidP="00BE3B3E">
      <w:pPr>
        <w:pStyle w:val="Code"/>
        <w:tabs>
          <w:tab w:val="clear" w:pos="4962"/>
          <w:tab w:val="left" w:pos="567"/>
          <w:tab w:val="left" w:pos="5670"/>
        </w:tabs>
      </w:pPr>
      <w:r>
        <w:t>}</w:t>
      </w:r>
    </w:p>
    <w:p w14:paraId="1C2CD37A" w14:textId="77777777" w:rsidR="00BE3B3E" w:rsidRDefault="00BE3B3E" w:rsidP="00BE3B3E">
      <w:pPr>
        <w:pStyle w:val="Code"/>
        <w:tabs>
          <w:tab w:val="clear" w:pos="4962"/>
          <w:tab w:val="left" w:pos="567"/>
          <w:tab w:val="left" w:pos="5670"/>
        </w:tabs>
      </w:pPr>
    </w:p>
    <w:p w14:paraId="7EB9A02C" w14:textId="77777777" w:rsidR="00BE3B3E" w:rsidRDefault="00BE3B3E" w:rsidP="00BE3B3E">
      <w:pPr>
        <w:pStyle w:val="Code"/>
        <w:tabs>
          <w:tab w:val="clear" w:pos="4962"/>
          <w:tab w:val="left" w:pos="567"/>
          <w:tab w:val="left" w:pos="5670"/>
        </w:tabs>
      </w:pPr>
      <w:r>
        <w:t xml:space="preserve">DeviceType ::= </w:t>
      </w:r>
      <w:r>
        <w:tab/>
        <w:t xml:space="preserve">INTEGER </w:t>
      </w:r>
    </w:p>
    <w:p w14:paraId="3242A24F" w14:textId="77777777" w:rsidR="00BE3B3E" w:rsidRDefault="00BE3B3E" w:rsidP="00BE3B3E">
      <w:pPr>
        <w:pStyle w:val="Code"/>
        <w:tabs>
          <w:tab w:val="clear" w:pos="4962"/>
          <w:tab w:val="left" w:pos="567"/>
          <w:tab w:val="left" w:pos="5670"/>
        </w:tabs>
      </w:pPr>
      <w:r>
        <w:t>{</w:t>
      </w:r>
    </w:p>
    <w:p w14:paraId="415980F3" w14:textId="77777777" w:rsidR="00BE3B3E" w:rsidRDefault="00BE3B3E" w:rsidP="00BE3B3E">
      <w:pPr>
        <w:pStyle w:val="Code"/>
        <w:tabs>
          <w:tab w:val="clear" w:pos="4962"/>
          <w:tab w:val="left" w:pos="567"/>
          <w:tab w:val="left" w:pos="5670"/>
        </w:tabs>
      </w:pPr>
      <w:r>
        <w:t xml:space="preserve">   </w:t>
      </w:r>
      <w:r>
        <w:tab/>
        <w:t>gSME</w:t>
      </w:r>
      <w:r>
        <w:tab/>
        <w:t>(0),</w:t>
      </w:r>
    </w:p>
    <w:p w14:paraId="21B4B25C" w14:textId="77777777" w:rsidR="00BE3B3E" w:rsidRDefault="00BE3B3E" w:rsidP="00BE3B3E">
      <w:pPr>
        <w:pStyle w:val="Code"/>
        <w:tabs>
          <w:tab w:val="clear" w:pos="4962"/>
          <w:tab w:val="left" w:pos="567"/>
          <w:tab w:val="left" w:pos="5670"/>
        </w:tabs>
      </w:pPr>
      <w:r>
        <w:t xml:space="preserve">   </w:t>
      </w:r>
      <w:r>
        <w:tab/>
        <w:t xml:space="preserve">eSME </w:t>
      </w:r>
      <w:r>
        <w:tab/>
        <w:t>(1),</w:t>
      </w:r>
    </w:p>
    <w:p w14:paraId="2C2B4339" w14:textId="77777777" w:rsidR="00BE3B3E" w:rsidRDefault="00BE3B3E" w:rsidP="00BE3B3E">
      <w:pPr>
        <w:pStyle w:val="Code"/>
        <w:tabs>
          <w:tab w:val="clear" w:pos="4962"/>
          <w:tab w:val="left" w:pos="567"/>
          <w:tab w:val="left" w:pos="5670"/>
        </w:tabs>
      </w:pPr>
      <w:r>
        <w:t xml:space="preserve">   </w:t>
      </w:r>
      <w:r>
        <w:tab/>
        <w:t>communicationsHubCommunicationsHubFunction</w:t>
      </w:r>
      <w:r>
        <w:tab/>
        <w:t>(2),</w:t>
      </w:r>
    </w:p>
    <w:p w14:paraId="12BEA658" w14:textId="77777777" w:rsidR="00BE3B3E" w:rsidRDefault="00BE3B3E" w:rsidP="00BE3B3E">
      <w:pPr>
        <w:pStyle w:val="Code"/>
        <w:tabs>
          <w:tab w:val="clear" w:pos="4962"/>
          <w:tab w:val="left" w:pos="567"/>
          <w:tab w:val="left" w:pos="5670"/>
        </w:tabs>
      </w:pPr>
      <w:r>
        <w:t xml:space="preserve">   </w:t>
      </w:r>
      <w:r>
        <w:tab/>
        <w:t xml:space="preserve">communicationsHubGasProxyFunction </w:t>
      </w:r>
      <w:r>
        <w:tab/>
        <w:t>(3),</w:t>
      </w:r>
    </w:p>
    <w:p w14:paraId="37004022"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1FA91ABE"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35739BF4" w14:textId="77777777" w:rsidR="00BE3B3E" w:rsidRDefault="00BE3B3E" w:rsidP="00BE3B3E">
      <w:pPr>
        <w:pStyle w:val="Code"/>
        <w:tabs>
          <w:tab w:val="clear" w:pos="4962"/>
          <w:tab w:val="left" w:pos="567"/>
          <w:tab w:val="left" w:pos="5670"/>
        </w:tabs>
      </w:pPr>
      <w:r>
        <w:t xml:space="preserve">   </w:t>
      </w:r>
      <w:r>
        <w:tab/>
        <w:t>type2</w:t>
      </w:r>
      <w:r>
        <w:tab/>
        <w:t>(6)</w:t>
      </w:r>
    </w:p>
    <w:p w14:paraId="2F32AA92" w14:textId="77777777" w:rsidR="00BE3B3E" w:rsidRDefault="00BE3B3E" w:rsidP="00BE3B3E">
      <w:pPr>
        <w:pStyle w:val="Code"/>
        <w:tabs>
          <w:tab w:val="clear" w:pos="4962"/>
          <w:tab w:val="left" w:pos="567"/>
          <w:tab w:val="left" w:pos="5670"/>
        </w:tabs>
      </w:pPr>
      <w:r>
        <w:t>}</w:t>
      </w:r>
    </w:p>
    <w:p w14:paraId="45C66F17" w14:textId="77777777" w:rsidR="00BE3B3E" w:rsidRDefault="00BE3B3E" w:rsidP="00BE3B3E">
      <w:pPr>
        <w:pStyle w:val="Code"/>
        <w:tabs>
          <w:tab w:val="clear" w:pos="4962"/>
          <w:tab w:val="left" w:pos="567"/>
          <w:tab w:val="left" w:pos="5670"/>
        </w:tabs>
      </w:pPr>
    </w:p>
    <w:p w14:paraId="68A0AD34" w14:textId="77777777" w:rsidR="00BE3B3E" w:rsidRDefault="00BE3B3E" w:rsidP="00BE3B3E">
      <w:pPr>
        <w:pStyle w:val="Code"/>
        <w:tabs>
          <w:tab w:val="clear" w:pos="4962"/>
          <w:tab w:val="left" w:pos="567"/>
          <w:tab w:val="left" w:pos="5670"/>
        </w:tabs>
      </w:pPr>
      <w:r>
        <w:t xml:space="preserve">JoinResponseCode::= </w:t>
      </w:r>
      <w:r>
        <w:tab/>
        <w:t xml:space="preserve">INTEGER </w:t>
      </w:r>
    </w:p>
    <w:p w14:paraId="77219AA6" w14:textId="77777777" w:rsidR="00BE3B3E" w:rsidRDefault="00BE3B3E" w:rsidP="00BE3B3E">
      <w:pPr>
        <w:pStyle w:val="Code"/>
        <w:tabs>
          <w:tab w:val="clear" w:pos="4962"/>
          <w:tab w:val="left" w:pos="567"/>
          <w:tab w:val="left" w:pos="5670"/>
        </w:tabs>
      </w:pPr>
      <w:r>
        <w:t>{</w:t>
      </w:r>
    </w:p>
    <w:p w14:paraId="5F36CEAF" w14:textId="77777777" w:rsidR="00BE3B3E" w:rsidRDefault="00BE3B3E" w:rsidP="00BE3B3E">
      <w:pPr>
        <w:pStyle w:val="Code"/>
        <w:tabs>
          <w:tab w:val="clear" w:pos="4962"/>
          <w:tab w:val="left" w:pos="567"/>
          <w:tab w:val="left" w:pos="5670"/>
        </w:tabs>
      </w:pPr>
      <w:r>
        <w:t xml:space="preserve">   </w:t>
      </w:r>
      <w:r>
        <w:tab/>
        <w:t>success</w:t>
      </w:r>
      <w:r>
        <w:tab/>
        <w:t>(0),</w:t>
      </w:r>
    </w:p>
    <w:p w14:paraId="54A3FD7E" w14:textId="77777777" w:rsidR="00BE3B3E" w:rsidRDefault="00BE3B3E" w:rsidP="00BE3B3E">
      <w:pPr>
        <w:pStyle w:val="Code"/>
        <w:tabs>
          <w:tab w:val="clear" w:pos="4962"/>
          <w:tab w:val="left" w:pos="567"/>
          <w:tab w:val="left" w:pos="5670"/>
        </w:tabs>
      </w:pPr>
      <w:r>
        <w:t xml:space="preserve">   </w:t>
      </w:r>
      <w:r>
        <w:tab/>
      </w:r>
      <w:r w:rsidRPr="00EF5BC9">
        <w:t>invalidMessageCodeForJoinMethodAndRole</w:t>
      </w:r>
      <w:r>
        <w:t xml:space="preserve"> </w:t>
      </w:r>
      <w:r>
        <w:tab/>
        <w:t>(1),</w:t>
      </w:r>
    </w:p>
    <w:p w14:paraId="3240B685" w14:textId="77777777" w:rsidR="00BE3B3E" w:rsidRDefault="00BE3B3E" w:rsidP="00BE3B3E">
      <w:pPr>
        <w:pStyle w:val="Code"/>
        <w:tabs>
          <w:tab w:val="clear" w:pos="4962"/>
          <w:tab w:val="left" w:pos="567"/>
          <w:tab w:val="left" w:pos="5670"/>
        </w:tabs>
      </w:pPr>
      <w:r>
        <w:t xml:space="preserve">   </w:t>
      </w:r>
      <w:r>
        <w:tab/>
        <w:t>invalidJoinMethodAndRole</w:t>
      </w:r>
      <w:r>
        <w:tab/>
        <w:t>(2),</w:t>
      </w:r>
    </w:p>
    <w:p w14:paraId="77A6EDCC"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59FD9103" w14:textId="77777777" w:rsidR="00BE3B3E" w:rsidRPr="00EF5BC9" w:rsidRDefault="00BE3B3E" w:rsidP="00BE3B3E">
      <w:pPr>
        <w:pStyle w:val="Code"/>
        <w:tabs>
          <w:tab w:val="clear" w:pos="4962"/>
          <w:tab w:val="left" w:pos="567"/>
          <w:tab w:val="left" w:pos="5670"/>
        </w:tabs>
      </w:pPr>
      <w:r>
        <w:t xml:space="preserve">   </w:t>
      </w:r>
      <w:r>
        <w:tab/>
      </w:r>
      <w:r w:rsidRPr="00EF5BC9">
        <w:t>deviceLogFull</w:t>
      </w:r>
      <w:r w:rsidRPr="00EF5BC9">
        <w:tab/>
        <w:t>(4),</w:t>
      </w:r>
    </w:p>
    <w:p w14:paraId="6FB0FB20" w14:textId="77777777" w:rsidR="00BE3B3E" w:rsidRDefault="00BE3B3E" w:rsidP="00BE3B3E">
      <w:pPr>
        <w:pStyle w:val="Code"/>
        <w:tabs>
          <w:tab w:val="clear" w:pos="4962"/>
          <w:tab w:val="left" w:pos="567"/>
          <w:tab w:val="left" w:pos="5670"/>
        </w:tabs>
      </w:pPr>
      <w:r>
        <w:t xml:space="preserve">   </w:t>
      </w:r>
      <w:r>
        <w:tab/>
        <w:t>writeFailure</w:t>
      </w:r>
      <w:r>
        <w:tab/>
      </w:r>
      <w:r w:rsidRPr="00EF5BC9">
        <w:t>(5)</w:t>
      </w:r>
      <w:r>
        <w:t>,</w:t>
      </w:r>
    </w:p>
    <w:p w14:paraId="739EEF10" w14:textId="77777777" w:rsidR="00BE3B3E" w:rsidRPr="00EF5BC9" w:rsidRDefault="00BE3B3E" w:rsidP="00BE3B3E">
      <w:pPr>
        <w:pStyle w:val="Code"/>
        <w:tabs>
          <w:tab w:val="clear" w:pos="4962"/>
          <w:tab w:val="left" w:pos="567"/>
          <w:tab w:val="left" w:pos="5670"/>
        </w:tabs>
      </w:pPr>
      <w:r w:rsidRPr="00EF5BC9">
        <w:tab/>
        <w:t>keyAgreementNoResources</w:t>
      </w:r>
      <w:r w:rsidRPr="00EF5BC9">
        <w:tab/>
        <w:t>(6),</w:t>
      </w:r>
    </w:p>
    <w:p w14:paraId="33461D25" w14:textId="77777777" w:rsidR="00BE3B3E" w:rsidRPr="004002F1" w:rsidRDefault="00BE3B3E" w:rsidP="00BE3B3E">
      <w:pPr>
        <w:pStyle w:val="Code"/>
        <w:tabs>
          <w:tab w:val="clear" w:pos="4962"/>
          <w:tab w:val="left" w:pos="567"/>
          <w:tab w:val="left" w:pos="5670"/>
        </w:tabs>
      </w:pPr>
      <w:r w:rsidRPr="00200487">
        <w:tab/>
        <w:t>keyAgreementUnknownIssuer</w:t>
      </w:r>
      <w:r w:rsidRPr="00200487">
        <w:tab/>
        <w:t>(7),</w:t>
      </w:r>
    </w:p>
    <w:p w14:paraId="23D8D050" w14:textId="77777777" w:rsidR="00BE3B3E" w:rsidRPr="00B5076F" w:rsidRDefault="00BE3B3E" w:rsidP="00BE3B3E">
      <w:pPr>
        <w:pStyle w:val="Code"/>
        <w:tabs>
          <w:tab w:val="clear" w:pos="4962"/>
          <w:tab w:val="left" w:pos="567"/>
          <w:tab w:val="left" w:pos="5670"/>
        </w:tabs>
      </w:pPr>
      <w:r w:rsidRPr="00B5076F">
        <w:tab/>
        <w:t>keyAgreementUnsupportedSuite</w:t>
      </w:r>
      <w:r w:rsidRPr="00B5076F">
        <w:tab/>
        <w:t>(8),</w:t>
      </w:r>
    </w:p>
    <w:p w14:paraId="4FBC458F" w14:textId="77777777" w:rsidR="00BE3B3E" w:rsidRPr="00B5076F" w:rsidRDefault="00BE3B3E" w:rsidP="00BE3B3E">
      <w:pPr>
        <w:pStyle w:val="Code"/>
        <w:tabs>
          <w:tab w:val="clear" w:pos="4962"/>
          <w:tab w:val="left" w:pos="567"/>
          <w:tab w:val="left" w:pos="5670"/>
        </w:tabs>
      </w:pPr>
      <w:r w:rsidRPr="00B5076F">
        <w:tab/>
        <w:t>keyAgreementBadMessage</w:t>
      </w:r>
      <w:r w:rsidRPr="00B5076F">
        <w:tab/>
        <w:t>(9),</w:t>
      </w:r>
    </w:p>
    <w:p w14:paraId="04C55725" w14:textId="77777777" w:rsidR="00BE3B3E" w:rsidRPr="00B5076F" w:rsidRDefault="00BE3B3E" w:rsidP="00BE3B3E">
      <w:pPr>
        <w:pStyle w:val="Code"/>
        <w:tabs>
          <w:tab w:val="clear" w:pos="4962"/>
          <w:tab w:val="left" w:pos="567"/>
          <w:tab w:val="left" w:pos="5670"/>
        </w:tabs>
      </w:pPr>
      <w:r w:rsidRPr="00B5076F">
        <w:tab/>
        <w:t>keyAgreementBadKeyConfirm</w:t>
      </w:r>
      <w:r w:rsidRPr="00B5076F">
        <w:tab/>
        <w:t>(10),</w:t>
      </w:r>
    </w:p>
    <w:p w14:paraId="21ACD1E7" w14:textId="77777777" w:rsidR="00BE3B3E" w:rsidRPr="00B5076F" w:rsidRDefault="00BE3B3E" w:rsidP="00BE3B3E">
      <w:pPr>
        <w:pStyle w:val="Code"/>
        <w:tabs>
          <w:tab w:val="clear" w:pos="4962"/>
          <w:tab w:val="left" w:pos="567"/>
          <w:tab w:val="left" w:pos="5670"/>
        </w:tabs>
      </w:pPr>
      <w:r w:rsidRPr="00B5076F">
        <w:tab/>
        <w:t>invalidOrMissingCertificate</w:t>
      </w:r>
      <w:r w:rsidRPr="00B5076F">
        <w:tab/>
        <w:t>(11)</w:t>
      </w:r>
    </w:p>
    <w:p w14:paraId="7DFD4BE1" w14:textId="77777777" w:rsidR="00BE3B3E" w:rsidRDefault="00BE3B3E" w:rsidP="00BE3B3E">
      <w:pPr>
        <w:pStyle w:val="Code"/>
        <w:tabs>
          <w:tab w:val="clear" w:pos="4962"/>
          <w:tab w:val="left" w:pos="567"/>
          <w:tab w:val="left" w:pos="5670"/>
        </w:tabs>
      </w:pPr>
      <w:r>
        <w:t>}</w:t>
      </w:r>
    </w:p>
    <w:p w14:paraId="7954E315" w14:textId="77777777" w:rsidR="00BE3B3E" w:rsidRDefault="00BE3B3E" w:rsidP="00BE3B3E">
      <w:pPr>
        <w:pStyle w:val="Code"/>
        <w:tabs>
          <w:tab w:val="clear" w:pos="4962"/>
          <w:tab w:val="left" w:pos="567"/>
          <w:tab w:val="left" w:pos="5670"/>
        </w:tabs>
      </w:pPr>
      <w:r>
        <w:t>END</w:t>
      </w:r>
    </w:p>
    <w:p w14:paraId="48988FA5" w14:textId="77777777" w:rsidR="00872E38" w:rsidRPr="00872E38" w:rsidRDefault="00872E38" w:rsidP="00872E38">
      <w:pPr>
        <w:sectPr w:rsidR="00872E38" w:rsidRPr="00872E38" w:rsidSect="00CD5458">
          <w:pgSz w:w="16838" w:h="11906" w:orient="landscape" w:code="9"/>
          <w:pgMar w:top="1440" w:right="1440" w:bottom="1440" w:left="1440" w:header="709" w:footer="709" w:gutter="0"/>
          <w:lnNumType w:countBy="1" w:restart="continuous"/>
          <w:cols w:space="708"/>
          <w:docGrid w:linePitch="360"/>
        </w:sectPr>
      </w:pPr>
    </w:p>
    <w:p w14:paraId="1FCB7FE4" w14:textId="77777777" w:rsidR="00554BBA" w:rsidRDefault="00554BBA" w:rsidP="00872E38">
      <w:pPr>
        <w:pStyle w:val="Heading1"/>
      </w:pPr>
      <w:bookmarkStart w:id="4978" w:name="_Ref387749525"/>
      <w:bookmarkStart w:id="4979" w:name="_Ref387749544"/>
      <w:bookmarkStart w:id="4980" w:name="_Ref387749556"/>
      <w:bookmarkStart w:id="4981" w:name="_Ref387755405"/>
      <w:bookmarkStart w:id="4982" w:name="_Toc458069345"/>
      <w:r>
        <w:lastRenderedPageBreak/>
        <w:t>Apply Prepayment Top Up to an ESME or GSME</w:t>
      </w:r>
      <w:bookmarkEnd w:id="4978"/>
      <w:bookmarkEnd w:id="4979"/>
      <w:bookmarkEnd w:id="4980"/>
      <w:bookmarkEnd w:id="4981"/>
      <w:bookmarkEnd w:id="4982"/>
    </w:p>
    <w:p w14:paraId="5CF6043A" w14:textId="77777777" w:rsidR="00FD4BA8" w:rsidRDefault="00C4739C" w:rsidP="00126A9D">
      <w:pPr>
        <w:pStyle w:val="Heading2"/>
      </w:pPr>
      <w:bookmarkStart w:id="4983" w:name="_Toc387755708"/>
      <w:bookmarkStart w:id="4984" w:name="_Toc387758946"/>
      <w:bookmarkStart w:id="4985" w:name="_Toc387760064"/>
      <w:bookmarkStart w:id="4986" w:name="_Toc387762936"/>
      <w:bookmarkStart w:id="4987" w:name="_Toc387764052"/>
      <w:bookmarkStart w:id="4988" w:name="_Toc387765168"/>
      <w:bookmarkStart w:id="4989" w:name="_Toc387766284"/>
      <w:bookmarkStart w:id="4990" w:name="_Toc387767982"/>
      <w:bookmarkStart w:id="4991" w:name="_Toc387769682"/>
      <w:bookmarkStart w:id="4992" w:name="_Toc387771380"/>
      <w:bookmarkStart w:id="4993" w:name="_Toc387772973"/>
      <w:bookmarkStart w:id="4994" w:name="_Toc387755709"/>
      <w:bookmarkStart w:id="4995" w:name="_Toc387758947"/>
      <w:bookmarkStart w:id="4996" w:name="_Toc387760065"/>
      <w:bookmarkStart w:id="4997" w:name="_Toc387762937"/>
      <w:bookmarkStart w:id="4998" w:name="_Toc387764053"/>
      <w:bookmarkStart w:id="4999" w:name="_Toc387765169"/>
      <w:bookmarkStart w:id="5000" w:name="_Toc387766285"/>
      <w:bookmarkStart w:id="5001" w:name="_Toc387767983"/>
      <w:bookmarkStart w:id="5002" w:name="_Toc387769683"/>
      <w:bookmarkStart w:id="5003" w:name="_Toc387771381"/>
      <w:bookmarkStart w:id="5004" w:name="_Toc387772974"/>
      <w:bookmarkStart w:id="5005" w:name="_Toc387652416"/>
      <w:bookmarkStart w:id="5006" w:name="_Toc387653304"/>
      <w:bookmarkStart w:id="5007" w:name="_Toc387654192"/>
      <w:bookmarkStart w:id="5008" w:name="_Toc387655078"/>
      <w:bookmarkStart w:id="5009" w:name="_Toc387655950"/>
      <w:bookmarkStart w:id="5010" w:name="_Toc387656821"/>
      <w:bookmarkStart w:id="5011" w:name="_Toc387657692"/>
      <w:bookmarkStart w:id="5012" w:name="_Toc387658555"/>
      <w:bookmarkStart w:id="5013" w:name="_Toc387659420"/>
      <w:bookmarkStart w:id="5014" w:name="_Toc387660263"/>
      <w:bookmarkStart w:id="5015" w:name="_Toc387661106"/>
      <w:bookmarkStart w:id="5016" w:name="_Toc387667367"/>
      <w:bookmarkStart w:id="5017" w:name="_Toc387677439"/>
      <w:bookmarkStart w:id="5018" w:name="_Toc387682809"/>
      <w:bookmarkStart w:id="5019" w:name="_Toc387685220"/>
      <w:bookmarkStart w:id="5020" w:name="_Toc387737244"/>
      <w:bookmarkStart w:id="5021" w:name="_Toc387755710"/>
      <w:bookmarkStart w:id="5022" w:name="_Toc387758948"/>
      <w:bookmarkStart w:id="5023" w:name="_Toc387760066"/>
      <w:bookmarkStart w:id="5024" w:name="_Toc387762938"/>
      <w:bookmarkStart w:id="5025" w:name="_Toc387764054"/>
      <w:bookmarkStart w:id="5026" w:name="_Toc387765170"/>
      <w:bookmarkStart w:id="5027" w:name="_Toc387766286"/>
      <w:bookmarkStart w:id="5028" w:name="_Toc387767984"/>
      <w:bookmarkStart w:id="5029" w:name="_Toc387769684"/>
      <w:bookmarkStart w:id="5030" w:name="_Toc387771382"/>
      <w:bookmarkStart w:id="5031" w:name="_Toc387772975"/>
      <w:bookmarkStart w:id="5032" w:name="_Toc387652417"/>
      <w:bookmarkStart w:id="5033" w:name="_Toc387653305"/>
      <w:bookmarkStart w:id="5034" w:name="_Toc387654193"/>
      <w:bookmarkStart w:id="5035" w:name="_Toc387655079"/>
      <w:bookmarkStart w:id="5036" w:name="_Toc387655951"/>
      <w:bookmarkStart w:id="5037" w:name="_Toc387656822"/>
      <w:bookmarkStart w:id="5038" w:name="_Toc387657693"/>
      <w:bookmarkStart w:id="5039" w:name="_Toc387658556"/>
      <w:bookmarkStart w:id="5040" w:name="_Toc387659421"/>
      <w:bookmarkStart w:id="5041" w:name="_Toc387660264"/>
      <w:bookmarkStart w:id="5042" w:name="_Toc387661107"/>
      <w:bookmarkStart w:id="5043" w:name="_Toc387667368"/>
      <w:bookmarkStart w:id="5044" w:name="_Toc387677440"/>
      <w:bookmarkStart w:id="5045" w:name="_Toc387682810"/>
      <w:bookmarkStart w:id="5046" w:name="_Toc387685221"/>
      <w:bookmarkStart w:id="5047" w:name="_Toc387737245"/>
      <w:bookmarkStart w:id="5048" w:name="_Toc387755711"/>
      <w:bookmarkStart w:id="5049" w:name="_Toc387758949"/>
      <w:bookmarkStart w:id="5050" w:name="_Toc387760067"/>
      <w:bookmarkStart w:id="5051" w:name="_Toc387762939"/>
      <w:bookmarkStart w:id="5052" w:name="_Toc387764055"/>
      <w:bookmarkStart w:id="5053" w:name="_Toc387765171"/>
      <w:bookmarkStart w:id="5054" w:name="_Toc387766287"/>
      <w:bookmarkStart w:id="5055" w:name="_Toc387767985"/>
      <w:bookmarkStart w:id="5056" w:name="_Toc387769685"/>
      <w:bookmarkStart w:id="5057" w:name="_Toc387771383"/>
      <w:bookmarkStart w:id="5058" w:name="_Toc387772976"/>
      <w:bookmarkStart w:id="5059" w:name="_Ref385233681"/>
      <w:bookmarkStart w:id="5060" w:name="_Toc458069346"/>
      <w:bookmarkEnd w:id="4941"/>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r>
        <w:t>Defined</w:t>
      </w:r>
      <w:r w:rsidR="00FD4BA8">
        <w:t xml:space="preserve"> Terms</w:t>
      </w:r>
      <w:bookmarkEnd w:id="4942"/>
      <w:bookmarkEnd w:id="5059"/>
      <w:bookmarkEnd w:id="5060"/>
    </w:p>
    <w:p w14:paraId="650CF9F6" w14:textId="05D72663" w:rsidR="00FD4BA8" w:rsidRPr="00DF16ED" w:rsidRDefault="00FD4BA8" w:rsidP="00FD4BA8">
      <w:r w:rsidRPr="00DF16ED">
        <w:t xml:space="preserve">The following terms used in this </w:t>
      </w:r>
      <w:r w:rsidR="00C63A17">
        <w:t>S</w:t>
      </w:r>
      <w:r w:rsidRPr="00DF16ED">
        <w:t>ection</w:t>
      </w:r>
      <w:r w:rsidR="00C4739C">
        <w:t xml:space="preserve"> </w:t>
      </w:r>
      <w:r w:rsidR="00A74CEA">
        <w:rPr>
          <w:highlight w:val="yellow"/>
        </w:rPr>
        <w:fldChar w:fldCharType="begin"/>
      </w:r>
      <w:r w:rsidR="00A74CEA">
        <w:instrText xml:space="preserve"> REF _Ref387755405 \r \h </w:instrText>
      </w:r>
      <w:r w:rsidR="00A74CEA">
        <w:rPr>
          <w:highlight w:val="yellow"/>
        </w:rPr>
      </w:r>
      <w:r w:rsidR="00A74CEA">
        <w:rPr>
          <w:highlight w:val="yellow"/>
        </w:rPr>
        <w:fldChar w:fldCharType="separate"/>
      </w:r>
      <w:r w:rsidR="00C9313F">
        <w:t>14</w:t>
      </w:r>
      <w:r w:rsidR="00A74CEA">
        <w:rPr>
          <w:highlight w:val="yellow"/>
        </w:rPr>
        <w:fldChar w:fldCharType="end"/>
      </w:r>
      <w:r w:rsidRPr="00DF16ED">
        <w:t xml:space="preserve"> shall hav</w:t>
      </w:r>
      <w:r>
        <w:t xml:space="preserve">e the meanings defined in this </w:t>
      </w:r>
      <w:r w:rsidR="00BC62A5">
        <w:t>Table</w:t>
      </w:r>
      <w:r w:rsidRPr="00DF16ED">
        <w:t xml:space="preserve"> </w:t>
      </w:r>
      <w:r w:rsidR="00684E38">
        <w:fldChar w:fldCharType="begin"/>
      </w:r>
      <w:r w:rsidR="00684E38">
        <w:instrText xml:space="preserve"> REF _Ref385233681 \r \h </w:instrText>
      </w:r>
      <w:r w:rsidR="00684E38">
        <w:fldChar w:fldCharType="separate"/>
      </w:r>
      <w:r w:rsidR="00C9313F">
        <w:t>14.1</w:t>
      </w:r>
      <w:r w:rsidR="00684E38">
        <w:fldChar w:fldCharType="end"/>
      </w:r>
      <w:r w:rsidRPr="00DF16ED">
        <w:t>.</w:t>
      </w:r>
    </w:p>
    <w:tbl>
      <w:tblPr>
        <w:tblStyle w:val="TableGrid"/>
        <w:tblW w:w="5000" w:type="pct"/>
        <w:tblLook w:val="04A0" w:firstRow="1" w:lastRow="0" w:firstColumn="1" w:lastColumn="0" w:noHBand="0" w:noVBand="1"/>
      </w:tblPr>
      <w:tblGrid>
        <w:gridCol w:w="3010"/>
        <w:gridCol w:w="6006"/>
      </w:tblGrid>
      <w:tr w:rsidR="00FD4BA8" w:rsidRPr="00027E40" w14:paraId="22F290C5" w14:textId="77777777" w:rsidTr="008B15F0">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3DDE4ADA" w14:textId="77777777" w:rsidR="00FD4BA8" w:rsidRPr="00FD4BA8" w:rsidRDefault="00FD4BA8" w:rsidP="00FD4BA8">
            <w:pPr>
              <w:pStyle w:val="Tabletext"/>
              <w:rPr>
                <w:b/>
                <w:color w:val="FFFFFF" w:themeColor="background1"/>
              </w:rPr>
            </w:pPr>
            <w:r w:rsidRPr="00FD4BA8">
              <w:rPr>
                <w:b/>
                <w:color w:val="FFFFFF" w:themeColor="background1"/>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13EA6A09" w14:textId="77777777" w:rsidR="00FD4BA8" w:rsidRPr="00FD4BA8" w:rsidRDefault="00FD4BA8" w:rsidP="00FD4BA8">
            <w:pPr>
              <w:pStyle w:val="Tabletext"/>
              <w:rPr>
                <w:b/>
                <w:color w:val="FFFFFF" w:themeColor="background1"/>
              </w:rPr>
            </w:pPr>
            <w:r w:rsidRPr="00FD4BA8">
              <w:rPr>
                <w:b/>
                <w:color w:val="FFFFFF" w:themeColor="background1"/>
              </w:rPr>
              <w:t>Meaning</w:t>
            </w:r>
          </w:p>
        </w:tc>
      </w:tr>
      <w:tr w:rsidR="008B15F0" w:rsidRPr="00027E40" w14:paraId="78E8B2CD"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4EA8A391" w14:textId="77777777" w:rsidR="008B15F0" w:rsidRPr="00DF16ED" w:rsidRDefault="008B15F0" w:rsidP="009B2CE7">
            <w:pPr>
              <w:pStyle w:val="Tabletext"/>
            </w:pPr>
            <w:r w:rsidRPr="00DF16ED">
              <w:t>Currency Unit</w:t>
            </w:r>
          </w:p>
        </w:tc>
        <w:tc>
          <w:tcPr>
            <w:tcW w:w="3331" w:type="pct"/>
            <w:tcBorders>
              <w:top w:val="single" w:sz="4" w:space="0" w:color="009EE3"/>
              <w:left w:val="single" w:sz="4" w:space="0" w:color="009EE3"/>
              <w:bottom w:val="single" w:sz="4" w:space="0" w:color="009EE3"/>
              <w:right w:val="single" w:sz="4" w:space="0" w:color="009EE3"/>
            </w:tcBorders>
          </w:tcPr>
          <w:p w14:paraId="3697CEE3" w14:textId="77777777" w:rsidR="008B15F0" w:rsidRPr="00DF16ED" w:rsidRDefault="008B15F0" w:rsidP="00D63450">
            <w:pPr>
              <w:pStyle w:val="Tabletext"/>
            </w:pPr>
            <w:r w:rsidRPr="00DF16ED">
              <w:t>Shall be either GB Pound or European Central Bank Euro</w:t>
            </w:r>
          </w:p>
        </w:tc>
      </w:tr>
      <w:tr w:rsidR="008B15F0" w:rsidRPr="00027E40" w14:paraId="01EF2CD0"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2206899" w14:textId="77777777" w:rsidR="008B15F0" w:rsidRPr="00DF16ED" w:rsidRDefault="0078297C" w:rsidP="009B2CE7">
            <w:pPr>
              <w:pStyle w:val="Tabletext"/>
            </w:pPr>
            <w:r>
              <w:t>Maximum Credit Threshold</w:t>
            </w:r>
          </w:p>
        </w:tc>
        <w:tc>
          <w:tcPr>
            <w:tcW w:w="3331" w:type="pct"/>
            <w:tcBorders>
              <w:top w:val="single" w:sz="4" w:space="0" w:color="009EE3"/>
              <w:left w:val="single" w:sz="4" w:space="0" w:color="009EE3"/>
              <w:bottom w:val="single" w:sz="4" w:space="0" w:color="009EE3"/>
              <w:right w:val="single" w:sz="4" w:space="0" w:color="009EE3"/>
            </w:tcBorders>
          </w:tcPr>
          <w:p w14:paraId="00596E75" w14:textId="77777777" w:rsidR="008B15F0" w:rsidRPr="00DF16ED" w:rsidRDefault="008B15F0" w:rsidP="002C07F4">
            <w:pPr>
              <w:pStyle w:val="Tabletext"/>
            </w:pPr>
            <w:r w:rsidRPr="00DF16ED">
              <w:t xml:space="preserve">Shall be the maximum value of any single </w:t>
            </w:r>
            <w:r w:rsidR="002C07F4">
              <w:t>Prepayment</w:t>
            </w:r>
            <w:r w:rsidRPr="00DF16ED">
              <w:t xml:space="preserve"> Top Up.</w:t>
            </w:r>
            <w:r w:rsidR="002404CA">
              <w:t xml:space="preserve"> </w:t>
            </w:r>
            <w:r w:rsidRPr="00DF16ED">
              <w:t xml:space="preserve"> Its value shall be interpreted by the </w:t>
            </w:r>
            <w:r w:rsidR="00BF49D1">
              <w:t>Device</w:t>
            </w:r>
            <w:r w:rsidRPr="00DF16ED">
              <w:t xml:space="preserve"> in Currency Units (whole currency units only)</w:t>
            </w:r>
          </w:p>
        </w:tc>
      </w:tr>
      <w:tr w:rsidR="008B15F0" w:rsidRPr="00027E40" w14:paraId="535C23AA"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4F96E4C8" w14:textId="77777777" w:rsidR="008B15F0" w:rsidRPr="00DF16ED" w:rsidRDefault="0078297C" w:rsidP="009B2CE7">
            <w:pPr>
              <w:pStyle w:val="Tabletext"/>
            </w:pPr>
            <w:r>
              <w:t>Maximum Meter Balance Threshold</w:t>
            </w:r>
          </w:p>
        </w:tc>
        <w:tc>
          <w:tcPr>
            <w:tcW w:w="3331" w:type="pct"/>
            <w:tcBorders>
              <w:top w:val="single" w:sz="4" w:space="0" w:color="009EE3"/>
              <w:left w:val="single" w:sz="4" w:space="0" w:color="009EE3"/>
              <w:bottom w:val="single" w:sz="4" w:space="0" w:color="009EE3"/>
              <w:right w:val="single" w:sz="4" w:space="0" w:color="009EE3"/>
            </w:tcBorders>
          </w:tcPr>
          <w:p w14:paraId="6AD39DDD" w14:textId="77777777" w:rsidR="008B15F0" w:rsidRPr="00DF16ED" w:rsidRDefault="008B15F0" w:rsidP="00D63450">
            <w:pPr>
              <w:pStyle w:val="Tabletext"/>
            </w:pPr>
            <w:r w:rsidRPr="00DF16ED">
              <w:t xml:space="preserve">Shall be the maximum total credit value recorded on the ESME / GSME.  Its value shall be interpreted by the </w:t>
            </w:r>
            <w:r w:rsidR="00BF49D1">
              <w:t>Device</w:t>
            </w:r>
            <w:r w:rsidRPr="00DF16ED">
              <w:t xml:space="preserve"> in</w:t>
            </w:r>
            <w:r w:rsidRPr="00DF16ED" w:rsidDel="00DA0E5A">
              <w:t xml:space="preserve"> </w:t>
            </w:r>
            <w:r w:rsidRPr="00DF16ED">
              <w:t>Currency Units (whole currency units only)</w:t>
            </w:r>
          </w:p>
        </w:tc>
      </w:tr>
      <w:tr w:rsidR="008B15F0" w:rsidRPr="00027E40" w14:paraId="35A6AEB4"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0D11EAE" w14:textId="77777777" w:rsidR="008B15F0" w:rsidRPr="00DF16ED" w:rsidRDefault="008B15F0" w:rsidP="009B2CE7">
            <w:pPr>
              <w:pStyle w:val="Tabletext"/>
            </w:pPr>
            <w:r w:rsidRPr="00DF16ED">
              <w:t>Highest UTRN Counter</w:t>
            </w:r>
          </w:p>
        </w:tc>
        <w:tc>
          <w:tcPr>
            <w:tcW w:w="3331" w:type="pct"/>
            <w:tcBorders>
              <w:top w:val="single" w:sz="4" w:space="0" w:color="009EE3"/>
              <w:left w:val="single" w:sz="4" w:space="0" w:color="009EE3"/>
              <w:bottom w:val="single" w:sz="4" w:space="0" w:color="009EE3"/>
              <w:right w:val="single" w:sz="4" w:space="0" w:color="009EE3"/>
            </w:tcBorders>
          </w:tcPr>
          <w:p w14:paraId="4192BE98" w14:textId="77777777" w:rsidR="008B15F0" w:rsidRPr="00DF16ED" w:rsidRDefault="008B15F0" w:rsidP="00D63450">
            <w:pPr>
              <w:pStyle w:val="Tabletext"/>
            </w:pPr>
            <w:r w:rsidRPr="00DF16ED">
              <w:t>The highest numerical value of any UTRN Counter in the UTRN Counter Cache</w:t>
            </w:r>
          </w:p>
        </w:tc>
      </w:tr>
      <w:tr w:rsidR="008B15F0" w:rsidRPr="00027E40" w14:paraId="4AB72B93"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5688EEEE" w14:textId="77777777" w:rsidR="008B15F0" w:rsidRPr="00DF16ED" w:rsidRDefault="00D70C1E" w:rsidP="009B2CE7">
            <w:pPr>
              <w:pStyle w:val="Tabletext"/>
            </w:pPr>
            <w:r>
              <w:t>Prepayment</w:t>
            </w:r>
            <w:r w:rsidRPr="00DF16ED">
              <w:t xml:space="preserve"> Token Decimal (PPTD)</w:t>
            </w:r>
          </w:p>
        </w:tc>
        <w:tc>
          <w:tcPr>
            <w:tcW w:w="3331" w:type="pct"/>
            <w:tcBorders>
              <w:top w:val="single" w:sz="4" w:space="0" w:color="009EE3"/>
              <w:left w:val="single" w:sz="4" w:space="0" w:color="009EE3"/>
              <w:bottom w:val="single" w:sz="4" w:space="0" w:color="009EE3"/>
              <w:right w:val="single" w:sz="4" w:space="0" w:color="009EE3"/>
            </w:tcBorders>
          </w:tcPr>
          <w:p w14:paraId="5E42FB7F" w14:textId="53E1FF87" w:rsidR="008B15F0" w:rsidRPr="00DF16ED" w:rsidRDefault="008B15F0" w:rsidP="00D63450">
            <w:pPr>
              <w:pStyle w:val="Tabletext"/>
            </w:pPr>
            <w:r w:rsidRPr="00DF16ED">
              <w:t xml:space="preserve">Shall have the meaning specified in Section </w:t>
            </w:r>
            <w:r w:rsidR="00D9679E">
              <w:fldChar w:fldCharType="begin"/>
            </w:r>
            <w:r w:rsidR="00D9679E">
              <w:instrText xml:space="preserve"> REF _Ref378496950 \r \h </w:instrText>
            </w:r>
            <w:r w:rsidR="009B2CE7">
              <w:instrText xml:space="preserve"> \* MERGEFORMAT </w:instrText>
            </w:r>
            <w:r w:rsidR="00D9679E">
              <w:fldChar w:fldCharType="separate"/>
            </w:r>
            <w:r w:rsidR="00C9313F">
              <w:t>14.3.1</w:t>
            </w:r>
            <w:r w:rsidR="00D9679E">
              <w:fldChar w:fldCharType="end"/>
            </w:r>
          </w:p>
        </w:tc>
      </w:tr>
      <w:tr w:rsidR="008B15F0" w:rsidRPr="00027E40" w14:paraId="19E51878"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700F8A94" w14:textId="77777777" w:rsidR="008B15F0" w:rsidRPr="00DF16ED" w:rsidRDefault="00D70C1E" w:rsidP="009B2CE7">
            <w:pPr>
              <w:pStyle w:val="Tabletext"/>
            </w:pPr>
            <w:r w:rsidRPr="00DF16ED">
              <w:t>Prepay</w:t>
            </w:r>
            <w:r>
              <w:t>ment</w:t>
            </w:r>
            <w:r w:rsidRPr="00DF16ED">
              <w:t xml:space="preserve"> Top Up Token (PTUT)</w:t>
            </w:r>
          </w:p>
        </w:tc>
        <w:tc>
          <w:tcPr>
            <w:tcW w:w="3331" w:type="pct"/>
            <w:tcBorders>
              <w:top w:val="single" w:sz="4" w:space="0" w:color="009EE3"/>
              <w:left w:val="single" w:sz="4" w:space="0" w:color="009EE3"/>
              <w:bottom w:val="single" w:sz="4" w:space="0" w:color="009EE3"/>
              <w:right w:val="single" w:sz="4" w:space="0" w:color="009EE3"/>
            </w:tcBorders>
          </w:tcPr>
          <w:p w14:paraId="1F444A5A" w14:textId="59268502"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_Ref378496976 \r \h </w:instrText>
            </w:r>
            <w:r w:rsidR="009B2CE7">
              <w:rPr>
                <w:highlight w:val="yellow"/>
              </w:rPr>
              <w:instrText xml:space="preserve"> \* MERGEFORMAT </w:instrText>
            </w:r>
            <w:r w:rsidR="00D9679E">
              <w:rPr>
                <w:highlight w:val="yellow"/>
              </w:rPr>
            </w:r>
            <w:r w:rsidR="00D9679E">
              <w:rPr>
                <w:highlight w:val="yellow"/>
              </w:rPr>
              <w:fldChar w:fldCharType="separate"/>
            </w:r>
            <w:r w:rsidR="00C9313F">
              <w:t>14.3.2</w:t>
            </w:r>
            <w:r w:rsidR="00D9679E">
              <w:rPr>
                <w:highlight w:val="yellow"/>
              </w:rPr>
              <w:fldChar w:fldCharType="end"/>
            </w:r>
          </w:p>
        </w:tc>
      </w:tr>
      <w:tr w:rsidR="008B15F0" w:rsidRPr="00027E40" w14:paraId="6D27477D"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04E868CC" w14:textId="77777777" w:rsidR="008B15F0" w:rsidRPr="00DF16ED" w:rsidRDefault="008B15F0" w:rsidP="009B2CE7">
            <w:pPr>
              <w:pStyle w:val="Tabletext"/>
            </w:pPr>
            <w:r w:rsidRPr="00DF16ED">
              <w:t>Unique Transaction Reference Number (UTRN)</w:t>
            </w:r>
          </w:p>
        </w:tc>
        <w:tc>
          <w:tcPr>
            <w:tcW w:w="3331" w:type="pct"/>
            <w:tcBorders>
              <w:top w:val="single" w:sz="4" w:space="0" w:color="009EE3"/>
              <w:left w:val="single" w:sz="4" w:space="0" w:color="009EE3"/>
              <w:bottom w:val="single" w:sz="4" w:space="0" w:color="009EE3"/>
              <w:right w:val="single" w:sz="4" w:space="0" w:color="009EE3"/>
            </w:tcBorders>
          </w:tcPr>
          <w:p w14:paraId="63090C3C" w14:textId="108EDE3A"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_Ref378694203 \r \h </w:instrText>
            </w:r>
            <w:r w:rsidR="009B2CE7">
              <w:rPr>
                <w:highlight w:val="yellow"/>
              </w:rPr>
              <w:instrText xml:space="preserve"> \* MERGEFORMAT </w:instrText>
            </w:r>
            <w:r w:rsidR="00D9679E">
              <w:rPr>
                <w:highlight w:val="yellow"/>
              </w:rPr>
            </w:r>
            <w:r w:rsidR="00D9679E">
              <w:rPr>
                <w:highlight w:val="yellow"/>
              </w:rPr>
              <w:fldChar w:fldCharType="separate"/>
            </w:r>
            <w:r w:rsidR="00C9313F">
              <w:t>14.3.3</w:t>
            </w:r>
            <w:r w:rsidR="00D9679E">
              <w:rPr>
                <w:highlight w:val="yellow"/>
              </w:rPr>
              <w:fldChar w:fldCharType="end"/>
            </w:r>
          </w:p>
        </w:tc>
      </w:tr>
      <w:tr w:rsidR="008B15F0" w:rsidRPr="00027E40" w14:paraId="35A37B63"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16EE839E" w14:textId="77777777" w:rsidR="008B15F0" w:rsidRPr="00DF16ED" w:rsidRDefault="008B15F0" w:rsidP="009B2CE7">
            <w:pPr>
              <w:pStyle w:val="Tabletext"/>
            </w:pPr>
            <w:r w:rsidRPr="00DF16ED">
              <w:t>UTRN Check Digit</w:t>
            </w:r>
          </w:p>
        </w:tc>
        <w:tc>
          <w:tcPr>
            <w:tcW w:w="3331" w:type="pct"/>
            <w:tcBorders>
              <w:top w:val="single" w:sz="4" w:space="0" w:color="009EE3"/>
              <w:left w:val="single" w:sz="4" w:space="0" w:color="009EE3"/>
              <w:bottom w:val="single" w:sz="4" w:space="0" w:color="009EE3"/>
              <w:right w:val="single" w:sz="4" w:space="0" w:color="009EE3"/>
            </w:tcBorders>
          </w:tcPr>
          <w:p w14:paraId="573C0BF4" w14:textId="77777777" w:rsidR="008B15F0" w:rsidRPr="00DF16ED" w:rsidRDefault="008B15F0" w:rsidP="00D63450">
            <w:pPr>
              <w:pStyle w:val="Tabletext"/>
            </w:pPr>
            <w:r w:rsidRPr="00DF16ED">
              <w:t>Shall be the 20</w:t>
            </w:r>
            <w:r w:rsidRPr="00DF16ED">
              <w:rPr>
                <w:vertAlign w:val="superscript"/>
              </w:rPr>
              <w:t>th</w:t>
            </w:r>
            <w:r w:rsidRPr="00DF16ED">
              <w:t xml:space="preserve"> digit of the UTRN</w:t>
            </w:r>
          </w:p>
        </w:tc>
      </w:tr>
      <w:tr w:rsidR="008B15F0" w:rsidRPr="00027E40" w14:paraId="4F36FA4E"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5BC16672" w14:textId="77777777" w:rsidR="008B15F0" w:rsidRPr="00DF16ED" w:rsidRDefault="008B15F0" w:rsidP="009B2CE7">
            <w:pPr>
              <w:pStyle w:val="Tabletext"/>
            </w:pPr>
            <w:r w:rsidRPr="00DF16ED">
              <w:t>UTRN Counter Cache</w:t>
            </w:r>
          </w:p>
        </w:tc>
        <w:tc>
          <w:tcPr>
            <w:tcW w:w="3331" w:type="pct"/>
            <w:tcBorders>
              <w:top w:val="single" w:sz="4" w:space="0" w:color="009EE3"/>
              <w:left w:val="single" w:sz="4" w:space="0" w:color="009EE3"/>
              <w:bottom w:val="single" w:sz="4" w:space="0" w:color="009EE3"/>
              <w:right w:val="single" w:sz="4" w:space="0" w:color="009EE3"/>
            </w:tcBorders>
          </w:tcPr>
          <w:p w14:paraId="25840952" w14:textId="77777777" w:rsidR="008F0F1F" w:rsidRPr="002A13E7" w:rsidRDefault="008F0F1F" w:rsidP="00883F30">
            <w:pPr>
              <w:pStyle w:val="Tabletext"/>
            </w:pPr>
            <w:r w:rsidRPr="002A13E7">
              <w:t>Shall be an array of 100 entries, each entry containing an unsigned integer of 32 bits in length and an associated flag to indicate whether the UTRN Counter represented by the integer relates to a locally entered Prepayment Top Up, a network delivered Prepayment Top Up or has been set as a floor value on execution of an Update Security Credentials Command</w:t>
            </w:r>
          </w:p>
          <w:p w14:paraId="55664376" w14:textId="77777777" w:rsidR="008B15F0" w:rsidRPr="00DF16ED" w:rsidRDefault="008F0F1F" w:rsidP="009B2CE7">
            <w:pPr>
              <w:pStyle w:val="Tabletext"/>
            </w:pPr>
            <w:r w:rsidRPr="002A13E7">
              <w:t>The array shall be arranged as a circular buffer such that, when full, further writes shall cause the lowest numerical value entry to be overwritten</w:t>
            </w:r>
          </w:p>
        </w:tc>
      </w:tr>
      <w:tr w:rsidR="008B15F0" w:rsidRPr="00027E40" w14:paraId="32073A1E"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0B2D6685" w14:textId="77777777" w:rsidR="008B15F0" w:rsidRPr="00DF16ED" w:rsidRDefault="008B15F0" w:rsidP="009B2CE7">
            <w:pPr>
              <w:pStyle w:val="Tabletext"/>
            </w:pPr>
            <w:r w:rsidRPr="00DF16ED">
              <w:t>UTRN Counter</w:t>
            </w:r>
          </w:p>
        </w:tc>
        <w:tc>
          <w:tcPr>
            <w:tcW w:w="3331" w:type="pct"/>
            <w:tcBorders>
              <w:top w:val="single" w:sz="4" w:space="0" w:color="009EE3"/>
              <w:left w:val="single" w:sz="4" w:space="0" w:color="009EE3"/>
              <w:bottom w:val="single" w:sz="4" w:space="0" w:color="009EE3"/>
              <w:right w:val="single" w:sz="4" w:space="0" w:color="009EE3"/>
            </w:tcBorders>
          </w:tcPr>
          <w:p w14:paraId="67C2AA2C" w14:textId="77777777" w:rsidR="008B15F0" w:rsidRPr="00DF16ED" w:rsidRDefault="008B15F0" w:rsidP="00D63450">
            <w:pPr>
              <w:pStyle w:val="Tabletext"/>
            </w:pPr>
            <w:r w:rsidRPr="00DF16ED">
              <w:t>The 32 most significant bits of the Originator Counter</w:t>
            </w:r>
          </w:p>
        </w:tc>
      </w:tr>
    </w:tbl>
    <w:p w14:paraId="5A4D6C76" w14:textId="39D479EA" w:rsidR="00BC62A5" w:rsidRDefault="00BC62A5" w:rsidP="00BC62A5">
      <w:pPr>
        <w:pStyle w:val="TableHeader"/>
        <w:framePr w:hSpace="0" w:wrap="auto" w:vAnchor="margin" w:hAnchor="text" w:yAlign="inline"/>
        <w:rPr>
          <w:lang w:eastAsia="en-GB"/>
        </w:rPr>
      </w:pPr>
      <w:r>
        <w:rPr>
          <w:lang w:eastAsia="en-GB"/>
        </w:rPr>
        <w:t xml:space="preserve">Table </w:t>
      </w:r>
      <w:r w:rsidR="00684E38">
        <w:rPr>
          <w:lang w:eastAsia="en-GB"/>
        </w:rPr>
        <w:fldChar w:fldCharType="begin"/>
      </w:r>
      <w:r w:rsidR="00684E38">
        <w:rPr>
          <w:lang w:eastAsia="en-GB"/>
        </w:rPr>
        <w:instrText xml:space="preserve"> REF _Ref385233681 \r \h </w:instrText>
      </w:r>
      <w:r w:rsidR="00684E38">
        <w:rPr>
          <w:lang w:eastAsia="en-GB"/>
        </w:rPr>
      </w:r>
      <w:r w:rsidR="00684E38">
        <w:rPr>
          <w:lang w:eastAsia="en-GB"/>
        </w:rPr>
        <w:fldChar w:fldCharType="separate"/>
      </w:r>
      <w:r w:rsidR="00C9313F">
        <w:rPr>
          <w:lang w:eastAsia="en-GB"/>
        </w:rPr>
        <w:t>14.1</w:t>
      </w:r>
      <w:r w:rsidR="00684E38">
        <w:rPr>
          <w:lang w:eastAsia="en-GB"/>
        </w:rPr>
        <w:fldChar w:fldCharType="end"/>
      </w:r>
      <w:r>
        <w:rPr>
          <w:lang w:eastAsia="en-GB"/>
        </w:rPr>
        <w:t xml:space="preserve">:  </w:t>
      </w:r>
      <w:r w:rsidR="00581F90">
        <w:t>Meanings of Defined Terms</w:t>
      </w:r>
    </w:p>
    <w:p w14:paraId="6746C35B" w14:textId="77777777" w:rsidR="008B15F0" w:rsidRDefault="008B15F0" w:rsidP="005F3625">
      <w:pPr>
        <w:pStyle w:val="Heading2"/>
      </w:pPr>
      <w:bookmarkStart w:id="5061" w:name="_Toc458069347"/>
      <w:r>
        <w:t xml:space="preserve">Description </w:t>
      </w:r>
      <w:r w:rsidR="005F3625" w:rsidRPr="005F3625">
        <w:t>–</w:t>
      </w:r>
      <w:r>
        <w:t xml:space="preserve"> informative</w:t>
      </w:r>
      <w:bookmarkEnd w:id="5061"/>
    </w:p>
    <w:p w14:paraId="20C167C1" w14:textId="77777777" w:rsidR="008B15F0" w:rsidRDefault="008B15F0" w:rsidP="008B15F0">
      <w:r>
        <w:t>This section covers the application of a Prepayment Top Up, that has been purchased for a particular ESME</w:t>
      </w:r>
      <w:r w:rsidR="00605C07">
        <w:t xml:space="preserve"> or </w:t>
      </w:r>
      <w:r>
        <w:t>GSME, to that ESME</w:t>
      </w:r>
      <w:r w:rsidR="00605C07">
        <w:t xml:space="preserve"> or </w:t>
      </w:r>
      <w:r>
        <w:t xml:space="preserve">GSME. </w:t>
      </w:r>
    </w:p>
    <w:p w14:paraId="36B62DF5" w14:textId="77777777" w:rsidR="008B15F0" w:rsidRDefault="008B15F0" w:rsidP="008B15F0">
      <w:r>
        <w:t>It covers four options:</w:t>
      </w:r>
    </w:p>
    <w:p w14:paraId="060DD77D" w14:textId="77777777" w:rsidR="008B15F0" w:rsidRDefault="008B15F0" w:rsidP="009D4333">
      <w:pPr>
        <w:pStyle w:val="ListBullet"/>
      </w:pPr>
      <w:r>
        <w:t>applying a Prepayment Top Up to an ESME without consumer intervention;</w:t>
      </w:r>
    </w:p>
    <w:p w14:paraId="5C1094D3" w14:textId="77777777" w:rsidR="008B15F0" w:rsidRDefault="008B15F0" w:rsidP="00796998">
      <w:pPr>
        <w:pStyle w:val="ListBullet"/>
      </w:pPr>
      <w:r>
        <w:t>applying a Prepayment Top Up to a GSME without consumer intervention;</w:t>
      </w:r>
    </w:p>
    <w:p w14:paraId="032A4842" w14:textId="77777777" w:rsidR="008B15F0" w:rsidRDefault="008B15F0">
      <w:pPr>
        <w:pStyle w:val="ListBullet"/>
      </w:pPr>
      <w:r>
        <w:t xml:space="preserve">applying a Prepayment Top Up to an ESME or GSME  with consumer entry of a numeric code on the ESME </w:t>
      </w:r>
      <w:r w:rsidR="00605C07">
        <w:t xml:space="preserve">or </w:t>
      </w:r>
      <w:r>
        <w:t>GSME; and</w:t>
      </w:r>
    </w:p>
    <w:p w14:paraId="0822CB25" w14:textId="77777777" w:rsidR="008B15F0" w:rsidRDefault="008B15F0">
      <w:pPr>
        <w:pStyle w:val="ListBullet"/>
      </w:pPr>
      <w:r>
        <w:t>applying a Prepayment Top Up to an ESME or GSME with consumer entry of a numeric code on a PPMID.</w:t>
      </w:r>
    </w:p>
    <w:p w14:paraId="39D802A4" w14:textId="21433E7E" w:rsidR="008B15F0" w:rsidRDefault="002404CA" w:rsidP="008B15F0">
      <w:r>
        <w:lastRenderedPageBreak/>
        <w:t>Some</w:t>
      </w:r>
      <w:r w:rsidR="008B15F0">
        <w:t xml:space="preserve"> requirements are common to all four options.</w:t>
      </w:r>
      <w:r>
        <w:t xml:space="preserve">  </w:t>
      </w:r>
      <w:r w:rsidR="008B15F0">
        <w:t>Accordingly, th</w:t>
      </w:r>
      <w:r w:rsidR="00133322">
        <w:t xml:space="preserve">is Section </w:t>
      </w:r>
      <w:r w:rsidR="00133322">
        <w:fldChar w:fldCharType="begin"/>
      </w:r>
      <w:r w:rsidR="00133322">
        <w:instrText xml:space="preserve"> REF _Ref387749525 \r \h </w:instrText>
      </w:r>
      <w:r w:rsidR="00133322">
        <w:fldChar w:fldCharType="separate"/>
      </w:r>
      <w:r w:rsidR="00C9313F">
        <w:t>14</w:t>
      </w:r>
      <w:r w:rsidR="00133322">
        <w:fldChar w:fldCharType="end"/>
      </w:r>
      <w:r w:rsidR="008B15F0">
        <w:t xml:space="preserve"> is split in to five subsections:</w:t>
      </w:r>
    </w:p>
    <w:p w14:paraId="2EEA20E4" w14:textId="77777777" w:rsidR="008B15F0" w:rsidRDefault="008B15F0" w:rsidP="009D4333">
      <w:pPr>
        <w:pStyle w:val="ListBullet"/>
      </w:pPr>
      <w:r>
        <w:t>an initial subsection covering requirements common to all four options; and</w:t>
      </w:r>
    </w:p>
    <w:p w14:paraId="66FC94C8" w14:textId="77777777" w:rsidR="008B15F0" w:rsidRDefault="008B15F0" w:rsidP="00796998">
      <w:pPr>
        <w:pStyle w:val="ListBullet"/>
      </w:pPr>
      <w:r>
        <w:t>four subsequent subsections covering one option in each subsection.</w:t>
      </w:r>
    </w:p>
    <w:p w14:paraId="02E4A137" w14:textId="77777777" w:rsidR="008B15F0" w:rsidRDefault="008B15F0" w:rsidP="008B15F0">
      <w:r>
        <w:t>By way of context:</w:t>
      </w:r>
    </w:p>
    <w:p w14:paraId="18096551" w14:textId="77777777" w:rsidR="008B15F0" w:rsidRDefault="008B15F0" w:rsidP="009D4333">
      <w:pPr>
        <w:pStyle w:val="ListBullet"/>
      </w:pPr>
      <w:r>
        <w:t xml:space="preserve">any Prepayment Top Up Message is a Remote Party Command in GBCS terms (because it is from a Remote Party to a </w:t>
      </w:r>
      <w:r w:rsidR="00126A9D">
        <w:t>GSME or ESME</w:t>
      </w:r>
      <w:r>
        <w:t xml:space="preserve">). </w:t>
      </w:r>
      <w:r w:rsidR="00132537">
        <w:t xml:space="preserve"> </w:t>
      </w:r>
      <w:r>
        <w:t>The means of delivery (typing in on meter, typing in on PPMID, sending over WAN, etc.) does not affect this classification;</w:t>
      </w:r>
    </w:p>
    <w:p w14:paraId="3B809FF5" w14:textId="77777777" w:rsidR="005172D9" w:rsidRDefault="008B15F0" w:rsidP="00796998">
      <w:pPr>
        <w:pStyle w:val="ListBullet"/>
      </w:pPr>
      <w:r>
        <w:t xml:space="preserve">as a Remote Party Command, it must result in the </w:t>
      </w:r>
      <w:r w:rsidR="00126A9D">
        <w:t xml:space="preserve">GSME or ESME </w:t>
      </w:r>
      <w:r>
        <w:t xml:space="preserve">generating a Response back to the Remote Party who issued it (so the Supplier), unless there is an </w:t>
      </w:r>
      <w:r w:rsidR="00023822">
        <w:t>A</w:t>
      </w:r>
      <w:r>
        <w:t>uthentication failure (in which case the Supplier has to be sent an Alert), as per SMETS and CHTS;</w:t>
      </w:r>
    </w:p>
    <w:p w14:paraId="50854814" w14:textId="77777777" w:rsidR="008B15F0" w:rsidRDefault="009D5E29">
      <w:pPr>
        <w:pStyle w:val="ListBullet"/>
      </w:pPr>
      <w:r>
        <w:t xml:space="preserve">because the ranges are exclusive, </w:t>
      </w:r>
      <w:r w:rsidR="005172D9">
        <w:t>t</w:t>
      </w:r>
      <w:r w:rsidR="008B15F0">
        <w:t>he Originator Counter in Prepayment Top Up transactions cannot collide with the Originator Counter in any other transaction;</w:t>
      </w:r>
      <w:r w:rsidR="005172D9">
        <w:t xml:space="preserve"> and</w:t>
      </w:r>
    </w:p>
    <w:p w14:paraId="242B0B72" w14:textId="77777777" w:rsidR="008B15F0" w:rsidRDefault="005172D9">
      <w:pPr>
        <w:pStyle w:val="ListBullet"/>
      </w:pPr>
      <w:r>
        <w:t>t</w:t>
      </w:r>
      <w:r w:rsidR="008B15F0">
        <w:t>he</w:t>
      </w:r>
      <w:r w:rsidR="00C4739C">
        <w:t>re is no requirement to include</w:t>
      </w:r>
      <w:r w:rsidR="008B15F0">
        <w:t xml:space="preserve"> the Device’s ID explicitly in the locally entered transaction, so a PPMID </w:t>
      </w:r>
      <w:r w:rsidR="00120CDB">
        <w:t xml:space="preserve">joined to more than one </w:t>
      </w:r>
      <w:r w:rsidR="008B15F0">
        <w:t>Smart Meter will need to allow the Consumer to pick which Smart Met</w:t>
      </w:r>
      <w:r>
        <w:t>er the Prepayment Top Up is for.</w:t>
      </w:r>
    </w:p>
    <w:p w14:paraId="2262E8A3" w14:textId="77777777" w:rsidR="008B15F0" w:rsidRDefault="008B15F0" w:rsidP="006D2FAD">
      <w:pPr>
        <w:pStyle w:val="Heading2"/>
      </w:pPr>
      <w:bookmarkStart w:id="5062" w:name="_Toc458069348"/>
      <w:r>
        <w:t>Common Requirements</w:t>
      </w:r>
      <w:bookmarkEnd w:id="5062"/>
    </w:p>
    <w:p w14:paraId="47836EFC" w14:textId="77777777" w:rsidR="008B15F0" w:rsidRDefault="008B15F0" w:rsidP="006D2FAD">
      <w:pPr>
        <w:pStyle w:val="Heading3"/>
      </w:pPr>
      <w:bookmarkStart w:id="5063" w:name="_Ref378496950"/>
      <w:r>
        <w:t>Construction of the PPTD</w:t>
      </w:r>
      <w:bookmarkEnd w:id="5063"/>
    </w:p>
    <w:p w14:paraId="1845951D" w14:textId="2E5588D9" w:rsidR="008B15F0" w:rsidRDefault="008B15F0" w:rsidP="008B15F0">
      <w:r>
        <w:t xml:space="preserve">The </w:t>
      </w:r>
      <w:r w:rsidR="00D70C1E">
        <w:t xml:space="preserve">PPTD </w:t>
      </w:r>
      <w:r>
        <w:t>shall be a 19 decimal digit integer.  The most significant two digits of the PPTD shall always be between 7</w:t>
      </w:r>
      <w:r w:rsidR="00C4739C">
        <w:t>3</w:t>
      </w:r>
      <w:r>
        <w:t xml:space="preserve"> and 9</w:t>
      </w:r>
      <w:r w:rsidR="00C4739C">
        <w:t>6</w:t>
      </w:r>
      <w:r>
        <w:t>, which shall be constructed and represented accordi</w:t>
      </w:r>
      <w:r w:rsidR="00CF4C59">
        <w:t>ng to the requirements of this S</w:t>
      </w:r>
      <w:r>
        <w:t xml:space="preserve">ection </w:t>
      </w:r>
      <w:r w:rsidR="00CF4C59">
        <w:fldChar w:fldCharType="begin"/>
      </w:r>
      <w:r w:rsidR="00CF4C59">
        <w:instrText xml:space="preserve"> REF _Ref378496950 \r \h </w:instrText>
      </w:r>
      <w:r w:rsidR="00CF4C59">
        <w:fldChar w:fldCharType="separate"/>
      </w:r>
      <w:r w:rsidR="00C9313F">
        <w:t>14.3.1</w:t>
      </w:r>
      <w:r w:rsidR="00CF4C59">
        <w:fldChar w:fldCharType="end"/>
      </w:r>
      <w:r>
        <w:t>.</w:t>
      </w:r>
    </w:p>
    <w:p w14:paraId="40762BAA" w14:textId="77777777" w:rsidR="008B15F0" w:rsidRDefault="008B15F0" w:rsidP="008B15F0">
      <w:r>
        <w:t xml:space="preserve">The decimal representation of the PPTD shall be the result of the addition of </w:t>
      </w:r>
      <w:r w:rsidR="00C4739C">
        <w:t>7,394,156,990,786,306,</w:t>
      </w:r>
      <w:r w:rsidR="00C4739C" w:rsidRPr="0053758C">
        <w:t>048</w:t>
      </w:r>
      <w:r w:rsidR="00C4739C">
        <w:t xml:space="preserve"> </w:t>
      </w:r>
      <w:r>
        <w:t xml:space="preserve">to the decimal representation of </w:t>
      </w:r>
      <w:r w:rsidR="0059478C">
        <w:t xml:space="preserve">the </w:t>
      </w:r>
      <w:r>
        <w:t>PTUT.</w:t>
      </w:r>
    </w:p>
    <w:p w14:paraId="1075E018" w14:textId="77777777" w:rsidR="008B15F0" w:rsidRDefault="008B15F0" w:rsidP="00CF4C59">
      <w:pPr>
        <w:pStyle w:val="Heading3"/>
      </w:pPr>
      <w:bookmarkStart w:id="5064" w:name="_Ref378496976"/>
      <w:r>
        <w:t>Construction of the PTUT</w:t>
      </w:r>
      <w:bookmarkEnd w:id="5064"/>
    </w:p>
    <w:p w14:paraId="1522A933" w14:textId="347ECDA8" w:rsidR="008B15F0" w:rsidRDefault="008B15F0" w:rsidP="008B15F0">
      <w:r>
        <w:t>The PTU</w:t>
      </w:r>
      <w:r w:rsidR="0059478C">
        <w:t>T</w:t>
      </w:r>
      <w:r>
        <w:t xml:space="preserve"> shall be an unsigned 64 bit integer (so 8 octets), which shall be constructed and represented accordi</w:t>
      </w:r>
      <w:r w:rsidR="00CF4C59">
        <w:t>ng to the requirements of this S</w:t>
      </w:r>
      <w:r>
        <w:t xml:space="preserve">ection </w:t>
      </w:r>
      <w:r w:rsidR="00CF4C59">
        <w:fldChar w:fldCharType="begin"/>
      </w:r>
      <w:r w:rsidR="00CF4C59">
        <w:instrText xml:space="preserve"> REF _Ref378496976 \r \h </w:instrText>
      </w:r>
      <w:r w:rsidR="00CF4C59">
        <w:fldChar w:fldCharType="separate"/>
      </w:r>
      <w:r w:rsidR="00C9313F">
        <w:t>14.3.2</w:t>
      </w:r>
      <w:r w:rsidR="00CF4C59">
        <w:fldChar w:fldCharType="end"/>
      </w:r>
      <w:r>
        <w:t>.</w:t>
      </w:r>
    </w:p>
    <w:p w14:paraId="6DC1D102" w14:textId="77777777" w:rsidR="008B15F0" w:rsidRDefault="008B15F0" w:rsidP="008B15F0">
      <w:r>
        <w:t>The bits within the PTUT shall be numbered from 63 for the most significant bit through to 0 for the least significant bit.</w:t>
      </w:r>
    </w:p>
    <w:p w14:paraId="3F7C1E81" w14:textId="660C5132" w:rsidR="00FD4BA8" w:rsidRDefault="008B15F0" w:rsidP="008B15F0">
      <w:r>
        <w:t xml:space="preserve">The bits of the PTUT shall be set to the values in </w:t>
      </w:r>
      <w:r w:rsidR="00CF4C59">
        <w:t>T</w:t>
      </w:r>
      <w:r>
        <w:t>able</w:t>
      </w:r>
      <w:r w:rsidR="00CF4C59">
        <w:t xml:space="preserve"> </w:t>
      </w:r>
      <w:r w:rsidR="00CF4C59">
        <w:fldChar w:fldCharType="begin"/>
      </w:r>
      <w:r w:rsidR="00CF4C59">
        <w:instrText xml:space="preserve"> REF _Ref378496976 \r \h </w:instrText>
      </w:r>
      <w:r w:rsidR="00CF4C59">
        <w:fldChar w:fldCharType="separate"/>
      </w:r>
      <w:r w:rsidR="00C9313F">
        <w:t>14.3.2</w:t>
      </w:r>
      <w:r w:rsidR="00CF4C59">
        <w:fldChar w:fldCharType="end"/>
      </w:r>
      <w:r w:rsidR="00CF4C59">
        <w:t>.</w:t>
      </w:r>
    </w:p>
    <w:tbl>
      <w:tblPr>
        <w:tblStyle w:val="TableGrid"/>
        <w:tblW w:w="0" w:type="auto"/>
        <w:tblLook w:val="04A0" w:firstRow="1" w:lastRow="0" w:firstColumn="1" w:lastColumn="0" w:noHBand="0" w:noVBand="1"/>
      </w:tblPr>
      <w:tblGrid>
        <w:gridCol w:w="2264"/>
        <w:gridCol w:w="2823"/>
        <w:gridCol w:w="975"/>
        <w:gridCol w:w="2954"/>
      </w:tblGrid>
      <w:tr w:rsidR="00525FF3" w:rsidRPr="00707BD0" w14:paraId="30198DF4" w14:textId="77777777" w:rsidTr="00187F3C">
        <w:trPr>
          <w:tblHeader/>
        </w:trPr>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7AB208B"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 xml:space="preserve">PTUT component </w:t>
            </w:r>
          </w:p>
        </w:tc>
        <w:tc>
          <w:tcPr>
            <w:tcW w:w="29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B0C3AA2"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Value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F320CED"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Bits</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E26C326"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Note</w:t>
            </w:r>
          </w:p>
        </w:tc>
      </w:tr>
      <w:tr w:rsidR="00525FF3" w:rsidRPr="00DF16ED" w14:paraId="77F75B0C"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5F679AF0" w14:textId="77777777" w:rsidR="00525FF3" w:rsidRPr="00DF16ED" w:rsidRDefault="00525FF3" w:rsidP="00187F3C">
            <w:pPr>
              <w:pStyle w:val="Tabletext"/>
              <w:rPr>
                <w:lang w:eastAsia="en-GB"/>
              </w:rPr>
            </w:pPr>
            <w:r w:rsidRPr="00DF16ED">
              <w:rPr>
                <w:lang w:eastAsia="en-GB"/>
              </w:rPr>
              <w:t>PTUT Lead</w:t>
            </w:r>
          </w:p>
        </w:tc>
        <w:tc>
          <w:tcPr>
            <w:tcW w:w="2901" w:type="dxa"/>
            <w:tcBorders>
              <w:top w:val="single" w:sz="4" w:space="0" w:color="009EE3"/>
              <w:left w:val="single" w:sz="4" w:space="0" w:color="009EE3"/>
              <w:bottom w:val="single" w:sz="4" w:space="0" w:color="009EE3"/>
              <w:right w:val="single" w:sz="4" w:space="0" w:color="009EE3"/>
            </w:tcBorders>
          </w:tcPr>
          <w:p w14:paraId="24AFC61A" w14:textId="77777777" w:rsidR="00525FF3" w:rsidRPr="00DF16ED" w:rsidRDefault="00525FF3" w:rsidP="00187F3C">
            <w:pPr>
              <w:pStyle w:val="Tabletext"/>
              <w:rPr>
                <w:lang w:eastAsia="en-GB"/>
              </w:rPr>
            </w:pPr>
            <w:r w:rsidRPr="00DF16ED">
              <w:rPr>
                <w:lang w:eastAsia="en-GB"/>
              </w:rPr>
              <w:t>0b000</w:t>
            </w:r>
          </w:p>
        </w:tc>
        <w:tc>
          <w:tcPr>
            <w:tcW w:w="993" w:type="dxa"/>
            <w:tcBorders>
              <w:top w:val="single" w:sz="4" w:space="0" w:color="009EE3"/>
              <w:left w:val="single" w:sz="4" w:space="0" w:color="009EE3"/>
              <w:bottom w:val="single" w:sz="4" w:space="0" w:color="009EE3"/>
              <w:right w:val="single" w:sz="4" w:space="0" w:color="009EE3"/>
            </w:tcBorders>
          </w:tcPr>
          <w:p w14:paraId="064F8FEB" w14:textId="77777777" w:rsidR="00525FF3" w:rsidRPr="00DF16ED" w:rsidRDefault="00525FF3" w:rsidP="00187F3C">
            <w:pPr>
              <w:pStyle w:val="Tabletext"/>
              <w:rPr>
                <w:lang w:eastAsia="en-GB"/>
              </w:rPr>
            </w:pPr>
            <w:r w:rsidRPr="00DF16ED">
              <w:rPr>
                <w:lang w:eastAsia="en-GB"/>
              </w:rPr>
              <w:t>63-61</w:t>
            </w:r>
          </w:p>
        </w:tc>
        <w:tc>
          <w:tcPr>
            <w:tcW w:w="3038" w:type="dxa"/>
            <w:tcBorders>
              <w:top w:val="single" w:sz="4" w:space="0" w:color="009EE3"/>
              <w:left w:val="single" w:sz="4" w:space="0" w:color="009EE3"/>
              <w:bottom w:val="single" w:sz="4" w:space="0" w:color="009EE3"/>
              <w:right w:val="single" w:sz="4" w:space="0" w:color="009EE3"/>
            </w:tcBorders>
          </w:tcPr>
          <w:p w14:paraId="3550CDE3" w14:textId="77777777" w:rsidR="00525FF3" w:rsidRPr="00DF16ED" w:rsidRDefault="00525FF3" w:rsidP="00187F3C">
            <w:pPr>
              <w:pStyle w:val="Tabletext"/>
              <w:rPr>
                <w:lang w:eastAsia="en-GB"/>
              </w:rPr>
            </w:pPr>
            <w:r w:rsidRPr="00DF16ED">
              <w:rPr>
                <w:lang w:eastAsia="en-GB"/>
              </w:rPr>
              <w:t>Fixed Value</w:t>
            </w:r>
          </w:p>
        </w:tc>
      </w:tr>
      <w:tr w:rsidR="00525FF3" w:rsidRPr="00DF16ED" w14:paraId="5A722189"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76CD68A" w14:textId="77777777" w:rsidR="00525FF3" w:rsidRPr="00DF16ED" w:rsidRDefault="00525FF3" w:rsidP="00187F3C">
            <w:pPr>
              <w:pStyle w:val="Tabletext"/>
              <w:rPr>
                <w:lang w:eastAsia="en-GB"/>
              </w:rPr>
            </w:pPr>
            <w:r w:rsidRPr="00DF16ED">
              <w:rPr>
                <w:lang w:eastAsia="en-GB"/>
              </w:rPr>
              <w:t xml:space="preserve">PTUT Sub Class                         </w:t>
            </w:r>
          </w:p>
        </w:tc>
        <w:tc>
          <w:tcPr>
            <w:tcW w:w="2901" w:type="dxa"/>
            <w:tcBorders>
              <w:top w:val="single" w:sz="4" w:space="0" w:color="009EE3"/>
              <w:left w:val="single" w:sz="4" w:space="0" w:color="009EE3"/>
              <w:bottom w:val="single" w:sz="4" w:space="0" w:color="009EE3"/>
              <w:right w:val="single" w:sz="4" w:space="0" w:color="009EE3"/>
            </w:tcBorders>
          </w:tcPr>
          <w:p w14:paraId="556F5DA6" w14:textId="77777777" w:rsidR="00525FF3" w:rsidRPr="00DF16ED" w:rsidRDefault="00525FF3" w:rsidP="00187F3C">
            <w:pPr>
              <w:pStyle w:val="Tabletext"/>
              <w:rPr>
                <w:lang w:eastAsia="en-GB"/>
              </w:rPr>
            </w:pPr>
            <w:r w:rsidRPr="00DF16ED">
              <w:rPr>
                <w:lang w:eastAsia="en-GB"/>
              </w:rPr>
              <w:t>0b0000</w:t>
            </w:r>
          </w:p>
        </w:tc>
        <w:tc>
          <w:tcPr>
            <w:tcW w:w="993" w:type="dxa"/>
            <w:tcBorders>
              <w:top w:val="single" w:sz="4" w:space="0" w:color="009EE3"/>
              <w:left w:val="single" w:sz="4" w:space="0" w:color="009EE3"/>
              <w:bottom w:val="single" w:sz="4" w:space="0" w:color="009EE3"/>
              <w:right w:val="single" w:sz="4" w:space="0" w:color="009EE3"/>
            </w:tcBorders>
          </w:tcPr>
          <w:p w14:paraId="2C688A43" w14:textId="77777777" w:rsidR="00525FF3" w:rsidRPr="00DF16ED" w:rsidRDefault="00525FF3" w:rsidP="00187F3C">
            <w:pPr>
              <w:pStyle w:val="Tabletext"/>
              <w:rPr>
                <w:lang w:eastAsia="en-GB"/>
              </w:rPr>
            </w:pPr>
            <w:r w:rsidRPr="00DF16ED">
              <w:rPr>
                <w:lang w:eastAsia="en-GB"/>
              </w:rPr>
              <w:t>60-57</w:t>
            </w:r>
          </w:p>
        </w:tc>
        <w:tc>
          <w:tcPr>
            <w:tcW w:w="3038" w:type="dxa"/>
            <w:tcBorders>
              <w:top w:val="single" w:sz="4" w:space="0" w:color="009EE3"/>
              <w:left w:val="single" w:sz="4" w:space="0" w:color="009EE3"/>
              <w:bottom w:val="single" w:sz="4" w:space="0" w:color="009EE3"/>
              <w:right w:val="single" w:sz="4" w:space="0" w:color="009EE3"/>
            </w:tcBorders>
          </w:tcPr>
          <w:p w14:paraId="418D07D4" w14:textId="77777777" w:rsidR="00525FF3" w:rsidRPr="00DF16ED" w:rsidRDefault="00525FF3" w:rsidP="00187F3C">
            <w:pPr>
              <w:pStyle w:val="Tabletext"/>
              <w:rPr>
                <w:lang w:eastAsia="en-GB"/>
              </w:rPr>
            </w:pPr>
            <w:r w:rsidRPr="00DF16ED">
              <w:rPr>
                <w:lang w:eastAsia="en-GB"/>
              </w:rPr>
              <w:t>Fixed value</w:t>
            </w:r>
          </w:p>
        </w:tc>
      </w:tr>
      <w:tr w:rsidR="00525FF3" w:rsidRPr="00DF16ED" w14:paraId="194C8623"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77D7695" w14:textId="77777777" w:rsidR="00525FF3" w:rsidRPr="00DF16ED" w:rsidRDefault="00525FF3" w:rsidP="00187F3C">
            <w:pPr>
              <w:pStyle w:val="Tabletext"/>
              <w:rPr>
                <w:lang w:eastAsia="en-GB"/>
              </w:rPr>
            </w:pPr>
            <w:r w:rsidRPr="00DF16ED">
              <w:rPr>
                <w:lang w:eastAsia="en-GB"/>
              </w:rPr>
              <w:t>PTUT Truncated Originator Counter</w:t>
            </w:r>
          </w:p>
        </w:tc>
        <w:tc>
          <w:tcPr>
            <w:tcW w:w="2901" w:type="dxa"/>
            <w:tcBorders>
              <w:top w:val="single" w:sz="4" w:space="0" w:color="009EE3"/>
              <w:left w:val="single" w:sz="4" w:space="0" w:color="009EE3"/>
              <w:bottom w:val="single" w:sz="4" w:space="0" w:color="009EE3"/>
              <w:right w:val="single" w:sz="4" w:space="0" w:color="009EE3"/>
            </w:tcBorders>
          </w:tcPr>
          <w:p w14:paraId="533B2EF5" w14:textId="77777777" w:rsidR="00525FF3" w:rsidRPr="00DF16ED" w:rsidRDefault="00525FF3" w:rsidP="006944C8">
            <w:pPr>
              <w:pStyle w:val="Tabletext"/>
              <w:rPr>
                <w:lang w:eastAsia="en-GB"/>
              </w:rPr>
            </w:pPr>
            <w:r w:rsidRPr="00DF16ED">
              <w:rPr>
                <w:lang w:eastAsia="en-GB"/>
              </w:rPr>
              <w:t xml:space="preserve">Bits </w:t>
            </w:r>
            <w:r w:rsidR="006944C8">
              <w:rPr>
                <w:lang w:eastAsia="en-GB"/>
              </w:rPr>
              <w:t xml:space="preserve">56-47 </w:t>
            </w:r>
            <w:r w:rsidRPr="00DF16ED">
              <w:rPr>
                <w:lang w:eastAsia="en-GB"/>
              </w:rPr>
              <w:t>of the Originator Counter</w:t>
            </w:r>
          </w:p>
        </w:tc>
        <w:tc>
          <w:tcPr>
            <w:tcW w:w="993" w:type="dxa"/>
            <w:tcBorders>
              <w:top w:val="single" w:sz="4" w:space="0" w:color="009EE3"/>
              <w:left w:val="single" w:sz="4" w:space="0" w:color="009EE3"/>
              <w:bottom w:val="single" w:sz="4" w:space="0" w:color="009EE3"/>
              <w:right w:val="single" w:sz="4" w:space="0" w:color="009EE3"/>
            </w:tcBorders>
          </w:tcPr>
          <w:p w14:paraId="20855E5F" w14:textId="77777777" w:rsidR="00525FF3" w:rsidRPr="00DF16ED" w:rsidRDefault="00525FF3" w:rsidP="00187F3C">
            <w:pPr>
              <w:pStyle w:val="Tabletext"/>
              <w:rPr>
                <w:lang w:eastAsia="en-GB"/>
              </w:rPr>
            </w:pPr>
            <w:r>
              <w:rPr>
                <w:lang w:eastAsia="en-GB"/>
              </w:rPr>
              <w:t>56-47</w:t>
            </w:r>
          </w:p>
        </w:tc>
        <w:tc>
          <w:tcPr>
            <w:tcW w:w="3038" w:type="dxa"/>
            <w:tcBorders>
              <w:top w:val="single" w:sz="4" w:space="0" w:color="009EE3"/>
              <w:left w:val="single" w:sz="4" w:space="0" w:color="009EE3"/>
              <w:bottom w:val="single" w:sz="4" w:space="0" w:color="009EE3"/>
              <w:right w:val="single" w:sz="4" w:space="0" w:color="009EE3"/>
            </w:tcBorders>
          </w:tcPr>
          <w:p w14:paraId="37823588" w14:textId="77777777" w:rsidR="00525FF3" w:rsidRPr="00DF16ED" w:rsidRDefault="00525FF3" w:rsidP="00187F3C">
            <w:pPr>
              <w:pStyle w:val="Tabletext"/>
              <w:rPr>
                <w:lang w:eastAsia="en-GB"/>
              </w:rPr>
            </w:pPr>
            <w:r w:rsidRPr="00DF16ED">
              <w:rPr>
                <w:lang w:eastAsia="en-GB"/>
              </w:rPr>
              <w:t xml:space="preserve">Used for </w:t>
            </w:r>
            <w:r>
              <w:rPr>
                <w:lang w:eastAsia="en-GB"/>
              </w:rPr>
              <w:t>Protection Against Replay</w:t>
            </w:r>
            <w:r w:rsidRPr="00DF16ED">
              <w:rPr>
                <w:lang w:eastAsia="en-GB"/>
              </w:rPr>
              <w:t xml:space="preserve"> purposes when the transaction is entered locally</w:t>
            </w:r>
          </w:p>
        </w:tc>
      </w:tr>
      <w:tr w:rsidR="00525FF3" w:rsidRPr="00DF16ED" w14:paraId="7C86E1CD"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27C2BD7D" w14:textId="77777777" w:rsidR="00525FF3" w:rsidRPr="00DF16ED" w:rsidRDefault="00525FF3" w:rsidP="00187F3C">
            <w:pPr>
              <w:pStyle w:val="Tabletext"/>
              <w:rPr>
                <w:lang w:eastAsia="en-GB"/>
              </w:rPr>
            </w:pPr>
            <w:r w:rsidRPr="00DF16ED">
              <w:rPr>
                <w:lang w:eastAsia="en-GB"/>
              </w:rPr>
              <w:t>PTUT Value Class</w:t>
            </w:r>
          </w:p>
        </w:tc>
        <w:tc>
          <w:tcPr>
            <w:tcW w:w="2901" w:type="dxa"/>
            <w:tcBorders>
              <w:top w:val="single" w:sz="4" w:space="0" w:color="009EE3"/>
              <w:left w:val="single" w:sz="4" w:space="0" w:color="009EE3"/>
              <w:bottom w:val="single" w:sz="4" w:space="0" w:color="009EE3"/>
              <w:right w:val="single" w:sz="4" w:space="0" w:color="009EE3"/>
            </w:tcBorders>
          </w:tcPr>
          <w:p w14:paraId="74EC36E7" w14:textId="77777777" w:rsidR="00525FF3" w:rsidRPr="00DF16ED" w:rsidRDefault="00525FF3" w:rsidP="00187F3C">
            <w:pPr>
              <w:pStyle w:val="Tabletext"/>
              <w:rPr>
                <w:lang w:eastAsia="en-GB"/>
              </w:rPr>
            </w:pPr>
            <w:r w:rsidRPr="00DF16ED">
              <w:rPr>
                <w:lang w:eastAsia="en-GB"/>
              </w:rPr>
              <w:t>0b00 if PTUT Value is to be interpreted as multiples of 1/100 of Currency Unit;</w:t>
            </w:r>
          </w:p>
          <w:p w14:paraId="25033B99" w14:textId="77777777" w:rsidR="00525FF3" w:rsidRPr="00DF16ED" w:rsidRDefault="00525FF3" w:rsidP="00187F3C">
            <w:pPr>
              <w:pStyle w:val="Narrow"/>
              <w:rPr>
                <w:lang w:eastAsia="en-GB"/>
              </w:rPr>
            </w:pPr>
          </w:p>
          <w:p w14:paraId="081223D8" w14:textId="77777777" w:rsidR="00525FF3" w:rsidRPr="00DF16ED" w:rsidRDefault="00525FF3" w:rsidP="00187F3C">
            <w:pPr>
              <w:pStyle w:val="Tabletext"/>
              <w:rPr>
                <w:lang w:eastAsia="en-GB"/>
              </w:rPr>
            </w:pPr>
            <w:r w:rsidRPr="00DF16ED">
              <w:rPr>
                <w:lang w:eastAsia="en-GB"/>
              </w:rPr>
              <w:t>OR</w:t>
            </w:r>
          </w:p>
          <w:p w14:paraId="3AF5BEFB" w14:textId="77777777" w:rsidR="00525FF3" w:rsidRPr="00DF16ED" w:rsidRDefault="00525FF3" w:rsidP="00187F3C">
            <w:pPr>
              <w:pStyle w:val="Narrow"/>
              <w:rPr>
                <w:lang w:eastAsia="en-GB"/>
              </w:rPr>
            </w:pPr>
          </w:p>
          <w:p w14:paraId="00AC6ECA" w14:textId="77777777" w:rsidR="00525FF3" w:rsidRPr="00DF16ED" w:rsidRDefault="00525FF3" w:rsidP="00187F3C">
            <w:pPr>
              <w:pStyle w:val="Tabletext"/>
              <w:rPr>
                <w:lang w:eastAsia="en-GB"/>
              </w:rPr>
            </w:pPr>
            <w:r w:rsidRPr="00DF16ED">
              <w:rPr>
                <w:lang w:eastAsia="en-GB"/>
              </w:rPr>
              <w:lastRenderedPageBreak/>
              <w:t>0b01 if PTUT Value is to be interpreted as multiples of Currency Unit.</w:t>
            </w:r>
          </w:p>
        </w:tc>
        <w:tc>
          <w:tcPr>
            <w:tcW w:w="993" w:type="dxa"/>
            <w:tcBorders>
              <w:top w:val="single" w:sz="4" w:space="0" w:color="009EE3"/>
              <w:left w:val="single" w:sz="4" w:space="0" w:color="009EE3"/>
              <w:bottom w:val="single" w:sz="4" w:space="0" w:color="009EE3"/>
              <w:right w:val="single" w:sz="4" w:space="0" w:color="009EE3"/>
            </w:tcBorders>
          </w:tcPr>
          <w:p w14:paraId="7222F96C" w14:textId="77777777" w:rsidR="00525FF3" w:rsidRPr="00DF16ED" w:rsidRDefault="00525FF3" w:rsidP="00187F3C">
            <w:pPr>
              <w:pStyle w:val="Tabletext"/>
              <w:rPr>
                <w:lang w:eastAsia="en-GB"/>
              </w:rPr>
            </w:pPr>
            <w:r>
              <w:rPr>
                <w:lang w:eastAsia="en-GB"/>
              </w:rPr>
              <w:lastRenderedPageBreak/>
              <w:t>46-45</w:t>
            </w:r>
          </w:p>
        </w:tc>
        <w:tc>
          <w:tcPr>
            <w:tcW w:w="3038" w:type="dxa"/>
            <w:tcBorders>
              <w:top w:val="single" w:sz="4" w:space="0" w:color="009EE3"/>
              <w:left w:val="single" w:sz="4" w:space="0" w:color="009EE3"/>
              <w:bottom w:val="single" w:sz="4" w:space="0" w:color="009EE3"/>
              <w:right w:val="single" w:sz="4" w:space="0" w:color="009EE3"/>
            </w:tcBorders>
          </w:tcPr>
          <w:p w14:paraId="42C78D5C" w14:textId="77777777" w:rsidR="00525FF3" w:rsidRPr="00DF16ED" w:rsidRDefault="00525FF3" w:rsidP="00187F3C">
            <w:pPr>
              <w:pStyle w:val="Tabletext"/>
              <w:rPr>
                <w:lang w:eastAsia="en-GB"/>
              </w:rPr>
            </w:pPr>
            <w:r w:rsidRPr="00DF16ED">
              <w:rPr>
                <w:lang w:eastAsia="en-GB"/>
              </w:rPr>
              <w:t>If Currency Unit is set to GB Pounds on the ESME</w:t>
            </w:r>
            <w:r>
              <w:rPr>
                <w:lang w:eastAsia="en-GB"/>
              </w:rPr>
              <w:t xml:space="preserve"> or </w:t>
            </w:r>
            <w:r w:rsidRPr="00DF16ED">
              <w:rPr>
                <w:lang w:eastAsia="en-GB"/>
              </w:rPr>
              <w:t>GSME, 0b00 means PTUT Value will be interpreted as GB Pennies; and 0b01 means PTUT Value will be interpreted as GB Pounds</w:t>
            </w:r>
          </w:p>
        </w:tc>
      </w:tr>
      <w:tr w:rsidR="00525FF3" w:rsidRPr="00DF16ED" w14:paraId="3E00E836"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5D917E71" w14:textId="77777777" w:rsidR="00525FF3" w:rsidRPr="00DF16ED" w:rsidRDefault="00525FF3" w:rsidP="00187F3C">
            <w:pPr>
              <w:pStyle w:val="Tabletext"/>
              <w:rPr>
                <w:lang w:eastAsia="en-GB"/>
              </w:rPr>
            </w:pPr>
            <w:r w:rsidRPr="00DF16ED">
              <w:rPr>
                <w:lang w:eastAsia="en-GB"/>
              </w:rPr>
              <w:t>PTUT Value</w:t>
            </w:r>
          </w:p>
        </w:tc>
        <w:tc>
          <w:tcPr>
            <w:tcW w:w="2901" w:type="dxa"/>
            <w:tcBorders>
              <w:top w:val="single" w:sz="4" w:space="0" w:color="009EE3"/>
              <w:left w:val="single" w:sz="4" w:space="0" w:color="009EE3"/>
              <w:bottom w:val="single" w:sz="4" w:space="0" w:color="009EE3"/>
              <w:right w:val="single" w:sz="4" w:space="0" w:color="009EE3"/>
            </w:tcBorders>
          </w:tcPr>
          <w:p w14:paraId="31AC9064" w14:textId="77777777" w:rsidR="00525FF3" w:rsidRPr="00DF16ED" w:rsidRDefault="00525FF3" w:rsidP="00187F3C">
            <w:pPr>
              <w:pStyle w:val="Tabletext"/>
              <w:rPr>
                <w:lang w:eastAsia="en-GB"/>
              </w:rPr>
            </w:pPr>
            <w:r w:rsidRPr="00DF16ED">
              <w:rPr>
                <w:lang w:eastAsia="en-GB"/>
              </w:rPr>
              <w:t>The quantum of the PTUT expressed as an unsigned binary number of 13 bits in length, so with leading binary zeros where required</w:t>
            </w:r>
          </w:p>
        </w:tc>
        <w:tc>
          <w:tcPr>
            <w:tcW w:w="993" w:type="dxa"/>
            <w:tcBorders>
              <w:top w:val="single" w:sz="4" w:space="0" w:color="009EE3"/>
              <w:left w:val="single" w:sz="4" w:space="0" w:color="009EE3"/>
              <w:bottom w:val="single" w:sz="4" w:space="0" w:color="009EE3"/>
              <w:right w:val="single" w:sz="4" w:space="0" w:color="009EE3"/>
            </w:tcBorders>
          </w:tcPr>
          <w:p w14:paraId="442C0FEA" w14:textId="77777777" w:rsidR="00525FF3" w:rsidRPr="00DF16ED" w:rsidRDefault="00525FF3" w:rsidP="00187F3C">
            <w:pPr>
              <w:pStyle w:val="Tabletext"/>
              <w:rPr>
                <w:lang w:eastAsia="en-GB"/>
              </w:rPr>
            </w:pPr>
            <w:r>
              <w:rPr>
                <w:lang w:eastAsia="en-GB"/>
              </w:rPr>
              <w:t>44-32</w:t>
            </w:r>
          </w:p>
        </w:tc>
        <w:tc>
          <w:tcPr>
            <w:tcW w:w="3038" w:type="dxa"/>
            <w:tcBorders>
              <w:top w:val="single" w:sz="4" w:space="0" w:color="009EE3"/>
              <w:left w:val="single" w:sz="4" w:space="0" w:color="009EE3"/>
              <w:bottom w:val="single" w:sz="4" w:space="0" w:color="009EE3"/>
              <w:right w:val="single" w:sz="4" w:space="0" w:color="009EE3"/>
            </w:tcBorders>
          </w:tcPr>
          <w:p w14:paraId="696B57B3" w14:textId="77777777" w:rsidR="00525FF3" w:rsidRPr="00DF16ED" w:rsidRDefault="00525FF3" w:rsidP="00187F3C">
            <w:pPr>
              <w:pStyle w:val="Tabletext"/>
              <w:rPr>
                <w:lang w:eastAsia="en-GB"/>
              </w:rPr>
            </w:pPr>
            <w:r w:rsidRPr="00DF16ED">
              <w:rPr>
                <w:lang w:eastAsia="en-GB"/>
              </w:rPr>
              <w:t>Thus, the maximum value is either:</w:t>
            </w:r>
          </w:p>
          <w:p w14:paraId="56106A1C" w14:textId="77777777" w:rsidR="00525FF3" w:rsidRPr="00DF16ED" w:rsidRDefault="00525FF3" w:rsidP="00187F3C">
            <w:pPr>
              <w:pStyle w:val="Tabletext"/>
              <w:rPr>
                <w:lang w:eastAsia="en-GB"/>
              </w:rPr>
            </w:pPr>
            <w:r w:rsidRPr="00DF16ED">
              <w:rPr>
                <w:lang w:eastAsia="en-GB"/>
              </w:rPr>
              <w:t>£81.91 if PTUT Value Class =0b00; or</w:t>
            </w:r>
          </w:p>
          <w:p w14:paraId="4EC38638" w14:textId="77777777" w:rsidR="00525FF3" w:rsidRPr="00DF16ED" w:rsidRDefault="00525FF3" w:rsidP="00187F3C">
            <w:pPr>
              <w:pStyle w:val="Tabletext"/>
              <w:rPr>
                <w:lang w:eastAsia="en-GB"/>
              </w:rPr>
            </w:pPr>
            <w:r w:rsidRPr="00DF16ED">
              <w:rPr>
                <w:lang w:eastAsia="en-GB"/>
              </w:rPr>
              <w:t>£8,191.00 if PTUT Value Class =0b01.</w:t>
            </w:r>
          </w:p>
        </w:tc>
      </w:tr>
      <w:tr w:rsidR="00525FF3" w:rsidRPr="00DF16ED" w14:paraId="6B6F54DC"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43D93F9A" w14:textId="77777777" w:rsidR="00525FF3" w:rsidRPr="00DF16ED" w:rsidRDefault="00525FF3" w:rsidP="00187F3C">
            <w:pPr>
              <w:pStyle w:val="Tabletext"/>
              <w:rPr>
                <w:lang w:eastAsia="en-GB"/>
              </w:rPr>
            </w:pPr>
            <w:r w:rsidRPr="00DF16ED">
              <w:rPr>
                <w:lang w:eastAsia="en-GB"/>
              </w:rPr>
              <w:t>PTUT Supplier MAC</w:t>
            </w:r>
          </w:p>
        </w:tc>
        <w:tc>
          <w:tcPr>
            <w:tcW w:w="2901" w:type="dxa"/>
            <w:tcBorders>
              <w:top w:val="single" w:sz="4" w:space="0" w:color="009EE3"/>
              <w:left w:val="single" w:sz="4" w:space="0" w:color="009EE3"/>
              <w:bottom w:val="single" w:sz="4" w:space="0" w:color="009EE3"/>
              <w:right w:val="single" w:sz="4" w:space="0" w:color="009EE3"/>
            </w:tcBorders>
          </w:tcPr>
          <w:p w14:paraId="0069C493" w14:textId="227FC969" w:rsidR="00525FF3" w:rsidRPr="00DF16ED" w:rsidRDefault="00525FF3" w:rsidP="00187F3C">
            <w:pPr>
              <w:pStyle w:val="Tabletext"/>
              <w:rPr>
                <w:lang w:eastAsia="en-GB"/>
              </w:rPr>
            </w:pPr>
            <w:r w:rsidRPr="00DF16ED">
              <w:rPr>
                <w:lang w:eastAsia="en-GB"/>
              </w:rPr>
              <w:t xml:space="preserve">See </w:t>
            </w:r>
            <w:r>
              <w:rPr>
                <w:lang w:eastAsia="en-GB"/>
              </w:rPr>
              <w:t>S</w:t>
            </w:r>
            <w:r w:rsidRPr="00707BD0">
              <w:rPr>
                <w:lang w:eastAsia="en-GB"/>
              </w:rPr>
              <w:t>ection</w:t>
            </w:r>
            <w:r w:rsidRPr="00DF16ED">
              <w:rPr>
                <w:i/>
                <w:lang w:eastAsia="en-GB"/>
              </w:rPr>
              <w:t xml:space="preserve"> </w:t>
            </w:r>
            <w:r w:rsidRPr="00F63C47">
              <w:rPr>
                <w:highlight w:val="yellow"/>
                <w:lang w:eastAsia="en-GB"/>
              </w:rPr>
              <w:fldChar w:fldCharType="begin"/>
            </w:r>
            <w:r w:rsidRPr="00F63C47">
              <w:rPr>
                <w:lang w:eastAsia="en-GB"/>
              </w:rPr>
              <w:instrText xml:space="preserve"> REF _Ref378575650 \r \h </w:instrText>
            </w:r>
            <w:r>
              <w:rPr>
                <w:highlight w:val="yellow"/>
                <w:lang w:eastAsia="en-GB"/>
              </w:rPr>
              <w:instrText xml:space="preserve"> \* MERGEFORMAT </w:instrText>
            </w:r>
            <w:r w:rsidRPr="00F63C47">
              <w:rPr>
                <w:highlight w:val="yellow"/>
                <w:lang w:eastAsia="en-GB"/>
              </w:rPr>
            </w:r>
            <w:r w:rsidRPr="00F63C47">
              <w:rPr>
                <w:highlight w:val="yellow"/>
                <w:lang w:eastAsia="en-GB"/>
              </w:rPr>
              <w:fldChar w:fldCharType="separate"/>
            </w:r>
            <w:r w:rsidR="00C9313F">
              <w:rPr>
                <w:lang w:eastAsia="en-GB"/>
              </w:rPr>
              <w:t>14.3.4</w:t>
            </w:r>
            <w:r w:rsidRPr="00F63C47">
              <w:rPr>
                <w:highlight w:val="yellow"/>
                <w:lang w:eastAsia="en-GB"/>
              </w:rPr>
              <w:fldChar w:fldCharType="end"/>
            </w:r>
          </w:p>
        </w:tc>
        <w:tc>
          <w:tcPr>
            <w:tcW w:w="993" w:type="dxa"/>
            <w:tcBorders>
              <w:top w:val="single" w:sz="4" w:space="0" w:color="009EE3"/>
              <w:left w:val="single" w:sz="4" w:space="0" w:color="009EE3"/>
              <w:bottom w:val="single" w:sz="4" w:space="0" w:color="009EE3"/>
              <w:right w:val="single" w:sz="4" w:space="0" w:color="009EE3"/>
            </w:tcBorders>
          </w:tcPr>
          <w:p w14:paraId="74A6F5C5" w14:textId="77777777" w:rsidR="00525FF3" w:rsidRPr="00DF16ED" w:rsidRDefault="00525FF3" w:rsidP="00187F3C">
            <w:pPr>
              <w:pStyle w:val="Tabletext"/>
              <w:rPr>
                <w:lang w:eastAsia="en-GB"/>
              </w:rPr>
            </w:pPr>
            <w:r w:rsidRPr="00DF16ED">
              <w:rPr>
                <w:lang w:eastAsia="en-GB"/>
              </w:rPr>
              <w:t>31-0</w:t>
            </w:r>
          </w:p>
        </w:tc>
        <w:tc>
          <w:tcPr>
            <w:tcW w:w="3038" w:type="dxa"/>
            <w:tcBorders>
              <w:top w:val="single" w:sz="4" w:space="0" w:color="009EE3"/>
              <w:left w:val="single" w:sz="4" w:space="0" w:color="009EE3"/>
              <w:bottom w:val="single" w:sz="4" w:space="0" w:color="009EE3"/>
              <w:right w:val="single" w:sz="4" w:space="0" w:color="009EE3"/>
            </w:tcBorders>
          </w:tcPr>
          <w:p w14:paraId="442F7384" w14:textId="77777777" w:rsidR="00525FF3" w:rsidRPr="00DF16ED" w:rsidRDefault="00525FF3" w:rsidP="00187F3C">
            <w:pPr>
              <w:pStyle w:val="Tabletext"/>
              <w:rPr>
                <w:lang w:eastAsia="en-GB"/>
              </w:rPr>
            </w:pPr>
          </w:p>
        </w:tc>
      </w:tr>
    </w:tbl>
    <w:p w14:paraId="291767D2" w14:textId="12760BE3" w:rsidR="00A46D7D" w:rsidRDefault="00A46D7D" w:rsidP="00A46D7D">
      <w:pPr>
        <w:pStyle w:val="TableHeader"/>
        <w:framePr w:hSpace="0" w:wrap="auto" w:vAnchor="margin" w:hAnchor="text" w:yAlign="inline"/>
        <w:rPr>
          <w:lang w:eastAsia="en-GB"/>
        </w:rPr>
      </w:pPr>
      <w:r>
        <w:rPr>
          <w:lang w:eastAsia="en-GB"/>
        </w:rPr>
        <w:t>Table</w:t>
      </w:r>
      <w:r w:rsidR="002404CA">
        <w:rPr>
          <w:lang w:eastAsia="en-GB"/>
        </w:rPr>
        <w:t xml:space="preserve"> </w:t>
      </w:r>
      <w:r w:rsidR="00EB15E0">
        <w:rPr>
          <w:lang w:eastAsia="en-GB"/>
        </w:rPr>
        <w:fldChar w:fldCharType="begin"/>
      </w:r>
      <w:r w:rsidR="00EB15E0">
        <w:rPr>
          <w:lang w:eastAsia="en-GB"/>
        </w:rPr>
        <w:instrText xml:space="preserve"> REF _Ref378496976 \r \h </w:instrText>
      </w:r>
      <w:r w:rsidR="00EB15E0">
        <w:rPr>
          <w:lang w:eastAsia="en-GB"/>
        </w:rPr>
      </w:r>
      <w:r w:rsidR="00EB15E0">
        <w:rPr>
          <w:lang w:eastAsia="en-GB"/>
        </w:rPr>
        <w:fldChar w:fldCharType="separate"/>
      </w:r>
      <w:r w:rsidR="00C9313F">
        <w:rPr>
          <w:lang w:eastAsia="en-GB"/>
        </w:rPr>
        <w:t>14.3.2</w:t>
      </w:r>
      <w:r w:rsidR="00EB15E0">
        <w:rPr>
          <w:lang w:eastAsia="en-GB"/>
        </w:rPr>
        <w:fldChar w:fldCharType="end"/>
      </w:r>
      <w:r>
        <w:rPr>
          <w:lang w:eastAsia="en-GB"/>
        </w:rPr>
        <w:t xml:space="preserve">:  </w:t>
      </w:r>
      <w:r>
        <w:t>Values of PTUT bits</w:t>
      </w:r>
    </w:p>
    <w:p w14:paraId="01F6AC59" w14:textId="77777777" w:rsidR="00707BD0" w:rsidRDefault="00707BD0" w:rsidP="00707BD0">
      <w:pPr>
        <w:pStyle w:val="Heading3"/>
      </w:pPr>
      <w:bookmarkStart w:id="5065" w:name="_Ref378694203"/>
      <w:r>
        <w:t>Construction of the Unique Transaction Reference Number (UTRN)</w:t>
      </w:r>
      <w:bookmarkEnd w:id="5065"/>
    </w:p>
    <w:p w14:paraId="6F3E89A0" w14:textId="4345271E" w:rsidR="00707BD0" w:rsidRDefault="00707BD0" w:rsidP="00707BD0">
      <w:r>
        <w:t>The Unique Transaction Reference Number (UTRN) shall be a 20 decimal digit which shall be the 19 decimal digits of the PPTD with a 20</w:t>
      </w:r>
      <w:r w:rsidRPr="00044650">
        <w:rPr>
          <w:vertAlign w:val="superscript"/>
        </w:rPr>
        <w:t>th</w:t>
      </w:r>
      <w:r>
        <w:t xml:space="preserve"> decimal digit which shall be appended after the least significant digit of the 19 decimal digit representation of PPTD.   This 20</w:t>
      </w:r>
      <w:r w:rsidRPr="00872E38">
        <w:rPr>
          <w:vertAlign w:val="superscript"/>
        </w:rPr>
        <w:t>th</w:t>
      </w:r>
      <w:r>
        <w:t xml:space="preserve"> decimal digit shall be the UTRN Check Digit.  The UTRN Check Digit shall be calculated according to the requirements of Section </w:t>
      </w:r>
      <w:r w:rsidR="00F63C47">
        <w:rPr>
          <w:highlight w:val="yellow"/>
        </w:rPr>
        <w:fldChar w:fldCharType="begin"/>
      </w:r>
      <w:r w:rsidR="00F63C47">
        <w:instrText xml:space="preserve"> REF _Ref378606704 \r \h </w:instrText>
      </w:r>
      <w:r w:rsidR="00F63C47">
        <w:rPr>
          <w:highlight w:val="yellow"/>
        </w:rPr>
      </w:r>
      <w:r w:rsidR="00F63C47">
        <w:rPr>
          <w:highlight w:val="yellow"/>
        </w:rPr>
        <w:fldChar w:fldCharType="separate"/>
      </w:r>
      <w:r w:rsidR="00C9313F">
        <w:t>14.8</w:t>
      </w:r>
      <w:r w:rsidR="00F63C47">
        <w:rPr>
          <w:highlight w:val="yellow"/>
        </w:rPr>
        <w:fldChar w:fldCharType="end"/>
      </w:r>
      <w:r>
        <w:t>.</w:t>
      </w:r>
    </w:p>
    <w:p w14:paraId="4D32C147" w14:textId="77777777" w:rsidR="00707BD0" w:rsidRDefault="00707BD0" w:rsidP="00707BD0">
      <w:pPr>
        <w:pStyle w:val="Heading3"/>
      </w:pPr>
      <w:bookmarkStart w:id="5066" w:name="_Ref378575650"/>
      <w:r>
        <w:t>Construction of the PTUT Supplier MAC</w:t>
      </w:r>
      <w:bookmarkEnd w:id="5066"/>
    </w:p>
    <w:p w14:paraId="2F2D9ED4" w14:textId="79EAAEDB" w:rsidR="00707BD0" w:rsidRDefault="00707BD0" w:rsidP="00707BD0">
      <w:r>
        <w:t xml:space="preserve">The PTUT Supplier MAC shall only be calculated once the 32 most significant bits of PTUT (bits 63-32 of the PTUT) have been populated as per the requirements of Section </w:t>
      </w:r>
      <w:r w:rsidR="00F63C47">
        <w:rPr>
          <w:highlight w:val="yellow"/>
        </w:rPr>
        <w:fldChar w:fldCharType="begin"/>
      </w:r>
      <w:r w:rsidR="00F63C47">
        <w:instrText xml:space="preserve"> REF _Ref378496976 \r \h </w:instrText>
      </w:r>
      <w:r w:rsidR="00F63C47">
        <w:rPr>
          <w:highlight w:val="yellow"/>
        </w:rPr>
      </w:r>
      <w:r w:rsidR="00F63C47">
        <w:rPr>
          <w:highlight w:val="yellow"/>
        </w:rPr>
        <w:fldChar w:fldCharType="separate"/>
      </w:r>
      <w:r w:rsidR="00C9313F">
        <w:t>14.3.2</w:t>
      </w:r>
      <w:r w:rsidR="00F63C47">
        <w:rPr>
          <w:highlight w:val="yellow"/>
        </w:rPr>
        <w:fldChar w:fldCharType="end"/>
      </w:r>
      <w:r w:rsidR="006658F6">
        <w:t>.</w:t>
      </w:r>
    </w:p>
    <w:p w14:paraId="04330349" w14:textId="16C127D4" w:rsidR="00707BD0" w:rsidRDefault="00707BD0" w:rsidP="00707BD0">
      <w:r>
        <w:t xml:space="preserve">The Remote Party, whose Security Credentials are stored against the Supplier role of the target </w:t>
      </w:r>
      <w:r w:rsidR="00BF49D1">
        <w:t>Device</w:t>
      </w:r>
      <w:r>
        <w:t>, shall calculate</w:t>
      </w:r>
      <w:r w:rsidR="00F91CD4">
        <w:t xml:space="preserve"> a MAC using the parameters in T</w:t>
      </w:r>
      <w:r>
        <w:t xml:space="preserve">able </w:t>
      </w:r>
      <w:r w:rsidR="00F91CD4">
        <w:fldChar w:fldCharType="begin"/>
      </w:r>
      <w:r w:rsidR="00F91CD4">
        <w:instrText xml:space="preserve"> REF _Ref378575650 \r \h </w:instrText>
      </w:r>
      <w:r w:rsidR="00F91CD4">
        <w:fldChar w:fldCharType="separate"/>
      </w:r>
      <w:r w:rsidR="00C9313F">
        <w:t>14.3.4</w:t>
      </w:r>
      <w:r w:rsidR="00F91CD4">
        <w:fldChar w:fldCharType="end"/>
      </w:r>
      <w:r w:rsidR="00F91CD4">
        <w:t xml:space="preserve"> </w:t>
      </w:r>
      <w:r>
        <w:t>then setting the PTUT Supplier MAC to be the 32 least significant bits of the 128 bit MAC produced by the MAC calculation.</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1A9DB7BF"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3411B9F3" w14:textId="77777777" w:rsidR="00F91CD4" w:rsidRPr="00595B26" w:rsidRDefault="00F91CD4" w:rsidP="004F6F34">
            <w:pPr>
              <w:pStyle w:val="Tabletext"/>
              <w:rPr>
                <w:b/>
                <w:color w:val="FFFFFF" w:themeColor="background1"/>
              </w:rPr>
            </w:pPr>
            <w:r w:rsidRPr="00595B26">
              <w:rPr>
                <w:b/>
                <w:color w:val="FFFFFF" w:themeColor="background1"/>
              </w:rPr>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27175C1F"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4635D79F"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79D3AE63" w14:textId="77777777" w:rsidTr="00E448CE">
        <w:tc>
          <w:tcPr>
            <w:tcW w:w="9214" w:type="dxa"/>
            <w:gridSpan w:val="3"/>
            <w:tcBorders>
              <w:top w:val="nil"/>
            </w:tcBorders>
          </w:tcPr>
          <w:p w14:paraId="2F9ECAB8"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2944466D" w14:textId="77777777" w:rsidTr="003F705D">
        <w:tc>
          <w:tcPr>
            <w:tcW w:w="3119" w:type="dxa"/>
          </w:tcPr>
          <w:p w14:paraId="48D5F8FC" w14:textId="77777777" w:rsidR="00F91CD4" w:rsidRPr="00DF16ED" w:rsidRDefault="00F91CD4" w:rsidP="004F6F34">
            <w:pPr>
              <w:pStyle w:val="Tabletext"/>
              <w:ind w:left="227"/>
            </w:pPr>
            <w:r w:rsidRPr="00DF16ED">
              <w:t>Private Key Agreement Key</w:t>
            </w:r>
          </w:p>
        </w:tc>
        <w:tc>
          <w:tcPr>
            <w:tcW w:w="3544" w:type="dxa"/>
          </w:tcPr>
          <w:p w14:paraId="53BDC079" w14:textId="77777777" w:rsidR="00F91CD4" w:rsidRPr="00DF16ED" w:rsidRDefault="00F91CD4" w:rsidP="00F91CD4">
            <w:pPr>
              <w:pStyle w:val="Tabletext"/>
              <w:rPr>
                <w:lang w:eastAsia="en-GB"/>
              </w:rPr>
            </w:pPr>
            <w:r w:rsidRPr="00DF16ED">
              <w:rPr>
                <w:lang w:eastAsia="en-GB"/>
              </w:rPr>
              <w:t>Supplier’s Prepayment Top Up Key Agreement Key [which the Supplier may elect to be different than the Key Agreement Key they use for other interactions with the Device]</w:t>
            </w:r>
          </w:p>
        </w:tc>
        <w:tc>
          <w:tcPr>
            <w:tcW w:w="2551" w:type="dxa"/>
          </w:tcPr>
          <w:p w14:paraId="318DD57F" w14:textId="77777777" w:rsidR="00F91CD4" w:rsidRPr="00DF16ED" w:rsidRDefault="00F91CD4" w:rsidP="004F6F34">
            <w:pPr>
              <w:pStyle w:val="Tabletext"/>
            </w:pPr>
          </w:p>
        </w:tc>
      </w:tr>
      <w:tr w:rsidR="00F91CD4" w:rsidRPr="00DF16ED" w14:paraId="452845C6" w14:textId="77777777" w:rsidTr="003F705D">
        <w:tc>
          <w:tcPr>
            <w:tcW w:w="3119" w:type="dxa"/>
          </w:tcPr>
          <w:p w14:paraId="3B4E7C8B" w14:textId="77777777" w:rsidR="00F91CD4" w:rsidRPr="00DF16ED" w:rsidRDefault="00F91CD4" w:rsidP="004F6F34">
            <w:pPr>
              <w:pStyle w:val="Tabletext"/>
              <w:ind w:left="227"/>
            </w:pPr>
            <w:r w:rsidRPr="00DF16ED">
              <w:t>Public Key Agreement Key</w:t>
            </w:r>
          </w:p>
        </w:tc>
        <w:tc>
          <w:tcPr>
            <w:tcW w:w="3544" w:type="dxa"/>
          </w:tcPr>
          <w:p w14:paraId="4D0CBC22"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7C9A43CF" w14:textId="77777777" w:rsidR="00F91CD4" w:rsidRPr="00DF16ED" w:rsidRDefault="00F91CD4" w:rsidP="004F6F34">
            <w:pPr>
              <w:pStyle w:val="Tabletext"/>
            </w:pPr>
          </w:p>
        </w:tc>
      </w:tr>
      <w:tr w:rsidR="005867E9" w:rsidRPr="00DF16ED" w14:paraId="4B8819A3" w14:textId="77777777" w:rsidTr="00E448CE">
        <w:tc>
          <w:tcPr>
            <w:tcW w:w="9214" w:type="dxa"/>
            <w:gridSpan w:val="3"/>
          </w:tcPr>
          <w:p w14:paraId="35099439" w14:textId="23B813E3"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5867E9" w:rsidRPr="00DF16ED" w14:paraId="6D636E8D" w14:textId="77777777" w:rsidTr="00E448CE">
        <w:tc>
          <w:tcPr>
            <w:tcW w:w="9214" w:type="dxa"/>
            <w:gridSpan w:val="3"/>
            <w:shd w:val="clear" w:color="auto" w:fill="009EE3"/>
          </w:tcPr>
          <w:p w14:paraId="3F4C4E44" w14:textId="77777777" w:rsidR="005867E9" w:rsidRPr="00DF16ED" w:rsidRDefault="005867E9" w:rsidP="00D95DFB">
            <w:pPr>
              <w:pStyle w:val="Narrow"/>
            </w:pPr>
          </w:p>
        </w:tc>
      </w:tr>
      <w:tr w:rsidR="005867E9" w:rsidRPr="00DF16ED" w14:paraId="634652A3" w14:textId="77777777" w:rsidTr="00E448CE">
        <w:tc>
          <w:tcPr>
            <w:tcW w:w="9214" w:type="dxa"/>
            <w:gridSpan w:val="3"/>
          </w:tcPr>
          <w:p w14:paraId="1A950DFD" w14:textId="0DA6FE43"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F91CD4" w:rsidRPr="00DF16ED" w14:paraId="73F89A12" w14:textId="77777777" w:rsidTr="003F705D">
        <w:tc>
          <w:tcPr>
            <w:tcW w:w="3119" w:type="dxa"/>
          </w:tcPr>
          <w:p w14:paraId="1BDD2C1B"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0EF1C913"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F91CD4" w:rsidRPr="00DF16ED">
              <w:rPr>
                <w:rFonts w:cstheme="minorHAnsi"/>
                <w:bCs/>
                <w:lang w:eastAsia="en-GB"/>
              </w:rPr>
              <w:t>Message Identifier || 32 most significant bits of the PTUT</w:t>
            </w:r>
          </w:p>
        </w:tc>
        <w:tc>
          <w:tcPr>
            <w:tcW w:w="2551" w:type="dxa"/>
          </w:tcPr>
          <w:p w14:paraId="6CBB9965" w14:textId="77777777" w:rsidR="00F91CD4" w:rsidRPr="00DF16ED" w:rsidRDefault="00F91CD4" w:rsidP="004F6F34">
            <w:pPr>
              <w:pStyle w:val="Tabletext"/>
            </w:pPr>
          </w:p>
        </w:tc>
      </w:tr>
    </w:tbl>
    <w:p w14:paraId="233B9169" w14:textId="580BC47B" w:rsidR="00F91CD4" w:rsidRDefault="00F91CD4" w:rsidP="00F91CD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_Ref378575650 \r \h </w:instrText>
      </w:r>
      <w:r>
        <w:rPr>
          <w:lang w:eastAsia="en-GB"/>
        </w:rPr>
      </w:r>
      <w:r>
        <w:rPr>
          <w:lang w:eastAsia="en-GB"/>
        </w:rPr>
        <w:fldChar w:fldCharType="separate"/>
      </w:r>
      <w:r w:rsidR="00C9313F">
        <w:rPr>
          <w:lang w:eastAsia="en-GB"/>
        </w:rPr>
        <w:t>14.3.4</w:t>
      </w:r>
      <w:r>
        <w:rPr>
          <w:lang w:eastAsia="en-GB"/>
        </w:rPr>
        <w:fldChar w:fldCharType="end"/>
      </w:r>
      <w:r>
        <w:rPr>
          <w:lang w:eastAsia="en-GB"/>
        </w:rPr>
        <w:t xml:space="preserve">: </w:t>
      </w:r>
      <w:r w:rsidR="00A46D7D">
        <w:rPr>
          <w:lang w:eastAsia="en-GB"/>
        </w:rPr>
        <w:t xml:space="preserve"> </w:t>
      </w:r>
      <w:r>
        <w:rPr>
          <w:lang w:eastAsia="en-GB"/>
        </w:rPr>
        <w:t>Calculation of the PTUT Supplier MAC</w:t>
      </w:r>
    </w:p>
    <w:p w14:paraId="3F464023" w14:textId="77777777" w:rsidR="00F91CD4" w:rsidRDefault="00F91CD4" w:rsidP="00F91CD4">
      <w:pPr>
        <w:pStyle w:val="Heading3"/>
      </w:pPr>
      <w:bookmarkStart w:id="5067" w:name="_Ref378575869"/>
      <w:r>
        <w:t>Validating the PTUT Supplier MAC</w:t>
      </w:r>
      <w:bookmarkEnd w:id="5067"/>
    </w:p>
    <w:p w14:paraId="05175423" w14:textId="2AAE295B" w:rsidR="00C40F22" w:rsidRDefault="00F91CD4" w:rsidP="00F91CD4">
      <w:r>
        <w:t xml:space="preserve">To validate the PTUT Supplier MAC, the </w:t>
      </w:r>
      <w:r w:rsidR="00BF49D1">
        <w:t>Device</w:t>
      </w:r>
      <w:r>
        <w:t xml:space="preserve"> shall calculate the MAC using the parameters in Table </w:t>
      </w:r>
      <w:r>
        <w:fldChar w:fldCharType="begin"/>
      </w:r>
      <w:r>
        <w:instrText xml:space="preserve"> REF _Ref378575869 \r \h </w:instrText>
      </w:r>
      <w:r>
        <w:fldChar w:fldCharType="separate"/>
      </w:r>
      <w:r w:rsidR="00C9313F">
        <w:t>14.3.5</w:t>
      </w:r>
      <w:r>
        <w:fldChar w:fldCharType="end"/>
      </w:r>
      <w:r w:rsidR="002404CA">
        <w:t>,</w:t>
      </w:r>
      <w:r>
        <w:t xml:space="preserve"> then ensure the 32 least significant bits of the 128 bit MAC produced by the MAC calculation has the same value as the PTUT Supplier MAC.</w:t>
      </w:r>
      <w:r w:rsidR="00C40F22">
        <w:br w:type="page"/>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4EB8D9AC"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6B0378E3" w14:textId="77777777" w:rsidR="00F91CD4" w:rsidRPr="00595B26" w:rsidRDefault="00F91CD4" w:rsidP="004F6F34">
            <w:pPr>
              <w:pStyle w:val="Tabletext"/>
              <w:rPr>
                <w:b/>
                <w:color w:val="FFFFFF" w:themeColor="background1"/>
              </w:rPr>
            </w:pPr>
            <w:r w:rsidRPr="00595B26">
              <w:rPr>
                <w:b/>
                <w:color w:val="FFFFFF" w:themeColor="background1"/>
              </w:rPr>
              <w:lastRenderedPageBreak/>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7F4182D0"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0F446A90"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63EACF4B" w14:textId="77777777" w:rsidTr="00DA0D1C">
        <w:tc>
          <w:tcPr>
            <w:tcW w:w="9214" w:type="dxa"/>
            <w:gridSpan w:val="3"/>
            <w:tcBorders>
              <w:top w:val="nil"/>
            </w:tcBorders>
          </w:tcPr>
          <w:p w14:paraId="248380A4"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3AF3FDB8" w14:textId="77777777" w:rsidTr="003F705D">
        <w:tc>
          <w:tcPr>
            <w:tcW w:w="3119" w:type="dxa"/>
          </w:tcPr>
          <w:p w14:paraId="421F6788" w14:textId="77777777" w:rsidR="00F91CD4" w:rsidRPr="00DF16ED" w:rsidRDefault="00F91CD4" w:rsidP="004F6F34">
            <w:pPr>
              <w:pStyle w:val="Tabletext"/>
              <w:ind w:left="227"/>
            </w:pPr>
            <w:r w:rsidRPr="00DF16ED">
              <w:t>Private Key Agreement Key</w:t>
            </w:r>
          </w:p>
        </w:tc>
        <w:tc>
          <w:tcPr>
            <w:tcW w:w="3544" w:type="dxa"/>
          </w:tcPr>
          <w:p w14:paraId="49D3ACD7"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589A852D" w14:textId="77777777" w:rsidR="00F91CD4" w:rsidRPr="00DF16ED" w:rsidRDefault="00F91CD4" w:rsidP="004F6F34">
            <w:pPr>
              <w:pStyle w:val="Tabletext"/>
            </w:pPr>
          </w:p>
        </w:tc>
      </w:tr>
      <w:tr w:rsidR="00F91CD4" w:rsidRPr="00DF16ED" w14:paraId="3A6E81FE" w14:textId="77777777" w:rsidTr="003F705D">
        <w:tc>
          <w:tcPr>
            <w:tcW w:w="3119" w:type="dxa"/>
          </w:tcPr>
          <w:p w14:paraId="3D5944AD" w14:textId="77777777" w:rsidR="00F91CD4" w:rsidRPr="00DF16ED" w:rsidRDefault="00F91CD4" w:rsidP="004F6F34">
            <w:pPr>
              <w:pStyle w:val="Tabletext"/>
              <w:ind w:left="227"/>
            </w:pPr>
            <w:r w:rsidRPr="00DF16ED">
              <w:t>Public Key Agreement Key</w:t>
            </w:r>
          </w:p>
        </w:tc>
        <w:tc>
          <w:tcPr>
            <w:tcW w:w="3544" w:type="dxa"/>
          </w:tcPr>
          <w:p w14:paraId="24AC699B" w14:textId="77777777" w:rsidR="00F91CD4" w:rsidRPr="00DF16ED" w:rsidRDefault="00F91CD4" w:rsidP="00F91CD4">
            <w:pPr>
              <w:pStyle w:val="Tabletext"/>
              <w:rPr>
                <w:lang w:eastAsia="en-GB"/>
              </w:rPr>
            </w:pPr>
            <w:r w:rsidRPr="00DF16ED">
              <w:rPr>
                <w:lang w:eastAsia="en-GB"/>
              </w:rPr>
              <w:t>Supplier’s Prepayment Top Up Key Agreement Key</w:t>
            </w:r>
          </w:p>
        </w:tc>
        <w:tc>
          <w:tcPr>
            <w:tcW w:w="2551" w:type="dxa"/>
          </w:tcPr>
          <w:p w14:paraId="055C2119" w14:textId="77777777" w:rsidR="00F91CD4" w:rsidRPr="00DF16ED" w:rsidRDefault="00F91CD4" w:rsidP="004F6F34">
            <w:pPr>
              <w:pStyle w:val="Tabletext"/>
            </w:pPr>
          </w:p>
        </w:tc>
      </w:tr>
      <w:tr w:rsidR="005867E9" w:rsidRPr="00DF16ED" w14:paraId="3D417841" w14:textId="77777777" w:rsidTr="00DA0D1C">
        <w:tc>
          <w:tcPr>
            <w:tcW w:w="9214" w:type="dxa"/>
            <w:gridSpan w:val="3"/>
          </w:tcPr>
          <w:p w14:paraId="3C7DB2CF" w14:textId="0FDAAA7F"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C9313F">
              <w:t>4.3.3.3</w:t>
            </w:r>
            <w:r>
              <w:fldChar w:fldCharType="end"/>
            </w:r>
            <w:r w:rsidRPr="00595B26">
              <w:t>.</w:t>
            </w:r>
            <w:r>
              <w:t xml:space="preserve"> </w:t>
            </w:r>
            <w:r w:rsidRPr="00595B26">
              <w:t xml:space="preserve"> </w:t>
            </w:r>
          </w:p>
        </w:tc>
      </w:tr>
      <w:tr w:rsidR="005867E9" w:rsidRPr="00DF16ED" w14:paraId="434EE038" w14:textId="77777777" w:rsidTr="00DA0D1C">
        <w:tc>
          <w:tcPr>
            <w:tcW w:w="9214" w:type="dxa"/>
            <w:gridSpan w:val="3"/>
            <w:shd w:val="clear" w:color="auto" w:fill="009EE3"/>
          </w:tcPr>
          <w:p w14:paraId="13AF3347" w14:textId="77777777" w:rsidR="005867E9" w:rsidRPr="00DF16ED" w:rsidRDefault="005867E9" w:rsidP="00D95DFB">
            <w:pPr>
              <w:pStyle w:val="Narrow"/>
            </w:pPr>
          </w:p>
        </w:tc>
      </w:tr>
      <w:tr w:rsidR="005867E9" w:rsidRPr="00DF16ED" w14:paraId="4A7BC335" w14:textId="77777777" w:rsidTr="00DA0D1C">
        <w:tc>
          <w:tcPr>
            <w:tcW w:w="9214" w:type="dxa"/>
            <w:gridSpan w:val="3"/>
          </w:tcPr>
          <w:p w14:paraId="43FC8B60" w14:textId="66B25E45"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C9313F">
              <w:t>4.3.3.4</w:t>
            </w:r>
            <w:r>
              <w:fldChar w:fldCharType="end"/>
            </w:r>
            <w:r w:rsidRPr="00595B26">
              <w:t xml:space="preserve">, </w:t>
            </w:r>
            <w:r w:rsidRPr="00DF16ED">
              <w:t>the Plaintext shall be empty and:</w:t>
            </w:r>
          </w:p>
        </w:tc>
      </w:tr>
      <w:tr w:rsidR="00F91CD4" w:rsidRPr="00DF16ED" w14:paraId="49135100" w14:textId="77777777" w:rsidTr="003F705D">
        <w:tc>
          <w:tcPr>
            <w:tcW w:w="3119" w:type="dxa"/>
          </w:tcPr>
          <w:p w14:paraId="08FCA039"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5E9B679F"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F91CD4" w:rsidRPr="00DF16ED">
              <w:rPr>
                <w:rFonts w:cstheme="minorHAnsi"/>
                <w:bCs/>
                <w:lang w:eastAsia="en-GB"/>
              </w:rPr>
              <w:t>Message Identifier || 32 most significant bits of the PTUT</w:t>
            </w:r>
          </w:p>
        </w:tc>
        <w:tc>
          <w:tcPr>
            <w:tcW w:w="2551" w:type="dxa"/>
          </w:tcPr>
          <w:p w14:paraId="0AE33274" w14:textId="77777777" w:rsidR="00F91CD4" w:rsidRPr="00DF16ED" w:rsidRDefault="00F91CD4" w:rsidP="004F6F34">
            <w:pPr>
              <w:pStyle w:val="Tabletext"/>
            </w:pPr>
          </w:p>
        </w:tc>
      </w:tr>
    </w:tbl>
    <w:p w14:paraId="05174412" w14:textId="5A5E2F39" w:rsidR="00F91CD4" w:rsidRDefault="00F91CD4" w:rsidP="00F91CD4">
      <w:pPr>
        <w:pStyle w:val="TableHeader"/>
        <w:framePr w:hSpace="0" w:wrap="auto" w:vAnchor="margin" w:hAnchor="text" w:yAlign="inline"/>
        <w:rPr>
          <w:lang w:eastAsia="en-GB"/>
        </w:rPr>
      </w:pPr>
      <w:r>
        <w:rPr>
          <w:lang w:eastAsia="en-GB"/>
        </w:rPr>
        <w:t xml:space="preserve">Table </w:t>
      </w:r>
      <w:r w:rsidR="00A46D7D">
        <w:rPr>
          <w:lang w:eastAsia="en-GB"/>
        </w:rPr>
        <w:fldChar w:fldCharType="begin"/>
      </w:r>
      <w:r w:rsidR="00A46D7D">
        <w:rPr>
          <w:lang w:eastAsia="en-GB"/>
        </w:rPr>
        <w:instrText xml:space="preserve"> REF _Ref378575869 \r \h </w:instrText>
      </w:r>
      <w:r w:rsidR="00A46D7D">
        <w:rPr>
          <w:lang w:eastAsia="en-GB"/>
        </w:rPr>
      </w:r>
      <w:r w:rsidR="00A46D7D">
        <w:rPr>
          <w:lang w:eastAsia="en-GB"/>
        </w:rPr>
        <w:fldChar w:fldCharType="separate"/>
      </w:r>
      <w:r w:rsidR="00C9313F">
        <w:rPr>
          <w:lang w:eastAsia="en-GB"/>
        </w:rPr>
        <w:t>14.3.5</w:t>
      </w:r>
      <w:r w:rsidR="00A46D7D">
        <w:rPr>
          <w:lang w:eastAsia="en-GB"/>
        </w:rPr>
        <w:fldChar w:fldCharType="end"/>
      </w:r>
      <w:r>
        <w:rPr>
          <w:lang w:eastAsia="en-GB"/>
        </w:rPr>
        <w:t xml:space="preserve">: </w:t>
      </w:r>
      <w:r w:rsidR="00A46D7D">
        <w:rPr>
          <w:lang w:eastAsia="en-GB"/>
        </w:rPr>
        <w:t xml:space="preserve"> </w:t>
      </w:r>
      <w:r>
        <w:rPr>
          <w:lang w:eastAsia="en-GB"/>
        </w:rPr>
        <w:t>Validation of the PTUT Supplier MAC</w:t>
      </w:r>
    </w:p>
    <w:p w14:paraId="689B1C8F" w14:textId="77777777" w:rsidR="00F91CD4" w:rsidRDefault="00F91CD4" w:rsidP="00F91CD4">
      <w:pPr>
        <w:pStyle w:val="Heading3"/>
      </w:pPr>
      <w:bookmarkStart w:id="5068" w:name="_Ref378606824"/>
      <w:r>
        <w:t>Checking the UTRN Counter against the UTRN Counter Cache</w:t>
      </w:r>
      <w:bookmarkEnd w:id="5068"/>
    </w:p>
    <w:p w14:paraId="21A398BB" w14:textId="77777777" w:rsidR="00F91CD4" w:rsidRDefault="00F91CD4" w:rsidP="00F91CD4">
      <w:r>
        <w:t xml:space="preserve">The </w:t>
      </w:r>
      <w:r w:rsidR="00BF49D1">
        <w:t>Device</w:t>
      </w:r>
      <w:r>
        <w:t xml:space="preserve"> shall set the UTRN Counter to be the 32 most significant bits of the Originator Counter.</w:t>
      </w:r>
    </w:p>
    <w:p w14:paraId="1C26FE4D" w14:textId="77777777" w:rsidR="00F91CD4" w:rsidRDefault="00F91CD4" w:rsidP="00F91CD4">
      <w:r>
        <w:t xml:space="preserve">The </w:t>
      </w:r>
      <w:r w:rsidR="00BF49D1">
        <w:t>Device</w:t>
      </w:r>
      <w:r>
        <w:t xml:space="preserve"> shall check that the UTRN Counter is </w:t>
      </w:r>
      <w:r w:rsidR="00E07529">
        <w:t xml:space="preserve">strictly </w:t>
      </w:r>
      <w:r>
        <w:t>numerically greater than the numerically lowest value in the UTRN Counter Cache, and is not equal to any value in the UTRN Originator Counter Cache.</w:t>
      </w:r>
    </w:p>
    <w:p w14:paraId="1EF68493" w14:textId="77777777" w:rsidR="00F91CD4" w:rsidRDefault="00F91CD4" w:rsidP="00BA117A">
      <w:pPr>
        <w:pStyle w:val="Heading3"/>
      </w:pPr>
      <w:bookmarkStart w:id="5069" w:name="_Ref378606851"/>
      <w:r>
        <w:t>Updating the UTRN Counter Cache</w:t>
      </w:r>
      <w:bookmarkEnd w:id="5069"/>
    </w:p>
    <w:p w14:paraId="7248C282" w14:textId="77777777" w:rsidR="00F91CD4" w:rsidRDefault="00F91CD4" w:rsidP="00F91CD4">
      <w:r>
        <w:t xml:space="preserve">Where the Prepayment Top Up is successfully applied and prior to sending any Response, the </w:t>
      </w:r>
      <w:r w:rsidR="00BF49D1">
        <w:t>Device</w:t>
      </w:r>
      <w:r>
        <w:t xml:space="preserve"> shall add a new entry to the UTRN Counter Cache whose UTRN Counter value shall be set to the 32 most significant bits of Originator Counter and whose flag shall be set to record this Prepayment Top Up either as a network delivered Prepayment Top Up or as a locally entered Prepayment Top Up, as appropriate.</w:t>
      </w:r>
    </w:p>
    <w:p w14:paraId="6C5ADD86" w14:textId="77777777" w:rsidR="00F91CD4" w:rsidRDefault="00F91CD4" w:rsidP="00BA117A">
      <w:pPr>
        <w:pStyle w:val="Heading3"/>
      </w:pPr>
      <w:r>
        <w:t>Validating the Maximum Credit Values</w:t>
      </w:r>
    </w:p>
    <w:p w14:paraId="74F157E3" w14:textId="77777777" w:rsidR="00F91CD4" w:rsidRDefault="0078297C" w:rsidP="00AD1802">
      <w:pPr>
        <w:pStyle w:val="Heading4"/>
      </w:pPr>
      <w:bookmarkStart w:id="5070" w:name="_Ref425759725"/>
      <w:r>
        <w:t>Maximum Credit Threshold</w:t>
      </w:r>
      <w:bookmarkEnd w:id="5070"/>
    </w:p>
    <w:p w14:paraId="69C58331" w14:textId="77777777" w:rsidR="00F91CD4" w:rsidRDefault="00F91CD4" w:rsidP="00F91CD4">
      <w:r>
        <w:t xml:space="preserve">The </w:t>
      </w:r>
      <w:r w:rsidR="00BF49D1">
        <w:t>Device</w:t>
      </w:r>
      <w:r>
        <w:t xml:space="preserve"> shall ensure that the top-up value specified by PTUT Value Class and PTUT Value does not exceed the Device’s </w:t>
      </w:r>
      <w:r w:rsidR="0078297C">
        <w:t>Maximum Credit Threshold</w:t>
      </w:r>
      <w:r>
        <w:t xml:space="preserve"> parameter</w:t>
      </w:r>
      <w:r w:rsidR="00BA117A">
        <w:t>.</w:t>
      </w:r>
    </w:p>
    <w:p w14:paraId="5946E603" w14:textId="77777777" w:rsidR="00F91CD4" w:rsidRDefault="0078297C" w:rsidP="00AD1802">
      <w:pPr>
        <w:pStyle w:val="Heading4"/>
      </w:pPr>
      <w:bookmarkStart w:id="5071" w:name="_Ref425759739"/>
      <w:r>
        <w:t>Maximum Meter Balance Threshold</w:t>
      </w:r>
      <w:bookmarkEnd w:id="5071"/>
    </w:p>
    <w:p w14:paraId="0FF2DA8F" w14:textId="77777777" w:rsidR="00F91CD4" w:rsidRDefault="00F91CD4" w:rsidP="00F91CD4">
      <w:r>
        <w:t xml:space="preserve">The </w:t>
      </w:r>
      <w:r w:rsidR="00BF49D1">
        <w:t>Device</w:t>
      </w:r>
      <w:r>
        <w:t xml:space="preserve"> shall ensure that the top-up value specified by PTUT Value Class and PTUT Value when added to the Device’s Credit Balance does not exceed the Device’s </w:t>
      </w:r>
      <w:r w:rsidR="0078297C">
        <w:t>Maximum Meter Balance Threshold</w:t>
      </w:r>
      <w:r>
        <w:t xml:space="preserve"> parameter</w:t>
      </w:r>
      <w:r w:rsidR="00BA117A">
        <w:t>.</w:t>
      </w:r>
    </w:p>
    <w:p w14:paraId="72B74EC7" w14:textId="77777777" w:rsidR="00F91CD4" w:rsidRDefault="00F91CD4" w:rsidP="00BA117A">
      <w:pPr>
        <w:pStyle w:val="Heading3"/>
      </w:pPr>
      <w:bookmarkStart w:id="5072" w:name="_Ref378759134"/>
      <w:r>
        <w:t>Validating the PTUT Sub-Class</w:t>
      </w:r>
      <w:bookmarkEnd w:id="5072"/>
    </w:p>
    <w:p w14:paraId="7D561649" w14:textId="77777777" w:rsidR="00F91CD4" w:rsidRDefault="00F91CD4" w:rsidP="00F91CD4">
      <w:r>
        <w:t xml:space="preserve">The </w:t>
      </w:r>
      <w:r w:rsidR="00BF49D1">
        <w:t>Device</w:t>
      </w:r>
      <w:r>
        <w:t xml:space="preserve"> shall ensure that the value specified by PTUT Sub-Class is of value 0b0000. </w:t>
      </w:r>
    </w:p>
    <w:p w14:paraId="6AA1E13C" w14:textId="77777777" w:rsidR="00F91CD4" w:rsidRDefault="00FF53E4" w:rsidP="00BA117A">
      <w:pPr>
        <w:pStyle w:val="Heading2"/>
      </w:pPr>
      <w:bookmarkStart w:id="5073" w:name="_Ref387760889"/>
      <w:bookmarkStart w:id="5074" w:name="_Toc458069349"/>
      <w:r>
        <w:t xml:space="preserve">CS01a </w:t>
      </w:r>
      <w:r w:rsidR="00F91CD4">
        <w:t>Applying a Prepayment Top Up to an ESME without consumer intervention</w:t>
      </w:r>
      <w:bookmarkEnd w:id="5073"/>
      <w:bookmarkEnd w:id="5074"/>
    </w:p>
    <w:p w14:paraId="5F4A983B" w14:textId="77777777" w:rsidR="00870BDF" w:rsidRPr="00870BDF" w:rsidRDefault="00870BDF" w:rsidP="00870BDF">
      <w:pPr>
        <w:pStyle w:val="Heading3"/>
      </w:pPr>
      <w:r>
        <w:t>Description</w:t>
      </w:r>
    </w:p>
    <w:p w14:paraId="4BBEFCAE" w14:textId="77777777" w:rsidR="00F91CD4" w:rsidRDefault="00F91CD4" w:rsidP="00F91CD4">
      <w:r>
        <w:t xml:space="preserve">This </w:t>
      </w:r>
      <w:r w:rsidR="00870BDF">
        <w:t>section</w:t>
      </w:r>
      <w:r>
        <w:t xml:space="preserve"> covers the application of a Prepayment Top Up that has been bought for an ESME to that ESME, in the case where the consumer does not enter any details on </w:t>
      </w:r>
      <w:r w:rsidR="00A72881">
        <w:t>D</w:t>
      </w:r>
      <w:r>
        <w:t>evices in their premises.</w:t>
      </w:r>
    </w:p>
    <w:p w14:paraId="78F0729A" w14:textId="77777777" w:rsidR="0064375C" w:rsidRDefault="0064375C" w:rsidP="0064375C">
      <w:pPr>
        <w:pStyle w:val="Heading3"/>
      </w:pPr>
      <w:bookmarkStart w:id="5075" w:name="_Ref385234757"/>
      <w:r w:rsidRPr="00626C49">
        <w:lastRenderedPageBreak/>
        <w:t>Use Case Cross References</w:t>
      </w:r>
      <w:bookmarkEnd w:id="5075"/>
    </w:p>
    <w:tbl>
      <w:tblPr>
        <w:tblW w:w="0" w:type="auto"/>
        <w:tblLook w:val="04A0" w:firstRow="1" w:lastRow="0" w:firstColumn="1" w:lastColumn="0" w:noHBand="0" w:noVBand="1"/>
      </w:tblPr>
      <w:tblGrid>
        <w:gridCol w:w="4513"/>
        <w:gridCol w:w="4503"/>
      </w:tblGrid>
      <w:tr w:rsidR="0064375C" w:rsidRPr="00027E40" w14:paraId="5785CF6A"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B698484" w14:textId="77777777" w:rsidR="0064375C" w:rsidRPr="00CB0D5F" w:rsidRDefault="0064375C"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A0D9E7C" w14:textId="77777777" w:rsidR="0064375C" w:rsidRPr="00CB0D5F" w:rsidRDefault="0064375C"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06"/>
        <w:gridCol w:w="4510"/>
      </w:tblGrid>
      <w:tr w:rsidR="0064375C" w:rsidRPr="00027E40" w14:paraId="4471DD3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3730394" w14:textId="77777777" w:rsidR="0064375C" w:rsidRPr="00DF16ED" w:rsidRDefault="0064375C"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2E5D1816" w14:textId="77777777" w:rsidR="0064375C" w:rsidRPr="00C17656" w:rsidRDefault="0064375C" w:rsidP="00EB15E0">
            <w:pPr>
              <w:pStyle w:val="Tabletext"/>
              <w:rPr>
                <w:strike/>
              </w:rPr>
            </w:pPr>
            <w:r w:rsidRPr="00DF16ED">
              <w:t xml:space="preserve">Remote Party Message </w:t>
            </w:r>
          </w:p>
        </w:tc>
      </w:tr>
      <w:tr w:rsidR="0064375C" w:rsidRPr="00027E40" w14:paraId="59E17723"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F410715" w14:textId="77777777" w:rsidR="0064375C" w:rsidRPr="00DF16ED" w:rsidRDefault="0064375C"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5CB9AAFC" w14:textId="77777777" w:rsidR="0064375C" w:rsidRPr="00DF16ED" w:rsidRDefault="00C54637" w:rsidP="00EB15E0">
            <w:pPr>
              <w:pStyle w:val="Tabletext"/>
              <w:rPr>
                <w:rFonts w:eastAsia="Times New Roman"/>
                <w:color w:val="00AEEF"/>
              </w:rPr>
            </w:pPr>
            <w:r>
              <w:t xml:space="preserve">Command and </w:t>
            </w:r>
            <w:r w:rsidR="0064375C" w:rsidRPr="00DF16ED">
              <w:t>Response</w:t>
            </w:r>
          </w:p>
        </w:tc>
      </w:tr>
      <w:tr w:rsidR="0064375C" w:rsidRPr="00027E40" w14:paraId="0231C0D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9A461A4" w14:textId="77777777" w:rsidR="0064375C" w:rsidRPr="00DF16ED" w:rsidRDefault="0064375C"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7242A7F1" w14:textId="3AAC0337" w:rsidR="0064375C" w:rsidRPr="00DF16ED" w:rsidRDefault="003C45BF" w:rsidP="00DB0999">
            <w:pPr>
              <w:pStyle w:val="Tabletext"/>
            </w:pPr>
            <w:r>
              <w:t xml:space="preserve">SME.C.NC but with additional </w:t>
            </w:r>
            <w:r w:rsidR="003239C0">
              <w:t>cryptographic</w:t>
            </w:r>
            <w:r>
              <w:t xml:space="preserve"> processing specified in Sections </w:t>
            </w:r>
            <w:r>
              <w:fldChar w:fldCharType="begin"/>
            </w:r>
            <w:r>
              <w:instrText xml:space="preserve"> REF _Ref378575650 \r \h </w:instrText>
            </w:r>
            <w:r>
              <w:fldChar w:fldCharType="separate"/>
            </w:r>
            <w:r w:rsidR="00C9313F">
              <w:t>14.3.4</w:t>
            </w:r>
            <w:r>
              <w:fldChar w:fldCharType="end"/>
            </w:r>
            <w:r>
              <w:t xml:space="preserve"> and </w:t>
            </w:r>
            <w:r>
              <w:fldChar w:fldCharType="begin"/>
            </w:r>
            <w:r>
              <w:instrText xml:space="preserve"> REF _Ref378575869 \r \h </w:instrText>
            </w:r>
            <w:r>
              <w:fldChar w:fldCharType="separate"/>
            </w:r>
            <w:r w:rsidR="00C9313F">
              <w:t>14.3.5</w:t>
            </w:r>
            <w:r>
              <w:fldChar w:fldCharType="end"/>
            </w:r>
          </w:p>
        </w:tc>
      </w:tr>
      <w:tr w:rsidR="0064375C" w:rsidRPr="00027E40" w14:paraId="59BD3AC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9BEB391" w14:textId="77777777" w:rsidR="0064375C" w:rsidRPr="00DF16ED" w:rsidRDefault="0064375C"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33FBB0DF" w14:textId="77777777" w:rsidR="0064375C" w:rsidRPr="00DF16ED" w:rsidRDefault="0064375C" w:rsidP="00EB15E0">
            <w:pPr>
              <w:pStyle w:val="Tabletext"/>
            </w:pPr>
            <w:r w:rsidRPr="00C17656">
              <w:t>No</w:t>
            </w:r>
          </w:p>
        </w:tc>
      </w:tr>
      <w:tr w:rsidR="0064375C" w:rsidRPr="00027E40" w14:paraId="346453E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B8476A6" w14:textId="77777777" w:rsidR="0064375C" w:rsidRPr="00DF16ED" w:rsidRDefault="00D175DF" w:rsidP="00EB15E0">
            <w:pPr>
              <w:pStyle w:val="Tabletext"/>
            </w:pPr>
            <w:r>
              <w:t>Protection A</w:t>
            </w:r>
            <w:r w:rsidR="00901D14">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33C8AB67" w14:textId="5FCFBC99" w:rsidR="0064375C" w:rsidRPr="00DF16ED" w:rsidRDefault="0064375C" w:rsidP="003C45BF">
            <w:pPr>
              <w:pStyle w:val="Tabletext"/>
              <w:rPr>
                <w:highlight w:val="yellow"/>
              </w:rPr>
            </w:pPr>
            <w:r w:rsidRPr="00DF16ED">
              <w:t xml:space="preserve">The </w:t>
            </w:r>
            <w:r w:rsidR="00D175DF">
              <w:t>Protection Against Replay</w:t>
            </w:r>
            <w:r w:rsidRPr="00DF16ED">
              <w:t xml:space="preserve"> mechanisms for Prepayment Top Ups are specified in </w:t>
            </w:r>
            <w:r w:rsidR="00C54637">
              <w:t>S</w:t>
            </w:r>
            <w:r>
              <w:t xml:space="preserve">ection </w:t>
            </w:r>
            <w:r w:rsidR="00D175DF">
              <w:fldChar w:fldCharType="begin"/>
            </w:r>
            <w:r w:rsidR="00D175DF">
              <w:instrText xml:space="preserve"> REF _Ref378606824 \r \h </w:instrText>
            </w:r>
            <w:r w:rsidR="00D175DF">
              <w:fldChar w:fldCharType="separate"/>
            </w:r>
            <w:r w:rsidR="00C9313F">
              <w:t>14.3.6</w:t>
            </w:r>
            <w:r w:rsidR="00D175DF">
              <w:fldChar w:fldCharType="end"/>
            </w:r>
            <w:r w:rsidRPr="00DF16ED">
              <w:t xml:space="preserve">. The </w:t>
            </w:r>
            <w:r w:rsidR="00D175DF">
              <w:t>Protection Against Replay</w:t>
            </w:r>
            <w:r w:rsidRPr="00DF16ED">
              <w:t xml:space="preserve"> mechanisms </w:t>
            </w:r>
            <w:r w:rsidR="00D175DF">
              <w:t xml:space="preserve">specified </w:t>
            </w:r>
            <w:r w:rsidR="003C45BF">
              <w:t>elsewhere in the</w:t>
            </w:r>
            <w:r w:rsidRPr="00DF16ED">
              <w:t xml:space="preserve"> GBCS do not apply</w:t>
            </w:r>
          </w:p>
        </w:tc>
      </w:tr>
      <w:tr w:rsidR="0064375C" w:rsidRPr="00027E40" w14:paraId="52E79DB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7F2A0D4" w14:textId="77777777" w:rsidR="0064375C" w:rsidRPr="00DF16ED" w:rsidRDefault="00FA3E6F" w:rsidP="00EB15E0">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0210A070" w14:textId="77777777" w:rsidR="0064375C" w:rsidRPr="00DF16ED" w:rsidRDefault="001F7E08" w:rsidP="00EB15E0">
            <w:pPr>
              <w:pStyle w:val="Tabletext"/>
              <w:rPr>
                <w:i/>
              </w:rPr>
            </w:pPr>
            <w:r>
              <w:t>2.2</w:t>
            </w:r>
          </w:p>
        </w:tc>
      </w:tr>
      <w:tr w:rsidR="0064375C" w:rsidRPr="00027E40" w14:paraId="5E0724F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A9B2638" w14:textId="77777777" w:rsidR="0064375C" w:rsidRPr="00DF16ED" w:rsidRDefault="0064375C" w:rsidP="00EB15E0">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4D15F28F" w14:textId="77777777" w:rsidR="0064375C" w:rsidRPr="00DF16ED" w:rsidRDefault="0064375C" w:rsidP="00EB15E0">
            <w:pPr>
              <w:pStyle w:val="Tabletext"/>
              <w:rPr>
                <w:rFonts w:eastAsia="Times New Roman"/>
                <w:color w:val="00AEEF"/>
              </w:rPr>
            </w:pPr>
            <w:r w:rsidRPr="00DF16ED">
              <w:t>ESME</w:t>
            </w:r>
          </w:p>
        </w:tc>
      </w:tr>
      <w:tr w:rsidR="0064375C" w:rsidRPr="00027E40" w14:paraId="6A0C5E83"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3225A2B" w14:textId="77777777" w:rsidR="0064375C" w:rsidRPr="00DF16ED" w:rsidRDefault="0064375C"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7EA0B2B" w14:textId="77777777" w:rsidR="0064375C" w:rsidRPr="00DF16ED" w:rsidRDefault="0064375C" w:rsidP="00EB15E0">
            <w:pPr>
              <w:pStyle w:val="Tabletext"/>
            </w:pPr>
            <w:r w:rsidRPr="00DF16ED">
              <w:t>Supplier</w:t>
            </w:r>
          </w:p>
          <w:p w14:paraId="18BB71E0" w14:textId="77777777" w:rsidR="0064375C" w:rsidRPr="00DF16ED" w:rsidRDefault="0064375C" w:rsidP="00EB15E0">
            <w:pPr>
              <w:pStyle w:val="Tabletext"/>
            </w:pPr>
          </w:p>
        </w:tc>
      </w:tr>
      <w:tr w:rsidR="0064375C" w:rsidRPr="00027E40" w14:paraId="646C174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7792B402" w14:textId="77777777" w:rsidR="0064375C" w:rsidRPr="00DF16ED" w:rsidRDefault="0064375C" w:rsidP="00EB15E0">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5210AA8F" w14:textId="77777777" w:rsidR="0064375C" w:rsidRPr="00DF16ED" w:rsidRDefault="0064375C" w:rsidP="00EB15E0">
            <w:pPr>
              <w:pStyle w:val="Tabletext"/>
            </w:pPr>
            <w:r>
              <w:t>N/A</w:t>
            </w:r>
          </w:p>
        </w:tc>
      </w:tr>
      <w:tr w:rsidR="0064375C" w:rsidRPr="00027E40" w14:paraId="0F15A10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1C5C4C7" w14:textId="77777777" w:rsidR="0064375C" w:rsidRPr="00DF16ED" w:rsidRDefault="0064375C" w:rsidP="00EB15E0">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3B1AD2CC" w14:textId="77777777" w:rsidR="0064375C" w:rsidRPr="00DF16ED" w:rsidRDefault="0064375C" w:rsidP="00EB15E0">
            <w:pPr>
              <w:pStyle w:val="Tabletext"/>
            </w:pPr>
            <w:r>
              <w:t xml:space="preserve">N/A </w:t>
            </w:r>
          </w:p>
        </w:tc>
      </w:tr>
      <w:tr w:rsidR="0064375C" w:rsidRPr="00027E40" w14:paraId="5ADD38C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BD00108" w14:textId="77777777" w:rsidR="0064375C" w:rsidRPr="00DF16ED" w:rsidRDefault="0064375C"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05C4682D" w14:textId="77777777" w:rsidR="0064375C" w:rsidRPr="00DF16ED" w:rsidRDefault="003C45BF" w:rsidP="00DB0999">
            <w:pPr>
              <w:pStyle w:val="Tabletext"/>
              <w:rPr>
                <w:rFonts w:eastAsia="Times New Roman"/>
                <w:color w:val="00AEEF"/>
              </w:rPr>
            </w:pPr>
            <w:r>
              <w:t>DLMS COSEM</w:t>
            </w:r>
          </w:p>
        </w:tc>
      </w:tr>
    </w:tbl>
    <w:p w14:paraId="73D7E722" w14:textId="23AC5AFA" w:rsidR="00CF203D" w:rsidRDefault="00CF203D" w:rsidP="00CF20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_Ref385234757 \r \h </w:instrText>
      </w:r>
      <w:r>
        <w:rPr>
          <w:lang w:eastAsia="en-GB"/>
        </w:rPr>
      </w:r>
      <w:r>
        <w:rPr>
          <w:lang w:eastAsia="en-GB"/>
        </w:rPr>
        <w:fldChar w:fldCharType="separate"/>
      </w:r>
      <w:r w:rsidR="00C9313F">
        <w:rPr>
          <w:lang w:eastAsia="en-GB"/>
        </w:rPr>
        <w:t>14.4.2</w:t>
      </w:r>
      <w:r>
        <w:rPr>
          <w:lang w:eastAsia="en-GB"/>
        </w:rPr>
        <w:fldChar w:fldCharType="end"/>
      </w:r>
      <w:r>
        <w:rPr>
          <w:lang w:eastAsia="en-GB"/>
        </w:rPr>
        <w:t xml:space="preserve">:  </w:t>
      </w:r>
      <w:r w:rsidRPr="00CF203D">
        <w:rPr>
          <w:lang w:eastAsia="en-GB"/>
        </w:rPr>
        <w:t xml:space="preserve">Use Case Cross References for Prepayment Top Up to an ESME without consumer intervention </w:t>
      </w:r>
    </w:p>
    <w:p w14:paraId="3CCAF013" w14:textId="77777777" w:rsidR="0064375C" w:rsidRPr="006A0129" w:rsidRDefault="0064375C" w:rsidP="0064375C">
      <w:pPr>
        <w:pStyle w:val="Heading3"/>
      </w:pPr>
      <w:r w:rsidRPr="006A0129">
        <w:t>Pre-conditions</w:t>
      </w:r>
    </w:p>
    <w:p w14:paraId="5068D1F5" w14:textId="77777777" w:rsidR="0064375C" w:rsidRDefault="00EB2AD8" w:rsidP="0064375C">
      <w:r>
        <w:t>None</w:t>
      </w:r>
      <w:r w:rsidR="0064375C">
        <w:t>.</w:t>
      </w:r>
    </w:p>
    <w:p w14:paraId="604B81AA" w14:textId="77777777" w:rsidR="0064375C" w:rsidRPr="00626C49" w:rsidRDefault="0064375C" w:rsidP="006E7D84">
      <w:pPr>
        <w:pStyle w:val="Heading3"/>
      </w:pPr>
      <w:bookmarkStart w:id="5076" w:name="_Ref385235928"/>
      <w:r>
        <w:t>Detailed Steps</w:t>
      </w:r>
      <w:bookmarkEnd w:id="5076"/>
    </w:p>
    <w:p w14:paraId="4BBA328B" w14:textId="56BC50FC" w:rsidR="00C54637" w:rsidRPr="00872E38" w:rsidRDefault="00C54637" w:rsidP="00C54637">
      <w:r w:rsidRPr="00872E38">
        <w:t xml:space="preserve">The Device shall undertake the checks set out in this Section </w:t>
      </w:r>
      <w:r w:rsidRPr="00872E38">
        <w:fldChar w:fldCharType="begin"/>
      </w:r>
      <w:r w:rsidRPr="00872E38">
        <w:instrText xml:space="preserve"> REF _Ref385235928 \r \h </w:instrText>
      </w:r>
      <w:r w:rsidR="00837B35">
        <w:instrText xml:space="preserve"> \* MERGEFORMAT </w:instrText>
      </w:r>
      <w:r w:rsidRPr="00872E38">
        <w:fldChar w:fldCharType="separate"/>
      </w:r>
      <w:r w:rsidR="00C9313F">
        <w:t>14.4.4</w:t>
      </w:r>
      <w:r w:rsidRPr="00872E38">
        <w:fldChar w:fldCharType="end"/>
      </w:r>
      <w:r w:rsidRPr="00872E38">
        <w:t xml:space="preserve"> in the sequence laid out:</w:t>
      </w:r>
    </w:p>
    <w:p w14:paraId="4131EBE4" w14:textId="535262A2" w:rsidR="00C54637" w:rsidRPr="00872E38" w:rsidRDefault="00C54637" w:rsidP="009D4333">
      <w:pPr>
        <w:pStyle w:val="ListBullet"/>
      </w:pPr>
      <w:r w:rsidRPr="00872E38">
        <w:t xml:space="preserve">only once all checks in Section </w:t>
      </w:r>
      <w:r w:rsidRPr="00872E38">
        <w:fldChar w:fldCharType="begin"/>
      </w:r>
      <w:r w:rsidRPr="00872E38">
        <w:instrText xml:space="preserve"> REF _Ref378747997 \r \h  \* MERGEFORMAT </w:instrText>
      </w:r>
      <w:r w:rsidRPr="00872E38">
        <w:fldChar w:fldCharType="separate"/>
      </w:r>
      <w:r w:rsidR="00C9313F">
        <w:t>6.2.4.1.1</w:t>
      </w:r>
      <w:r w:rsidRPr="00872E38">
        <w:fldChar w:fldCharType="end"/>
      </w:r>
      <w:r w:rsidRPr="00872E38">
        <w:t xml:space="preserve"> have been successfully completed; and</w:t>
      </w:r>
    </w:p>
    <w:p w14:paraId="33336B29" w14:textId="77777777" w:rsidR="00C54637" w:rsidRPr="00872E38" w:rsidRDefault="00C54637" w:rsidP="00796998">
      <w:pPr>
        <w:pStyle w:val="ListBullet"/>
      </w:pPr>
      <w:r w:rsidRPr="00872E38">
        <w:t>before undertaking any other processing of the Command.</w:t>
      </w:r>
    </w:p>
    <w:p w14:paraId="56A2DBDC" w14:textId="064BA9C4" w:rsidR="001F7E08" w:rsidRDefault="001F7E08" w:rsidP="00872E38">
      <w:r w:rsidRPr="001F7E08">
        <w:t xml:space="preserve">If any of the checks specified in this Section </w:t>
      </w:r>
      <w:r w:rsidR="00A74CEA">
        <w:rPr>
          <w:highlight w:val="yellow"/>
        </w:rPr>
        <w:fldChar w:fldCharType="begin"/>
      </w:r>
      <w:r w:rsidR="00A74CEA">
        <w:instrText xml:space="preserve"> REF _Ref385235928 \r \h </w:instrText>
      </w:r>
      <w:r w:rsidR="00A74CEA">
        <w:rPr>
          <w:highlight w:val="yellow"/>
        </w:rPr>
      </w:r>
      <w:r w:rsidR="00A74CEA">
        <w:rPr>
          <w:highlight w:val="yellow"/>
        </w:rPr>
        <w:fldChar w:fldCharType="separate"/>
      </w:r>
      <w:r w:rsidR="00C9313F">
        <w:t>14.4.4</w:t>
      </w:r>
      <w:r w:rsidR="00A74CEA">
        <w:rPr>
          <w:highlight w:val="yellow"/>
        </w:rPr>
        <w:fldChar w:fldCharType="end"/>
      </w:r>
      <w:r w:rsidR="00A74CEA">
        <w:t xml:space="preserve"> </w:t>
      </w:r>
      <w:r w:rsidRPr="001F7E08">
        <w:t xml:space="preserve">fail, the Device shall not carry out further checks, and the requirements of Section </w:t>
      </w:r>
      <w:r w:rsidR="001D5ECE">
        <w:rPr>
          <w:highlight w:val="yellow"/>
        </w:rPr>
        <w:fldChar w:fldCharType="begin"/>
      </w:r>
      <w:r w:rsidR="001D5ECE">
        <w:instrText xml:space="preserve"> REF _Ref391990961 \r \h </w:instrText>
      </w:r>
      <w:r w:rsidR="001D5ECE">
        <w:rPr>
          <w:highlight w:val="yellow"/>
        </w:rPr>
      </w:r>
      <w:r w:rsidR="001D5ECE">
        <w:rPr>
          <w:highlight w:val="yellow"/>
        </w:rPr>
        <w:fldChar w:fldCharType="separate"/>
      </w:r>
      <w:r w:rsidR="00C9313F">
        <w:t>6.2.4.2</w:t>
      </w:r>
      <w:r w:rsidR="001D5ECE">
        <w:rPr>
          <w:highlight w:val="yellow"/>
        </w:rPr>
        <w:fldChar w:fldCharType="end"/>
      </w:r>
      <w:r w:rsidRPr="001F7E08">
        <w:t xml:space="preserve"> shall apply.  Otherwise, processing shall continue as per the requirements of Section </w:t>
      </w:r>
      <w:r w:rsidR="00A74CEA">
        <w:rPr>
          <w:highlight w:val="yellow"/>
        </w:rPr>
        <w:fldChar w:fldCharType="begin"/>
      </w:r>
      <w:r w:rsidR="00A74CEA">
        <w:instrText xml:space="preserve"> REF _Ref378087869 \r \h </w:instrText>
      </w:r>
      <w:r w:rsidR="00A74CEA">
        <w:rPr>
          <w:highlight w:val="yellow"/>
        </w:rPr>
      </w:r>
      <w:r w:rsidR="00A74CEA">
        <w:rPr>
          <w:highlight w:val="yellow"/>
        </w:rPr>
        <w:fldChar w:fldCharType="separate"/>
      </w:r>
      <w:r w:rsidR="00C9313F">
        <w:t>6.2.4.1.2</w:t>
      </w:r>
      <w:r w:rsidR="00A74CEA">
        <w:rPr>
          <w:highlight w:val="yellow"/>
        </w:rPr>
        <w:fldChar w:fldCharType="end"/>
      </w:r>
      <w:r w:rsidRPr="001F7E08">
        <w:t xml:space="preserve">. </w:t>
      </w:r>
      <w:r w:rsidR="00A74CEA">
        <w:t xml:space="preserve"> </w:t>
      </w:r>
      <w:r w:rsidRPr="001F7E08">
        <w:t>Where that check is successful, processing shall continue as below.</w:t>
      </w:r>
    </w:p>
    <w:p w14:paraId="40D96A34" w14:textId="77777777" w:rsidR="00C54637" w:rsidRPr="00872E38" w:rsidRDefault="00C54637" w:rsidP="00AD1802">
      <w:pPr>
        <w:pStyle w:val="Heading4"/>
      </w:pPr>
      <w:r w:rsidRPr="00872E38">
        <w:t>Verifying against the maximum credit values</w:t>
      </w:r>
    </w:p>
    <w:p w14:paraId="6FCC1A37" w14:textId="29A594A3" w:rsidR="00C54637" w:rsidRPr="00872E38" w:rsidRDefault="00C54637" w:rsidP="00C54637">
      <w:r w:rsidRPr="00872E38">
        <w:t>The Device shall carry out the checks specified in Section</w:t>
      </w:r>
      <w:r w:rsidR="00722820">
        <w:t xml:space="preserve"> </w:t>
      </w:r>
      <w:r w:rsidR="00722820">
        <w:fldChar w:fldCharType="begin"/>
      </w:r>
      <w:r w:rsidR="00722820">
        <w:instrText xml:space="preserve"> REF _Ref425759725 \r \h </w:instrText>
      </w:r>
      <w:r w:rsidR="00722820">
        <w:fldChar w:fldCharType="separate"/>
      </w:r>
      <w:r w:rsidR="00C9313F">
        <w:t>14.3.8.1</w:t>
      </w:r>
      <w:r w:rsidR="00722820">
        <w:fldChar w:fldCharType="end"/>
      </w:r>
      <w:r w:rsidRPr="00872E38">
        <w:t xml:space="preserve"> and Section</w:t>
      </w:r>
      <w:r w:rsidR="00722820">
        <w:t xml:space="preserve"> </w:t>
      </w:r>
      <w:r w:rsidR="00722820">
        <w:fldChar w:fldCharType="begin"/>
      </w:r>
      <w:r w:rsidR="00722820">
        <w:instrText xml:space="preserve"> REF _Ref425759739 \r \h </w:instrText>
      </w:r>
      <w:r w:rsidR="00722820">
        <w:fldChar w:fldCharType="separate"/>
      </w:r>
      <w:r w:rsidR="00C9313F">
        <w:t>14.3.8.2</w:t>
      </w:r>
      <w:r w:rsidR="00722820">
        <w:fldChar w:fldCharType="end"/>
      </w:r>
      <w:r w:rsidRPr="00872E38">
        <w:t>.</w:t>
      </w:r>
    </w:p>
    <w:p w14:paraId="04169B35" w14:textId="77777777" w:rsidR="00C54637" w:rsidRPr="00872E38" w:rsidRDefault="00C54637" w:rsidP="00AD1802">
      <w:pPr>
        <w:pStyle w:val="Heading4"/>
      </w:pPr>
      <w:r w:rsidRPr="00872E38">
        <w:lastRenderedPageBreak/>
        <w:t>Verifying the Originator Counter</w:t>
      </w:r>
    </w:p>
    <w:p w14:paraId="724CF108" w14:textId="5A2FEEDF" w:rsidR="00C54637" w:rsidRPr="00872E38" w:rsidRDefault="00C54637" w:rsidP="00C54637">
      <w:r w:rsidRPr="00872E38">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C9313F">
        <w:t>14.3.6</w:t>
      </w:r>
      <w:r w:rsidR="00837B35">
        <w:fldChar w:fldCharType="end"/>
      </w:r>
      <w:r w:rsidRPr="00872E38">
        <w:t>.</w:t>
      </w:r>
    </w:p>
    <w:p w14:paraId="0CC7A344" w14:textId="77777777" w:rsidR="00C54637" w:rsidRPr="00872E38" w:rsidRDefault="00C54637" w:rsidP="00AD1802">
      <w:pPr>
        <w:pStyle w:val="Heading4"/>
      </w:pPr>
      <w:r w:rsidRPr="00872E38">
        <w:t>Validating the PTUT Supplier MAC</w:t>
      </w:r>
    </w:p>
    <w:p w14:paraId="61CF15C8" w14:textId="222078AF" w:rsidR="00C54637" w:rsidRDefault="00C54637" w:rsidP="00C54637">
      <w:r w:rsidRPr="00872E38">
        <w:t xml:space="preserve">The Device shall validate the PTUT Supplier MAC according to Section </w:t>
      </w:r>
      <w:r w:rsidRPr="00872E38">
        <w:fldChar w:fldCharType="begin"/>
      </w:r>
      <w:r w:rsidRPr="00872E38">
        <w:instrText xml:space="preserve"> REF _Ref378575869 \r \h  \* MERGEFORMAT </w:instrText>
      </w:r>
      <w:r w:rsidRPr="00872E38">
        <w:fldChar w:fldCharType="separate"/>
      </w:r>
      <w:r w:rsidR="00C9313F">
        <w:t>14.3.5</w:t>
      </w:r>
      <w:r w:rsidRPr="00872E38">
        <w:fldChar w:fldCharType="end"/>
      </w:r>
      <w:r w:rsidRPr="00872E38">
        <w:t>.</w:t>
      </w:r>
    </w:p>
    <w:p w14:paraId="60838EB1" w14:textId="77777777" w:rsidR="00C54637" w:rsidRDefault="00C54637" w:rsidP="00C54637">
      <w:pPr>
        <w:pStyle w:val="Heading3"/>
      </w:pPr>
      <w:r>
        <w:t>Response Construction</w:t>
      </w:r>
    </w:p>
    <w:p w14:paraId="320611DD" w14:textId="0B5A56B1" w:rsidR="00C54637" w:rsidRDefault="00C54637" w:rsidP="00C54637">
      <w:r>
        <w:t xml:space="preserve">At the Response Construction stage, the Device shall first update the UTRN Counter Cache according to Section </w:t>
      </w:r>
      <w:r w:rsidRPr="00872E38">
        <w:fldChar w:fldCharType="begin"/>
      </w:r>
      <w:r w:rsidRPr="00837B35">
        <w:instrText xml:space="preserve"> REF _Ref378606851 \r \h </w:instrText>
      </w:r>
      <w:r w:rsidRPr="00872E38">
        <w:instrText xml:space="preserve"> \* MERGEFORMAT </w:instrText>
      </w:r>
      <w:r w:rsidRPr="00872E38">
        <w:fldChar w:fldCharType="separate"/>
      </w:r>
      <w:r w:rsidR="00C9313F">
        <w:t>14.3.7</w:t>
      </w:r>
      <w:r w:rsidRPr="00872E38">
        <w:fldChar w:fldCharType="end"/>
      </w:r>
      <w:r w:rsidR="00406CD6" w:rsidRPr="00837B35">
        <w:t>,</w:t>
      </w:r>
      <w:r>
        <w:t xml:space="preserve"> and shall then populate the Response according to the requirements of </w:t>
      </w:r>
      <w:r w:rsidR="0078297C">
        <w:t>the Message Template for</w:t>
      </w:r>
      <w:r>
        <w:t xml:space="preserve"> CS01a.</w:t>
      </w:r>
    </w:p>
    <w:p w14:paraId="2DE824E7" w14:textId="77777777" w:rsidR="00904D72" w:rsidRDefault="00870BDF" w:rsidP="00904D72">
      <w:pPr>
        <w:pStyle w:val="Heading2"/>
      </w:pPr>
      <w:bookmarkStart w:id="5077" w:name="_Toc391819807"/>
      <w:bookmarkStart w:id="5078" w:name="_Toc391821244"/>
      <w:bookmarkStart w:id="5079" w:name="_Toc391822680"/>
      <w:bookmarkStart w:id="5080" w:name="_Toc391824117"/>
      <w:bookmarkStart w:id="5081" w:name="_Toc391993697"/>
      <w:bookmarkStart w:id="5082" w:name="_Toc391997067"/>
      <w:bookmarkStart w:id="5083" w:name="_Toc391998509"/>
      <w:bookmarkStart w:id="5084" w:name="_Toc392083626"/>
      <w:bookmarkStart w:id="5085" w:name="_Toc392142796"/>
      <w:bookmarkStart w:id="5086" w:name="_Toc392327937"/>
      <w:bookmarkStart w:id="5087" w:name="_Toc392338951"/>
      <w:bookmarkStart w:id="5088" w:name="_Toc392419824"/>
      <w:bookmarkStart w:id="5089" w:name="_Toc392602585"/>
      <w:bookmarkStart w:id="5090" w:name="_Toc385236856"/>
      <w:bookmarkStart w:id="5091" w:name="_Toc385323682"/>
      <w:bookmarkStart w:id="5092" w:name="_Toc385417844"/>
      <w:bookmarkStart w:id="5093" w:name="_Toc385943513"/>
      <w:bookmarkStart w:id="5094" w:name="_Toc385943679"/>
      <w:bookmarkStart w:id="5095" w:name="_Toc386113919"/>
      <w:bookmarkStart w:id="5096" w:name="_Toc386114288"/>
      <w:bookmarkStart w:id="5097" w:name="_Toc386114406"/>
      <w:bookmarkStart w:id="5098" w:name="_Toc386453882"/>
      <w:bookmarkStart w:id="5099" w:name="_Toc386454024"/>
      <w:bookmarkStart w:id="5100" w:name="_Toc387652422"/>
      <w:bookmarkStart w:id="5101" w:name="_Toc387653310"/>
      <w:bookmarkStart w:id="5102" w:name="_Toc387654198"/>
      <w:bookmarkStart w:id="5103" w:name="_Toc387655084"/>
      <w:bookmarkStart w:id="5104" w:name="_Toc387655956"/>
      <w:bookmarkStart w:id="5105" w:name="_Toc387656827"/>
      <w:bookmarkStart w:id="5106" w:name="_Toc387657698"/>
      <w:bookmarkStart w:id="5107" w:name="_Toc387658561"/>
      <w:bookmarkStart w:id="5108" w:name="_Toc387659426"/>
      <w:bookmarkStart w:id="5109" w:name="_Toc387660269"/>
      <w:bookmarkStart w:id="5110" w:name="_Toc387661112"/>
      <w:bookmarkStart w:id="5111" w:name="_Toc387667373"/>
      <w:bookmarkStart w:id="5112" w:name="_Toc387677445"/>
      <w:bookmarkStart w:id="5113" w:name="_Toc387682815"/>
      <w:bookmarkStart w:id="5114" w:name="_Toc387685226"/>
      <w:bookmarkStart w:id="5115" w:name="_Toc387737250"/>
      <w:bookmarkStart w:id="5116" w:name="_Toc387755716"/>
      <w:bookmarkStart w:id="5117" w:name="_Toc387758954"/>
      <w:bookmarkStart w:id="5118" w:name="_Toc387760072"/>
      <w:bookmarkStart w:id="5119" w:name="_Toc387762944"/>
      <w:bookmarkStart w:id="5120" w:name="_Toc387764060"/>
      <w:bookmarkStart w:id="5121" w:name="_Toc387765176"/>
      <w:bookmarkStart w:id="5122" w:name="_Toc387766292"/>
      <w:bookmarkStart w:id="5123" w:name="_Toc387767990"/>
      <w:bookmarkStart w:id="5124" w:name="_Toc387769690"/>
      <w:bookmarkStart w:id="5125" w:name="_Toc387771388"/>
      <w:bookmarkStart w:id="5126" w:name="_Toc387772981"/>
      <w:bookmarkStart w:id="5127" w:name="_Toc385236857"/>
      <w:bookmarkStart w:id="5128" w:name="_Toc385323683"/>
      <w:bookmarkStart w:id="5129" w:name="_Toc385417845"/>
      <w:bookmarkStart w:id="5130" w:name="_Toc385943514"/>
      <w:bookmarkStart w:id="5131" w:name="_Toc385943680"/>
      <w:bookmarkStart w:id="5132" w:name="_Toc386113920"/>
      <w:bookmarkStart w:id="5133" w:name="_Toc386114289"/>
      <w:bookmarkStart w:id="5134" w:name="_Toc386114407"/>
      <w:bookmarkStart w:id="5135" w:name="_Toc386453883"/>
      <w:bookmarkStart w:id="5136" w:name="_Toc386454025"/>
      <w:bookmarkStart w:id="5137" w:name="_Toc387652423"/>
      <w:bookmarkStart w:id="5138" w:name="_Toc387653311"/>
      <w:bookmarkStart w:id="5139" w:name="_Toc387654199"/>
      <w:bookmarkStart w:id="5140" w:name="_Toc387655085"/>
      <w:bookmarkStart w:id="5141" w:name="_Toc387655957"/>
      <w:bookmarkStart w:id="5142" w:name="_Toc387656828"/>
      <w:bookmarkStart w:id="5143" w:name="_Toc387657699"/>
      <w:bookmarkStart w:id="5144" w:name="_Toc387658562"/>
      <w:bookmarkStart w:id="5145" w:name="_Toc387659427"/>
      <w:bookmarkStart w:id="5146" w:name="_Toc387660270"/>
      <w:bookmarkStart w:id="5147" w:name="_Toc387661113"/>
      <w:bookmarkStart w:id="5148" w:name="_Toc387667374"/>
      <w:bookmarkStart w:id="5149" w:name="_Toc387677446"/>
      <w:bookmarkStart w:id="5150" w:name="_Toc387682816"/>
      <w:bookmarkStart w:id="5151" w:name="_Toc387685227"/>
      <w:bookmarkStart w:id="5152" w:name="_Toc387737251"/>
      <w:bookmarkStart w:id="5153" w:name="_Toc387755717"/>
      <w:bookmarkStart w:id="5154" w:name="_Toc387758955"/>
      <w:bookmarkStart w:id="5155" w:name="_Toc387760073"/>
      <w:bookmarkStart w:id="5156" w:name="_Toc387762945"/>
      <w:bookmarkStart w:id="5157" w:name="_Toc387764061"/>
      <w:bookmarkStart w:id="5158" w:name="_Toc387765177"/>
      <w:bookmarkStart w:id="5159" w:name="_Toc387766293"/>
      <w:bookmarkStart w:id="5160" w:name="_Toc387767991"/>
      <w:bookmarkStart w:id="5161" w:name="_Toc387769691"/>
      <w:bookmarkStart w:id="5162" w:name="_Toc387771389"/>
      <w:bookmarkStart w:id="5163" w:name="_Toc387772982"/>
      <w:bookmarkStart w:id="5164" w:name="_Toc385236858"/>
      <w:bookmarkStart w:id="5165" w:name="_Toc385323684"/>
      <w:bookmarkStart w:id="5166" w:name="_Toc385417846"/>
      <w:bookmarkStart w:id="5167" w:name="_Toc385943515"/>
      <w:bookmarkStart w:id="5168" w:name="_Toc385943681"/>
      <w:bookmarkStart w:id="5169" w:name="_Toc386113921"/>
      <w:bookmarkStart w:id="5170" w:name="_Toc386114290"/>
      <w:bookmarkStart w:id="5171" w:name="_Toc386114408"/>
      <w:bookmarkStart w:id="5172" w:name="_Toc386453884"/>
      <w:bookmarkStart w:id="5173" w:name="_Toc386454026"/>
      <w:bookmarkStart w:id="5174" w:name="_Toc387652424"/>
      <w:bookmarkStart w:id="5175" w:name="_Toc387653312"/>
      <w:bookmarkStart w:id="5176" w:name="_Toc387654200"/>
      <w:bookmarkStart w:id="5177" w:name="_Toc387655086"/>
      <w:bookmarkStart w:id="5178" w:name="_Toc387655958"/>
      <w:bookmarkStart w:id="5179" w:name="_Toc387656829"/>
      <w:bookmarkStart w:id="5180" w:name="_Toc387657700"/>
      <w:bookmarkStart w:id="5181" w:name="_Toc387658563"/>
      <w:bookmarkStart w:id="5182" w:name="_Toc387659428"/>
      <w:bookmarkStart w:id="5183" w:name="_Toc387660271"/>
      <w:bookmarkStart w:id="5184" w:name="_Toc387661114"/>
      <w:bookmarkStart w:id="5185" w:name="_Toc387667375"/>
      <w:bookmarkStart w:id="5186" w:name="_Toc387677447"/>
      <w:bookmarkStart w:id="5187" w:name="_Toc387682817"/>
      <w:bookmarkStart w:id="5188" w:name="_Toc387685228"/>
      <w:bookmarkStart w:id="5189" w:name="_Toc387737252"/>
      <w:bookmarkStart w:id="5190" w:name="_Toc387755718"/>
      <w:bookmarkStart w:id="5191" w:name="_Toc387758956"/>
      <w:bookmarkStart w:id="5192" w:name="_Toc387760074"/>
      <w:bookmarkStart w:id="5193" w:name="_Toc387762946"/>
      <w:bookmarkStart w:id="5194" w:name="_Toc387764062"/>
      <w:bookmarkStart w:id="5195" w:name="_Toc387765178"/>
      <w:bookmarkStart w:id="5196" w:name="_Toc387766294"/>
      <w:bookmarkStart w:id="5197" w:name="_Toc387767992"/>
      <w:bookmarkStart w:id="5198" w:name="_Toc387769692"/>
      <w:bookmarkStart w:id="5199" w:name="_Toc387771390"/>
      <w:bookmarkStart w:id="5200" w:name="_Toc387772983"/>
      <w:bookmarkStart w:id="5201" w:name="_Toc385236859"/>
      <w:bookmarkStart w:id="5202" w:name="_Toc385323685"/>
      <w:bookmarkStart w:id="5203" w:name="_Toc385417847"/>
      <w:bookmarkStart w:id="5204" w:name="_Toc385943516"/>
      <w:bookmarkStart w:id="5205" w:name="_Toc385943682"/>
      <w:bookmarkStart w:id="5206" w:name="_Toc386113922"/>
      <w:bookmarkStart w:id="5207" w:name="_Toc386114291"/>
      <w:bookmarkStart w:id="5208" w:name="_Toc386114409"/>
      <w:bookmarkStart w:id="5209" w:name="_Toc386453885"/>
      <w:bookmarkStart w:id="5210" w:name="_Toc386454027"/>
      <w:bookmarkStart w:id="5211" w:name="_Toc387652425"/>
      <w:bookmarkStart w:id="5212" w:name="_Toc387653313"/>
      <w:bookmarkStart w:id="5213" w:name="_Toc387654201"/>
      <w:bookmarkStart w:id="5214" w:name="_Toc387655087"/>
      <w:bookmarkStart w:id="5215" w:name="_Toc387655959"/>
      <w:bookmarkStart w:id="5216" w:name="_Toc387656830"/>
      <w:bookmarkStart w:id="5217" w:name="_Toc387657701"/>
      <w:bookmarkStart w:id="5218" w:name="_Toc387658564"/>
      <w:bookmarkStart w:id="5219" w:name="_Toc387659429"/>
      <w:bookmarkStart w:id="5220" w:name="_Toc387660272"/>
      <w:bookmarkStart w:id="5221" w:name="_Toc387661115"/>
      <w:bookmarkStart w:id="5222" w:name="_Toc387667376"/>
      <w:bookmarkStart w:id="5223" w:name="_Toc387677448"/>
      <w:bookmarkStart w:id="5224" w:name="_Toc387682818"/>
      <w:bookmarkStart w:id="5225" w:name="_Toc387685229"/>
      <w:bookmarkStart w:id="5226" w:name="_Toc387737253"/>
      <w:bookmarkStart w:id="5227" w:name="_Toc387755719"/>
      <w:bookmarkStart w:id="5228" w:name="_Toc387758957"/>
      <w:bookmarkStart w:id="5229" w:name="_Toc387760075"/>
      <w:bookmarkStart w:id="5230" w:name="_Toc387762947"/>
      <w:bookmarkStart w:id="5231" w:name="_Toc387764063"/>
      <w:bookmarkStart w:id="5232" w:name="_Toc387765179"/>
      <w:bookmarkStart w:id="5233" w:name="_Toc387766295"/>
      <w:bookmarkStart w:id="5234" w:name="_Toc387767993"/>
      <w:bookmarkStart w:id="5235" w:name="_Toc387769693"/>
      <w:bookmarkStart w:id="5236" w:name="_Toc387771391"/>
      <w:bookmarkStart w:id="5237" w:name="_Toc387772984"/>
      <w:bookmarkStart w:id="5238" w:name="_Toc385236860"/>
      <w:bookmarkStart w:id="5239" w:name="_Toc385323686"/>
      <w:bookmarkStart w:id="5240" w:name="_Toc385417848"/>
      <w:bookmarkStart w:id="5241" w:name="_Toc385943517"/>
      <w:bookmarkStart w:id="5242" w:name="_Toc385943683"/>
      <w:bookmarkStart w:id="5243" w:name="_Toc386113923"/>
      <w:bookmarkStart w:id="5244" w:name="_Toc386114292"/>
      <w:bookmarkStart w:id="5245" w:name="_Toc386114410"/>
      <w:bookmarkStart w:id="5246" w:name="_Toc386453886"/>
      <w:bookmarkStart w:id="5247" w:name="_Toc386454028"/>
      <w:bookmarkStart w:id="5248" w:name="_Toc387652426"/>
      <w:bookmarkStart w:id="5249" w:name="_Toc387653314"/>
      <w:bookmarkStart w:id="5250" w:name="_Toc387654202"/>
      <w:bookmarkStart w:id="5251" w:name="_Toc387655088"/>
      <w:bookmarkStart w:id="5252" w:name="_Toc387655960"/>
      <w:bookmarkStart w:id="5253" w:name="_Toc387656831"/>
      <w:bookmarkStart w:id="5254" w:name="_Toc387657702"/>
      <w:bookmarkStart w:id="5255" w:name="_Toc387658565"/>
      <w:bookmarkStart w:id="5256" w:name="_Toc387659430"/>
      <w:bookmarkStart w:id="5257" w:name="_Toc387660273"/>
      <w:bookmarkStart w:id="5258" w:name="_Toc387661116"/>
      <w:bookmarkStart w:id="5259" w:name="_Toc387667377"/>
      <w:bookmarkStart w:id="5260" w:name="_Toc387677449"/>
      <w:bookmarkStart w:id="5261" w:name="_Toc387682819"/>
      <w:bookmarkStart w:id="5262" w:name="_Toc387685230"/>
      <w:bookmarkStart w:id="5263" w:name="_Toc387737254"/>
      <w:bookmarkStart w:id="5264" w:name="_Toc387755720"/>
      <w:bookmarkStart w:id="5265" w:name="_Toc387758958"/>
      <w:bookmarkStart w:id="5266" w:name="_Toc387760076"/>
      <w:bookmarkStart w:id="5267" w:name="_Toc387762948"/>
      <w:bookmarkStart w:id="5268" w:name="_Toc387764064"/>
      <w:bookmarkStart w:id="5269" w:name="_Toc387765180"/>
      <w:bookmarkStart w:id="5270" w:name="_Toc387766296"/>
      <w:bookmarkStart w:id="5271" w:name="_Toc387767994"/>
      <w:bookmarkStart w:id="5272" w:name="_Toc387769694"/>
      <w:bookmarkStart w:id="5273" w:name="_Toc387771392"/>
      <w:bookmarkStart w:id="5274" w:name="_Toc387772985"/>
      <w:bookmarkStart w:id="5275" w:name="_Toc385236861"/>
      <w:bookmarkStart w:id="5276" w:name="_Toc385323687"/>
      <w:bookmarkStart w:id="5277" w:name="_Toc385417849"/>
      <w:bookmarkStart w:id="5278" w:name="_Toc385943518"/>
      <w:bookmarkStart w:id="5279" w:name="_Toc385943684"/>
      <w:bookmarkStart w:id="5280" w:name="_Toc386113924"/>
      <w:bookmarkStart w:id="5281" w:name="_Toc386114293"/>
      <w:bookmarkStart w:id="5282" w:name="_Toc386114411"/>
      <w:bookmarkStart w:id="5283" w:name="_Toc386453887"/>
      <w:bookmarkStart w:id="5284" w:name="_Toc386454029"/>
      <w:bookmarkStart w:id="5285" w:name="_Toc387652427"/>
      <w:bookmarkStart w:id="5286" w:name="_Toc387653315"/>
      <w:bookmarkStart w:id="5287" w:name="_Toc387654203"/>
      <w:bookmarkStart w:id="5288" w:name="_Toc387655089"/>
      <w:bookmarkStart w:id="5289" w:name="_Toc387655961"/>
      <w:bookmarkStart w:id="5290" w:name="_Toc387656832"/>
      <w:bookmarkStart w:id="5291" w:name="_Toc387657703"/>
      <w:bookmarkStart w:id="5292" w:name="_Toc387658566"/>
      <w:bookmarkStart w:id="5293" w:name="_Toc387659431"/>
      <w:bookmarkStart w:id="5294" w:name="_Toc387660274"/>
      <w:bookmarkStart w:id="5295" w:name="_Toc387661117"/>
      <w:bookmarkStart w:id="5296" w:name="_Toc387667378"/>
      <w:bookmarkStart w:id="5297" w:name="_Toc387677450"/>
      <w:bookmarkStart w:id="5298" w:name="_Toc387682820"/>
      <w:bookmarkStart w:id="5299" w:name="_Toc387685231"/>
      <w:bookmarkStart w:id="5300" w:name="_Toc387737255"/>
      <w:bookmarkStart w:id="5301" w:name="_Toc387755721"/>
      <w:bookmarkStart w:id="5302" w:name="_Toc387758959"/>
      <w:bookmarkStart w:id="5303" w:name="_Toc387760077"/>
      <w:bookmarkStart w:id="5304" w:name="_Toc387762949"/>
      <w:bookmarkStart w:id="5305" w:name="_Toc387764065"/>
      <w:bookmarkStart w:id="5306" w:name="_Toc387765181"/>
      <w:bookmarkStart w:id="5307" w:name="_Toc387766297"/>
      <w:bookmarkStart w:id="5308" w:name="_Toc387767995"/>
      <w:bookmarkStart w:id="5309" w:name="_Toc387769695"/>
      <w:bookmarkStart w:id="5310" w:name="_Toc387771393"/>
      <w:bookmarkStart w:id="5311" w:name="_Toc387772986"/>
      <w:bookmarkStart w:id="5312" w:name="_Toc385236862"/>
      <w:bookmarkStart w:id="5313" w:name="_Toc385323688"/>
      <w:bookmarkStart w:id="5314" w:name="_Toc385417850"/>
      <w:bookmarkStart w:id="5315" w:name="_Toc385943519"/>
      <w:bookmarkStart w:id="5316" w:name="_Toc385943685"/>
      <w:bookmarkStart w:id="5317" w:name="_Toc386113925"/>
      <w:bookmarkStart w:id="5318" w:name="_Toc386114294"/>
      <w:bookmarkStart w:id="5319" w:name="_Toc386114412"/>
      <w:bookmarkStart w:id="5320" w:name="_Toc386453888"/>
      <w:bookmarkStart w:id="5321" w:name="_Toc386454030"/>
      <w:bookmarkStart w:id="5322" w:name="_Toc387652428"/>
      <w:bookmarkStart w:id="5323" w:name="_Toc387653316"/>
      <w:bookmarkStart w:id="5324" w:name="_Toc387654204"/>
      <w:bookmarkStart w:id="5325" w:name="_Toc387655090"/>
      <w:bookmarkStart w:id="5326" w:name="_Toc387655962"/>
      <w:bookmarkStart w:id="5327" w:name="_Toc387656833"/>
      <w:bookmarkStart w:id="5328" w:name="_Toc387657704"/>
      <w:bookmarkStart w:id="5329" w:name="_Toc387658567"/>
      <w:bookmarkStart w:id="5330" w:name="_Toc387659432"/>
      <w:bookmarkStart w:id="5331" w:name="_Toc387660275"/>
      <w:bookmarkStart w:id="5332" w:name="_Toc387661118"/>
      <w:bookmarkStart w:id="5333" w:name="_Toc387667379"/>
      <w:bookmarkStart w:id="5334" w:name="_Toc387677451"/>
      <w:bookmarkStart w:id="5335" w:name="_Toc387682821"/>
      <w:bookmarkStart w:id="5336" w:name="_Toc387685232"/>
      <w:bookmarkStart w:id="5337" w:name="_Toc387737256"/>
      <w:bookmarkStart w:id="5338" w:name="_Toc387755722"/>
      <w:bookmarkStart w:id="5339" w:name="_Toc387758960"/>
      <w:bookmarkStart w:id="5340" w:name="_Toc387760078"/>
      <w:bookmarkStart w:id="5341" w:name="_Toc387762950"/>
      <w:bookmarkStart w:id="5342" w:name="_Toc387764066"/>
      <w:bookmarkStart w:id="5343" w:name="_Toc387765182"/>
      <w:bookmarkStart w:id="5344" w:name="_Toc387766298"/>
      <w:bookmarkStart w:id="5345" w:name="_Toc387767996"/>
      <w:bookmarkStart w:id="5346" w:name="_Toc387769696"/>
      <w:bookmarkStart w:id="5347" w:name="_Toc387771394"/>
      <w:bookmarkStart w:id="5348" w:name="_Toc387772987"/>
      <w:bookmarkStart w:id="5349" w:name="_Toc385236863"/>
      <w:bookmarkStart w:id="5350" w:name="_Toc385323689"/>
      <w:bookmarkStart w:id="5351" w:name="_Toc385417851"/>
      <w:bookmarkStart w:id="5352" w:name="_Toc385943520"/>
      <w:bookmarkStart w:id="5353" w:name="_Toc385943686"/>
      <w:bookmarkStart w:id="5354" w:name="_Toc386113926"/>
      <w:bookmarkStart w:id="5355" w:name="_Toc386114295"/>
      <w:bookmarkStart w:id="5356" w:name="_Toc386114413"/>
      <w:bookmarkStart w:id="5357" w:name="_Toc386453889"/>
      <w:bookmarkStart w:id="5358" w:name="_Toc386454031"/>
      <w:bookmarkStart w:id="5359" w:name="_Toc387652429"/>
      <w:bookmarkStart w:id="5360" w:name="_Toc387653317"/>
      <w:bookmarkStart w:id="5361" w:name="_Toc387654205"/>
      <w:bookmarkStart w:id="5362" w:name="_Toc387655091"/>
      <w:bookmarkStart w:id="5363" w:name="_Toc387655963"/>
      <w:bookmarkStart w:id="5364" w:name="_Toc387656834"/>
      <w:bookmarkStart w:id="5365" w:name="_Toc387657705"/>
      <w:bookmarkStart w:id="5366" w:name="_Toc387658568"/>
      <w:bookmarkStart w:id="5367" w:name="_Toc387659433"/>
      <w:bookmarkStart w:id="5368" w:name="_Toc387660276"/>
      <w:bookmarkStart w:id="5369" w:name="_Toc387661119"/>
      <w:bookmarkStart w:id="5370" w:name="_Toc387667380"/>
      <w:bookmarkStart w:id="5371" w:name="_Toc387677452"/>
      <w:bookmarkStart w:id="5372" w:name="_Toc387682822"/>
      <w:bookmarkStart w:id="5373" w:name="_Toc387685233"/>
      <w:bookmarkStart w:id="5374" w:name="_Toc387737257"/>
      <w:bookmarkStart w:id="5375" w:name="_Toc387755723"/>
      <w:bookmarkStart w:id="5376" w:name="_Toc387758961"/>
      <w:bookmarkStart w:id="5377" w:name="_Toc387760079"/>
      <w:bookmarkStart w:id="5378" w:name="_Toc387762951"/>
      <w:bookmarkStart w:id="5379" w:name="_Toc387764067"/>
      <w:bookmarkStart w:id="5380" w:name="_Toc387765183"/>
      <w:bookmarkStart w:id="5381" w:name="_Toc387766299"/>
      <w:bookmarkStart w:id="5382" w:name="_Toc387767997"/>
      <w:bookmarkStart w:id="5383" w:name="_Toc387769697"/>
      <w:bookmarkStart w:id="5384" w:name="_Toc387771395"/>
      <w:bookmarkStart w:id="5385" w:name="_Toc387772988"/>
      <w:bookmarkStart w:id="5386" w:name="_Toc385236864"/>
      <w:bookmarkStart w:id="5387" w:name="_Toc385323690"/>
      <w:bookmarkStart w:id="5388" w:name="_Toc385417852"/>
      <w:bookmarkStart w:id="5389" w:name="_Toc385943521"/>
      <w:bookmarkStart w:id="5390" w:name="_Toc385943687"/>
      <w:bookmarkStart w:id="5391" w:name="_Toc386113927"/>
      <w:bookmarkStart w:id="5392" w:name="_Toc386114296"/>
      <w:bookmarkStart w:id="5393" w:name="_Toc386114414"/>
      <w:bookmarkStart w:id="5394" w:name="_Toc386453890"/>
      <w:bookmarkStart w:id="5395" w:name="_Toc386454032"/>
      <w:bookmarkStart w:id="5396" w:name="_Toc387652430"/>
      <w:bookmarkStart w:id="5397" w:name="_Toc387653318"/>
      <w:bookmarkStart w:id="5398" w:name="_Toc387654206"/>
      <w:bookmarkStart w:id="5399" w:name="_Toc387655092"/>
      <w:bookmarkStart w:id="5400" w:name="_Toc387655964"/>
      <w:bookmarkStart w:id="5401" w:name="_Toc387656835"/>
      <w:bookmarkStart w:id="5402" w:name="_Toc387657706"/>
      <w:bookmarkStart w:id="5403" w:name="_Toc387658569"/>
      <w:bookmarkStart w:id="5404" w:name="_Toc387659434"/>
      <w:bookmarkStart w:id="5405" w:name="_Toc387660277"/>
      <w:bookmarkStart w:id="5406" w:name="_Toc387661120"/>
      <w:bookmarkStart w:id="5407" w:name="_Toc387667381"/>
      <w:bookmarkStart w:id="5408" w:name="_Toc387677453"/>
      <w:bookmarkStart w:id="5409" w:name="_Toc387682823"/>
      <w:bookmarkStart w:id="5410" w:name="_Toc387685234"/>
      <w:bookmarkStart w:id="5411" w:name="_Toc387737258"/>
      <w:bookmarkStart w:id="5412" w:name="_Toc387755724"/>
      <w:bookmarkStart w:id="5413" w:name="_Toc387758962"/>
      <w:bookmarkStart w:id="5414" w:name="_Toc387760080"/>
      <w:bookmarkStart w:id="5415" w:name="_Toc387762952"/>
      <w:bookmarkStart w:id="5416" w:name="_Toc387764068"/>
      <w:bookmarkStart w:id="5417" w:name="_Toc387765184"/>
      <w:bookmarkStart w:id="5418" w:name="_Toc387766300"/>
      <w:bookmarkStart w:id="5419" w:name="_Toc387767998"/>
      <w:bookmarkStart w:id="5420" w:name="_Toc387769698"/>
      <w:bookmarkStart w:id="5421" w:name="_Toc387771396"/>
      <w:bookmarkStart w:id="5422" w:name="_Toc387772989"/>
      <w:bookmarkStart w:id="5423" w:name="_Toc385236865"/>
      <w:bookmarkStart w:id="5424" w:name="_Toc385323691"/>
      <w:bookmarkStart w:id="5425" w:name="_Toc385417853"/>
      <w:bookmarkStart w:id="5426" w:name="_Toc385943522"/>
      <w:bookmarkStart w:id="5427" w:name="_Toc385943688"/>
      <w:bookmarkStart w:id="5428" w:name="_Toc386113928"/>
      <w:bookmarkStart w:id="5429" w:name="_Toc386114297"/>
      <w:bookmarkStart w:id="5430" w:name="_Toc386114415"/>
      <w:bookmarkStart w:id="5431" w:name="_Toc386453891"/>
      <w:bookmarkStart w:id="5432" w:name="_Toc386454033"/>
      <w:bookmarkStart w:id="5433" w:name="_Toc387652431"/>
      <w:bookmarkStart w:id="5434" w:name="_Toc387653319"/>
      <w:bookmarkStart w:id="5435" w:name="_Toc387654207"/>
      <w:bookmarkStart w:id="5436" w:name="_Toc387655093"/>
      <w:bookmarkStart w:id="5437" w:name="_Toc387655965"/>
      <w:bookmarkStart w:id="5438" w:name="_Toc387656836"/>
      <w:bookmarkStart w:id="5439" w:name="_Toc387657707"/>
      <w:bookmarkStart w:id="5440" w:name="_Toc387658570"/>
      <w:bookmarkStart w:id="5441" w:name="_Toc387659435"/>
      <w:bookmarkStart w:id="5442" w:name="_Toc387660278"/>
      <w:bookmarkStart w:id="5443" w:name="_Toc387661121"/>
      <w:bookmarkStart w:id="5444" w:name="_Toc387667382"/>
      <w:bookmarkStart w:id="5445" w:name="_Toc387677454"/>
      <w:bookmarkStart w:id="5446" w:name="_Toc387682824"/>
      <w:bookmarkStart w:id="5447" w:name="_Toc387685235"/>
      <w:bookmarkStart w:id="5448" w:name="_Toc387737259"/>
      <w:bookmarkStart w:id="5449" w:name="_Toc387755725"/>
      <w:bookmarkStart w:id="5450" w:name="_Toc387758963"/>
      <w:bookmarkStart w:id="5451" w:name="_Toc387760081"/>
      <w:bookmarkStart w:id="5452" w:name="_Toc387762953"/>
      <w:bookmarkStart w:id="5453" w:name="_Toc387764069"/>
      <w:bookmarkStart w:id="5454" w:name="_Toc387765185"/>
      <w:bookmarkStart w:id="5455" w:name="_Toc387766301"/>
      <w:bookmarkStart w:id="5456" w:name="_Toc387767999"/>
      <w:bookmarkStart w:id="5457" w:name="_Toc387769699"/>
      <w:bookmarkStart w:id="5458" w:name="_Toc387771397"/>
      <w:bookmarkStart w:id="5459" w:name="_Toc387772990"/>
      <w:bookmarkStart w:id="5460" w:name="_Toc458069350"/>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r>
        <w:t xml:space="preserve">CS01b </w:t>
      </w:r>
      <w:r w:rsidR="00904D72">
        <w:t>Applying a Prepayment Top Up to a GSME without consumer intervention</w:t>
      </w:r>
      <w:bookmarkEnd w:id="5460"/>
    </w:p>
    <w:p w14:paraId="3DDC6EAF" w14:textId="77777777" w:rsidR="00101D42" w:rsidRPr="00101D42" w:rsidRDefault="00101D42" w:rsidP="00101D42">
      <w:pPr>
        <w:pStyle w:val="Heading3"/>
        <w:rPr>
          <w:rFonts w:eastAsiaTheme="minorHAnsi"/>
        </w:rPr>
      </w:pPr>
      <w:r w:rsidRPr="00101D42">
        <w:rPr>
          <w:rFonts w:eastAsiaTheme="minorHAnsi"/>
        </w:rPr>
        <w:t>Description</w:t>
      </w:r>
    </w:p>
    <w:p w14:paraId="4C8F1554" w14:textId="77777777" w:rsidR="00043A0B" w:rsidRPr="005D1B3C" w:rsidRDefault="00101D42" w:rsidP="005D1B3C">
      <w:r w:rsidRPr="00567E7E">
        <w:t>This section covers the application of a Prepayment Top Up that has been bought for a GSME to that GSME, in the case where the consumer does not enter any details on Devices in their premises, except for the additional processing defined in this section.</w:t>
      </w:r>
    </w:p>
    <w:p w14:paraId="2832049E" w14:textId="77777777" w:rsidR="00C54637" w:rsidRPr="00970019" w:rsidRDefault="00C54637" w:rsidP="00101D42">
      <w:pPr>
        <w:pStyle w:val="Heading3"/>
      </w:pPr>
      <w:bookmarkStart w:id="5461" w:name="_Ref385331333"/>
      <w:r w:rsidRPr="00626C49">
        <w:t>Use Case Cross References</w:t>
      </w:r>
      <w:bookmarkEnd w:id="5461"/>
    </w:p>
    <w:tbl>
      <w:tblPr>
        <w:tblW w:w="0" w:type="auto"/>
        <w:tblLook w:val="04A0" w:firstRow="1" w:lastRow="0" w:firstColumn="1" w:lastColumn="0" w:noHBand="0" w:noVBand="1"/>
      </w:tblPr>
      <w:tblGrid>
        <w:gridCol w:w="4513"/>
        <w:gridCol w:w="4503"/>
      </w:tblGrid>
      <w:tr w:rsidR="00C54637" w:rsidRPr="00027E40" w14:paraId="1E0A67E9"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1E7F7B8" w14:textId="77777777" w:rsidR="00C54637" w:rsidRPr="00CB0D5F" w:rsidRDefault="00C54637"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B170AE9" w14:textId="77777777" w:rsidR="00C54637" w:rsidRPr="00CB0D5F" w:rsidRDefault="00C54637"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10"/>
        <w:gridCol w:w="4506"/>
      </w:tblGrid>
      <w:tr w:rsidR="00C54637" w:rsidRPr="00027E40" w14:paraId="13500FE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0411244" w14:textId="77777777" w:rsidR="00C54637" w:rsidRPr="00DF16ED" w:rsidRDefault="00C54637"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2B666C28" w14:textId="77777777" w:rsidR="00C54637" w:rsidRPr="00C17656" w:rsidRDefault="00C54637" w:rsidP="00EB15E0">
            <w:pPr>
              <w:pStyle w:val="Tabletext"/>
              <w:rPr>
                <w:strike/>
              </w:rPr>
            </w:pPr>
            <w:r w:rsidRPr="00DF16ED">
              <w:t xml:space="preserve">Remote Party Message </w:t>
            </w:r>
          </w:p>
        </w:tc>
      </w:tr>
      <w:tr w:rsidR="00C54637" w:rsidRPr="00027E40" w14:paraId="3F120D4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17DD9F2" w14:textId="77777777" w:rsidR="00C54637" w:rsidRPr="00DF16ED" w:rsidRDefault="00C54637"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541EDD06" w14:textId="77777777" w:rsidR="00C54637" w:rsidRPr="00DF16ED" w:rsidRDefault="00C54637" w:rsidP="00EB15E0">
            <w:pPr>
              <w:pStyle w:val="Tabletext"/>
              <w:rPr>
                <w:rFonts w:eastAsia="Times New Roman"/>
                <w:color w:val="00AEEF"/>
              </w:rPr>
            </w:pPr>
            <w:r w:rsidRPr="00DF16ED">
              <w:t xml:space="preserve">Command </w:t>
            </w:r>
            <w:r w:rsidR="00406CD6">
              <w:t>and</w:t>
            </w:r>
            <w:r w:rsidRPr="00DF16ED">
              <w:t xml:space="preserve"> Response</w:t>
            </w:r>
          </w:p>
        </w:tc>
      </w:tr>
      <w:tr w:rsidR="00C54637" w:rsidRPr="00027E40" w14:paraId="77C57586"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294BA95" w14:textId="77777777" w:rsidR="00C54637" w:rsidRPr="00DF16ED" w:rsidRDefault="00C54637"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0EC6B2C9" w14:textId="10A7DAD4" w:rsidR="00C54637" w:rsidRPr="00DF16ED" w:rsidRDefault="003C45BF" w:rsidP="00DB0999">
            <w:pPr>
              <w:pStyle w:val="Tabletext"/>
            </w:pPr>
            <w:r>
              <w:t xml:space="preserve">See Table </w:t>
            </w:r>
            <w:r>
              <w:fldChar w:fldCharType="begin"/>
            </w:r>
            <w:r>
              <w:instrText xml:space="preserve"> REF _Ref385234757 \r \h </w:instrText>
            </w:r>
            <w:r>
              <w:fldChar w:fldCharType="separate"/>
            </w:r>
            <w:r w:rsidR="00C9313F">
              <w:t>14.4.2</w:t>
            </w:r>
            <w:r>
              <w:fldChar w:fldCharType="end"/>
            </w:r>
          </w:p>
        </w:tc>
      </w:tr>
      <w:tr w:rsidR="00C54637" w:rsidRPr="00027E40" w14:paraId="54429F2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D3A91D5" w14:textId="77777777" w:rsidR="00C54637" w:rsidRPr="00DF16ED" w:rsidRDefault="00C54637"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7AF997D4" w14:textId="77777777" w:rsidR="00C54637" w:rsidRPr="00DF16ED" w:rsidRDefault="00C54637" w:rsidP="00EB15E0">
            <w:pPr>
              <w:pStyle w:val="Tabletext"/>
            </w:pPr>
            <w:r w:rsidRPr="00C17656">
              <w:t>No</w:t>
            </w:r>
          </w:p>
        </w:tc>
      </w:tr>
      <w:tr w:rsidR="00C54637" w:rsidRPr="00027E40" w14:paraId="76E823BE"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1AE117E7" w14:textId="77777777" w:rsidR="00C54637" w:rsidRPr="00DF16ED" w:rsidRDefault="000E6D50" w:rsidP="00EB15E0">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485EC63E" w14:textId="3CFE10FA" w:rsidR="00C54637"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C9313F">
              <w:t>14.4.2</w:t>
            </w:r>
            <w:r>
              <w:fldChar w:fldCharType="end"/>
            </w:r>
          </w:p>
        </w:tc>
      </w:tr>
      <w:tr w:rsidR="00C54637" w:rsidRPr="00027E40" w14:paraId="72E3AE3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2B02D74" w14:textId="77777777" w:rsidR="00C54637" w:rsidRPr="00DF16ED" w:rsidRDefault="00FA3E6F" w:rsidP="00EB15E0">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7BCC97AC" w14:textId="77777777" w:rsidR="00C54637" w:rsidRPr="00DF16ED" w:rsidRDefault="00B573C3" w:rsidP="00EB15E0">
            <w:pPr>
              <w:pStyle w:val="Tabletext"/>
              <w:rPr>
                <w:i/>
              </w:rPr>
            </w:pPr>
            <w:r>
              <w:t>2.2</w:t>
            </w:r>
          </w:p>
        </w:tc>
      </w:tr>
      <w:tr w:rsidR="00C54637" w:rsidRPr="00027E40" w14:paraId="7258E98D"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239EB92A" w14:textId="77777777" w:rsidR="00C54637" w:rsidRPr="00DF16ED" w:rsidRDefault="00C54637" w:rsidP="00EE5CFA">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1B32439F" w14:textId="77777777" w:rsidR="00C54637" w:rsidRPr="00DF16ED" w:rsidRDefault="00C54637" w:rsidP="006406B1">
            <w:pPr>
              <w:pStyle w:val="Tabletext"/>
              <w:rPr>
                <w:rFonts w:eastAsia="Times New Roman"/>
                <w:color w:val="00AEEF"/>
              </w:rPr>
            </w:pPr>
            <w:r w:rsidRPr="00DF16ED">
              <w:t xml:space="preserve">GSME </w:t>
            </w:r>
          </w:p>
        </w:tc>
      </w:tr>
      <w:tr w:rsidR="00C54637" w:rsidRPr="00027E40" w14:paraId="3191BC1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5804A84D" w14:textId="77777777" w:rsidR="00C54637" w:rsidRPr="00DF16ED" w:rsidRDefault="00C54637"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45B98955" w14:textId="77777777" w:rsidR="00C54637" w:rsidRPr="00DF16ED" w:rsidRDefault="00C54637" w:rsidP="00EB15E0">
            <w:pPr>
              <w:pStyle w:val="Tabletext"/>
            </w:pPr>
            <w:r w:rsidRPr="00DF16ED">
              <w:t>Supplier</w:t>
            </w:r>
          </w:p>
          <w:p w14:paraId="79D66947" w14:textId="77777777" w:rsidR="00C54637" w:rsidRPr="00DF16ED" w:rsidRDefault="00C54637" w:rsidP="00EB15E0">
            <w:pPr>
              <w:pStyle w:val="Tabletext"/>
            </w:pPr>
          </w:p>
        </w:tc>
      </w:tr>
      <w:tr w:rsidR="00C54637" w:rsidRPr="00027E40" w14:paraId="56D39C9E"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3EEA46A1" w14:textId="77777777" w:rsidR="00C54637" w:rsidRPr="00DF16ED" w:rsidRDefault="00C54637" w:rsidP="007555BE">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3CA45AC4" w14:textId="77777777" w:rsidR="00D315F2" w:rsidRDefault="00C54637" w:rsidP="00EB15E0">
            <w:pPr>
              <w:pStyle w:val="Tabletext"/>
            </w:pPr>
            <w:r>
              <w:t>N/A</w:t>
            </w:r>
          </w:p>
          <w:p w14:paraId="083AE799" w14:textId="77777777" w:rsidR="00C54637" w:rsidRPr="00D315F2" w:rsidRDefault="00C54637" w:rsidP="00D315F2">
            <w:pPr>
              <w:jc w:val="right"/>
            </w:pPr>
          </w:p>
        </w:tc>
      </w:tr>
      <w:tr w:rsidR="00C54637" w:rsidRPr="00027E40" w14:paraId="4AF8ECB4"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0F2C308B" w14:textId="77777777" w:rsidR="00C54637" w:rsidRPr="00DF16ED" w:rsidRDefault="00C54637" w:rsidP="00EE5CFA">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2D4F017D" w14:textId="77777777" w:rsidR="00C54637" w:rsidRPr="00DF16ED" w:rsidRDefault="00C54637" w:rsidP="00EB15E0">
            <w:pPr>
              <w:pStyle w:val="Tabletext"/>
            </w:pPr>
            <w:r>
              <w:t xml:space="preserve">N/A </w:t>
            </w:r>
          </w:p>
        </w:tc>
      </w:tr>
      <w:tr w:rsidR="0023258E" w:rsidRPr="00027E40" w14:paraId="00FCC7D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4A9D9C7E" w14:textId="77777777" w:rsidR="0023258E" w:rsidRPr="00DF16ED" w:rsidRDefault="0023258E"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1B896538" w14:textId="77777777" w:rsidR="0023258E" w:rsidRPr="00DF16ED" w:rsidRDefault="003C45BF" w:rsidP="00DB0999">
            <w:pPr>
              <w:pStyle w:val="Tabletext"/>
              <w:rPr>
                <w:rFonts w:eastAsia="Times New Roman"/>
                <w:color w:val="00AEEF"/>
              </w:rPr>
            </w:pPr>
            <w:r>
              <w:t>GBZ</w:t>
            </w:r>
          </w:p>
        </w:tc>
      </w:tr>
    </w:tbl>
    <w:p w14:paraId="7C8B93A4" w14:textId="57D7593D" w:rsidR="00CF203D" w:rsidRDefault="00CF203D" w:rsidP="00CF20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_Ref385331333 \r \h </w:instrText>
      </w:r>
      <w:r>
        <w:rPr>
          <w:lang w:eastAsia="en-GB"/>
        </w:rPr>
      </w:r>
      <w:r>
        <w:rPr>
          <w:lang w:eastAsia="en-GB"/>
        </w:rPr>
        <w:fldChar w:fldCharType="separate"/>
      </w:r>
      <w:r w:rsidR="00C9313F">
        <w:rPr>
          <w:lang w:eastAsia="en-GB"/>
        </w:rPr>
        <w:t>14.5.2</w:t>
      </w:r>
      <w:r>
        <w:rPr>
          <w:lang w:eastAsia="en-GB"/>
        </w:rPr>
        <w:fldChar w:fldCharType="end"/>
      </w:r>
      <w:r w:rsidR="00EF3B37">
        <w:rPr>
          <w:lang w:eastAsia="en-GB"/>
        </w:rPr>
        <w:t>:</w:t>
      </w:r>
      <w:r>
        <w:rPr>
          <w:lang w:eastAsia="en-GB"/>
        </w:rPr>
        <w:t xml:space="preserve">  </w:t>
      </w:r>
      <w:r w:rsidRPr="00CF203D">
        <w:rPr>
          <w:lang w:eastAsia="en-GB"/>
        </w:rPr>
        <w:t>Use Case Cross References for Prepayment Top Up to a GSME without consumer intervention</w:t>
      </w:r>
    </w:p>
    <w:p w14:paraId="11ABE32F" w14:textId="77777777" w:rsidR="00C54637" w:rsidRPr="006A0129" w:rsidRDefault="00C54637" w:rsidP="00C54637">
      <w:pPr>
        <w:pStyle w:val="Heading3"/>
      </w:pPr>
      <w:r w:rsidRPr="006A0129">
        <w:t>Pre-conditions</w:t>
      </w:r>
    </w:p>
    <w:p w14:paraId="0A37309C" w14:textId="77777777" w:rsidR="00C54637" w:rsidRDefault="00EB2AD8" w:rsidP="00C54637">
      <w:r>
        <w:t>None</w:t>
      </w:r>
      <w:r w:rsidR="00C54637">
        <w:t>.</w:t>
      </w:r>
    </w:p>
    <w:p w14:paraId="02507C6F" w14:textId="77777777" w:rsidR="00C54637" w:rsidRPr="00970019" w:rsidRDefault="00C54637" w:rsidP="00C54637">
      <w:pPr>
        <w:pStyle w:val="Heading3"/>
      </w:pPr>
      <w:bookmarkStart w:id="5462" w:name="_Ref385236557"/>
      <w:r>
        <w:lastRenderedPageBreak/>
        <w:t>Detailed Steps</w:t>
      </w:r>
      <w:bookmarkEnd w:id="5462"/>
    </w:p>
    <w:p w14:paraId="64C264CC" w14:textId="15D7C703" w:rsidR="00C54637" w:rsidRDefault="00406CD6" w:rsidP="00C54637">
      <w:r>
        <w:t xml:space="preserve">The </w:t>
      </w:r>
      <w:r w:rsidR="00C54637">
        <w:t>Device shall undert</w:t>
      </w:r>
      <w:r>
        <w:t>ake the checks set out in this S</w:t>
      </w:r>
      <w:r w:rsidR="00C54637">
        <w:t xml:space="preserve">ection </w:t>
      </w:r>
      <w:r>
        <w:fldChar w:fldCharType="begin"/>
      </w:r>
      <w:r>
        <w:instrText xml:space="preserve"> REF _Ref385236557 \r \h </w:instrText>
      </w:r>
      <w:r>
        <w:fldChar w:fldCharType="separate"/>
      </w:r>
      <w:r w:rsidR="00C9313F">
        <w:t>14.5.4</w:t>
      </w:r>
      <w:r>
        <w:fldChar w:fldCharType="end"/>
      </w:r>
      <w:r>
        <w:t xml:space="preserve"> in the sequence laid out</w:t>
      </w:r>
      <w:r w:rsidR="00C54637">
        <w:t>:</w:t>
      </w:r>
    </w:p>
    <w:p w14:paraId="10A1C1FA" w14:textId="5427E834" w:rsidR="00C54637" w:rsidRDefault="00C54637" w:rsidP="009D4333">
      <w:pPr>
        <w:pStyle w:val="ListBullet"/>
      </w:pPr>
      <w:r>
        <w:t xml:space="preserve">only once all checks in Section </w:t>
      </w:r>
      <w:r>
        <w:rPr>
          <w:highlight w:val="yellow"/>
        </w:rPr>
        <w:fldChar w:fldCharType="begin"/>
      </w:r>
      <w:r>
        <w:instrText xml:space="preserve"> REF _Ref378747997 \r \h </w:instrText>
      </w:r>
      <w:r>
        <w:rPr>
          <w:highlight w:val="yellow"/>
        </w:rPr>
      </w:r>
      <w:r>
        <w:rPr>
          <w:highlight w:val="yellow"/>
        </w:rPr>
        <w:fldChar w:fldCharType="separate"/>
      </w:r>
      <w:r w:rsidR="00C9313F">
        <w:t>6.2.4.1.1</w:t>
      </w:r>
      <w:r>
        <w:rPr>
          <w:highlight w:val="yellow"/>
        </w:rPr>
        <w:fldChar w:fldCharType="end"/>
      </w:r>
      <w:r>
        <w:t xml:space="preserve"> have been successfully completed; and</w:t>
      </w:r>
    </w:p>
    <w:p w14:paraId="289B5276" w14:textId="77777777" w:rsidR="00C54637" w:rsidRDefault="00C54637" w:rsidP="00796998">
      <w:pPr>
        <w:pStyle w:val="ListBullet"/>
      </w:pPr>
      <w:r>
        <w:t>before undertaking any other processing of the Command.</w:t>
      </w:r>
    </w:p>
    <w:p w14:paraId="69B74D02" w14:textId="77777777" w:rsidR="00C54637" w:rsidRDefault="00C54637" w:rsidP="00AD1802">
      <w:pPr>
        <w:pStyle w:val="Heading4"/>
      </w:pPr>
      <w:r>
        <w:t>Verifying against the maximum credit values</w:t>
      </w:r>
    </w:p>
    <w:p w14:paraId="38124541" w14:textId="66F6E4B0" w:rsidR="00C323BD" w:rsidRPr="00564BF2" w:rsidRDefault="00C323BD" w:rsidP="00C323BD">
      <w:r w:rsidRPr="00564BF2">
        <w:t>The Device shall carry out the checks specified in Section</w:t>
      </w:r>
      <w:r w:rsidR="00A142EB">
        <w:t xml:space="preserve"> </w:t>
      </w:r>
      <w:r w:rsidR="00A142EB">
        <w:fldChar w:fldCharType="begin"/>
      </w:r>
      <w:r w:rsidR="00A142EB">
        <w:instrText xml:space="preserve"> REF _Ref425759725 \r \h </w:instrText>
      </w:r>
      <w:r w:rsidR="00A142EB">
        <w:fldChar w:fldCharType="separate"/>
      </w:r>
      <w:r w:rsidR="00C9313F">
        <w:t>14.3.8.1</w:t>
      </w:r>
      <w:r w:rsidR="00A142EB">
        <w:fldChar w:fldCharType="end"/>
      </w:r>
      <w:r w:rsidR="00A142EB">
        <w:t xml:space="preserve"> and Section </w:t>
      </w:r>
      <w:r w:rsidR="00A142EB">
        <w:fldChar w:fldCharType="begin"/>
      </w:r>
      <w:r w:rsidR="00A142EB">
        <w:instrText xml:space="preserve"> REF _Ref425759739 \r \h </w:instrText>
      </w:r>
      <w:r w:rsidR="00A142EB">
        <w:fldChar w:fldCharType="separate"/>
      </w:r>
      <w:r w:rsidR="00C9313F">
        <w:t>14.3.8.2</w:t>
      </w:r>
      <w:r w:rsidR="00A142EB">
        <w:fldChar w:fldCharType="end"/>
      </w:r>
      <w:r w:rsidR="00A142EB">
        <w:t>.</w:t>
      </w:r>
    </w:p>
    <w:p w14:paraId="2FF7AE4C" w14:textId="77777777" w:rsidR="00C54637" w:rsidRDefault="00C54637" w:rsidP="00AD1802">
      <w:pPr>
        <w:pStyle w:val="Heading4"/>
      </w:pPr>
      <w:r>
        <w:t>Verifying the Originator Counter</w:t>
      </w:r>
    </w:p>
    <w:p w14:paraId="4BE671BA" w14:textId="0951ABD3" w:rsidR="00C54637" w:rsidRDefault="00C54637" w:rsidP="00C54637">
      <w:r>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C9313F">
        <w:t>14.3.6</w:t>
      </w:r>
      <w:r w:rsidR="00837B35">
        <w:fldChar w:fldCharType="end"/>
      </w:r>
      <w:r>
        <w:t>.</w:t>
      </w:r>
    </w:p>
    <w:p w14:paraId="62A5B76C" w14:textId="77777777" w:rsidR="00C54637" w:rsidRDefault="00C54637" w:rsidP="00AD1802">
      <w:pPr>
        <w:pStyle w:val="Heading4"/>
      </w:pPr>
      <w:r>
        <w:t>Validating the PTUT Supplier MAC</w:t>
      </w:r>
    </w:p>
    <w:p w14:paraId="0A7A95AF" w14:textId="40AD058A" w:rsidR="00C54637" w:rsidRDefault="00C54637" w:rsidP="00C54637">
      <w:r>
        <w:t xml:space="preserve">The Device shall validate the PTUT Supplier MAC according to Section </w:t>
      </w:r>
      <w:r w:rsidR="00837B35">
        <w:rPr>
          <w:highlight w:val="yellow"/>
        </w:rPr>
        <w:fldChar w:fldCharType="begin"/>
      </w:r>
      <w:r w:rsidR="00837B35">
        <w:instrText xml:space="preserve"> REF _Ref378575869 \r \h </w:instrText>
      </w:r>
      <w:r w:rsidR="00837B35">
        <w:rPr>
          <w:highlight w:val="yellow"/>
        </w:rPr>
      </w:r>
      <w:r w:rsidR="00837B35">
        <w:rPr>
          <w:highlight w:val="yellow"/>
        </w:rPr>
        <w:fldChar w:fldCharType="separate"/>
      </w:r>
      <w:r w:rsidR="00C9313F">
        <w:t>14.3.5</w:t>
      </w:r>
      <w:r w:rsidR="00837B35">
        <w:rPr>
          <w:highlight w:val="yellow"/>
        </w:rPr>
        <w:fldChar w:fldCharType="end"/>
      </w:r>
      <w:r>
        <w:t>.</w:t>
      </w:r>
    </w:p>
    <w:p w14:paraId="1BCD202F" w14:textId="0A53BB81" w:rsidR="00C54637" w:rsidRDefault="00C54637" w:rsidP="00F022B3">
      <w:r w:rsidRPr="00F022B3">
        <w:t>If any o</w:t>
      </w:r>
      <w:r w:rsidR="00406CD6" w:rsidRPr="00F022B3">
        <w:t>f the checks specified in this S</w:t>
      </w:r>
      <w:r w:rsidRPr="00F022B3">
        <w:t xml:space="preserve">ection </w:t>
      </w:r>
      <w:r w:rsidR="00406CD6" w:rsidRPr="00F022B3">
        <w:fldChar w:fldCharType="begin"/>
      </w:r>
      <w:r w:rsidR="00406CD6" w:rsidRPr="00F022B3">
        <w:instrText xml:space="preserve"> REF _Ref385236557 \r \h </w:instrText>
      </w:r>
      <w:r w:rsidR="00072636">
        <w:rPr>
          <w:highlight w:val="yellow"/>
        </w:rPr>
        <w:instrText xml:space="preserve"> \* MERGEFORMAT </w:instrText>
      </w:r>
      <w:r w:rsidR="00406CD6" w:rsidRPr="00F022B3">
        <w:fldChar w:fldCharType="separate"/>
      </w:r>
      <w:r w:rsidR="00C9313F">
        <w:t>14.5.4</w:t>
      </w:r>
      <w:r w:rsidR="00406CD6" w:rsidRPr="00F022B3">
        <w:fldChar w:fldCharType="end"/>
      </w:r>
      <w:r w:rsidR="00406CD6" w:rsidRPr="00F022B3">
        <w:t xml:space="preserve"> </w:t>
      </w:r>
      <w:r w:rsidRPr="00F022B3">
        <w:t xml:space="preserve">fail, the requirements of Section </w:t>
      </w:r>
      <w:r w:rsidR="0091294D">
        <w:fldChar w:fldCharType="begin"/>
      </w:r>
      <w:r w:rsidR="0091294D">
        <w:instrText xml:space="preserve"> REF _Ref391990961 \r \h </w:instrText>
      </w:r>
      <w:r w:rsidR="0091294D">
        <w:fldChar w:fldCharType="separate"/>
      </w:r>
      <w:r w:rsidR="00C9313F">
        <w:t>6.2.4.2</w:t>
      </w:r>
      <w:r w:rsidR="0091294D">
        <w:fldChar w:fldCharType="end"/>
      </w:r>
      <w:r>
        <w:t xml:space="preserve"> shall apply.  Otherwise, processing shall continue as per the requirements of Section </w:t>
      </w:r>
      <w:r>
        <w:rPr>
          <w:highlight w:val="yellow"/>
        </w:rPr>
        <w:fldChar w:fldCharType="begin"/>
      </w:r>
      <w:r>
        <w:instrText xml:space="preserve"> REF _Ref378087869 \r \h </w:instrText>
      </w:r>
      <w:r>
        <w:rPr>
          <w:highlight w:val="yellow"/>
        </w:rPr>
      </w:r>
      <w:r>
        <w:rPr>
          <w:highlight w:val="yellow"/>
        </w:rPr>
        <w:fldChar w:fldCharType="separate"/>
      </w:r>
      <w:r w:rsidR="00C9313F">
        <w:t>6.2.4.1.2</w:t>
      </w:r>
      <w:r>
        <w:rPr>
          <w:highlight w:val="yellow"/>
        </w:rPr>
        <w:fldChar w:fldCharType="end"/>
      </w:r>
      <w:r>
        <w:t>.</w:t>
      </w:r>
    </w:p>
    <w:p w14:paraId="27587B19" w14:textId="77777777" w:rsidR="00C54637" w:rsidRDefault="00C54637" w:rsidP="00C54637">
      <w:pPr>
        <w:pStyle w:val="Heading3"/>
      </w:pPr>
      <w:r>
        <w:t>Response Construction</w:t>
      </w:r>
    </w:p>
    <w:p w14:paraId="087747A0" w14:textId="2857DAAD" w:rsidR="00C54637" w:rsidRPr="00872E38" w:rsidRDefault="00C54637" w:rsidP="00671A05">
      <w:r>
        <w:t xml:space="preserve">At the Response Construction stage, the Device shall first update the UTRN Counter Cache according to Section </w:t>
      </w:r>
      <w:r w:rsidR="00837B35">
        <w:fldChar w:fldCharType="begin"/>
      </w:r>
      <w:r w:rsidR="00837B35">
        <w:instrText xml:space="preserve"> REF _Ref378606851 \r \h </w:instrText>
      </w:r>
      <w:r w:rsidR="00837B35">
        <w:fldChar w:fldCharType="separate"/>
      </w:r>
      <w:r w:rsidR="00C9313F">
        <w:t>14.3.7</w:t>
      </w:r>
      <w:r w:rsidR="00837B35">
        <w:fldChar w:fldCharType="end"/>
      </w:r>
      <w:r>
        <w:t xml:space="preserve"> and shall then populate the Response according to the requirements of Use Case CS01</w:t>
      </w:r>
      <w:r w:rsidR="00D63B82">
        <w:t>b</w:t>
      </w:r>
      <w:r>
        <w:t>.</w:t>
      </w:r>
    </w:p>
    <w:p w14:paraId="63037AEC" w14:textId="77777777" w:rsidR="00904D72" w:rsidRDefault="00904D72" w:rsidP="00B108BA">
      <w:pPr>
        <w:pStyle w:val="Heading2"/>
      </w:pPr>
      <w:bookmarkStart w:id="5463" w:name="_Toc385236867"/>
      <w:bookmarkStart w:id="5464" w:name="_Toc385323693"/>
      <w:bookmarkStart w:id="5465" w:name="_Toc385417855"/>
      <w:bookmarkStart w:id="5466" w:name="_Toc385943524"/>
      <w:bookmarkStart w:id="5467" w:name="_Toc385943690"/>
      <w:bookmarkStart w:id="5468" w:name="_Toc386113930"/>
      <w:bookmarkStart w:id="5469" w:name="_Toc386114299"/>
      <w:bookmarkStart w:id="5470" w:name="_Toc386114417"/>
      <w:bookmarkStart w:id="5471" w:name="_Toc386453893"/>
      <w:bookmarkStart w:id="5472" w:name="_Toc386454035"/>
      <w:bookmarkStart w:id="5473" w:name="_Toc387652433"/>
      <w:bookmarkStart w:id="5474" w:name="_Toc387653321"/>
      <w:bookmarkStart w:id="5475" w:name="_Toc387654209"/>
      <w:bookmarkStart w:id="5476" w:name="_Toc387655095"/>
      <w:bookmarkStart w:id="5477" w:name="_Toc387655967"/>
      <w:bookmarkStart w:id="5478" w:name="_Toc387656838"/>
      <w:bookmarkStart w:id="5479" w:name="_Toc387657709"/>
      <w:bookmarkStart w:id="5480" w:name="_Toc387658572"/>
      <w:bookmarkStart w:id="5481" w:name="_Toc387659437"/>
      <w:bookmarkStart w:id="5482" w:name="_Toc387660280"/>
      <w:bookmarkStart w:id="5483" w:name="_Toc387661123"/>
      <w:bookmarkStart w:id="5484" w:name="_Toc387667384"/>
      <w:bookmarkStart w:id="5485" w:name="_Toc387677456"/>
      <w:bookmarkStart w:id="5486" w:name="_Toc387682826"/>
      <w:bookmarkStart w:id="5487" w:name="_Toc387685237"/>
      <w:bookmarkStart w:id="5488" w:name="_Toc387737261"/>
      <w:bookmarkStart w:id="5489" w:name="_Toc387755727"/>
      <w:bookmarkStart w:id="5490" w:name="_Toc387758965"/>
      <w:bookmarkStart w:id="5491" w:name="_Toc387760083"/>
      <w:bookmarkStart w:id="5492" w:name="_Toc387762955"/>
      <w:bookmarkStart w:id="5493" w:name="_Toc387764071"/>
      <w:bookmarkStart w:id="5494" w:name="_Toc387765187"/>
      <w:bookmarkStart w:id="5495" w:name="_Toc387766303"/>
      <w:bookmarkStart w:id="5496" w:name="_Toc387768001"/>
      <w:bookmarkStart w:id="5497" w:name="_Toc387769701"/>
      <w:bookmarkStart w:id="5498" w:name="_Toc387771399"/>
      <w:bookmarkStart w:id="5499" w:name="_Toc387772992"/>
      <w:bookmarkStart w:id="5500" w:name="_Toc385236868"/>
      <w:bookmarkStart w:id="5501" w:name="_Toc385323694"/>
      <w:bookmarkStart w:id="5502" w:name="_Toc385417856"/>
      <w:bookmarkStart w:id="5503" w:name="_Toc385943525"/>
      <w:bookmarkStart w:id="5504" w:name="_Toc385943691"/>
      <w:bookmarkStart w:id="5505" w:name="_Toc386113931"/>
      <w:bookmarkStart w:id="5506" w:name="_Toc386114300"/>
      <w:bookmarkStart w:id="5507" w:name="_Toc386114418"/>
      <w:bookmarkStart w:id="5508" w:name="_Toc386453894"/>
      <w:bookmarkStart w:id="5509" w:name="_Toc386454036"/>
      <w:bookmarkStart w:id="5510" w:name="_Toc387652434"/>
      <w:bookmarkStart w:id="5511" w:name="_Toc387653322"/>
      <w:bookmarkStart w:id="5512" w:name="_Toc387654210"/>
      <w:bookmarkStart w:id="5513" w:name="_Toc387655096"/>
      <w:bookmarkStart w:id="5514" w:name="_Toc387655968"/>
      <w:bookmarkStart w:id="5515" w:name="_Toc387656839"/>
      <w:bookmarkStart w:id="5516" w:name="_Toc387657710"/>
      <w:bookmarkStart w:id="5517" w:name="_Toc387658573"/>
      <w:bookmarkStart w:id="5518" w:name="_Toc387659438"/>
      <w:bookmarkStart w:id="5519" w:name="_Toc387660281"/>
      <w:bookmarkStart w:id="5520" w:name="_Toc387661124"/>
      <w:bookmarkStart w:id="5521" w:name="_Toc387667385"/>
      <w:bookmarkStart w:id="5522" w:name="_Toc387677457"/>
      <w:bookmarkStart w:id="5523" w:name="_Toc387682827"/>
      <w:bookmarkStart w:id="5524" w:name="_Toc387685238"/>
      <w:bookmarkStart w:id="5525" w:name="_Toc387737262"/>
      <w:bookmarkStart w:id="5526" w:name="_Toc387755728"/>
      <w:bookmarkStart w:id="5527" w:name="_Toc387758966"/>
      <w:bookmarkStart w:id="5528" w:name="_Toc387760084"/>
      <w:bookmarkStart w:id="5529" w:name="_Toc387762956"/>
      <w:bookmarkStart w:id="5530" w:name="_Toc387764072"/>
      <w:bookmarkStart w:id="5531" w:name="_Toc387765188"/>
      <w:bookmarkStart w:id="5532" w:name="_Toc387766304"/>
      <w:bookmarkStart w:id="5533" w:name="_Toc387768002"/>
      <w:bookmarkStart w:id="5534" w:name="_Toc387769702"/>
      <w:bookmarkStart w:id="5535" w:name="_Toc387771400"/>
      <w:bookmarkStart w:id="5536" w:name="_Toc387772993"/>
      <w:bookmarkStart w:id="5537" w:name="_Toc385236869"/>
      <w:bookmarkStart w:id="5538" w:name="_Toc385323695"/>
      <w:bookmarkStart w:id="5539" w:name="_Toc385417857"/>
      <w:bookmarkStart w:id="5540" w:name="_Toc385943526"/>
      <w:bookmarkStart w:id="5541" w:name="_Toc385943692"/>
      <w:bookmarkStart w:id="5542" w:name="_Toc386113932"/>
      <w:bookmarkStart w:id="5543" w:name="_Toc386114301"/>
      <w:bookmarkStart w:id="5544" w:name="_Toc386114419"/>
      <w:bookmarkStart w:id="5545" w:name="_Toc386453895"/>
      <w:bookmarkStart w:id="5546" w:name="_Toc386454037"/>
      <w:bookmarkStart w:id="5547" w:name="_Toc387652435"/>
      <w:bookmarkStart w:id="5548" w:name="_Toc387653323"/>
      <w:bookmarkStart w:id="5549" w:name="_Toc387654211"/>
      <w:bookmarkStart w:id="5550" w:name="_Toc387655097"/>
      <w:bookmarkStart w:id="5551" w:name="_Toc387655969"/>
      <w:bookmarkStart w:id="5552" w:name="_Toc387656840"/>
      <w:bookmarkStart w:id="5553" w:name="_Toc387657711"/>
      <w:bookmarkStart w:id="5554" w:name="_Toc387658574"/>
      <w:bookmarkStart w:id="5555" w:name="_Toc387659439"/>
      <w:bookmarkStart w:id="5556" w:name="_Toc387660282"/>
      <w:bookmarkStart w:id="5557" w:name="_Toc387661125"/>
      <w:bookmarkStart w:id="5558" w:name="_Toc387667386"/>
      <w:bookmarkStart w:id="5559" w:name="_Toc387677458"/>
      <w:bookmarkStart w:id="5560" w:name="_Toc387682828"/>
      <w:bookmarkStart w:id="5561" w:name="_Toc387685239"/>
      <w:bookmarkStart w:id="5562" w:name="_Toc387737263"/>
      <w:bookmarkStart w:id="5563" w:name="_Toc387755729"/>
      <w:bookmarkStart w:id="5564" w:name="_Toc387758967"/>
      <w:bookmarkStart w:id="5565" w:name="_Toc387760085"/>
      <w:bookmarkStart w:id="5566" w:name="_Toc387762957"/>
      <w:bookmarkStart w:id="5567" w:name="_Toc387764073"/>
      <w:bookmarkStart w:id="5568" w:name="_Toc387765189"/>
      <w:bookmarkStart w:id="5569" w:name="_Toc387766305"/>
      <w:bookmarkStart w:id="5570" w:name="_Toc387768003"/>
      <w:bookmarkStart w:id="5571" w:name="_Toc387769703"/>
      <w:bookmarkStart w:id="5572" w:name="_Toc387771401"/>
      <w:bookmarkStart w:id="5573" w:name="_Toc387772994"/>
      <w:bookmarkStart w:id="5574" w:name="_Toc385236870"/>
      <w:bookmarkStart w:id="5575" w:name="_Toc385323696"/>
      <w:bookmarkStart w:id="5576" w:name="_Toc385417858"/>
      <w:bookmarkStart w:id="5577" w:name="_Toc385943527"/>
      <w:bookmarkStart w:id="5578" w:name="_Toc385943693"/>
      <w:bookmarkStart w:id="5579" w:name="_Toc386113933"/>
      <w:bookmarkStart w:id="5580" w:name="_Toc386114302"/>
      <w:bookmarkStart w:id="5581" w:name="_Toc386114420"/>
      <w:bookmarkStart w:id="5582" w:name="_Toc386453896"/>
      <w:bookmarkStart w:id="5583" w:name="_Toc386454038"/>
      <w:bookmarkStart w:id="5584" w:name="_Toc387652436"/>
      <w:bookmarkStart w:id="5585" w:name="_Toc387653324"/>
      <w:bookmarkStart w:id="5586" w:name="_Toc387654212"/>
      <w:bookmarkStart w:id="5587" w:name="_Toc387655098"/>
      <w:bookmarkStart w:id="5588" w:name="_Toc387655970"/>
      <w:bookmarkStart w:id="5589" w:name="_Toc387656841"/>
      <w:bookmarkStart w:id="5590" w:name="_Toc387657712"/>
      <w:bookmarkStart w:id="5591" w:name="_Toc387658575"/>
      <w:bookmarkStart w:id="5592" w:name="_Toc387659440"/>
      <w:bookmarkStart w:id="5593" w:name="_Toc387660283"/>
      <w:bookmarkStart w:id="5594" w:name="_Toc387661126"/>
      <w:bookmarkStart w:id="5595" w:name="_Toc387667387"/>
      <w:bookmarkStart w:id="5596" w:name="_Toc387677459"/>
      <w:bookmarkStart w:id="5597" w:name="_Toc387682829"/>
      <w:bookmarkStart w:id="5598" w:name="_Toc387685240"/>
      <w:bookmarkStart w:id="5599" w:name="_Toc387737264"/>
      <w:bookmarkStart w:id="5600" w:name="_Toc387755730"/>
      <w:bookmarkStart w:id="5601" w:name="_Toc387758968"/>
      <w:bookmarkStart w:id="5602" w:name="_Toc387760086"/>
      <w:bookmarkStart w:id="5603" w:name="_Toc387762958"/>
      <w:bookmarkStart w:id="5604" w:name="_Toc387764074"/>
      <w:bookmarkStart w:id="5605" w:name="_Toc387765190"/>
      <w:bookmarkStart w:id="5606" w:name="_Toc387766306"/>
      <w:bookmarkStart w:id="5607" w:name="_Toc387768004"/>
      <w:bookmarkStart w:id="5608" w:name="_Toc387769704"/>
      <w:bookmarkStart w:id="5609" w:name="_Toc387771402"/>
      <w:bookmarkStart w:id="5610" w:name="_Toc387772995"/>
      <w:bookmarkStart w:id="5611" w:name="_Toc385236871"/>
      <w:bookmarkStart w:id="5612" w:name="_Toc385323697"/>
      <w:bookmarkStart w:id="5613" w:name="_Toc385417859"/>
      <w:bookmarkStart w:id="5614" w:name="_Toc385943528"/>
      <w:bookmarkStart w:id="5615" w:name="_Toc385943694"/>
      <w:bookmarkStart w:id="5616" w:name="_Toc386113934"/>
      <w:bookmarkStart w:id="5617" w:name="_Toc386114303"/>
      <w:bookmarkStart w:id="5618" w:name="_Toc386114421"/>
      <w:bookmarkStart w:id="5619" w:name="_Toc386453897"/>
      <w:bookmarkStart w:id="5620" w:name="_Toc386454039"/>
      <w:bookmarkStart w:id="5621" w:name="_Toc387652437"/>
      <w:bookmarkStart w:id="5622" w:name="_Toc387653325"/>
      <w:bookmarkStart w:id="5623" w:name="_Toc387654213"/>
      <w:bookmarkStart w:id="5624" w:name="_Toc387655099"/>
      <w:bookmarkStart w:id="5625" w:name="_Toc387655971"/>
      <w:bookmarkStart w:id="5626" w:name="_Toc387656842"/>
      <w:bookmarkStart w:id="5627" w:name="_Toc387657713"/>
      <w:bookmarkStart w:id="5628" w:name="_Toc387658576"/>
      <w:bookmarkStart w:id="5629" w:name="_Toc387659441"/>
      <w:bookmarkStart w:id="5630" w:name="_Toc387660284"/>
      <w:bookmarkStart w:id="5631" w:name="_Toc387661127"/>
      <w:bookmarkStart w:id="5632" w:name="_Toc387667388"/>
      <w:bookmarkStart w:id="5633" w:name="_Toc387677460"/>
      <w:bookmarkStart w:id="5634" w:name="_Toc387682830"/>
      <w:bookmarkStart w:id="5635" w:name="_Toc387685241"/>
      <w:bookmarkStart w:id="5636" w:name="_Toc387737265"/>
      <w:bookmarkStart w:id="5637" w:name="_Toc387755731"/>
      <w:bookmarkStart w:id="5638" w:name="_Toc387758969"/>
      <w:bookmarkStart w:id="5639" w:name="_Toc387760087"/>
      <w:bookmarkStart w:id="5640" w:name="_Toc387762959"/>
      <w:bookmarkStart w:id="5641" w:name="_Toc387764075"/>
      <w:bookmarkStart w:id="5642" w:name="_Toc387765191"/>
      <w:bookmarkStart w:id="5643" w:name="_Toc387766307"/>
      <w:bookmarkStart w:id="5644" w:name="_Toc387768005"/>
      <w:bookmarkStart w:id="5645" w:name="_Toc387769705"/>
      <w:bookmarkStart w:id="5646" w:name="_Toc387771403"/>
      <w:bookmarkStart w:id="5647" w:name="_Toc387772996"/>
      <w:bookmarkStart w:id="5648" w:name="_Toc385236872"/>
      <w:bookmarkStart w:id="5649" w:name="_Toc385323698"/>
      <w:bookmarkStart w:id="5650" w:name="_Toc385417860"/>
      <w:bookmarkStart w:id="5651" w:name="_Toc385943529"/>
      <w:bookmarkStart w:id="5652" w:name="_Toc385943695"/>
      <w:bookmarkStart w:id="5653" w:name="_Toc386113935"/>
      <w:bookmarkStart w:id="5654" w:name="_Toc386114304"/>
      <w:bookmarkStart w:id="5655" w:name="_Toc386114422"/>
      <w:bookmarkStart w:id="5656" w:name="_Toc386453898"/>
      <w:bookmarkStart w:id="5657" w:name="_Toc386454040"/>
      <w:bookmarkStart w:id="5658" w:name="_Toc387652438"/>
      <w:bookmarkStart w:id="5659" w:name="_Toc387653326"/>
      <w:bookmarkStart w:id="5660" w:name="_Toc387654214"/>
      <w:bookmarkStart w:id="5661" w:name="_Toc387655100"/>
      <w:bookmarkStart w:id="5662" w:name="_Toc387655972"/>
      <w:bookmarkStart w:id="5663" w:name="_Toc387656843"/>
      <w:bookmarkStart w:id="5664" w:name="_Toc387657714"/>
      <w:bookmarkStart w:id="5665" w:name="_Toc387658577"/>
      <w:bookmarkStart w:id="5666" w:name="_Toc387659442"/>
      <w:bookmarkStart w:id="5667" w:name="_Toc387660285"/>
      <w:bookmarkStart w:id="5668" w:name="_Toc387661128"/>
      <w:bookmarkStart w:id="5669" w:name="_Toc387667389"/>
      <w:bookmarkStart w:id="5670" w:name="_Toc387677461"/>
      <w:bookmarkStart w:id="5671" w:name="_Toc387682831"/>
      <w:bookmarkStart w:id="5672" w:name="_Toc387685242"/>
      <w:bookmarkStart w:id="5673" w:name="_Toc387737266"/>
      <w:bookmarkStart w:id="5674" w:name="_Toc387755732"/>
      <w:bookmarkStart w:id="5675" w:name="_Toc387758970"/>
      <w:bookmarkStart w:id="5676" w:name="_Toc387760088"/>
      <w:bookmarkStart w:id="5677" w:name="_Toc387762960"/>
      <w:bookmarkStart w:id="5678" w:name="_Toc387764076"/>
      <w:bookmarkStart w:id="5679" w:name="_Toc387765192"/>
      <w:bookmarkStart w:id="5680" w:name="_Toc387766308"/>
      <w:bookmarkStart w:id="5681" w:name="_Toc387768006"/>
      <w:bookmarkStart w:id="5682" w:name="_Toc387769706"/>
      <w:bookmarkStart w:id="5683" w:name="_Toc387771404"/>
      <w:bookmarkStart w:id="5684" w:name="_Toc387772997"/>
      <w:bookmarkStart w:id="5685" w:name="_Toc385236873"/>
      <w:bookmarkStart w:id="5686" w:name="_Toc385323699"/>
      <w:bookmarkStart w:id="5687" w:name="_Toc385417861"/>
      <w:bookmarkStart w:id="5688" w:name="_Toc385943530"/>
      <w:bookmarkStart w:id="5689" w:name="_Toc385943696"/>
      <w:bookmarkStart w:id="5690" w:name="_Toc386113936"/>
      <w:bookmarkStart w:id="5691" w:name="_Toc386114305"/>
      <w:bookmarkStart w:id="5692" w:name="_Toc386114423"/>
      <w:bookmarkStart w:id="5693" w:name="_Toc386453899"/>
      <w:bookmarkStart w:id="5694" w:name="_Toc386454041"/>
      <w:bookmarkStart w:id="5695" w:name="_Toc387652439"/>
      <w:bookmarkStart w:id="5696" w:name="_Toc387653327"/>
      <w:bookmarkStart w:id="5697" w:name="_Toc387654215"/>
      <w:bookmarkStart w:id="5698" w:name="_Toc387655101"/>
      <w:bookmarkStart w:id="5699" w:name="_Toc387655973"/>
      <w:bookmarkStart w:id="5700" w:name="_Toc387656844"/>
      <w:bookmarkStart w:id="5701" w:name="_Toc387657715"/>
      <w:bookmarkStart w:id="5702" w:name="_Toc387658578"/>
      <w:bookmarkStart w:id="5703" w:name="_Toc387659443"/>
      <w:bookmarkStart w:id="5704" w:name="_Toc387660286"/>
      <w:bookmarkStart w:id="5705" w:name="_Toc387661129"/>
      <w:bookmarkStart w:id="5706" w:name="_Toc387667390"/>
      <w:bookmarkStart w:id="5707" w:name="_Toc387677462"/>
      <w:bookmarkStart w:id="5708" w:name="_Toc387682832"/>
      <w:bookmarkStart w:id="5709" w:name="_Toc387685243"/>
      <w:bookmarkStart w:id="5710" w:name="_Toc387737267"/>
      <w:bookmarkStart w:id="5711" w:name="_Toc387755733"/>
      <w:bookmarkStart w:id="5712" w:name="_Toc387758971"/>
      <w:bookmarkStart w:id="5713" w:name="_Toc387760089"/>
      <w:bookmarkStart w:id="5714" w:name="_Toc387762961"/>
      <w:bookmarkStart w:id="5715" w:name="_Toc387764077"/>
      <w:bookmarkStart w:id="5716" w:name="_Toc387765193"/>
      <w:bookmarkStart w:id="5717" w:name="_Toc387766309"/>
      <w:bookmarkStart w:id="5718" w:name="_Toc387768007"/>
      <w:bookmarkStart w:id="5719" w:name="_Toc387769707"/>
      <w:bookmarkStart w:id="5720" w:name="_Toc387771405"/>
      <w:bookmarkStart w:id="5721" w:name="_Toc387772998"/>
      <w:bookmarkStart w:id="5722" w:name="_Toc385236874"/>
      <w:bookmarkStart w:id="5723" w:name="_Toc385323700"/>
      <w:bookmarkStart w:id="5724" w:name="_Toc385417862"/>
      <w:bookmarkStart w:id="5725" w:name="_Toc385943531"/>
      <w:bookmarkStart w:id="5726" w:name="_Toc385943697"/>
      <w:bookmarkStart w:id="5727" w:name="_Toc386113937"/>
      <w:bookmarkStart w:id="5728" w:name="_Toc386114306"/>
      <w:bookmarkStart w:id="5729" w:name="_Toc386114424"/>
      <w:bookmarkStart w:id="5730" w:name="_Toc386453900"/>
      <w:bookmarkStart w:id="5731" w:name="_Toc386454042"/>
      <w:bookmarkStart w:id="5732" w:name="_Toc387652440"/>
      <w:bookmarkStart w:id="5733" w:name="_Toc387653328"/>
      <w:bookmarkStart w:id="5734" w:name="_Toc387654216"/>
      <w:bookmarkStart w:id="5735" w:name="_Toc387655102"/>
      <w:bookmarkStart w:id="5736" w:name="_Toc387655974"/>
      <w:bookmarkStart w:id="5737" w:name="_Toc387656845"/>
      <w:bookmarkStart w:id="5738" w:name="_Toc387657716"/>
      <w:bookmarkStart w:id="5739" w:name="_Toc387658579"/>
      <w:bookmarkStart w:id="5740" w:name="_Toc387659444"/>
      <w:bookmarkStart w:id="5741" w:name="_Toc387660287"/>
      <w:bookmarkStart w:id="5742" w:name="_Toc387661130"/>
      <w:bookmarkStart w:id="5743" w:name="_Toc387667391"/>
      <w:bookmarkStart w:id="5744" w:name="_Toc387677463"/>
      <w:bookmarkStart w:id="5745" w:name="_Toc387682833"/>
      <w:bookmarkStart w:id="5746" w:name="_Toc387685244"/>
      <w:bookmarkStart w:id="5747" w:name="_Toc387737268"/>
      <w:bookmarkStart w:id="5748" w:name="_Toc387755734"/>
      <w:bookmarkStart w:id="5749" w:name="_Toc387758972"/>
      <w:bookmarkStart w:id="5750" w:name="_Toc387760090"/>
      <w:bookmarkStart w:id="5751" w:name="_Toc387762962"/>
      <w:bookmarkStart w:id="5752" w:name="_Toc387764078"/>
      <w:bookmarkStart w:id="5753" w:name="_Toc387765194"/>
      <w:bookmarkStart w:id="5754" w:name="_Toc387766310"/>
      <w:bookmarkStart w:id="5755" w:name="_Toc387768008"/>
      <w:bookmarkStart w:id="5756" w:name="_Toc387769708"/>
      <w:bookmarkStart w:id="5757" w:name="_Toc387771406"/>
      <w:bookmarkStart w:id="5758" w:name="_Toc387772999"/>
      <w:bookmarkStart w:id="5759" w:name="_Toc385236875"/>
      <w:bookmarkStart w:id="5760" w:name="_Toc385323701"/>
      <w:bookmarkStart w:id="5761" w:name="_Toc385417863"/>
      <w:bookmarkStart w:id="5762" w:name="_Toc385943532"/>
      <w:bookmarkStart w:id="5763" w:name="_Toc385943698"/>
      <w:bookmarkStart w:id="5764" w:name="_Toc386113938"/>
      <w:bookmarkStart w:id="5765" w:name="_Toc386114307"/>
      <w:bookmarkStart w:id="5766" w:name="_Toc386114425"/>
      <w:bookmarkStart w:id="5767" w:name="_Toc386453901"/>
      <w:bookmarkStart w:id="5768" w:name="_Toc386454043"/>
      <w:bookmarkStart w:id="5769" w:name="_Toc387652441"/>
      <w:bookmarkStart w:id="5770" w:name="_Toc387653329"/>
      <w:bookmarkStart w:id="5771" w:name="_Toc387654217"/>
      <w:bookmarkStart w:id="5772" w:name="_Toc387655103"/>
      <w:bookmarkStart w:id="5773" w:name="_Toc387655975"/>
      <w:bookmarkStart w:id="5774" w:name="_Toc387656846"/>
      <w:bookmarkStart w:id="5775" w:name="_Toc387657717"/>
      <w:bookmarkStart w:id="5776" w:name="_Toc387658580"/>
      <w:bookmarkStart w:id="5777" w:name="_Toc387659445"/>
      <w:bookmarkStart w:id="5778" w:name="_Toc387660288"/>
      <w:bookmarkStart w:id="5779" w:name="_Toc387661131"/>
      <w:bookmarkStart w:id="5780" w:name="_Toc387667392"/>
      <w:bookmarkStart w:id="5781" w:name="_Toc387677464"/>
      <w:bookmarkStart w:id="5782" w:name="_Toc387682834"/>
      <w:bookmarkStart w:id="5783" w:name="_Toc387685245"/>
      <w:bookmarkStart w:id="5784" w:name="_Toc387737269"/>
      <w:bookmarkStart w:id="5785" w:name="_Toc387755735"/>
      <w:bookmarkStart w:id="5786" w:name="_Toc387758973"/>
      <w:bookmarkStart w:id="5787" w:name="_Toc387760091"/>
      <w:bookmarkStart w:id="5788" w:name="_Toc387762963"/>
      <w:bookmarkStart w:id="5789" w:name="_Toc387764079"/>
      <w:bookmarkStart w:id="5790" w:name="_Toc387765195"/>
      <w:bookmarkStart w:id="5791" w:name="_Toc387766311"/>
      <w:bookmarkStart w:id="5792" w:name="_Toc387768009"/>
      <w:bookmarkStart w:id="5793" w:name="_Toc387769709"/>
      <w:bookmarkStart w:id="5794" w:name="_Toc387771407"/>
      <w:bookmarkStart w:id="5795" w:name="_Toc387773000"/>
      <w:bookmarkStart w:id="5796" w:name="_Toc385236876"/>
      <w:bookmarkStart w:id="5797" w:name="_Toc385323702"/>
      <w:bookmarkStart w:id="5798" w:name="_Toc385417864"/>
      <w:bookmarkStart w:id="5799" w:name="_Toc385943533"/>
      <w:bookmarkStart w:id="5800" w:name="_Toc385943699"/>
      <w:bookmarkStart w:id="5801" w:name="_Toc386113939"/>
      <w:bookmarkStart w:id="5802" w:name="_Toc386114308"/>
      <w:bookmarkStart w:id="5803" w:name="_Toc386114426"/>
      <w:bookmarkStart w:id="5804" w:name="_Toc386453902"/>
      <w:bookmarkStart w:id="5805" w:name="_Toc386454044"/>
      <w:bookmarkStart w:id="5806" w:name="_Toc387652442"/>
      <w:bookmarkStart w:id="5807" w:name="_Toc387653330"/>
      <w:bookmarkStart w:id="5808" w:name="_Toc387654218"/>
      <w:bookmarkStart w:id="5809" w:name="_Toc387655104"/>
      <w:bookmarkStart w:id="5810" w:name="_Toc387655976"/>
      <w:bookmarkStart w:id="5811" w:name="_Toc387656847"/>
      <w:bookmarkStart w:id="5812" w:name="_Toc387657718"/>
      <w:bookmarkStart w:id="5813" w:name="_Toc387658581"/>
      <w:bookmarkStart w:id="5814" w:name="_Toc387659446"/>
      <w:bookmarkStart w:id="5815" w:name="_Toc387660289"/>
      <w:bookmarkStart w:id="5816" w:name="_Toc387661132"/>
      <w:bookmarkStart w:id="5817" w:name="_Toc387667393"/>
      <w:bookmarkStart w:id="5818" w:name="_Toc387677465"/>
      <w:bookmarkStart w:id="5819" w:name="_Toc387682835"/>
      <w:bookmarkStart w:id="5820" w:name="_Toc387685246"/>
      <w:bookmarkStart w:id="5821" w:name="_Toc387737270"/>
      <w:bookmarkStart w:id="5822" w:name="_Toc387755736"/>
      <w:bookmarkStart w:id="5823" w:name="_Toc387758974"/>
      <w:bookmarkStart w:id="5824" w:name="_Toc387760092"/>
      <w:bookmarkStart w:id="5825" w:name="_Toc387762964"/>
      <w:bookmarkStart w:id="5826" w:name="_Toc387764080"/>
      <w:bookmarkStart w:id="5827" w:name="_Toc387765196"/>
      <w:bookmarkStart w:id="5828" w:name="_Toc387766312"/>
      <w:bookmarkStart w:id="5829" w:name="_Toc387768010"/>
      <w:bookmarkStart w:id="5830" w:name="_Toc387769710"/>
      <w:bookmarkStart w:id="5831" w:name="_Toc387771408"/>
      <w:bookmarkStart w:id="5832" w:name="_Toc387773001"/>
      <w:bookmarkStart w:id="5833" w:name="_Toc385236877"/>
      <w:bookmarkStart w:id="5834" w:name="_Toc385323703"/>
      <w:bookmarkStart w:id="5835" w:name="_Toc385417865"/>
      <w:bookmarkStart w:id="5836" w:name="_Toc385943534"/>
      <w:bookmarkStart w:id="5837" w:name="_Toc385943700"/>
      <w:bookmarkStart w:id="5838" w:name="_Toc386113940"/>
      <w:bookmarkStart w:id="5839" w:name="_Toc386114309"/>
      <w:bookmarkStart w:id="5840" w:name="_Toc386114427"/>
      <w:bookmarkStart w:id="5841" w:name="_Toc386453903"/>
      <w:bookmarkStart w:id="5842" w:name="_Toc386454045"/>
      <w:bookmarkStart w:id="5843" w:name="_Toc387652443"/>
      <w:bookmarkStart w:id="5844" w:name="_Toc387653331"/>
      <w:bookmarkStart w:id="5845" w:name="_Toc387654219"/>
      <w:bookmarkStart w:id="5846" w:name="_Toc387655105"/>
      <w:bookmarkStart w:id="5847" w:name="_Toc387655977"/>
      <w:bookmarkStart w:id="5848" w:name="_Toc387656848"/>
      <w:bookmarkStart w:id="5849" w:name="_Toc387657719"/>
      <w:bookmarkStart w:id="5850" w:name="_Toc387658582"/>
      <w:bookmarkStart w:id="5851" w:name="_Toc387659447"/>
      <w:bookmarkStart w:id="5852" w:name="_Toc387660290"/>
      <w:bookmarkStart w:id="5853" w:name="_Toc387661133"/>
      <w:bookmarkStart w:id="5854" w:name="_Toc387667394"/>
      <w:bookmarkStart w:id="5855" w:name="_Toc387677466"/>
      <w:bookmarkStart w:id="5856" w:name="_Toc387682836"/>
      <w:bookmarkStart w:id="5857" w:name="_Toc387685247"/>
      <w:bookmarkStart w:id="5858" w:name="_Toc387737271"/>
      <w:bookmarkStart w:id="5859" w:name="_Toc387755737"/>
      <w:bookmarkStart w:id="5860" w:name="_Toc387758975"/>
      <w:bookmarkStart w:id="5861" w:name="_Toc387760093"/>
      <w:bookmarkStart w:id="5862" w:name="_Toc387762965"/>
      <w:bookmarkStart w:id="5863" w:name="_Toc387764081"/>
      <w:bookmarkStart w:id="5864" w:name="_Toc387765197"/>
      <w:bookmarkStart w:id="5865" w:name="_Toc387766313"/>
      <w:bookmarkStart w:id="5866" w:name="_Toc387768011"/>
      <w:bookmarkStart w:id="5867" w:name="_Toc387769711"/>
      <w:bookmarkStart w:id="5868" w:name="_Toc387771409"/>
      <w:bookmarkStart w:id="5869" w:name="_Toc387773002"/>
      <w:bookmarkStart w:id="5870" w:name="_Toc385236878"/>
      <w:bookmarkStart w:id="5871" w:name="_Toc385323704"/>
      <w:bookmarkStart w:id="5872" w:name="_Toc385417866"/>
      <w:bookmarkStart w:id="5873" w:name="_Toc385943535"/>
      <w:bookmarkStart w:id="5874" w:name="_Toc385943701"/>
      <w:bookmarkStart w:id="5875" w:name="_Toc386113941"/>
      <w:bookmarkStart w:id="5876" w:name="_Toc386114310"/>
      <w:bookmarkStart w:id="5877" w:name="_Toc386114428"/>
      <w:bookmarkStart w:id="5878" w:name="_Toc386453904"/>
      <w:bookmarkStart w:id="5879" w:name="_Toc386454046"/>
      <w:bookmarkStart w:id="5880" w:name="_Toc387652444"/>
      <w:bookmarkStart w:id="5881" w:name="_Toc387653332"/>
      <w:bookmarkStart w:id="5882" w:name="_Toc387654220"/>
      <w:bookmarkStart w:id="5883" w:name="_Toc387655106"/>
      <w:bookmarkStart w:id="5884" w:name="_Toc387655978"/>
      <w:bookmarkStart w:id="5885" w:name="_Toc387656849"/>
      <w:bookmarkStart w:id="5886" w:name="_Toc387657720"/>
      <w:bookmarkStart w:id="5887" w:name="_Toc387658583"/>
      <w:bookmarkStart w:id="5888" w:name="_Toc387659448"/>
      <w:bookmarkStart w:id="5889" w:name="_Toc387660291"/>
      <w:bookmarkStart w:id="5890" w:name="_Toc387661134"/>
      <w:bookmarkStart w:id="5891" w:name="_Toc387667395"/>
      <w:bookmarkStart w:id="5892" w:name="_Toc387677467"/>
      <w:bookmarkStart w:id="5893" w:name="_Toc387682837"/>
      <w:bookmarkStart w:id="5894" w:name="_Toc387685248"/>
      <w:bookmarkStart w:id="5895" w:name="_Toc387737272"/>
      <w:bookmarkStart w:id="5896" w:name="_Toc387755738"/>
      <w:bookmarkStart w:id="5897" w:name="_Toc387758976"/>
      <w:bookmarkStart w:id="5898" w:name="_Toc387760094"/>
      <w:bookmarkStart w:id="5899" w:name="_Toc387762966"/>
      <w:bookmarkStart w:id="5900" w:name="_Toc387764082"/>
      <w:bookmarkStart w:id="5901" w:name="_Toc387765198"/>
      <w:bookmarkStart w:id="5902" w:name="_Toc387766314"/>
      <w:bookmarkStart w:id="5903" w:name="_Toc387768012"/>
      <w:bookmarkStart w:id="5904" w:name="_Toc387769712"/>
      <w:bookmarkStart w:id="5905" w:name="_Toc387771410"/>
      <w:bookmarkStart w:id="5906" w:name="_Toc387773003"/>
      <w:bookmarkStart w:id="5907" w:name="_Ref385233638"/>
      <w:bookmarkStart w:id="5908" w:name="_Toc458069351"/>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r>
        <w:t xml:space="preserve">Applying a Prepayment Top Up to an ESME or GSME with consumer entry of a numeric code on the ESME </w:t>
      </w:r>
      <w:r w:rsidR="009D5E29">
        <w:t>or</w:t>
      </w:r>
      <w:r>
        <w:t xml:space="preserve"> GSME</w:t>
      </w:r>
      <w:bookmarkEnd w:id="5907"/>
      <w:bookmarkEnd w:id="5908"/>
    </w:p>
    <w:p w14:paraId="178F999C" w14:textId="77777777" w:rsidR="00567E7E" w:rsidRDefault="00567E7E" w:rsidP="00567E7E">
      <w:pPr>
        <w:pStyle w:val="Heading3"/>
      </w:pPr>
      <w:r>
        <w:t>Description</w:t>
      </w:r>
    </w:p>
    <w:p w14:paraId="7B04C265" w14:textId="77777777" w:rsidR="00904D72" w:rsidRDefault="00904D72" w:rsidP="00DB22EF">
      <w:r>
        <w:t xml:space="preserve">This </w:t>
      </w:r>
      <w:r w:rsidR="00101D42">
        <w:t>section</w:t>
      </w:r>
      <w:r>
        <w:t xml:space="preserve"> covers the application of a Prepayment Top Up that has been bought for a GSME</w:t>
      </w:r>
      <w:r w:rsidR="00A46D7D">
        <w:t xml:space="preserve"> </w:t>
      </w:r>
      <w:r w:rsidR="009D5E29">
        <w:t>or</w:t>
      </w:r>
      <w:r w:rsidR="00A46D7D">
        <w:t xml:space="preserve"> </w:t>
      </w:r>
      <w:r>
        <w:t>ESME to that GSME</w:t>
      </w:r>
      <w:r w:rsidR="00DB22EF">
        <w:t xml:space="preserve"> </w:t>
      </w:r>
      <w:r w:rsidR="009D5E29">
        <w:t>or</w:t>
      </w:r>
      <w:r w:rsidR="00DB22EF">
        <w:t xml:space="preserve"> </w:t>
      </w:r>
      <w:r>
        <w:t>ESME in the case where the consumer enters the corresponding UTRN on the GSME</w:t>
      </w:r>
      <w:r w:rsidR="00DB22EF">
        <w:t xml:space="preserve"> </w:t>
      </w:r>
      <w:r w:rsidR="009D5E29">
        <w:t>or</w:t>
      </w:r>
      <w:r w:rsidR="00DB22EF">
        <w:t xml:space="preserve"> </w:t>
      </w:r>
      <w:r>
        <w:t>ESME.</w:t>
      </w:r>
    </w:p>
    <w:p w14:paraId="00A29CE6" w14:textId="667C6167" w:rsidR="00101D42" w:rsidRDefault="00101D42" w:rsidP="00DB22EF">
      <w:r w:rsidRPr="00101D42">
        <w:t xml:space="preserve">The Use Case covering the Response is referenced in Section </w:t>
      </w:r>
      <w:r w:rsidR="00567E7E">
        <w:rPr>
          <w:highlight w:val="yellow"/>
        </w:rPr>
        <w:fldChar w:fldCharType="begin"/>
      </w:r>
      <w:r w:rsidR="00567E7E">
        <w:instrText xml:space="preserve"> REF _Ref378607441 \r \h </w:instrText>
      </w:r>
      <w:r w:rsidR="00567E7E">
        <w:rPr>
          <w:highlight w:val="yellow"/>
        </w:rPr>
      </w:r>
      <w:r w:rsidR="00567E7E">
        <w:rPr>
          <w:highlight w:val="yellow"/>
        </w:rPr>
        <w:fldChar w:fldCharType="separate"/>
      </w:r>
      <w:r w:rsidR="00C9313F">
        <w:t>14.6.5</w:t>
      </w:r>
      <w:r w:rsidR="00567E7E">
        <w:rPr>
          <w:highlight w:val="yellow"/>
        </w:rPr>
        <w:fldChar w:fldCharType="end"/>
      </w:r>
      <w:r w:rsidRPr="00101D42">
        <w:t>.</w:t>
      </w:r>
    </w:p>
    <w:p w14:paraId="7969CEEF" w14:textId="77777777" w:rsidR="00BA117A" w:rsidRDefault="00904D72" w:rsidP="00904D72">
      <w:pPr>
        <w:pStyle w:val="Heading3"/>
      </w:pPr>
      <w:bookmarkStart w:id="5909" w:name="_Ref378576528"/>
      <w:r>
        <w:t>Use Case Cross References</w:t>
      </w:r>
      <w:bookmarkEnd w:id="5909"/>
    </w:p>
    <w:tbl>
      <w:tblPr>
        <w:tblStyle w:val="TableGrid"/>
        <w:tblW w:w="0" w:type="auto"/>
        <w:tblLook w:val="04A0" w:firstRow="1" w:lastRow="0" w:firstColumn="1" w:lastColumn="0" w:noHBand="0" w:noVBand="1"/>
      </w:tblPr>
      <w:tblGrid>
        <w:gridCol w:w="4506"/>
        <w:gridCol w:w="4510"/>
      </w:tblGrid>
      <w:tr w:rsidR="00904D72" w:rsidRPr="00027E40" w14:paraId="1E5D8505"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B34AD8B" w14:textId="77777777" w:rsidR="00904D72" w:rsidRPr="00CB0D5F" w:rsidRDefault="00904D72"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EF2A980" w14:textId="77777777" w:rsidR="00904D72" w:rsidRPr="00CB0D5F" w:rsidRDefault="00904D72" w:rsidP="004F6F34">
            <w:pPr>
              <w:pStyle w:val="Tabletext"/>
              <w:jc w:val="center"/>
              <w:rPr>
                <w:b/>
                <w:color w:val="FFFFFF" w:themeColor="background1"/>
              </w:rPr>
            </w:pPr>
            <w:r w:rsidRPr="00CB0D5F">
              <w:rPr>
                <w:b/>
                <w:color w:val="FFFFFF" w:themeColor="background1"/>
              </w:rPr>
              <w:t>Value</w:t>
            </w:r>
          </w:p>
        </w:tc>
      </w:tr>
      <w:tr w:rsidR="00D22F11" w:rsidRPr="00027E40" w14:paraId="3054566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4C4CB6A" w14:textId="77777777" w:rsidR="00D22F11" w:rsidRPr="00DF16ED" w:rsidRDefault="00D22F11" w:rsidP="00D22F11">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0CBC56A3" w14:textId="77777777" w:rsidR="00D22F11" w:rsidRPr="00D72D64" w:rsidRDefault="001D5ECE" w:rsidP="00D72D64">
            <w:pPr>
              <w:pStyle w:val="Tabletext"/>
              <w:rPr>
                <w:strike/>
              </w:rPr>
            </w:pPr>
            <w:r>
              <w:t>Remote Party Message</w:t>
            </w:r>
          </w:p>
        </w:tc>
      </w:tr>
      <w:tr w:rsidR="00D22F11" w:rsidRPr="00027E40" w14:paraId="1B99968D"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E826C54" w14:textId="77777777" w:rsidR="00D22F11" w:rsidRPr="00DF16ED" w:rsidRDefault="00D22F11" w:rsidP="00D22F11">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5C82A8FB" w14:textId="77777777" w:rsidR="00D22F11" w:rsidRPr="00DF16ED" w:rsidRDefault="00D22F11" w:rsidP="00EB15E0">
            <w:pPr>
              <w:pStyle w:val="Tabletext"/>
              <w:rPr>
                <w:rFonts w:eastAsia="Times New Roman"/>
                <w:color w:val="00AEEF"/>
              </w:rPr>
            </w:pPr>
            <w:r w:rsidRPr="00DF16ED">
              <w:t xml:space="preserve">Command </w:t>
            </w:r>
            <w:r w:rsidR="00500022">
              <w:t>and</w:t>
            </w:r>
            <w:r w:rsidR="00500022" w:rsidRPr="00DF16ED">
              <w:t xml:space="preserve"> </w:t>
            </w:r>
            <w:r w:rsidRPr="00DF16ED">
              <w:t xml:space="preserve">Response </w:t>
            </w:r>
          </w:p>
        </w:tc>
      </w:tr>
      <w:tr w:rsidR="00D22F11" w:rsidRPr="00027E40" w14:paraId="50F5C67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E31723E" w14:textId="77777777" w:rsidR="00D22F11" w:rsidRPr="00DF16ED" w:rsidRDefault="00D22F11" w:rsidP="00D22F11">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79F89840" w14:textId="695A99FD" w:rsidR="00D22F11" w:rsidRPr="00DF16ED" w:rsidRDefault="003C45BF" w:rsidP="00D63B82">
            <w:pPr>
              <w:pStyle w:val="Tabletext"/>
            </w:pPr>
            <w:r>
              <w:t>This is a Varia</w:t>
            </w:r>
            <w:r w:rsidR="001D5ECE">
              <w:t>nt Message type.  The Command shall be</w:t>
            </w:r>
            <w:r>
              <w:t xml:space="preserve"> the UTRN </w:t>
            </w:r>
            <w:r w:rsidRPr="00735E2F">
              <w:t xml:space="preserve">constructed in accordance with Section </w:t>
            </w:r>
            <w:r w:rsidRPr="00802792">
              <w:fldChar w:fldCharType="begin"/>
            </w:r>
            <w:r w:rsidRPr="00802792">
              <w:instrText xml:space="preserve"> REF _Ref378694203 \r \h </w:instrText>
            </w:r>
            <w:r>
              <w:instrText xml:space="preserve"> \* MERGEFORMAT </w:instrText>
            </w:r>
            <w:r w:rsidRPr="00802792">
              <w:fldChar w:fldCharType="separate"/>
            </w:r>
            <w:r w:rsidR="00C9313F">
              <w:t>14.3.3</w:t>
            </w:r>
            <w:r w:rsidRPr="00802792">
              <w:fldChar w:fldCharType="end"/>
            </w:r>
            <w:r w:rsidRPr="00735E2F">
              <w:t>.</w:t>
            </w:r>
            <w:r>
              <w:t xml:space="preserve">  The Command includes cryptographic </w:t>
            </w:r>
            <w:r w:rsidRPr="00735E2F">
              <w:t xml:space="preserve">protections as specified in Sections </w:t>
            </w:r>
            <w:r w:rsidRPr="00802792">
              <w:fldChar w:fldCharType="begin"/>
            </w:r>
            <w:r w:rsidRPr="00735E2F">
              <w:instrText xml:space="preserve"> REF _Ref378575650 \r \h </w:instrText>
            </w:r>
            <w:r>
              <w:instrText xml:space="preserve"> \* MERGEFORMAT </w:instrText>
            </w:r>
            <w:r w:rsidRPr="00802792">
              <w:fldChar w:fldCharType="separate"/>
            </w:r>
            <w:r w:rsidR="00C9313F">
              <w:t>14.3.4</w:t>
            </w:r>
            <w:r w:rsidRPr="00802792">
              <w:fldChar w:fldCharType="end"/>
            </w:r>
            <w:r w:rsidRPr="00735E2F">
              <w:t xml:space="preserve"> and </w:t>
            </w:r>
            <w:r w:rsidRPr="00802792">
              <w:fldChar w:fldCharType="begin"/>
            </w:r>
            <w:r w:rsidRPr="00802792">
              <w:instrText xml:space="preserve"> REF _Ref378575869 \r \h </w:instrText>
            </w:r>
            <w:r>
              <w:instrText xml:space="preserve"> \* MERGEFORMAT </w:instrText>
            </w:r>
            <w:r w:rsidRPr="00802792">
              <w:fldChar w:fldCharType="separate"/>
            </w:r>
            <w:r w:rsidR="00C9313F">
              <w:t>14.3.5</w:t>
            </w:r>
            <w:r w:rsidRPr="00802792">
              <w:fldChar w:fldCharType="end"/>
            </w:r>
            <w:r w:rsidRPr="00735E2F">
              <w:t>.  The Response shall be of Message</w:t>
            </w:r>
            <w:r>
              <w:t xml:space="preserve"> Type Category SME.C.NC.  An Alert as specified in SMETS for locally entered commands is not required</w:t>
            </w:r>
          </w:p>
        </w:tc>
      </w:tr>
      <w:tr w:rsidR="00D22F11" w:rsidRPr="00027E40" w14:paraId="4429BA9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FCB7667" w14:textId="77777777" w:rsidR="00D22F11" w:rsidRPr="00DF16ED" w:rsidRDefault="00D22F11" w:rsidP="00D22F11">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3B8A4FF2" w14:textId="77777777" w:rsidR="00D22F11" w:rsidRPr="00DF16ED" w:rsidRDefault="008A59A9" w:rsidP="00D22F11">
            <w:pPr>
              <w:pStyle w:val="Tabletext"/>
            </w:pPr>
            <w:r w:rsidRPr="00D72D64">
              <w:t>No</w:t>
            </w:r>
          </w:p>
        </w:tc>
      </w:tr>
      <w:tr w:rsidR="00D22F11" w:rsidRPr="00027E40" w14:paraId="20EB5B5A"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FE77412" w14:textId="77777777" w:rsidR="00D22F11" w:rsidRPr="00DF16ED" w:rsidRDefault="00901D14" w:rsidP="00735E2F">
            <w:pPr>
              <w:pStyle w:val="Tabletext"/>
            </w:pPr>
            <w:r>
              <w:t xml:space="preserve">Protection </w:t>
            </w:r>
            <w:r w:rsidR="00735E2F">
              <w:t>A</w:t>
            </w:r>
            <w:r>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3D5C81C6" w14:textId="4D914B23" w:rsidR="00D22F11"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C9313F">
              <w:t>14.4.2</w:t>
            </w:r>
            <w:r>
              <w:fldChar w:fldCharType="end"/>
            </w:r>
          </w:p>
        </w:tc>
      </w:tr>
      <w:tr w:rsidR="00D22F11" w:rsidRPr="00027E40" w14:paraId="3DCC0D6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001C5E0C" w14:textId="77777777" w:rsidR="00D22F11" w:rsidRPr="00DF16ED" w:rsidRDefault="00FA3E6F" w:rsidP="00D22F11">
            <w:pPr>
              <w:pStyle w:val="Tabletext"/>
            </w:pPr>
            <w:r>
              <w:lastRenderedPageBreak/>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5B50975F" w14:textId="77777777" w:rsidR="00D22F11" w:rsidRPr="00DF16ED" w:rsidRDefault="00EE6824" w:rsidP="00D22F11">
            <w:pPr>
              <w:pStyle w:val="Tabletext"/>
              <w:rPr>
                <w:i/>
              </w:rPr>
            </w:pPr>
            <w:r>
              <w:t>N/A</w:t>
            </w:r>
          </w:p>
        </w:tc>
      </w:tr>
      <w:tr w:rsidR="00E17690" w:rsidRPr="00027E40" w14:paraId="0B31D934"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829F962" w14:textId="77777777" w:rsidR="00E17690" w:rsidRPr="00DF16ED" w:rsidRDefault="00E17690" w:rsidP="004038B1">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5D5118D0" w14:textId="77777777" w:rsidR="00E17690" w:rsidRPr="00DF16ED" w:rsidRDefault="00E17690">
            <w:pPr>
              <w:pStyle w:val="Tabletext"/>
              <w:rPr>
                <w:rFonts w:eastAsia="Times New Roman"/>
                <w:color w:val="00AEEF"/>
              </w:rPr>
            </w:pPr>
            <w:r w:rsidRPr="00DF16ED">
              <w:t xml:space="preserve">ESME </w:t>
            </w:r>
            <w:r w:rsidR="00666CDB">
              <w:t>or</w:t>
            </w:r>
            <w:r w:rsidRPr="00DF16ED">
              <w:t xml:space="preserve"> GSME </w:t>
            </w:r>
          </w:p>
        </w:tc>
      </w:tr>
      <w:tr w:rsidR="00E17690" w:rsidRPr="00027E40" w14:paraId="6A9C7EC2"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2665A1D" w14:textId="77777777" w:rsidR="00E17690" w:rsidRPr="00DF16ED" w:rsidRDefault="00E17690" w:rsidP="00D22F11">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B9BC32D" w14:textId="77777777" w:rsidR="00E17690" w:rsidRPr="00DF16ED" w:rsidRDefault="00E17690" w:rsidP="00E17690">
            <w:pPr>
              <w:pStyle w:val="Tabletext"/>
            </w:pPr>
            <w:r w:rsidRPr="00DF16ED">
              <w:t>Supplier</w:t>
            </w:r>
          </w:p>
          <w:p w14:paraId="219BA1D7" w14:textId="77777777" w:rsidR="00E17690" w:rsidRPr="00DF16ED" w:rsidRDefault="00E17690" w:rsidP="00E17690">
            <w:pPr>
              <w:pStyle w:val="Tabletext"/>
            </w:pPr>
          </w:p>
        </w:tc>
      </w:tr>
      <w:tr w:rsidR="00E17690" w:rsidRPr="00027E40" w14:paraId="1BFB6A88"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0B7C786" w14:textId="77777777" w:rsidR="00E17690" w:rsidRPr="00DF16ED" w:rsidRDefault="00E17690" w:rsidP="00D22F11">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756E1A7F" w14:textId="77777777" w:rsidR="00E17690" w:rsidRPr="00DF16ED" w:rsidRDefault="00EE6824" w:rsidP="00E17690">
            <w:pPr>
              <w:pStyle w:val="Tabletext"/>
            </w:pPr>
            <w:r>
              <w:t>N/A</w:t>
            </w:r>
          </w:p>
        </w:tc>
      </w:tr>
      <w:tr w:rsidR="00E17690" w:rsidRPr="00027E40" w14:paraId="0B797C85"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732A891" w14:textId="77777777" w:rsidR="00E17690" w:rsidRPr="00DF16ED" w:rsidRDefault="00E17690" w:rsidP="00D22F11">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0D798F42" w14:textId="77777777" w:rsidR="00E17690" w:rsidRPr="00DF16ED" w:rsidRDefault="00EE6824" w:rsidP="00E17690">
            <w:pPr>
              <w:pStyle w:val="Tabletext"/>
            </w:pPr>
            <w:r>
              <w:t>N/A</w:t>
            </w:r>
          </w:p>
        </w:tc>
      </w:tr>
      <w:tr w:rsidR="00E17690" w:rsidRPr="00027E40" w14:paraId="2BE14A2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EAAADDE" w14:textId="77777777" w:rsidR="00E17690" w:rsidRPr="00DF16ED" w:rsidRDefault="00E17690" w:rsidP="00D22F11">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04DCF64B" w14:textId="77777777" w:rsidR="00E17690" w:rsidRPr="00DF16ED" w:rsidRDefault="00E17690" w:rsidP="00D72D64">
            <w:pPr>
              <w:pStyle w:val="Tabletext"/>
              <w:rPr>
                <w:rFonts w:eastAsia="Times New Roman"/>
                <w:color w:val="00AEEF"/>
              </w:rPr>
            </w:pPr>
            <w:r w:rsidRPr="00DF16ED">
              <w:t>Outside of protocols since entered via User Interface</w:t>
            </w:r>
            <w:r w:rsidR="008A59A9" w:rsidRPr="00DF16ED" w:rsidDel="00A45125">
              <w:t xml:space="preserve"> </w:t>
            </w:r>
          </w:p>
        </w:tc>
      </w:tr>
    </w:tbl>
    <w:p w14:paraId="7CE688C4" w14:textId="42446269" w:rsidR="00904D72" w:rsidRDefault="00904D72" w:rsidP="00904D72">
      <w:pPr>
        <w:pStyle w:val="TableHeader"/>
        <w:framePr w:hSpace="0" w:wrap="auto" w:vAnchor="margin" w:hAnchor="text" w:yAlign="inline"/>
        <w:rPr>
          <w:lang w:eastAsia="en-GB"/>
        </w:rPr>
      </w:pPr>
      <w:r>
        <w:rPr>
          <w:lang w:eastAsia="en-GB"/>
        </w:rPr>
        <w:t xml:space="preserve">Table </w:t>
      </w:r>
      <w:r w:rsidR="00D22F11">
        <w:rPr>
          <w:lang w:eastAsia="en-GB"/>
        </w:rPr>
        <w:fldChar w:fldCharType="begin"/>
      </w:r>
      <w:r w:rsidR="00D22F11">
        <w:rPr>
          <w:lang w:eastAsia="en-GB"/>
        </w:rPr>
        <w:instrText xml:space="preserve"> REF _Ref378576528 \r \h </w:instrText>
      </w:r>
      <w:r w:rsidR="00D22F11">
        <w:rPr>
          <w:lang w:eastAsia="en-GB"/>
        </w:rPr>
      </w:r>
      <w:r w:rsidR="00D22F11">
        <w:rPr>
          <w:lang w:eastAsia="en-GB"/>
        </w:rPr>
        <w:fldChar w:fldCharType="separate"/>
      </w:r>
      <w:r w:rsidR="00C9313F">
        <w:rPr>
          <w:lang w:eastAsia="en-GB"/>
        </w:rPr>
        <w:t>14.6.2</w:t>
      </w:r>
      <w:r w:rsidR="00D22F11">
        <w:rPr>
          <w:lang w:eastAsia="en-GB"/>
        </w:rPr>
        <w:fldChar w:fldCharType="end"/>
      </w:r>
      <w:r>
        <w:rPr>
          <w:lang w:eastAsia="en-GB"/>
        </w:rPr>
        <w:t>:</w:t>
      </w:r>
      <w:r w:rsidR="00EF3B37">
        <w:rPr>
          <w:lang w:eastAsia="en-GB"/>
        </w:rPr>
        <w:t xml:space="preserve"> </w:t>
      </w:r>
      <w:r>
        <w:rPr>
          <w:lang w:eastAsia="en-GB"/>
        </w:rPr>
        <w:t xml:space="preserve"> Use Case Cross References</w:t>
      </w:r>
      <w:r w:rsidR="00A46D7D">
        <w:rPr>
          <w:lang w:eastAsia="en-GB"/>
        </w:rPr>
        <w:t xml:space="preserve"> for Prepayment Top Up through consumer UTRN entry</w:t>
      </w:r>
    </w:p>
    <w:p w14:paraId="3319B5CC" w14:textId="77777777" w:rsidR="00BD035E" w:rsidRDefault="00BD035E" w:rsidP="00BD035E">
      <w:pPr>
        <w:pStyle w:val="Heading3"/>
      </w:pPr>
      <w:r>
        <w:t>Pre-conditions</w:t>
      </w:r>
    </w:p>
    <w:p w14:paraId="7C6030D7" w14:textId="77777777" w:rsidR="00BD035E" w:rsidRDefault="00EB2AD8" w:rsidP="00BD035E">
      <w:r>
        <w:t>None</w:t>
      </w:r>
      <w:r w:rsidR="00BD035E">
        <w:t>.</w:t>
      </w:r>
    </w:p>
    <w:p w14:paraId="113EB13A" w14:textId="77777777" w:rsidR="00BD035E" w:rsidRDefault="00BD035E" w:rsidP="00191C75">
      <w:pPr>
        <w:pStyle w:val="Heading3"/>
      </w:pPr>
      <w:bookmarkStart w:id="5910" w:name="_Ref378607429"/>
      <w:r>
        <w:t>Detailed Steps</w:t>
      </w:r>
      <w:bookmarkEnd w:id="5910"/>
    </w:p>
    <w:p w14:paraId="2D21C122" w14:textId="77777777" w:rsidR="00BD035E" w:rsidRDefault="00BD035E" w:rsidP="00AD1802">
      <w:pPr>
        <w:pStyle w:val="Heading4"/>
      </w:pPr>
      <w:bookmarkStart w:id="5911" w:name="_Ref385417737"/>
      <w:r>
        <w:t>Detailed Steps/Sequence</w:t>
      </w:r>
      <w:bookmarkEnd w:id="5911"/>
    </w:p>
    <w:p w14:paraId="02FAFEA3" w14:textId="55AF1D5B" w:rsidR="00BD035E" w:rsidRDefault="00BD035E" w:rsidP="00BD035E">
      <w:r>
        <w:t xml:space="preserve">The </w:t>
      </w:r>
      <w:r w:rsidR="00BF49D1">
        <w:t>Device</w:t>
      </w:r>
      <w:r>
        <w:t xml:space="preserve"> shall undertake the val</w:t>
      </w:r>
      <w:r w:rsidR="00191C75">
        <w:t>idation checks set out in this S</w:t>
      </w:r>
      <w:r>
        <w:t xml:space="preserve">ection </w:t>
      </w:r>
      <w:r w:rsidR="005C7D69">
        <w:fldChar w:fldCharType="begin"/>
      </w:r>
      <w:r w:rsidR="005C7D69">
        <w:instrText xml:space="preserve"> REF _Ref385417737 \r \h </w:instrText>
      </w:r>
      <w:r w:rsidR="005C7D69">
        <w:fldChar w:fldCharType="separate"/>
      </w:r>
      <w:r w:rsidR="00C9313F">
        <w:t>14.6.4.1</w:t>
      </w:r>
      <w:r w:rsidR="005C7D69">
        <w:fldChar w:fldCharType="end"/>
      </w:r>
      <w:r w:rsidR="00191C75">
        <w:t xml:space="preserve"> </w:t>
      </w:r>
      <w:r>
        <w:t xml:space="preserve">before undertaking any other processing of the Command. </w:t>
      </w:r>
      <w:r w:rsidR="00191C75">
        <w:t xml:space="preserve"> </w:t>
      </w:r>
      <w:r>
        <w:t>The validation checks shall be undertaken in the sequence laid out.</w:t>
      </w:r>
      <w:r w:rsidR="008444C7">
        <w:t xml:space="preserve"> </w:t>
      </w:r>
      <w:r>
        <w:t xml:space="preserve"> Should a validation check fail, subsequent validation checks shall not be undertaken by the </w:t>
      </w:r>
      <w:r w:rsidR="00BF49D1">
        <w:t>Device</w:t>
      </w:r>
      <w:r>
        <w:t>.</w:t>
      </w:r>
    </w:p>
    <w:p w14:paraId="7207590D" w14:textId="13E95C8F" w:rsidR="00BD035E" w:rsidRDefault="00BD035E" w:rsidP="00BD035E">
      <w:r w:rsidRPr="009D37A2">
        <w:t>Should any of the checks fail (save for the optional UTRN Check Digit veri</w:t>
      </w:r>
      <w:r w:rsidR="00191C75" w:rsidRPr="009D37A2">
        <w:t>fication), the requirements of S</w:t>
      </w:r>
      <w:r w:rsidRPr="009D37A2">
        <w:t xml:space="preserve">ection </w:t>
      </w:r>
      <w:r w:rsidR="001463C2">
        <w:rPr>
          <w:highlight w:val="yellow"/>
        </w:rPr>
        <w:fldChar w:fldCharType="begin"/>
      </w:r>
      <w:r w:rsidR="001463C2">
        <w:instrText xml:space="preserve"> REF _Ref391990961 \r \h </w:instrText>
      </w:r>
      <w:r w:rsidR="001463C2">
        <w:rPr>
          <w:highlight w:val="yellow"/>
        </w:rPr>
      </w:r>
      <w:r w:rsidR="001463C2">
        <w:rPr>
          <w:highlight w:val="yellow"/>
        </w:rPr>
        <w:fldChar w:fldCharType="separate"/>
      </w:r>
      <w:r w:rsidR="00C9313F">
        <w:t>6.2.4.2</w:t>
      </w:r>
      <w:r w:rsidR="001463C2">
        <w:rPr>
          <w:highlight w:val="yellow"/>
        </w:rPr>
        <w:fldChar w:fldCharType="end"/>
      </w:r>
      <w:r>
        <w:t xml:space="preserve"> shall apply. </w:t>
      </w:r>
    </w:p>
    <w:p w14:paraId="1EF03D84" w14:textId="77777777" w:rsidR="00BD035E" w:rsidRDefault="00BD035E" w:rsidP="00191C75">
      <w:pPr>
        <w:pStyle w:val="Heading5"/>
      </w:pPr>
      <w:bookmarkStart w:id="5912" w:name="_Ref390327900"/>
      <w:r>
        <w:t>Verifying the UTRN Check Digit</w:t>
      </w:r>
      <w:bookmarkEnd w:id="5912"/>
    </w:p>
    <w:p w14:paraId="0174A9D4" w14:textId="77777777" w:rsidR="00BD035E" w:rsidRDefault="00BD035E" w:rsidP="00BD035E">
      <w:r>
        <w:t xml:space="preserve">The </w:t>
      </w:r>
      <w:r w:rsidR="00BF49D1">
        <w:t>Device</w:t>
      </w:r>
      <w:r>
        <w:t>:</w:t>
      </w:r>
    </w:p>
    <w:p w14:paraId="73A3D852" w14:textId="161B6572" w:rsidR="00BD035E" w:rsidRDefault="00BD035E" w:rsidP="009D4333">
      <w:pPr>
        <w:pStyle w:val="ListBullet"/>
      </w:pPr>
      <w:r>
        <w:t xml:space="preserve">may validate the 20th digit (the UTRN Check Digit) as specified at </w:t>
      </w:r>
      <w:r w:rsidR="008444C7">
        <w:t xml:space="preserve">Section </w:t>
      </w:r>
      <w:r w:rsidR="008444C7">
        <w:fldChar w:fldCharType="begin"/>
      </w:r>
      <w:r w:rsidR="008444C7">
        <w:instrText xml:space="preserve"> REF _Ref378606704 \r \h </w:instrText>
      </w:r>
      <w:r w:rsidR="008444C7">
        <w:fldChar w:fldCharType="separate"/>
      </w:r>
      <w:r w:rsidR="00C9313F">
        <w:t>14.8</w:t>
      </w:r>
      <w:r w:rsidR="008444C7">
        <w:fldChar w:fldCharType="end"/>
      </w:r>
      <w:r w:rsidR="008444C7">
        <w:t xml:space="preserve"> (</w:t>
      </w:r>
      <w:r>
        <w:t>Calculating and Verifying the UTRN Check Digit</w:t>
      </w:r>
      <w:r w:rsidR="008444C7">
        <w:t>)</w:t>
      </w:r>
      <w:r>
        <w:t>; and</w:t>
      </w:r>
    </w:p>
    <w:p w14:paraId="6FAEA55E" w14:textId="77777777" w:rsidR="00BD035E" w:rsidRDefault="00BD035E" w:rsidP="00796998">
      <w:pPr>
        <w:pStyle w:val="ListBullet"/>
      </w:pPr>
      <w:r>
        <w:t>shall disregard the 20th decimal digit to determine PPTD prior to undertaking any subsequent checks.</w:t>
      </w:r>
    </w:p>
    <w:p w14:paraId="1A0AFBF7" w14:textId="77777777" w:rsidR="00BD035E" w:rsidRDefault="00BD035E" w:rsidP="00191C75">
      <w:pPr>
        <w:pStyle w:val="Heading5"/>
      </w:pPr>
      <w:bookmarkStart w:id="5913" w:name="_Ref378576702"/>
      <w:r>
        <w:t>Using the PPTD to calculate the PTUT</w:t>
      </w:r>
      <w:bookmarkEnd w:id="5913"/>
    </w:p>
    <w:p w14:paraId="3270ED1A" w14:textId="77777777" w:rsidR="00BD035E" w:rsidRDefault="00BD035E" w:rsidP="00BD035E">
      <w:r>
        <w:t xml:space="preserve">PTUT shall take the </w:t>
      </w:r>
      <w:r w:rsidR="00191C75">
        <w:t>value of</w:t>
      </w:r>
      <w:r>
        <w:t xml:space="preserve"> PPTD minus </w:t>
      </w:r>
      <w:r w:rsidR="00666CDB" w:rsidRPr="00872E38">
        <w:t>7,394,156,990,786,306,048</w:t>
      </w:r>
      <w:r w:rsidR="00191C75">
        <w:t>.</w:t>
      </w:r>
    </w:p>
    <w:p w14:paraId="3144C507" w14:textId="526D5E5C" w:rsidR="005D1B3C" w:rsidRDefault="00BD035E" w:rsidP="00BD035E">
      <w:r>
        <w:t xml:space="preserve">The </w:t>
      </w:r>
      <w:r w:rsidR="00BF49D1">
        <w:t>Device</w:t>
      </w:r>
      <w:r>
        <w:t xml:space="preserve"> shall interpret the resulting unsigned integer according to </w:t>
      </w:r>
      <w:r w:rsidR="00191C75">
        <w:t>T</w:t>
      </w:r>
      <w:r>
        <w:t xml:space="preserve">able </w:t>
      </w:r>
      <w:r w:rsidR="00191C75">
        <w:fldChar w:fldCharType="begin"/>
      </w:r>
      <w:r w:rsidR="00191C75">
        <w:instrText xml:space="preserve"> REF _Ref378576702 \r \h </w:instrText>
      </w:r>
      <w:r w:rsidR="00191C75">
        <w:fldChar w:fldCharType="separate"/>
      </w:r>
      <w:r w:rsidR="00C9313F">
        <w:t>14.6.4.1.2</w:t>
      </w:r>
      <w:r w:rsidR="00191C75">
        <w:fldChar w:fldCharType="end"/>
      </w:r>
      <w:r w:rsidR="00191C75">
        <w:t>.</w:t>
      </w:r>
      <w:r w:rsidR="005D1B3C">
        <w:br w:type="page"/>
      </w:r>
    </w:p>
    <w:tbl>
      <w:tblPr>
        <w:tblStyle w:val="TableGrid"/>
        <w:tblW w:w="0" w:type="auto"/>
        <w:jc w:val="center"/>
        <w:tblLook w:val="04A0" w:firstRow="1" w:lastRow="0" w:firstColumn="1" w:lastColumn="0" w:noHBand="0" w:noVBand="1"/>
      </w:tblPr>
      <w:tblGrid>
        <w:gridCol w:w="3510"/>
        <w:gridCol w:w="1111"/>
      </w:tblGrid>
      <w:tr w:rsidR="00191C75" w:rsidRPr="00027E40" w14:paraId="760CF8E9" w14:textId="77777777" w:rsidTr="00D72D64">
        <w:trPr>
          <w:tblHeader/>
          <w:jc w:val="center"/>
        </w:trPr>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6477B6E" w14:textId="77777777" w:rsidR="00191C75" w:rsidRPr="00191C75" w:rsidRDefault="00191C75" w:rsidP="00191C75">
            <w:pPr>
              <w:pStyle w:val="Tabletext"/>
              <w:rPr>
                <w:b/>
                <w:color w:val="FFFFFF" w:themeColor="background1"/>
                <w:lang w:eastAsia="en-GB"/>
              </w:rPr>
            </w:pPr>
            <w:r w:rsidRPr="00191C75">
              <w:rPr>
                <w:b/>
                <w:color w:val="FFFFFF" w:themeColor="background1"/>
                <w:lang w:eastAsia="en-GB"/>
              </w:rPr>
              <w:lastRenderedPageBreak/>
              <w:t xml:space="preserve">PTUT component </w:t>
            </w:r>
          </w:p>
        </w:tc>
        <w:tc>
          <w:tcPr>
            <w:tcW w:w="111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F56F54A" w14:textId="77777777" w:rsidR="00191C75" w:rsidRPr="00191C75" w:rsidRDefault="00191C75" w:rsidP="00191C75">
            <w:pPr>
              <w:pStyle w:val="Tabletext"/>
              <w:rPr>
                <w:b/>
                <w:color w:val="FFFFFF" w:themeColor="background1"/>
                <w:lang w:eastAsia="en-GB"/>
              </w:rPr>
            </w:pPr>
            <w:r w:rsidRPr="00191C75">
              <w:rPr>
                <w:b/>
                <w:color w:val="FFFFFF" w:themeColor="background1"/>
                <w:lang w:eastAsia="en-GB"/>
              </w:rPr>
              <w:t>Bits</w:t>
            </w:r>
          </w:p>
        </w:tc>
      </w:tr>
      <w:tr w:rsidR="00191C75" w:rsidRPr="00027E40" w14:paraId="53A8D971"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AB60B89" w14:textId="77777777" w:rsidR="00191C75" w:rsidRPr="00DF16ED" w:rsidRDefault="00191C75" w:rsidP="00191C75">
            <w:pPr>
              <w:pStyle w:val="Tabletext"/>
              <w:rPr>
                <w:lang w:eastAsia="en-GB"/>
              </w:rPr>
            </w:pPr>
            <w:r w:rsidRPr="00DF16ED">
              <w:rPr>
                <w:lang w:eastAsia="en-GB"/>
              </w:rPr>
              <w:t xml:space="preserve">PTUT Sub Class                 </w:t>
            </w:r>
          </w:p>
        </w:tc>
        <w:tc>
          <w:tcPr>
            <w:tcW w:w="1111" w:type="dxa"/>
            <w:tcBorders>
              <w:top w:val="single" w:sz="4" w:space="0" w:color="009EE3"/>
              <w:left w:val="single" w:sz="4" w:space="0" w:color="009EE3"/>
              <w:bottom w:val="single" w:sz="4" w:space="0" w:color="009EE3"/>
              <w:right w:val="single" w:sz="4" w:space="0" w:color="009EE3"/>
            </w:tcBorders>
          </w:tcPr>
          <w:p w14:paraId="64E58193" w14:textId="77777777" w:rsidR="00191C75" w:rsidRPr="00DF16ED" w:rsidRDefault="00191C75" w:rsidP="00191C75">
            <w:pPr>
              <w:pStyle w:val="Tabletext"/>
              <w:rPr>
                <w:lang w:eastAsia="en-GB"/>
              </w:rPr>
            </w:pPr>
            <w:r w:rsidRPr="00DF16ED">
              <w:rPr>
                <w:lang w:eastAsia="en-GB"/>
              </w:rPr>
              <w:t>60-57</w:t>
            </w:r>
          </w:p>
        </w:tc>
      </w:tr>
      <w:tr w:rsidR="00191C75" w:rsidRPr="00027E40" w14:paraId="2F691C6B"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0FAA9341" w14:textId="77777777" w:rsidR="00191C75" w:rsidRPr="00DF16ED" w:rsidRDefault="00191C75" w:rsidP="00191C75">
            <w:pPr>
              <w:pStyle w:val="Tabletext"/>
              <w:rPr>
                <w:lang w:eastAsia="en-GB"/>
              </w:rPr>
            </w:pPr>
            <w:r w:rsidRPr="00DF16ED">
              <w:rPr>
                <w:lang w:eastAsia="en-GB"/>
              </w:rPr>
              <w:t>PTUT Value Class</w:t>
            </w:r>
          </w:p>
        </w:tc>
        <w:tc>
          <w:tcPr>
            <w:tcW w:w="1111" w:type="dxa"/>
            <w:tcBorders>
              <w:top w:val="single" w:sz="4" w:space="0" w:color="009EE3"/>
              <w:left w:val="single" w:sz="4" w:space="0" w:color="009EE3"/>
              <w:bottom w:val="single" w:sz="4" w:space="0" w:color="009EE3"/>
              <w:right w:val="single" w:sz="4" w:space="0" w:color="009EE3"/>
            </w:tcBorders>
          </w:tcPr>
          <w:p w14:paraId="1DDFD7DE" w14:textId="77777777" w:rsidR="00191C75" w:rsidRPr="00DF16ED" w:rsidRDefault="00191C75" w:rsidP="00191C75">
            <w:pPr>
              <w:pStyle w:val="Tabletext"/>
              <w:rPr>
                <w:lang w:eastAsia="en-GB"/>
              </w:rPr>
            </w:pPr>
            <w:r w:rsidRPr="00DF16ED">
              <w:rPr>
                <w:lang w:eastAsia="en-GB"/>
              </w:rPr>
              <w:t>56-55</w:t>
            </w:r>
          </w:p>
        </w:tc>
      </w:tr>
      <w:tr w:rsidR="00191C75" w:rsidRPr="00027E40" w14:paraId="36827472"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E73F442" w14:textId="77777777" w:rsidR="00191C75" w:rsidRPr="00DF16ED" w:rsidRDefault="00191C75" w:rsidP="00191C75">
            <w:pPr>
              <w:pStyle w:val="Tabletext"/>
              <w:rPr>
                <w:lang w:eastAsia="en-GB"/>
              </w:rPr>
            </w:pPr>
            <w:r w:rsidRPr="00DF16ED">
              <w:rPr>
                <w:lang w:eastAsia="en-GB"/>
              </w:rPr>
              <w:t>PTUT Value</w:t>
            </w:r>
          </w:p>
        </w:tc>
        <w:tc>
          <w:tcPr>
            <w:tcW w:w="1111" w:type="dxa"/>
            <w:tcBorders>
              <w:top w:val="single" w:sz="4" w:space="0" w:color="009EE3"/>
              <w:left w:val="single" w:sz="4" w:space="0" w:color="009EE3"/>
              <w:bottom w:val="single" w:sz="4" w:space="0" w:color="009EE3"/>
              <w:right w:val="single" w:sz="4" w:space="0" w:color="009EE3"/>
            </w:tcBorders>
          </w:tcPr>
          <w:p w14:paraId="716E7B70" w14:textId="77777777" w:rsidR="00191C75" w:rsidRPr="00DF16ED" w:rsidRDefault="00191C75" w:rsidP="00191C75">
            <w:pPr>
              <w:pStyle w:val="Tabletext"/>
              <w:rPr>
                <w:lang w:eastAsia="en-GB"/>
              </w:rPr>
            </w:pPr>
            <w:r w:rsidRPr="00DF16ED">
              <w:rPr>
                <w:lang w:eastAsia="en-GB"/>
              </w:rPr>
              <w:t>54-42</w:t>
            </w:r>
          </w:p>
        </w:tc>
      </w:tr>
      <w:tr w:rsidR="00191C75" w:rsidRPr="00027E40" w14:paraId="2BDFB39E"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45B9FD86" w14:textId="77777777" w:rsidR="00191C75" w:rsidRPr="00DF16ED" w:rsidRDefault="00191C75" w:rsidP="00191C75">
            <w:pPr>
              <w:pStyle w:val="Tabletext"/>
              <w:rPr>
                <w:lang w:eastAsia="en-GB"/>
              </w:rPr>
            </w:pPr>
            <w:r w:rsidRPr="00DF16ED">
              <w:rPr>
                <w:lang w:eastAsia="en-GB"/>
              </w:rPr>
              <w:t>PTUT Truncated Originator Counter</w:t>
            </w:r>
          </w:p>
        </w:tc>
        <w:tc>
          <w:tcPr>
            <w:tcW w:w="1111" w:type="dxa"/>
            <w:tcBorders>
              <w:top w:val="single" w:sz="4" w:space="0" w:color="009EE3"/>
              <w:left w:val="single" w:sz="4" w:space="0" w:color="009EE3"/>
              <w:bottom w:val="single" w:sz="4" w:space="0" w:color="009EE3"/>
              <w:right w:val="single" w:sz="4" w:space="0" w:color="009EE3"/>
            </w:tcBorders>
          </w:tcPr>
          <w:p w14:paraId="0B3FDBCB" w14:textId="77777777" w:rsidR="00191C75" w:rsidRPr="00DF16ED" w:rsidRDefault="00191C75" w:rsidP="00191C75">
            <w:pPr>
              <w:pStyle w:val="Tabletext"/>
              <w:rPr>
                <w:lang w:eastAsia="en-GB"/>
              </w:rPr>
            </w:pPr>
            <w:r w:rsidRPr="00DF16ED">
              <w:rPr>
                <w:lang w:eastAsia="en-GB"/>
              </w:rPr>
              <w:t>41-32</w:t>
            </w:r>
          </w:p>
        </w:tc>
      </w:tr>
      <w:tr w:rsidR="00191C75" w:rsidRPr="00027E40" w14:paraId="2419B951"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3FFA8911" w14:textId="77777777" w:rsidR="00191C75" w:rsidRPr="00DF16ED" w:rsidRDefault="00191C75" w:rsidP="00191C75">
            <w:pPr>
              <w:pStyle w:val="Tabletext"/>
              <w:rPr>
                <w:lang w:eastAsia="en-GB"/>
              </w:rPr>
            </w:pPr>
            <w:r w:rsidRPr="00DF16ED">
              <w:rPr>
                <w:lang w:eastAsia="en-GB"/>
              </w:rPr>
              <w:t>PTUT Supplier MAC</w:t>
            </w:r>
          </w:p>
        </w:tc>
        <w:tc>
          <w:tcPr>
            <w:tcW w:w="1111" w:type="dxa"/>
            <w:tcBorders>
              <w:top w:val="single" w:sz="4" w:space="0" w:color="009EE3"/>
              <w:left w:val="single" w:sz="4" w:space="0" w:color="009EE3"/>
              <w:bottom w:val="single" w:sz="4" w:space="0" w:color="009EE3"/>
              <w:right w:val="single" w:sz="4" w:space="0" w:color="009EE3"/>
            </w:tcBorders>
          </w:tcPr>
          <w:p w14:paraId="096934C2" w14:textId="77777777" w:rsidR="00191C75" w:rsidRPr="00DF16ED" w:rsidRDefault="00191C75" w:rsidP="00191C75">
            <w:pPr>
              <w:pStyle w:val="Tabletext"/>
              <w:rPr>
                <w:lang w:eastAsia="en-GB"/>
              </w:rPr>
            </w:pPr>
            <w:r w:rsidRPr="00DF16ED">
              <w:rPr>
                <w:lang w:eastAsia="en-GB"/>
              </w:rPr>
              <w:t>31-0</w:t>
            </w:r>
          </w:p>
        </w:tc>
      </w:tr>
    </w:tbl>
    <w:p w14:paraId="09E70CCE" w14:textId="00BF1B11" w:rsidR="00191C75" w:rsidRDefault="00191C75" w:rsidP="00191C75">
      <w:pPr>
        <w:pStyle w:val="TableHeader"/>
        <w:framePr w:hSpace="0" w:wrap="auto" w:vAnchor="margin" w:hAnchor="text" w:yAlign="inline"/>
        <w:jc w:val="center"/>
        <w:rPr>
          <w:lang w:eastAsia="en-GB"/>
        </w:rPr>
      </w:pPr>
      <w:r>
        <w:rPr>
          <w:lang w:eastAsia="en-GB"/>
        </w:rPr>
        <w:t xml:space="preserve">Table </w:t>
      </w:r>
      <w:r>
        <w:rPr>
          <w:lang w:eastAsia="en-GB"/>
        </w:rPr>
        <w:fldChar w:fldCharType="begin"/>
      </w:r>
      <w:r>
        <w:rPr>
          <w:lang w:eastAsia="en-GB"/>
        </w:rPr>
        <w:instrText xml:space="preserve"> REF _Ref378576702 \r \h </w:instrText>
      </w:r>
      <w:r>
        <w:rPr>
          <w:lang w:eastAsia="en-GB"/>
        </w:rPr>
      </w:r>
      <w:r>
        <w:rPr>
          <w:lang w:eastAsia="en-GB"/>
        </w:rPr>
        <w:fldChar w:fldCharType="separate"/>
      </w:r>
      <w:r w:rsidR="00C9313F">
        <w:rPr>
          <w:lang w:eastAsia="en-GB"/>
        </w:rPr>
        <w:t>14.6.4.1.2</w:t>
      </w:r>
      <w:r>
        <w:rPr>
          <w:lang w:eastAsia="en-GB"/>
        </w:rPr>
        <w:fldChar w:fldCharType="end"/>
      </w:r>
      <w:r>
        <w:rPr>
          <w:lang w:eastAsia="en-GB"/>
        </w:rPr>
        <w:t>:  Interpretation of the PTUT</w:t>
      </w:r>
    </w:p>
    <w:p w14:paraId="7FE2ED09" w14:textId="77777777" w:rsidR="0001698B" w:rsidRDefault="0001698B" w:rsidP="0001698B">
      <w:pPr>
        <w:pStyle w:val="Heading5"/>
      </w:pPr>
      <w:r>
        <w:t>Verifying PTUT subclass category</w:t>
      </w:r>
    </w:p>
    <w:p w14:paraId="3FAC66EF" w14:textId="0549EB3E" w:rsidR="0001698B" w:rsidRPr="00FF06A4" w:rsidRDefault="0001698B" w:rsidP="00317033">
      <w:r>
        <w:t xml:space="preserve">The </w:t>
      </w:r>
      <w:r w:rsidR="00BF49D1">
        <w:t>Device</w:t>
      </w:r>
      <w:r>
        <w:t xml:space="preserve"> shall carry out the checks specified in Section </w:t>
      </w:r>
      <w:r>
        <w:fldChar w:fldCharType="begin"/>
      </w:r>
      <w:r>
        <w:instrText xml:space="preserve"> REF _Ref378759134 \r \h </w:instrText>
      </w:r>
      <w:r w:rsidR="00FF06A4">
        <w:instrText xml:space="preserve"> \* MERGEFORMAT </w:instrText>
      </w:r>
      <w:r>
        <w:fldChar w:fldCharType="separate"/>
      </w:r>
      <w:r w:rsidR="00C9313F">
        <w:t>14.3.9</w:t>
      </w:r>
      <w:r>
        <w:fldChar w:fldCharType="end"/>
      </w:r>
      <w:r w:rsidR="00FF06A4">
        <w:t>.</w:t>
      </w:r>
    </w:p>
    <w:p w14:paraId="53F5B19E" w14:textId="77777777" w:rsidR="00191C75" w:rsidRDefault="00191C75" w:rsidP="00191C75">
      <w:pPr>
        <w:pStyle w:val="Heading5"/>
      </w:pPr>
      <w:r>
        <w:t>Verifying against the maximum credit values</w:t>
      </w:r>
    </w:p>
    <w:p w14:paraId="13ABEF97" w14:textId="69893E42" w:rsidR="00191C75" w:rsidRDefault="00E22FA4" w:rsidP="00191C75">
      <w:r w:rsidRPr="00564BF2">
        <w:t>The Device shall carry out the checks specified in Section</w:t>
      </w:r>
      <w:r>
        <w:t xml:space="preserve"> </w:t>
      </w:r>
      <w:r>
        <w:fldChar w:fldCharType="begin"/>
      </w:r>
      <w:r>
        <w:instrText xml:space="preserve"> REF _Ref425759725 \r \h </w:instrText>
      </w:r>
      <w:r>
        <w:fldChar w:fldCharType="separate"/>
      </w:r>
      <w:r w:rsidR="00C9313F">
        <w:t>14.3.8.1</w:t>
      </w:r>
      <w:r>
        <w:fldChar w:fldCharType="end"/>
      </w:r>
      <w:r>
        <w:t xml:space="preserve"> and Section </w:t>
      </w:r>
      <w:r>
        <w:fldChar w:fldCharType="begin"/>
      </w:r>
      <w:r>
        <w:instrText xml:space="preserve"> REF _Ref425759739 \r \h </w:instrText>
      </w:r>
      <w:r>
        <w:fldChar w:fldCharType="separate"/>
      </w:r>
      <w:r w:rsidR="00C9313F">
        <w:t>14.3.8.2</w:t>
      </w:r>
      <w:r>
        <w:fldChar w:fldCharType="end"/>
      </w:r>
      <w:r>
        <w:t>.</w:t>
      </w:r>
    </w:p>
    <w:p w14:paraId="46132AA1" w14:textId="77777777" w:rsidR="00191C75" w:rsidRDefault="00191C75" w:rsidP="00EB45A0">
      <w:pPr>
        <w:pStyle w:val="Heading5"/>
      </w:pPr>
      <w:bookmarkStart w:id="5914" w:name="_Ref392081135"/>
      <w:r>
        <w:t>Deriving the Originator Counter</w:t>
      </w:r>
      <w:r w:rsidR="00605C07">
        <w:rPr>
          <w:rStyle w:val="FootnoteReference"/>
        </w:rPr>
        <w:footnoteReference w:id="36"/>
      </w:r>
      <w:bookmarkEnd w:id="5914"/>
    </w:p>
    <w:p w14:paraId="685733DC" w14:textId="77777777" w:rsidR="00191C75" w:rsidRDefault="00191C75" w:rsidP="00191C75">
      <w:r>
        <w:t>The Originator Counter shall be derived by:</w:t>
      </w:r>
    </w:p>
    <w:p w14:paraId="746D62CC" w14:textId="77777777" w:rsidR="00191C75" w:rsidRDefault="00EB45A0" w:rsidP="004C557C">
      <w:pPr>
        <w:numPr>
          <w:ilvl w:val="0"/>
          <w:numId w:val="41"/>
        </w:numPr>
        <w:ind w:left="426" w:hanging="426"/>
      </w:pPr>
      <w:r>
        <w:t>c</w:t>
      </w:r>
      <w:r w:rsidR="00191C75">
        <w:t>reating four 32 bit signed integer variables p, q, r and s;</w:t>
      </w:r>
    </w:p>
    <w:p w14:paraId="2374312F" w14:textId="77777777" w:rsidR="00191C75" w:rsidRDefault="00EB45A0" w:rsidP="004C557C">
      <w:pPr>
        <w:numPr>
          <w:ilvl w:val="0"/>
          <w:numId w:val="41"/>
        </w:numPr>
        <w:ind w:left="426" w:hanging="426"/>
      </w:pPr>
      <w:r>
        <w:t>s</w:t>
      </w:r>
      <w:r w:rsidR="00191C75">
        <w:t>etting p = the numeric value of the 10 least significant bits of Highest UTRN Counter;</w:t>
      </w:r>
    </w:p>
    <w:p w14:paraId="3B8FA254" w14:textId="77777777" w:rsidR="00191C75" w:rsidRDefault="00EB45A0" w:rsidP="004C557C">
      <w:pPr>
        <w:numPr>
          <w:ilvl w:val="0"/>
          <w:numId w:val="41"/>
        </w:numPr>
        <w:ind w:left="426" w:hanging="426"/>
      </w:pPr>
      <w:r>
        <w:t>s</w:t>
      </w:r>
      <w:r w:rsidR="00191C75">
        <w:t>etting q = (the numeric value Highest UTRN Counter) – p;</w:t>
      </w:r>
    </w:p>
    <w:p w14:paraId="10534A95" w14:textId="77777777" w:rsidR="00191C75" w:rsidRDefault="00EB45A0" w:rsidP="004C557C">
      <w:pPr>
        <w:numPr>
          <w:ilvl w:val="0"/>
          <w:numId w:val="41"/>
        </w:numPr>
        <w:ind w:left="426" w:hanging="426"/>
      </w:pPr>
      <w:r>
        <w:t>s</w:t>
      </w:r>
      <w:r w:rsidR="00191C75">
        <w:t>etting r = the numeric value of PTUT Truncated Originator Counter;</w:t>
      </w:r>
    </w:p>
    <w:p w14:paraId="6660F657" w14:textId="77777777" w:rsidR="00191C75" w:rsidRDefault="00EB45A0" w:rsidP="004C557C">
      <w:pPr>
        <w:numPr>
          <w:ilvl w:val="0"/>
          <w:numId w:val="41"/>
        </w:numPr>
        <w:ind w:left="426" w:hanging="426"/>
      </w:pPr>
      <w:r>
        <w:t>i</w:t>
      </w:r>
      <w:r w:rsidR="00191C75">
        <w:t>f r &lt; (p – 2</w:t>
      </w:r>
      <w:r w:rsidR="00191C75" w:rsidRPr="00745C58">
        <w:rPr>
          <w:vertAlign w:val="superscript"/>
        </w:rPr>
        <w:t>9</w:t>
      </w:r>
      <w:r w:rsidR="00191C75">
        <w:t>) then setting s = (r + 2</w:t>
      </w:r>
      <w:r w:rsidR="00191C75" w:rsidRPr="00745C58">
        <w:rPr>
          <w:vertAlign w:val="superscript"/>
        </w:rPr>
        <w:t>10</w:t>
      </w:r>
      <w:r w:rsidR="00191C75">
        <w:t>) else if r &gt; (p + 2</w:t>
      </w:r>
      <w:r w:rsidR="00191C75" w:rsidRPr="00745C58">
        <w:rPr>
          <w:vertAlign w:val="superscript"/>
        </w:rPr>
        <w:t>9</w:t>
      </w:r>
      <w:r w:rsidR="00191C75">
        <w:t>) then setting s = (r – 2</w:t>
      </w:r>
      <w:r w:rsidR="00191C75" w:rsidRPr="00745C58">
        <w:rPr>
          <w:vertAlign w:val="superscript"/>
        </w:rPr>
        <w:t>10</w:t>
      </w:r>
      <w:r w:rsidR="00191C75">
        <w:t>) else setting s = r;</w:t>
      </w:r>
    </w:p>
    <w:p w14:paraId="30D75AFF" w14:textId="77777777" w:rsidR="00191C75" w:rsidRDefault="00EB45A0" w:rsidP="004C557C">
      <w:pPr>
        <w:numPr>
          <w:ilvl w:val="0"/>
          <w:numId w:val="41"/>
        </w:numPr>
        <w:ind w:left="426" w:hanging="426"/>
      </w:pPr>
      <w:r>
        <w:t>s</w:t>
      </w:r>
      <w:r w:rsidR="00191C75">
        <w:t>etting Originator Counter equal to ((q</w:t>
      </w:r>
      <w:r w:rsidR="00CD1C8F">
        <w:t xml:space="preserve"> </w:t>
      </w:r>
      <w:r w:rsidR="00191C75">
        <w:t>+</w:t>
      </w:r>
      <w:r w:rsidR="00CD1C8F">
        <w:t xml:space="preserve"> </w:t>
      </w:r>
      <w:r w:rsidR="00191C75">
        <w:t>s)</w:t>
      </w:r>
      <w:r w:rsidR="00CD1C8F">
        <w:t xml:space="preserve"> </w:t>
      </w:r>
      <w:r w:rsidR="00191C75">
        <w:t>*</w:t>
      </w:r>
      <w:r w:rsidR="00CD1C8F">
        <w:t xml:space="preserve"> </w:t>
      </w:r>
      <w:r w:rsidR="00191C75">
        <w:t>2</w:t>
      </w:r>
      <w:r w:rsidR="00191C75" w:rsidRPr="00745C58">
        <w:rPr>
          <w:vertAlign w:val="superscript"/>
        </w:rPr>
        <w:t>32</w:t>
      </w:r>
      <w:r w:rsidR="00191C75">
        <w:t>)</w:t>
      </w:r>
    </w:p>
    <w:p w14:paraId="50CAB7FC" w14:textId="77777777" w:rsidR="00191C75" w:rsidRDefault="00191C75" w:rsidP="00EB45A0">
      <w:pPr>
        <w:pStyle w:val="Heading5"/>
      </w:pPr>
      <w:r>
        <w:t>Verifying the Originator Counter</w:t>
      </w:r>
    </w:p>
    <w:p w14:paraId="0C01261A" w14:textId="452F6D26" w:rsidR="00191C75" w:rsidRDefault="00191C75" w:rsidP="00191C75">
      <w:r>
        <w:t xml:space="preserve">The </w:t>
      </w:r>
      <w:r w:rsidR="00BF49D1">
        <w:t>Device</w:t>
      </w:r>
      <w:r>
        <w:t xml:space="preserve"> shall verify the Originator Counter against the U</w:t>
      </w:r>
      <w:r w:rsidR="00EB45A0">
        <w:t>TRN Counter Cache according to S</w:t>
      </w:r>
      <w:r>
        <w:t xml:space="preserve">ection </w:t>
      </w:r>
      <w:r w:rsidR="004C557C" w:rsidRPr="004C557C">
        <w:fldChar w:fldCharType="begin"/>
      </w:r>
      <w:r w:rsidR="004C557C" w:rsidRPr="004C557C">
        <w:instrText xml:space="preserve"> REF _Ref378606824 \r \h </w:instrText>
      </w:r>
      <w:r w:rsidR="004C557C">
        <w:instrText xml:space="preserve"> \* MERGEFORMAT </w:instrText>
      </w:r>
      <w:r w:rsidR="004C557C" w:rsidRPr="004C557C">
        <w:fldChar w:fldCharType="separate"/>
      </w:r>
      <w:r w:rsidR="00C9313F">
        <w:t>14.3.6</w:t>
      </w:r>
      <w:r w:rsidR="004C557C" w:rsidRPr="004C557C">
        <w:fldChar w:fldCharType="end"/>
      </w:r>
      <w:r w:rsidRPr="004C557C">
        <w:t>.</w:t>
      </w:r>
    </w:p>
    <w:p w14:paraId="231F67F9" w14:textId="77777777" w:rsidR="00191C75" w:rsidRDefault="00191C75" w:rsidP="00EB45A0">
      <w:pPr>
        <w:pStyle w:val="Heading5"/>
      </w:pPr>
      <w:bookmarkStart w:id="5915" w:name="_Ref381710080"/>
      <w:r>
        <w:t>Deriving the Message Identifier</w:t>
      </w:r>
      <w:bookmarkEnd w:id="5915"/>
    </w:p>
    <w:p w14:paraId="06E47B99" w14:textId="77777777" w:rsidR="00191C75" w:rsidRDefault="00191C75" w:rsidP="00191C75">
      <w:r>
        <w:t xml:space="preserve">The </w:t>
      </w:r>
      <w:r w:rsidR="00BF49D1">
        <w:t>Device</w:t>
      </w:r>
      <w:r>
        <w:t xml:space="preserve"> shall derive the Message Identifier by:</w:t>
      </w:r>
    </w:p>
    <w:p w14:paraId="066662A5" w14:textId="77777777" w:rsidR="00191C75" w:rsidRDefault="00EB45A0" w:rsidP="009D4333">
      <w:pPr>
        <w:pStyle w:val="ListBullet"/>
      </w:pPr>
      <w:r>
        <w:t>s</w:t>
      </w:r>
      <w:r w:rsidR="00191C75">
        <w:t xml:space="preserve">etting the Business Originator ID to the Entity Identifier in the Key Agreement Security Credentials it holds for the </w:t>
      </w:r>
      <w:r w:rsidR="001D5ECE">
        <w:t xml:space="preserve">Trust Anchor Cell with Remote Party Role as </w:t>
      </w:r>
      <w:r w:rsidR="001D5ECE" w:rsidRPr="00756658">
        <w:rPr>
          <w:rStyle w:val="CNFontChar"/>
        </w:rPr>
        <w:t>supplier</w:t>
      </w:r>
      <w:r w:rsidR="001D5ECE">
        <w:t xml:space="preserve"> and cell usage of </w:t>
      </w:r>
      <w:r w:rsidR="001D5ECE" w:rsidRPr="00756658">
        <w:rPr>
          <w:rStyle w:val="CNFontChar"/>
        </w:rPr>
        <w:t>prePaymentTopUp</w:t>
      </w:r>
      <w:r w:rsidR="008444C7">
        <w:t>;</w:t>
      </w:r>
    </w:p>
    <w:p w14:paraId="20E3010D" w14:textId="77777777" w:rsidR="00191C75" w:rsidRDefault="00EB45A0" w:rsidP="00796998">
      <w:pPr>
        <w:pStyle w:val="ListBullet"/>
      </w:pPr>
      <w:r>
        <w:t>s</w:t>
      </w:r>
      <w:r w:rsidR="00191C75">
        <w:t>etting the Business Target ID to its own Entity Identifier; and</w:t>
      </w:r>
    </w:p>
    <w:p w14:paraId="3FAC1089" w14:textId="77777777" w:rsidR="00191C75" w:rsidRDefault="00EB45A0" w:rsidP="009205A4">
      <w:pPr>
        <w:pStyle w:val="ListBullet"/>
      </w:pPr>
      <w:r>
        <w:t>s</w:t>
      </w:r>
      <w:r w:rsidR="00191C75">
        <w:t xml:space="preserve">etting Message Identifier to the concatenation Business Originator ID || Business Target ID || </w:t>
      </w:r>
      <w:r w:rsidR="009E16C0">
        <w:t>0x02</w:t>
      </w:r>
      <w:r w:rsidR="009E16C0" w:rsidRPr="009205A4">
        <w:t xml:space="preserve"> </w:t>
      </w:r>
      <w:r w:rsidR="009205A4" w:rsidRPr="009205A4">
        <w:t xml:space="preserve">|| </w:t>
      </w:r>
      <w:r w:rsidR="00191C75">
        <w:t>Originator Counter.</w:t>
      </w:r>
    </w:p>
    <w:p w14:paraId="4703362E" w14:textId="77777777" w:rsidR="00191C75" w:rsidRDefault="00191C75" w:rsidP="00EB45A0">
      <w:pPr>
        <w:pStyle w:val="Heading5"/>
      </w:pPr>
      <w:r>
        <w:t>Validating the PTUT Supplier MAC</w:t>
      </w:r>
    </w:p>
    <w:p w14:paraId="61425774" w14:textId="592B6BC5" w:rsidR="00191C75" w:rsidRDefault="00191C75" w:rsidP="00191C75">
      <w:r>
        <w:t xml:space="preserve">The </w:t>
      </w:r>
      <w:r w:rsidR="00BF49D1">
        <w:t>Device</w:t>
      </w:r>
      <w:r>
        <w:t xml:space="preserve"> shall validate the </w:t>
      </w:r>
      <w:r w:rsidR="00EB45A0">
        <w:t>PTUT Supplier MAC according to S</w:t>
      </w:r>
      <w:r>
        <w:t xml:space="preserve">ection </w:t>
      </w:r>
      <w:r w:rsidR="004C557C">
        <w:rPr>
          <w:highlight w:val="yellow"/>
        </w:rPr>
        <w:fldChar w:fldCharType="begin"/>
      </w:r>
      <w:r w:rsidR="004C557C">
        <w:instrText xml:space="preserve"> REF _Ref378575869 \r \h </w:instrText>
      </w:r>
      <w:r w:rsidR="004C557C">
        <w:rPr>
          <w:highlight w:val="yellow"/>
        </w:rPr>
      </w:r>
      <w:r w:rsidR="004C557C">
        <w:rPr>
          <w:highlight w:val="yellow"/>
        </w:rPr>
        <w:fldChar w:fldCharType="separate"/>
      </w:r>
      <w:r w:rsidR="00C9313F">
        <w:t>14.3.5</w:t>
      </w:r>
      <w:r w:rsidR="004C557C">
        <w:rPr>
          <w:highlight w:val="yellow"/>
        </w:rPr>
        <w:fldChar w:fldCharType="end"/>
      </w:r>
      <w:r>
        <w:t>.</w:t>
      </w:r>
    </w:p>
    <w:p w14:paraId="4921E7B0" w14:textId="77777777" w:rsidR="00191C75" w:rsidRDefault="00191C75" w:rsidP="00EB45A0">
      <w:pPr>
        <w:pStyle w:val="Heading3"/>
      </w:pPr>
      <w:bookmarkStart w:id="5916" w:name="_Ref378607441"/>
      <w:r>
        <w:t>Response Construction</w:t>
      </w:r>
      <w:bookmarkEnd w:id="5916"/>
    </w:p>
    <w:p w14:paraId="34C23004" w14:textId="2A2F67C4" w:rsidR="00191C75" w:rsidRDefault="00191C75" w:rsidP="00191C75">
      <w:r>
        <w:t xml:space="preserve">The </w:t>
      </w:r>
      <w:r w:rsidR="00BF49D1">
        <w:t>Device</w:t>
      </w:r>
      <w:r>
        <w:t xml:space="preserve"> shall first update the U</w:t>
      </w:r>
      <w:r w:rsidR="00EB45A0">
        <w:t>TRN Counter Cache according to S</w:t>
      </w:r>
      <w:r>
        <w:t xml:space="preserve">ection </w:t>
      </w:r>
      <w:r w:rsidR="004C557C">
        <w:rPr>
          <w:highlight w:val="yellow"/>
        </w:rPr>
        <w:fldChar w:fldCharType="begin"/>
      </w:r>
      <w:r w:rsidR="004C557C">
        <w:instrText xml:space="preserve"> REF _Ref378606851 \r \h </w:instrText>
      </w:r>
      <w:r w:rsidR="004C557C">
        <w:rPr>
          <w:highlight w:val="yellow"/>
        </w:rPr>
      </w:r>
      <w:r w:rsidR="004C557C">
        <w:rPr>
          <w:highlight w:val="yellow"/>
        </w:rPr>
        <w:fldChar w:fldCharType="separate"/>
      </w:r>
      <w:r w:rsidR="00C9313F">
        <w:t>14.3.7</w:t>
      </w:r>
      <w:r w:rsidR="004C557C">
        <w:rPr>
          <w:highlight w:val="yellow"/>
        </w:rPr>
        <w:fldChar w:fldCharType="end"/>
      </w:r>
      <w:r>
        <w:t>.</w:t>
      </w:r>
    </w:p>
    <w:p w14:paraId="18B8E492" w14:textId="6DB5FB50" w:rsidR="007828F2" w:rsidRDefault="00191C75" w:rsidP="00191C75">
      <w:r>
        <w:t xml:space="preserve">Where the </w:t>
      </w:r>
      <w:r w:rsidR="00A72881">
        <w:t>D</w:t>
      </w:r>
      <w:r>
        <w:t xml:space="preserve">evice is an ESME, the </w:t>
      </w:r>
      <w:r w:rsidR="00BF49D1">
        <w:t>Device</w:t>
      </w:r>
      <w:r>
        <w:t xml:space="preserve"> shall construct, and send via its HAN interface, a Response message complying with the requirements of Use Case CS01a, using </w:t>
      </w:r>
      <w:r w:rsidR="00D63B82">
        <w:t xml:space="preserve">a </w:t>
      </w:r>
      <w:r>
        <w:t xml:space="preserve">Message </w:t>
      </w:r>
      <w:r>
        <w:lastRenderedPageBreak/>
        <w:t xml:space="preserve">Identifier </w:t>
      </w:r>
      <w:r w:rsidR="00D63B82">
        <w:t xml:space="preserve">as specified in Section </w:t>
      </w:r>
      <w:r w:rsidR="001D5ECE">
        <w:fldChar w:fldCharType="begin"/>
      </w:r>
      <w:r w:rsidR="001D5ECE">
        <w:instrText xml:space="preserve"> REF _Ref381710080 \r \h </w:instrText>
      </w:r>
      <w:r w:rsidR="001D5ECE">
        <w:fldChar w:fldCharType="separate"/>
      </w:r>
      <w:r w:rsidR="00C9313F">
        <w:t>14.6.4.1.7</w:t>
      </w:r>
      <w:r w:rsidR="001D5ECE">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C9313F">
        <w:t>14.6.4.1.5</w:t>
      </w:r>
      <w:r w:rsidR="001D5ECE">
        <w:rPr>
          <w:highlight w:val="yellow"/>
        </w:rPr>
        <w:fldChar w:fldCharType="end"/>
      </w:r>
      <w:r>
        <w:t>.</w:t>
      </w:r>
    </w:p>
    <w:p w14:paraId="082563B9" w14:textId="7A48DBDE" w:rsidR="00191C75" w:rsidRDefault="00191C75" w:rsidP="00191C75">
      <w:r>
        <w:t xml:space="preserve">Where the </w:t>
      </w:r>
      <w:r w:rsidR="00A72881">
        <w:t>D</w:t>
      </w:r>
      <w:r>
        <w:t xml:space="preserve">evice is a GSME, the </w:t>
      </w:r>
      <w:r w:rsidR="00BF49D1">
        <w:t>Device</w:t>
      </w:r>
      <w:r>
        <w:t xml:space="preserve"> shall construct, and send via its HAN interface, a Response message complying with the requirements of Use Case CS01</w:t>
      </w:r>
      <w:r w:rsidR="008444C7">
        <w:t>b</w:t>
      </w:r>
      <w:r>
        <w:t xml:space="preserve">, using Message Identifier </w:t>
      </w:r>
      <w:r w:rsidR="00D63B82">
        <w:t xml:space="preserve">as specified in Section </w:t>
      </w:r>
      <w:r w:rsidR="005542B7">
        <w:fldChar w:fldCharType="begin"/>
      </w:r>
      <w:r w:rsidR="005542B7">
        <w:instrText xml:space="preserve"> REF _Ref381710080 \r \h </w:instrText>
      </w:r>
      <w:r w:rsidR="005542B7">
        <w:fldChar w:fldCharType="separate"/>
      </w:r>
      <w:r w:rsidR="00C9313F">
        <w:t>14.6.4.1.7</w:t>
      </w:r>
      <w:r w:rsidR="005542B7">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C9313F">
        <w:t>14.6.4.1.5</w:t>
      </w:r>
      <w:r w:rsidR="001D5ECE">
        <w:rPr>
          <w:highlight w:val="yellow"/>
        </w:rPr>
        <w:fldChar w:fldCharType="end"/>
      </w:r>
      <w:r>
        <w:t>.</w:t>
      </w:r>
    </w:p>
    <w:p w14:paraId="1D6F69E7" w14:textId="77777777" w:rsidR="00191C75" w:rsidRDefault="00191C75" w:rsidP="00B108BA">
      <w:pPr>
        <w:pStyle w:val="Heading2"/>
      </w:pPr>
      <w:bookmarkStart w:id="5917" w:name="_Toc391819812"/>
      <w:bookmarkStart w:id="5918" w:name="_Toc391821249"/>
      <w:bookmarkStart w:id="5919" w:name="_Toc391822685"/>
      <w:bookmarkStart w:id="5920" w:name="_Toc391824122"/>
      <w:bookmarkStart w:id="5921" w:name="_Toc391993702"/>
      <w:bookmarkStart w:id="5922" w:name="_Toc391997072"/>
      <w:bookmarkStart w:id="5923" w:name="_Toc391998514"/>
      <w:bookmarkStart w:id="5924" w:name="_Toc392083631"/>
      <w:bookmarkStart w:id="5925" w:name="_Toc392142801"/>
      <w:bookmarkStart w:id="5926" w:name="_Toc392327942"/>
      <w:bookmarkStart w:id="5927" w:name="_Toc392338956"/>
      <w:bookmarkStart w:id="5928" w:name="_Toc392419829"/>
      <w:bookmarkStart w:id="5929" w:name="_Toc392602590"/>
      <w:bookmarkStart w:id="5930" w:name="_Toc391819813"/>
      <w:bookmarkStart w:id="5931" w:name="_Toc391821250"/>
      <w:bookmarkStart w:id="5932" w:name="_Toc391822686"/>
      <w:bookmarkStart w:id="5933" w:name="_Toc391824123"/>
      <w:bookmarkStart w:id="5934" w:name="_Toc391993703"/>
      <w:bookmarkStart w:id="5935" w:name="_Toc391997073"/>
      <w:bookmarkStart w:id="5936" w:name="_Toc391998515"/>
      <w:bookmarkStart w:id="5937" w:name="_Toc392083632"/>
      <w:bookmarkStart w:id="5938" w:name="_Toc392142802"/>
      <w:bookmarkStart w:id="5939" w:name="_Toc392327943"/>
      <w:bookmarkStart w:id="5940" w:name="_Toc392338957"/>
      <w:bookmarkStart w:id="5941" w:name="_Toc392419830"/>
      <w:bookmarkStart w:id="5942" w:name="_Toc392602591"/>
      <w:bookmarkStart w:id="5943" w:name="_Ref378577557"/>
      <w:bookmarkStart w:id="5944" w:name="_Toc458069352"/>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r>
        <w:t>Applying a Prepayment Top Up to an ESME or GSME with consumer entry of a numeric code on a PPMID</w:t>
      </w:r>
      <w:bookmarkEnd w:id="5943"/>
      <w:bookmarkEnd w:id="5944"/>
    </w:p>
    <w:p w14:paraId="563E9783" w14:textId="77777777" w:rsidR="00101D42" w:rsidRDefault="00101D42" w:rsidP="00101D42">
      <w:pPr>
        <w:pStyle w:val="Heading3"/>
      </w:pPr>
      <w:r>
        <w:t>Description</w:t>
      </w:r>
    </w:p>
    <w:p w14:paraId="3A475934" w14:textId="77777777" w:rsidR="00191C75" w:rsidRDefault="00191C75" w:rsidP="00191C75">
      <w:r>
        <w:t xml:space="preserve">This </w:t>
      </w:r>
      <w:r w:rsidR="00101D42">
        <w:t>section</w:t>
      </w:r>
      <w:r>
        <w:t xml:space="preserve"> covers the application of a Prepayment Top Up that has been bought for a specific GSME</w:t>
      </w:r>
      <w:r w:rsidR="00B108BA">
        <w:t xml:space="preserve"> </w:t>
      </w:r>
      <w:r w:rsidR="009D5E29">
        <w:t>or</w:t>
      </w:r>
      <w:r w:rsidR="00B108BA">
        <w:t xml:space="preserve"> </w:t>
      </w:r>
      <w:r>
        <w:t>ESME to that GSME</w:t>
      </w:r>
      <w:r w:rsidR="00B108BA">
        <w:t xml:space="preserve"> </w:t>
      </w:r>
      <w:r w:rsidR="009D5E29">
        <w:t>or</w:t>
      </w:r>
      <w:r w:rsidR="00B108BA">
        <w:t xml:space="preserve"> </w:t>
      </w:r>
      <w:r>
        <w:t xml:space="preserve">ESME in the case where the consumer enters the corresponding UTRN on a PPMID on the same </w:t>
      </w:r>
      <w:r w:rsidR="00DC0E42">
        <w:t>SM</w:t>
      </w:r>
      <w:r>
        <w:t>HAN.</w:t>
      </w:r>
    </w:p>
    <w:p w14:paraId="5E35E6D9" w14:textId="6F66AE07" w:rsidR="00101D42" w:rsidRDefault="00101D42" w:rsidP="00191C75">
      <w:r w:rsidRPr="00101D42">
        <w:t xml:space="preserve">The Use Case covering the Command is referenced in Section </w:t>
      </w:r>
      <w:r w:rsidR="00567E7E">
        <w:rPr>
          <w:highlight w:val="yellow"/>
        </w:rPr>
        <w:fldChar w:fldCharType="begin"/>
      </w:r>
      <w:r w:rsidR="00567E7E">
        <w:instrText xml:space="preserve"> REF _Ref401578748 \r \h </w:instrText>
      </w:r>
      <w:r w:rsidR="00567E7E">
        <w:rPr>
          <w:highlight w:val="yellow"/>
        </w:rPr>
      </w:r>
      <w:r w:rsidR="00567E7E">
        <w:rPr>
          <w:highlight w:val="yellow"/>
        </w:rPr>
        <w:fldChar w:fldCharType="separate"/>
      </w:r>
      <w:r w:rsidR="00C9313F">
        <w:t>14.7.4.1.2</w:t>
      </w:r>
      <w:r w:rsidR="00567E7E">
        <w:rPr>
          <w:highlight w:val="yellow"/>
        </w:rPr>
        <w:fldChar w:fldCharType="end"/>
      </w:r>
      <w:r w:rsidRPr="00101D42">
        <w:t xml:space="preserve">, The Use Case covering the Response is referenced in Section </w:t>
      </w:r>
      <w:r w:rsidR="00567E7E">
        <w:rPr>
          <w:highlight w:val="yellow"/>
        </w:rPr>
        <w:fldChar w:fldCharType="begin"/>
      </w:r>
      <w:r w:rsidR="00567E7E">
        <w:instrText xml:space="preserve"> REF _Ref401578756 \r \h </w:instrText>
      </w:r>
      <w:r w:rsidR="00567E7E">
        <w:rPr>
          <w:highlight w:val="yellow"/>
        </w:rPr>
      </w:r>
      <w:r w:rsidR="00567E7E">
        <w:rPr>
          <w:highlight w:val="yellow"/>
        </w:rPr>
        <w:fldChar w:fldCharType="separate"/>
      </w:r>
      <w:r w:rsidR="00C9313F">
        <w:t>14.7.4.1.4</w:t>
      </w:r>
      <w:r w:rsidR="00567E7E">
        <w:rPr>
          <w:highlight w:val="yellow"/>
        </w:rPr>
        <w:fldChar w:fldCharType="end"/>
      </w:r>
      <w:r w:rsidRPr="00101D42">
        <w:t>.</w:t>
      </w:r>
    </w:p>
    <w:p w14:paraId="54E5ED32" w14:textId="77777777" w:rsidR="00B108BA" w:rsidRDefault="00B108BA" w:rsidP="00B108BA">
      <w:pPr>
        <w:pStyle w:val="Heading3"/>
      </w:pPr>
      <w:bookmarkStart w:id="5945" w:name="_Ref378577580"/>
      <w:r>
        <w:t>Use Case Cross References</w:t>
      </w:r>
      <w:bookmarkEnd w:id="5945"/>
    </w:p>
    <w:tbl>
      <w:tblPr>
        <w:tblStyle w:val="TableGrid"/>
        <w:tblW w:w="0" w:type="auto"/>
        <w:tblLook w:val="04A0" w:firstRow="1" w:lastRow="0" w:firstColumn="1" w:lastColumn="0" w:noHBand="0" w:noVBand="1"/>
      </w:tblPr>
      <w:tblGrid>
        <w:gridCol w:w="4507"/>
        <w:gridCol w:w="4509"/>
      </w:tblGrid>
      <w:tr w:rsidR="00B108BA" w:rsidRPr="00027E40" w14:paraId="586B6C61"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3C97341" w14:textId="77777777" w:rsidR="00B108BA" w:rsidRPr="00CB0D5F" w:rsidRDefault="00B108BA"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2574128" w14:textId="77777777" w:rsidR="00B108BA" w:rsidRPr="00CB0D5F" w:rsidRDefault="00B108BA" w:rsidP="004F6F34">
            <w:pPr>
              <w:pStyle w:val="Tabletext"/>
              <w:jc w:val="center"/>
              <w:rPr>
                <w:b/>
                <w:color w:val="FFFFFF" w:themeColor="background1"/>
              </w:rPr>
            </w:pPr>
            <w:r w:rsidRPr="00CB0D5F">
              <w:rPr>
                <w:b/>
                <w:color w:val="FFFFFF" w:themeColor="background1"/>
              </w:rPr>
              <w:t>Value</w:t>
            </w:r>
          </w:p>
        </w:tc>
      </w:tr>
      <w:tr w:rsidR="00B108BA" w:rsidRPr="00027E40" w14:paraId="2980262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C299EB4" w14:textId="77777777" w:rsidR="00B108BA" w:rsidRPr="00D63450" w:rsidRDefault="00B108BA" w:rsidP="009B2CE7">
            <w:pPr>
              <w:pStyle w:val="Tabletext"/>
            </w:pPr>
            <w:r w:rsidRPr="009B2CE7">
              <w:t>Grouping</w:t>
            </w:r>
          </w:p>
        </w:tc>
        <w:tc>
          <w:tcPr>
            <w:tcW w:w="4590" w:type="dxa"/>
            <w:tcBorders>
              <w:top w:val="single" w:sz="4" w:space="0" w:color="009EE3"/>
              <w:left w:val="single" w:sz="4" w:space="0" w:color="009EE3"/>
              <w:bottom w:val="single" w:sz="4" w:space="0" w:color="009EE3"/>
              <w:right w:val="single" w:sz="4" w:space="0" w:color="009EE3"/>
            </w:tcBorders>
          </w:tcPr>
          <w:p w14:paraId="53BA3495" w14:textId="77777777" w:rsidR="00B108BA" w:rsidRPr="00883F30" w:rsidRDefault="00B108BA" w:rsidP="00D63450">
            <w:pPr>
              <w:pStyle w:val="Tabletext"/>
            </w:pPr>
            <w:r w:rsidRPr="00D63450">
              <w:t xml:space="preserve">Remote Party Message </w:t>
            </w:r>
          </w:p>
        </w:tc>
      </w:tr>
      <w:tr w:rsidR="00B108BA" w:rsidRPr="00027E40" w14:paraId="1A4F9BFE"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344365FA" w14:textId="77777777" w:rsidR="00B108BA" w:rsidRPr="00D63450" w:rsidRDefault="00B108BA" w:rsidP="009B2CE7">
            <w:pPr>
              <w:pStyle w:val="Tabletext"/>
            </w:pPr>
            <w:r w:rsidRPr="009B2CE7">
              <w:t>Message Type</w:t>
            </w:r>
          </w:p>
        </w:tc>
        <w:tc>
          <w:tcPr>
            <w:tcW w:w="4590" w:type="dxa"/>
            <w:tcBorders>
              <w:top w:val="single" w:sz="4" w:space="0" w:color="009EE3"/>
              <w:left w:val="single" w:sz="4" w:space="0" w:color="009EE3"/>
              <w:bottom w:val="single" w:sz="4" w:space="0" w:color="009EE3"/>
              <w:right w:val="single" w:sz="4" w:space="0" w:color="009EE3"/>
            </w:tcBorders>
          </w:tcPr>
          <w:p w14:paraId="18AC052F" w14:textId="77777777" w:rsidR="00B108BA" w:rsidRPr="00883F30" w:rsidRDefault="00EB15E0" w:rsidP="00D63450">
            <w:pPr>
              <w:pStyle w:val="Tabletext"/>
            </w:pPr>
            <w:r w:rsidRPr="00D63450">
              <w:t>Command and Response</w:t>
            </w:r>
            <w:r w:rsidR="002B3C79" w:rsidRPr="00D63450">
              <w:t>s</w:t>
            </w:r>
          </w:p>
        </w:tc>
      </w:tr>
      <w:tr w:rsidR="00B108BA" w:rsidRPr="00027E40" w14:paraId="1294331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B20106C" w14:textId="77777777" w:rsidR="00B108BA" w:rsidRPr="00D63450" w:rsidRDefault="00B108BA" w:rsidP="009B2CE7">
            <w:pPr>
              <w:pStyle w:val="Tabletext"/>
              <w:rPr>
                <w:highlight w:val="yellow"/>
              </w:rPr>
            </w:pPr>
            <w:r w:rsidRPr="009B2CE7">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1823056F" w14:textId="18D37C98" w:rsidR="00B108BA" w:rsidRPr="009B2CE7" w:rsidRDefault="003C45BF" w:rsidP="00D63450">
            <w:pPr>
              <w:pStyle w:val="Tabletext"/>
            </w:pPr>
            <w:r w:rsidRPr="00D63450">
              <w:t xml:space="preserve">The Command and Response requirements are specifically as detailed in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C9313F">
              <w:t>14.7</w:t>
            </w:r>
            <w:r w:rsidRPr="00D63450">
              <w:fldChar w:fldCharType="end"/>
            </w:r>
          </w:p>
        </w:tc>
      </w:tr>
      <w:tr w:rsidR="00B108BA" w:rsidRPr="00027E40" w14:paraId="253C86D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5A78C2EF" w14:textId="77777777" w:rsidR="00B108BA" w:rsidRPr="00D63450" w:rsidRDefault="00B108BA" w:rsidP="009B2CE7">
            <w:pPr>
              <w:pStyle w:val="Tabletext"/>
            </w:pPr>
            <w:r w:rsidRPr="009B2CE7">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5DB32E6" w14:textId="77777777" w:rsidR="00B108BA" w:rsidRPr="00D63450" w:rsidRDefault="00B108BA" w:rsidP="00D63450">
            <w:pPr>
              <w:pStyle w:val="Tabletext"/>
            </w:pPr>
            <w:r w:rsidRPr="00D63450">
              <w:t xml:space="preserve">No </w:t>
            </w:r>
          </w:p>
        </w:tc>
      </w:tr>
      <w:tr w:rsidR="00B108BA" w:rsidRPr="00027E40" w14:paraId="399D7B9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E0E6F94" w14:textId="77777777" w:rsidR="00B108BA" w:rsidRPr="00D63450" w:rsidRDefault="00901D14" w:rsidP="009B2CE7">
            <w:pPr>
              <w:pStyle w:val="Tabletext"/>
            </w:pPr>
            <w:r w:rsidRPr="009B2CE7">
              <w:t xml:space="preserve">Protection </w:t>
            </w:r>
            <w:r w:rsidR="002B3C79" w:rsidRPr="00D63450">
              <w:t>A</w:t>
            </w:r>
            <w:r w:rsidRPr="00D63450">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2ADB4973" w14:textId="607FC3AB" w:rsidR="00B108BA" w:rsidRPr="009B2CE7" w:rsidRDefault="003C45BF" w:rsidP="00D63450">
            <w:pPr>
              <w:pStyle w:val="Tabletext"/>
            </w:pPr>
            <w:r w:rsidRPr="00334A9C">
              <w:t xml:space="preserve">See Table </w:t>
            </w:r>
            <w:r w:rsidRPr="00D63450">
              <w:fldChar w:fldCharType="begin"/>
            </w:r>
            <w:r w:rsidRPr="009B2CE7">
              <w:instrText xml:space="preserve"> REF _Ref385234757 \r \h </w:instrText>
            </w:r>
            <w:r w:rsidR="009B2CE7">
              <w:instrText xml:space="preserve"> \* MERGEFORMAT </w:instrText>
            </w:r>
            <w:r w:rsidRPr="00D63450">
              <w:fldChar w:fldCharType="separate"/>
            </w:r>
            <w:r w:rsidR="00C9313F">
              <w:t>14.4.2</w:t>
            </w:r>
            <w:r w:rsidRPr="00D63450">
              <w:fldChar w:fldCharType="end"/>
            </w:r>
          </w:p>
        </w:tc>
      </w:tr>
      <w:tr w:rsidR="00B108BA" w:rsidRPr="00027E40" w14:paraId="19DCFCBE"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99B669C" w14:textId="77777777" w:rsidR="00B108BA" w:rsidRPr="00D63450" w:rsidRDefault="00FA3E6F" w:rsidP="009B2CE7">
            <w:pPr>
              <w:pStyle w:val="Tabletext"/>
            </w:pPr>
            <w:r w:rsidRPr="009B2CE7">
              <w:t xml:space="preserve">SEC User </w:t>
            </w:r>
            <w:r w:rsidR="00880EED">
              <w:t xml:space="preserve">Interface </w:t>
            </w:r>
            <w:r w:rsidRPr="009B2CE7">
              <w:t xml:space="preserve">Services </w:t>
            </w:r>
            <w:r w:rsidR="00980258" w:rsidRPr="00D63450">
              <w:t xml:space="preserve">Schedule (Service </w:t>
            </w:r>
            <w:r w:rsidR="00213BB3" w:rsidRPr="00D63450">
              <w:t>Request) Reference</w:t>
            </w:r>
          </w:p>
        </w:tc>
        <w:tc>
          <w:tcPr>
            <w:tcW w:w="4590" w:type="dxa"/>
            <w:tcBorders>
              <w:top w:val="single" w:sz="4" w:space="0" w:color="009EE3"/>
              <w:left w:val="single" w:sz="4" w:space="0" w:color="009EE3"/>
              <w:bottom w:val="single" w:sz="4" w:space="0" w:color="009EE3"/>
              <w:right w:val="single" w:sz="4" w:space="0" w:color="009EE3"/>
            </w:tcBorders>
          </w:tcPr>
          <w:p w14:paraId="09BC5A33" w14:textId="77777777" w:rsidR="00B108BA" w:rsidRPr="00681F07" w:rsidRDefault="002712E8" w:rsidP="00883F30">
            <w:pPr>
              <w:pStyle w:val="Tabletext"/>
            </w:pPr>
            <w:r w:rsidRPr="00334A9C">
              <w:t>N/A</w:t>
            </w:r>
          </w:p>
        </w:tc>
      </w:tr>
      <w:tr w:rsidR="00790103" w:rsidRPr="00027E40" w14:paraId="0A5EC1B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4DD8D0ED" w14:textId="77777777" w:rsidR="00790103" w:rsidRPr="00334A9C" w:rsidRDefault="00790103" w:rsidP="009B2CE7">
            <w:pPr>
              <w:pStyle w:val="Tabletext"/>
            </w:pPr>
            <w:r w:rsidRPr="009B2CE7">
              <w:t>Vali</w:t>
            </w:r>
            <w:r w:rsidRPr="00D63450">
              <w:t xml:space="preserve">d Target </w:t>
            </w:r>
            <w:r w:rsidR="00BF49D1" w:rsidRPr="00D63450">
              <w:t>Device</w:t>
            </w:r>
            <w:r w:rsidRPr="00D63450">
              <w:t>(s)</w:t>
            </w:r>
          </w:p>
        </w:tc>
        <w:tc>
          <w:tcPr>
            <w:tcW w:w="4590" w:type="dxa"/>
            <w:tcBorders>
              <w:top w:val="single" w:sz="4" w:space="0" w:color="009EE3"/>
              <w:left w:val="single" w:sz="4" w:space="0" w:color="009EE3"/>
              <w:bottom w:val="single" w:sz="4" w:space="0" w:color="009EE3"/>
              <w:right w:val="single" w:sz="4" w:space="0" w:color="009EE3"/>
            </w:tcBorders>
          </w:tcPr>
          <w:p w14:paraId="11D3EE04" w14:textId="77777777" w:rsidR="00790103" w:rsidRPr="00883F30" w:rsidRDefault="00790103" w:rsidP="00D63450">
            <w:pPr>
              <w:pStyle w:val="Tabletext"/>
            </w:pPr>
            <w:r w:rsidRPr="00681F07">
              <w:t xml:space="preserve">ESME </w:t>
            </w:r>
            <w:r w:rsidR="00605C07" w:rsidRPr="00681F07">
              <w:t>or</w:t>
            </w:r>
            <w:r w:rsidRPr="00F03AD8">
              <w:t xml:space="preserve"> GSME </w:t>
            </w:r>
          </w:p>
        </w:tc>
      </w:tr>
      <w:tr w:rsidR="00790103" w:rsidRPr="00027E40" w14:paraId="72D49EF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703AF833" w14:textId="77777777" w:rsidR="00790103" w:rsidRPr="00D63450" w:rsidRDefault="00790103" w:rsidP="009B2CE7">
            <w:pPr>
              <w:pStyle w:val="Tabletext"/>
            </w:pPr>
            <w:r w:rsidRPr="009B2CE7">
              <w:t xml:space="preserve">Valid Business Originator role(s) for Command invocation (and so, for DLMS COSEM Commands, which Application Association is to be used for delivery of the Command to the </w:t>
            </w:r>
            <w:r w:rsidR="00BF49D1" w:rsidRPr="00D63450">
              <w:t>Device</w:t>
            </w:r>
            <w:r w:rsidRPr="00D63450">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2150B17E" w14:textId="77777777" w:rsidR="00790103" w:rsidRPr="00334A9C" w:rsidRDefault="00790103" w:rsidP="00D63450">
            <w:pPr>
              <w:pStyle w:val="Tabletext"/>
            </w:pPr>
            <w:r w:rsidRPr="00334A9C">
              <w:t>Supplier</w:t>
            </w:r>
          </w:p>
          <w:p w14:paraId="2FB5F715" w14:textId="77777777" w:rsidR="00790103" w:rsidRPr="009B2CE7" w:rsidRDefault="008A59A9" w:rsidP="00D63450">
            <w:pPr>
              <w:pStyle w:val="Tabletext"/>
            </w:pPr>
            <w:r w:rsidRPr="00883F30" w:rsidDel="008A59A9">
              <w:t xml:space="preserve"> </w:t>
            </w:r>
          </w:p>
        </w:tc>
      </w:tr>
      <w:tr w:rsidR="00790103" w:rsidRPr="00027E40" w14:paraId="5C86856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1E36EBA" w14:textId="77777777" w:rsidR="00790103" w:rsidRPr="00681F07" w:rsidRDefault="00790103" w:rsidP="009B2CE7">
            <w:pPr>
              <w:pStyle w:val="Tabletext"/>
            </w:pPr>
            <w:r w:rsidRPr="009B2CE7">
              <w:t>Val</w:t>
            </w:r>
            <w:r w:rsidRPr="00D63450">
              <w:t xml:space="preserve">id Response Recipient role(s) (only for Messages </w:t>
            </w:r>
            <w:r w:rsidR="007555BE" w:rsidRPr="00D63450">
              <w:t>A</w:t>
            </w:r>
            <w:r w:rsidRPr="00D63450">
              <w:t xml:space="preserve">uthorised by the Access Control Broker on behalf of parties not known to the </w:t>
            </w:r>
            <w:r w:rsidR="00BF49D1" w:rsidRPr="00334A9C">
              <w:t>Device</w:t>
            </w:r>
            <w:r w:rsidRPr="00681F07">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D1BBF4B" w14:textId="77777777" w:rsidR="00790103" w:rsidRPr="00883F30" w:rsidRDefault="00EB1B70" w:rsidP="00D63450">
            <w:pPr>
              <w:pStyle w:val="Tabletext"/>
            </w:pPr>
            <w:r w:rsidRPr="00F03AD8">
              <w:t>N/A</w:t>
            </w:r>
          </w:p>
        </w:tc>
      </w:tr>
      <w:tr w:rsidR="00790103" w:rsidRPr="00027E40" w14:paraId="2AE0F06E"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2FB87C49" w14:textId="77777777" w:rsidR="00790103" w:rsidRPr="00681F07" w:rsidRDefault="00790103" w:rsidP="009B2CE7">
            <w:pPr>
              <w:pStyle w:val="Tabletext"/>
            </w:pPr>
            <w:r w:rsidRPr="009B2CE7">
              <w:t xml:space="preserve">Valid initiating </w:t>
            </w:r>
            <w:r w:rsidR="00BF49D1" w:rsidRPr="00D63450">
              <w:t>Device</w:t>
            </w:r>
            <w:r w:rsidRPr="00D63450">
              <w:t xml:space="preserve"> type(s) [</w:t>
            </w:r>
            <w:r w:rsidR="00DC0E42" w:rsidRPr="00D63450">
              <w:t>SM</w:t>
            </w:r>
            <w:r w:rsidRPr="00334A9C">
              <w:t xml:space="preserve">HAN Only Messages] </w:t>
            </w:r>
          </w:p>
        </w:tc>
        <w:tc>
          <w:tcPr>
            <w:tcW w:w="4590" w:type="dxa"/>
            <w:tcBorders>
              <w:top w:val="single" w:sz="4" w:space="0" w:color="009EE3"/>
              <w:left w:val="single" w:sz="4" w:space="0" w:color="009EE3"/>
              <w:bottom w:val="single" w:sz="4" w:space="0" w:color="009EE3"/>
              <w:right w:val="single" w:sz="4" w:space="0" w:color="009EE3"/>
            </w:tcBorders>
          </w:tcPr>
          <w:p w14:paraId="5384DB61" w14:textId="77777777" w:rsidR="00790103" w:rsidRPr="00F03AD8" w:rsidRDefault="00EB1B70" w:rsidP="00D63450">
            <w:pPr>
              <w:pStyle w:val="Tabletext"/>
            </w:pPr>
            <w:r w:rsidRPr="00681F07">
              <w:t>N/A</w:t>
            </w:r>
          </w:p>
        </w:tc>
      </w:tr>
      <w:tr w:rsidR="00D16AB5" w:rsidRPr="00027E40" w14:paraId="179EB188"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12747DC9" w14:textId="77777777" w:rsidR="00D16AB5" w:rsidRPr="00D63450" w:rsidRDefault="00D16AB5" w:rsidP="009B2CE7">
            <w:pPr>
              <w:pStyle w:val="Tabletext"/>
            </w:pPr>
            <w:r w:rsidRPr="009B2CE7">
              <w:t>Protocol</w:t>
            </w:r>
          </w:p>
        </w:tc>
        <w:tc>
          <w:tcPr>
            <w:tcW w:w="4590" w:type="dxa"/>
            <w:tcBorders>
              <w:top w:val="single" w:sz="4" w:space="0" w:color="009EE3"/>
              <w:left w:val="single" w:sz="4" w:space="0" w:color="009EE3"/>
              <w:bottom w:val="single" w:sz="4" w:space="0" w:color="009EE3"/>
              <w:right w:val="single" w:sz="4" w:space="0" w:color="009EE3"/>
            </w:tcBorders>
          </w:tcPr>
          <w:p w14:paraId="1A0A48FC" w14:textId="46F4EAA9" w:rsidR="00D16AB5" w:rsidRPr="00883F30" w:rsidRDefault="002B3C79" w:rsidP="00D63450">
            <w:pPr>
              <w:pStyle w:val="Tabletext"/>
            </w:pPr>
            <w:r w:rsidRPr="00D63450">
              <w:t xml:space="preserve">See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C9313F">
              <w:t>14.7</w:t>
            </w:r>
            <w:r w:rsidRPr="00D63450">
              <w:fldChar w:fldCharType="end"/>
            </w:r>
          </w:p>
        </w:tc>
      </w:tr>
    </w:tbl>
    <w:p w14:paraId="3E0D7AE9" w14:textId="4275E287" w:rsidR="00B108BA" w:rsidRDefault="00FC653E" w:rsidP="00B108BA">
      <w:pPr>
        <w:pStyle w:val="TableHeader"/>
        <w:framePr w:hSpace="0" w:wrap="auto" w:vAnchor="margin" w:hAnchor="text" w:yAlign="inline"/>
        <w:rPr>
          <w:lang w:eastAsia="en-GB"/>
        </w:rPr>
      </w:pPr>
      <w:r>
        <w:rPr>
          <w:lang w:eastAsia="en-GB"/>
        </w:rPr>
        <w:t>Table</w:t>
      </w:r>
      <w:r w:rsidR="00132537">
        <w:rPr>
          <w:lang w:eastAsia="en-GB"/>
        </w:rPr>
        <w:t xml:space="preserve"> </w:t>
      </w:r>
      <w:r w:rsidR="00A46D7D">
        <w:rPr>
          <w:lang w:eastAsia="en-GB"/>
        </w:rPr>
        <w:fldChar w:fldCharType="begin"/>
      </w:r>
      <w:r w:rsidR="00A46D7D">
        <w:rPr>
          <w:lang w:eastAsia="en-GB"/>
        </w:rPr>
        <w:instrText xml:space="preserve"> REF _Ref378577580 \r \h </w:instrText>
      </w:r>
      <w:r w:rsidR="00A46D7D">
        <w:rPr>
          <w:lang w:eastAsia="en-GB"/>
        </w:rPr>
      </w:r>
      <w:r w:rsidR="00A46D7D">
        <w:rPr>
          <w:lang w:eastAsia="en-GB"/>
        </w:rPr>
        <w:fldChar w:fldCharType="separate"/>
      </w:r>
      <w:r w:rsidR="00C9313F">
        <w:rPr>
          <w:lang w:eastAsia="en-GB"/>
        </w:rPr>
        <w:t>14.7.2</w:t>
      </w:r>
      <w:r w:rsidR="00A46D7D">
        <w:rPr>
          <w:lang w:eastAsia="en-GB"/>
        </w:rPr>
        <w:fldChar w:fldCharType="end"/>
      </w:r>
      <w:r w:rsidR="00B108BA">
        <w:rPr>
          <w:lang w:eastAsia="en-GB"/>
        </w:rPr>
        <w:t>:</w:t>
      </w:r>
      <w:r w:rsidR="00A46D7D">
        <w:rPr>
          <w:lang w:eastAsia="en-GB"/>
        </w:rPr>
        <w:t xml:space="preserve"> </w:t>
      </w:r>
      <w:r w:rsidR="00B108BA">
        <w:rPr>
          <w:lang w:eastAsia="en-GB"/>
        </w:rPr>
        <w:t xml:space="preserve"> Use Case Cross References</w:t>
      </w:r>
      <w:r w:rsidR="00A46D7D">
        <w:rPr>
          <w:lang w:eastAsia="en-GB"/>
        </w:rPr>
        <w:t xml:space="preserve"> for Prepayment Top Up through PPMID entry</w:t>
      </w:r>
    </w:p>
    <w:p w14:paraId="26310195" w14:textId="77777777" w:rsidR="00FC653E" w:rsidRDefault="00FC653E" w:rsidP="00FC653E">
      <w:pPr>
        <w:pStyle w:val="Heading3"/>
      </w:pPr>
      <w:r>
        <w:t>Pre-conditions</w:t>
      </w:r>
    </w:p>
    <w:p w14:paraId="411668CD" w14:textId="77777777" w:rsidR="00FC653E" w:rsidRDefault="001D62BE" w:rsidP="00FC653E">
      <w:r>
        <w:t>None.</w:t>
      </w:r>
    </w:p>
    <w:p w14:paraId="13BF58BE" w14:textId="77777777" w:rsidR="00FC653E" w:rsidRDefault="00FC653E" w:rsidP="00FC653E">
      <w:pPr>
        <w:pStyle w:val="Heading3"/>
      </w:pPr>
      <w:r>
        <w:lastRenderedPageBreak/>
        <w:t>Detailed Steps</w:t>
      </w:r>
    </w:p>
    <w:p w14:paraId="2EBC2374" w14:textId="77777777" w:rsidR="00FC653E" w:rsidRDefault="00FC653E" w:rsidP="00AD1802">
      <w:pPr>
        <w:pStyle w:val="Heading4"/>
      </w:pPr>
      <w:r w:rsidRPr="00003B5E">
        <w:t>Detailed</w:t>
      </w:r>
      <w:r>
        <w:t xml:space="preserve"> Steps</w:t>
      </w:r>
      <w:r w:rsidR="00003B5E">
        <w:t xml:space="preserve"> </w:t>
      </w:r>
      <w:r>
        <w:t>/</w:t>
      </w:r>
      <w:r w:rsidR="00003B5E">
        <w:t xml:space="preserve"> </w:t>
      </w:r>
      <w:r>
        <w:t>Sequence</w:t>
      </w:r>
    </w:p>
    <w:p w14:paraId="02A8D5FD" w14:textId="77777777" w:rsidR="00FC653E" w:rsidRDefault="005C7D69" w:rsidP="00003B5E">
      <w:pPr>
        <w:pStyle w:val="Heading5"/>
      </w:pPr>
      <w:r>
        <w:t>Verifying</w:t>
      </w:r>
      <w:r w:rsidR="00FC653E">
        <w:t xml:space="preserve"> the UTRN </w:t>
      </w:r>
      <w:r>
        <w:t>check digit</w:t>
      </w:r>
    </w:p>
    <w:p w14:paraId="2225EAE8" w14:textId="307169DB" w:rsidR="005C7D69" w:rsidRDefault="00FC653E" w:rsidP="005C7D69">
      <w:r>
        <w:t xml:space="preserve">The PPMID may validate the 20th digit (the UTRN Check Digit) as specified at </w:t>
      </w:r>
      <w:r w:rsidR="00504E2E">
        <w:t xml:space="preserve">Section </w:t>
      </w:r>
      <w:r w:rsidR="00504E2E">
        <w:fldChar w:fldCharType="begin"/>
      </w:r>
      <w:r w:rsidR="00504E2E">
        <w:instrText xml:space="preserve"> REF _Ref378606704 \r \h </w:instrText>
      </w:r>
      <w:r w:rsidR="00504E2E">
        <w:fldChar w:fldCharType="separate"/>
      </w:r>
      <w:r w:rsidR="00C9313F">
        <w:t>14.8</w:t>
      </w:r>
      <w:r w:rsidR="00504E2E">
        <w:fldChar w:fldCharType="end"/>
      </w:r>
      <w:r w:rsidR="00504E2E">
        <w:t xml:space="preserve"> (</w:t>
      </w:r>
      <w:r>
        <w:t>Calculating and Verifying the UTRN Check Digit</w:t>
      </w:r>
      <w:r w:rsidR="00504E2E">
        <w:t>)</w:t>
      </w:r>
      <w:r>
        <w:t>.</w:t>
      </w:r>
      <w:r w:rsidR="005C7D69">
        <w:t xml:space="preserve">  Where this check fails, the PPMID shall cease processing the </w:t>
      </w:r>
      <w:r w:rsidR="00FC5075">
        <w:t>C</w:t>
      </w:r>
      <w:r w:rsidR="005C7D69">
        <w:t>ommand and shall inform the consumer of the failure of the check digit.</w:t>
      </w:r>
    </w:p>
    <w:p w14:paraId="23B18F44" w14:textId="77777777" w:rsidR="00FC653E" w:rsidRDefault="00FC653E" w:rsidP="00003B5E">
      <w:pPr>
        <w:pStyle w:val="Heading5"/>
      </w:pPr>
      <w:bookmarkStart w:id="5946" w:name="_Ref401578748"/>
      <w:r>
        <w:t>Command Construction by the PPMID</w:t>
      </w:r>
      <w:bookmarkEnd w:id="5946"/>
    </w:p>
    <w:p w14:paraId="6DD1EB08" w14:textId="77777777" w:rsidR="001D62BE" w:rsidRDefault="001D62BE" w:rsidP="001D62BE">
      <w:r>
        <w:t>Where the target Device is a GSME, the PPMID shall construct the Command according to the requirements of Use Case PCS01.</w:t>
      </w:r>
    </w:p>
    <w:p w14:paraId="29328F1D" w14:textId="77777777" w:rsidR="001D62BE" w:rsidRDefault="001D62BE" w:rsidP="001D62BE">
      <w:r>
        <w:t xml:space="preserve">Where the target Device is an ESME, the PPMID shall construct a </w:t>
      </w:r>
      <w:r w:rsidR="00216E03">
        <w:t xml:space="preserve">ZSE </w:t>
      </w:r>
      <w:r>
        <w:t>Consumer Top Up command.</w:t>
      </w:r>
    </w:p>
    <w:p w14:paraId="13A91318" w14:textId="77777777" w:rsidR="001D62BE" w:rsidRDefault="001D62BE" w:rsidP="001D62BE">
      <w:r>
        <w:t>In all cases:</w:t>
      </w:r>
    </w:p>
    <w:p w14:paraId="584E451A" w14:textId="77777777" w:rsidR="001D62BE" w:rsidRDefault="001D62BE" w:rsidP="009D4333">
      <w:pPr>
        <w:pStyle w:val="ListBullet"/>
      </w:pPr>
      <w:r>
        <w:t>the value of the Top</w:t>
      </w:r>
      <w:r w:rsidR="00BC060E">
        <w:t xml:space="preserve"> </w:t>
      </w:r>
      <w:r>
        <w:t xml:space="preserve">Up Code, with its </w:t>
      </w:r>
      <w:r w:rsidR="0071177B">
        <w:t>ZSE</w:t>
      </w:r>
      <w:r>
        <w:t xml:space="preserve"> meaning, shall be set to be a </w:t>
      </w:r>
      <w:r w:rsidRPr="00401E17">
        <w:rPr>
          <w:rStyle w:val="CNFontChar"/>
        </w:rPr>
        <w:t>VisibleString</w:t>
      </w:r>
      <w:r>
        <w:t xml:space="preserve"> whose value is the 20 digit UTRN; and </w:t>
      </w:r>
    </w:p>
    <w:p w14:paraId="4DBDD7ED" w14:textId="77777777" w:rsidR="001D62BE" w:rsidRDefault="001D62BE" w:rsidP="00796998">
      <w:pPr>
        <w:pStyle w:val="ListBullet"/>
      </w:pPr>
      <w:r>
        <w:t xml:space="preserve">the value of the Originating Device, with its </w:t>
      </w:r>
      <w:r w:rsidR="0071177B">
        <w:t xml:space="preserve">ZSE </w:t>
      </w:r>
      <w:r>
        <w:t xml:space="preserve">meaning, shall be 0x02 (IHD). </w:t>
      </w:r>
    </w:p>
    <w:p w14:paraId="07118501" w14:textId="77777777" w:rsidR="00FC653E" w:rsidRDefault="00FC653E" w:rsidP="00003B5E">
      <w:pPr>
        <w:pStyle w:val="Heading5"/>
      </w:pPr>
      <w:r>
        <w:t>HAN Only Command Validation by the ESME</w:t>
      </w:r>
      <w:r w:rsidR="007F489D">
        <w:t xml:space="preserve"> </w:t>
      </w:r>
      <w:r>
        <w:t>/</w:t>
      </w:r>
      <w:r w:rsidR="007F489D">
        <w:t xml:space="preserve"> </w:t>
      </w:r>
      <w:r>
        <w:t>GSME</w:t>
      </w:r>
    </w:p>
    <w:p w14:paraId="46282C0A" w14:textId="5C694D71" w:rsidR="00831038" w:rsidRDefault="00831038" w:rsidP="00831038">
      <w:r>
        <w:t xml:space="preserve">If the ESME / GSME has no PPMID in its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C9313F">
        <w:t>6.2.4.2</w:t>
      </w:r>
      <w:r>
        <w:rPr>
          <w:highlight w:val="yellow"/>
        </w:rPr>
        <w:fldChar w:fldCharType="end"/>
      </w:r>
      <w:r>
        <w:t xml:space="preserve"> and undertake no additional processing.</w:t>
      </w:r>
    </w:p>
    <w:p w14:paraId="0E2E49B6" w14:textId="77777777" w:rsidR="00831038" w:rsidRDefault="00831038" w:rsidP="00831038">
      <w:r>
        <w:t>If the ESME / GSME has a PPMID in its Device Log:</w:t>
      </w:r>
    </w:p>
    <w:p w14:paraId="20CE88EF" w14:textId="77777777" w:rsidR="00831038" w:rsidRPr="00831038" w:rsidRDefault="00831038" w:rsidP="009D4333">
      <w:pPr>
        <w:pStyle w:val="ListBullet"/>
      </w:pPr>
      <w:r>
        <w:t>i</w:t>
      </w:r>
      <w:r w:rsidRPr="00831038">
        <w:t xml:space="preserve">f the receiving Device is an ESME, the ESME shall use </w:t>
      </w:r>
      <w:r w:rsidR="00FD2674">
        <w:t xml:space="preserve">ZSE </w:t>
      </w:r>
      <w:r w:rsidRPr="00831038">
        <w:t xml:space="preserve">cryptographic processes to establish whether the Command was authentically issued by the PPMID </w:t>
      </w:r>
      <w:r w:rsidRPr="00A37297">
        <w:t xml:space="preserve">that is </w:t>
      </w:r>
      <w:r w:rsidRPr="007E45ED">
        <w:t>in its</w:t>
      </w:r>
      <w:r w:rsidRPr="00F01737">
        <w:t xml:space="preserve"> </w:t>
      </w:r>
      <w:r w:rsidRPr="00103FA2">
        <w:t>Device Log;</w:t>
      </w:r>
      <w:r w:rsidRPr="006E2962">
        <w:t xml:space="preserve"> </w:t>
      </w:r>
      <w:r>
        <w:t>or</w:t>
      </w:r>
    </w:p>
    <w:p w14:paraId="2E680D0C" w14:textId="77777777" w:rsidR="00831038" w:rsidRPr="006E2962" w:rsidRDefault="00831038" w:rsidP="00796998">
      <w:pPr>
        <w:pStyle w:val="ListBullet"/>
      </w:pPr>
      <w:r>
        <w:t>i</w:t>
      </w:r>
      <w:r w:rsidRPr="00831038">
        <w:t>f the receiving Device is a GSME, the GSME shall undertake Command Authenticity and Integrity Verification, as required for a Comm</w:t>
      </w:r>
      <w:r w:rsidRPr="00A37297">
        <w:t>and of Message Category SM</w:t>
      </w:r>
      <w:r w:rsidRPr="007E45ED">
        <w:t>E.C.PPMID-GSME to</w:t>
      </w:r>
      <w:r w:rsidRPr="00F01737">
        <w:t xml:space="preserve"> establish whether the Command was authentically issued by the PPMID that is in its Device Log</w:t>
      </w:r>
      <w:r w:rsidRPr="00103FA2">
        <w:t>.</w:t>
      </w:r>
    </w:p>
    <w:p w14:paraId="68C93F20" w14:textId="219E6956" w:rsidR="006D4994" w:rsidRDefault="006D4994" w:rsidP="00C25D45">
      <w:r>
        <w:t xml:space="preserve">If the Command was authentically issued by the PPMID within the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C9313F">
        <w:t>6.2.4.2</w:t>
      </w:r>
      <w:r>
        <w:rPr>
          <w:highlight w:val="yellow"/>
        </w:rPr>
        <w:fldChar w:fldCharType="end"/>
      </w:r>
      <w:r>
        <w:t>.</w:t>
      </w:r>
    </w:p>
    <w:p w14:paraId="0B87B08E" w14:textId="36359064" w:rsidR="00FC653E" w:rsidRDefault="006D4994" w:rsidP="00FC653E">
      <w:r>
        <w:t xml:space="preserve">If the Command was authentically issued by the PPMID within the Device Log, the ESME / GSME </w:t>
      </w:r>
      <w:r w:rsidRPr="00003B5E">
        <w:t>shall comply</w:t>
      </w:r>
      <w:r>
        <w:t xml:space="preserve"> with the requirements of Section </w:t>
      </w:r>
      <w:r w:rsidR="00A37297">
        <w:rPr>
          <w:highlight w:val="yellow"/>
        </w:rPr>
        <w:fldChar w:fldCharType="begin"/>
      </w:r>
      <w:r w:rsidR="00A37297">
        <w:instrText xml:space="preserve"> REF _Ref378607429 \r \h </w:instrText>
      </w:r>
      <w:r w:rsidR="00A37297">
        <w:rPr>
          <w:highlight w:val="yellow"/>
        </w:rPr>
      </w:r>
      <w:r w:rsidR="00A37297">
        <w:rPr>
          <w:highlight w:val="yellow"/>
        </w:rPr>
        <w:fldChar w:fldCharType="separate"/>
      </w:r>
      <w:r w:rsidR="00C9313F">
        <w:t>14.6.4</w:t>
      </w:r>
      <w:r w:rsidR="00A37297">
        <w:rPr>
          <w:highlight w:val="yellow"/>
        </w:rPr>
        <w:fldChar w:fldCharType="end"/>
      </w:r>
      <w:r>
        <w:t xml:space="preserve"> </w:t>
      </w:r>
      <w:r w:rsidR="00A37297">
        <w:t xml:space="preserve">(but excluding requirements in Sections </w:t>
      </w:r>
      <w:r w:rsidR="00A37297">
        <w:fldChar w:fldCharType="begin"/>
      </w:r>
      <w:r w:rsidR="00A37297">
        <w:instrText xml:space="preserve"> REF _Ref390327900 \r \h </w:instrText>
      </w:r>
      <w:r w:rsidR="00A37297">
        <w:fldChar w:fldCharType="separate"/>
      </w:r>
      <w:r w:rsidR="00C9313F">
        <w:t>14.6.4.1.1</w:t>
      </w:r>
      <w:r w:rsidR="00A37297">
        <w:fldChar w:fldCharType="end"/>
      </w:r>
      <w:r w:rsidR="00A37297">
        <w:t>, save that the ESME / GSME shall disregard the 20</w:t>
      </w:r>
      <w:r w:rsidR="00A37297" w:rsidRPr="00DC6BC6">
        <w:rPr>
          <w:vertAlign w:val="superscript"/>
        </w:rPr>
        <w:t>th</w:t>
      </w:r>
      <w:r w:rsidR="00A37297">
        <w:t xml:space="preserve"> digit before undertaking any further </w:t>
      </w:r>
      <w:r w:rsidR="00800286">
        <w:t>steps</w:t>
      </w:r>
      <w:r w:rsidR="00A37297">
        <w:t>), and so process the contents of the Command accordingly.</w:t>
      </w:r>
    </w:p>
    <w:p w14:paraId="6F8CE9B6" w14:textId="77777777" w:rsidR="00FC653E" w:rsidRDefault="00FC653E" w:rsidP="00003B5E">
      <w:pPr>
        <w:pStyle w:val="Heading5"/>
      </w:pPr>
      <w:bookmarkStart w:id="5947" w:name="_Ref378607457"/>
      <w:bookmarkStart w:id="5948" w:name="_Ref401578756"/>
      <w:r>
        <w:t>HAN Only Response Construction</w:t>
      </w:r>
      <w:bookmarkEnd w:id="5947"/>
      <w:r w:rsidR="00C91F5B">
        <w:t xml:space="preserve"> and Issue</w:t>
      </w:r>
      <w:bookmarkEnd w:id="5948"/>
    </w:p>
    <w:p w14:paraId="0BEED8D1" w14:textId="1D38E080" w:rsidR="00FC653E" w:rsidRPr="004E0C85" w:rsidRDefault="00FC653E" w:rsidP="00FC653E">
      <w:r w:rsidRPr="00F01737">
        <w:t>Where the ESME</w:t>
      </w:r>
      <w:r w:rsidR="00003B5E" w:rsidRPr="00F01737">
        <w:t xml:space="preserve"> </w:t>
      </w:r>
      <w:r w:rsidRPr="00103FA2">
        <w:t>/</w:t>
      </w:r>
      <w:r w:rsidR="00003B5E" w:rsidRPr="006E2962">
        <w:t xml:space="preserve"> </w:t>
      </w:r>
      <w:r w:rsidRPr="004E0C85">
        <w:t>GSME successfully creates a Remote Party Response to its Suppli</w:t>
      </w:r>
      <w:r w:rsidR="00003B5E" w:rsidRPr="00EB2AD8">
        <w:t>er, as per the requirements in S</w:t>
      </w:r>
      <w:r w:rsidRPr="00670B7D">
        <w:t xml:space="preserve">ection </w:t>
      </w:r>
      <w:r w:rsidR="004C557C" w:rsidRPr="00C25D45">
        <w:fldChar w:fldCharType="begin"/>
      </w:r>
      <w:r w:rsidR="004C557C" w:rsidRPr="0037130C">
        <w:instrText xml:space="preserve"> REF _Ref378607441 \r \h </w:instrText>
      </w:r>
      <w:r w:rsidR="007E45ED" w:rsidRPr="00C25D45">
        <w:instrText xml:space="preserve"> \* MERGEFORMAT </w:instrText>
      </w:r>
      <w:r w:rsidR="004C557C" w:rsidRPr="00C25D45">
        <w:fldChar w:fldCharType="separate"/>
      </w:r>
      <w:r w:rsidR="00C9313F">
        <w:t>14.6.5</w:t>
      </w:r>
      <w:r w:rsidR="004C557C" w:rsidRPr="00C25D45">
        <w:fldChar w:fldCharType="end"/>
      </w:r>
      <w:r w:rsidRPr="00F01737">
        <w:t>, the ESME</w:t>
      </w:r>
      <w:r w:rsidR="00003B5E" w:rsidRPr="00F01737">
        <w:t xml:space="preserve"> </w:t>
      </w:r>
      <w:r w:rsidRPr="00103FA2">
        <w:t>/</w:t>
      </w:r>
      <w:r w:rsidR="00003B5E" w:rsidRPr="006E2962">
        <w:t xml:space="preserve"> </w:t>
      </w:r>
      <w:r w:rsidRPr="004E0C85">
        <w:t>GSME shall also:</w:t>
      </w:r>
    </w:p>
    <w:p w14:paraId="65007A67" w14:textId="77777777" w:rsidR="00A37297" w:rsidRPr="00F01737" w:rsidRDefault="00A37297" w:rsidP="009D4333">
      <w:pPr>
        <w:pStyle w:val="ListBullet"/>
      </w:pPr>
      <w:r w:rsidRPr="00EB2AD8">
        <w:t>w</w:t>
      </w:r>
      <w:r w:rsidRPr="00670B7D">
        <w:t xml:space="preserve">here the Device is a GSME, construct the </w:t>
      </w:r>
      <w:r w:rsidR="0037130C" w:rsidRPr="00C25D45">
        <w:t xml:space="preserve">HAN Only </w:t>
      </w:r>
      <w:r w:rsidRPr="00F01737">
        <w:t>Response according to the requ</w:t>
      </w:r>
      <w:r w:rsidRPr="00103FA2">
        <w:t>irements of Use Case PCS01</w:t>
      </w:r>
      <w:r w:rsidR="0037130C" w:rsidRPr="00C25D45">
        <w:t xml:space="preserve"> and send it to the PPMID</w:t>
      </w:r>
      <w:r w:rsidRPr="00F01737">
        <w:t>; or</w:t>
      </w:r>
    </w:p>
    <w:p w14:paraId="5E64AF43" w14:textId="77777777" w:rsidR="00A37297" w:rsidRPr="00F01737" w:rsidRDefault="00A37297" w:rsidP="00796998">
      <w:pPr>
        <w:pStyle w:val="ListBullet"/>
      </w:pPr>
      <w:r w:rsidRPr="00103FA2">
        <w:t>w</w:t>
      </w:r>
      <w:r w:rsidRPr="006E2962">
        <w:t xml:space="preserve">here the Device is an ESME, construct a </w:t>
      </w:r>
      <w:r w:rsidR="00FD2674">
        <w:t xml:space="preserve">ZSE </w:t>
      </w:r>
      <w:r w:rsidRPr="006E2962">
        <w:t>Consumer T</w:t>
      </w:r>
      <w:r w:rsidRPr="004E0C85">
        <w:t>op Up</w:t>
      </w:r>
      <w:r w:rsidR="00A05B58">
        <w:t xml:space="preserve"> Response</w:t>
      </w:r>
      <w:r w:rsidRPr="004E0C85">
        <w:t xml:space="preserve"> command</w:t>
      </w:r>
      <w:r w:rsidR="0037130C" w:rsidRPr="00C25D45">
        <w:t>, and send it to the PPMID</w:t>
      </w:r>
      <w:r w:rsidRPr="00F01737">
        <w:t>.</w:t>
      </w:r>
    </w:p>
    <w:p w14:paraId="57A4821E" w14:textId="77777777" w:rsidR="00A37297" w:rsidRPr="00103FA2" w:rsidRDefault="00A37297" w:rsidP="00C25D45">
      <w:r w:rsidRPr="00F01737">
        <w:t>In all cases</w:t>
      </w:r>
      <w:r w:rsidR="0037130C" w:rsidRPr="00C25D45">
        <w:t xml:space="preserve"> </w:t>
      </w:r>
      <w:r w:rsidRPr="00F01737">
        <w:t>the value of the Source of Top up</w:t>
      </w:r>
      <w:r w:rsidRPr="00103FA2">
        <w:t xml:space="preserve">, with its </w:t>
      </w:r>
      <w:r w:rsidR="00FD2674">
        <w:t xml:space="preserve">ZSE </w:t>
      </w:r>
      <w:r w:rsidRPr="00103FA2">
        <w:t xml:space="preserve">meaning, shall be 0x02 (IHD). </w:t>
      </w:r>
    </w:p>
    <w:p w14:paraId="5D209E80" w14:textId="77777777" w:rsidR="00947578" w:rsidRDefault="00947578" w:rsidP="00947578">
      <w:pPr>
        <w:pStyle w:val="Heading2"/>
      </w:pPr>
      <w:bookmarkStart w:id="5949" w:name="_Toc391993705"/>
      <w:bookmarkStart w:id="5950" w:name="_Toc391997075"/>
      <w:bookmarkStart w:id="5951" w:name="_Toc391998517"/>
      <w:bookmarkStart w:id="5952" w:name="_Toc392083634"/>
      <w:bookmarkStart w:id="5953" w:name="_Toc392142804"/>
      <w:bookmarkStart w:id="5954" w:name="_Toc392327945"/>
      <w:bookmarkStart w:id="5955" w:name="_Toc392338959"/>
      <w:bookmarkStart w:id="5956" w:name="_Toc392419832"/>
      <w:bookmarkStart w:id="5957" w:name="_Toc392602593"/>
      <w:bookmarkStart w:id="5958" w:name="_Toc391993707"/>
      <w:bookmarkStart w:id="5959" w:name="_Toc391997077"/>
      <w:bookmarkStart w:id="5960" w:name="_Toc391998519"/>
      <w:bookmarkStart w:id="5961" w:name="_Toc392083636"/>
      <w:bookmarkStart w:id="5962" w:name="_Toc392142806"/>
      <w:bookmarkStart w:id="5963" w:name="_Toc392327947"/>
      <w:bookmarkStart w:id="5964" w:name="_Toc392338961"/>
      <w:bookmarkStart w:id="5965" w:name="_Toc392419834"/>
      <w:bookmarkStart w:id="5966" w:name="_Toc392602595"/>
      <w:bookmarkStart w:id="5967" w:name="_Toc391993708"/>
      <w:bookmarkStart w:id="5968" w:name="_Toc391997078"/>
      <w:bookmarkStart w:id="5969" w:name="_Toc391998520"/>
      <w:bookmarkStart w:id="5970" w:name="_Toc392083637"/>
      <w:bookmarkStart w:id="5971" w:name="_Toc392142807"/>
      <w:bookmarkStart w:id="5972" w:name="_Toc392327948"/>
      <w:bookmarkStart w:id="5973" w:name="_Toc392338962"/>
      <w:bookmarkStart w:id="5974" w:name="_Toc392419835"/>
      <w:bookmarkStart w:id="5975" w:name="_Toc392602596"/>
      <w:bookmarkStart w:id="5976" w:name="_Toc391819817"/>
      <w:bookmarkStart w:id="5977" w:name="_Toc391821254"/>
      <w:bookmarkStart w:id="5978" w:name="_Toc391822690"/>
      <w:bookmarkStart w:id="5979" w:name="_Toc391824127"/>
      <w:bookmarkStart w:id="5980" w:name="_Toc391993711"/>
      <w:bookmarkStart w:id="5981" w:name="_Toc391997081"/>
      <w:bookmarkStart w:id="5982" w:name="_Toc391998523"/>
      <w:bookmarkStart w:id="5983" w:name="_Toc392083640"/>
      <w:bookmarkStart w:id="5984" w:name="_Toc392142810"/>
      <w:bookmarkStart w:id="5985" w:name="_Toc392327951"/>
      <w:bookmarkStart w:id="5986" w:name="_Toc392338965"/>
      <w:bookmarkStart w:id="5987" w:name="_Toc392419838"/>
      <w:bookmarkStart w:id="5988" w:name="_Toc392602599"/>
      <w:bookmarkStart w:id="5989" w:name="_Toc391819818"/>
      <w:bookmarkStart w:id="5990" w:name="_Toc391821255"/>
      <w:bookmarkStart w:id="5991" w:name="_Toc391822691"/>
      <w:bookmarkStart w:id="5992" w:name="_Toc391824128"/>
      <w:bookmarkStart w:id="5993" w:name="_Toc391993712"/>
      <w:bookmarkStart w:id="5994" w:name="_Toc391997082"/>
      <w:bookmarkStart w:id="5995" w:name="_Toc391998524"/>
      <w:bookmarkStart w:id="5996" w:name="_Toc392083641"/>
      <w:bookmarkStart w:id="5997" w:name="_Toc392142811"/>
      <w:bookmarkStart w:id="5998" w:name="_Toc392327952"/>
      <w:bookmarkStart w:id="5999" w:name="_Toc392338966"/>
      <w:bookmarkStart w:id="6000" w:name="_Toc392419839"/>
      <w:bookmarkStart w:id="6001" w:name="_Toc392602600"/>
      <w:bookmarkStart w:id="6002" w:name="_Ref378578269"/>
      <w:bookmarkStart w:id="6003" w:name="_Ref378606704"/>
      <w:bookmarkStart w:id="6004" w:name="_Toc458069353"/>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r>
        <w:lastRenderedPageBreak/>
        <w:t>Calculating and Verifying the UTRN Check Digit</w:t>
      </w:r>
      <w:bookmarkEnd w:id="6002"/>
      <w:bookmarkEnd w:id="6003"/>
      <w:bookmarkEnd w:id="6004"/>
      <w:r>
        <w:t xml:space="preserve"> </w:t>
      </w:r>
    </w:p>
    <w:p w14:paraId="476D7A07" w14:textId="77777777" w:rsidR="00C91F5B" w:rsidRDefault="00C91F5B" w:rsidP="00C91F5B">
      <w:r w:rsidRPr="00CC2E16">
        <w:t>The UTRN Check Digit shall be calculated from the 19 decimal digit representation of the PTUT by a process equivalent to the following (Verhoeff’s) Algorithm</w:t>
      </w:r>
      <w:r w:rsidRPr="00CC2E16">
        <w:rPr>
          <w:rStyle w:val="FootnoteReference"/>
        </w:rPr>
        <w:footnoteReference w:id="37"/>
      </w:r>
      <w:r w:rsidRPr="00CC2E16">
        <w:t>:</w:t>
      </w:r>
    </w:p>
    <w:p w14:paraId="4DEF3D1A" w14:textId="77777777" w:rsidR="00C91F5B" w:rsidRPr="00800286" w:rsidRDefault="00C91F5B" w:rsidP="009D4333">
      <w:pPr>
        <w:pStyle w:val="ListBullet"/>
      </w:pPr>
      <w:r w:rsidRPr="00800286">
        <w:t>setting an interim digit (referred to as IntDig) to have a value of zero;</w:t>
      </w:r>
    </w:p>
    <w:p w14:paraId="6E07F120" w14:textId="77777777" w:rsidR="00C91F5B" w:rsidRPr="00800286" w:rsidRDefault="00C91F5B" w:rsidP="00796998">
      <w:pPr>
        <w:pStyle w:val="ListBullet"/>
      </w:pPr>
      <w:r w:rsidRPr="00800286">
        <w:t>setting an index (referred to as K) to have a value of four;</w:t>
      </w:r>
    </w:p>
    <w:p w14:paraId="41BA3AEE" w14:textId="77777777" w:rsidR="00C91F5B" w:rsidRPr="00800286" w:rsidRDefault="00C91F5B" w:rsidP="00796998">
      <w:pPr>
        <w:pStyle w:val="ListBullet"/>
      </w:pPr>
      <w:r w:rsidRPr="00800286">
        <w:t>repeating the following steps with another index (referred to as J) taking the nineteen values of the integers from 1 to 19 in succession;</w:t>
      </w:r>
    </w:p>
    <w:p w14:paraId="2073A24A" w14:textId="77777777" w:rsidR="00C91F5B" w:rsidRPr="00CD4A05" w:rsidRDefault="00C91F5B" w:rsidP="004023A0">
      <w:pPr>
        <w:pStyle w:val="Listsub-bullet"/>
      </w:pPr>
      <w:r w:rsidRPr="00C63CF7">
        <w:t>setting CurDig to the value of the J</w:t>
      </w:r>
      <w:r w:rsidRPr="00756658">
        <w:rPr>
          <w:vertAlign w:val="superscript"/>
        </w:rPr>
        <w:t>th</w:t>
      </w:r>
      <w:r w:rsidRPr="00C63CF7">
        <w:t xml:space="preserve"> digit of the 19 decimal digits of the PTUT, where the first digit is the most significant (leftmost as written) and the nineteenth digit the least significant;</w:t>
      </w:r>
    </w:p>
    <w:p w14:paraId="0F25C4F5" w14:textId="76A606FF" w:rsidR="00C91F5B" w:rsidRPr="00580C33" w:rsidRDefault="00C91F5B">
      <w:pPr>
        <w:pStyle w:val="Listsub-bullet"/>
      </w:pPr>
      <w:r w:rsidRPr="00CD4A05">
        <w:t xml:space="preserve">setting a third index (referred to as L) to the value in </w:t>
      </w:r>
      <w:r w:rsidRPr="00EF3B37">
        <w:fldChar w:fldCharType="begin"/>
      </w:r>
      <w:r w:rsidRPr="00D57C90">
        <w:instrText xml:space="preserve"> REF _Ref387739397 \h </w:instrText>
      </w:r>
      <w:r w:rsidR="00A74CEA" w:rsidRPr="00D57C90">
        <w:instrText xml:space="preserve"> \* MERGEFORMAT </w:instrText>
      </w:r>
      <w:r w:rsidRPr="00EF3B37">
        <w:fldChar w:fldCharType="separate"/>
      </w:r>
      <w:r w:rsidR="00C9313F">
        <w:t xml:space="preserve">Table </w:t>
      </w:r>
      <w:r w:rsidRPr="00EF3B37">
        <w:fldChar w:fldCharType="end"/>
      </w:r>
      <w:r w:rsidR="002B6A04" w:rsidRPr="00D14678">
        <w:fldChar w:fldCharType="begin"/>
      </w:r>
      <w:r w:rsidR="002B6A04" w:rsidRPr="00800286">
        <w:instrText xml:space="preserve"> REF _Ref378578269 \r \h </w:instrText>
      </w:r>
      <w:r w:rsidR="00800286" w:rsidRPr="00800286">
        <w:instrText xml:space="preserve"> \* MERGEFORMAT </w:instrText>
      </w:r>
      <w:r w:rsidR="002B6A04" w:rsidRPr="00D14678">
        <w:fldChar w:fldCharType="separate"/>
      </w:r>
      <w:r w:rsidR="00C9313F">
        <w:t>14.8</w:t>
      </w:r>
      <w:r w:rsidR="002B6A04" w:rsidRPr="00D14678">
        <w:fldChar w:fldCharType="end"/>
      </w:r>
      <w:r w:rsidR="002B6A04" w:rsidRPr="00B545FD">
        <w:t>a</w:t>
      </w:r>
      <w:r w:rsidRPr="00580C33">
        <w:t xml:space="preserve"> using K as the Row Index and CurDig as the Column Index;</w:t>
      </w:r>
    </w:p>
    <w:p w14:paraId="370196D6" w14:textId="77777777" w:rsidR="00C91F5B" w:rsidRPr="00580C33" w:rsidRDefault="00C91F5B">
      <w:pPr>
        <w:pStyle w:val="Listsub-bullet"/>
      </w:pPr>
      <w:r w:rsidRPr="00580C33">
        <w:t>if the value of K is less than 7, setting K to the value of K+1, otherwise setting K to zero;</w:t>
      </w:r>
    </w:p>
    <w:p w14:paraId="5304738C" w14:textId="4C40D618" w:rsidR="00C91F5B" w:rsidRPr="00800286" w:rsidRDefault="00C91F5B" w:rsidP="003A3EA2">
      <w:pPr>
        <w:pStyle w:val="letbullet"/>
      </w:pPr>
      <w:r w:rsidRPr="00800286">
        <w:t>setting IntDig to the value in</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C9313F">
        <w:t>14.8</w:t>
      </w:r>
      <w:r w:rsidR="00DB259A" w:rsidRPr="00C63CF7">
        <w:fldChar w:fldCharType="end"/>
      </w:r>
      <w:r w:rsidR="002B6A04" w:rsidRPr="00800286">
        <w:t>b</w:t>
      </w:r>
      <w:r w:rsidRPr="00800286">
        <w:t xml:space="preserve"> using IntDig as the Row Index and L as the Column Index;</w:t>
      </w:r>
    </w:p>
    <w:p w14:paraId="6CD19999" w14:textId="465861DB" w:rsidR="00C91F5B" w:rsidRPr="00800286" w:rsidRDefault="00C91F5B" w:rsidP="003A3EA2">
      <w:pPr>
        <w:pStyle w:val="ListBullet"/>
      </w:pPr>
      <w:r w:rsidRPr="00800286">
        <w:t>setting IntDig to the value in row 1 of</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C9313F">
        <w:t>14.8</w:t>
      </w:r>
      <w:r w:rsidR="00DB259A" w:rsidRPr="00C63CF7">
        <w:fldChar w:fldCharType="end"/>
      </w:r>
      <w:r w:rsidR="002B6A04" w:rsidRPr="00800286">
        <w:t>c</w:t>
      </w:r>
      <w:r w:rsidRPr="00800286">
        <w:t xml:space="preserve"> using the value</w:t>
      </w:r>
      <w:r w:rsidR="00A74CEA" w:rsidRPr="00800286">
        <w:t xml:space="preserve"> of IntDig as the Column Index; and</w:t>
      </w:r>
    </w:p>
    <w:p w14:paraId="3FFE7752" w14:textId="77777777" w:rsidR="00C91F5B" w:rsidRPr="00800286" w:rsidRDefault="00C91F5B">
      <w:pPr>
        <w:pStyle w:val="ListBullet"/>
      </w:pPr>
      <w:r w:rsidRPr="00800286">
        <w:t>setting the UTRN Check Digit to the value of IntDig</w:t>
      </w:r>
      <w:r w:rsidR="00A74CEA" w:rsidRPr="00800286">
        <w:t>.</w:t>
      </w:r>
    </w:p>
    <w:p w14:paraId="20345EA1" w14:textId="77777777" w:rsidR="00C91F5B" w:rsidRDefault="00C91F5B" w:rsidP="00C91F5B">
      <w:r>
        <w:t xml:space="preserve">The UTRN Check Digit may be verified by undertaking exactly the same calculation on the 19 most significant digits of the UTRN, and comparing the result (the final value of </w:t>
      </w:r>
      <w:r w:rsidRPr="00756658">
        <w:rPr>
          <w:i/>
        </w:rPr>
        <w:t>IntDig</w:t>
      </w:r>
      <w:r>
        <w:t>, which would be used to set the UTRN Check Digit) to the 20th decimal digit which is the</w:t>
      </w:r>
      <w:r w:rsidRPr="00DF558A">
        <w:t xml:space="preserve"> </w:t>
      </w:r>
      <w:r>
        <w:t xml:space="preserve">UTRN Check Digit. </w:t>
      </w: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39C85724"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141F182A"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07EEB64A"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6BD3DCBE"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03834787" w14:textId="77777777" w:rsidTr="00F64514">
        <w:tc>
          <w:tcPr>
            <w:tcW w:w="770" w:type="dxa"/>
            <w:tcBorders>
              <w:top w:val="nil"/>
              <w:left w:val="single" w:sz="4" w:space="0" w:color="009EE3"/>
              <w:bottom w:val="nil"/>
              <w:right w:val="nil"/>
            </w:tcBorders>
          </w:tcPr>
          <w:p w14:paraId="55C3CC21"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537AF5D7"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F360981"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47176FE1"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92BF8A8"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6EF30C7"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12F23C7"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87C48D4"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302EE6A"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2814D06"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574A3F7"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6C30AD5" w14:textId="77777777" w:rsidR="00F64514" w:rsidRPr="00027E40" w:rsidRDefault="00F64514" w:rsidP="00F64514">
            <w:pPr>
              <w:pStyle w:val="Tabletext"/>
              <w:jc w:val="center"/>
            </w:pPr>
            <w:r w:rsidRPr="00B3072F">
              <w:rPr>
                <w:color w:val="00B050"/>
                <w:szCs w:val="22"/>
              </w:rPr>
              <w:t>9</w:t>
            </w:r>
          </w:p>
        </w:tc>
      </w:tr>
      <w:tr w:rsidR="00F64514" w:rsidRPr="00027E40" w14:paraId="44F779AD" w14:textId="77777777" w:rsidTr="00F64514">
        <w:tc>
          <w:tcPr>
            <w:tcW w:w="770" w:type="dxa"/>
            <w:tcBorders>
              <w:top w:val="nil"/>
              <w:left w:val="single" w:sz="4" w:space="0" w:color="009EE3"/>
              <w:bottom w:val="nil"/>
              <w:right w:val="single" w:sz="4" w:space="0" w:color="009EE3"/>
            </w:tcBorders>
          </w:tcPr>
          <w:p w14:paraId="5E5BB7B8" w14:textId="77777777" w:rsidR="00F64514" w:rsidRPr="00027E40" w:rsidRDefault="00F64514"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7FA3F817" w14:textId="77777777" w:rsidR="00F64514" w:rsidRPr="00027E40" w:rsidRDefault="00F64514"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07179EC"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C5F3E68"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CE9F64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69A8546"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0F782BB"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25F1187"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443060D4"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0EFF775D"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992F629"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15FA78C2" w14:textId="77777777" w:rsidR="00F64514" w:rsidRPr="00027E40" w:rsidRDefault="00F64514" w:rsidP="00F64514">
            <w:pPr>
              <w:pStyle w:val="Tabletext"/>
              <w:jc w:val="center"/>
              <w:rPr>
                <w:rFonts w:eastAsia="Times New Roman"/>
                <w:color w:val="00AEEF"/>
              </w:rPr>
            </w:pPr>
            <w:r w:rsidRPr="006D77FE">
              <w:rPr>
                <w:szCs w:val="22"/>
              </w:rPr>
              <w:t>9</w:t>
            </w:r>
          </w:p>
        </w:tc>
      </w:tr>
      <w:tr w:rsidR="00F64514" w:rsidRPr="00027E40" w14:paraId="36A6A2DA" w14:textId="77777777" w:rsidTr="00F64514">
        <w:tc>
          <w:tcPr>
            <w:tcW w:w="770" w:type="dxa"/>
            <w:tcBorders>
              <w:top w:val="nil"/>
              <w:left w:val="single" w:sz="4" w:space="0" w:color="009EE3"/>
              <w:bottom w:val="nil"/>
              <w:right w:val="single" w:sz="4" w:space="0" w:color="009EE3"/>
            </w:tcBorders>
          </w:tcPr>
          <w:p w14:paraId="6503BB76" w14:textId="77777777" w:rsidR="00F64514" w:rsidRPr="00027E40" w:rsidRDefault="00F64514"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5B3B80FF" w14:textId="77777777" w:rsidR="00F64514" w:rsidRPr="00027E40" w:rsidRDefault="00F64514"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14D09C64"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220C756E"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301D347"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8132E3A"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2E11BF8"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0FADC12"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2D99CB7"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15E1430"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21394B02"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DFF4FD6" w14:textId="77777777" w:rsidR="00F64514" w:rsidRPr="00027E40" w:rsidRDefault="00F64514" w:rsidP="00F64514">
            <w:pPr>
              <w:pStyle w:val="Tabletext"/>
              <w:jc w:val="center"/>
              <w:rPr>
                <w:rFonts w:eastAsia="Times New Roman"/>
                <w:color w:val="00AEEF"/>
              </w:rPr>
            </w:pPr>
            <w:r w:rsidRPr="006D77FE">
              <w:rPr>
                <w:szCs w:val="22"/>
              </w:rPr>
              <w:t>4</w:t>
            </w:r>
          </w:p>
        </w:tc>
      </w:tr>
      <w:tr w:rsidR="00F64514" w:rsidRPr="00027E40" w14:paraId="1F634B54" w14:textId="77777777" w:rsidTr="00F64514">
        <w:tc>
          <w:tcPr>
            <w:tcW w:w="770" w:type="dxa"/>
            <w:tcBorders>
              <w:top w:val="nil"/>
              <w:left w:val="single" w:sz="4" w:space="0" w:color="009EE3"/>
              <w:bottom w:val="nil"/>
              <w:right w:val="single" w:sz="4" w:space="0" w:color="009EE3"/>
            </w:tcBorders>
          </w:tcPr>
          <w:p w14:paraId="31C2646E"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0993A4A2" w14:textId="77777777" w:rsidR="00F64514" w:rsidRPr="00027E40" w:rsidRDefault="00F64514"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01F9812"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719AD60"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F1D169E"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9F96BFC"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0B0926B"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0EDCD9E"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DF5E976"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E0A1D26"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50D0701"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FD2A727" w14:textId="77777777" w:rsidR="00F64514" w:rsidRPr="00027E40" w:rsidRDefault="00F64514" w:rsidP="00F64514">
            <w:pPr>
              <w:pStyle w:val="Tabletext"/>
              <w:jc w:val="center"/>
              <w:rPr>
                <w:rFonts w:eastAsia="Times New Roman"/>
                <w:color w:val="00AEEF"/>
              </w:rPr>
            </w:pPr>
            <w:r w:rsidRPr="006D77FE">
              <w:rPr>
                <w:szCs w:val="22"/>
              </w:rPr>
              <w:t>2</w:t>
            </w:r>
          </w:p>
        </w:tc>
      </w:tr>
      <w:tr w:rsidR="00F64514" w:rsidRPr="00027E40" w14:paraId="6EB1AC2A" w14:textId="77777777" w:rsidTr="00F64514">
        <w:tc>
          <w:tcPr>
            <w:tcW w:w="770" w:type="dxa"/>
            <w:tcBorders>
              <w:top w:val="nil"/>
              <w:left w:val="single" w:sz="4" w:space="0" w:color="009EE3"/>
              <w:bottom w:val="nil"/>
              <w:right w:val="single" w:sz="4" w:space="0" w:color="009EE3"/>
            </w:tcBorders>
          </w:tcPr>
          <w:p w14:paraId="3F4D85EB"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C176F40" w14:textId="77777777" w:rsidR="00F64514" w:rsidRPr="00027E40" w:rsidRDefault="00F64514"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A13ACC9"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FD8803F"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5FBCD9EF"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B01992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75CC276"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C9CEE53"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B6FCE9B"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B55CBE0"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57B39BA"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3625709" w14:textId="77777777" w:rsidR="00F64514" w:rsidRPr="00027E40" w:rsidRDefault="00F64514" w:rsidP="00F64514">
            <w:pPr>
              <w:pStyle w:val="Tabletext"/>
              <w:jc w:val="center"/>
              <w:rPr>
                <w:rFonts w:eastAsia="Times New Roman"/>
                <w:color w:val="00AEEF"/>
              </w:rPr>
            </w:pPr>
            <w:r w:rsidRPr="006D77FE">
              <w:rPr>
                <w:szCs w:val="22"/>
              </w:rPr>
              <w:t>7</w:t>
            </w:r>
          </w:p>
        </w:tc>
      </w:tr>
      <w:tr w:rsidR="00F64514" w:rsidRPr="00027E40" w14:paraId="25CAAAEA" w14:textId="77777777" w:rsidTr="00872E38">
        <w:tc>
          <w:tcPr>
            <w:tcW w:w="770" w:type="dxa"/>
            <w:tcBorders>
              <w:top w:val="nil"/>
              <w:left w:val="single" w:sz="4" w:space="0" w:color="009EE3"/>
              <w:bottom w:val="nil"/>
              <w:right w:val="single" w:sz="4" w:space="0" w:color="009EE3"/>
            </w:tcBorders>
          </w:tcPr>
          <w:p w14:paraId="3126B46E"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4E4AC77" w14:textId="77777777" w:rsidR="00F64514" w:rsidRPr="00027E40" w:rsidRDefault="00F64514"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3B9162A"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E94274B"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4B44084"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21BBA62"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CC9FE71"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C3321C5"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0A371E9"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955CE7D"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BDF58E4"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262079C" w14:textId="77777777" w:rsidR="00F64514" w:rsidRPr="00027E40" w:rsidRDefault="00F64514" w:rsidP="00F64514">
            <w:pPr>
              <w:pStyle w:val="Tabletext"/>
              <w:jc w:val="center"/>
              <w:rPr>
                <w:rFonts w:eastAsia="Times New Roman"/>
                <w:color w:val="00AEEF"/>
              </w:rPr>
            </w:pPr>
            <w:r w:rsidRPr="006D77FE">
              <w:rPr>
                <w:szCs w:val="22"/>
              </w:rPr>
              <w:t>0</w:t>
            </w:r>
          </w:p>
        </w:tc>
      </w:tr>
      <w:tr w:rsidR="00F64514" w:rsidRPr="00027E40" w14:paraId="4228E9C1" w14:textId="77777777" w:rsidTr="00872E38">
        <w:tc>
          <w:tcPr>
            <w:tcW w:w="770" w:type="dxa"/>
            <w:tcBorders>
              <w:top w:val="nil"/>
              <w:left w:val="single" w:sz="4" w:space="0" w:color="009EE3"/>
              <w:bottom w:val="nil"/>
              <w:right w:val="single" w:sz="4" w:space="0" w:color="009EE3"/>
            </w:tcBorders>
          </w:tcPr>
          <w:p w14:paraId="6B0B922C"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5F3808B" w14:textId="77777777" w:rsidR="00F64514" w:rsidRPr="00027E40" w:rsidRDefault="00F64514"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9973753"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9325B66"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3BE90F47"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6FBEB9C"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98AB130"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8BC5F79"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DA7610E"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942FD1F"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9F58074"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A4DB516" w14:textId="77777777" w:rsidR="00F64514" w:rsidRPr="00027E40" w:rsidRDefault="00F64514" w:rsidP="00F64514">
            <w:pPr>
              <w:pStyle w:val="Tabletext"/>
              <w:jc w:val="center"/>
              <w:rPr>
                <w:rFonts w:eastAsia="Times New Roman"/>
                <w:color w:val="00AEEF"/>
              </w:rPr>
            </w:pPr>
            <w:r w:rsidRPr="006D77FE">
              <w:rPr>
                <w:szCs w:val="22"/>
              </w:rPr>
              <w:t>1</w:t>
            </w:r>
          </w:p>
        </w:tc>
      </w:tr>
      <w:tr w:rsidR="00F64514" w:rsidRPr="00027E40" w14:paraId="6916A7A0" w14:textId="77777777" w:rsidTr="00872E38">
        <w:tc>
          <w:tcPr>
            <w:tcW w:w="770" w:type="dxa"/>
            <w:tcBorders>
              <w:top w:val="nil"/>
              <w:left w:val="single" w:sz="4" w:space="0" w:color="009EE3"/>
              <w:bottom w:val="nil"/>
              <w:right w:val="single" w:sz="4" w:space="0" w:color="009EE3"/>
            </w:tcBorders>
          </w:tcPr>
          <w:p w14:paraId="369C660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29022CDA" w14:textId="77777777" w:rsidR="00F64514" w:rsidRPr="00027E40" w:rsidRDefault="00F64514"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37F5DA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83944FB"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818458D"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4630E912"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5D6A2FE1"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DBBAA7F"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388A939"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CD0B671"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DF3D283"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DDFADAD" w14:textId="77777777" w:rsidR="00F64514" w:rsidRPr="00027E40" w:rsidRDefault="00F64514" w:rsidP="00F64514">
            <w:pPr>
              <w:pStyle w:val="Tabletext"/>
              <w:jc w:val="center"/>
              <w:rPr>
                <w:rFonts w:eastAsia="Times New Roman"/>
                <w:color w:val="00AEEF"/>
              </w:rPr>
            </w:pPr>
            <w:r w:rsidRPr="006D77FE">
              <w:rPr>
                <w:szCs w:val="22"/>
              </w:rPr>
              <w:t>5</w:t>
            </w:r>
          </w:p>
        </w:tc>
      </w:tr>
      <w:tr w:rsidR="00F64514" w:rsidRPr="00027E40" w14:paraId="1DFBE4BB" w14:textId="77777777" w:rsidTr="00872E38">
        <w:tc>
          <w:tcPr>
            <w:tcW w:w="770" w:type="dxa"/>
            <w:tcBorders>
              <w:top w:val="nil"/>
              <w:left w:val="single" w:sz="4" w:space="0" w:color="009EE3"/>
              <w:bottom w:val="single" w:sz="4" w:space="0" w:color="009EE3"/>
              <w:right w:val="single" w:sz="4" w:space="0" w:color="009EE3"/>
            </w:tcBorders>
          </w:tcPr>
          <w:p w14:paraId="2529A6E7"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49F4B679" w14:textId="77777777" w:rsidR="00F64514" w:rsidRPr="00027E40" w:rsidRDefault="00F64514"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4C090F88"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2A5AA80"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88ABF06"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DCF30CD"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09030C5"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6ABB8A2"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4D6C1C6"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DD46EC5"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19AA4AFE"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50BBA6E" w14:textId="77777777" w:rsidR="00F64514" w:rsidRPr="00027E40" w:rsidRDefault="00F64514" w:rsidP="00F64514">
            <w:pPr>
              <w:pStyle w:val="Tabletext"/>
              <w:jc w:val="center"/>
              <w:rPr>
                <w:rFonts w:eastAsia="Times New Roman"/>
                <w:color w:val="00AEEF"/>
              </w:rPr>
            </w:pPr>
            <w:r w:rsidRPr="006D77FE">
              <w:rPr>
                <w:szCs w:val="22"/>
              </w:rPr>
              <w:t>8</w:t>
            </w:r>
          </w:p>
        </w:tc>
      </w:tr>
    </w:tbl>
    <w:p w14:paraId="63829A72" w14:textId="1CDF99AD" w:rsidR="00C91F5B" w:rsidRDefault="00C91F5B" w:rsidP="00872E38">
      <w:pPr>
        <w:pStyle w:val="Tabletext"/>
      </w:pPr>
      <w:bookmarkStart w:id="6005" w:name="_Ref387739397"/>
      <w:r>
        <w:t xml:space="preserve">Table </w:t>
      </w:r>
      <w:bookmarkEnd w:id="6005"/>
      <w:r w:rsidR="00F64514">
        <w:fldChar w:fldCharType="begin"/>
      </w:r>
      <w:r w:rsidR="00F64514">
        <w:instrText xml:space="preserve"> REF _Ref378578269 \r \h </w:instrText>
      </w:r>
      <w:r w:rsidR="00CF092C">
        <w:instrText xml:space="preserve"> \* MERGEFORMAT </w:instrText>
      </w:r>
      <w:r w:rsidR="00F64514">
        <w:fldChar w:fldCharType="separate"/>
      </w:r>
      <w:r w:rsidR="00C9313F">
        <w:t>14.8</w:t>
      </w:r>
      <w:r w:rsidR="00F64514">
        <w:fldChar w:fldCharType="end"/>
      </w:r>
      <w:r w:rsidR="00F64514">
        <w:t>a:  Setting a third index</w:t>
      </w:r>
    </w:p>
    <w:p w14:paraId="246BF051" w14:textId="77777777" w:rsidR="000361D9" w:rsidRDefault="000361D9" w:rsidP="003F705D">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58F17502"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5BEF124A"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7D9D89EE"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1FC162A1"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0D3D8678" w14:textId="77777777" w:rsidTr="00F64514">
        <w:tc>
          <w:tcPr>
            <w:tcW w:w="770" w:type="dxa"/>
            <w:tcBorders>
              <w:top w:val="nil"/>
              <w:left w:val="single" w:sz="4" w:space="0" w:color="009EE3"/>
              <w:bottom w:val="nil"/>
              <w:right w:val="nil"/>
            </w:tcBorders>
          </w:tcPr>
          <w:p w14:paraId="4222A23F"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45B72088"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D67CC7D"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321C8B09"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C0EB7E2"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BB103E3"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0EEEA71"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8A4B5C3"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1DDC2F8"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38D88B9"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27C2F8E0"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7DD270C7" w14:textId="77777777" w:rsidR="00F64514" w:rsidRPr="00027E40" w:rsidRDefault="00F64514" w:rsidP="00F64514">
            <w:pPr>
              <w:pStyle w:val="Tabletext"/>
              <w:jc w:val="center"/>
            </w:pPr>
            <w:r w:rsidRPr="00B3072F">
              <w:rPr>
                <w:color w:val="00B050"/>
                <w:szCs w:val="22"/>
              </w:rPr>
              <w:t>9</w:t>
            </w:r>
          </w:p>
        </w:tc>
      </w:tr>
      <w:tr w:rsidR="000265DC" w:rsidRPr="00027E40" w14:paraId="65A50DAE" w14:textId="77777777" w:rsidTr="00F64514">
        <w:tc>
          <w:tcPr>
            <w:tcW w:w="770" w:type="dxa"/>
            <w:tcBorders>
              <w:top w:val="nil"/>
              <w:left w:val="single" w:sz="4" w:space="0" w:color="009EE3"/>
              <w:bottom w:val="nil"/>
              <w:right w:val="single" w:sz="4" w:space="0" w:color="009EE3"/>
            </w:tcBorders>
          </w:tcPr>
          <w:p w14:paraId="0C5C6CF5" w14:textId="77777777" w:rsidR="000265DC" w:rsidRPr="00027E40" w:rsidRDefault="000265DC"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50CCB1CB" w14:textId="77777777" w:rsidR="000265DC" w:rsidRPr="00027E40" w:rsidRDefault="000265DC"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7CD9AD3" w14:textId="77777777" w:rsidR="000265DC" w:rsidRPr="00027E40" w:rsidRDefault="000265DC"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5B987F1"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9A0E29F"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C22BED5"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BFFDFC0"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723791A7" w14:textId="77777777" w:rsidR="000265DC" w:rsidRPr="00027E40" w:rsidRDefault="000265DC"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58DBA9C1"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E0C3524"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55F92BA"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E8CABBC" w14:textId="77777777" w:rsidR="000265DC" w:rsidRPr="00027E40" w:rsidRDefault="000265DC" w:rsidP="00F64514">
            <w:pPr>
              <w:pStyle w:val="Tabletext"/>
              <w:jc w:val="center"/>
              <w:rPr>
                <w:rFonts w:eastAsia="Times New Roman"/>
                <w:color w:val="00AEEF"/>
              </w:rPr>
            </w:pPr>
            <w:r w:rsidRPr="006D77FE">
              <w:rPr>
                <w:szCs w:val="22"/>
              </w:rPr>
              <w:t>9</w:t>
            </w:r>
          </w:p>
        </w:tc>
      </w:tr>
      <w:tr w:rsidR="000265DC" w:rsidRPr="00027E40" w14:paraId="2BD1825A" w14:textId="77777777" w:rsidTr="00F64514">
        <w:tc>
          <w:tcPr>
            <w:tcW w:w="770" w:type="dxa"/>
            <w:tcBorders>
              <w:top w:val="nil"/>
              <w:left w:val="single" w:sz="4" w:space="0" w:color="009EE3"/>
              <w:bottom w:val="nil"/>
              <w:right w:val="single" w:sz="4" w:space="0" w:color="009EE3"/>
            </w:tcBorders>
          </w:tcPr>
          <w:p w14:paraId="080AC9DF" w14:textId="77777777" w:rsidR="000265DC" w:rsidRPr="00027E40" w:rsidRDefault="000265DC" w:rsidP="00F64514">
            <w:pPr>
              <w:pStyle w:val="Tabletext"/>
            </w:pPr>
            <w:r w:rsidRPr="00B3072F">
              <w:rPr>
                <w:color w:val="FF0000"/>
                <w:szCs w:val="22"/>
              </w:rPr>
              <w:lastRenderedPageBreak/>
              <w:t>Index</w:t>
            </w:r>
          </w:p>
        </w:tc>
        <w:tc>
          <w:tcPr>
            <w:tcW w:w="567" w:type="dxa"/>
            <w:tcBorders>
              <w:top w:val="single" w:sz="4" w:space="0" w:color="009EE3"/>
              <w:left w:val="single" w:sz="4" w:space="0" w:color="009EE3"/>
              <w:bottom w:val="single" w:sz="4" w:space="0" w:color="009EE3"/>
              <w:right w:val="single" w:sz="4" w:space="0" w:color="009EE3"/>
            </w:tcBorders>
          </w:tcPr>
          <w:p w14:paraId="20EF1494" w14:textId="77777777" w:rsidR="000265DC" w:rsidRPr="00027E40" w:rsidRDefault="000265DC"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EF53DD2"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15162C6"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A473CB1"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9F02864"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D4A793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D191A9A"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71E8E2A"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A40C3C9"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21A3F0C1"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957E3F9" w14:textId="77777777" w:rsidR="000265DC" w:rsidRPr="00027E40" w:rsidRDefault="000265DC" w:rsidP="00F64514">
            <w:pPr>
              <w:pStyle w:val="Tabletext"/>
              <w:jc w:val="center"/>
              <w:rPr>
                <w:rFonts w:eastAsia="Times New Roman"/>
                <w:color w:val="00AEEF"/>
              </w:rPr>
            </w:pPr>
            <w:r>
              <w:rPr>
                <w:szCs w:val="22"/>
              </w:rPr>
              <w:t>5</w:t>
            </w:r>
          </w:p>
        </w:tc>
      </w:tr>
      <w:tr w:rsidR="000265DC" w:rsidRPr="00027E40" w14:paraId="5FC1E3FE" w14:textId="77777777" w:rsidTr="00F64514">
        <w:tc>
          <w:tcPr>
            <w:tcW w:w="770" w:type="dxa"/>
            <w:tcBorders>
              <w:top w:val="nil"/>
              <w:left w:val="single" w:sz="4" w:space="0" w:color="009EE3"/>
              <w:bottom w:val="nil"/>
              <w:right w:val="single" w:sz="4" w:space="0" w:color="009EE3"/>
            </w:tcBorders>
          </w:tcPr>
          <w:p w14:paraId="1F8287B2"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D9C78B3" w14:textId="77777777" w:rsidR="000265DC" w:rsidRPr="00027E40" w:rsidRDefault="000265DC"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6CF5E58"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C631E6C"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19307E1"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00A1F2EC"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FF0F358"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9B4515E"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55A25EEF"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120E438"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75E019AC"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3145D9D1" w14:textId="77777777" w:rsidR="000265DC" w:rsidRPr="00027E40" w:rsidRDefault="000265DC" w:rsidP="00F64514">
            <w:pPr>
              <w:pStyle w:val="Tabletext"/>
              <w:jc w:val="center"/>
              <w:rPr>
                <w:rFonts w:eastAsia="Times New Roman"/>
                <w:color w:val="00AEEF"/>
              </w:rPr>
            </w:pPr>
            <w:r>
              <w:rPr>
                <w:szCs w:val="22"/>
              </w:rPr>
              <w:t>6</w:t>
            </w:r>
          </w:p>
        </w:tc>
      </w:tr>
      <w:tr w:rsidR="000265DC" w:rsidRPr="00027E40" w14:paraId="12C545AF" w14:textId="77777777" w:rsidTr="00F64514">
        <w:tc>
          <w:tcPr>
            <w:tcW w:w="770" w:type="dxa"/>
            <w:tcBorders>
              <w:top w:val="nil"/>
              <w:left w:val="single" w:sz="4" w:space="0" w:color="009EE3"/>
              <w:bottom w:val="nil"/>
              <w:right w:val="single" w:sz="4" w:space="0" w:color="009EE3"/>
            </w:tcBorders>
          </w:tcPr>
          <w:p w14:paraId="2C54628A"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C5504C0" w14:textId="77777777" w:rsidR="000265DC" w:rsidRPr="00027E40" w:rsidRDefault="000265DC"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4A41191"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4542BD05"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C5A3E63"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1D182014"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41935703"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4C7DED53"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16065DD3"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D4A24DF"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707541D8"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5D6BFC92" w14:textId="77777777" w:rsidR="000265DC" w:rsidRPr="00027E40" w:rsidRDefault="000265DC" w:rsidP="00F64514">
            <w:pPr>
              <w:pStyle w:val="Tabletext"/>
              <w:jc w:val="center"/>
              <w:rPr>
                <w:rFonts w:eastAsia="Times New Roman"/>
                <w:color w:val="00AEEF"/>
              </w:rPr>
            </w:pPr>
            <w:r>
              <w:rPr>
                <w:szCs w:val="22"/>
              </w:rPr>
              <w:t>7</w:t>
            </w:r>
          </w:p>
        </w:tc>
      </w:tr>
      <w:tr w:rsidR="000265DC" w:rsidRPr="00027E40" w14:paraId="2760A421" w14:textId="77777777" w:rsidTr="00F64514">
        <w:tc>
          <w:tcPr>
            <w:tcW w:w="770" w:type="dxa"/>
            <w:tcBorders>
              <w:top w:val="nil"/>
              <w:left w:val="single" w:sz="4" w:space="0" w:color="009EE3"/>
              <w:bottom w:val="nil"/>
              <w:right w:val="single" w:sz="4" w:space="0" w:color="009EE3"/>
            </w:tcBorders>
          </w:tcPr>
          <w:p w14:paraId="350EF97B"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1A85B249" w14:textId="77777777" w:rsidR="000265DC" w:rsidRPr="00027E40" w:rsidRDefault="000265DC"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161562C1"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4D7A3D7C"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595A0CD"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846C1BF"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D839E19"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0D54D32B"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A35C0F0"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4B376006"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266B9FCC"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9DE11E1" w14:textId="77777777" w:rsidR="000265DC" w:rsidRPr="00027E40" w:rsidRDefault="000265DC" w:rsidP="00F64514">
            <w:pPr>
              <w:pStyle w:val="Tabletext"/>
              <w:jc w:val="center"/>
              <w:rPr>
                <w:rFonts w:eastAsia="Times New Roman"/>
                <w:color w:val="00AEEF"/>
              </w:rPr>
            </w:pPr>
            <w:r>
              <w:rPr>
                <w:szCs w:val="22"/>
              </w:rPr>
              <w:t>8</w:t>
            </w:r>
          </w:p>
        </w:tc>
      </w:tr>
      <w:tr w:rsidR="000265DC" w:rsidRPr="00027E40" w14:paraId="2DFEE430" w14:textId="77777777" w:rsidTr="00F64514">
        <w:tc>
          <w:tcPr>
            <w:tcW w:w="770" w:type="dxa"/>
            <w:tcBorders>
              <w:top w:val="nil"/>
              <w:left w:val="single" w:sz="4" w:space="0" w:color="009EE3"/>
              <w:bottom w:val="nil"/>
              <w:right w:val="single" w:sz="4" w:space="0" w:color="009EE3"/>
            </w:tcBorders>
          </w:tcPr>
          <w:p w14:paraId="41855317"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32D16FAD" w14:textId="77777777" w:rsidR="000265DC" w:rsidRPr="00027E40" w:rsidRDefault="000265DC"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7B5FCEB"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0BB47846"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576D20C"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5A64EE2D"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D1209B0"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80AA0DE"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ACA4F45"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E4FF61D"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1CA18DAE"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7CC50933" w14:textId="77777777" w:rsidR="000265DC" w:rsidRPr="00027E40" w:rsidRDefault="000265DC" w:rsidP="00F64514">
            <w:pPr>
              <w:pStyle w:val="Tabletext"/>
              <w:jc w:val="center"/>
              <w:rPr>
                <w:rFonts w:eastAsia="Times New Roman"/>
                <w:color w:val="00AEEF"/>
              </w:rPr>
            </w:pPr>
            <w:r>
              <w:rPr>
                <w:szCs w:val="22"/>
              </w:rPr>
              <w:t>1</w:t>
            </w:r>
          </w:p>
        </w:tc>
      </w:tr>
      <w:tr w:rsidR="000265DC" w:rsidRPr="00027E40" w14:paraId="36CD23F4" w14:textId="77777777" w:rsidTr="00F64514">
        <w:tc>
          <w:tcPr>
            <w:tcW w:w="770" w:type="dxa"/>
            <w:tcBorders>
              <w:top w:val="nil"/>
              <w:left w:val="single" w:sz="4" w:space="0" w:color="009EE3"/>
              <w:bottom w:val="nil"/>
              <w:right w:val="single" w:sz="4" w:space="0" w:color="009EE3"/>
            </w:tcBorders>
          </w:tcPr>
          <w:p w14:paraId="2684C641"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4EB663A9" w14:textId="77777777" w:rsidR="000265DC" w:rsidRPr="00027E40" w:rsidRDefault="000265DC"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461A1F23"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3296C43"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72B2B6C"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E2D830E"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309B276"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61034CF"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6C697CE"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BBA92EC"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3FA366D0"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7AAC15CC" w14:textId="77777777" w:rsidR="000265DC" w:rsidRPr="00027E40" w:rsidRDefault="000265DC" w:rsidP="00F64514">
            <w:pPr>
              <w:pStyle w:val="Tabletext"/>
              <w:jc w:val="center"/>
              <w:rPr>
                <w:rFonts w:eastAsia="Times New Roman"/>
                <w:color w:val="00AEEF"/>
              </w:rPr>
            </w:pPr>
            <w:r>
              <w:rPr>
                <w:szCs w:val="22"/>
              </w:rPr>
              <w:t>2</w:t>
            </w:r>
          </w:p>
        </w:tc>
      </w:tr>
      <w:tr w:rsidR="000265DC" w:rsidRPr="00027E40" w14:paraId="5CA56485" w14:textId="77777777" w:rsidTr="00F64514">
        <w:tc>
          <w:tcPr>
            <w:tcW w:w="770" w:type="dxa"/>
            <w:tcBorders>
              <w:top w:val="nil"/>
              <w:left w:val="single" w:sz="4" w:space="0" w:color="009EE3"/>
              <w:bottom w:val="nil"/>
              <w:right w:val="single" w:sz="4" w:space="0" w:color="009EE3"/>
            </w:tcBorders>
          </w:tcPr>
          <w:p w14:paraId="76E91065"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26DAD7" w14:textId="77777777" w:rsidR="000265DC" w:rsidRPr="00027E40" w:rsidRDefault="000265DC"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7BA65686"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7524C84"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B4E24EA"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2FEB115B"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8059CB5"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A59C4FD"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0E6F3B5"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5720196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057B7C88"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D652766" w14:textId="77777777" w:rsidR="000265DC" w:rsidRPr="00027E40" w:rsidRDefault="000265DC" w:rsidP="00F64514">
            <w:pPr>
              <w:pStyle w:val="Tabletext"/>
              <w:jc w:val="center"/>
              <w:rPr>
                <w:rFonts w:eastAsia="Times New Roman"/>
                <w:color w:val="00AEEF"/>
              </w:rPr>
            </w:pPr>
            <w:r>
              <w:rPr>
                <w:szCs w:val="22"/>
              </w:rPr>
              <w:t>3</w:t>
            </w:r>
          </w:p>
        </w:tc>
      </w:tr>
      <w:tr w:rsidR="000265DC" w:rsidRPr="00027E40" w14:paraId="7C3A8C0F" w14:textId="77777777" w:rsidTr="00F64514">
        <w:tc>
          <w:tcPr>
            <w:tcW w:w="770" w:type="dxa"/>
            <w:tcBorders>
              <w:top w:val="nil"/>
              <w:left w:val="single" w:sz="4" w:space="0" w:color="009EE3"/>
              <w:bottom w:val="nil"/>
              <w:right w:val="single" w:sz="4" w:space="0" w:color="009EE3"/>
            </w:tcBorders>
          </w:tcPr>
          <w:p w14:paraId="500E34E2"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4C0F9186" w14:textId="77777777" w:rsidR="000265DC" w:rsidRPr="00027E40" w:rsidRDefault="000265DC" w:rsidP="00F64514">
            <w:pPr>
              <w:pStyle w:val="Tabletext"/>
              <w:jc w:val="center"/>
              <w:rPr>
                <w:rFonts w:eastAsia="Times New Roman"/>
                <w:color w:val="00AEEF"/>
              </w:rPr>
            </w:pPr>
            <w:r w:rsidRPr="00B3072F">
              <w:rPr>
                <w:color w:val="FF000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C4EB034"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41CA6B4B"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0D830320"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761BA529"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D9BFB20"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3FDBD64"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385752BC"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090DD2FD"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7263DB7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7BE78732" w14:textId="77777777" w:rsidR="000265DC" w:rsidRPr="00027E40" w:rsidRDefault="000265DC" w:rsidP="00F64514">
            <w:pPr>
              <w:pStyle w:val="Tabletext"/>
              <w:jc w:val="center"/>
              <w:rPr>
                <w:rFonts w:eastAsia="Times New Roman"/>
                <w:color w:val="00AEEF"/>
              </w:rPr>
            </w:pPr>
            <w:r>
              <w:rPr>
                <w:szCs w:val="22"/>
              </w:rPr>
              <w:t>4</w:t>
            </w:r>
          </w:p>
        </w:tc>
      </w:tr>
      <w:tr w:rsidR="000265DC" w:rsidRPr="00027E40" w14:paraId="7473E453" w14:textId="77777777" w:rsidTr="00F64514">
        <w:tc>
          <w:tcPr>
            <w:tcW w:w="770" w:type="dxa"/>
            <w:tcBorders>
              <w:top w:val="nil"/>
              <w:left w:val="single" w:sz="4" w:space="0" w:color="009EE3"/>
              <w:bottom w:val="single" w:sz="4" w:space="0" w:color="009EE3"/>
              <w:right w:val="single" w:sz="4" w:space="0" w:color="009EE3"/>
            </w:tcBorders>
          </w:tcPr>
          <w:p w14:paraId="6D1C283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C4091B0" w14:textId="77777777" w:rsidR="000265DC" w:rsidRPr="00027E40" w:rsidRDefault="000265DC" w:rsidP="00F64514">
            <w:pPr>
              <w:pStyle w:val="Tabletext"/>
              <w:jc w:val="center"/>
              <w:rPr>
                <w:rFonts w:eastAsia="Times New Roman"/>
                <w:color w:val="00AEEF"/>
              </w:rPr>
            </w:pPr>
            <w:r w:rsidRPr="00B3072F">
              <w:rPr>
                <w:color w:val="FF0000"/>
                <w:szCs w:val="22"/>
              </w:rPr>
              <w:t>9</w:t>
            </w:r>
          </w:p>
        </w:tc>
        <w:tc>
          <w:tcPr>
            <w:tcW w:w="567" w:type="dxa"/>
            <w:tcBorders>
              <w:top w:val="single" w:sz="4" w:space="0" w:color="009EE3"/>
              <w:left w:val="single" w:sz="4" w:space="0" w:color="009EE3"/>
              <w:bottom w:val="single" w:sz="4" w:space="0" w:color="009EE3"/>
              <w:right w:val="single" w:sz="4" w:space="0" w:color="009EE3"/>
            </w:tcBorders>
          </w:tcPr>
          <w:p w14:paraId="0421EB93"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245729C4"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3EEA02FE"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3281AC5B"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33BDEFFB"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8AC509E"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259D8E79"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86F7FF7"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588CEF8F"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31CF3012" w14:textId="77777777" w:rsidR="000265DC" w:rsidRPr="00027E40" w:rsidRDefault="000265DC" w:rsidP="00F64514">
            <w:pPr>
              <w:pStyle w:val="Tabletext"/>
              <w:jc w:val="center"/>
              <w:rPr>
                <w:rFonts w:eastAsia="Times New Roman"/>
                <w:color w:val="00AEEF"/>
              </w:rPr>
            </w:pPr>
            <w:r>
              <w:rPr>
                <w:szCs w:val="22"/>
              </w:rPr>
              <w:t>0</w:t>
            </w:r>
          </w:p>
        </w:tc>
      </w:tr>
    </w:tbl>
    <w:p w14:paraId="1D0B306D" w14:textId="1D1763CA" w:rsidR="00F64514" w:rsidRDefault="00F64514" w:rsidP="00872E38">
      <w:pPr>
        <w:pStyle w:val="Tabletext"/>
      </w:pPr>
      <w:r>
        <w:t xml:space="preserve">Table </w:t>
      </w:r>
      <w:r>
        <w:fldChar w:fldCharType="begin"/>
      </w:r>
      <w:r>
        <w:instrText xml:space="preserve"> REF _Ref378578269 \r \h </w:instrText>
      </w:r>
      <w:r w:rsidR="000265DC">
        <w:instrText xml:space="preserve"> \* MERGEFORMAT </w:instrText>
      </w:r>
      <w:r>
        <w:fldChar w:fldCharType="separate"/>
      </w:r>
      <w:r w:rsidR="00C9313F">
        <w:t>14.8</w:t>
      </w:r>
      <w:r>
        <w:fldChar w:fldCharType="end"/>
      </w:r>
      <w:r w:rsidR="000265DC">
        <w:t>b</w:t>
      </w:r>
      <w:r>
        <w:t xml:space="preserve">:  </w:t>
      </w:r>
      <w:r w:rsidR="000265DC">
        <w:t>Setting IntDig using IntDig as a Row Index</w:t>
      </w:r>
    </w:p>
    <w:p w14:paraId="514D8B35" w14:textId="77777777" w:rsidR="000265DC" w:rsidRDefault="000265DC" w:rsidP="00872E38">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0265DC" w:rsidRPr="00027E40" w14:paraId="64366381" w14:textId="77777777" w:rsidTr="00872E38">
        <w:tc>
          <w:tcPr>
            <w:tcW w:w="770" w:type="dxa"/>
            <w:tcBorders>
              <w:top w:val="single" w:sz="4" w:space="0" w:color="009EE3"/>
              <w:left w:val="single" w:sz="4" w:space="0" w:color="009EE3"/>
              <w:bottom w:val="nil"/>
              <w:right w:val="nil"/>
            </w:tcBorders>
            <w:shd w:val="clear" w:color="auto" w:fill="FFFFFF" w:themeFill="background1"/>
          </w:tcPr>
          <w:p w14:paraId="26E24047" w14:textId="77777777" w:rsidR="000265DC" w:rsidRPr="00027E40" w:rsidRDefault="000265DC" w:rsidP="0036514E">
            <w:pPr>
              <w:pStyle w:val="Tabletext"/>
            </w:pPr>
          </w:p>
        </w:tc>
        <w:tc>
          <w:tcPr>
            <w:tcW w:w="567" w:type="dxa"/>
            <w:tcBorders>
              <w:top w:val="single" w:sz="4" w:space="0" w:color="009EE3"/>
              <w:left w:val="nil"/>
              <w:bottom w:val="nil"/>
              <w:right w:val="nil"/>
            </w:tcBorders>
            <w:shd w:val="clear" w:color="auto" w:fill="FFFFFF" w:themeFill="background1"/>
          </w:tcPr>
          <w:p w14:paraId="50C8BD55" w14:textId="77777777" w:rsidR="000265DC" w:rsidRPr="00027E40" w:rsidRDefault="000265DC" w:rsidP="0036514E">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4014420B" w14:textId="77777777" w:rsidR="000265DC" w:rsidRPr="00027E40" w:rsidRDefault="000265DC" w:rsidP="0036514E">
            <w:pPr>
              <w:pStyle w:val="Tabletext"/>
            </w:pPr>
            <w:r w:rsidRPr="00B3072F">
              <w:rPr>
                <w:color w:val="00B050"/>
                <w:sz w:val="22"/>
                <w:szCs w:val="22"/>
                <w:lang w:eastAsia="en-GB"/>
              </w:rPr>
              <w:t>Column Index</w:t>
            </w:r>
          </w:p>
        </w:tc>
      </w:tr>
      <w:tr w:rsidR="000265DC" w:rsidRPr="00027E40" w14:paraId="7F2484E0" w14:textId="77777777" w:rsidTr="00872E38">
        <w:tc>
          <w:tcPr>
            <w:tcW w:w="770" w:type="dxa"/>
            <w:tcBorders>
              <w:top w:val="nil"/>
              <w:left w:val="single" w:sz="4" w:space="0" w:color="009EE3"/>
              <w:bottom w:val="nil"/>
              <w:right w:val="nil"/>
            </w:tcBorders>
          </w:tcPr>
          <w:p w14:paraId="15943EF5" w14:textId="77777777" w:rsidR="000265DC" w:rsidRPr="00027E40" w:rsidRDefault="000265DC" w:rsidP="0036514E">
            <w:pPr>
              <w:pStyle w:val="Tabletext"/>
            </w:pPr>
            <w:r w:rsidRPr="00B3072F">
              <w:rPr>
                <w:color w:val="FF0000"/>
                <w:szCs w:val="22"/>
              </w:rPr>
              <w:t>Row</w:t>
            </w:r>
          </w:p>
        </w:tc>
        <w:tc>
          <w:tcPr>
            <w:tcW w:w="567" w:type="dxa"/>
            <w:tcBorders>
              <w:top w:val="nil"/>
              <w:left w:val="nil"/>
              <w:bottom w:val="single" w:sz="4" w:space="0" w:color="009EE3"/>
              <w:right w:val="single" w:sz="4" w:space="0" w:color="009EE3"/>
            </w:tcBorders>
          </w:tcPr>
          <w:p w14:paraId="733FF07A" w14:textId="77777777" w:rsidR="000265DC" w:rsidRPr="00027E40" w:rsidRDefault="000265DC" w:rsidP="0036514E">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76F9705A" w14:textId="77777777" w:rsidR="000265DC" w:rsidRPr="00027E40" w:rsidRDefault="000265DC" w:rsidP="0036514E">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5A582C99" w14:textId="77777777" w:rsidR="000265DC" w:rsidRPr="00027E40" w:rsidRDefault="000265DC" w:rsidP="0036514E">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03B3C5D3" w14:textId="77777777" w:rsidR="000265DC" w:rsidRPr="00027E40" w:rsidRDefault="000265DC" w:rsidP="0036514E">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22B8D3C5" w14:textId="77777777" w:rsidR="000265DC" w:rsidRPr="00027E40" w:rsidRDefault="000265DC" w:rsidP="0036514E">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27A0F52C" w14:textId="77777777" w:rsidR="000265DC" w:rsidRPr="00027E40" w:rsidRDefault="000265DC" w:rsidP="0036514E">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4EA7332" w14:textId="77777777" w:rsidR="000265DC" w:rsidRPr="00027E40" w:rsidRDefault="000265DC" w:rsidP="0036514E">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115239AE" w14:textId="77777777" w:rsidR="000265DC" w:rsidRPr="00027E40" w:rsidRDefault="000265DC" w:rsidP="0036514E">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1A7B8CFF" w14:textId="77777777" w:rsidR="000265DC" w:rsidRPr="00027E40" w:rsidRDefault="000265DC" w:rsidP="0036514E">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10DCE2BD" w14:textId="77777777" w:rsidR="000265DC" w:rsidRPr="00027E40" w:rsidRDefault="000265DC" w:rsidP="0036514E">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04F326CF" w14:textId="77777777" w:rsidR="000265DC" w:rsidRPr="00027E40" w:rsidRDefault="000265DC" w:rsidP="0036514E">
            <w:pPr>
              <w:pStyle w:val="Tabletext"/>
              <w:jc w:val="center"/>
            </w:pPr>
            <w:r w:rsidRPr="00B3072F">
              <w:rPr>
                <w:color w:val="00B050"/>
                <w:szCs w:val="22"/>
              </w:rPr>
              <w:t>9</w:t>
            </w:r>
          </w:p>
        </w:tc>
      </w:tr>
      <w:tr w:rsidR="000265DC" w:rsidRPr="00027E40" w14:paraId="69BDE24A" w14:textId="77777777" w:rsidTr="00872E38">
        <w:tc>
          <w:tcPr>
            <w:tcW w:w="770" w:type="dxa"/>
            <w:tcBorders>
              <w:top w:val="nil"/>
              <w:left w:val="single" w:sz="4" w:space="0" w:color="009EE3"/>
              <w:bottom w:val="single" w:sz="4" w:space="0" w:color="009EE3"/>
              <w:right w:val="single" w:sz="4" w:space="0" w:color="009EE3"/>
            </w:tcBorders>
          </w:tcPr>
          <w:p w14:paraId="370A6FA0" w14:textId="77777777" w:rsidR="000265DC" w:rsidRPr="00027E40" w:rsidRDefault="000265DC" w:rsidP="0036514E">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2669167B" w14:textId="77777777" w:rsidR="000265DC" w:rsidRPr="00027E40" w:rsidRDefault="000265DC" w:rsidP="0036514E">
            <w:pPr>
              <w:pStyle w:val="Tabletext"/>
              <w:jc w:val="center"/>
              <w:rPr>
                <w:rFonts w:eastAsia="Times New Roman"/>
                <w:color w:val="00AEEF"/>
              </w:rPr>
            </w:pPr>
            <w:r>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FitText/>
          </w:tcPr>
          <w:p w14:paraId="28903FDB" w14:textId="77777777" w:rsidR="000265DC" w:rsidRPr="00027E40" w:rsidRDefault="000265DC" w:rsidP="0036514E">
            <w:pPr>
              <w:pStyle w:val="Tabletext"/>
              <w:jc w:val="center"/>
              <w:rPr>
                <w:rFonts w:eastAsia="Times New Roman"/>
                <w:color w:val="00AEEF"/>
              </w:rPr>
            </w:pPr>
            <w:r w:rsidRPr="00C9313F">
              <w:rPr>
                <w:sz w:val="18"/>
                <w:szCs w:val="18"/>
                <w:rPrChange w:id="6006" w:author="Cordelia Grey" w:date="2019-01-22T15:10:00Z">
                  <w:rPr>
                    <w:sz w:val="18"/>
                    <w:szCs w:val="18"/>
                  </w:rPr>
                </w:rPrChange>
              </w:rPr>
              <w:t>1</w:t>
            </w:r>
          </w:p>
        </w:tc>
        <w:tc>
          <w:tcPr>
            <w:tcW w:w="567" w:type="dxa"/>
            <w:tcBorders>
              <w:top w:val="single" w:sz="4" w:space="0" w:color="009EE3"/>
              <w:left w:val="single" w:sz="4" w:space="0" w:color="009EE3"/>
              <w:bottom w:val="single" w:sz="4" w:space="0" w:color="009EE3"/>
              <w:right w:val="single" w:sz="4" w:space="0" w:color="009EE3"/>
            </w:tcBorders>
            <w:tcFitText/>
          </w:tcPr>
          <w:p w14:paraId="40EE7FDD" w14:textId="77777777" w:rsidR="000265DC" w:rsidRPr="00027E40" w:rsidRDefault="000265DC" w:rsidP="0036514E">
            <w:pPr>
              <w:pStyle w:val="Tabletext"/>
              <w:jc w:val="center"/>
              <w:rPr>
                <w:rFonts w:eastAsia="Times New Roman"/>
                <w:color w:val="00AEEF"/>
              </w:rPr>
            </w:pPr>
            <w:r w:rsidRPr="00C9313F">
              <w:rPr>
                <w:sz w:val="18"/>
                <w:szCs w:val="18"/>
                <w:rPrChange w:id="6007" w:author="Cordelia Grey" w:date="2019-01-22T15:10:00Z">
                  <w:rPr>
                    <w:sz w:val="18"/>
                    <w:szCs w:val="18"/>
                  </w:rPr>
                </w:rPrChange>
              </w:rPr>
              <w:t>2</w:t>
            </w:r>
          </w:p>
        </w:tc>
        <w:tc>
          <w:tcPr>
            <w:tcW w:w="567" w:type="dxa"/>
            <w:tcBorders>
              <w:top w:val="single" w:sz="4" w:space="0" w:color="009EE3"/>
              <w:left w:val="single" w:sz="4" w:space="0" w:color="009EE3"/>
              <w:bottom w:val="single" w:sz="4" w:space="0" w:color="009EE3"/>
              <w:right w:val="single" w:sz="4" w:space="0" w:color="009EE3"/>
            </w:tcBorders>
            <w:tcFitText/>
          </w:tcPr>
          <w:p w14:paraId="18AC09D2" w14:textId="77777777" w:rsidR="000265DC" w:rsidRPr="00027E40" w:rsidRDefault="000265DC" w:rsidP="0036514E">
            <w:pPr>
              <w:pStyle w:val="Tabletext"/>
              <w:jc w:val="center"/>
              <w:rPr>
                <w:rFonts w:eastAsia="Times New Roman"/>
                <w:color w:val="00AEEF"/>
              </w:rPr>
            </w:pPr>
            <w:r w:rsidRPr="00C9313F">
              <w:rPr>
                <w:sz w:val="18"/>
                <w:szCs w:val="18"/>
                <w:rPrChange w:id="6008" w:author="Cordelia Grey" w:date="2019-01-22T15:10:00Z">
                  <w:rPr>
                    <w:sz w:val="18"/>
                    <w:szCs w:val="18"/>
                  </w:rPr>
                </w:rPrChange>
              </w:rPr>
              <w:t>6</w:t>
            </w:r>
          </w:p>
        </w:tc>
        <w:tc>
          <w:tcPr>
            <w:tcW w:w="567" w:type="dxa"/>
            <w:tcBorders>
              <w:top w:val="single" w:sz="4" w:space="0" w:color="009EE3"/>
              <w:left w:val="single" w:sz="4" w:space="0" w:color="009EE3"/>
              <w:bottom w:val="single" w:sz="4" w:space="0" w:color="009EE3"/>
              <w:right w:val="single" w:sz="4" w:space="0" w:color="009EE3"/>
            </w:tcBorders>
            <w:tcFitText/>
          </w:tcPr>
          <w:p w14:paraId="1B016A2C" w14:textId="77777777" w:rsidR="000265DC" w:rsidRPr="00027E40" w:rsidRDefault="000265DC" w:rsidP="0036514E">
            <w:pPr>
              <w:pStyle w:val="Tabletext"/>
              <w:jc w:val="center"/>
              <w:rPr>
                <w:rFonts w:eastAsia="Times New Roman"/>
                <w:color w:val="00AEEF"/>
              </w:rPr>
            </w:pPr>
            <w:r w:rsidRPr="00C9313F">
              <w:rPr>
                <w:sz w:val="18"/>
                <w:szCs w:val="18"/>
                <w:rPrChange w:id="6009" w:author="Cordelia Grey" w:date="2019-01-22T15:10:00Z">
                  <w:rPr>
                    <w:sz w:val="18"/>
                    <w:szCs w:val="18"/>
                  </w:rPr>
                </w:rPrChange>
              </w:rPr>
              <w:t>7</w:t>
            </w:r>
          </w:p>
        </w:tc>
        <w:tc>
          <w:tcPr>
            <w:tcW w:w="567" w:type="dxa"/>
            <w:tcBorders>
              <w:top w:val="single" w:sz="4" w:space="0" w:color="009EE3"/>
              <w:left w:val="single" w:sz="4" w:space="0" w:color="009EE3"/>
              <w:bottom w:val="single" w:sz="4" w:space="0" w:color="009EE3"/>
              <w:right w:val="single" w:sz="4" w:space="0" w:color="009EE3"/>
            </w:tcBorders>
            <w:tcFitText/>
          </w:tcPr>
          <w:p w14:paraId="2052EC42" w14:textId="77777777" w:rsidR="000265DC" w:rsidRPr="00027E40" w:rsidRDefault="000265DC" w:rsidP="0036514E">
            <w:pPr>
              <w:pStyle w:val="Tabletext"/>
              <w:jc w:val="center"/>
              <w:rPr>
                <w:rFonts w:eastAsia="Times New Roman"/>
                <w:color w:val="00AEEF"/>
              </w:rPr>
            </w:pPr>
            <w:r w:rsidRPr="00C9313F">
              <w:rPr>
                <w:sz w:val="18"/>
                <w:szCs w:val="18"/>
                <w:rPrChange w:id="6010" w:author="Cordelia Grey" w:date="2019-01-22T15:10:00Z">
                  <w:rPr>
                    <w:sz w:val="18"/>
                    <w:szCs w:val="18"/>
                  </w:rPr>
                </w:rPrChange>
              </w:rPr>
              <w:t>5</w:t>
            </w:r>
          </w:p>
        </w:tc>
        <w:tc>
          <w:tcPr>
            <w:tcW w:w="567" w:type="dxa"/>
            <w:tcBorders>
              <w:top w:val="single" w:sz="4" w:space="0" w:color="009EE3"/>
              <w:left w:val="single" w:sz="4" w:space="0" w:color="009EE3"/>
              <w:bottom w:val="single" w:sz="4" w:space="0" w:color="009EE3"/>
              <w:right w:val="single" w:sz="4" w:space="0" w:color="009EE3"/>
            </w:tcBorders>
            <w:tcFitText/>
          </w:tcPr>
          <w:p w14:paraId="283E6463" w14:textId="77777777" w:rsidR="000265DC" w:rsidRPr="00027E40" w:rsidRDefault="000265DC" w:rsidP="0036514E">
            <w:pPr>
              <w:pStyle w:val="Tabletext"/>
              <w:jc w:val="center"/>
              <w:rPr>
                <w:rFonts w:eastAsia="Times New Roman"/>
                <w:color w:val="00AEEF"/>
              </w:rPr>
            </w:pPr>
            <w:r w:rsidRPr="00C9313F">
              <w:rPr>
                <w:sz w:val="18"/>
                <w:szCs w:val="18"/>
                <w:rPrChange w:id="6011" w:author="Cordelia Grey" w:date="2019-01-22T15:10:00Z">
                  <w:rPr>
                    <w:sz w:val="18"/>
                    <w:szCs w:val="18"/>
                  </w:rPr>
                </w:rPrChange>
              </w:rPr>
              <w:t>8</w:t>
            </w:r>
          </w:p>
        </w:tc>
        <w:tc>
          <w:tcPr>
            <w:tcW w:w="567" w:type="dxa"/>
            <w:tcBorders>
              <w:top w:val="single" w:sz="4" w:space="0" w:color="009EE3"/>
              <w:left w:val="single" w:sz="4" w:space="0" w:color="009EE3"/>
              <w:bottom w:val="single" w:sz="4" w:space="0" w:color="009EE3"/>
              <w:right w:val="single" w:sz="4" w:space="0" w:color="009EE3"/>
            </w:tcBorders>
            <w:tcFitText/>
          </w:tcPr>
          <w:p w14:paraId="7C9DFD95" w14:textId="77777777" w:rsidR="000265DC" w:rsidRPr="00027E40" w:rsidRDefault="000265DC" w:rsidP="0036514E">
            <w:pPr>
              <w:pStyle w:val="Tabletext"/>
              <w:jc w:val="center"/>
              <w:rPr>
                <w:rFonts w:eastAsia="Times New Roman"/>
                <w:color w:val="00AEEF"/>
              </w:rPr>
            </w:pPr>
            <w:r w:rsidRPr="00C9313F">
              <w:rPr>
                <w:sz w:val="18"/>
                <w:szCs w:val="18"/>
                <w:rPrChange w:id="6012" w:author="Cordelia Grey" w:date="2019-01-22T15:10:00Z">
                  <w:rPr>
                    <w:sz w:val="18"/>
                    <w:szCs w:val="18"/>
                  </w:rPr>
                </w:rPrChange>
              </w:rPr>
              <w:t>3</w:t>
            </w:r>
          </w:p>
        </w:tc>
        <w:tc>
          <w:tcPr>
            <w:tcW w:w="567" w:type="dxa"/>
            <w:tcBorders>
              <w:top w:val="single" w:sz="4" w:space="0" w:color="009EE3"/>
              <w:left w:val="single" w:sz="4" w:space="0" w:color="009EE3"/>
              <w:bottom w:val="single" w:sz="4" w:space="0" w:color="009EE3"/>
              <w:right w:val="single" w:sz="4" w:space="0" w:color="009EE3"/>
            </w:tcBorders>
            <w:tcFitText/>
          </w:tcPr>
          <w:p w14:paraId="5416323E" w14:textId="77777777" w:rsidR="000265DC" w:rsidRPr="00027E40" w:rsidRDefault="000265DC" w:rsidP="0036514E">
            <w:pPr>
              <w:pStyle w:val="Tabletext"/>
              <w:jc w:val="center"/>
              <w:rPr>
                <w:rFonts w:eastAsia="Times New Roman"/>
                <w:color w:val="00AEEF"/>
              </w:rPr>
            </w:pPr>
            <w:r w:rsidRPr="00C9313F">
              <w:rPr>
                <w:sz w:val="18"/>
                <w:szCs w:val="18"/>
                <w:rPrChange w:id="6013" w:author="Cordelia Grey" w:date="2019-01-22T15:10:00Z">
                  <w:rPr>
                    <w:sz w:val="18"/>
                    <w:szCs w:val="18"/>
                  </w:rPr>
                </w:rPrChange>
              </w:rPr>
              <w:t>0</w:t>
            </w:r>
          </w:p>
        </w:tc>
        <w:tc>
          <w:tcPr>
            <w:tcW w:w="567" w:type="dxa"/>
            <w:tcBorders>
              <w:top w:val="single" w:sz="4" w:space="0" w:color="009EE3"/>
              <w:left w:val="single" w:sz="4" w:space="0" w:color="009EE3"/>
              <w:bottom w:val="single" w:sz="4" w:space="0" w:color="009EE3"/>
              <w:right w:val="single" w:sz="4" w:space="0" w:color="009EE3"/>
            </w:tcBorders>
            <w:tcFitText/>
          </w:tcPr>
          <w:p w14:paraId="72924AC3" w14:textId="77777777" w:rsidR="000265DC" w:rsidRPr="00027E40" w:rsidRDefault="000265DC" w:rsidP="0036514E">
            <w:pPr>
              <w:pStyle w:val="Tabletext"/>
              <w:jc w:val="center"/>
              <w:rPr>
                <w:rFonts w:eastAsia="Times New Roman"/>
                <w:color w:val="00AEEF"/>
              </w:rPr>
            </w:pPr>
            <w:r w:rsidRPr="00C9313F">
              <w:rPr>
                <w:sz w:val="18"/>
                <w:szCs w:val="18"/>
                <w:rPrChange w:id="6014" w:author="Cordelia Grey" w:date="2019-01-22T15:10:00Z">
                  <w:rPr>
                    <w:sz w:val="18"/>
                    <w:szCs w:val="18"/>
                  </w:rPr>
                </w:rPrChange>
              </w:rPr>
              <w:t>9</w:t>
            </w:r>
          </w:p>
        </w:tc>
        <w:tc>
          <w:tcPr>
            <w:tcW w:w="567" w:type="dxa"/>
            <w:tcBorders>
              <w:top w:val="single" w:sz="4" w:space="0" w:color="009EE3"/>
              <w:left w:val="single" w:sz="4" w:space="0" w:color="009EE3"/>
              <w:bottom w:val="single" w:sz="4" w:space="0" w:color="009EE3"/>
              <w:right w:val="single" w:sz="4" w:space="0" w:color="009EE3"/>
            </w:tcBorders>
            <w:tcFitText/>
          </w:tcPr>
          <w:p w14:paraId="714B1DA9" w14:textId="77777777" w:rsidR="000265DC" w:rsidRPr="00027E40" w:rsidRDefault="000265DC" w:rsidP="0036514E">
            <w:pPr>
              <w:pStyle w:val="Tabletext"/>
              <w:jc w:val="center"/>
              <w:rPr>
                <w:rFonts w:eastAsia="Times New Roman"/>
                <w:color w:val="00AEEF"/>
              </w:rPr>
            </w:pPr>
            <w:r w:rsidRPr="00C9313F">
              <w:rPr>
                <w:sz w:val="18"/>
                <w:szCs w:val="18"/>
                <w:rPrChange w:id="6015" w:author="Cordelia Grey" w:date="2019-01-22T15:10:00Z">
                  <w:rPr>
                    <w:sz w:val="18"/>
                    <w:szCs w:val="18"/>
                  </w:rPr>
                </w:rPrChange>
              </w:rPr>
              <w:t>4</w:t>
            </w:r>
          </w:p>
        </w:tc>
      </w:tr>
    </w:tbl>
    <w:p w14:paraId="349F2180" w14:textId="543E4EE2" w:rsidR="000265DC" w:rsidRDefault="000265DC" w:rsidP="00872E38">
      <w:pPr>
        <w:pStyle w:val="Tabletext"/>
      </w:pPr>
      <w:r>
        <w:t xml:space="preserve">Table </w:t>
      </w:r>
      <w:r>
        <w:fldChar w:fldCharType="begin"/>
      </w:r>
      <w:r>
        <w:instrText xml:space="preserve"> REF _Ref378578269 \r \h  \* MERGEFORMAT </w:instrText>
      </w:r>
      <w:r>
        <w:fldChar w:fldCharType="separate"/>
      </w:r>
      <w:r w:rsidR="00C9313F">
        <w:t>14.8</w:t>
      </w:r>
      <w:r>
        <w:fldChar w:fldCharType="end"/>
      </w:r>
      <w:r>
        <w:t>c:  Setting IntDig using IntDig as a Column Index</w:t>
      </w:r>
    </w:p>
    <w:p w14:paraId="57D50590" w14:textId="77777777" w:rsidR="004F6F34" w:rsidRDefault="004F6F34" w:rsidP="004F6F34">
      <w:pPr>
        <w:pStyle w:val="Heading1"/>
      </w:pPr>
      <w:bookmarkStart w:id="6016" w:name="_Toc387758980"/>
      <w:bookmarkStart w:id="6017" w:name="_Toc387760098"/>
      <w:bookmarkStart w:id="6018" w:name="_Toc387762970"/>
      <w:bookmarkStart w:id="6019" w:name="_Toc387764086"/>
      <w:bookmarkStart w:id="6020" w:name="_Toc387765202"/>
      <w:bookmarkStart w:id="6021" w:name="_Toc387766318"/>
      <w:bookmarkStart w:id="6022" w:name="_Toc387768016"/>
      <w:bookmarkStart w:id="6023" w:name="_Toc387769716"/>
      <w:bookmarkStart w:id="6024" w:name="_Toc387771414"/>
      <w:bookmarkStart w:id="6025" w:name="_Toc387773007"/>
      <w:bookmarkStart w:id="6026" w:name="_Toc387758981"/>
      <w:bookmarkStart w:id="6027" w:name="_Toc387760099"/>
      <w:bookmarkStart w:id="6028" w:name="_Toc387762971"/>
      <w:bookmarkStart w:id="6029" w:name="_Toc387764087"/>
      <w:bookmarkStart w:id="6030" w:name="_Toc387765203"/>
      <w:bookmarkStart w:id="6031" w:name="_Toc387766319"/>
      <w:bookmarkStart w:id="6032" w:name="_Toc387768017"/>
      <w:bookmarkStart w:id="6033" w:name="_Toc387769717"/>
      <w:bookmarkStart w:id="6034" w:name="_Toc387771415"/>
      <w:bookmarkStart w:id="6035" w:name="_Toc387773008"/>
      <w:bookmarkStart w:id="6036" w:name="_Toc387758982"/>
      <w:bookmarkStart w:id="6037" w:name="_Toc387760100"/>
      <w:bookmarkStart w:id="6038" w:name="_Toc387762972"/>
      <w:bookmarkStart w:id="6039" w:name="_Toc387764088"/>
      <w:bookmarkStart w:id="6040" w:name="_Toc387765204"/>
      <w:bookmarkStart w:id="6041" w:name="_Toc387766320"/>
      <w:bookmarkStart w:id="6042" w:name="_Toc387768018"/>
      <w:bookmarkStart w:id="6043" w:name="_Toc387769718"/>
      <w:bookmarkStart w:id="6044" w:name="_Toc387771416"/>
      <w:bookmarkStart w:id="6045" w:name="_Toc387773009"/>
      <w:bookmarkStart w:id="6046" w:name="_Toc387758983"/>
      <w:bookmarkStart w:id="6047" w:name="_Toc387760101"/>
      <w:bookmarkStart w:id="6048" w:name="_Toc387762973"/>
      <w:bookmarkStart w:id="6049" w:name="_Toc387764089"/>
      <w:bookmarkStart w:id="6050" w:name="_Toc387765205"/>
      <w:bookmarkStart w:id="6051" w:name="_Toc387766321"/>
      <w:bookmarkStart w:id="6052" w:name="_Toc387768019"/>
      <w:bookmarkStart w:id="6053" w:name="_Toc387769719"/>
      <w:bookmarkStart w:id="6054" w:name="_Toc387771417"/>
      <w:bookmarkStart w:id="6055" w:name="_Toc387773010"/>
      <w:bookmarkStart w:id="6056" w:name="_Toc387758984"/>
      <w:bookmarkStart w:id="6057" w:name="_Toc387760102"/>
      <w:bookmarkStart w:id="6058" w:name="_Toc387762974"/>
      <w:bookmarkStart w:id="6059" w:name="_Toc387764090"/>
      <w:bookmarkStart w:id="6060" w:name="_Toc387765206"/>
      <w:bookmarkStart w:id="6061" w:name="_Toc387766322"/>
      <w:bookmarkStart w:id="6062" w:name="_Toc387768020"/>
      <w:bookmarkStart w:id="6063" w:name="_Toc387769720"/>
      <w:bookmarkStart w:id="6064" w:name="_Toc387771418"/>
      <w:bookmarkStart w:id="6065" w:name="_Toc387773011"/>
      <w:bookmarkStart w:id="6066" w:name="_Toc387758985"/>
      <w:bookmarkStart w:id="6067" w:name="_Toc387760103"/>
      <w:bookmarkStart w:id="6068" w:name="_Toc387762975"/>
      <w:bookmarkStart w:id="6069" w:name="_Toc387764091"/>
      <w:bookmarkStart w:id="6070" w:name="_Toc387765207"/>
      <w:bookmarkStart w:id="6071" w:name="_Toc387766323"/>
      <w:bookmarkStart w:id="6072" w:name="_Toc387768021"/>
      <w:bookmarkStart w:id="6073" w:name="_Toc387769721"/>
      <w:bookmarkStart w:id="6074" w:name="_Toc387771419"/>
      <w:bookmarkStart w:id="6075" w:name="_Toc387773012"/>
      <w:bookmarkStart w:id="6076" w:name="_Toc387758986"/>
      <w:bookmarkStart w:id="6077" w:name="_Toc387760104"/>
      <w:bookmarkStart w:id="6078" w:name="_Toc387762976"/>
      <w:bookmarkStart w:id="6079" w:name="_Toc387764092"/>
      <w:bookmarkStart w:id="6080" w:name="_Toc387765208"/>
      <w:bookmarkStart w:id="6081" w:name="_Toc387766324"/>
      <w:bookmarkStart w:id="6082" w:name="_Toc387768022"/>
      <w:bookmarkStart w:id="6083" w:name="_Toc387769722"/>
      <w:bookmarkStart w:id="6084" w:name="_Toc387771420"/>
      <w:bookmarkStart w:id="6085" w:name="_Toc387773013"/>
      <w:bookmarkStart w:id="6086" w:name="_Toc387758987"/>
      <w:bookmarkStart w:id="6087" w:name="_Toc387760105"/>
      <w:bookmarkStart w:id="6088" w:name="_Toc387762977"/>
      <w:bookmarkStart w:id="6089" w:name="_Toc387764093"/>
      <w:bookmarkStart w:id="6090" w:name="_Toc387765209"/>
      <w:bookmarkStart w:id="6091" w:name="_Toc387766325"/>
      <w:bookmarkStart w:id="6092" w:name="_Toc387768023"/>
      <w:bookmarkStart w:id="6093" w:name="_Toc387769723"/>
      <w:bookmarkStart w:id="6094" w:name="_Toc387771421"/>
      <w:bookmarkStart w:id="6095" w:name="_Toc387773014"/>
      <w:bookmarkStart w:id="6096" w:name="_Toc387758991"/>
      <w:bookmarkStart w:id="6097" w:name="_Toc387760109"/>
      <w:bookmarkStart w:id="6098" w:name="_Toc387762981"/>
      <w:bookmarkStart w:id="6099" w:name="_Toc387764097"/>
      <w:bookmarkStart w:id="6100" w:name="_Toc387765213"/>
      <w:bookmarkStart w:id="6101" w:name="_Toc387766329"/>
      <w:bookmarkStart w:id="6102" w:name="_Toc387768027"/>
      <w:bookmarkStart w:id="6103" w:name="_Toc387769727"/>
      <w:bookmarkStart w:id="6104" w:name="_Toc387771425"/>
      <w:bookmarkStart w:id="6105" w:name="_Toc387773018"/>
      <w:bookmarkStart w:id="6106" w:name="_Toc387759030"/>
      <w:bookmarkStart w:id="6107" w:name="_Toc387760148"/>
      <w:bookmarkStart w:id="6108" w:name="_Toc387763020"/>
      <w:bookmarkStart w:id="6109" w:name="_Toc387764136"/>
      <w:bookmarkStart w:id="6110" w:name="_Toc387765252"/>
      <w:bookmarkStart w:id="6111" w:name="_Toc387766368"/>
      <w:bookmarkStart w:id="6112" w:name="_Toc387768066"/>
      <w:bookmarkStart w:id="6113" w:name="_Toc387769766"/>
      <w:bookmarkStart w:id="6114" w:name="_Toc387771464"/>
      <w:bookmarkStart w:id="6115" w:name="_Toc387773057"/>
      <w:bookmarkStart w:id="6116" w:name="_Toc387759043"/>
      <w:bookmarkStart w:id="6117" w:name="_Toc387760161"/>
      <w:bookmarkStart w:id="6118" w:name="_Toc387763033"/>
      <w:bookmarkStart w:id="6119" w:name="_Toc387764149"/>
      <w:bookmarkStart w:id="6120" w:name="_Toc387765265"/>
      <w:bookmarkStart w:id="6121" w:name="_Toc387766381"/>
      <w:bookmarkStart w:id="6122" w:name="_Toc387768079"/>
      <w:bookmarkStart w:id="6123" w:name="_Toc387769779"/>
      <w:bookmarkStart w:id="6124" w:name="_Toc387771477"/>
      <w:bookmarkStart w:id="6125" w:name="_Toc387773070"/>
      <w:bookmarkStart w:id="6126" w:name="_Toc387759056"/>
      <w:bookmarkStart w:id="6127" w:name="_Toc387760174"/>
      <w:bookmarkStart w:id="6128" w:name="_Toc387763046"/>
      <w:bookmarkStart w:id="6129" w:name="_Toc387764162"/>
      <w:bookmarkStart w:id="6130" w:name="_Toc387765278"/>
      <w:bookmarkStart w:id="6131" w:name="_Toc387766394"/>
      <w:bookmarkStart w:id="6132" w:name="_Toc387768092"/>
      <w:bookmarkStart w:id="6133" w:name="_Toc387769792"/>
      <w:bookmarkStart w:id="6134" w:name="_Toc387771490"/>
      <w:bookmarkStart w:id="6135" w:name="_Toc387773083"/>
      <w:bookmarkStart w:id="6136" w:name="_Toc387759069"/>
      <w:bookmarkStart w:id="6137" w:name="_Toc387760187"/>
      <w:bookmarkStart w:id="6138" w:name="_Toc387763059"/>
      <w:bookmarkStart w:id="6139" w:name="_Toc387764175"/>
      <w:bookmarkStart w:id="6140" w:name="_Toc387765291"/>
      <w:bookmarkStart w:id="6141" w:name="_Toc387766407"/>
      <w:bookmarkStart w:id="6142" w:name="_Toc387768105"/>
      <w:bookmarkStart w:id="6143" w:name="_Toc387769805"/>
      <w:bookmarkStart w:id="6144" w:name="_Toc387771503"/>
      <w:bookmarkStart w:id="6145" w:name="_Toc387773096"/>
      <w:bookmarkStart w:id="6146" w:name="_Toc387759082"/>
      <w:bookmarkStart w:id="6147" w:name="_Toc387760200"/>
      <w:bookmarkStart w:id="6148" w:name="_Toc387763072"/>
      <w:bookmarkStart w:id="6149" w:name="_Toc387764188"/>
      <w:bookmarkStart w:id="6150" w:name="_Toc387765304"/>
      <w:bookmarkStart w:id="6151" w:name="_Toc387766420"/>
      <w:bookmarkStart w:id="6152" w:name="_Toc387768118"/>
      <w:bookmarkStart w:id="6153" w:name="_Toc387769818"/>
      <w:bookmarkStart w:id="6154" w:name="_Toc387771516"/>
      <w:bookmarkStart w:id="6155" w:name="_Toc387773109"/>
      <w:bookmarkStart w:id="6156" w:name="_Toc387759095"/>
      <w:bookmarkStart w:id="6157" w:name="_Toc387760213"/>
      <w:bookmarkStart w:id="6158" w:name="_Toc387763085"/>
      <w:bookmarkStart w:id="6159" w:name="_Toc387764201"/>
      <w:bookmarkStart w:id="6160" w:name="_Toc387765317"/>
      <w:bookmarkStart w:id="6161" w:name="_Toc387766433"/>
      <w:bookmarkStart w:id="6162" w:name="_Toc387768131"/>
      <w:bookmarkStart w:id="6163" w:name="_Toc387769831"/>
      <w:bookmarkStart w:id="6164" w:name="_Toc387771529"/>
      <w:bookmarkStart w:id="6165" w:name="_Toc387773122"/>
      <w:bookmarkStart w:id="6166" w:name="_Toc387759108"/>
      <w:bookmarkStart w:id="6167" w:name="_Toc387760226"/>
      <w:bookmarkStart w:id="6168" w:name="_Toc387763098"/>
      <w:bookmarkStart w:id="6169" w:name="_Toc387764214"/>
      <w:bookmarkStart w:id="6170" w:name="_Toc387765330"/>
      <w:bookmarkStart w:id="6171" w:name="_Toc387766446"/>
      <w:bookmarkStart w:id="6172" w:name="_Toc387768144"/>
      <w:bookmarkStart w:id="6173" w:name="_Toc387769844"/>
      <w:bookmarkStart w:id="6174" w:name="_Toc387771542"/>
      <w:bookmarkStart w:id="6175" w:name="_Toc387773135"/>
      <w:bookmarkStart w:id="6176" w:name="_Toc387759121"/>
      <w:bookmarkStart w:id="6177" w:name="_Toc387760239"/>
      <w:bookmarkStart w:id="6178" w:name="_Toc387763111"/>
      <w:bookmarkStart w:id="6179" w:name="_Toc387764227"/>
      <w:bookmarkStart w:id="6180" w:name="_Toc387765343"/>
      <w:bookmarkStart w:id="6181" w:name="_Toc387766459"/>
      <w:bookmarkStart w:id="6182" w:name="_Toc387768157"/>
      <w:bookmarkStart w:id="6183" w:name="_Toc387769857"/>
      <w:bookmarkStart w:id="6184" w:name="_Toc387771555"/>
      <w:bookmarkStart w:id="6185" w:name="_Toc387773148"/>
      <w:bookmarkStart w:id="6186" w:name="_Toc387759134"/>
      <w:bookmarkStart w:id="6187" w:name="_Toc387760252"/>
      <w:bookmarkStart w:id="6188" w:name="_Toc387763124"/>
      <w:bookmarkStart w:id="6189" w:name="_Toc387764240"/>
      <w:bookmarkStart w:id="6190" w:name="_Toc387765356"/>
      <w:bookmarkStart w:id="6191" w:name="_Toc387766472"/>
      <w:bookmarkStart w:id="6192" w:name="_Toc387768170"/>
      <w:bookmarkStart w:id="6193" w:name="_Toc387769870"/>
      <w:bookmarkStart w:id="6194" w:name="_Toc387771568"/>
      <w:bookmarkStart w:id="6195" w:name="_Toc387773161"/>
      <w:bookmarkStart w:id="6196" w:name="_Toc387759135"/>
      <w:bookmarkStart w:id="6197" w:name="_Toc387760253"/>
      <w:bookmarkStart w:id="6198" w:name="_Toc387763125"/>
      <w:bookmarkStart w:id="6199" w:name="_Toc387764241"/>
      <w:bookmarkStart w:id="6200" w:name="_Toc387765357"/>
      <w:bookmarkStart w:id="6201" w:name="_Toc387766473"/>
      <w:bookmarkStart w:id="6202" w:name="_Toc387768171"/>
      <w:bookmarkStart w:id="6203" w:name="_Toc387769871"/>
      <w:bookmarkStart w:id="6204" w:name="_Toc387771569"/>
      <w:bookmarkStart w:id="6205" w:name="_Toc387773162"/>
      <w:bookmarkStart w:id="6206" w:name="_Ref378578779"/>
      <w:bookmarkStart w:id="6207" w:name="_Toc458069354"/>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r>
        <w:lastRenderedPageBreak/>
        <w:t>Message Codes</w:t>
      </w:r>
      <w:bookmarkEnd w:id="6206"/>
      <w:bookmarkEnd w:id="6207"/>
    </w:p>
    <w:p w14:paraId="22434BE4" w14:textId="77777777" w:rsidR="004F6F34" w:rsidRDefault="004F6F34" w:rsidP="004F6F34">
      <w:r>
        <w:t xml:space="preserve">Message Codes shall be </w:t>
      </w:r>
      <w:r w:rsidR="00FE6AF7">
        <w:t>2 octets</w:t>
      </w:r>
      <w:r>
        <w:t xml:space="preserve"> in length and shall take the values specified in </w:t>
      </w:r>
      <w:r w:rsidR="0080463A">
        <w:t>the ‘Use Case reference’ tab in the Mapping Table</w:t>
      </w:r>
      <w:r>
        <w:t>.</w:t>
      </w:r>
    </w:p>
    <w:p w14:paraId="0AC336DC" w14:textId="77777777" w:rsidR="004F6F34" w:rsidRDefault="00E445F4" w:rsidP="004F6F34">
      <w:r w:rsidRPr="00E445F4">
        <w:t>For Messages specified by this GBCS, the most significant bit of the Message Code shall be 0b0.</w:t>
      </w:r>
    </w:p>
    <w:p w14:paraId="7E1C3EE7" w14:textId="77777777" w:rsidR="008567A8" w:rsidRDefault="00B52A46" w:rsidP="00120A47">
      <w:pPr>
        <w:pStyle w:val="Heading1"/>
      </w:pPr>
      <w:bookmarkStart w:id="6208" w:name="_Toc387773932"/>
      <w:bookmarkStart w:id="6209" w:name="_Ref378579998"/>
      <w:bookmarkStart w:id="6210" w:name="_Toc458069355"/>
      <w:bookmarkEnd w:id="6208"/>
      <w:r>
        <w:lastRenderedPageBreak/>
        <w:t xml:space="preserve">Event / </w:t>
      </w:r>
      <w:r w:rsidR="000361D9">
        <w:t>A</w:t>
      </w:r>
      <w:r w:rsidR="008567A8">
        <w:t>lert Codes and related requirements</w:t>
      </w:r>
      <w:bookmarkEnd w:id="6209"/>
      <w:bookmarkEnd w:id="6210"/>
    </w:p>
    <w:p w14:paraId="1CA631D6" w14:textId="444A0064" w:rsidR="00FF7C67" w:rsidRDefault="00FF7C67" w:rsidP="00FF7C67">
      <w:bookmarkStart w:id="6211" w:name="_Ref390336698"/>
      <w:bookmarkStart w:id="6212" w:name="_Ref389146640"/>
      <w:bookmarkStart w:id="6213" w:name="_Toc390242992"/>
      <w:r w:rsidRPr="00FF7C67">
        <w:t>Italicised terms in this</w:t>
      </w:r>
      <w:r>
        <w:t xml:space="preserve"> Section</w:t>
      </w:r>
      <w:r w:rsidRPr="00FF7C67">
        <w:t xml:space="preserve"> </w:t>
      </w:r>
      <w:r>
        <w:fldChar w:fldCharType="begin"/>
      </w:r>
      <w:r>
        <w:instrText xml:space="preserve"> REF _Ref378579998 \r \h </w:instrText>
      </w:r>
      <w:r>
        <w:fldChar w:fldCharType="separate"/>
      </w:r>
      <w:r w:rsidR="00C9313F">
        <w:t>16</w:t>
      </w:r>
      <w:r>
        <w:fldChar w:fldCharType="end"/>
      </w:r>
      <w:r>
        <w:t xml:space="preserve"> </w:t>
      </w:r>
      <w:r w:rsidRPr="00FF7C67">
        <w:t>shall have their meaning in the ZCL / ZSE specifications.</w:t>
      </w:r>
    </w:p>
    <w:p w14:paraId="2ED2936B" w14:textId="77777777" w:rsidR="00CB3AE3" w:rsidRDefault="00CB3AE3" w:rsidP="00120A47">
      <w:pPr>
        <w:pStyle w:val="Heading2"/>
      </w:pPr>
      <w:bookmarkStart w:id="6214" w:name="_Toc458069356"/>
      <w:r w:rsidRPr="00D309B0">
        <w:t>Introduction</w:t>
      </w:r>
      <w:r>
        <w:t xml:space="preserve"> – informative</w:t>
      </w:r>
      <w:bookmarkEnd w:id="6211"/>
      <w:bookmarkEnd w:id="6214"/>
    </w:p>
    <w:p w14:paraId="5F6E3DF2" w14:textId="55840780" w:rsidR="00CB3AE3" w:rsidRDefault="00CB3AE3" w:rsidP="00CB3AE3">
      <w:r>
        <w:t xml:space="preserve">This Section </w:t>
      </w:r>
      <w:r>
        <w:fldChar w:fldCharType="begin"/>
      </w:r>
      <w:r>
        <w:instrText xml:space="preserve"> REF _Ref378579998 \r \h </w:instrText>
      </w:r>
      <w:r>
        <w:fldChar w:fldCharType="separate"/>
      </w:r>
      <w:r w:rsidR="00C9313F">
        <w:t>16</w:t>
      </w:r>
      <w:r>
        <w:fldChar w:fldCharType="end"/>
      </w:r>
      <w:r>
        <w:t xml:space="preserve"> sets out how Events and Alerts are handled.  SMETS and CHTS define when Events occur and whether these Events are logged (in an Event Log) and </w:t>
      </w:r>
      <w:r w:rsidR="004C417B">
        <w:t xml:space="preserve">whether </w:t>
      </w:r>
      <w:r>
        <w:t>sent as an Alert</w:t>
      </w:r>
      <w:r w:rsidRPr="00914F2B">
        <w:t xml:space="preserve"> </w:t>
      </w:r>
      <w:r>
        <w:t xml:space="preserve">via the HAN / WAN.  </w:t>
      </w:r>
    </w:p>
    <w:p w14:paraId="234B5118" w14:textId="1BB0434E" w:rsidR="00CB3AE3" w:rsidRDefault="00CB3AE3" w:rsidP="00CB3AE3">
      <w:r>
        <w:t xml:space="preserve">Table </w:t>
      </w:r>
      <w:r>
        <w:fldChar w:fldCharType="begin"/>
      </w:r>
      <w:r>
        <w:instrText xml:space="preserve"> REF _Ref390337019 \r \h </w:instrText>
      </w:r>
      <w:r>
        <w:fldChar w:fldCharType="separate"/>
      </w:r>
      <w:r w:rsidR="00C9313F">
        <w:t>16.2</w:t>
      </w:r>
      <w:r>
        <w:fldChar w:fldCharType="end"/>
      </w:r>
      <w:r>
        <w:t xml:space="preserve"> defines Event Codes for events defined in SMETS and CHTS.</w:t>
      </w:r>
      <w:r w:rsidR="00C40F22">
        <w:t xml:space="preserve"> </w:t>
      </w:r>
      <w:r>
        <w:t xml:space="preserve"> It also indicates whether, as per SMETS and CHTS, there is a corresponding Alert issued over the Device’s network interface (containing the relevant Event Code).  It is important to note that not all Event Codes have a corresponding Alert. </w:t>
      </w:r>
      <w:r w:rsidR="00C40F22">
        <w:t xml:space="preserve"> </w:t>
      </w:r>
      <w:r>
        <w:t xml:space="preserve">Where Alert Code is used elsewhere in this document, it equates to Event Code in Table </w:t>
      </w:r>
      <w:r>
        <w:fldChar w:fldCharType="begin"/>
      </w:r>
      <w:r>
        <w:instrText xml:space="preserve"> REF _Ref390337019 \r \h </w:instrText>
      </w:r>
      <w:r>
        <w:fldChar w:fldCharType="separate"/>
      </w:r>
      <w:r w:rsidR="00C9313F">
        <w:t>16.2</w:t>
      </w:r>
      <w:r>
        <w:fldChar w:fldCharType="end"/>
      </w:r>
      <w:r>
        <w:t>.</w:t>
      </w:r>
    </w:p>
    <w:p w14:paraId="1B72D9F1" w14:textId="77777777" w:rsidR="00CB3AE3" w:rsidRDefault="00CB3AE3" w:rsidP="00CB3AE3">
      <w:r w:rsidRPr="00B35802">
        <w:t xml:space="preserve">Alerts sent over the </w:t>
      </w:r>
      <w:r>
        <w:t>SM</w:t>
      </w:r>
      <w:r w:rsidRPr="00B35802">
        <w:t xml:space="preserve">HAN are not subject to the same message categorisation as those sent over the WAN.  An </w:t>
      </w:r>
      <w:r>
        <w:t>A</w:t>
      </w:r>
      <w:r w:rsidRPr="00B35802">
        <w:t xml:space="preserve">lert sent over the </w:t>
      </w:r>
      <w:r>
        <w:t>SM</w:t>
      </w:r>
      <w:r w:rsidRPr="00B35802">
        <w:t xml:space="preserve">HAN </w:t>
      </w:r>
      <w:r>
        <w:t>i</w:t>
      </w:r>
      <w:r w:rsidRPr="00B35802">
        <w:t xml:space="preserve">s a native ZSE </w:t>
      </w:r>
      <w:r>
        <w:t>message.</w:t>
      </w:r>
    </w:p>
    <w:p w14:paraId="201FAC53" w14:textId="77777777" w:rsidR="00CB3AE3" w:rsidRDefault="00CB3AE3" w:rsidP="00120A47">
      <w:pPr>
        <w:pStyle w:val="Heading3"/>
      </w:pPr>
      <w:r>
        <w:t>Types of Alert</w:t>
      </w:r>
      <w:r w:rsidRPr="00724BC8">
        <w:t xml:space="preserve"> </w:t>
      </w:r>
    </w:p>
    <w:p w14:paraId="7A22A159" w14:textId="77777777" w:rsidR="00CB3AE3" w:rsidRDefault="00CB3AE3" w:rsidP="00CB3AE3">
      <w:r>
        <w:t>There are two Alert types.  All have the same Grouping Header but different payloads as set out below:</w:t>
      </w:r>
    </w:p>
    <w:p w14:paraId="1D94D230" w14:textId="77777777" w:rsidR="00CB3AE3" w:rsidRDefault="00CB3AE3" w:rsidP="009D4333">
      <w:pPr>
        <w:pStyle w:val="ListBullet"/>
      </w:pPr>
      <w:r>
        <w:t>Alert type 1 - Payload comprises Alert Code and Timestamp only (two sub-types: DLMS and ZigBee)</w:t>
      </w:r>
      <w:r w:rsidR="004A6291">
        <w:t>.  These are labelled ‘Y(1)’ in the ‘Alert WAN (Alert type)’ column in Table 16.2</w:t>
      </w:r>
      <w:r>
        <w:t>; and</w:t>
      </w:r>
    </w:p>
    <w:p w14:paraId="715042D7" w14:textId="7269979F" w:rsidR="00CB3AE3" w:rsidRDefault="00CB3AE3" w:rsidP="00796998">
      <w:pPr>
        <w:pStyle w:val="ListBullet"/>
      </w:pPr>
      <w:r>
        <w:t xml:space="preserve">Alert type 2 -  Payload comprises Alert Code, Timestamp and Use Case specific data as defined in Table </w:t>
      </w:r>
      <w:r>
        <w:fldChar w:fldCharType="begin"/>
      </w:r>
      <w:r>
        <w:instrText xml:space="preserve"> REF _Ref390337019 \r \h </w:instrText>
      </w:r>
      <w:r>
        <w:fldChar w:fldCharType="separate"/>
      </w:r>
      <w:r w:rsidR="00C9313F">
        <w:t>16.2</w:t>
      </w:r>
      <w:r>
        <w:fldChar w:fldCharType="end"/>
      </w:r>
      <w:r>
        <w:t xml:space="preserve"> or main body of document (three sub-types: ASN</w:t>
      </w:r>
      <w:r w:rsidR="00E95DE1">
        <w:t>.</w:t>
      </w:r>
      <w:r>
        <w:t>1, DLMS and ZigBee).</w:t>
      </w:r>
      <w:r w:rsidR="004A6291">
        <w:t xml:space="preserve">  These are labelled ‘Y(2)’ in the ‘Alert WAN (Alert type)’ column in Table 16.2.</w:t>
      </w:r>
    </w:p>
    <w:p w14:paraId="2F213648" w14:textId="601C18ED" w:rsidR="00CB3AE3" w:rsidRDefault="00CB3AE3" w:rsidP="00CB3AE3">
      <w:r>
        <w:t xml:space="preserve">Table </w:t>
      </w:r>
      <w:r>
        <w:fldChar w:fldCharType="begin"/>
      </w:r>
      <w:r>
        <w:instrText xml:space="preserve"> REF _Ref390337019 \r \h </w:instrText>
      </w:r>
      <w:r>
        <w:fldChar w:fldCharType="separate"/>
      </w:r>
      <w:r w:rsidR="00C9313F">
        <w:t>16.2</w:t>
      </w:r>
      <w:r>
        <w:fldChar w:fldCharType="end"/>
      </w:r>
      <w:r>
        <w:t xml:space="preserve"> sets out the Alert type for each Alert Code.  Examples of Use Case specific data include Billing Data Logs and content relating to future dated Commands (e.g. Message ID)</w:t>
      </w:r>
      <w:r w:rsidR="00C40F22">
        <w:t>.</w:t>
      </w:r>
    </w:p>
    <w:p w14:paraId="282C2B85" w14:textId="474E733A" w:rsidR="00CB3AE3" w:rsidRDefault="00CB3AE3" w:rsidP="00CB3AE3">
      <w:r>
        <w:t xml:space="preserve">Table </w:t>
      </w:r>
      <w:r>
        <w:fldChar w:fldCharType="begin"/>
      </w:r>
      <w:r>
        <w:instrText xml:space="preserve"> REF _Ref390337019 \r \h </w:instrText>
      </w:r>
      <w:r>
        <w:fldChar w:fldCharType="separate"/>
      </w:r>
      <w:r w:rsidR="00C9313F">
        <w:t>16.2</w:t>
      </w:r>
      <w:r>
        <w:fldChar w:fldCharType="end"/>
      </w:r>
      <w:r>
        <w:t xml:space="preserve"> sets out whether Alerts are mandated, mandatory conditional or non-mandated:</w:t>
      </w:r>
    </w:p>
    <w:p w14:paraId="418E4C1B" w14:textId="77777777" w:rsidR="00CB3AE3" w:rsidRDefault="00CB3AE3" w:rsidP="009D4333">
      <w:pPr>
        <w:pStyle w:val="ListBullet"/>
      </w:pPr>
      <w:r>
        <w:t>Mandated - Alerts that Devices must support;</w:t>
      </w:r>
    </w:p>
    <w:p w14:paraId="0B0A89E5" w14:textId="77777777" w:rsidR="00CB3AE3" w:rsidRDefault="00CB3AE3" w:rsidP="00796998">
      <w:pPr>
        <w:pStyle w:val="ListBullet"/>
      </w:pPr>
      <w:r>
        <w:t>Mandated conditional – Devices must support at least one from the specified group (e.g. there are seven Alerts in ‘mandated – conditional group 1’, Devices must support at least one of these seven); and</w:t>
      </w:r>
    </w:p>
    <w:p w14:paraId="2E58C0C1" w14:textId="5A14FCC5" w:rsidR="00CB3AE3" w:rsidRDefault="00CB3AE3">
      <w:pPr>
        <w:pStyle w:val="ListBullet"/>
      </w:pPr>
      <w:r>
        <w:t xml:space="preserve">Non-mandatory – no requirement for Devices to support, but where implemented Alert Codes shall have the meaning shown in Table </w:t>
      </w:r>
      <w:r>
        <w:fldChar w:fldCharType="begin"/>
      </w:r>
      <w:r>
        <w:instrText xml:space="preserve"> REF _Ref390337019 \r \h </w:instrText>
      </w:r>
      <w:r>
        <w:fldChar w:fldCharType="separate"/>
      </w:r>
      <w:r w:rsidR="00C9313F">
        <w:t>16.2</w:t>
      </w:r>
      <w:r>
        <w:fldChar w:fldCharType="end"/>
      </w:r>
      <w:r>
        <w:t>.</w:t>
      </w:r>
      <w:r w:rsidR="004A6291">
        <w:t xml:space="preserve">  Further definition of these events may be found in the SSWG specifications</w:t>
      </w:r>
      <w:r w:rsidR="004A6291">
        <w:rPr>
          <w:rStyle w:val="FootnoteReference"/>
        </w:rPr>
        <w:footnoteReference w:id="38"/>
      </w:r>
      <w:r w:rsidR="004A6291">
        <w:t>.</w:t>
      </w:r>
    </w:p>
    <w:p w14:paraId="1DE7662F" w14:textId="77777777" w:rsidR="00CB3AE3" w:rsidRDefault="00CB3AE3" w:rsidP="00120A47">
      <w:pPr>
        <w:pStyle w:val="Heading3"/>
      </w:pPr>
      <w:r>
        <w:t xml:space="preserve">Alert Construction </w:t>
      </w:r>
    </w:p>
    <w:p w14:paraId="5147EA25" w14:textId="77777777" w:rsidR="00CB3AE3" w:rsidRDefault="00CB3AE3" w:rsidP="00CB3AE3">
      <w:r>
        <w:t>Alert construction is described in the GBCS in a number of places, including:</w:t>
      </w:r>
    </w:p>
    <w:p w14:paraId="4EEE7BCF" w14:textId="036540D3" w:rsidR="00CB3AE3" w:rsidRDefault="00CB3AE3" w:rsidP="009D4333">
      <w:pPr>
        <w:pStyle w:val="ListBullet"/>
      </w:pPr>
      <w:r>
        <w:t xml:space="preserve">Section </w:t>
      </w:r>
      <w:r>
        <w:fldChar w:fldCharType="begin"/>
      </w:r>
      <w:r>
        <w:instrText xml:space="preserve"> REF _Ref390337095 \r \h </w:instrText>
      </w:r>
      <w:r>
        <w:fldChar w:fldCharType="separate"/>
      </w:r>
      <w:r w:rsidR="00C9313F">
        <w:t>7.2.3</w:t>
      </w:r>
      <w:r>
        <w:fldChar w:fldCharType="end"/>
      </w:r>
      <w:r>
        <w:t xml:space="preserve"> details common Message construction for all Alert types;</w:t>
      </w:r>
    </w:p>
    <w:p w14:paraId="2E10A365" w14:textId="76ADA243" w:rsidR="00CB3AE3" w:rsidRDefault="00CB3AE3" w:rsidP="00796998">
      <w:pPr>
        <w:pStyle w:val="ListBullet"/>
      </w:pPr>
      <w:r>
        <w:t xml:space="preserve">Section </w:t>
      </w:r>
      <w:r>
        <w:fldChar w:fldCharType="begin"/>
      </w:r>
      <w:r>
        <w:instrText xml:space="preserve"> REF _Ref378167807 \r \h </w:instrText>
      </w:r>
      <w:r>
        <w:fldChar w:fldCharType="separate"/>
      </w:r>
      <w:r w:rsidR="00C9313F">
        <w:t>7.2.9</w:t>
      </w:r>
      <w:r>
        <w:fldChar w:fldCharType="end"/>
      </w:r>
      <w:r>
        <w:t xml:space="preserve"> details Message construction for Alerts with DLMS COSEM Payloads.   Table </w:t>
      </w:r>
      <w:r>
        <w:fldChar w:fldCharType="begin"/>
      </w:r>
      <w:r>
        <w:instrText xml:space="preserve"> REF _Ref378167807 \r \h </w:instrText>
      </w:r>
      <w:r>
        <w:fldChar w:fldCharType="separate"/>
      </w:r>
      <w:r w:rsidR="00C9313F">
        <w:t>7.2.9</w:t>
      </w:r>
      <w:r>
        <w:fldChar w:fldCharType="end"/>
      </w:r>
      <w:r>
        <w:t>c details the required components of the Alert;</w:t>
      </w:r>
    </w:p>
    <w:p w14:paraId="4F592272" w14:textId="63EE6B7C" w:rsidR="00CB3AE3" w:rsidRDefault="00CB3AE3">
      <w:pPr>
        <w:pStyle w:val="ListBullet"/>
      </w:pPr>
      <w:r>
        <w:lastRenderedPageBreak/>
        <w:t xml:space="preserve">Section </w:t>
      </w:r>
      <w:r>
        <w:fldChar w:fldCharType="begin"/>
      </w:r>
      <w:r>
        <w:instrText xml:space="preserve"> REF _Ref378605187 \r \h </w:instrText>
      </w:r>
      <w:r>
        <w:fldChar w:fldCharType="separate"/>
      </w:r>
      <w:r w:rsidR="00C9313F">
        <w:t>7.2.10</w:t>
      </w:r>
      <w:r>
        <w:fldChar w:fldCharType="end"/>
      </w:r>
      <w:r>
        <w:t xml:space="preserve"> details Message construction for Alerts with ZSE Payloads.  Table </w:t>
      </w:r>
      <w:r>
        <w:fldChar w:fldCharType="begin"/>
      </w:r>
      <w:r>
        <w:instrText xml:space="preserve"> REF _Ref378605187 \r \h </w:instrText>
      </w:r>
      <w:r>
        <w:fldChar w:fldCharType="separate"/>
      </w:r>
      <w:r w:rsidR="00C9313F">
        <w:t>7.2.10</w:t>
      </w:r>
      <w:r>
        <w:fldChar w:fldCharType="end"/>
      </w:r>
      <w:r>
        <w:t>c details the required components of the Alert;</w:t>
      </w:r>
    </w:p>
    <w:p w14:paraId="298B5791" w14:textId="79070278" w:rsidR="00CB3AE3" w:rsidRDefault="00CB3AE3">
      <w:pPr>
        <w:pStyle w:val="ListBullet"/>
      </w:pPr>
      <w:r>
        <w:t xml:space="preserve">Sections </w:t>
      </w:r>
      <w:r>
        <w:fldChar w:fldCharType="begin"/>
      </w:r>
      <w:r>
        <w:instrText xml:space="preserve"> REF _Ref392579579 \r \h </w:instrText>
      </w:r>
      <w:r>
        <w:fldChar w:fldCharType="separate"/>
      </w:r>
      <w:r w:rsidR="00C9313F">
        <w:t>11.2</w:t>
      </w:r>
      <w:r>
        <w:fldChar w:fldCharType="end"/>
      </w:r>
      <w:r>
        <w:t xml:space="preserve"> and </w:t>
      </w:r>
      <w:r>
        <w:fldChar w:fldCharType="begin"/>
      </w:r>
      <w:r>
        <w:instrText xml:space="preserve"> REF _Ref386442327 \r \h </w:instrText>
      </w:r>
      <w:r>
        <w:fldChar w:fldCharType="separate"/>
      </w:r>
      <w:r w:rsidR="00C9313F">
        <w:t>13.3</w:t>
      </w:r>
      <w:r>
        <w:fldChar w:fldCharType="end"/>
      </w:r>
      <w:r>
        <w:t xml:space="preserve"> detail the Message </w:t>
      </w:r>
      <w:r w:rsidR="00696820">
        <w:t>c</w:t>
      </w:r>
      <w:r>
        <w:t>onstruction for the Alerts with ASN</w:t>
      </w:r>
      <w:r w:rsidR="00E95DE1">
        <w:t>.</w:t>
      </w:r>
      <w:r>
        <w:t>1 Payload; and</w:t>
      </w:r>
    </w:p>
    <w:p w14:paraId="61AB1B95" w14:textId="402A7EF6" w:rsidR="00CB3AE3" w:rsidRDefault="00CB3AE3">
      <w:pPr>
        <w:pStyle w:val="ListBullet"/>
      </w:pPr>
      <w:r>
        <w:t xml:space="preserve">Section </w:t>
      </w:r>
      <w:r>
        <w:fldChar w:fldCharType="begin"/>
      </w:r>
      <w:r>
        <w:instrText xml:space="preserve"> REF _Ref392579601 \r \h </w:instrText>
      </w:r>
      <w:r>
        <w:fldChar w:fldCharType="separate"/>
      </w:r>
      <w:r w:rsidR="00C9313F">
        <w:t>9.2.2</w:t>
      </w:r>
      <w:r>
        <w:fldChar w:fldCharType="end"/>
      </w:r>
      <w:r>
        <w:t xml:space="preserve"> details the Message </w:t>
      </w:r>
      <w:r w:rsidR="00696820">
        <w:t>c</w:t>
      </w:r>
      <w:r>
        <w:t>onstruction for future dated Alerts.</w:t>
      </w:r>
    </w:p>
    <w:p w14:paraId="7C4E0F06" w14:textId="77777777" w:rsidR="00CB3AE3" w:rsidRDefault="00CB3AE3" w:rsidP="00120A47">
      <w:pPr>
        <w:pStyle w:val="Heading3"/>
      </w:pPr>
      <w:r>
        <w:t xml:space="preserve">Event Behaviour </w:t>
      </w:r>
    </w:p>
    <w:p w14:paraId="59A34899" w14:textId="209441B6" w:rsidR="00CB3AE3" w:rsidRDefault="00CB3AE3" w:rsidP="00CB3AE3">
      <w:r>
        <w:t xml:space="preserve">Detail on Event behaviour can be found in SMETS and CHTS using the relevant SMETS and CHTS reference in Table </w:t>
      </w:r>
      <w:r>
        <w:fldChar w:fldCharType="begin"/>
      </w:r>
      <w:r>
        <w:instrText xml:space="preserve"> REF _Ref390337019 \r \h </w:instrText>
      </w:r>
      <w:r>
        <w:fldChar w:fldCharType="separate"/>
      </w:r>
      <w:r w:rsidR="00C9313F">
        <w:t>16.2</w:t>
      </w:r>
      <w:r>
        <w:fldChar w:fldCharType="end"/>
      </w:r>
      <w:r>
        <w:t>.</w:t>
      </w:r>
    </w:p>
    <w:p w14:paraId="6824F351" w14:textId="77777777" w:rsidR="00CB3AE3" w:rsidRDefault="00CB3AE3" w:rsidP="00120A47">
      <w:pPr>
        <w:pStyle w:val="Heading2"/>
      </w:pPr>
      <w:bookmarkStart w:id="6215" w:name="_Ref390337019"/>
      <w:bookmarkStart w:id="6216" w:name="_Toc458069357"/>
      <w:r>
        <w:t>Event and Alert Codes</w:t>
      </w:r>
      <w:bookmarkEnd w:id="6212"/>
      <w:bookmarkEnd w:id="6213"/>
      <w:bookmarkEnd w:id="6215"/>
      <w:bookmarkEnd w:id="6216"/>
    </w:p>
    <w:p w14:paraId="6C974D2E" w14:textId="77777777" w:rsidR="00CB3AE3" w:rsidRDefault="00CB3AE3" w:rsidP="00CB3AE3">
      <w:r>
        <w:t>Table 16.2 lists the valid Event and Alert Codes, and sets out their requirements.</w:t>
      </w:r>
    </w:p>
    <w:bookmarkStart w:id="6217" w:name="_MON_1515844493"/>
    <w:bookmarkEnd w:id="6217"/>
    <w:p w14:paraId="0378C6FD" w14:textId="77777777" w:rsidR="00CB3AE3" w:rsidRDefault="00734A84" w:rsidP="00CB3AE3">
      <w:pPr>
        <w:pStyle w:val="Tabletext"/>
        <w:rPr>
          <w:rFonts w:eastAsia="Calibri" w:cs="Times New Roman"/>
          <w:color w:val="auto"/>
          <w:sz w:val="22"/>
          <w:szCs w:val="22"/>
        </w:rPr>
      </w:pPr>
      <w:r>
        <w:rPr>
          <w:rFonts w:eastAsia="Calibri" w:cs="Times New Roman"/>
          <w:color w:val="auto"/>
          <w:sz w:val="22"/>
          <w:szCs w:val="22"/>
        </w:rPr>
        <w:object w:dxaOrig="1550" w:dyaOrig="991" w14:anchorId="6E4844A1">
          <v:shape id="_x0000_i1027" type="#_x0000_t75" style="width:76.5pt;height:49.5pt" o:ole="">
            <v:imagedata r:id="rId23" o:title=""/>
          </v:shape>
          <o:OLEObject Type="Embed" ProgID="Excel.Sheet.12" ShapeID="_x0000_i1027" DrawAspect="Icon" ObjectID="_1609674975" r:id="rId24"/>
        </w:object>
      </w:r>
      <w:r w:rsidR="00193F7E">
        <w:rPr>
          <w:rFonts w:eastAsia="Calibri" w:cs="Times New Roman"/>
          <w:color w:val="auto"/>
          <w:sz w:val="22"/>
          <w:szCs w:val="22"/>
        </w:rPr>
        <w:t xml:space="preserve"> </w:t>
      </w:r>
    </w:p>
    <w:p w14:paraId="4B769354" w14:textId="71E5D5A7" w:rsidR="00CB3AE3" w:rsidRDefault="00CB3AE3" w:rsidP="00CB3AE3">
      <w:pPr>
        <w:pStyle w:val="Tabletext"/>
        <w:rPr>
          <w:lang w:eastAsia="en-GB"/>
        </w:rPr>
      </w:pPr>
      <w:r>
        <w:rPr>
          <w:lang w:eastAsia="en-GB"/>
        </w:rPr>
        <w:t xml:space="preserve">Table </w:t>
      </w:r>
      <w:r w:rsidR="00BF72B9">
        <w:rPr>
          <w:lang w:eastAsia="en-GB"/>
        </w:rPr>
        <w:fldChar w:fldCharType="begin"/>
      </w:r>
      <w:r w:rsidR="00BF72B9">
        <w:rPr>
          <w:lang w:eastAsia="en-GB"/>
        </w:rPr>
        <w:instrText xml:space="preserve"> REF _Ref390337019 \r \h </w:instrText>
      </w:r>
      <w:r w:rsidR="00BF72B9">
        <w:rPr>
          <w:lang w:eastAsia="en-GB"/>
        </w:rPr>
      </w:r>
      <w:r w:rsidR="00BF72B9">
        <w:rPr>
          <w:lang w:eastAsia="en-GB"/>
        </w:rPr>
        <w:fldChar w:fldCharType="separate"/>
      </w:r>
      <w:r w:rsidR="00C9313F">
        <w:rPr>
          <w:lang w:eastAsia="en-GB"/>
        </w:rPr>
        <w:t>16.2</w:t>
      </w:r>
      <w:r w:rsidR="00BF72B9">
        <w:rPr>
          <w:lang w:eastAsia="en-GB"/>
        </w:rPr>
        <w:fldChar w:fldCharType="end"/>
      </w:r>
      <w:r>
        <w:rPr>
          <w:lang w:eastAsia="en-GB"/>
        </w:rPr>
        <w:t>:  Event and Alert Codes</w:t>
      </w:r>
    </w:p>
    <w:p w14:paraId="1EFED8EE" w14:textId="77777777" w:rsidR="00CB3AE3" w:rsidRDefault="00CB3AE3" w:rsidP="00120A47">
      <w:pPr>
        <w:pStyle w:val="Heading2"/>
      </w:pPr>
      <w:bookmarkStart w:id="6218" w:name="_Toc458069358"/>
      <w:r w:rsidRPr="00120A47">
        <w:t>Event</w:t>
      </w:r>
      <w:r>
        <w:t xml:space="preserve"> Logs</w:t>
      </w:r>
      <w:bookmarkEnd w:id="6218"/>
    </w:p>
    <w:p w14:paraId="31D4ED04" w14:textId="77777777" w:rsidR="00CB3AE3" w:rsidRDefault="00CB3AE3" w:rsidP="00CB3AE3">
      <w:r>
        <w:t>Only GSME, ESME, CHF and GPF have Event Logs.  The requirement set out in Table 16.2 to log entries into Event Logs only applies to GSME, ESME, CHF and GPF as follows:</w:t>
      </w:r>
    </w:p>
    <w:p w14:paraId="50958207" w14:textId="77777777" w:rsidR="00CB3AE3" w:rsidRDefault="00CB3AE3" w:rsidP="009D4333">
      <w:pPr>
        <w:pStyle w:val="ListBullet"/>
      </w:pPr>
      <w:r>
        <w:t>Event Log (GSME, ESME, CHF and GPF);</w:t>
      </w:r>
    </w:p>
    <w:p w14:paraId="12AA1CA3" w14:textId="77777777" w:rsidR="00CB3AE3" w:rsidRDefault="00CB3AE3" w:rsidP="00796998">
      <w:pPr>
        <w:pStyle w:val="ListBullet"/>
      </w:pPr>
      <w:r>
        <w:t>Security Event Log (GSME, ESME, CHF and GPF);</w:t>
      </w:r>
    </w:p>
    <w:p w14:paraId="231967BE" w14:textId="77777777" w:rsidR="00CB3AE3" w:rsidRDefault="00CB3AE3">
      <w:pPr>
        <w:pStyle w:val="ListBullet"/>
      </w:pPr>
      <w:r>
        <w:t>Power Event Log (ESME); and</w:t>
      </w:r>
    </w:p>
    <w:p w14:paraId="20ADA54A" w14:textId="77777777" w:rsidR="00CB3AE3" w:rsidRDefault="00CB3AE3">
      <w:pPr>
        <w:pStyle w:val="ListBullet"/>
      </w:pPr>
      <w:r>
        <w:t>ALCS Event Log (ESME).</w:t>
      </w:r>
    </w:p>
    <w:p w14:paraId="40AAC360" w14:textId="77777777" w:rsidR="00CB3AE3" w:rsidRDefault="00CB3AE3" w:rsidP="00CB3AE3">
      <w:r>
        <w:t>Use Cases to read logs (all) and clear logs (event logs only) are detailed in the Mapping Table.</w:t>
      </w:r>
    </w:p>
    <w:p w14:paraId="72161C41" w14:textId="77777777" w:rsidR="00CB3AE3" w:rsidRDefault="00CB3AE3" w:rsidP="00120A47">
      <w:pPr>
        <w:pStyle w:val="Heading2"/>
      </w:pPr>
      <w:bookmarkStart w:id="6219" w:name="_Toc390242993"/>
      <w:bookmarkStart w:id="6220" w:name="_Ref392501224"/>
      <w:bookmarkStart w:id="6221" w:name="_Ref392579381"/>
      <w:bookmarkStart w:id="6222" w:name="_Ref435086127"/>
      <w:bookmarkStart w:id="6223" w:name="_Toc458069359"/>
      <w:r w:rsidRPr="00120A47">
        <w:t>Requirements</w:t>
      </w:r>
      <w:bookmarkEnd w:id="6219"/>
      <w:bookmarkEnd w:id="6220"/>
      <w:bookmarkEnd w:id="6221"/>
      <w:bookmarkEnd w:id="6222"/>
      <w:bookmarkEnd w:id="6223"/>
    </w:p>
    <w:p w14:paraId="5546D668" w14:textId="200B50A1" w:rsidR="00CB3AE3" w:rsidRDefault="00D84AEF" w:rsidP="00CB3AE3">
      <w:r>
        <w:t>Event / Alert c</w:t>
      </w:r>
      <w:r w:rsidR="00CB3AE3">
        <w:t xml:space="preserve">odes shall be 2 octets in length and shall take the values specified in Table </w:t>
      </w:r>
      <w:r w:rsidR="00CB3AE3">
        <w:fldChar w:fldCharType="begin"/>
      </w:r>
      <w:r w:rsidR="00CB3AE3">
        <w:instrText xml:space="preserve"> REF _Ref390337019 \r \h </w:instrText>
      </w:r>
      <w:r w:rsidR="00CB3AE3">
        <w:fldChar w:fldCharType="separate"/>
      </w:r>
      <w:r w:rsidR="00C9313F">
        <w:t>16.2</w:t>
      </w:r>
      <w:r w:rsidR="00CB3AE3">
        <w:fldChar w:fldCharType="end"/>
      </w:r>
      <w:r w:rsidR="00CB3AE3">
        <w:t>.  As per the Device Specifications, all Alerts, Event Log entries</w:t>
      </w:r>
      <w:r w:rsidR="004A6291">
        <w:t>,</w:t>
      </w:r>
      <w:r w:rsidR="00CB3AE3">
        <w:t xml:space="preserve"> Security Log entries</w:t>
      </w:r>
      <w:r w:rsidR="004A6291">
        <w:t xml:space="preserve">, Power Event Log entries and ALCS Event Log entries </w:t>
      </w:r>
      <w:r w:rsidR="00CB3AE3">
        <w:t>shall contain a UTC date time stamp, in</w:t>
      </w:r>
      <w:r>
        <w:t xml:space="preserve"> addition to the Event / Alert c</w:t>
      </w:r>
      <w:r w:rsidR="00CB3AE3">
        <w:t>ode.  N</w:t>
      </w:r>
      <w:r w:rsidR="00CB3AE3" w:rsidRPr="000427F4">
        <w:t>on-</w:t>
      </w:r>
      <w:r w:rsidR="00CB3AE3">
        <w:t>C</w:t>
      </w:r>
      <w:r w:rsidR="00CB3AE3" w:rsidRPr="000427F4">
        <w:t>ritical Alert</w:t>
      </w:r>
      <w:r w:rsidR="00CB3AE3">
        <w:t>s</w:t>
      </w:r>
      <w:r w:rsidR="00CB3AE3" w:rsidRPr="000427F4">
        <w:t xml:space="preserve"> can be configured to be sent / not to be sent using the relevant </w:t>
      </w:r>
      <w:r w:rsidR="00CB3AE3">
        <w:t>C</w:t>
      </w:r>
      <w:r w:rsidR="00CB3AE3" w:rsidRPr="000427F4">
        <w:t xml:space="preserve">ommands and </w:t>
      </w:r>
      <w:r w:rsidR="00CB3AE3">
        <w:t>R</w:t>
      </w:r>
      <w:r w:rsidR="00CB3AE3" w:rsidRPr="000427F4">
        <w:t>esponses defined in Use Cases ECS25</w:t>
      </w:r>
      <w:r w:rsidR="00CB3AE3">
        <w:t xml:space="preserve">a, ECS25b </w:t>
      </w:r>
      <w:r w:rsidR="00CB3AE3" w:rsidRPr="000427F4">
        <w:t>and GCS20</w:t>
      </w:r>
      <w:r w:rsidR="00CB3AE3">
        <w:t xml:space="preserve"> (all configurable Alerts can be configured in a single Message)</w:t>
      </w:r>
      <w:r w:rsidR="00CB3AE3" w:rsidRPr="000427F4">
        <w:t>.</w:t>
      </w:r>
      <w:r w:rsidR="00CB3AE3">
        <w:t xml:space="preserve">  </w:t>
      </w:r>
    </w:p>
    <w:p w14:paraId="199C4A18" w14:textId="77777777" w:rsidR="00694AF6" w:rsidRDefault="00694AF6" w:rsidP="00CB3AE3">
      <w:r w:rsidRPr="00694AF6">
        <w:t xml:space="preserve">GSME shall reject any ZSE </w:t>
      </w:r>
      <w:r w:rsidRPr="00883F30">
        <w:rPr>
          <w:i/>
        </w:rPr>
        <w:t>SetEventConfiguration</w:t>
      </w:r>
      <w:r w:rsidRPr="00694AF6">
        <w:t xml:space="preserve"> command containing an </w:t>
      </w:r>
      <w:r w:rsidRPr="00883F30">
        <w:rPr>
          <w:i/>
        </w:rPr>
        <w:t>Event ID</w:t>
      </w:r>
      <w:r w:rsidRPr="00694AF6">
        <w:t xml:space="preserve"> in the </w:t>
      </w:r>
      <w:r w:rsidRPr="00883F30">
        <w:rPr>
          <w:i/>
        </w:rPr>
        <w:t>Event Configuration Payload</w:t>
      </w:r>
      <w:r w:rsidRPr="00694AF6">
        <w:t xml:space="preserve"> with 0x8F in the most significant octet, to ensure Critical Alerts are always configured on. For clarity, the ESME Alert Configuration Use Cases do not allow for Alert Codes starting 0x8F.</w:t>
      </w:r>
    </w:p>
    <w:p w14:paraId="1BD34D4B" w14:textId="65190342" w:rsidR="00CB3AE3" w:rsidRDefault="00CB3AE3" w:rsidP="00CB3AE3">
      <w:r>
        <w:t xml:space="preserve">As specified in Table </w:t>
      </w:r>
      <w:r>
        <w:fldChar w:fldCharType="begin"/>
      </w:r>
      <w:r>
        <w:instrText xml:space="preserve"> REF _Ref390337019 \r \h </w:instrText>
      </w:r>
      <w:r>
        <w:fldChar w:fldCharType="separate"/>
      </w:r>
      <w:r w:rsidR="00C9313F">
        <w:t>16.2</w:t>
      </w:r>
      <w:r>
        <w:fldChar w:fldCharType="end"/>
      </w:r>
      <w:r>
        <w:t xml:space="preserve"> by way of ‘x’ in a cell, </w:t>
      </w:r>
      <w:r w:rsidRPr="008567A8">
        <w:rPr>
          <w:rStyle w:val="CNFontChar"/>
        </w:rPr>
        <w:t>deviceType</w:t>
      </w:r>
      <w:r>
        <w:t xml:space="preserve"> (and for ESME, variant of ESME) shall determine which Alerts a device shall issue and which Event Log and Security Log entries it shall record.  Where </w:t>
      </w:r>
      <w:r w:rsidRPr="008567A8">
        <w:rPr>
          <w:rStyle w:val="CNFontChar"/>
        </w:rPr>
        <w:t>deviceType</w:t>
      </w:r>
      <w:r>
        <w:t xml:space="preserve"> = 0x04 (</w:t>
      </w:r>
      <w:r w:rsidRPr="00354738">
        <w:rPr>
          <w:rStyle w:val="CNFontChar"/>
        </w:rPr>
        <w:t>HCALCS</w:t>
      </w:r>
      <w:r>
        <w:t>) or 0x05 (</w:t>
      </w:r>
      <w:r w:rsidRPr="00354738">
        <w:rPr>
          <w:rStyle w:val="CNFontChar"/>
        </w:rPr>
        <w:t>PPMID</w:t>
      </w:r>
      <w:r>
        <w:t xml:space="preserve">), this Section </w:t>
      </w:r>
      <w:r>
        <w:fldChar w:fldCharType="begin"/>
      </w:r>
      <w:r>
        <w:instrText xml:space="preserve"> REF _Ref378579998 \r \h </w:instrText>
      </w:r>
      <w:r>
        <w:fldChar w:fldCharType="separate"/>
      </w:r>
      <w:r w:rsidR="00C9313F">
        <w:t>16</w:t>
      </w:r>
      <w:r>
        <w:fldChar w:fldCharType="end"/>
      </w:r>
      <w:r>
        <w:t xml:space="preserve"> only requires the sending of Alerts, since neither Device type is required to have either an Event Log or a Security Log.</w:t>
      </w:r>
    </w:p>
    <w:p w14:paraId="1448F02B" w14:textId="77777777" w:rsidR="00CB3AE3" w:rsidRDefault="00CB3AE3" w:rsidP="00CB3AE3">
      <w:r>
        <w:t>Where an Alert and a Log entry have the same trigger in a Device, the Device shall record the same UTC date time sta</w:t>
      </w:r>
      <w:r w:rsidR="00D84AEF">
        <w:t>mp and the same Event / Alert c</w:t>
      </w:r>
      <w:r>
        <w:t xml:space="preserve">ode in both. </w:t>
      </w:r>
    </w:p>
    <w:p w14:paraId="4D3264C2" w14:textId="67F8205A" w:rsidR="00CB3AE3" w:rsidRDefault="00CB3AE3" w:rsidP="00CB3AE3">
      <w:r>
        <w:lastRenderedPageBreak/>
        <w:t xml:space="preserve">The Remote Party to which an Alert containing a specific Event Code is addressed shall be determined by the Remote Party Role as specified in Table </w:t>
      </w:r>
      <w:r>
        <w:fldChar w:fldCharType="begin"/>
      </w:r>
      <w:r>
        <w:instrText xml:space="preserve"> REF _Ref390337019 \r \h </w:instrText>
      </w:r>
      <w:r>
        <w:fldChar w:fldCharType="separate"/>
      </w:r>
      <w:r w:rsidR="00C9313F">
        <w:t>16.2</w:t>
      </w:r>
      <w:r>
        <w:fldChar w:fldCharType="end"/>
      </w:r>
      <w:r>
        <w:t>.  Where the Remote Party Role is stated as Supplier or WAN Provider, the Alert shall be addressed:</w:t>
      </w:r>
    </w:p>
    <w:p w14:paraId="215036BA" w14:textId="77777777" w:rsidR="00CB3AE3" w:rsidRDefault="00CB3AE3" w:rsidP="009D4333">
      <w:pPr>
        <w:pStyle w:val="ListBullet"/>
      </w:pPr>
      <w:r>
        <w:t xml:space="preserve">to the WAN Provider if </w:t>
      </w:r>
      <w:r w:rsidRPr="008567A8">
        <w:rPr>
          <w:rStyle w:val="CNFontChar"/>
        </w:rPr>
        <w:t>deviceType</w:t>
      </w:r>
      <w:r>
        <w:t xml:space="preserve"> = 0x02 (CHF); and</w:t>
      </w:r>
    </w:p>
    <w:p w14:paraId="1D5045A7" w14:textId="77777777" w:rsidR="00CB3AE3" w:rsidRDefault="00CB3AE3" w:rsidP="00796998">
      <w:pPr>
        <w:pStyle w:val="ListBullet"/>
      </w:pPr>
      <w:r>
        <w:t xml:space="preserve">to the Supplier for all other </w:t>
      </w:r>
      <w:r w:rsidRPr="008567A8">
        <w:rPr>
          <w:rStyle w:val="CNFontChar"/>
        </w:rPr>
        <w:t>deviceType</w:t>
      </w:r>
      <w:r>
        <w:t xml:space="preserve"> values.</w:t>
      </w:r>
    </w:p>
    <w:p w14:paraId="2B8CE778" w14:textId="511D1941" w:rsidR="00CB3AE3" w:rsidRDefault="00CB3AE3" w:rsidP="00CB3AE3">
      <w:r>
        <w:t xml:space="preserve">Where a Use Case is specified in Table </w:t>
      </w:r>
      <w:r>
        <w:fldChar w:fldCharType="begin"/>
      </w:r>
      <w:r>
        <w:instrText xml:space="preserve"> REF _Ref390337019 \r \h </w:instrText>
      </w:r>
      <w:r>
        <w:fldChar w:fldCharType="separate"/>
      </w:r>
      <w:r w:rsidR="00C9313F">
        <w:t>16.2</w:t>
      </w:r>
      <w:r>
        <w:fldChar w:fldCharType="end"/>
      </w:r>
      <w:r>
        <w:t xml:space="preserve"> the corresponding Alert shall be constructed according to the specified Use Case.  Where no Use Case is specified the Alert shall be constructed according to Section </w:t>
      </w:r>
      <w:r>
        <w:fldChar w:fldCharType="begin"/>
      </w:r>
      <w:r>
        <w:instrText xml:space="preserve"> REF _Ref378165929 \r \h </w:instrText>
      </w:r>
      <w:r>
        <w:fldChar w:fldCharType="separate"/>
      </w:r>
      <w:r w:rsidR="00C9313F">
        <w:t>7</w:t>
      </w:r>
      <w:r>
        <w:fldChar w:fldCharType="end"/>
      </w:r>
      <w:r>
        <w:t>.</w:t>
      </w:r>
    </w:p>
    <w:p w14:paraId="5798AB3A" w14:textId="77777777" w:rsidR="00CB3AE3" w:rsidRDefault="00CB3AE3" w:rsidP="00CB3AE3">
      <w:r w:rsidRPr="007C55E1">
        <w:t xml:space="preserve">Where an Alert has two recipient roles identified, the </w:t>
      </w:r>
      <w:r>
        <w:t>Device</w:t>
      </w:r>
      <w:r w:rsidRPr="007C55E1">
        <w:t xml:space="preserve"> shall place the Entity ID of the Supplier in the Business Target ID field and the Entity ID of the other recipient in the Supplementary Remote Party ID field.</w:t>
      </w:r>
    </w:p>
    <w:p w14:paraId="16EDB899" w14:textId="1E91F53F" w:rsidR="00CB3AE3" w:rsidRDefault="00CB3AE3" w:rsidP="00CB3AE3">
      <w:r w:rsidRPr="00C94223">
        <w:t xml:space="preserve">For any Event Log entries relating to </w:t>
      </w:r>
      <w:r>
        <w:t xml:space="preserve">Event </w:t>
      </w:r>
      <w:r w:rsidRPr="00C94223">
        <w:t>Codes 0x</w:t>
      </w:r>
      <w:r w:rsidR="00767335">
        <w:t>8</w:t>
      </w:r>
      <w:r w:rsidR="007E4284">
        <w:t>1</w:t>
      </w:r>
      <w:r w:rsidRPr="00C94223">
        <w:t>61 and 0x</w:t>
      </w:r>
      <w:r w:rsidR="00767335">
        <w:t>8</w:t>
      </w:r>
      <w:r w:rsidR="007E4284">
        <w:t>1</w:t>
      </w:r>
      <w:r w:rsidRPr="00C94223">
        <w:t xml:space="preserve">62, the </w:t>
      </w:r>
      <w:r>
        <w:t>Device</w:t>
      </w:r>
      <w:r w:rsidRPr="00C94223">
        <w:t xml:space="preserve"> shall record the commands input on the User Interface by including the User Interface Command Code</w:t>
      </w:r>
      <w:r>
        <w:t xml:space="preserve"> in the Event Log entry as defined in T</w:t>
      </w:r>
      <w:r w:rsidRPr="00C94223">
        <w:t xml:space="preserve">able </w:t>
      </w:r>
      <w:r>
        <w:rPr>
          <w:highlight w:val="yellow"/>
        </w:rPr>
        <w:fldChar w:fldCharType="begin"/>
      </w:r>
      <w:r>
        <w:instrText xml:space="preserve"> REF _Ref392501224 \r \h </w:instrText>
      </w:r>
      <w:r>
        <w:rPr>
          <w:highlight w:val="yellow"/>
        </w:rPr>
      </w:r>
      <w:r>
        <w:rPr>
          <w:highlight w:val="yellow"/>
        </w:rPr>
        <w:fldChar w:fldCharType="separate"/>
      </w:r>
      <w:r w:rsidR="00C9313F">
        <w:t>16.4</w:t>
      </w:r>
      <w:r>
        <w:rPr>
          <w:highlight w:val="yellow"/>
        </w:rPr>
        <w:fldChar w:fldCharType="end"/>
      </w:r>
      <w:r w:rsidRPr="00C94223">
        <w:t>.</w:t>
      </w:r>
    </w:p>
    <w:tbl>
      <w:tblPr>
        <w:tblStyle w:val="TableGrid"/>
        <w:tblW w:w="0" w:type="auto"/>
        <w:tblLayout w:type="fixed"/>
        <w:tblLook w:val="04A0" w:firstRow="1" w:lastRow="0" w:firstColumn="1" w:lastColumn="0" w:noHBand="0" w:noVBand="1"/>
      </w:tblPr>
      <w:tblGrid>
        <w:gridCol w:w="1809"/>
        <w:gridCol w:w="2410"/>
        <w:gridCol w:w="1134"/>
        <w:gridCol w:w="1134"/>
        <w:gridCol w:w="1134"/>
        <w:gridCol w:w="1559"/>
      </w:tblGrid>
      <w:tr w:rsidR="00CB3AE3" w:rsidRPr="00DF16ED" w14:paraId="3EA4D357" w14:textId="77777777" w:rsidTr="00481D88">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38CF87F8" w14:textId="77777777" w:rsidR="00CB3AE3" w:rsidRPr="00974E3A" w:rsidRDefault="00CB3AE3" w:rsidP="00D152E7">
            <w:pPr>
              <w:pStyle w:val="Tabletext"/>
              <w:rPr>
                <w:b/>
                <w:color w:val="FFFFFF" w:themeColor="background1"/>
                <w:sz w:val="18"/>
                <w:szCs w:val="18"/>
              </w:rPr>
            </w:pPr>
            <w:r w:rsidRPr="00974E3A">
              <w:rPr>
                <w:b/>
                <w:color w:val="FFFFFF" w:themeColor="background1"/>
                <w:sz w:val="18"/>
                <w:szCs w:val="18"/>
              </w:rPr>
              <w:t>User Interface Command Code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CA00C63" w14:textId="77777777" w:rsidR="00CB3AE3" w:rsidRPr="00974E3A" w:rsidRDefault="00CB3AE3" w:rsidP="00BF72B9">
            <w:pPr>
              <w:pStyle w:val="Tabletext"/>
              <w:rPr>
                <w:b/>
                <w:color w:val="FFFFFF" w:themeColor="background1"/>
                <w:sz w:val="18"/>
                <w:szCs w:val="18"/>
              </w:rPr>
            </w:pPr>
            <w:r w:rsidRPr="00974E3A">
              <w:rPr>
                <w:b/>
                <w:color w:val="FFFFFF" w:themeColor="background1"/>
                <w:sz w:val="18"/>
                <w:szCs w:val="18"/>
              </w:rPr>
              <w:t>User Interface Command</w:t>
            </w:r>
            <w:r w:rsidR="00595756">
              <w:rPr>
                <w:b/>
                <w:color w:val="FFFFFF" w:themeColor="background1"/>
                <w:sz w:val="18"/>
                <w:szCs w:val="18"/>
              </w:rPr>
              <w:t xml:space="preserve"> (from SMETS)</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07FCE4"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GSME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47DA93F"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D29773"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 with ALCS</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108EE25" w14:textId="77777777" w:rsidR="00CB3AE3" w:rsidRPr="00974E3A" w:rsidRDefault="00CB3AE3" w:rsidP="00BF72B9">
            <w:pPr>
              <w:pStyle w:val="Tabletext"/>
              <w:jc w:val="center"/>
              <w:rPr>
                <w:b/>
                <w:color w:val="FFFFFF" w:themeColor="background1"/>
                <w:sz w:val="18"/>
                <w:szCs w:val="18"/>
              </w:rPr>
            </w:pPr>
            <w:r w:rsidRPr="00974E3A">
              <w:rPr>
                <w:b/>
                <w:color w:val="FFFFFF" w:themeColor="background1"/>
                <w:sz w:val="18"/>
                <w:szCs w:val="18"/>
              </w:rPr>
              <w:t xml:space="preserve">ESME with Boost </w:t>
            </w:r>
            <w:r w:rsidR="00CB67D7">
              <w:rPr>
                <w:b/>
                <w:color w:val="FFFFFF" w:themeColor="background1"/>
                <w:sz w:val="18"/>
                <w:szCs w:val="18"/>
              </w:rPr>
              <w:t>Function</w:t>
            </w:r>
          </w:p>
        </w:tc>
      </w:tr>
      <w:tr w:rsidR="00CB3AE3" w:rsidRPr="00DF16ED" w14:paraId="74A3C876"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544C7889" w14:textId="77777777" w:rsidR="00CB3AE3" w:rsidRPr="00974E3A" w:rsidRDefault="00CB3AE3" w:rsidP="00D152E7">
            <w:pPr>
              <w:pStyle w:val="Tabletext"/>
              <w:rPr>
                <w:sz w:val="18"/>
                <w:szCs w:val="18"/>
              </w:rPr>
            </w:pPr>
            <w:r w:rsidRPr="00974E3A">
              <w:rPr>
                <w:sz w:val="18"/>
                <w:szCs w:val="18"/>
              </w:rPr>
              <w:t>0x0001</w:t>
            </w:r>
          </w:p>
        </w:tc>
        <w:tc>
          <w:tcPr>
            <w:tcW w:w="2410" w:type="dxa"/>
            <w:tcBorders>
              <w:top w:val="single" w:sz="4" w:space="0" w:color="009EE3"/>
              <w:left w:val="single" w:sz="4" w:space="0" w:color="009EE3"/>
              <w:bottom w:val="single" w:sz="4" w:space="0" w:color="009EE3"/>
              <w:right w:val="single" w:sz="4" w:space="0" w:color="009EE3"/>
            </w:tcBorders>
          </w:tcPr>
          <w:p w14:paraId="14B907FF" w14:textId="77777777" w:rsidR="00CB3AE3" w:rsidRPr="00974E3A" w:rsidRDefault="00CB3AE3" w:rsidP="00D152E7">
            <w:pPr>
              <w:pStyle w:val="Tabletext"/>
              <w:rPr>
                <w:sz w:val="18"/>
                <w:szCs w:val="18"/>
              </w:rPr>
            </w:pPr>
            <w:r w:rsidRPr="00974E3A">
              <w:rPr>
                <w:sz w:val="18"/>
                <w:szCs w:val="18"/>
              </w:rPr>
              <w:t>Activate Boost Period</w:t>
            </w:r>
          </w:p>
        </w:tc>
        <w:tc>
          <w:tcPr>
            <w:tcW w:w="1134" w:type="dxa"/>
            <w:tcBorders>
              <w:top w:val="single" w:sz="4" w:space="0" w:color="009EE3"/>
              <w:left w:val="single" w:sz="4" w:space="0" w:color="009EE3"/>
              <w:bottom w:val="single" w:sz="4" w:space="0" w:color="009EE3"/>
              <w:right w:val="single" w:sz="4" w:space="0" w:color="009EE3"/>
            </w:tcBorders>
          </w:tcPr>
          <w:p w14:paraId="19748E84"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78C1F5E"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459C2294"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1E761E8" w14:textId="77777777" w:rsidR="00CB3AE3" w:rsidRPr="00974E3A" w:rsidRDefault="00CB3AE3" w:rsidP="00D152E7">
            <w:pPr>
              <w:pStyle w:val="Tabletext"/>
              <w:jc w:val="center"/>
              <w:rPr>
                <w:sz w:val="18"/>
                <w:szCs w:val="18"/>
              </w:rPr>
            </w:pPr>
            <w:r>
              <w:rPr>
                <w:sz w:val="18"/>
                <w:szCs w:val="18"/>
              </w:rPr>
              <w:t>x</w:t>
            </w:r>
          </w:p>
        </w:tc>
      </w:tr>
      <w:tr w:rsidR="00CB3AE3" w:rsidRPr="00DF16ED" w14:paraId="36ED32E5"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4A4E4623" w14:textId="77777777" w:rsidR="00CB3AE3" w:rsidRPr="00974E3A" w:rsidRDefault="00CB3AE3" w:rsidP="00D152E7">
            <w:pPr>
              <w:pStyle w:val="Tabletext"/>
              <w:rPr>
                <w:sz w:val="18"/>
                <w:szCs w:val="18"/>
              </w:rPr>
            </w:pPr>
            <w:r w:rsidRPr="00974E3A">
              <w:rPr>
                <w:sz w:val="18"/>
                <w:szCs w:val="18"/>
              </w:rPr>
              <w:t>0x0002</w:t>
            </w:r>
          </w:p>
        </w:tc>
        <w:tc>
          <w:tcPr>
            <w:tcW w:w="2410" w:type="dxa"/>
            <w:tcBorders>
              <w:top w:val="single" w:sz="4" w:space="0" w:color="009EE3"/>
              <w:left w:val="single" w:sz="4" w:space="0" w:color="009EE3"/>
              <w:bottom w:val="single" w:sz="4" w:space="0" w:color="009EE3"/>
              <w:right w:val="single" w:sz="4" w:space="0" w:color="009EE3"/>
            </w:tcBorders>
          </w:tcPr>
          <w:p w14:paraId="37E57C84" w14:textId="77777777" w:rsidR="00CB3AE3" w:rsidRPr="00974E3A" w:rsidRDefault="00CB3AE3" w:rsidP="00D152E7">
            <w:pPr>
              <w:pStyle w:val="Tabletext"/>
              <w:rPr>
                <w:sz w:val="18"/>
                <w:szCs w:val="18"/>
              </w:rPr>
            </w:pPr>
            <w:r w:rsidRPr="00974E3A">
              <w:rPr>
                <w:sz w:val="18"/>
                <w:szCs w:val="18"/>
              </w:rPr>
              <w:t>Activate Emergency Credit [PIN]</w:t>
            </w:r>
          </w:p>
        </w:tc>
        <w:tc>
          <w:tcPr>
            <w:tcW w:w="1134" w:type="dxa"/>
            <w:tcBorders>
              <w:top w:val="single" w:sz="4" w:space="0" w:color="009EE3"/>
              <w:left w:val="single" w:sz="4" w:space="0" w:color="009EE3"/>
              <w:bottom w:val="single" w:sz="4" w:space="0" w:color="009EE3"/>
              <w:right w:val="single" w:sz="4" w:space="0" w:color="009EE3"/>
            </w:tcBorders>
          </w:tcPr>
          <w:p w14:paraId="79E69896"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E789B05"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3DFD148"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C6C6F0E" w14:textId="77777777" w:rsidR="00CB3AE3" w:rsidRPr="00974E3A" w:rsidRDefault="00CB3AE3" w:rsidP="00D152E7">
            <w:pPr>
              <w:pStyle w:val="Tabletext"/>
              <w:jc w:val="center"/>
              <w:rPr>
                <w:sz w:val="18"/>
                <w:szCs w:val="18"/>
              </w:rPr>
            </w:pPr>
          </w:p>
        </w:tc>
      </w:tr>
      <w:tr w:rsidR="00CB3AE3" w:rsidRPr="00DF16ED" w14:paraId="05ED7A62"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44C6479E" w14:textId="77777777" w:rsidR="00CB3AE3" w:rsidRPr="00974E3A" w:rsidRDefault="00CB3AE3" w:rsidP="00D152E7">
            <w:pPr>
              <w:pStyle w:val="Tabletext"/>
              <w:rPr>
                <w:sz w:val="18"/>
                <w:szCs w:val="18"/>
              </w:rPr>
            </w:pPr>
            <w:r w:rsidRPr="00974E3A">
              <w:rPr>
                <w:sz w:val="18"/>
                <w:szCs w:val="18"/>
              </w:rPr>
              <w:t>0x0005</w:t>
            </w:r>
          </w:p>
        </w:tc>
        <w:tc>
          <w:tcPr>
            <w:tcW w:w="2410" w:type="dxa"/>
            <w:tcBorders>
              <w:top w:val="single" w:sz="4" w:space="0" w:color="009EE3"/>
              <w:left w:val="single" w:sz="4" w:space="0" w:color="009EE3"/>
              <w:bottom w:val="single" w:sz="4" w:space="0" w:color="009EE3"/>
              <w:right w:val="single" w:sz="4" w:space="0" w:color="009EE3"/>
            </w:tcBorders>
          </w:tcPr>
          <w:p w14:paraId="05B65CBB" w14:textId="77777777" w:rsidR="00CB3AE3" w:rsidRPr="00974E3A" w:rsidRDefault="00CB3AE3" w:rsidP="00D152E7">
            <w:pPr>
              <w:pStyle w:val="Tabletext"/>
              <w:rPr>
                <w:sz w:val="18"/>
                <w:szCs w:val="18"/>
              </w:rPr>
            </w:pPr>
            <w:r w:rsidRPr="00974E3A">
              <w:rPr>
                <w:sz w:val="18"/>
                <w:szCs w:val="18"/>
              </w:rPr>
              <w:t>Add Credit</w:t>
            </w:r>
          </w:p>
        </w:tc>
        <w:tc>
          <w:tcPr>
            <w:tcW w:w="1134" w:type="dxa"/>
            <w:tcBorders>
              <w:top w:val="single" w:sz="4" w:space="0" w:color="009EE3"/>
              <w:left w:val="single" w:sz="4" w:space="0" w:color="009EE3"/>
              <w:bottom w:val="single" w:sz="4" w:space="0" w:color="009EE3"/>
              <w:right w:val="single" w:sz="4" w:space="0" w:color="009EE3"/>
            </w:tcBorders>
          </w:tcPr>
          <w:p w14:paraId="40102DBA"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7B71076"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54FF5B2E"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359C528" w14:textId="77777777" w:rsidR="00CB3AE3" w:rsidRPr="00974E3A" w:rsidRDefault="00CB3AE3" w:rsidP="00D152E7">
            <w:pPr>
              <w:pStyle w:val="Tabletext"/>
              <w:jc w:val="center"/>
              <w:rPr>
                <w:sz w:val="18"/>
                <w:szCs w:val="18"/>
              </w:rPr>
            </w:pPr>
          </w:p>
        </w:tc>
      </w:tr>
      <w:tr w:rsidR="00CB3AE3" w:rsidRPr="00DF16ED" w14:paraId="4137EA34"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027CB5D5" w14:textId="77777777" w:rsidR="00CB3AE3" w:rsidRPr="00974E3A" w:rsidRDefault="00CB3AE3" w:rsidP="00D152E7">
            <w:pPr>
              <w:pStyle w:val="Tabletext"/>
              <w:rPr>
                <w:sz w:val="18"/>
                <w:szCs w:val="18"/>
              </w:rPr>
            </w:pPr>
            <w:r w:rsidRPr="00974E3A">
              <w:rPr>
                <w:sz w:val="18"/>
                <w:szCs w:val="18"/>
              </w:rPr>
              <w:t>0x0008</w:t>
            </w:r>
          </w:p>
        </w:tc>
        <w:tc>
          <w:tcPr>
            <w:tcW w:w="2410" w:type="dxa"/>
            <w:tcBorders>
              <w:top w:val="single" w:sz="4" w:space="0" w:color="009EE3"/>
              <w:left w:val="single" w:sz="4" w:space="0" w:color="009EE3"/>
              <w:bottom w:val="single" w:sz="4" w:space="0" w:color="009EE3"/>
              <w:right w:val="single" w:sz="4" w:space="0" w:color="009EE3"/>
            </w:tcBorders>
          </w:tcPr>
          <w:p w14:paraId="055850A6" w14:textId="77777777" w:rsidR="00CB3AE3" w:rsidRPr="00974E3A" w:rsidRDefault="00CB3AE3" w:rsidP="00D152E7">
            <w:pPr>
              <w:pStyle w:val="Tabletext"/>
              <w:rPr>
                <w:sz w:val="18"/>
                <w:szCs w:val="18"/>
              </w:rPr>
            </w:pPr>
            <w:r w:rsidRPr="00974E3A">
              <w:rPr>
                <w:sz w:val="18"/>
                <w:szCs w:val="18"/>
              </w:rPr>
              <w:t>Allow Access to User Interface</w:t>
            </w:r>
          </w:p>
        </w:tc>
        <w:tc>
          <w:tcPr>
            <w:tcW w:w="1134" w:type="dxa"/>
            <w:tcBorders>
              <w:top w:val="single" w:sz="4" w:space="0" w:color="009EE3"/>
              <w:left w:val="single" w:sz="4" w:space="0" w:color="009EE3"/>
              <w:bottom w:val="single" w:sz="4" w:space="0" w:color="009EE3"/>
              <w:right w:val="single" w:sz="4" w:space="0" w:color="009EE3"/>
            </w:tcBorders>
          </w:tcPr>
          <w:p w14:paraId="281AA07D"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208B9E04"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2739B60A"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C0970C3" w14:textId="77777777" w:rsidR="00CB3AE3" w:rsidRPr="00974E3A" w:rsidRDefault="00CB3AE3" w:rsidP="00D152E7">
            <w:pPr>
              <w:pStyle w:val="Tabletext"/>
              <w:jc w:val="center"/>
              <w:rPr>
                <w:sz w:val="18"/>
                <w:szCs w:val="18"/>
              </w:rPr>
            </w:pPr>
          </w:p>
        </w:tc>
      </w:tr>
      <w:tr w:rsidR="00CB3AE3" w:rsidRPr="00DF16ED" w14:paraId="1D8F9CA2"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1920AAC7" w14:textId="77777777" w:rsidR="00CB3AE3" w:rsidRPr="00974E3A" w:rsidRDefault="00CB3AE3" w:rsidP="00D152E7">
            <w:pPr>
              <w:pStyle w:val="Tabletext"/>
              <w:rPr>
                <w:sz w:val="18"/>
                <w:szCs w:val="18"/>
              </w:rPr>
            </w:pPr>
            <w:r w:rsidRPr="00974E3A">
              <w:rPr>
                <w:sz w:val="18"/>
                <w:szCs w:val="18"/>
              </w:rPr>
              <w:t>0x000A</w:t>
            </w:r>
          </w:p>
        </w:tc>
        <w:tc>
          <w:tcPr>
            <w:tcW w:w="2410" w:type="dxa"/>
            <w:tcBorders>
              <w:top w:val="single" w:sz="4" w:space="0" w:color="009EE3"/>
              <w:left w:val="single" w:sz="4" w:space="0" w:color="009EE3"/>
              <w:bottom w:val="single" w:sz="4" w:space="0" w:color="009EE3"/>
              <w:right w:val="single" w:sz="4" w:space="0" w:color="009EE3"/>
            </w:tcBorders>
          </w:tcPr>
          <w:p w14:paraId="15445EA0" w14:textId="77777777" w:rsidR="00CB3AE3" w:rsidRPr="00974E3A" w:rsidRDefault="00CB3AE3" w:rsidP="00D152E7">
            <w:pPr>
              <w:pStyle w:val="Tabletext"/>
              <w:rPr>
                <w:sz w:val="18"/>
                <w:szCs w:val="18"/>
              </w:rPr>
            </w:pPr>
            <w:r w:rsidRPr="00974E3A">
              <w:rPr>
                <w:sz w:val="18"/>
                <w:szCs w:val="18"/>
              </w:rPr>
              <w:t>Cancel Boost Period</w:t>
            </w:r>
          </w:p>
        </w:tc>
        <w:tc>
          <w:tcPr>
            <w:tcW w:w="1134" w:type="dxa"/>
            <w:tcBorders>
              <w:top w:val="single" w:sz="4" w:space="0" w:color="009EE3"/>
              <w:left w:val="single" w:sz="4" w:space="0" w:color="009EE3"/>
              <w:bottom w:val="single" w:sz="4" w:space="0" w:color="009EE3"/>
              <w:right w:val="single" w:sz="4" w:space="0" w:color="009EE3"/>
            </w:tcBorders>
          </w:tcPr>
          <w:p w14:paraId="7AEEDACA"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384C8034"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9DF1870"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2EB980D1" w14:textId="77777777" w:rsidR="00CB3AE3" w:rsidRPr="00974E3A" w:rsidRDefault="00CB3AE3" w:rsidP="00D152E7">
            <w:pPr>
              <w:pStyle w:val="Tabletext"/>
              <w:jc w:val="center"/>
              <w:rPr>
                <w:sz w:val="18"/>
                <w:szCs w:val="18"/>
              </w:rPr>
            </w:pPr>
            <w:r>
              <w:rPr>
                <w:sz w:val="18"/>
                <w:szCs w:val="18"/>
              </w:rPr>
              <w:t>x</w:t>
            </w:r>
          </w:p>
        </w:tc>
      </w:tr>
      <w:tr w:rsidR="00CB3AE3" w:rsidRPr="00DF16ED" w14:paraId="285C4E05"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2978AA00" w14:textId="77777777" w:rsidR="00CB3AE3" w:rsidRPr="00974E3A" w:rsidRDefault="00CB3AE3" w:rsidP="00D152E7">
            <w:pPr>
              <w:pStyle w:val="Tabletext"/>
              <w:rPr>
                <w:sz w:val="18"/>
                <w:szCs w:val="18"/>
              </w:rPr>
            </w:pPr>
            <w:r w:rsidRPr="00974E3A">
              <w:rPr>
                <w:sz w:val="18"/>
                <w:szCs w:val="18"/>
              </w:rPr>
              <w:t>0x000B</w:t>
            </w:r>
          </w:p>
        </w:tc>
        <w:tc>
          <w:tcPr>
            <w:tcW w:w="2410" w:type="dxa"/>
            <w:tcBorders>
              <w:top w:val="single" w:sz="4" w:space="0" w:color="009EE3"/>
              <w:left w:val="single" w:sz="4" w:space="0" w:color="009EE3"/>
              <w:bottom w:val="single" w:sz="4" w:space="0" w:color="009EE3"/>
              <w:right w:val="single" w:sz="4" w:space="0" w:color="009EE3"/>
            </w:tcBorders>
          </w:tcPr>
          <w:p w14:paraId="151E8FDA" w14:textId="77777777" w:rsidR="00CB3AE3" w:rsidRPr="00974E3A" w:rsidRDefault="00CB3AE3" w:rsidP="00D152E7">
            <w:pPr>
              <w:pStyle w:val="Tabletext"/>
              <w:rPr>
                <w:sz w:val="18"/>
                <w:szCs w:val="18"/>
              </w:rPr>
            </w:pPr>
            <w:r w:rsidRPr="00974E3A">
              <w:rPr>
                <w:sz w:val="18"/>
                <w:szCs w:val="18"/>
              </w:rPr>
              <w:t>Check for HAN Interface Commands</w:t>
            </w:r>
          </w:p>
        </w:tc>
        <w:tc>
          <w:tcPr>
            <w:tcW w:w="1134" w:type="dxa"/>
            <w:tcBorders>
              <w:top w:val="single" w:sz="4" w:space="0" w:color="009EE3"/>
              <w:left w:val="single" w:sz="4" w:space="0" w:color="009EE3"/>
              <w:bottom w:val="single" w:sz="4" w:space="0" w:color="009EE3"/>
              <w:right w:val="single" w:sz="4" w:space="0" w:color="009EE3"/>
            </w:tcBorders>
          </w:tcPr>
          <w:p w14:paraId="50816D78"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051752E"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0091E5C"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8DE6F30" w14:textId="77777777" w:rsidR="00CB3AE3" w:rsidRPr="00974E3A" w:rsidRDefault="00CB3AE3" w:rsidP="00D152E7">
            <w:pPr>
              <w:pStyle w:val="Tabletext"/>
              <w:jc w:val="center"/>
              <w:rPr>
                <w:sz w:val="18"/>
                <w:szCs w:val="18"/>
              </w:rPr>
            </w:pPr>
          </w:p>
        </w:tc>
      </w:tr>
      <w:tr w:rsidR="00CB3AE3" w:rsidRPr="00DF16ED" w14:paraId="101E8E1F"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829D787" w14:textId="77777777" w:rsidR="00CB3AE3" w:rsidRPr="00974E3A" w:rsidRDefault="00CB3AE3" w:rsidP="00D152E7">
            <w:pPr>
              <w:pStyle w:val="Tabletext"/>
              <w:rPr>
                <w:sz w:val="18"/>
                <w:szCs w:val="18"/>
              </w:rPr>
            </w:pPr>
            <w:r w:rsidRPr="00974E3A">
              <w:rPr>
                <w:sz w:val="18"/>
                <w:szCs w:val="18"/>
              </w:rPr>
              <w:t>0x000C</w:t>
            </w:r>
          </w:p>
        </w:tc>
        <w:tc>
          <w:tcPr>
            <w:tcW w:w="2410" w:type="dxa"/>
            <w:tcBorders>
              <w:top w:val="single" w:sz="4" w:space="0" w:color="009EE3"/>
              <w:left w:val="single" w:sz="4" w:space="0" w:color="009EE3"/>
              <w:bottom w:val="single" w:sz="4" w:space="0" w:color="009EE3"/>
              <w:right w:val="single" w:sz="4" w:space="0" w:color="009EE3"/>
            </w:tcBorders>
          </w:tcPr>
          <w:p w14:paraId="783E3B58" w14:textId="77777777" w:rsidR="00CB3AE3" w:rsidRPr="00974E3A" w:rsidRDefault="00CB3AE3" w:rsidP="00D152E7">
            <w:pPr>
              <w:pStyle w:val="Tabletext"/>
              <w:rPr>
                <w:sz w:val="18"/>
                <w:szCs w:val="18"/>
              </w:rPr>
            </w:pPr>
            <w:r w:rsidRPr="00974E3A">
              <w:rPr>
                <w:sz w:val="18"/>
                <w:szCs w:val="18"/>
              </w:rPr>
              <w:t>Disable Privacy PIN Protection [PIN]</w:t>
            </w:r>
          </w:p>
        </w:tc>
        <w:tc>
          <w:tcPr>
            <w:tcW w:w="1134" w:type="dxa"/>
            <w:tcBorders>
              <w:top w:val="single" w:sz="4" w:space="0" w:color="009EE3"/>
              <w:left w:val="single" w:sz="4" w:space="0" w:color="009EE3"/>
              <w:bottom w:val="single" w:sz="4" w:space="0" w:color="009EE3"/>
              <w:right w:val="single" w:sz="4" w:space="0" w:color="009EE3"/>
            </w:tcBorders>
          </w:tcPr>
          <w:p w14:paraId="06778EF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33B548AB"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CB189E8"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5204758D" w14:textId="77777777" w:rsidR="00CB3AE3" w:rsidRPr="00974E3A" w:rsidRDefault="00CB3AE3" w:rsidP="00D152E7">
            <w:pPr>
              <w:pStyle w:val="Tabletext"/>
              <w:jc w:val="center"/>
              <w:rPr>
                <w:sz w:val="18"/>
                <w:szCs w:val="18"/>
              </w:rPr>
            </w:pPr>
          </w:p>
        </w:tc>
      </w:tr>
      <w:tr w:rsidR="00CB3AE3" w:rsidRPr="00DF16ED" w14:paraId="63BCC3EC"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F3F0450" w14:textId="77777777" w:rsidR="00CB3AE3" w:rsidRPr="00974E3A" w:rsidRDefault="00CB3AE3" w:rsidP="00D152E7">
            <w:pPr>
              <w:pStyle w:val="Tabletext"/>
              <w:rPr>
                <w:sz w:val="18"/>
                <w:szCs w:val="18"/>
              </w:rPr>
            </w:pPr>
            <w:r w:rsidRPr="00974E3A">
              <w:rPr>
                <w:sz w:val="18"/>
                <w:szCs w:val="18"/>
              </w:rPr>
              <w:t>0x000E</w:t>
            </w:r>
          </w:p>
        </w:tc>
        <w:tc>
          <w:tcPr>
            <w:tcW w:w="2410" w:type="dxa"/>
            <w:tcBorders>
              <w:top w:val="single" w:sz="4" w:space="0" w:color="009EE3"/>
              <w:left w:val="single" w:sz="4" w:space="0" w:color="009EE3"/>
              <w:bottom w:val="single" w:sz="4" w:space="0" w:color="009EE3"/>
              <w:right w:val="single" w:sz="4" w:space="0" w:color="009EE3"/>
            </w:tcBorders>
          </w:tcPr>
          <w:p w14:paraId="2F957516" w14:textId="77777777" w:rsidR="00CB3AE3" w:rsidRPr="00974E3A" w:rsidRDefault="00CB3AE3" w:rsidP="00D152E7">
            <w:pPr>
              <w:pStyle w:val="Tabletext"/>
              <w:rPr>
                <w:sz w:val="18"/>
                <w:szCs w:val="18"/>
              </w:rPr>
            </w:pPr>
            <w:r w:rsidRPr="00974E3A">
              <w:rPr>
                <w:sz w:val="18"/>
                <w:szCs w:val="18"/>
              </w:rPr>
              <w:t>Enable Supply [PIN]</w:t>
            </w:r>
          </w:p>
        </w:tc>
        <w:tc>
          <w:tcPr>
            <w:tcW w:w="1134" w:type="dxa"/>
            <w:tcBorders>
              <w:top w:val="single" w:sz="4" w:space="0" w:color="009EE3"/>
              <w:left w:val="single" w:sz="4" w:space="0" w:color="009EE3"/>
              <w:bottom w:val="single" w:sz="4" w:space="0" w:color="009EE3"/>
              <w:right w:val="single" w:sz="4" w:space="0" w:color="009EE3"/>
            </w:tcBorders>
          </w:tcPr>
          <w:p w14:paraId="13B9A8EF"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5492876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1462600E"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D0BAB71" w14:textId="77777777" w:rsidR="00CB3AE3" w:rsidRPr="00974E3A" w:rsidRDefault="00CB3AE3" w:rsidP="00D152E7">
            <w:pPr>
              <w:pStyle w:val="Tabletext"/>
              <w:jc w:val="center"/>
              <w:rPr>
                <w:sz w:val="18"/>
                <w:szCs w:val="18"/>
              </w:rPr>
            </w:pPr>
          </w:p>
        </w:tc>
      </w:tr>
      <w:tr w:rsidR="00CB3AE3" w:rsidRPr="00DF16ED" w14:paraId="7AE39DC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5BB52593" w14:textId="77777777" w:rsidR="00CB3AE3" w:rsidRPr="00974E3A" w:rsidRDefault="00CB3AE3" w:rsidP="00D152E7">
            <w:pPr>
              <w:pStyle w:val="Tabletext"/>
              <w:rPr>
                <w:sz w:val="18"/>
                <w:szCs w:val="18"/>
              </w:rPr>
            </w:pPr>
            <w:r w:rsidRPr="00974E3A">
              <w:rPr>
                <w:sz w:val="18"/>
                <w:szCs w:val="18"/>
              </w:rPr>
              <w:t>0x000F</w:t>
            </w:r>
          </w:p>
        </w:tc>
        <w:tc>
          <w:tcPr>
            <w:tcW w:w="2410" w:type="dxa"/>
            <w:tcBorders>
              <w:top w:val="single" w:sz="4" w:space="0" w:color="009EE3"/>
              <w:left w:val="single" w:sz="4" w:space="0" w:color="009EE3"/>
              <w:bottom w:val="single" w:sz="4" w:space="0" w:color="009EE3"/>
              <w:right w:val="single" w:sz="4" w:space="0" w:color="009EE3"/>
            </w:tcBorders>
          </w:tcPr>
          <w:p w14:paraId="4F6F675F" w14:textId="77777777" w:rsidR="00CB3AE3" w:rsidRPr="00974E3A" w:rsidRDefault="00CB3AE3" w:rsidP="00D152E7">
            <w:pPr>
              <w:pStyle w:val="Tabletext"/>
              <w:rPr>
                <w:sz w:val="18"/>
                <w:szCs w:val="18"/>
              </w:rPr>
            </w:pPr>
            <w:r w:rsidRPr="00974E3A">
              <w:rPr>
                <w:sz w:val="18"/>
                <w:szCs w:val="18"/>
              </w:rPr>
              <w:t>Extend Boost Period</w:t>
            </w:r>
          </w:p>
        </w:tc>
        <w:tc>
          <w:tcPr>
            <w:tcW w:w="1134" w:type="dxa"/>
            <w:tcBorders>
              <w:top w:val="single" w:sz="4" w:space="0" w:color="009EE3"/>
              <w:left w:val="single" w:sz="4" w:space="0" w:color="009EE3"/>
              <w:bottom w:val="single" w:sz="4" w:space="0" w:color="009EE3"/>
              <w:right w:val="single" w:sz="4" w:space="0" w:color="009EE3"/>
            </w:tcBorders>
          </w:tcPr>
          <w:p w14:paraId="7FDD81B9"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FC68AB8"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EC4A011"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483D8351" w14:textId="77777777" w:rsidR="00CB3AE3" w:rsidRPr="00974E3A" w:rsidRDefault="00CB3AE3" w:rsidP="00D152E7">
            <w:pPr>
              <w:pStyle w:val="Tabletext"/>
              <w:jc w:val="center"/>
              <w:rPr>
                <w:sz w:val="18"/>
                <w:szCs w:val="18"/>
              </w:rPr>
            </w:pPr>
            <w:r>
              <w:rPr>
                <w:sz w:val="18"/>
                <w:szCs w:val="18"/>
              </w:rPr>
              <w:t>x</w:t>
            </w:r>
          </w:p>
        </w:tc>
      </w:tr>
      <w:tr w:rsidR="00CB3AE3" w:rsidRPr="00DF16ED" w14:paraId="34895F20"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0928D5F4" w14:textId="77777777" w:rsidR="00CB3AE3" w:rsidRPr="00974E3A" w:rsidRDefault="00CB3AE3" w:rsidP="00D152E7">
            <w:pPr>
              <w:pStyle w:val="Tabletext"/>
              <w:rPr>
                <w:sz w:val="18"/>
                <w:szCs w:val="18"/>
              </w:rPr>
            </w:pPr>
            <w:r w:rsidRPr="00974E3A">
              <w:rPr>
                <w:sz w:val="18"/>
                <w:szCs w:val="18"/>
              </w:rPr>
              <w:t>0x0012</w:t>
            </w:r>
          </w:p>
        </w:tc>
        <w:tc>
          <w:tcPr>
            <w:tcW w:w="2410" w:type="dxa"/>
            <w:tcBorders>
              <w:top w:val="single" w:sz="4" w:space="0" w:color="009EE3"/>
              <w:left w:val="single" w:sz="4" w:space="0" w:color="009EE3"/>
              <w:bottom w:val="single" w:sz="4" w:space="0" w:color="009EE3"/>
              <w:right w:val="single" w:sz="4" w:space="0" w:color="009EE3"/>
            </w:tcBorders>
          </w:tcPr>
          <w:p w14:paraId="7EA4B273" w14:textId="77777777" w:rsidR="00CB3AE3" w:rsidRPr="00974E3A" w:rsidRDefault="00CB3AE3" w:rsidP="00D152E7">
            <w:pPr>
              <w:pStyle w:val="Tabletext"/>
              <w:rPr>
                <w:sz w:val="18"/>
                <w:szCs w:val="18"/>
              </w:rPr>
            </w:pPr>
            <w:r w:rsidRPr="00974E3A">
              <w:rPr>
                <w:sz w:val="18"/>
                <w:szCs w:val="18"/>
              </w:rPr>
              <w:t>Set Privacy PIN [PIN]</w:t>
            </w:r>
          </w:p>
        </w:tc>
        <w:tc>
          <w:tcPr>
            <w:tcW w:w="1134" w:type="dxa"/>
            <w:tcBorders>
              <w:top w:val="single" w:sz="4" w:space="0" w:color="009EE3"/>
              <w:left w:val="single" w:sz="4" w:space="0" w:color="009EE3"/>
              <w:bottom w:val="single" w:sz="4" w:space="0" w:color="009EE3"/>
              <w:right w:val="single" w:sz="4" w:space="0" w:color="009EE3"/>
            </w:tcBorders>
          </w:tcPr>
          <w:p w14:paraId="0F5EEA8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758F7F7"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3B2DA947"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1C3EDDF" w14:textId="77777777" w:rsidR="00CB3AE3" w:rsidRPr="00974E3A" w:rsidRDefault="00CB3AE3" w:rsidP="00D152E7">
            <w:pPr>
              <w:pStyle w:val="Tabletext"/>
              <w:jc w:val="center"/>
              <w:rPr>
                <w:sz w:val="18"/>
                <w:szCs w:val="18"/>
              </w:rPr>
            </w:pPr>
          </w:p>
        </w:tc>
      </w:tr>
      <w:tr w:rsidR="00CB3AE3" w:rsidRPr="00DF16ED" w14:paraId="6035A1FB"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151323AC" w14:textId="77777777" w:rsidR="00CB3AE3" w:rsidRPr="00974E3A" w:rsidRDefault="00CB3AE3" w:rsidP="00D152E7">
            <w:pPr>
              <w:pStyle w:val="Tabletext"/>
              <w:rPr>
                <w:sz w:val="18"/>
                <w:szCs w:val="18"/>
              </w:rPr>
            </w:pPr>
            <w:r w:rsidRPr="00974E3A">
              <w:rPr>
                <w:sz w:val="18"/>
                <w:szCs w:val="18"/>
              </w:rPr>
              <w:t>0x0013</w:t>
            </w:r>
          </w:p>
        </w:tc>
        <w:tc>
          <w:tcPr>
            <w:tcW w:w="2410" w:type="dxa"/>
            <w:tcBorders>
              <w:top w:val="single" w:sz="4" w:space="0" w:color="009EE3"/>
              <w:left w:val="single" w:sz="4" w:space="0" w:color="009EE3"/>
              <w:bottom w:val="single" w:sz="4" w:space="0" w:color="009EE3"/>
              <w:right w:val="single" w:sz="4" w:space="0" w:color="009EE3"/>
            </w:tcBorders>
          </w:tcPr>
          <w:p w14:paraId="1A4C372F" w14:textId="77777777" w:rsidR="00CB3AE3" w:rsidRPr="00974E3A" w:rsidRDefault="00CB3AE3" w:rsidP="00D152E7">
            <w:pPr>
              <w:pStyle w:val="Tabletext"/>
              <w:rPr>
                <w:sz w:val="18"/>
                <w:szCs w:val="18"/>
              </w:rPr>
            </w:pPr>
            <w:r w:rsidRPr="00974E3A">
              <w:rPr>
                <w:sz w:val="18"/>
                <w:szCs w:val="18"/>
              </w:rPr>
              <w:t>Test Auxiliary Load Control Switch 1</w:t>
            </w:r>
          </w:p>
        </w:tc>
        <w:tc>
          <w:tcPr>
            <w:tcW w:w="1134" w:type="dxa"/>
            <w:tcBorders>
              <w:top w:val="single" w:sz="4" w:space="0" w:color="009EE3"/>
              <w:left w:val="single" w:sz="4" w:space="0" w:color="009EE3"/>
              <w:bottom w:val="single" w:sz="4" w:space="0" w:color="009EE3"/>
              <w:right w:val="single" w:sz="4" w:space="0" w:color="009EE3"/>
            </w:tcBorders>
          </w:tcPr>
          <w:p w14:paraId="78EDB44D"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522AF0F2"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546A613C"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1021152A" w14:textId="77777777" w:rsidR="00CB3AE3" w:rsidRPr="00974E3A" w:rsidRDefault="00CB3AE3" w:rsidP="00D152E7">
            <w:pPr>
              <w:pStyle w:val="Tabletext"/>
              <w:jc w:val="center"/>
              <w:rPr>
                <w:sz w:val="18"/>
                <w:szCs w:val="18"/>
              </w:rPr>
            </w:pPr>
          </w:p>
        </w:tc>
      </w:tr>
      <w:tr w:rsidR="00CB3AE3" w:rsidRPr="00DF16ED" w14:paraId="7EC0D94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0493FD18" w14:textId="77777777" w:rsidR="00CB3AE3" w:rsidRPr="00974E3A" w:rsidRDefault="00CB3AE3" w:rsidP="00D152E7">
            <w:pPr>
              <w:pStyle w:val="Tabletext"/>
              <w:rPr>
                <w:sz w:val="18"/>
                <w:szCs w:val="18"/>
              </w:rPr>
            </w:pPr>
            <w:r w:rsidRPr="00974E3A">
              <w:rPr>
                <w:sz w:val="18"/>
                <w:szCs w:val="18"/>
              </w:rPr>
              <w:t>0x0014</w:t>
            </w:r>
          </w:p>
        </w:tc>
        <w:tc>
          <w:tcPr>
            <w:tcW w:w="2410" w:type="dxa"/>
            <w:tcBorders>
              <w:top w:val="single" w:sz="4" w:space="0" w:color="009EE3"/>
              <w:left w:val="single" w:sz="4" w:space="0" w:color="009EE3"/>
              <w:bottom w:val="single" w:sz="4" w:space="0" w:color="009EE3"/>
              <w:right w:val="single" w:sz="4" w:space="0" w:color="009EE3"/>
            </w:tcBorders>
          </w:tcPr>
          <w:p w14:paraId="3C612C34" w14:textId="77777777" w:rsidR="00CB3AE3" w:rsidRPr="00974E3A" w:rsidRDefault="00CB3AE3" w:rsidP="00D152E7">
            <w:pPr>
              <w:pStyle w:val="Tabletext"/>
              <w:rPr>
                <w:sz w:val="18"/>
                <w:szCs w:val="18"/>
              </w:rPr>
            </w:pPr>
            <w:r w:rsidRPr="00974E3A">
              <w:rPr>
                <w:sz w:val="18"/>
                <w:szCs w:val="18"/>
              </w:rPr>
              <w:t>Test Auxiliary Load Control Switch 2</w:t>
            </w:r>
          </w:p>
        </w:tc>
        <w:tc>
          <w:tcPr>
            <w:tcW w:w="1134" w:type="dxa"/>
            <w:tcBorders>
              <w:top w:val="single" w:sz="4" w:space="0" w:color="009EE3"/>
              <w:left w:val="single" w:sz="4" w:space="0" w:color="009EE3"/>
              <w:bottom w:val="single" w:sz="4" w:space="0" w:color="009EE3"/>
              <w:right w:val="single" w:sz="4" w:space="0" w:color="009EE3"/>
            </w:tcBorders>
          </w:tcPr>
          <w:p w14:paraId="76E9A05A"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7BB99840"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A12BD53"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5BF5C62F" w14:textId="77777777" w:rsidR="00CB3AE3" w:rsidRPr="00974E3A" w:rsidRDefault="00CB3AE3" w:rsidP="00D152E7">
            <w:pPr>
              <w:pStyle w:val="Tabletext"/>
              <w:jc w:val="center"/>
              <w:rPr>
                <w:sz w:val="18"/>
                <w:szCs w:val="18"/>
              </w:rPr>
            </w:pPr>
          </w:p>
        </w:tc>
      </w:tr>
      <w:tr w:rsidR="00CB3AE3" w:rsidRPr="00DF16ED" w14:paraId="64725DF8"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475C81B0" w14:textId="77777777" w:rsidR="00CB3AE3" w:rsidRPr="00974E3A" w:rsidRDefault="00CB3AE3" w:rsidP="00D152E7">
            <w:pPr>
              <w:pStyle w:val="Tabletext"/>
              <w:rPr>
                <w:sz w:val="18"/>
                <w:szCs w:val="18"/>
              </w:rPr>
            </w:pPr>
            <w:r w:rsidRPr="00974E3A">
              <w:rPr>
                <w:sz w:val="18"/>
                <w:szCs w:val="18"/>
              </w:rPr>
              <w:t>0x0015</w:t>
            </w:r>
          </w:p>
        </w:tc>
        <w:tc>
          <w:tcPr>
            <w:tcW w:w="2410" w:type="dxa"/>
            <w:tcBorders>
              <w:top w:val="single" w:sz="4" w:space="0" w:color="009EE3"/>
              <w:left w:val="single" w:sz="4" w:space="0" w:color="009EE3"/>
              <w:bottom w:val="single" w:sz="4" w:space="0" w:color="009EE3"/>
              <w:right w:val="single" w:sz="4" w:space="0" w:color="009EE3"/>
            </w:tcBorders>
          </w:tcPr>
          <w:p w14:paraId="42E81162" w14:textId="77777777" w:rsidR="00CB3AE3" w:rsidRPr="00974E3A" w:rsidRDefault="00CB3AE3" w:rsidP="00D152E7">
            <w:pPr>
              <w:pStyle w:val="Tabletext"/>
              <w:rPr>
                <w:sz w:val="18"/>
                <w:szCs w:val="18"/>
              </w:rPr>
            </w:pPr>
            <w:r w:rsidRPr="00974E3A">
              <w:rPr>
                <w:sz w:val="18"/>
                <w:szCs w:val="18"/>
              </w:rPr>
              <w:t>Test Auxiliary Load Control Switch 3</w:t>
            </w:r>
          </w:p>
        </w:tc>
        <w:tc>
          <w:tcPr>
            <w:tcW w:w="1134" w:type="dxa"/>
            <w:tcBorders>
              <w:top w:val="single" w:sz="4" w:space="0" w:color="009EE3"/>
              <w:left w:val="single" w:sz="4" w:space="0" w:color="009EE3"/>
              <w:bottom w:val="single" w:sz="4" w:space="0" w:color="009EE3"/>
              <w:right w:val="single" w:sz="4" w:space="0" w:color="009EE3"/>
            </w:tcBorders>
          </w:tcPr>
          <w:p w14:paraId="5BEFAB46"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148A91FF"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30F96E4"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281C6599" w14:textId="77777777" w:rsidR="00CB3AE3" w:rsidRPr="00974E3A" w:rsidRDefault="00CB3AE3" w:rsidP="00D152E7">
            <w:pPr>
              <w:pStyle w:val="Tabletext"/>
              <w:jc w:val="center"/>
              <w:rPr>
                <w:sz w:val="18"/>
                <w:szCs w:val="18"/>
              </w:rPr>
            </w:pPr>
          </w:p>
        </w:tc>
      </w:tr>
      <w:tr w:rsidR="00CB3AE3" w:rsidRPr="00DF16ED" w14:paraId="486FA410"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128BE690" w14:textId="77777777" w:rsidR="00CB3AE3" w:rsidRPr="00974E3A" w:rsidRDefault="00CB3AE3" w:rsidP="00D152E7">
            <w:pPr>
              <w:pStyle w:val="Tabletext"/>
              <w:rPr>
                <w:sz w:val="18"/>
                <w:szCs w:val="18"/>
              </w:rPr>
            </w:pPr>
            <w:r w:rsidRPr="00974E3A">
              <w:rPr>
                <w:sz w:val="18"/>
                <w:szCs w:val="18"/>
              </w:rPr>
              <w:t>0x0016</w:t>
            </w:r>
          </w:p>
        </w:tc>
        <w:tc>
          <w:tcPr>
            <w:tcW w:w="2410" w:type="dxa"/>
            <w:tcBorders>
              <w:top w:val="single" w:sz="4" w:space="0" w:color="009EE3"/>
              <w:left w:val="single" w:sz="4" w:space="0" w:color="009EE3"/>
              <w:bottom w:val="single" w:sz="4" w:space="0" w:color="009EE3"/>
              <w:right w:val="single" w:sz="4" w:space="0" w:color="009EE3"/>
            </w:tcBorders>
          </w:tcPr>
          <w:p w14:paraId="1C18D245" w14:textId="77777777" w:rsidR="00CB3AE3" w:rsidRPr="00974E3A" w:rsidRDefault="00CB3AE3" w:rsidP="00D152E7">
            <w:pPr>
              <w:pStyle w:val="Tabletext"/>
              <w:rPr>
                <w:sz w:val="18"/>
                <w:szCs w:val="18"/>
              </w:rPr>
            </w:pPr>
            <w:r w:rsidRPr="00974E3A">
              <w:rPr>
                <w:sz w:val="18"/>
                <w:szCs w:val="18"/>
              </w:rPr>
              <w:t>Test Auxiliary Load Control Switch 4</w:t>
            </w:r>
          </w:p>
        </w:tc>
        <w:tc>
          <w:tcPr>
            <w:tcW w:w="1134" w:type="dxa"/>
            <w:tcBorders>
              <w:top w:val="single" w:sz="4" w:space="0" w:color="009EE3"/>
              <w:left w:val="single" w:sz="4" w:space="0" w:color="009EE3"/>
              <w:bottom w:val="single" w:sz="4" w:space="0" w:color="009EE3"/>
              <w:right w:val="single" w:sz="4" w:space="0" w:color="009EE3"/>
            </w:tcBorders>
          </w:tcPr>
          <w:p w14:paraId="7F475E21"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FF3199D"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5C2A7F2A"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55D5415" w14:textId="77777777" w:rsidR="00CB3AE3" w:rsidRPr="00974E3A" w:rsidRDefault="00CB3AE3" w:rsidP="00D152E7">
            <w:pPr>
              <w:pStyle w:val="Tabletext"/>
              <w:jc w:val="center"/>
              <w:rPr>
                <w:sz w:val="18"/>
                <w:szCs w:val="18"/>
              </w:rPr>
            </w:pPr>
          </w:p>
        </w:tc>
      </w:tr>
      <w:tr w:rsidR="00CB3AE3" w:rsidRPr="00DF16ED" w14:paraId="10D7A796"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7DF5CC01" w14:textId="77777777" w:rsidR="00CB3AE3" w:rsidRPr="00974E3A" w:rsidRDefault="00CB3AE3" w:rsidP="00D152E7">
            <w:pPr>
              <w:pStyle w:val="Tabletext"/>
              <w:rPr>
                <w:sz w:val="18"/>
                <w:szCs w:val="18"/>
              </w:rPr>
            </w:pPr>
            <w:r w:rsidRPr="00974E3A">
              <w:rPr>
                <w:sz w:val="18"/>
                <w:szCs w:val="18"/>
              </w:rPr>
              <w:t>0x0017</w:t>
            </w:r>
          </w:p>
        </w:tc>
        <w:tc>
          <w:tcPr>
            <w:tcW w:w="2410" w:type="dxa"/>
            <w:tcBorders>
              <w:top w:val="single" w:sz="4" w:space="0" w:color="009EE3"/>
              <w:left w:val="single" w:sz="4" w:space="0" w:color="009EE3"/>
              <w:bottom w:val="single" w:sz="4" w:space="0" w:color="009EE3"/>
              <w:right w:val="single" w:sz="4" w:space="0" w:color="009EE3"/>
            </w:tcBorders>
          </w:tcPr>
          <w:p w14:paraId="59A04C88" w14:textId="77777777" w:rsidR="00CB3AE3" w:rsidRPr="00974E3A" w:rsidRDefault="00CB3AE3" w:rsidP="00D152E7">
            <w:pPr>
              <w:pStyle w:val="Tabletext"/>
              <w:rPr>
                <w:sz w:val="18"/>
                <w:szCs w:val="18"/>
              </w:rPr>
            </w:pPr>
            <w:r w:rsidRPr="00974E3A">
              <w:rPr>
                <w:sz w:val="18"/>
                <w:szCs w:val="18"/>
              </w:rPr>
              <w:t>Test Auxiliary Load Control Switch 5</w:t>
            </w:r>
          </w:p>
        </w:tc>
        <w:tc>
          <w:tcPr>
            <w:tcW w:w="1134" w:type="dxa"/>
            <w:tcBorders>
              <w:top w:val="single" w:sz="4" w:space="0" w:color="009EE3"/>
              <w:left w:val="single" w:sz="4" w:space="0" w:color="009EE3"/>
              <w:bottom w:val="single" w:sz="4" w:space="0" w:color="009EE3"/>
              <w:right w:val="single" w:sz="4" w:space="0" w:color="009EE3"/>
            </w:tcBorders>
          </w:tcPr>
          <w:p w14:paraId="75A4D525"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4F91E12E"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2A787B8D"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B28A1E4" w14:textId="77777777" w:rsidR="00CB3AE3" w:rsidRPr="00974E3A" w:rsidRDefault="00CB3AE3" w:rsidP="00D152E7">
            <w:pPr>
              <w:pStyle w:val="Tabletext"/>
              <w:jc w:val="center"/>
              <w:rPr>
                <w:sz w:val="18"/>
                <w:szCs w:val="18"/>
              </w:rPr>
            </w:pPr>
          </w:p>
        </w:tc>
      </w:tr>
      <w:tr w:rsidR="001F320F" w:rsidRPr="00DF16ED" w14:paraId="4D3220AD"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3C44CD6E" w14:textId="77777777" w:rsidR="001F320F" w:rsidRPr="00974E3A" w:rsidRDefault="001F320F" w:rsidP="00D152E7">
            <w:pPr>
              <w:pStyle w:val="Tabletext"/>
              <w:rPr>
                <w:sz w:val="18"/>
                <w:szCs w:val="18"/>
              </w:rPr>
            </w:pPr>
            <w:r>
              <w:rPr>
                <w:sz w:val="18"/>
                <w:szCs w:val="18"/>
              </w:rPr>
              <w:t>0x0018</w:t>
            </w:r>
          </w:p>
        </w:tc>
        <w:tc>
          <w:tcPr>
            <w:tcW w:w="2410" w:type="dxa"/>
            <w:tcBorders>
              <w:top w:val="single" w:sz="4" w:space="0" w:color="009EE3"/>
              <w:left w:val="single" w:sz="4" w:space="0" w:color="009EE3"/>
              <w:bottom w:val="single" w:sz="4" w:space="0" w:color="009EE3"/>
              <w:right w:val="single" w:sz="4" w:space="0" w:color="009EE3"/>
            </w:tcBorders>
          </w:tcPr>
          <w:p w14:paraId="3689C7AF" w14:textId="77777777" w:rsidR="001F320F" w:rsidRPr="00974E3A" w:rsidRDefault="001F320F" w:rsidP="00D152E7">
            <w:pPr>
              <w:pStyle w:val="Tabletext"/>
              <w:rPr>
                <w:sz w:val="18"/>
                <w:szCs w:val="18"/>
              </w:rPr>
            </w:pPr>
            <w:r>
              <w:rPr>
                <w:sz w:val="18"/>
                <w:szCs w:val="18"/>
              </w:rPr>
              <w:t xml:space="preserve">Test Valve </w:t>
            </w:r>
          </w:p>
        </w:tc>
        <w:tc>
          <w:tcPr>
            <w:tcW w:w="1134" w:type="dxa"/>
            <w:tcBorders>
              <w:top w:val="single" w:sz="4" w:space="0" w:color="009EE3"/>
              <w:left w:val="single" w:sz="4" w:space="0" w:color="009EE3"/>
              <w:bottom w:val="single" w:sz="4" w:space="0" w:color="009EE3"/>
              <w:right w:val="single" w:sz="4" w:space="0" w:color="009EE3"/>
            </w:tcBorders>
          </w:tcPr>
          <w:p w14:paraId="5EBE4C6E"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586F938"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13AA57"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1B7AB302" w14:textId="77777777" w:rsidR="001F320F" w:rsidRPr="00974E3A" w:rsidRDefault="001F320F" w:rsidP="00D152E7">
            <w:pPr>
              <w:pStyle w:val="Tabletext"/>
              <w:jc w:val="center"/>
              <w:rPr>
                <w:sz w:val="18"/>
                <w:szCs w:val="18"/>
              </w:rPr>
            </w:pPr>
          </w:p>
        </w:tc>
      </w:tr>
      <w:tr w:rsidR="001F320F" w:rsidRPr="00DF16ED" w14:paraId="3E1B3A45"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171C7B98" w14:textId="77777777" w:rsidR="001F320F" w:rsidRPr="00974E3A" w:rsidRDefault="001F320F" w:rsidP="00D152E7">
            <w:pPr>
              <w:pStyle w:val="Tabletext"/>
              <w:rPr>
                <w:sz w:val="18"/>
                <w:szCs w:val="18"/>
              </w:rPr>
            </w:pPr>
            <w:r>
              <w:rPr>
                <w:sz w:val="18"/>
                <w:szCs w:val="18"/>
              </w:rPr>
              <w:t>0x0019</w:t>
            </w:r>
          </w:p>
        </w:tc>
        <w:tc>
          <w:tcPr>
            <w:tcW w:w="2410" w:type="dxa"/>
            <w:tcBorders>
              <w:top w:val="single" w:sz="4" w:space="0" w:color="009EE3"/>
              <w:left w:val="single" w:sz="4" w:space="0" w:color="009EE3"/>
              <w:bottom w:val="single" w:sz="4" w:space="0" w:color="009EE3"/>
              <w:right w:val="single" w:sz="4" w:space="0" w:color="009EE3"/>
            </w:tcBorders>
          </w:tcPr>
          <w:p w14:paraId="3ABE3B87" w14:textId="77777777" w:rsidR="001F320F" w:rsidRPr="00974E3A" w:rsidRDefault="001F320F" w:rsidP="00D84AEF">
            <w:pPr>
              <w:pStyle w:val="Tabletext"/>
              <w:rPr>
                <w:sz w:val="18"/>
                <w:szCs w:val="18"/>
              </w:rPr>
            </w:pPr>
            <w:r>
              <w:rPr>
                <w:sz w:val="18"/>
                <w:szCs w:val="18"/>
              </w:rPr>
              <w:t>Reset Remaining Battery Capacity</w:t>
            </w:r>
          </w:p>
        </w:tc>
        <w:tc>
          <w:tcPr>
            <w:tcW w:w="1134" w:type="dxa"/>
            <w:tcBorders>
              <w:top w:val="single" w:sz="4" w:space="0" w:color="009EE3"/>
              <w:left w:val="single" w:sz="4" w:space="0" w:color="009EE3"/>
              <w:bottom w:val="single" w:sz="4" w:space="0" w:color="009EE3"/>
              <w:right w:val="single" w:sz="4" w:space="0" w:color="009EE3"/>
            </w:tcBorders>
          </w:tcPr>
          <w:p w14:paraId="2EFE848F"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7530259B"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531FAC56"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012330FE" w14:textId="77777777" w:rsidR="001F320F" w:rsidRPr="00974E3A" w:rsidRDefault="001F320F" w:rsidP="00D152E7">
            <w:pPr>
              <w:pStyle w:val="Tabletext"/>
              <w:jc w:val="center"/>
              <w:rPr>
                <w:sz w:val="18"/>
                <w:szCs w:val="18"/>
              </w:rPr>
            </w:pPr>
          </w:p>
        </w:tc>
      </w:tr>
      <w:tr w:rsidR="001F320F" w:rsidRPr="00DF16ED" w14:paraId="3E956D2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3597332C" w14:textId="77777777" w:rsidR="001F320F" w:rsidRPr="00974E3A" w:rsidRDefault="001F320F" w:rsidP="00D84AEF">
            <w:pPr>
              <w:pStyle w:val="Tabletext"/>
              <w:rPr>
                <w:sz w:val="18"/>
                <w:szCs w:val="18"/>
              </w:rPr>
            </w:pPr>
            <w:r>
              <w:rPr>
                <w:sz w:val="18"/>
                <w:szCs w:val="18"/>
              </w:rPr>
              <w:t>0x001A</w:t>
            </w:r>
          </w:p>
        </w:tc>
        <w:tc>
          <w:tcPr>
            <w:tcW w:w="2410" w:type="dxa"/>
            <w:tcBorders>
              <w:top w:val="single" w:sz="4" w:space="0" w:color="009EE3"/>
              <w:left w:val="single" w:sz="4" w:space="0" w:color="009EE3"/>
              <w:bottom w:val="single" w:sz="4" w:space="0" w:color="009EE3"/>
              <w:right w:val="single" w:sz="4" w:space="0" w:color="009EE3"/>
            </w:tcBorders>
          </w:tcPr>
          <w:p w14:paraId="0492F694" w14:textId="77777777" w:rsidR="001F320F" w:rsidRPr="00974E3A" w:rsidRDefault="001F320F" w:rsidP="00D152E7">
            <w:pPr>
              <w:pStyle w:val="Tabletext"/>
              <w:rPr>
                <w:sz w:val="18"/>
                <w:szCs w:val="18"/>
              </w:rPr>
            </w:pPr>
            <w:r>
              <w:rPr>
                <w:sz w:val="18"/>
                <w:szCs w:val="18"/>
              </w:rPr>
              <w:t>Find and Join SMHAN</w:t>
            </w:r>
          </w:p>
        </w:tc>
        <w:tc>
          <w:tcPr>
            <w:tcW w:w="1134" w:type="dxa"/>
            <w:tcBorders>
              <w:top w:val="single" w:sz="4" w:space="0" w:color="009EE3"/>
              <w:left w:val="single" w:sz="4" w:space="0" w:color="009EE3"/>
              <w:bottom w:val="single" w:sz="4" w:space="0" w:color="009EE3"/>
              <w:right w:val="single" w:sz="4" w:space="0" w:color="009EE3"/>
            </w:tcBorders>
          </w:tcPr>
          <w:p w14:paraId="150A4C35"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471A48D2"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566889A3" w14:textId="77777777" w:rsidR="001F320F" w:rsidRDefault="001F320F"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03751AE5" w14:textId="77777777" w:rsidR="001F320F" w:rsidRPr="00974E3A" w:rsidRDefault="001F320F" w:rsidP="00D152E7">
            <w:pPr>
              <w:pStyle w:val="Tabletext"/>
              <w:jc w:val="center"/>
              <w:rPr>
                <w:sz w:val="18"/>
                <w:szCs w:val="18"/>
              </w:rPr>
            </w:pPr>
            <w:r>
              <w:rPr>
                <w:sz w:val="18"/>
                <w:szCs w:val="18"/>
              </w:rPr>
              <w:t>x</w:t>
            </w:r>
          </w:p>
        </w:tc>
      </w:tr>
    </w:tbl>
    <w:p w14:paraId="05894039" w14:textId="4BD81159" w:rsidR="00CB3AE3" w:rsidRDefault="00CB3AE3" w:rsidP="00CB3AE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_Ref392579381 \r \h </w:instrText>
      </w:r>
      <w:r>
        <w:rPr>
          <w:lang w:eastAsia="en-GB"/>
        </w:rPr>
      </w:r>
      <w:r>
        <w:rPr>
          <w:lang w:eastAsia="en-GB"/>
        </w:rPr>
        <w:fldChar w:fldCharType="separate"/>
      </w:r>
      <w:r w:rsidR="00C9313F">
        <w:rPr>
          <w:lang w:eastAsia="en-GB"/>
        </w:rPr>
        <w:t>16.4</w:t>
      </w:r>
      <w:r>
        <w:rPr>
          <w:lang w:eastAsia="en-GB"/>
        </w:rPr>
        <w:fldChar w:fldCharType="end"/>
      </w:r>
      <w:r>
        <w:rPr>
          <w:lang w:eastAsia="en-GB"/>
        </w:rPr>
        <w:t>:  User Interface Command Codes by Device</w:t>
      </w:r>
    </w:p>
    <w:p w14:paraId="7D717005" w14:textId="77777777" w:rsidR="008E47AF" w:rsidRDefault="00CB3AE3" w:rsidP="008E47AF">
      <w:r w:rsidRPr="00F771D9">
        <w:lastRenderedPageBreak/>
        <w:t xml:space="preserve">For any Event Log entries relating to </w:t>
      </w:r>
      <w:r>
        <w:t>Event</w:t>
      </w:r>
      <w:r w:rsidRPr="00F771D9">
        <w:t xml:space="preserve"> Codes 0x</w:t>
      </w:r>
      <w:r w:rsidR="00767335">
        <w:t>8</w:t>
      </w:r>
      <w:r w:rsidR="0015170D">
        <w:t>1</w:t>
      </w:r>
      <w:r w:rsidRPr="00F771D9">
        <w:t>54 and 0x</w:t>
      </w:r>
      <w:r w:rsidR="00767335">
        <w:t>8</w:t>
      </w:r>
      <w:r w:rsidR="0015170D">
        <w:t>1</w:t>
      </w:r>
      <w:r w:rsidRPr="00F771D9">
        <w:t xml:space="preserve">55, the </w:t>
      </w:r>
      <w:r>
        <w:t>Device</w:t>
      </w:r>
      <w:r w:rsidRPr="00F771D9">
        <w:t xml:space="preserve"> shall record the Commands received on the Network Interface by including the Message Code in the Event Log</w:t>
      </w:r>
      <w:r>
        <w:t>.</w:t>
      </w:r>
    </w:p>
    <w:p w14:paraId="03E35B31" w14:textId="77777777" w:rsidR="00055F84" w:rsidRDefault="00055F84" w:rsidP="008E47AF">
      <w:pPr>
        <w:sectPr w:rsidR="00055F84" w:rsidSect="00CD5458">
          <w:pgSz w:w="11906" w:h="16838" w:code="9"/>
          <w:pgMar w:top="1440" w:right="1440" w:bottom="1440" w:left="1440" w:header="709" w:footer="709" w:gutter="0"/>
          <w:lnNumType w:countBy="1" w:restart="continuous"/>
          <w:cols w:space="708"/>
          <w:docGrid w:linePitch="360"/>
        </w:sectPr>
      </w:pPr>
      <w:r w:rsidRPr="00055F84">
        <w:t>Where a log entry is required to have data additional to the Alert Code and date-time stamp, that additional data shall be recorded in the 'otherInformation' field of that log entry.</w:t>
      </w:r>
    </w:p>
    <w:p w14:paraId="442E2584" w14:textId="77777777" w:rsidR="00F771D9" w:rsidRDefault="00900376" w:rsidP="00E71DD9">
      <w:pPr>
        <w:pStyle w:val="Heading1"/>
        <w:pageBreakBefore w:val="0"/>
      </w:pPr>
      <w:bookmarkStart w:id="6224" w:name="_Toc391821262"/>
      <w:bookmarkStart w:id="6225" w:name="_Toc391822698"/>
      <w:bookmarkStart w:id="6226" w:name="_Toc391824135"/>
      <w:bookmarkStart w:id="6227" w:name="_Toc391979600"/>
      <w:bookmarkStart w:id="6228" w:name="_Toc391993719"/>
      <w:bookmarkStart w:id="6229" w:name="_Toc391997089"/>
      <w:bookmarkStart w:id="6230" w:name="_Toc391998531"/>
      <w:bookmarkStart w:id="6231" w:name="_Toc392083648"/>
      <w:bookmarkStart w:id="6232" w:name="_Toc392142818"/>
      <w:bookmarkStart w:id="6233" w:name="_Toc392327959"/>
      <w:bookmarkStart w:id="6234" w:name="_Toc392338489"/>
      <w:bookmarkStart w:id="6235" w:name="_Toc392338973"/>
      <w:bookmarkStart w:id="6236" w:name="_Toc392419846"/>
      <w:bookmarkStart w:id="6237" w:name="_Toc392513389"/>
      <w:bookmarkStart w:id="6238" w:name="_Toc392513509"/>
      <w:bookmarkStart w:id="6239" w:name="_Ref378605310"/>
      <w:bookmarkStart w:id="6240" w:name="_Ref390348184"/>
      <w:bookmarkStart w:id="6241" w:name="_Toc458069360"/>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r>
        <w:lastRenderedPageBreak/>
        <w:t>R</w:t>
      </w:r>
      <w:r w:rsidR="00C3111A">
        <w:t>emote Party Usage Rights</w:t>
      </w:r>
      <w:bookmarkEnd w:id="6239"/>
      <w:bookmarkEnd w:id="6240"/>
      <w:bookmarkEnd w:id="6241"/>
    </w:p>
    <w:p w14:paraId="39621411" w14:textId="77777777" w:rsidR="00C3111A" w:rsidRDefault="00C3111A" w:rsidP="00C3111A">
      <w:pPr>
        <w:pStyle w:val="Heading2"/>
      </w:pPr>
      <w:bookmarkStart w:id="6242" w:name="_Ref378582238"/>
      <w:bookmarkStart w:id="6243" w:name="_Toc458069361"/>
      <w:r>
        <w:t>Remote Party Access Rights to Attributes and Methods</w:t>
      </w:r>
      <w:bookmarkEnd w:id="6242"/>
      <w:bookmarkEnd w:id="6243"/>
    </w:p>
    <w:p w14:paraId="02A8A539" w14:textId="77777777" w:rsidR="00C3111A" w:rsidRDefault="00C3111A" w:rsidP="00C3111A">
      <w:r>
        <w:t xml:space="preserve">Access rights to attributes and methods shall be enforced by the </w:t>
      </w:r>
      <w:r w:rsidR="00BF49D1">
        <w:t>Device</w:t>
      </w:r>
      <w:r>
        <w:t xml:space="preserve"> as per the requirements in </w:t>
      </w:r>
      <w:r w:rsidR="009614E0">
        <w:t>the ‘SMETS required objects’ tab in the Mapping Table</w:t>
      </w:r>
      <w:r>
        <w:t xml:space="preserve">.  ‘R’ shall mean that the Remote Party Role shall have read access to the attribute.  ‘W’ shall mean that the Remote Party Role shall have </w:t>
      </w:r>
      <w:r w:rsidR="00912DA7">
        <w:t xml:space="preserve">write </w:t>
      </w:r>
      <w:r>
        <w:t xml:space="preserve">access to the attribute.  ‘A’ shall mean that the Remote Party Role shall </w:t>
      </w:r>
      <w:r w:rsidR="003257C9">
        <w:t>be able to invoke</w:t>
      </w:r>
      <w:r>
        <w:t xml:space="preserve"> the method.  There shall be no other access </w:t>
      </w:r>
      <w:r w:rsidR="006E36EF">
        <w:t xml:space="preserve">to these attributes and methods </w:t>
      </w:r>
      <w:r>
        <w:t xml:space="preserve">allowed by the </w:t>
      </w:r>
      <w:r w:rsidR="00BF49D1">
        <w:t>Device</w:t>
      </w:r>
      <w:r>
        <w:t>.</w:t>
      </w:r>
    </w:p>
    <w:p w14:paraId="1AD73568" w14:textId="77777777" w:rsidR="00C3111A" w:rsidRDefault="0052579C" w:rsidP="00872E38">
      <w:pPr>
        <w:rPr>
          <w:lang w:eastAsia="en-GB"/>
        </w:rPr>
      </w:pPr>
      <w:r w:rsidRPr="009614E0">
        <w:t>Encryption</w:t>
      </w:r>
      <w:r w:rsidR="00C3111A" w:rsidRPr="009614E0">
        <w:t xml:space="preserve"> of attributes whenever transiting the HAN Interface shall be enforced by the </w:t>
      </w:r>
      <w:r w:rsidR="00BF49D1" w:rsidRPr="009614E0">
        <w:t>Device</w:t>
      </w:r>
      <w:r w:rsidR="00C3111A" w:rsidRPr="009614E0">
        <w:t xml:space="preserve"> as per the requirements in </w:t>
      </w:r>
      <w:r w:rsidR="009614E0">
        <w:t>the ‘SMETS required objects’ tab in the Mapping Table</w:t>
      </w:r>
      <w:r w:rsidR="00C3111A" w:rsidRPr="009614E0">
        <w:t xml:space="preserve">.  ‘Y’ in the column headed ‘Encrypted’ shall mean that the </w:t>
      </w:r>
      <w:r w:rsidRPr="009614E0">
        <w:t>Encryption</w:t>
      </w:r>
      <w:r w:rsidR="00C3111A" w:rsidRPr="009614E0">
        <w:t xml:space="preserve"> shall always be applied to the corresponding attribute as it crosses the HAN Interface.</w:t>
      </w:r>
      <w:r w:rsidR="00DA0099" w:rsidDel="00DA0099">
        <w:t xml:space="preserve"> </w:t>
      </w:r>
    </w:p>
    <w:p w14:paraId="4D288504" w14:textId="77777777" w:rsidR="00F771D9" w:rsidRDefault="00F771D9" w:rsidP="00F771D9">
      <w:pPr>
        <w:pStyle w:val="Heading2"/>
      </w:pPr>
      <w:bookmarkStart w:id="6244" w:name="_Ref378582284"/>
      <w:bookmarkStart w:id="6245" w:name="_Toc458069362"/>
      <w:r>
        <w:t>Remote Party Usage Rights to Use Cases</w:t>
      </w:r>
      <w:bookmarkEnd w:id="6244"/>
      <w:bookmarkEnd w:id="6245"/>
    </w:p>
    <w:p w14:paraId="2683B7B5" w14:textId="4A59C027" w:rsidR="00F771D9" w:rsidRDefault="00F771D9" w:rsidP="00F771D9">
      <w:r>
        <w:t xml:space="preserve">Access rights to Use Cases shall be enforced by the </w:t>
      </w:r>
      <w:r w:rsidR="00BF49D1">
        <w:t>Device</w:t>
      </w:r>
      <w:r>
        <w:t xml:space="preserve"> as per the requirements in </w:t>
      </w:r>
      <w:r w:rsidR="0089012B">
        <w:t>the Use Case Access Permissions table in each Use Case</w:t>
      </w:r>
      <w:r w:rsidR="003E7AA0">
        <w:t xml:space="preserve"> (see Table </w:t>
      </w:r>
      <w:r w:rsidR="00413563">
        <w:fldChar w:fldCharType="begin"/>
      </w:r>
      <w:r w:rsidR="00413563">
        <w:instrText xml:space="preserve"> REF _Ref387676029 \r \h </w:instrText>
      </w:r>
      <w:r w:rsidR="00413563">
        <w:fldChar w:fldCharType="separate"/>
      </w:r>
      <w:r w:rsidR="00C9313F">
        <w:t>19.3</w:t>
      </w:r>
      <w:r w:rsidR="00413563">
        <w:fldChar w:fldCharType="end"/>
      </w:r>
      <w:r w:rsidR="003E7AA0">
        <w:t>)</w:t>
      </w:r>
      <w:r>
        <w:t>.</w:t>
      </w:r>
      <w:r w:rsidR="0089012B">
        <w:t xml:space="preserve">  In that table,</w:t>
      </w:r>
      <w:r>
        <w:t xml:space="preserve"> ‘A’ shall mean that the Remote Party Role shall have access to the Use Case.</w:t>
      </w:r>
      <w:r w:rsidR="00C40F22">
        <w:t xml:space="preserve"> </w:t>
      </w:r>
      <w:r>
        <w:t xml:space="preserve"> There shall be no other access allowed by the </w:t>
      </w:r>
      <w:r w:rsidR="00BF49D1">
        <w:t>Device</w:t>
      </w:r>
      <w:r>
        <w:t>.</w:t>
      </w:r>
      <w:r w:rsidR="007E376E">
        <w:t xml:space="preserve">  </w:t>
      </w:r>
      <w:r w:rsidR="007E376E" w:rsidRPr="00900376">
        <w:t xml:space="preserve">Remote Party </w:t>
      </w:r>
      <w:r w:rsidR="00EF3B37">
        <w:t>roles</w:t>
      </w:r>
      <w:r w:rsidR="007E376E" w:rsidRPr="005220B3">
        <w:t xml:space="preserve"> align to the Trust Anchor </w:t>
      </w:r>
      <w:r w:rsidR="007E376E" w:rsidRPr="00900376">
        <w:t xml:space="preserve">Cells in </w:t>
      </w:r>
      <w:r w:rsidR="007E376E">
        <w:t>S</w:t>
      </w:r>
      <w:r w:rsidR="007E376E" w:rsidRPr="005220B3">
        <w:t xml:space="preserve">ection </w:t>
      </w:r>
      <w:r w:rsidR="00012484">
        <w:rPr>
          <w:highlight w:val="yellow"/>
        </w:rPr>
        <w:fldChar w:fldCharType="begin"/>
      </w:r>
      <w:r w:rsidR="00012484">
        <w:instrText xml:space="preserve"> REF _Ref378065734 \r \h </w:instrText>
      </w:r>
      <w:r w:rsidR="00012484">
        <w:rPr>
          <w:highlight w:val="yellow"/>
        </w:rPr>
      </w:r>
      <w:r w:rsidR="00012484">
        <w:rPr>
          <w:highlight w:val="yellow"/>
        </w:rPr>
        <w:fldChar w:fldCharType="separate"/>
      </w:r>
      <w:r w:rsidR="00C9313F">
        <w:t>4.3.2.5</w:t>
      </w:r>
      <w:r w:rsidR="00012484">
        <w:rPr>
          <w:highlight w:val="yellow"/>
        </w:rPr>
        <w:fldChar w:fldCharType="end"/>
      </w:r>
      <w:r w:rsidR="007E376E" w:rsidRPr="005220B3">
        <w:t>.</w:t>
      </w:r>
      <w:r w:rsidR="007E376E">
        <w:t xml:space="preserve">  The Access Control Broker controls access for Unknown Remote Parties</w:t>
      </w:r>
      <w:r w:rsidR="00EF3B37">
        <w:t>.</w:t>
      </w:r>
    </w:p>
    <w:p w14:paraId="262B58A6" w14:textId="77777777" w:rsidR="00F771D9" w:rsidRDefault="00AB5D0F" w:rsidP="00AB5D0F">
      <w:pPr>
        <w:pStyle w:val="Heading1"/>
      </w:pPr>
      <w:bookmarkStart w:id="6246" w:name="_Ref400972742"/>
      <w:bookmarkStart w:id="6247" w:name="_Toc458069363"/>
      <w:bookmarkStart w:id="6248" w:name="_Ref378582968"/>
      <w:bookmarkStart w:id="6249" w:name="_Ref378583208"/>
      <w:r w:rsidRPr="00AB5D0F">
        <w:lastRenderedPageBreak/>
        <w:t>Message</w:t>
      </w:r>
      <w:r w:rsidR="00740BE4">
        <w:t xml:space="preserve"> Template</w:t>
      </w:r>
      <w:r w:rsidRPr="00AB5D0F">
        <w:t>s</w:t>
      </w:r>
      <w:bookmarkEnd w:id="6246"/>
      <w:bookmarkEnd w:id="6247"/>
      <w:r w:rsidRPr="00AB5D0F">
        <w:t xml:space="preserve"> </w:t>
      </w:r>
      <w:bookmarkEnd w:id="6248"/>
      <w:bookmarkEnd w:id="6249"/>
    </w:p>
    <w:p w14:paraId="67F48D21" w14:textId="77777777" w:rsidR="00740BE4" w:rsidRDefault="00216E03" w:rsidP="00740BE4">
      <w:pPr>
        <w:pStyle w:val="Heading2"/>
      </w:pPr>
      <w:bookmarkStart w:id="6250" w:name="_Toc458069364"/>
      <w:bookmarkStart w:id="6251" w:name="_Ref379385255"/>
      <w:r>
        <w:t>GBZ</w:t>
      </w:r>
      <w:r w:rsidR="00772DAC">
        <w:t xml:space="preserve"> and </w:t>
      </w:r>
      <w:r w:rsidR="00C627AE">
        <w:t xml:space="preserve">ZSE </w:t>
      </w:r>
      <w:r w:rsidR="00740BE4">
        <w:t>Message Templates</w:t>
      </w:r>
      <w:bookmarkEnd w:id="6250"/>
      <w:r w:rsidR="00740BE4">
        <w:t xml:space="preserve">   </w:t>
      </w:r>
    </w:p>
    <w:p w14:paraId="2BD70700" w14:textId="18A9DD5A" w:rsidR="00740BE4" w:rsidRDefault="00740BE4" w:rsidP="00872E38">
      <w:r w:rsidRPr="00740BE4">
        <w:t>Message</w:t>
      </w:r>
      <w:r>
        <w:t xml:space="preserve"> Templates for </w:t>
      </w:r>
      <w:r w:rsidR="00F01737">
        <w:t xml:space="preserve">GBZ </w:t>
      </w:r>
      <w:r>
        <w:t>Use Cases are detailed in the embedded Use Cases, Section</w:t>
      </w:r>
      <w:r w:rsidR="00B0465C">
        <w:t xml:space="preserve"> </w:t>
      </w:r>
      <w:r w:rsidR="00B0465C">
        <w:fldChar w:fldCharType="begin"/>
      </w:r>
      <w:r w:rsidR="00B0465C">
        <w:instrText xml:space="preserve"> REF _Ref387676029 \r \h </w:instrText>
      </w:r>
      <w:r w:rsidR="00B0465C">
        <w:fldChar w:fldCharType="separate"/>
      </w:r>
      <w:r w:rsidR="00C9313F">
        <w:t>19.3</w:t>
      </w:r>
      <w:r w:rsidR="00B0465C">
        <w:fldChar w:fldCharType="end"/>
      </w:r>
      <w:r>
        <w:t>.</w:t>
      </w:r>
      <w:r w:rsidR="00E22520">
        <w:t xml:space="preserve">  </w:t>
      </w:r>
      <w:r w:rsidR="00E22520" w:rsidRPr="00E22520">
        <w:t>These Message Templates are derived from the Mapping Table, and shall be complied with in the construction and population of all such Messages.</w:t>
      </w:r>
    </w:p>
    <w:p w14:paraId="733466EF" w14:textId="77777777" w:rsidR="00556E09" w:rsidRDefault="00556E09" w:rsidP="00556E09">
      <w:pPr>
        <w:pStyle w:val="Heading3"/>
      </w:pPr>
      <w:bookmarkStart w:id="6252" w:name="_Ref398650973"/>
      <w:r>
        <w:t>Message Templates for ZSE commands between ESME and HCALCS</w:t>
      </w:r>
      <w:bookmarkEnd w:id="6252"/>
    </w:p>
    <w:p w14:paraId="3C5DDA28" w14:textId="77777777" w:rsidR="00556E09" w:rsidRDefault="00556E09" w:rsidP="003528F3">
      <w:pPr>
        <w:pStyle w:val="Heading4"/>
      </w:pPr>
      <w:bookmarkStart w:id="6253" w:name="_Ref398650296"/>
      <w:r>
        <w:t>ZSE Load Control Event command</w:t>
      </w:r>
      <w:bookmarkEnd w:id="6253"/>
    </w:p>
    <w:p w14:paraId="778709C5" w14:textId="77777777" w:rsidR="00556E09" w:rsidRDefault="00556E09" w:rsidP="00556E09">
      <w:r>
        <w:t>The ZSE Load Control Event command shall be sent by an ESME, on:</w:t>
      </w:r>
    </w:p>
    <w:p w14:paraId="128EB139" w14:textId="77777777" w:rsidR="00556E09" w:rsidRDefault="00556E09" w:rsidP="003528F3">
      <w:pPr>
        <w:pStyle w:val="ListBullet"/>
      </w:pPr>
      <w:r>
        <w:t>successful authentication of a Command with Message Code 0x0055;</w:t>
      </w:r>
    </w:p>
    <w:p w14:paraId="0731857E" w14:textId="77777777" w:rsidR="00556E09" w:rsidRDefault="00556E09" w:rsidP="003528F3">
      <w:pPr>
        <w:pStyle w:val="ListBullet"/>
      </w:pPr>
      <w:r>
        <w:t>to control a HCALCS according to the Auxiliary Load Control Switch Calendar; or</w:t>
      </w:r>
    </w:p>
    <w:p w14:paraId="11DAE594" w14:textId="017D44CC" w:rsidR="00556E09" w:rsidRDefault="008F6041" w:rsidP="008F6041">
      <w:pPr>
        <w:pStyle w:val="ListBullet"/>
      </w:pPr>
      <w:r w:rsidRPr="008F6041">
        <w:t xml:space="preserve">as required by </w:t>
      </w:r>
      <w:r w:rsidR="00075757">
        <w:t>S</w:t>
      </w:r>
      <w:r w:rsidRPr="008F6041">
        <w:t xml:space="preserve">ection </w:t>
      </w:r>
      <w:r w:rsidR="00075757">
        <w:fldChar w:fldCharType="begin"/>
      </w:r>
      <w:r w:rsidR="00075757">
        <w:instrText xml:space="preserve"> REF _Ref398650773 \r \h </w:instrText>
      </w:r>
      <w:r w:rsidR="00075757">
        <w:fldChar w:fldCharType="separate"/>
      </w:r>
      <w:r w:rsidR="00C9313F">
        <w:t>18.1.1.3</w:t>
      </w:r>
      <w:r w:rsidR="00075757">
        <w:fldChar w:fldCharType="end"/>
      </w:r>
      <w:r w:rsidR="00556E09">
        <w:t xml:space="preserve">. </w:t>
      </w:r>
    </w:p>
    <w:p w14:paraId="15A61817" w14:textId="77777777" w:rsidR="00556E09" w:rsidRDefault="00556E09" w:rsidP="00556E09">
      <w:r>
        <w:t>In executing this command, the ESME shall send the ZCL Load Control Event command to the HCALCS identified in that Command with:</w:t>
      </w:r>
    </w:p>
    <w:p w14:paraId="1FF6DC1C" w14:textId="45CDA204" w:rsidR="00556E09" w:rsidRDefault="00556E09" w:rsidP="003528F3">
      <w:pPr>
        <w:pStyle w:val="ListBullet"/>
      </w:pPr>
      <w:r>
        <w:t xml:space="preserve">the values of each field populated in the ZCL Load Control Event command as specified in Table </w:t>
      </w:r>
      <w:r w:rsidR="005A4551">
        <w:rPr>
          <w:highlight w:val="yellow"/>
        </w:rPr>
        <w:fldChar w:fldCharType="begin"/>
      </w:r>
      <w:r w:rsidR="005A4551">
        <w:instrText xml:space="preserve"> REF _Ref398650296 \r \h </w:instrText>
      </w:r>
      <w:r w:rsidR="005A4551">
        <w:rPr>
          <w:highlight w:val="yellow"/>
        </w:rPr>
      </w:r>
      <w:r w:rsidR="005A4551">
        <w:rPr>
          <w:highlight w:val="yellow"/>
        </w:rPr>
        <w:fldChar w:fldCharType="separate"/>
      </w:r>
      <w:r w:rsidR="00C9313F">
        <w:t>18.1.1.1</w:t>
      </w:r>
      <w:r w:rsidR="005A4551">
        <w:rPr>
          <w:highlight w:val="yellow"/>
        </w:rPr>
        <w:fldChar w:fldCharType="end"/>
      </w:r>
      <w:r>
        <w:t>;</w:t>
      </w:r>
    </w:p>
    <w:p w14:paraId="5C66E906" w14:textId="77777777" w:rsidR="00556E09" w:rsidRDefault="00556E09" w:rsidP="003528F3">
      <w:pPr>
        <w:pStyle w:val="ListBullet"/>
      </w:pPr>
      <w:r>
        <w:t>the ‘Duration in Minutes’ field set according to the respective triggers above:</w:t>
      </w:r>
    </w:p>
    <w:p w14:paraId="730676A0" w14:textId="77777777" w:rsidR="00556E09" w:rsidRDefault="00556E09" w:rsidP="004023A0">
      <w:pPr>
        <w:pStyle w:val="Listsub-bullet"/>
      </w:pPr>
      <w:r>
        <w:t xml:space="preserve">the duration specified in the Command with Message Code </w:t>
      </w:r>
      <w:r w:rsidR="00BB4F6A">
        <w:t>0x0055</w:t>
      </w:r>
      <w:r>
        <w:t>;</w:t>
      </w:r>
    </w:p>
    <w:p w14:paraId="5A01C418" w14:textId="77777777" w:rsidR="00556E09" w:rsidRDefault="00556E09">
      <w:pPr>
        <w:pStyle w:val="Listsub-bullet"/>
      </w:pPr>
      <w:r>
        <w:t>the duration of the command defined in the Auxiliary Load Control Switch Calendar; or</w:t>
      </w:r>
    </w:p>
    <w:p w14:paraId="10CCC32F" w14:textId="77777777" w:rsidR="00556E09" w:rsidRDefault="00556E09">
      <w:pPr>
        <w:pStyle w:val="Listsub-bullet"/>
      </w:pPr>
      <w:r>
        <w:t>the remaining duration calculated as per SMETS.</w:t>
      </w:r>
    </w:p>
    <w:p w14:paraId="1A689C39" w14:textId="77777777" w:rsidR="00556E09" w:rsidRDefault="00556E09" w:rsidP="003528F3">
      <w:pPr>
        <w:pStyle w:val="ListBullet"/>
      </w:pPr>
      <w:r>
        <w:t>the ‘Duty Cycle’ field set to 0x00, where the Command specifies that the switch is to be turned off; and</w:t>
      </w:r>
    </w:p>
    <w:p w14:paraId="3A3DE863" w14:textId="77777777" w:rsidR="00556E09" w:rsidRDefault="00556E09" w:rsidP="003528F3">
      <w:pPr>
        <w:pStyle w:val="ListBullet"/>
      </w:pPr>
      <w:r>
        <w:t>the ‘Duty Cycle’ field set to 0x64, where the Command specifies that the switch is to be turned on.</w:t>
      </w:r>
    </w:p>
    <w:p w14:paraId="7408E1D9" w14:textId="77777777" w:rsidR="00556E09" w:rsidRDefault="00556E09" w:rsidP="00556E09">
      <w:r>
        <w:t>The recipient HCALCS shall interpret the value in Duty Cycle accordingly.</w:t>
      </w:r>
    </w:p>
    <w:p w14:paraId="13CD3167" w14:textId="68A5843D" w:rsidR="00556E09" w:rsidRDefault="00556E09" w:rsidP="00556E09">
      <w:r>
        <w:t xml:space="preserve">On successful authentication of such a ZCL command, the recipient HCALCS shall respond with a Report Event Status ZCL command populated as per Table </w:t>
      </w:r>
      <w:r w:rsidR="005A4551">
        <w:rPr>
          <w:highlight w:val="yellow"/>
        </w:rPr>
        <w:fldChar w:fldCharType="begin"/>
      </w:r>
      <w:r w:rsidR="005A4551">
        <w:instrText xml:space="preserve"> REF _Ref398651037 \r \h </w:instrText>
      </w:r>
      <w:r w:rsidR="005A4551">
        <w:rPr>
          <w:highlight w:val="yellow"/>
        </w:rPr>
      </w:r>
      <w:r w:rsidR="005A4551">
        <w:rPr>
          <w:highlight w:val="yellow"/>
        </w:rPr>
        <w:fldChar w:fldCharType="separate"/>
      </w:r>
      <w:r w:rsidR="00C9313F">
        <w:t>18.1.1.4</w:t>
      </w:r>
      <w:r w:rsidR="005A4551">
        <w:rPr>
          <w:highlight w:val="yellow"/>
        </w:rPr>
        <w:fldChar w:fldCharType="end"/>
      </w:r>
      <w:r>
        <w:t>, with Event Status set to:</w:t>
      </w:r>
    </w:p>
    <w:p w14:paraId="41ED01BA" w14:textId="77777777" w:rsidR="00556E09" w:rsidRDefault="00556E09" w:rsidP="003528F3">
      <w:pPr>
        <w:pStyle w:val="ListBullet"/>
      </w:pPr>
      <w:r>
        <w:t>0x02 (‘Event started’), if the command was successfully executed; or</w:t>
      </w:r>
    </w:p>
    <w:p w14:paraId="3C681716" w14:textId="77777777" w:rsidR="00556E09" w:rsidRDefault="00556E09" w:rsidP="003528F3">
      <w:pPr>
        <w:pStyle w:val="ListBullet"/>
      </w:pPr>
      <w:r>
        <w:t>0xFE (‘Load Control Event command Rejected’), if the command was not successfully executed.</w:t>
      </w:r>
    </w:p>
    <w:p w14:paraId="004A6AA8" w14:textId="77777777" w:rsidR="00F655B7" w:rsidRDefault="00F655B7" w:rsidP="00F655B7">
      <w:r w:rsidRPr="00F655B7">
        <w:t>After the ‘Duration In Minutes’ specified in such a Load Control Event command has elapsed according to the HCALCS timer, the HCALCS shall send to the ESME a Get Scheduled Events command in accordance with table 18.1.1.3. For clarity, an HCALCS may additionally send a Get Scheduled Events command to the ESME at any time.</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D428BA" w:rsidRPr="00D428BA" w14:paraId="7D49B4E5" w14:textId="77777777" w:rsidTr="003528F3">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41EA6355"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57F1857A"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79A7A20"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2C4C118A"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Octets</w:t>
            </w:r>
          </w:p>
        </w:tc>
      </w:tr>
      <w:tr w:rsidR="00D428BA" w:rsidRPr="00B71E8A" w14:paraId="13D00F91" w14:textId="77777777" w:rsidTr="003528F3">
        <w:tc>
          <w:tcPr>
            <w:tcW w:w="0" w:type="auto"/>
            <w:gridSpan w:val="4"/>
            <w:tcBorders>
              <w:top w:val="nil"/>
            </w:tcBorders>
            <w:shd w:val="clear" w:color="auto" w:fill="DDEEEE"/>
            <w:tcMar>
              <w:top w:w="75" w:type="dxa"/>
              <w:left w:w="75" w:type="dxa"/>
              <w:bottom w:w="60" w:type="dxa"/>
              <w:right w:w="75" w:type="dxa"/>
            </w:tcMar>
            <w:hideMark/>
          </w:tcPr>
          <w:p w14:paraId="0FADA643" w14:textId="77777777" w:rsidR="00D428BA" w:rsidRPr="003528F3" w:rsidRDefault="00D428BA" w:rsidP="003528F3">
            <w:pPr>
              <w:pStyle w:val="Tabletext"/>
              <w:rPr>
                <w:sz w:val="18"/>
                <w:szCs w:val="18"/>
                <w:lang w:eastAsia="en-GB"/>
              </w:rPr>
            </w:pPr>
            <w:r w:rsidRPr="003528F3">
              <w:rPr>
                <w:sz w:val="18"/>
                <w:szCs w:val="18"/>
                <w:lang w:eastAsia="en-GB"/>
              </w:rPr>
              <w:t>ZCL header</w:t>
            </w:r>
          </w:p>
        </w:tc>
      </w:tr>
      <w:tr w:rsidR="00D428BA" w:rsidRPr="00B71E8A" w14:paraId="3AB132A2" w14:textId="77777777" w:rsidTr="003528F3">
        <w:tc>
          <w:tcPr>
            <w:tcW w:w="1199" w:type="pct"/>
            <w:tcMar>
              <w:top w:w="75" w:type="dxa"/>
              <w:left w:w="75" w:type="dxa"/>
              <w:bottom w:w="60" w:type="dxa"/>
              <w:right w:w="75" w:type="dxa"/>
            </w:tcMar>
            <w:hideMark/>
          </w:tcPr>
          <w:p w14:paraId="2FF1DC22" w14:textId="77777777" w:rsidR="00D428BA" w:rsidRPr="003528F3" w:rsidRDefault="00D428BA" w:rsidP="003528F3">
            <w:pPr>
              <w:pStyle w:val="Tabletext"/>
              <w:rPr>
                <w:sz w:val="18"/>
                <w:szCs w:val="18"/>
              </w:rPr>
            </w:pPr>
            <w:r w:rsidRPr="003528F3">
              <w:rPr>
                <w:sz w:val="18"/>
                <w:szCs w:val="18"/>
              </w:rPr>
              <w:lastRenderedPageBreak/>
              <w:t>Frame control</w:t>
            </w:r>
          </w:p>
        </w:tc>
        <w:tc>
          <w:tcPr>
            <w:tcW w:w="2009" w:type="pct"/>
            <w:tcMar>
              <w:top w:w="75" w:type="dxa"/>
              <w:left w:w="75" w:type="dxa"/>
              <w:bottom w:w="60" w:type="dxa"/>
              <w:right w:w="75" w:type="dxa"/>
            </w:tcMar>
            <w:hideMark/>
          </w:tcPr>
          <w:p w14:paraId="6C96CF81" w14:textId="77777777" w:rsidR="00D428BA" w:rsidRPr="003528F3" w:rsidRDefault="00D428BA" w:rsidP="003528F3">
            <w:pPr>
              <w:pStyle w:val="Tabletext"/>
              <w:rPr>
                <w:sz w:val="18"/>
                <w:szCs w:val="18"/>
              </w:rPr>
            </w:pPr>
            <w:r w:rsidRPr="003528F3">
              <w:rPr>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70A368D1" w14:textId="77777777" w:rsidR="00D428BA" w:rsidRPr="003528F3" w:rsidRDefault="00D428BA" w:rsidP="003528F3">
            <w:pPr>
              <w:pStyle w:val="Tabletext"/>
              <w:rPr>
                <w:sz w:val="18"/>
                <w:szCs w:val="18"/>
              </w:rPr>
            </w:pPr>
            <w:r w:rsidRPr="003528F3">
              <w:rPr>
                <w:sz w:val="18"/>
                <w:szCs w:val="18"/>
              </w:rPr>
              <w:t>0b00001001</w:t>
            </w:r>
          </w:p>
        </w:tc>
        <w:tc>
          <w:tcPr>
            <w:tcW w:w="0" w:type="auto"/>
            <w:tcMar>
              <w:top w:w="75" w:type="dxa"/>
              <w:left w:w="75" w:type="dxa"/>
              <w:bottom w:w="60" w:type="dxa"/>
              <w:right w:w="75" w:type="dxa"/>
            </w:tcMar>
            <w:hideMark/>
          </w:tcPr>
          <w:p w14:paraId="47F91BED" w14:textId="77777777" w:rsidR="00D428BA" w:rsidRPr="003528F3" w:rsidRDefault="00D428BA" w:rsidP="003528F3">
            <w:pPr>
              <w:pStyle w:val="Tabletext"/>
              <w:rPr>
                <w:sz w:val="18"/>
                <w:szCs w:val="18"/>
              </w:rPr>
            </w:pPr>
            <w:r w:rsidRPr="003528F3">
              <w:rPr>
                <w:sz w:val="18"/>
                <w:szCs w:val="18"/>
              </w:rPr>
              <w:t>1</w:t>
            </w:r>
          </w:p>
        </w:tc>
      </w:tr>
      <w:tr w:rsidR="00D428BA" w:rsidRPr="00B71E8A" w14:paraId="49DEAC15" w14:textId="77777777" w:rsidTr="003528F3">
        <w:tc>
          <w:tcPr>
            <w:tcW w:w="1199" w:type="pct"/>
            <w:tcMar>
              <w:top w:w="75" w:type="dxa"/>
              <w:left w:w="75" w:type="dxa"/>
              <w:bottom w:w="60" w:type="dxa"/>
              <w:right w:w="75" w:type="dxa"/>
            </w:tcMar>
            <w:hideMark/>
          </w:tcPr>
          <w:p w14:paraId="3AF03B08" w14:textId="77777777" w:rsidR="00D428BA" w:rsidRPr="003528F3" w:rsidRDefault="00D428BA" w:rsidP="003528F3">
            <w:pPr>
              <w:pStyle w:val="Tabletext"/>
              <w:rPr>
                <w:sz w:val="18"/>
                <w:szCs w:val="18"/>
              </w:rPr>
            </w:pPr>
            <w:r w:rsidRPr="003528F3">
              <w:rPr>
                <w:sz w:val="18"/>
                <w:szCs w:val="18"/>
              </w:rPr>
              <w:t>Transaction sequence number</w:t>
            </w:r>
          </w:p>
        </w:tc>
        <w:tc>
          <w:tcPr>
            <w:tcW w:w="2009" w:type="pct"/>
            <w:tcMar>
              <w:top w:w="75" w:type="dxa"/>
              <w:left w:w="75" w:type="dxa"/>
              <w:bottom w:w="60" w:type="dxa"/>
              <w:right w:w="75" w:type="dxa"/>
            </w:tcMar>
            <w:hideMark/>
          </w:tcPr>
          <w:p w14:paraId="2D157501" w14:textId="77777777" w:rsidR="00D428BA" w:rsidRPr="003528F3" w:rsidRDefault="00D428BA" w:rsidP="003528F3">
            <w:pPr>
              <w:pStyle w:val="Tabletext"/>
              <w:rPr>
                <w:sz w:val="18"/>
                <w:szCs w:val="18"/>
              </w:rPr>
            </w:pPr>
          </w:p>
        </w:tc>
        <w:tc>
          <w:tcPr>
            <w:tcW w:w="1334" w:type="pct"/>
            <w:tcMar>
              <w:top w:w="75" w:type="dxa"/>
              <w:left w:w="75" w:type="dxa"/>
              <w:bottom w:w="60" w:type="dxa"/>
              <w:right w:w="75" w:type="dxa"/>
            </w:tcMar>
            <w:hideMark/>
          </w:tcPr>
          <w:p w14:paraId="2B366BB3" w14:textId="77777777" w:rsidR="00D428BA" w:rsidRPr="003528F3" w:rsidRDefault="00D428BA" w:rsidP="003528F3">
            <w:pPr>
              <w:pStyle w:val="Tabletext"/>
              <w:rPr>
                <w:sz w:val="18"/>
                <w:szCs w:val="18"/>
              </w:rPr>
            </w:pPr>
            <w:r w:rsidRPr="003528F3">
              <w:rPr>
                <w:sz w:val="18"/>
                <w:szCs w:val="18"/>
              </w:rPr>
              <w:t>0x00</w:t>
            </w:r>
          </w:p>
        </w:tc>
        <w:tc>
          <w:tcPr>
            <w:tcW w:w="0" w:type="auto"/>
            <w:tcMar>
              <w:top w:w="75" w:type="dxa"/>
              <w:left w:w="75" w:type="dxa"/>
              <w:bottom w:w="60" w:type="dxa"/>
              <w:right w:w="75" w:type="dxa"/>
            </w:tcMar>
            <w:hideMark/>
          </w:tcPr>
          <w:p w14:paraId="61CE7EAD" w14:textId="77777777" w:rsidR="00D428BA" w:rsidRPr="003528F3" w:rsidRDefault="00D428BA" w:rsidP="003528F3">
            <w:pPr>
              <w:pStyle w:val="Tabletext"/>
              <w:rPr>
                <w:sz w:val="18"/>
                <w:szCs w:val="18"/>
              </w:rPr>
            </w:pPr>
            <w:r w:rsidRPr="003528F3">
              <w:rPr>
                <w:sz w:val="18"/>
                <w:szCs w:val="18"/>
              </w:rPr>
              <w:t>1</w:t>
            </w:r>
          </w:p>
        </w:tc>
      </w:tr>
      <w:tr w:rsidR="00D428BA" w:rsidRPr="00B71E8A" w14:paraId="7EB4F5BD" w14:textId="77777777" w:rsidTr="003528F3">
        <w:tc>
          <w:tcPr>
            <w:tcW w:w="1199" w:type="pct"/>
            <w:tcMar>
              <w:top w:w="75" w:type="dxa"/>
              <w:left w:w="75" w:type="dxa"/>
              <w:bottom w:w="60" w:type="dxa"/>
              <w:right w:w="75" w:type="dxa"/>
            </w:tcMar>
            <w:hideMark/>
          </w:tcPr>
          <w:p w14:paraId="7E7C776B" w14:textId="77777777" w:rsidR="00D428BA" w:rsidRPr="003528F3" w:rsidRDefault="00D428BA" w:rsidP="003528F3">
            <w:pPr>
              <w:pStyle w:val="Tabletext"/>
              <w:rPr>
                <w:sz w:val="18"/>
                <w:szCs w:val="18"/>
                <w:lang w:eastAsia="en-GB"/>
              </w:rPr>
            </w:pPr>
            <w:r w:rsidRPr="003528F3">
              <w:rPr>
                <w:sz w:val="18"/>
                <w:szCs w:val="18"/>
                <w:lang w:eastAsia="en-GB"/>
              </w:rPr>
              <w:t>Command identifier</w:t>
            </w:r>
          </w:p>
        </w:tc>
        <w:tc>
          <w:tcPr>
            <w:tcW w:w="2009" w:type="pct"/>
            <w:tcMar>
              <w:top w:w="75" w:type="dxa"/>
              <w:left w:w="75" w:type="dxa"/>
              <w:bottom w:w="60" w:type="dxa"/>
              <w:right w:w="75" w:type="dxa"/>
            </w:tcMar>
            <w:hideMark/>
          </w:tcPr>
          <w:p w14:paraId="07FE4341" w14:textId="77777777" w:rsidR="00D428BA" w:rsidRPr="003528F3" w:rsidRDefault="00D428BA" w:rsidP="003528F3">
            <w:pPr>
              <w:pStyle w:val="Tabletext"/>
              <w:rPr>
                <w:sz w:val="18"/>
                <w:szCs w:val="18"/>
                <w:lang w:eastAsia="en-GB"/>
              </w:rPr>
            </w:pPr>
            <w:r w:rsidRPr="003528F3">
              <w:rPr>
                <w:sz w:val="18"/>
                <w:szCs w:val="18"/>
                <w:lang w:eastAsia="en-GB"/>
              </w:rPr>
              <w:t>Load Control Event</w:t>
            </w:r>
          </w:p>
        </w:tc>
        <w:tc>
          <w:tcPr>
            <w:tcW w:w="1334" w:type="pct"/>
            <w:tcMar>
              <w:top w:w="75" w:type="dxa"/>
              <w:left w:w="75" w:type="dxa"/>
              <w:bottom w:w="60" w:type="dxa"/>
              <w:right w:w="75" w:type="dxa"/>
            </w:tcMar>
            <w:hideMark/>
          </w:tcPr>
          <w:p w14:paraId="4066BFFF"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40E079FF"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79440E9F" w14:textId="77777777" w:rsidTr="003528F3">
        <w:tc>
          <w:tcPr>
            <w:tcW w:w="0" w:type="auto"/>
            <w:gridSpan w:val="4"/>
            <w:shd w:val="clear" w:color="auto" w:fill="DDEEEE"/>
            <w:tcMar>
              <w:top w:w="75" w:type="dxa"/>
              <w:left w:w="75" w:type="dxa"/>
              <w:bottom w:w="60" w:type="dxa"/>
              <w:right w:w="75" w:type="dxa"/>
            </w:tcMar>
            <w:hideMark/>
          </w:tcPr>
          <w:p w14:paraId="7F444626" w14:textId="77777777" w:rsidR="00D428BA" w:rsidRPr="003528F3" w:rsidRDefault="00D428BA" w:rsidP="003528F3">
            <w:pPr>
              <w:pStyle w:val="Tabletext"/>
              <w:rPr>
                <w:sz w:val="18"/>
                <w:szCs w:val="18"/>
                <w:lang w:eastAsia="en-GB"/>
              </w:rPr>
            </w:pPr>
            <w:r w:rsidRPr="003528F3">
              <w:rPr>
                <w:sz w:val="18"/>
                <w:szCs w:val="18"/>
                <w:lang w:eastAsia="en-GB"/>
              </w:rPr>
              <w:t>ZCL payload</w:t>
            </w:r>
          </w:p>
        </w:tc>
      </w:tr>
      <w:tr w:rsidR="00D428BA" w:rsidRPr="00B71E8A" w14:paraId="598B9422" w14:textId="77777777" w:rsidTr="003528F3">
        <w:tc>
          <w:tcPr>
            <w:tcW w:w="1199" w:type="pct"/>
            <w:tcMar>
              <w:top w:w="75" w:type="dxa"/>
              <w:left w:w="75" w:type="dxa"/>
              <w:bottom w:w="60" w:type="dxa"/>
              <w:right w:w="75" w:type="dxa"/>
            </w:tcMar>
            <w:hideMark/>
          </w:tcPr>
          <w:p w14:paraId="42F1DC7A" w14:textId="77777777" w:rsidR="00D428BA" w:rsidRPr="003528F3" w:rsidRDefault="00D428BA" w:rsidP="003528F3">
            <w:pPr>
              <w:pStyle w:val="Tabletext"/>
              <w:rPr>
                <w:sz w:val="18"/>
                <w:szCs w:val="18"/>
                <w:lang w:eastAsia="en-GB"/>
              </w:rPr>
            </w:pPr>
            <w:r w:rsidRPr="003528F3">
              <w:rPr>
                <w:sz w:val="18"/>
                <w:szCs w:val="18"/>
                <w:lang w:eastAsia="en-GB"/>
              </w:rPr>
              <w:t>Issuer Event ID (UINT32)</w:t>
            </w:r>
          </w:p>
        </w:tc>
        <w:tc>
          <w:tcPr>
            <w:tcW w:w="2009" w:type="pct"/>
            <w:tcMar>
              <w:top w:w="75" w:type="dxa"/>
              <w:left w:w="75" w:type="dxa"/>
              <w:bottom w:w="60" w:type="dxa"/>
              <w:right w:w="75" w:type="dxa"/>
            </w:tcMar>
            <w:hideMark/>
          </w:tcPr>
          <w:p w14:paraId="53A411C1" w14:textId="77777777" w:rsidR="00D428BA" w:rsidRPr="003528F3" w:rsidRDefault="00D428BA" w:rsidP="003528F3">
            <w:pPr>
              <w:pStyle w:val="Tabletext"/>
              <w:rPr>
                <w:sz w:val="18"/>
                <w:szCs w:val="18"/>
                <w:lang w:eastAsia="en-GB"/>
              </w:rPr>
            </w:pPr>
            <w:r w:rsidRPr="003528F3">
              <w:rPr>
                <w:sz w:val="18"/>
                <w:szCs w:val="18"/>
              </w:rPr>
              <w:t>Set to the ESME’s current UTC time</w:t>
            </w:r>
          </w:p>
        </w:tc>
        <w:tc>
          <w:tcPr>
            <w:tcW w:w="1334" w:type="pct"/>
            <w:tcMar>
              <w:top w:w="75" w:type="dxa"/>
              <w:left w:w="75" w:type="dxa"/>
              <w:bottom w:w="60" w:type="dxa"/>
              <w:right w:w="75" w:type="dxa"/>
            </w:tcMar>
            <w:hideMark/>
          </w:tcPr>
          <w:p w14:paraId="584A065C"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2AE2CAD2"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68D65A81" w14:textId="77777777" w:rsidTr="003528F3">
        <w:tc>
          <w:tcPr>
            <w:tcW w:w="1199" w:type="pct"/>
            <w:tcMar>
              <w:top w:w="75" w:type="dxa"/>
              <w:left w:w="75" w:type="dxa"/>
              <w:bottom w:w="60" w:type="dxa"/>
              <w:right w:w="75" w:type="dxa"/>
            </w:tcMar>
            <w:hideMark/>
          </w:tcPr>
          <w:p w14:paraId="5ABEBEE2" w14:textId="77777777" w:rsidR="00D428BA" w:rsidRPr="003528F3" w:rsidRDefault="00D428BA" w:rsidP="003528F3">
            <w:pPr>
              <w:pStyle w:val="Tabletext"/>
              <w:rPr>
                <w:sz w:val="18"/>
                <w:szCs w:val="18"/>
                <w:lang w:eastAsia="en-GB"/>
              </w:rPr>
            </w:pPr>
            <w:r w:rsidRPr="003528F3">
              <w:rPr>
                <w:sz w:val="18"/>
                <w:szCs w:val="18"/>
                <w:lang w:eastAsia="en-GB"/>
              </w:rPr>
              <w:t>Device Class (BITMAP16)</w:t>
            </w:r>
          </w:p>
        </w:tc>
        <w:tc>
          <w:tcPr>
            <w:tcW w:w="2009" w:type="pct"/>
            <w:tcMar>
              <w:top w:w="75" w:type="dxa"/>
              <w:left w:w="75" w:type="dxa"/>
              <w:bottom w:w="60" w:type="dxa"/>
              <w:right w:w="75" w:type="dxa"/>
            </w:tcMar>
            <w:hideMark/>
          </w:tcPr>
          <w:p w14:paraId="62ADB878" w14:textId="77777777" w:rsidR="00D428BA" w:rsidRPr="003528F3" w:rsidRDefault="00D428BA" w:rsidP="003528F3">
            <w:pPr>
              <w:pStyle w:val="Tabletext"/>
              <w:rPr>
                <w:sz w:val="18"/>
                <w:szCs w:val="18"/>
                <w:lang w:eastAsia="en-GB"/>
              </w:rPr>
            </w:pPr>
            <w:r w:rsidRPr="003528F3">
              <w:rPr>
                <w:sz w:val="18"/>
                <w:szCs w:val="18"/>
                <w:lang w:eastAsia="en-GB"/>
              </w:rPr>
              <w:t>All device types</w:t>
            </w:r>
          </w:p>
        </w:tc>
        <w:tc>
          <w:tcPr>
            <w:tcW w:w="1334" w:type="pct"/>
            <w:tcMar>
              <w:top w:w="75" w:type="dxa"/>
              <w:left w:w="75" w:type="dxa"/>
              <w:bottom w:w="60" w:type="dxa"/>
              <w:right w:w="75" w:type="dxa"/>
            </w:tcMar>
            <w:hideMark/>
          </w:tcPr>
          <w:p w14:paraId="3D8AC1AA" w14:textId="77777777" w:rsidR="00D428BA" w:rsidRPr="003528F3" w:rsidRDefault="00D428BA" w:rsidP="003528F3">
            <w:pPr>
              <w:pStyle w:val="Tabletext"/>
              <w:rPr>
                <w:sz w:val="18"/>
                <w:szCs w:val="18"/>
                <w:lang w:eastAsia="en-GB"/>
              </w:rPr>
            </w:pPr>
            <w:r w:rsidRPr="003528F3">
              <w:rPr>
                <w:sz w:val="18"/>
                <w:szCs w:val="18"/>
                <w:lang w:eastAsia="en-GB"/>
              </w:rPr>
              <w:t>0xFFFF</w:t>
            </w:r>
          </w:p>
        </w:tc>
        <w:tc>
          <w:tcPr>
            <w:tcW w:w="0" w:type="auto"/>
            <w:tcMar>
              <w:top w:w="75" w:type="dxa"/>
              <w:left w:w="75" w:type="dxa"/>
              <w:bottom w:w="60" w:type="dxa"/>
              <w:right w:w="75" w:type="dxa"/>
            </w:tcMar>
            <w:hideMark/>
          </w:tcPr>
          <w:p w14:paraId="0F346A15"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5E5361EA" w14:textId="77777777" w:rsidTr="003528F3">
        <w:tc>
          <w:tcPr>
            <w:tcW w:w="1199" w:type="pct"/>
            <w:tcMar>
              <w:top w:w="75" w:type="dxa"/>
              <w:left w:w="75" w:type="dxa"/>
              <w:bottom w:w="60" w:type="dxa"/>
              <w:right w:w="75" w:type="dxa"/>
            </w:tcMar>
            <w:hideMark/>
          </w:tcPr>
          <w:p w14:paraId="025AED85" w14:textId="77777777" w:rsidR="00D428BA" w:rsidRPr="003528F3" w:rsidRDefault="00D428BA" w:rsidP="003528F3">
            <w:pPr>
              <w:pStyle w:val="Tabletext"/>
              <w:rPr>
                <w:sz w:val="18"/>
                <w:szCs w:val="18"/>
                <w:lang w:eastAsia="en-GB"/>
              </w:rPr>
            </w:pPr>
            <w:r w:rsidRPr="003528F3">
              <w:rPr>
                <w:sz w:val="18"/>
                <w:szCs w:val="18"/>
                <w:lang w:eastAsia="en-GB"/>
              </w:rPr>
              <w:t>Utility Enrollment Group (UINT8)</w:t>
            </w:r>
          </w:p>
        </w:tc>
        <w:tc>
          <w:tcPr>
            <w:tcW w:w="2009" w:type="pct"/>
            <w:tcMar>
              <w:top w:w="75" w:type="dxa"/>
              <w:left w:w="75" w:type="dxa"/>
              <w:bottom w:w="60" w:type="dxa"/>
              <w:right w:w="75" w:type="dxa"/>
            </w:tcMar>
            <w:hideMark/>
          </w:tcPr>
          <w:p w14:paraId="7556B4F2" w14:textId="77777777" w:rsidR="00D428BA" w:rsidRPr="003528F3" w:rsidRDefault="00D428BA" w:rsidP="003528F3">
            <w:pPr>
              <w:pStyle w:val="Tabletext"/>
              <w:rPr>
                <w:sz w:val="18"/>
                <w:szCs w:val="18"/>
                <w:lang w:eastAsia="en-GB"/>
              </w:rPr>
            </w:pPr>
            <w:r w:rsidRPr="003528F3">
              <w:rPr>
                <w:sz w:val="18"/>
                <w:szCs w:val="18"/>
                <w:lang w:eastAsia="en-GB"/>
              </w:rPr>
              <w:t>All groups</w:t>
            </w:r>
          </w:p>
        </w:tc>
        <w:tc>
          <w:tcPr>
            <w:tcW w:w="1334" w:type="pct"/>
            <w:tcMar>
              <w:top w:w="75" w:type="dxa"/>
              <w:left w:w="75" w:type="dxa"/>
              <w:bottom w:w="60" w:type="dxa"/>
              <w:right w:w="75" w:type="dxa"/>
            </w:tcMar>
            <w:hideMark/>
          </w:tcPr>
          <w:p w14:paraId="1A689983"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39D5E8DE"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156DB170" w14:textId="77777777" w:rsidTr="003528F3">
        <w:tc>
          <w:tcPr>
            <w:tcW w:w="1199" w:type="pct"/>
            <w:tcMar>
              <w:top w:w="75" w:type="dxa"/>
              <w:left w:w="75" w:type="dxa"/>
              <w:bottom w:w="60" w:type="dxa"/>
              <w:right w:w="75" w:type="dxa"/>
            </w:tcMar>
            <w:hideMark/>
          </w:tcPr>
          <w:p w14:paraId="3FE042F9" w14:textId="77777777" w:rsidR="00D428BA" w:rsidRPr="003528F3" w:rsidRDefault="00D428BA" w:rsidP="003528F3">
            <w:pPr>
              <w:pStyle w:val="Tabletext"/>
              <w:rPr>
                <w:sz w:val="18"/>
                <w:szCs w:val="18"/>
                <w:lang w:eastAsia="en-GB"/>
              </w:rPr>
            </w:pPr>
            <w:r w:rsidRPr="003528F3">
              <w:rPr>
                <w:sz w:val="18"/>
                <w:szCs w:val="18"/>
                <w:lang w:eastAsia="en-GB"/>
              </w:rPr>
              <w:t>Start Time (UTCTime)</w:t>
            </w:r>
          </w:p>
        </w:tc>
        <w:tc>
          <w:tcPr>
            <w:tcW w:w="2009" w:type="pct"/>
            <w:tcMar>
              <w:top w:w="75" w:type="dxa"/>
              <w:left w:w="75" w:type="dxa"/>
              <w:bottom w:w="60" w:type="dxa"/>
              <w:right w:w="75" w:type="dxa"/>
            </w:tcMar>
            <w:hideMark/>
          </w:tcPr>
          <w:p w14:paraId="197612B1" w14:textId="77777777" w:rsidR="00D428BA" w:rsidRPr="003528F3" w:rsidRDefault="00D428BA" w:rsidP="003528F3">
            <w:pPr>
              <w:pStyle w:val="Tabletext"/>
              <w:rPr>
                <w:sz w:val="18"/>
                <w:szCs w:val="18"/>
                <w:lang w:eastAsia="en-GB"/>
              </w:rPr>
            </w:pPr>
            <w:r w:rsidRPr="003528F3">
              <w:rPr>
                <w:sz w:val="18"/>
                <w:szCs w:val="18"/>
                <w:lang w:eastAsia="en-GB"/>
              </w:rPr>
              <w:t>Start immediately</w:t>
            </w:r>
          </w:p>
        </w:tc>
        <w:tc>
          <w:tcPr>
            <w:tcW w:w="1334" w:type="pct"/>
            <w:tcMar>
              <w:top w:w="75" w:type="dxa"/>
              <w:left w:w="75" w:type="dxa"/>
              <w:bottom w:w="60" w:type="dxa"/>
              <w:right w:w="75" w:type="dxa"/>
            </w:tcMar>
            <w:hideMark/>
          </w:tcPr>
          <w:p w14:paraId="61B7C7AC" w14:textId="77777777" w:rsidR="00D428BA" w:rsidRPr="003528F3" w:rsidRDefault="00D428BA" w:rsidP="003528F3">
            <w:pPr>
              <w:pStyle w:val="Tabletext"/>
              <w:rPr>
                <w:sz w:val="18"/>
                <w:szCs w:val="18"/>
                <w:lang w:eastAsia="en-GB"/>
              </w:rPr>
            </w:pPr>
            <w:r w:rsidRPr="003528F3">
              <w:rPr>
                <w:sz w:val="18"/>
                <w:szCs w:val="18"/>
                <w:lang w:eastAsia="en-GB"/>
              </w:rPr>
              <w:t>0x00000000</w:t>
            </w:r>
          </w:p>
        </w:tc>
        <w:tc>
          <w:tcPr>
            <w:tcW w:w="0" w:type="auto"/>
            <w:tcMar>
              <w:top w:w="75" w:type="dxa"/>
              <w:left w:w="75" w:type="dxa"/>
              <w:bottom w:w="60" w:type="dxa"/>
              <w:right w:w="75" w:type="dxa"/>
            </w:tcMar>
            <w:hideMark/>
          </w:tcPr>
          <w:p w14:paraId="6273F43D"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151CC5BC" w14:textId="77777777" w:rsidTr="003528F3">
        <w:tc>
          <w:tcPr>
            <w:tcW w:w="1199" w:type="pct"/>
            <w:tcMar>
              <w:top w:w="75" w:type="dxa"/>
              <w:left w:w="75" w:type="dxa"/>
              <w:bottom w:w="60" w:type="dxa"/>
              <w:right w:w="75" w:type="dxa"/>
            </w:tcMar>
            <w:hideMark/>
          </w:tcPr>
          <w:p w14:paraId="2C3CD108" w14:textId="77777777" w:rsidR="00D428BA" w:rsidRPr="003528F3" w:rsidRDefault="00D428BA" w:rsidP="003528F3">
            <w:pPr>
              <w:pStyle w:val="Tabletext"/>
              <w:rPr>
                <w:sz w:val="18"/>
                <w:szCs w:val="18"/>
                <w:lang w:eastAsia="en-GB"/>
              </w:rPr>
            </w:pPr>
            <w:r w:rsidRPr="003528F3">
              <w:rPr>
                <w:sz w:val="18"/>
                <w:szCs w:val="18"/>
                <w:lang w:eastAsia="en-GB"/>
              </w:rPr>
              <w:t>Duration In Minutes (UINT16)</w:t>
            </w:r>
          </w:p>
        </w:tc>
        <w:tc>
          <w:tcPr>
            <w:tcW w:w="2009" w:type="pct"/>
            <w:tcMar>
              <w:top w:w="75" w:type="dxa"/>
              <w:left w:w="75" w:type="dxa"/>
              <w:bottom w:w="60" w:type="dxa"/>
              <w:right w:w="75" w:type="dxa"/>
            </w:tcMar>
            <w:hideMark/>
          </w:tcPr>
          <w:p w14:paraId="342BF45A" w14:textId="77777777" w:rsidR="00D428BA" w:rsidRPr="003528F3" w:rsidRDefault="00D428BA" w:rsidP="003528F3">
            <w:pPr>
              <w:pStyle w:val="Tabletext"/>
              <w:rPr>
                <w:sz w:val="18"/>
                <w:szCs w:val="18"/>
                <w:lang w:eastAsia="en-GB"/>
              </w:rPr>
            </w:pPr>
            <w:r w:rsidRPr="003528F3">
              <w:rPr>
                <w:sz w:val="18"/>
                <w:szCs w:val="18"/>
                <w:lang w:eastAsia="en-GB"/>
              </w:rPr>
              <w:t>A value between 1 and 1440 minutes</w:t>
            </w:r>
          </w:p>
        </w:tc>
        <w:tc>
          <w:tcPr>
            <w:tcW w:w="1334" w:type="pct"/>
            <w:tcMar>
              <w:top w:w="75" w:type="dxa"/>
              <w:left w:w="75" w:type="dxa"/>
              <w:bottom w:w="60" w:type="dxa"/>
              <w:right w:w="75" w:type="dxa"/>
            </w:tcMar>
            <w:hideMark/>
          </w:tcPr>
          <w:p w14:paraId="1549EF5F"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5070DEB6"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72B25C19" w14:textId="77777777" w:rsidTr="003528F3">
        <w:tc>
          <w:tcPr>
            <w:tcW w:w="1199" w:type="pct"/>
            <w:tcMar>
              <w:top w:w="75" w:type="dxa"/>
              <w:left w:w="75" w:type="dxa"/>
              <w:bottom w:w="60" w:type="dxa"/>
              <w:right w:w="75" w:type="dxa"/>
            </w:tcMar>
            <w:hideMark/>
          </w:tcPr>
          <w:p w14:paraId="0BDA7A11" w14:textId="77777777" w:rsidR="00D428BA" w:rsidRPr="003528F3" w:rsidRDefault="00D428BA" w:rsidP="003528F3">
            <w:pPr>
              <w:pStyle w:val="Tabletext"/>
              <w:rPr>
                <w:sz w:val="18"/>
                <w:szCs w:val="18"/>
                <w:lang w:eastAsia="en-GB"/>
              </w:rPr>
            </w:pPr>
            <w:r w:rsidRPr="003528F3">
              <w:rPr>
                <w:sz w:val="18"/>
                <w:szCs w:val="18"/>
                <w:lang w:eastAsia="en-GB"/>
              </w:rPr>
              <w:t>Criticality Level (UINT8)</w:t>
            </w:r>
          </w:p>
        </w:tc>
        <w:tc>
          <w:tcPr>
            <w:tcW w:w="2009" w:type="pct"/>
            <w:tcMar>
              <w:top w:w="75" w:type="dxa"/>
              <w:left w:w="75" w:type="dxa"/>
              <w:bottom w:w="60" w:type="dxa"/>
              <w:right w:w="75" w:type="dxa"/>
            </w:tcMar>
            <w:hideMark/>
          </w:tcPr>
          <w:p w14:paraId="57899D90" w14:textId="77777777" w:rsidR="00D428BA" w:rsidRPr="003528F3" w:rsidRDefault="00D428BA" w:rsidP="003528F3">
            <w:pPr>
              <w:pStyle w:val="Tabletext"/>
              <w:rPr>
                <w:sz w:val="18"/>
                <w:szCs w:val="18"/>
                <w:lang w:eastAsia="en-GB"/>
              </w:rPr>
            </w:pPr>
            <w:r w:rsidRPr="003528F3">
              <w:rPr>
                <w:sz w:val="18"/>
                <w:szCs w:val="18"/>
                <w:lang w:eastAsia="en-GB"/>
              </w:rPr>
              <w:t>Voluntary</w:t>
            </w:r>
          </w:p>
        </w:tc>
        <w:tc>
          <w:tcPr>
            <w:tcW w:w="1334" w:type="pct"/>
            <w:tcMar>
              <w:top w:w="75" w:type="dxa"/>
              <w:left w:w="75" w:type="dxa"/>
              <w:bottom w:w="60" w:type="dxa"/>
              <w:right w:w="75" w:type="dxa"/>
            </w:tcMar>
            <w:hideMark/>
          </w:tcPr>
          <w:p w14:paraId="556E90C7" w14:textId="77777777" w:rsidR="00D428BA" w:rsidRPr="003528F3" w:rsidRDefault="00D428BA" w:rsidP="003528F3">
            <w:pPr>
              <w:pStyle w:val="Tabletext"/>
              <w:rPr>
                <w:sz w:val="18"/>
                <w:szCs w:val="18"/>
                <w:lang w:eastAsia="en-GB"/>
              </w:rPr>
            </w:pPr>
            <w:r w:rsidRPr="003528F3">
              <w:rPr>
                <w:sz w:val="18"/>
                <w:szCs w:val="18"/>
                <w:lang w:eastAsia="en-GB"/>
              </w:rPr>
              <w:t>0x01</w:t>
            </w:r>
          </w:p>
        </w:tc>
        <w:tc>
          <w:tcPr>
            <w:tcW w:w="0" w:type="auto"/>
            <w:tcMar>
              <w:top w:w="75" w:type="dxa"/>
              <w:left w:w="75" w:type="dxa"/>
              <w:bottom w:w="60" w:type="dxa"/>
              <w:right w:w="75" w:type="dxa"/>
            </w:tcMar>
            <w:hideMark/>
          </w:tcPr>
          <w:p w14:paraId="0DB4F89D"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12CEA0B7" w14:textId="77777777" w:rsidTr="003528F3">
        <w:tc>
          <w:tcPr>
            <w:tcW w:w="1199" w:type="pct"/>
            <w:tcMar>
              <w:top w:w="75" w:type="dxa"/>
              <w:left w:w="75" w:type="dxa"/>
              <w:bottom w:w="60" w:type="dxa"/>
              <w:right w:w="75" w:type="dxa"/>
            </w:tcMar>
            <w:hideMark/>
          </w:tcPr>
          <w:p w14:paraId="3F842CB5" w14:textId="77777777" w:rsidR="00D428BA" w:rsidRPr="003528F3" w:rsidRDefault="00D428BA" w:rsidP="003528F3">
            <w:pPr>
              <w:pStyle w:val="Tabletext"/>
              <w:rPr>
                <w:sz w:val="18"/>
                <w:szCs w:val="18"/>
                <w:lang w:eastAsia="en-GB"/>
              </w:rPr>
            </w:pPr>
            <w:r w:rsidRPr="003528F3">
              <w:rPr>
                <w:sz w:val="18"/>
                <w:szCs w:val="18"/>
                <w:lang w:eastAsia="en-GB"/>
              </w:rPr>
              <w:t>Cooling Temperature Offset (UINT8)</w:t>
            </w:r>
          </w:p>
        </w:tc>
        <w:tc>
          <w:tcPr>
            <w:tcW w:w="2009" w:type="pct"/>
            <w:tcMar>
              <w:top w:w="75" w:type="dxa"/>
              <w:left w:w="75" w:type="dxa"/>
              <w:bottom w:w="60" w:type="dxa"/>
              <w:right w:w="75" w:type="dxa"/>
            </w:tcMar>
            <w:hideMark/>
          </w:tcPr>
          <w:p w14:paraId="4CB3FEE2"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304609DB"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09F4E3AA"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1947C7F4" w14:textId="77777777" w:rsidTr="003528F3">
        <w:tc>
          <w:tcPr>
            <w:tcW w:w="1199" w:type="pct"/>
            <w:tcMar>
              <w:top w:w="75" w:type="dxa"/>
              <w:left w:w="75" w:type="dxa"/>
              <w:bottom w:w="60" w:type="dxa"/>
              <w:right w:w="75" w:type="dxa"/>
            </w:tcMar>
            <w:hideMark/>
          </w:tcPr>
          <w:p w14:paraId="1BF8498D" w14:textId="77777777" w:rsidR="00D428BA" w:rsidRPr="003528F3" w:rsidRDefault="00D428BA" w:rsidP="003528F3">
            <w:pPr>
              <w:pStyle w:val="Tabletext"/>
              <w:rPr>
                <w:sz w:val="18"/>
                <w:szCs w:val="18"/>
                <w:lang w:eastAsia="en-GB"/>
              </w:rPr>
            </w:pPr>
            <w:r w:rsidRPr="003528F3">
              <w:rPr>
                <w:sz w:val="18"/>
                <w:szCs w:val="18"/>
                <w:lang w:eastAsia="en-GB"/>
              </w:rPr>
              <w:t>Heating Temperature Offset (UINT8)</w:t>
            </w:r>
          </w:p>
        </w:tc>
        <w:tc>
          <w:tcPr>
            <w:tcW w:w="2009" w:type="pct"/>
            <w:tcMar>
              <w:top w:w="75" w:type="dxa"/>
              <w:left w:w="75" w:type="dxa"/>
              <w:bottom w:w="60" w:type="dxa"/>
              <w:right w:w="75" w:type="dxa"/>
            </w:tcMar>
            <w:hideMark/>
          </w:tcPr>
          <w:p w14:paraId="1F2A5B20"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36F6973E"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2D14FD57"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5CC2AE0C" w14:textId="77777777" w:rsidTr="003528F3">
        <w:tc>
          <w:tcPr>
            <w:tcW w:w="1199" w:type="pct"/>
            <w:tcMar>
              <w:top w:w="75" w:type="dxa"/>
              <w:left w:w="75" w:type="dxa"/>
              <w:bottom w:w="60" w:type="dxa"/>
              <w:right w:w="75" w:type="dxa"/>
            </w:tcMar>
            <w:hideMark/>
          </w:tcPr>
          <w:p w14:paraId="71CE8AD8" w14:textId="77777777" w:rsidR="00D428BA" w:rsidRPr="003528F3" w:rsidRDefault="00D428BA" w:rsidP="003528F3">
            <w:pPr>
              <w:pStyle w:val="Tabletext"/>
              <w:rPr>
                <w:sz w:val="18"/>
                <w:szCs w:val="18"/>
                <w:lang w:eastAsia="en-GB"/>
              </w:rPr>
            </w:pPr>
            <w:r w:rsidRPr="003528F3">
              <w:rPr>
                <w:sz w:val="18"/>
                <w:szCs w:val="18"/>
                <w:lang w:eastAsia="en-GB"/>
              </w:rPr>
              <w:t>Cooling Temperature Set Point (INT16)</w:t>
            </w:r>
          </w:p>
        </w:tc>
        <w:tc>
          <w:tcPr>
            <w:tcW w:w="2009" w:type="pct"/>
            <w:tcMar>
              <w:top w:w="75" w:type="dxa"/>
              <w:left w:w="75" w:type="dxa"/>
              <w:bottom w:w="60" w:type="dxa"/>
              <w:right w:w="75" w:type="dxa"/>
            </w:tcMar>
            <w:hideMark/>
          </w:tcPr>
          <w:p w14:paraId="1BB16AF2"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00607DBD"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10C47B81"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36A99CBF" w14:textId="77777777" w:rsidTr="003528F3">
        <w:tc>
          <w:tcPr>
            <w:tcW w:w="1199" w:type="pct"/>
            <w:tcMar>
              <w:top w:w="75" w:type="dxa"/>
              <w:left w:w="75" w:type="dxa"/>
              <w:bottom w:w="60" w:type="dxa"/>
              <w:right w:w="75" w:type="dxa"/>
            </w:tcMar>
            <w:hideMark/>
          </w:tcPr>
          <w:p w14:paraId="339BF4AF" w14:textId="77777777" w:rsidR="00D428BA" w:rsidRPr="003528F3" w:rsidRDefault="00D428BA" w:rsidP="003528F3">
            <w:pPr>
              <w:pStyle w:val="Tabletext"/>
              <w:rPr>
                <w:sz w:val="18"/>
                <w:szCs w:val="18"/>
                <w:lang w:eastAsia="en-GB"/>
              </w:rPr>
            </w:pPr>
            <w:r w:rsidRPr="003528F3">
              <w:rPr>
                <w:sz w:val="18"/>
                <w:szCs w:val="18"/>
                <w:lang w:eastAsia="en-GB"/>
              </w:rPr>
              <w:t>Heating Temperature Set Point (INT16)</w:t>
            </w:r>
          </w:p>
        </w:tc>
        <w:tc>
          <w:tcPr>
            <w:tcW w:w="2009" w:type="pct"/>
            <w:tcMar>
              <w:top w:w="75" w:type="dxa"/>
              <w:left w:w="75" w:type="dxa"/>
              <w:bottom w:w="60" w:type="dxa"/>
              <w:right w:w="75" w:type="dxa"/>
            </w:tcMar>
            <w:hideMark/>
          </w:tcPr>
          <w:p w14:paraId="01069FF7"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763377A8"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2F825953"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1BCED70A" w14:textId="77777777" w:rsidTr="003528F3">
        <w:tc>
          <w:tcPr>
            <w:tcW w:w="1199" w:type="pct"/>
            <w:tcMar>
              <w:top w:w="75" w:type="dxa"/>
              <w:left w:w="75" w:type="dxa"/>
              <w:bottom w:w="60" w:type="dxa"/>
              <w:right w:w="75" w:type="dxa"/>
            </w:tcMar>
            <w:hideMark/>
          </w:tcPr>
          <w:p w14:paraId="23EF0BD4" w14:textId="77777777" w:rsidR="00D428BA" w:rsidRPr="003528F3" w:rsidRDefault="00D428BA" w:rsidP="003528F3">
            <w:pPr>
              <w:pStyle w:val="Tabletext"/>
              <w:rPr>
                <w:sz w:val="18"/>
                <w:szCs w:val="18"/>
                <w:lang w:eastAsia="en-GB"/>
              </w:rPr>
            </w:pPr>
            <w:r w:rsidRPr="003528F3">
              <w:rPr>
                <w:sz w:val="18"/>
                <w:szCs w:val="18"/>
                <w:lang w:eastAsia="en-GB"/>
              </w:rPr>
              <w:t>Average Load Adjustment Percentage (INT8)</w:t>
            </w:r>
          </w:p>
        </w:tc>
        <w:tc>
          <w:tcPr>
            <w:tcW w:w="2009" w:type="pct"/>
            <w:tcMar>
              <w:top w:w="75" w:type="dxa"/>
              <w:left w:w="75" w:type="dxa"/>
              <w:bottom w:w="60" w:type="dxa"/>
              <w:right w:w="75" w:type="dxa"/>
            </w:tcMar>
            <w:hideMark/>
          </w:tcPr>
          <w:p w14:paraId="24A57F96"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7C1C607A" w14:textId="77777777" w:rsidR="00D428BA" w:rsidRPr="003528F3" w:rsidRDefault="00D428BA" w:rsidP="003528F3">
            <w:pPr>
              <w:pStyle w:val="Tabletext"/>
              <w:rPr>
                <w:sz w:val="18"/>
                <w:szCs w:val="18"/>
                <w:lang w:eastAsia="en-GB"/>
              </w:rPr>
            </w:pPr>
            <w:r w:rsidRPr="003528F3">
              <w:rPr>
                <w:sz w:val="18"/>
                <w:szCs w:val="18"/>
                <w:lang w:eastAsia="en-GB"/>
              </w:rPr>
              <w:t>0x80</w:t>
            </w:r>
          </w:p>
        </w:tc>
        <w:tc>
          <w:tcPr>
            <w:tcW w:w="0" w:type="auto"/>
            <w:tcMar>
              <w:top w:w="75" w:type="dxa"/>
              <w:left w:w="75" w:type="dxa"/>
              <w:bottom w:w="60" w:type="dxa"/>
              <w:right w:w="75" w:type="dxa"/>
            </w:tcMar>
            <w:hideMark/>
          </w:tcPr>
          <w:p w14:paraId="67AE10FE"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73582F7A" w14:textId="77777777" w:rsidTr="003528F3">
        <w:tc>
          <w:tcPr>
            <w:tcW w:w="1199" w:type="pct"/>
            <w:tcMar>
              <w:top w:w="75" w:type="dxa"/>
              <w:left w:w="75" w:type="dxa"/>
              <w:bottom w:w="60" w:type="dxa"/>
              <w:right w:w="75" w:type="dxa"/>
            </w:tcMar>
            <w:hideMark/>
          </w:tcPr>
          <w:p w14:paraId="691C4A49" w14:textId="77777777" w:rsidR="00D428BA" w:rsidRPr="003528F3" w:rsidRDefault="00D428BA" w:rsidP="003528F3">
            <w:pPr>
              <w:pStyle w:val="Tabletext"/>
              <w:rPr>
                <w:sz w:val="18"/>
                <w:szCs w:val="18"/>
                <w:lang w:eastAsia="en-GB"/>
              </w:rPr>
            </w:pPr>
            <w:r w:rsidRPr="003528F3">
              <w:rPr>
                <w:sz w:val="18"/>
                <w:szCs w:val="18"/>
                <w:lang w:eastAsia="en-GB"/>
              </w:rPr>
              <w:t>Duty Cycle (UINT8)</w:t>
            </w:r>
          </w:p>
        </w:tc>
        <w:tc>
          <w:tcPr>
            <w:tcW w:w="2009" w:type="pct"/>
            <w:tcMar>
              <w:top w:w="75" w:type="dxa"/>
              <w:left w:w="75" w:type="dxa"/>
              <w:bottom w:w="60" w:type="dxa"/>
              <w:right w:w="75" w:type="dxa"/>
            </w:tcMar>
            <w:hideMark/>
          </w:tcPr>
          <w:p w14:paraId="7D5AC070" w14:textId="77777777" w:rsidR="00D428BA" w:rsidRPr="003528F3" w:rsidRDefault="00D428BA" w:rsidP="003528F3">
            <w:pPr>
              <w:pStyle w:val="Tabletext"/>
              <w:rPr>
                <w:sz w:val="18"/>
                <w:szCs w:val="18"/>
                <w:lang w:eastAsia="en-GB"/>
              </w:rPr>
            </w:pPr>
            <w:r w:rsidRPr="003528F3">
              <w:rPr>
                <w:sz w:val="18"/>
                <w:szCs w:val="18"/>
                <w:lang w:eastAsia="en-GB"/>
              </w:rPr>
              <w:t>0x00 (0) = switch OFF; 0x64 (100) = switch ON</w:t>
            </w:r>
          </w:p>
        </w:tc>
        <w:tc>
          <w:tcPr>
            <w:tcW w:w="1334" w:type="pct"/>
            <w:tcMar>
              <w:top w:w="75" w:type="dxa"/>
              <w:left w:w="75" w:type="dxa"/>
              <w:bottom w:w="60" w:type="dxa"/>
              <w:right w:w="75" w:type="dxa"/>
            </w:tcMar>
            <w:hideMark/>
          </w:tcPr>
          <w:p w14:paraId="1D957470"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09A0A7F6"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50312C9D" w14:textId="77777777" w:rsidTr="003528F3">
        <w:tc>
          <w:tcPr>
            <w:tcW w:w="1199" w:type="pct"/>
            <w:tcMar>
              <w:top w:w="75" w:type="dxa"/>
              <w:left w:w="75" w:type="dxa"/>
              <w:bottom w:w="60" w:type="dxa"/>
              <w:right w:w="75" w:type="dxa"/>
            </w:tcMar>
            <w:hideMark/>
          </w:tcPr>
          <w:p w14:paraId="1922547B" w14:textId="77777777" w:rsidR="00D428BA" w:rsidRPr="003528F3" w:rsidRDefault="00D428BA" w:rsidP="003528F3">
            <w:pPr>
              <w:pStyle w:val="Tabletext"/>
              <w:rPr>
                <w:sz w:val="18"/>
                <w:szCs w:val="18"/>
                <w:lang w:eastAsia="en-GB"/>
              </w:rPr>
            </w:pPr>
            <w:r w:rsidRPr="003528F3">
              <w:rPr>
                <w:sz w:val="18"/>
                <w:szCs w:val="18"/>
                <w:lang w:eastAsia="en-GB"/>
              </w:rPr>
              <w:t>Event Control (BITMAP8)</w:t>
            </w:r>
          </w:p>
        </w:tc>
        <w:tc>
          <w:tcPr>
            <w:tcW w:w="2009" w:type="pct"/>
            <w:tcMar>
              <w:top w:w="75" w:type="dxa"/>
              <w:left w:w="75" w:type="dxa"/>
              <w:bottom w:w="60" w:type="dxa"/>
              <w:right w:w="75" w:type="dxa"/>
            </w:tcMar>
            <w:hideMark/>
          </w:tcPr>
          <w:p w14:paraId="550FC195" w14:textId="77777777" w:rsidR="00D428BA" w:rsidRPr="003528F3" w:rsidRDefault="00D428BA" w:rsidP="003528F3">
            <w:pPr>
              <w:pStyle w:val="Tabletext"/>
              <w:rPr>
                <w:sz w:val="18"/>
                <w:szCs w:val="18"/>
                <w:lang w:eastAsia="en-GB"/>
              </w:rPr>
            </w:pPr>
            <w:r w:rsidRPr="003528F3">
              <w:rPr>
                <w:sz w:val="18"/>
                <w:szCs w:val="18"/>
                <w:lang w:eastAsia="en-GB"/>
              </w:rPr>
              <w:t>Do not randomise</w:t>
            </w:r>
          </w:p>
        </w:tc>
        <w:tc>
          <w:tcPr>
            <w:tcW w:w="1334" w:type="pct"/>
            <w:tcMar>
              <w:top w:w="75" w:type="dxa"/>
              <w:left w:w="75" w:type="dxa"/>
              <w:bottom w:w="60" w:type="dxa"/>
              <w:right w:w="75" w:type="dxa"/>
            </w:tcMar>
            <w:hideMark/>
          </w:tcPr>
          <w:p w14:paraId="5882553B"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1B0CAC0D" w14:textId="77777777" w:rsidR="00D428BA" w:rsidRPr="003528F3" w:rsidRDefault="00D428BA" w:rsidP="003528F3">
            <w:pPr>
              <w:pStyle w:val="Tabletext"/>
              <w:rPr>
                <w:sz w:val="18"/>
                <w:szCs w:val="18"/>
                <w:lang w:eastAsia="en-GB"/>
              </w:rPr>
            </w:pPr>
            <w:r w:rsidRPr="003528F3">
              <w:rPr>
                <w:sz w:val="18"/>
                <w:szCs w:val="18"/>
                <w:lang w:eastAsia="en-GB"/>
              </w:rPr>
              <w:t>1</w:t>
            </w:r>
          </w:p>
        </w:tc>
      </w:tr>
    </w:tbl>
    <w:p w14:paraId="09895E3A" w14:textId="111D9988" w:rsidR="00CE1248" w:rsidRDefault="00CE1248" w:rsidP="00CE1248">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_Ref398650296 \r \h </w:instrText>
      </w:r>
      <w:r>
        <w:rPr>
          <w:lang w:eastAsia="en-GB"/>
        </w:rPr>
      </w:r>
      <w:r>
        <w:rPr>
          <w:lang w:eastAsia="en-GB"/>
        </w:rPr>
        <w:fldChar w:fldCharType="separate"/>
      </w:r>
      <w:r w:rsidR="00C9313F">
        <w:rPr>
          <w:lang w:eastAsia="en-GB"/>
        </w:rPr>
        <w:t>18.1.1.1</w:t>
      </w:r>
      <w:r>
        <w:rPr>
          <w:lang w:eastAsia="en-GB"/>
        </w:rPr>
        <w:fldChar w:fldCharType="end"/>
      </w:r>
      <w:r>
        <w:rPr>
          <w:lang w:eastAsia="en-GB"/>
        </w:rPr>
        <w:t xml:space="preserve">:  </w:t>
      </w:r>
      <w:r w:rsidR="00BF0763" w:rsidRPr="00BF0763">
        <w:t>ZSE Load Control Event command</w:t>
      </w:r>
    </w:p>
    <w:p w14:paraId="75F08CB7" w14:textId="77777777" w:rsidR="00BF0763" w:rsidRPr="003528F3" w:rsidRDefault="00261F78" w:rsidP="003528F3">
      <w:pPr>
        <w:pStyle w:val="Heading4"/>
      </w:pPr>
      <w:r>
        <w:t>Intentionally blank</w:t>
      </w:r>
    </w:p>
    <w:p w14:paraId="28534AC8" w14:textId="77777777" w:rsidR="00EA64DD" w:rsidRDefault="00EA64DD" w:rsidP="003528F3">
      <w:pPr>
        <w:pStyle w:val="Heading4"/>
      </w:pPr>
      <w:bookmarkStart w:id="6254" w:name="_Ref398650773"/>
      <w:r>
        <w:t>ZSE Get Scheduled Event</w:t>
      </w:r>
      <w:r w:rsidR="00B763B9">
        <w:t>s</w:t>
      </w:r>
      <w:r>
        <w:t xml:space="preserve"> command</w:t>
      </w:r>
      <w:bookmarkEnd w:id="6254"/>
    </w:p>
    <w:p w14:paraId="1E68AFB4" w14:textId="53FAAB21" w:rsidR="00EA64DD" w:rsidRDefault="00EA64DD" w:rsidP="00EA64DD">
      <w:r>
        <w:t xml:space="preserve">When sending a ZSE Get Scheduled Event command pursuant to </w:t>
      </w:r>
      <w:r w:rsidR="005870F8">
        <w:t>s</w:t>
      </w:r>
      <w:r>
        <w:t xml:space="preserve">ection 8.5.2.1 of SMETS, an HCALCS shall populate that ZCL Command according to Table </w:t>
      </w:r>
      <w:r w:rsidR="005A4551">
        <w:rPr>
          <w:highlight w:val="yellow"/>
        </w:rPr>
        <w:fldChar w:fldCharType="begin"/>
      </w:r>
      <w:r w:rsidR="005A4551">
        <w:instrText xml:space="preserve"> REF _Ref398650773 \r \h </w:instrText>
      </w:r>
      <w:r w:rsidR="005A4551">
        <w:rPr>
          <w:highlight w:val="yellow"/>
        </w:rPr>
      </w:r>
      <w:r w:rsidR="005A4551">
        <w:rPr>
          <w:highlight w:val="yellow"/>
        </w:rPr>
        <w:fldChar w:fldCharType="separate"/>
      </w:r>
      <w:r w:rsidR="00C9313F">
        <w:t>18.1.1.3</w:t>
      </w:r>
      <w:r w:rsidR="005A4551">
        <w:rPr>
          <w:highlight w:val="yellow"/>
        </w:rPr>
        <w:fldChar w:fldCharType="end"/>
      </w:r>
      <w:r>
        <w:t xml:space="preserve">. </w:t>
      </w:r>
    </w:p>
    <w:p w14:paraId="31294616" w14:textId="77777777" w:rsidR="00EE4936" w:rsidRDefault="00EA64DD" w:rsidP="003528F3">
      <w:r>
        <w:t>On authenticated receipt of ZSE Get Scheduled Event command, the ESME shall send a ZSE Load Control Event command instructing the HCALCS whether it is to be open or closed, and for how long it is to be in that state.</w:t>
      </w:r>
    </w:p>
    <w:p w14:paraId="17728E97" w14:textId="77777777" w:rsidR="00FF1398" w:rsidRDefault="00FF1398" w:rsidP="003528F3">
      <w:r w:rsidRPr="0044230C">
        <w:rPr>
          <w:rFonts w:eastAsia="Times New Roman"/>
          <w:lang w:eastAsia="en-GB"/>
        </w:rPr>
        <w:lastRenderedPageBreak/>
        <w:t>On authenticated receipt of ZSE Get Scheduled Event command, the ESME shall send a ZSE Load Control Event command instructing the HCALCS whether it is to be open or closed, and for how long it is to be in that state, or send a ZSE Default Response command with Status = NOT_FOUND if there are no settings for this HCALCS in the ESME's Auxiliary Load Control Switch Calendar.</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7ACEF1BE"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0D4ED1B" w14:textId="77777777" w:rsidR="00EA64DD" w:rsidRPr="002A1BC4" w:rsidRDefault="00EA64DD" w:rsidP="00EA64DD">
            <w:pPr>
              <w:pStyle w:val="Tabletext"/>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398EBC5"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3C999891"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6B7ECEC3"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232BC057" w14:textId="77777777" w:rsidTr="00EA64DD">
        <w:tc>
          <w:tcPr>
            <w:tcW w:w="0" w:type="auto"/>
            <w:gridSpan w:val="4"/>
            <w:tcBorders>
              <w:top w:val="nil"/>
            </w:tcBorders>
            <w:shd w:val="clear" w:color="auto" w:fill="DDEEEE"/>
            <w:tcMar>
              <w:top w:w="75" w:type="dxa"/>
              <w:left w:w="75" w:type="dxa"/>
              <w:bottom w:w="60" w:type="dxa"/>
              <w:right w:w="75" w:type="dxa"/>
            </w:tcMar>
            <w:hideMark/>
          </w:tcPr>
          <w:p w14:paraId="701CFD3B"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4529AB99" w14:textId="77777777" w:rsidTr="003528F3">
        <w:tc>
          <w:tcPr>
            <w:tcW w:w="1199" w:type="pct"/>
            <w:tcMar>
              <w:top w:w="75" w:type="dxa"/>
              <w:left w:w="75" w:type="dxa"/>
              <w:bottom w:w="60" w:type="dxa"/>
              <w:right w:w="75" w:type="dxa"/>
            </w:tcMar>
          </w:tcPr>
          <w:p w14:paraId="607E7F7A"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6FED5C29"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disable default response; </w:t>
            </w:r>
          </w:p>
        </w:tc>
        <w:tc>
          <w:tcPr>
            <w:tcW w:w="1334" w:type="pct"/>
            <w:tcMar>
              <w:top w:w="75" w:type="dxa"/>
              <w:left w:w="75" w:type="dxa"/>
              <w:bottom w:w="60" w:type="dxa"/>
              <w:right w:w="75" w:type="dxa"/>
            </w:tcMar>
          </w:tcPr>
          <w:p w14:paraId="7FF57FDC"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0b00010001</w:t>
            </w:r>
          </w:p>
        </w:tc>
        <w:tc>
          <w:tcPr>
            <w:tcW w:w="0" w:type="auto"/>
            <w:tcMar>
              <w:top w:w="75" w:type="dxa"/>
              <w:left w:w="75" w:type="dxa"/>
              <w:bottom w:w="60" w:type="dxa"/>
              <w:right w:w="75" w:type="dxa"/>
            </w:tcMar>
          </w:tcPr>
          <w:p w14:paraId="08371B94"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01C17235" w14:textId="77777777" w:rsidTr="003528F3">
        <w:tc>
          <w:tcPr>
            <w:tcW w:w="1199" w:type="pct"/>
            <w:tcMar>
              <w:top w:w="75" w:type="dxa"/>
              <w:left w:w="75" w:type="dxa"/>
              <w:bottom w:w="60" w:type="dxa"/>
              <w:right w:w="75" w:type="dxa"/>
            </w:tcMar>
          </w:tcPr>
          <w:p w14:paraId="6AA8D43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69E20E55"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204CB03E"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3911FA70"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721F4635" w14:textId="77777777" w:rsidTr="003528F3">
        <w:tc>
          <w:tcPr>
            <w:tcW w:w="1199" w:type="pct"/>
            <w:tcMar>
              <w:top w:w="75" w:type="dxa"/>
              <w:left w:w="75" w:type="dxa"/>
              <w:bottom w:w="60" w:type="dxa"/>
              <w:right w:w="75" w:type="dxa"/>
            </w:tcMar>
          </w:tcPr>
          <w:p w14:paraId="754714B9"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42F2E343"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Get Scheduled Events</w:t>
            </w:r>
          </w:p>
        </w:tc>
        <w:tc>
          <w:tcPr>
            <w:tcW w:w="1334" w:type="pct"/>
            <w:tcMar>
              <w:top w:w="75" w:type="dxa"/>
              <w:left w:w="75" w:type="dxa"/>
              <w:bottom w:w="60" w:type="dxa"/>
              <w:right w:w="75" w:type="dxa"/>
            </w:tcMar>
          </w:tcPr>
          <w:p w14:paraId="7B055B0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178205A5"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76E192A9" w14:textId="77777777" w:rsidTr="00EA64DD">
        <w:tc>
          <w:tcPr>
            <w:tcW w:w="0" w:type="auto"/>
            <w:gridSpan w:val="4"/>
            <w:shd w:val="clear" w:color="auto" w:fill="DDEEEE"/>
            <w:tcMar>
              <w:top w:w="75" w:type="dxa"/>
              <w:left w:w="75" w:type="dxa"/>
              <w:bottom w:w="60" w:type="dxa"/>
              <w:right w:w="75" w:type="dxa"/>
            </w:tcMar>
            <w:hideMark/>
          </w:tcPr>
          <w:p w14:paraId="34D55318" w14:textId="77777777" w:rsidR="00EA64DD" w:rsidRPr="002A1BC4" w:rsidRDefault="00EA64DD" w:rsidP="00EA64DD">
            <w:pPr>
              <w:pStyle w:val="Tabletext"/>
              <w:rPr>
                <w:sz w:val="18"/>
                <w:szCs w:val="18"/>
                <w:lang w:eastAsia="en-GB"/>
              </w:rPr>
            </w:pPr>
            <w:r w:rsidRPr="002A1BC4">
              <w:rPr>
                <w:sz w:val="18"/>
                <w:szCs w:val="18"/>
                <w:lang w:eastAsia="en-GB"/>
              </w:rPr>
              <w:t>ZCL payload</w:t>
            </w:r>
          </w:p>
        </w:tc>
      </w:tr>
      <w:tr w:rsidR="00EA64DD" w:rsidRPr="00B71E8A" w14:paraId="490C7738" w14:textId="77777777" w:rsidTr="00EA64DD">
        <w:tc>
          <w:tcPr>
            <w:tcW w:w="1199" w:type="pct"/>
            <w:tcMar>
              <w:top w:w="75" w:type="dxa"/>
              <w:left w:w="75" w:type="dxa"/>
              <w:bottom w:w="60" w:type="dxa"/>
              <w:right w:w="75" w:type="dxa"/>
            </w:tcMar>
          </w:tcPr>
          <w:p w14:paraId="46C46085"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Start Time (UTCtime)</w:t>
            </w:r>
          </w:p>
        </w:tc>
        <w:tc>
          <w:tcPr>
            <w:tcW w:w="2009" w:type="pct"/>
            <w:tcMar>
              <w:top w:w="75" w:type="dxa"/>
              <w:left w:w="75" w:type="dxa"/>
              <w:bottom w:w="60" w:type="dxa"/>
              <w:right w:w="75" w:type="dxa"/>
            </w:tcMar>
          </w:tcPr>
          <w:p w14:paraId="76B7A35B"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Retrieve active event</w:t>
            </w:r>
          </w:p>
        </w:tc>
        <w:tc>
          <w:tcPr>
            <w:tcW w:w="1334" w:type="pct"/>
            <w:tcMar>
              <w:top w:w="75" w:type="dxa"/>
              <w:left w:w="75" w:type="dxa"/>
              <w:bottom w:w="60" w:type="dxa"/>
              <w:right w:w="75" w:type="dxa"/>
            </w:tcMar>
          </w:tcPr>
          <w:p w14:paraId="7E02E07A"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0x00000000</w:t>
            </w:r>
          </w:p>
        </w:tc>
        <w:tc>
          <w:tcPr>
            <w:tcW w:w="0" w:type="auto"/>
            <w:tcMar>
              <w:top w:w="75" w:type="dxa"/>
              <w:left w:w="75" w:type="dxa"/>
              <w:bottom w:w="60" w:type="dxa"/>
              <w:right w:w="75" w:type="dxa"/>
            </w:tcMar>
          </w:tcPr>
          <w:p w14:paraId="4F6AA36D"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4</w:t>
            </w:r>
          </w:p>
        </w:tc>
      </w:tr>
      <w:tr w:rsidR="00EA64DD" w:rsidRPr="00B71E8A" w14:paraId="70F4DF7E" w14:textId="77777777" w:rsidTr="00EA64DD">
        <w:tc>
          <w:tcPr>
            <w:tcW w:w="1199" w:type="pct"/>
            <w:tcMar>
              <w:top w:w="75" w:type="dxa"/>
              <w:left w:w="75" w:type="dxa"/>
              <w:bottom w:w="60" w:type="dxa"/>
              <w:right w:w="75" w:type="dxa"/>
            </w:tcMar>
          </w:tcPr>
          <w:p w14:paraId="7E468B63"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Number of Events (UINT8)</w:t>
            </w:r>
          </w:p>
        </w:tc>
        <w:tc>
          <w:tcPr>
            <w:tcW w:w="2009" w:type="pct"/>
            <w:tcMar>
              <w:top w:w="75" w:type="dxa"/>
              <w:left w:w="75" w:type="dxa"/>
              <w:bottom w:w="60" w:type="dxa"/>
              <w:right w:w="75" w:type="dxa"/>
            </w:tcMar>
          </w:tcPr>
          <w:p w14:paraId="735E5251"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Device can only accept 1 event</w:t>
            </w:r>
          </w:p>
        </w:tc>
        <w:tc>
          <w:tcPr>
            <w:tcW w:w="1334" w:type="pct"/>
            <w:tcMar>
              <w:top w:w="75" w:type="dxa"/>
              <w:left w:w="75" w:type="dxa"/>
              <w:bottom w:w="60" w:type="dxa"/>
              <w:right w:w="75" w:type="dxa"/>
            </w:tcMar>
          </w:tcPr>
          <w:p w14:paraId="0488E949"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136A52BD"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bl>
    <w:p w14:paraId="7D2EE5DF" w14:textId="2C1EFE4E" w:rsidR="00EA64DD" w:rsidRDefault="00EA64DD" w:rsidP="00EA64D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_Ref398650773 \r \h </w:instrText>
      </w:r>
      <w:r>
        <w:rPr>
          <w:lang w:eastAsia="en-GB"/>
        </w:rPr>
      </w:r>
      <w:r>
        <w:rPr>
          <w:lang w:eastAsia="en-GB"/>
        </w:rPr>
        <w:fldChar w:fldCharType="separate"/>
      </w:r>
      <w:r w:rsidR="00C9313F">
        <w:rPr>
          <w:lang w:eastAsia="en-GB"/>
        </w:rPr>
        <w:t>18.1.1.3</w:t>
      </w:r>
      <w:r>
        <w:rPr>
          <w:lang w:eastAsia="en-GB"/>
        </w:rPr>
        <w:fldChar w:fldCharType="end"/>
      </w:r>
      <w:r>
        <w:rPr>
          <w:lang w:eastAsia="en-GB"/>
        </w:rPr>
        <w:t xml:space="preserve">:  </w:t>
      </w:r>
      <w:r w:rsidRPr="00EA64DD">
        <w:t>ZSE Get Scheduled Event command</w:t>
      </w:r>
    </w:p>
    <w:p w14:paraId="0B359B05" w14:textId="77777777" w:rsidR="00EA64DD" w:rsidRDefault="00EA64DD" w:rsidP="003528F3">
      <w:pPr>
        <w:pStyle w:val="Heading4"/>
      </w:pPr>
      <w:bookmarkStart w:id="6255" w:name="_Ref398651037"/>
      <w:r w:rsidRPr="00EA64DD">
        <w:t>ZSE Report Event Status command</w:t>
      </w:r>
      <w:bookmarkEnd w:id="6255"/>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415780BC"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2288BDCC"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72E610AD"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7F1AA751"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3C91D2F9"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76B7A265" w14:textId="77777777" w:rsidTr="00EA64DD">
        <w:tc>
          <w:tcPr>
            <w:tcW w:w="0" w:type="auto"/>
            <w:gridSpan w:val="4"/>
            <w:tcBorders>
              <w:top w:val="nil"/>
            </w:tcBorders>
            <w:shd w:val="clear" w:color="auto" w:fill="DDEEEE"/>
            <w:tcMar>
              <w:top w:w="75" w:type="dxa"/>
              <w:left w:w="75" w:type="dxa"/>
              <w:bottom w:w="60" w:type="dxa"/>
              <w:right w:w="75" w:type="dxa"/>
            </w:tcMar>
            <w:hideMark/>
          </w:tcPr>
          <w:p w14:paraId="54F283D0"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2609572C" w14:textId="77777777" w:rsidTr="003528F3">
        <w:tc>
          <w:tcPr>
            <w:tcW w:w="1199" w:type="pct"/>
            <w:tcMar>
              <w:top w:w="75" w:type="dxa"/>
              <w:left w:w="75" w:type="dxa"/>
              <w:bottom w:w="60" w:type="dxa"/>
              <w:right w:w="75" w:type="dxa"/>
            </w:tcMar>
          </w:tcPr>
          <w:p w14:paraId="7DDDE2BE"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44507C2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allow default response; </w:t>
            </w:r>
          </w:p>
        </w:tc>
        <w:tc>
          <w:tcPr>
            <w:tcW w:w="1334" w:type="pct"/>
            <w:tcMar>
              <w:top w:w="75" w:type="dxa"/>
              <w:left w:w="75" w:type="dxa"/>
              <w:bottom w:w="60" w:type="dxa"/>
              <w:right w:w="75" w:type="dxa"/>
            </w:tcMar>
          </w:tcPr>
          <w:p w14:paraId="5EB791A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0b00000001</w:t>
            </w:r>
          </w:p>
        </w:tc>
        <w:tc>
          <w:tcPr>
            <w:tcW w:w="0" w:type="auto"/>
            <w:tcMar>
              <w:top w:w="75" w:type="dxa"/>
              <w:left w:w="75" w:type="dxa"/>
              <w:bottom w:w="60" w:type="dxa"/>
              <w:right w:w="75" w:type="dxa"/>
            </w:tcMar>
          </w:tcPr>
          <w:p w14:paraId="435B70F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116B3ED6" w14:textId="77777777" w:rsidTr="003528F3">
        <w:tc>
          <w:tcPr>
            <w:tcW w:w="1199" w:type="pct"/>
            <w:tcMar>
              <w:top w:w="75" w:type="dxa"/>
              <w:left w:w="75" w:type="dxa"/>
              <w:bottom w:w="60" w:type="dxa"/>
              <w:right w:w="75" w:type="dxa"/>
            </w:tcMar>
          </w:tcPr>
          <w:p w14:paraId="4F62099A"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7F1731E2"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37E19C3E"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6533DB2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3F2B0792" w14:textId="77777777" w:rsidTr="003528F3">
        <w:tc>
          <w:tcPr>
            <w:tcW w:w="1199" w:type="pct"/>
            <w:tcMar>
              <w:top w:w="75" w:type="dxa"/>
              <w:left w:w="75" w:type="dxa"/>
              <w:bottom w:w="60" w:type="dxa"/>
              <w:right w:w="75" w:type="dxa"/>
            </w:tcMar>
          </w:tcPr>
          <w:p w14:paraId="5A565F26"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3E8D129E"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Report Event Status</w:t>
            </w:r>
          </w:p>
        </w:tc>
        <w:tc>
          <w:tcPr>
            <w:tcW w:w="1334" w:type="pct"/>
            <w:tcMar>
              <w:top w:w="75" w:type="dxa"/>
              <w:left w:w="75" w:type="dxa"/>
              <w:bottom w:w="60" w:type="dxa"/>
              <w:right w:w="75" w:type="dxa"/>
            </w:tcMar>
          </w:tcPr>
          <w:p w14:paraId="450FFAC2"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1113C9A2"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330589CD" w14:textId="77777777" w:rsidTr="00EA64DD">
        <w:tc>
          <w:tcPr>
            <w:tcW w:w="0" w:type="auto"/>
            <w:gridSpan w:val="4"/>
            <w:shd w:val="clear" w:color="auto" w:fill="DDEEEE"/>
            <w:tcMar>
              <w:top w:w="75" w:type="dxa"/>
              <w:left w:w="75" w:type="dxa"/>
              <w:bottom w:w="60" w:type="dxa"/>
              <w:right w:w="75" w:type="dxa"/>
            </w:tcMar>
            <w:hideMark/>
          </w:tcPr>
          <w:p w14:paraId="70CE3CF5" w14:textId="77777777" w:rsidR="00EA64DD" w:rsidRPr="002A1BC4" w:rsidRDefault="005A4551" w:rsidP="00EA64DD">
            <w:pPr>
              <w:pStyle w:val="Tabletext"/>
              <w:rPr>
                <w:sz w:val="18"/>
                <w:szCs w:val="18"/>
                <w:lang w:eastAsia="en-GB"/>
              </w:rPr>
            </w:pPr>
            <w:r w:rsidRPr="002A1BC4">
              <w:rPr>
                <w:sz w:val="18"/>
                <w:szCs w:val="18"/>
                <w:lang w:eastAsia="en-GB"/>
              </w:rPr>
              <w:t>ZCL payload</w:t>
            </w:r>
          </w:p>
        </w:tc>
      </w:tr>
      <w:tr w:rsidR="00EA64DD" w:rsidRPr="00B71E8A" w14:paraId="0F2C03FE" w14:textId="77777777" w:rsidTr="003528F3">
        <w:tc>
          <w:tcPr>
            <w:tcW w:w="1199" w:type="pct"/>
            <w:tcMar>
              <w:top w:w="75" w:type="dxa"/>
              <w:left w:w="75" w:type="dxa"/>
              <w:bottom w:w="60" w:type="dxa"/>
              <w:right w:w="75" w:type="dxa"/>
            </w:tcMar>
          </w:tcPr>
          <w:p w14:paraId="76844E9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Issuer Event ID (UINT32)</w:t>
            </w:r>
          </w:p>
        </w:tc>
        <w:tc>
          <w:tcPr>
            <w:tcW w:w="2009" w:type="pct"/>
            <w:tcMar>
              <w:top w:w="75" w:type="dxa"/>
              <w:left w:w="75" w:type="dxa"/>
              <w:bottom w:w="60" w:type="dxa"/>
              <w:right w:w="75" w:type="dxa"/>
            </w:tcMar>
          </w:tcPr>
          <w:p w14:paraId="4CC8F8B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Set to the event ID from the corresponding ZSE command received from the ESME</w:t>
            </w:r>
          </w:p>
        </w:tc>
        <w:tc>
          <w:tcPr>
            <w:tcW w:w="1334" w:type="pct"/>
            <w:tcMar>
              <w:top w:w="75" w:type="dxa"/>
              <w:left w:w="75" w:type="dxa"/>
              <w:bottom w:w="60" w:type="dxa"/>
              <w:right w:w="75" w:type="dxa"/>
            </w:tcMar>
          </w:tcPr>
          <w:p w14:paraId="54FB2F8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435AD862"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038B2984" w14:textId="77777777" w:rsidTr="003528F3">
        <w:tc>
          <w:tcPr>
            <w:tcW w:w="1199" w:type="pct"/>
            <w:tcMar>
              <w:top w:w="75" w:type="dxa"/>
              <w:left w:w="75" w:type="dxa"/>
              <w:bottom w:w="60" w:type="dxa"/>
              <w:right w:w="75" w:type="dxa"/>
            </w:tcMar>
          </w:tcPr>
          <w:p w14:paraId="26A1D95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(UINT8)</w:t>
            </w:r>
          </w:p>
        </w:tc>
        <w:tc>
          <w:tcPr>
            <w:tcW w:w="2009" w:type="pct"/>
            <w:tcMar>
              <w:top w:w="75" w:type="dxa"/>
              <w:left w:w="75" w:type="dxa"/>
              <w:bottom w:w="60" w:type="dxa"/>
              <w:right w:w="75" w:type="dxa"/>
            </w:tcMar>
          </w:tcPr>
          <w:p w14:paraId="2A1B2BE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Refer to ZigBee standard</w:t>
            </w:r>
          </w:p>
        </w:tc>
        <w:tc>
          <w:tcPr>
            <w:tcW w:w="1334" w:type="pct"/>
            <w:tcMar>
              <w:top w:w="75" w:type="dxa"/>
              <w:left w:w="75" w:type="dxa"/>
              <w:bottom w:w="60" w:type="dxa"/>
              <w:right w:w="75" w:type="dxa"/>
            </w:tcMar>
          </w:tcPr>
          <w:p w14:paraId="6F6F31B3" w14:textId="1FC25B1B" w:rsidR="00EA64DD" w:rsidRPr="00AD1802" w:rsidRDefault="00EA64DD" w:rsidP="00AD1802">
            <w:pPr>
              <w:pStyle w:val="Tabletext"/>
              <w:rPr>
                <w:sz w:val="18"/>
                <w:szCs w:val="18"/>
                <w:lang w:eastAsia="en-GB"/>
              </w:rPr>
            </w:pPr>
            <w:r w:rsidRPr="003528F3">
              <w:rPr>
                <w:rFonts w:eastAsia="Times New Roman"/>
                <w:sz w:val="18"/>
                <w:szCs w:val="18"/>
                <w:lang w:eastAsia="en-GB"/>
              </w:rPr>
              <w:t>A</w:t>
            </w:r>
            <w:r w:rsidR="005A4551" w:rsidRPr="00AD1802">
              <w:rPr>
                <w:rFonts w:eastAsia="Times New Roman"/>
                <w:sz w:val="18"/>
                <w:szCs w:val="18"/>
                <w:lang w:eastAsia="en-GB"/>
              </w:rPr>
              <w:t xml:space="preserve">s per the requirements of this </w:t>
            </w:r>
            <w:r w:rsidR="005A4551">
              <w:rPr>
                <w:rFonts w:eastAsia="Times New Roman"/>
                <w:sz w:val="18"/>
                <w:szCs w:val="18"/>
                <w:lang w:eastAsia="en-GB"/>
              </w:rPr>
              <w:t>S</w:t>
            </w:r>
            <w:r w:rsidRPr="003528F3">
              <w:rPr>
                <w:rFonts w:eastAsia="Times New Roman"/>
                <w:sz w:val="18"/>
                <w:szCs w:val="18"/>
                <w:lang w:eastAsia="en-GB"/>
              </w:rPr>
              <w:t xml:space="preserve">ection </w:t>
            </w:r>
            <w:r w:rsidR="005A4551">
              <w:rPr>
                <w:rFonts w:eastAsia="Times New Roman"/>
                <w:sz w:val="18"/>
                <w:szCs w:val="18"/>
                <w:lang w:eastAsia="en-GB"/>
              </w:rPr>
              <w:fldChar w:fldCharType="begin"/>
            </w:r>
            <w:r w:rsidR="005A4551">
              <w:rPr>
                <w:rFonts w:eastAsia="Times New Roman"/>
                <w:sz w:val="18"/>
                <w:szCs w:val="18"/>
                <w:lang w:eastAsia="en-GB"/>
              </w:rPr>
              <w:instrText xml:space="preserve"> REF _Ref398650973 \r \h </w:instrText>
            </w:r>
            <w:r w:rsidR="005A4551">
              <w:rPr>
                <w:rFonts w:eastAsia="Times New Roman"/>
                <w:sz w:val="18"/>
                <w:szCs w:val="18"/>
                <w:lang w:eastAsia="en-GB"/>
              </w:rPr>
            </w:r>
            <w:r w:rsidR="005A4551">
              <w:rPr>
                <w:rFonts w:eastAsia="Times New Roman"/>
                <w:sz w:val="18"/>
                <w:szCs w:val="18"/>
                <w:lang w:eastAsia="en-GB"/>
              </w:rPr>
              <w:fldChar w:fldCharType="separate"/>
            </w:r>
            <w:r w:rsidR="00C9313F">
              <w:rPr>
                <w:rFonts w:eastAsia="Times New Roman"/>
                <w:sz w:val="18"/>
                <w:szCs w:val="18"/>
                <w:lang w:eastAsia="en-GB"/>
              </w:rPr>
              <w:t>18.1.1</w:t>
            </w:r>
            <w:r w:rsidR="005A4551">
              <w:rPr>
                <w:rFonts w:eastAsia="Times New Roman"/>
                <w:sz w:val="18"/>
                <w:szCs w:val="18"/>
                <w:lang w:eastAsia="en-GB"/>
              </w:rPr>
              <w:fldChar w:fldCharType="end"/>
            </w:r>
          </w:p>
        </w:tc>
        <w:tc>
          <w:tcPr>
            <w:tcW w:w="0" w:type="auto"/>
            <w:tcMar>
              <w:top w:w="75" w:type="dxa"/>
              <w:left w:w="75" w:type="dxa"/>
              <w:bottom w:w="60" w:type="dxa"/>
              <w:right w:w="75" w:type="dxa"/>
            </w:tcMar>
          </w:tcPr>
          <w:p w14:paraId="17D28D80" w14:textId="77777777" w:rsidR="00EA64DD" w:rsidRPr="00EA64DD"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7A5E3A4C" w14:textId="77777777" w:rsidTr="003528F3">
        <w:tc>
          <w:tcPr>
            <w:tcW w:w="1199" w:type="pct"/>
            <w:tcMar>
              <w:top w:w="75" w:type="dxa"/>
              <w:left w:w="75" w:type="dxa"/>
              <w:bottom w:w="60" w:type="dxa"/>
              <w:right w:w="75" w:type="dxa"/>
            </w:tcMar>
          </w:tcPr>
          <w:p w14:paraId="0CC4616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Time (UTCTime)</w:t>
            </w:r>
          </w:p>
        </w:tc>
        <w:tc>
          <w:tcPr>
            <w:tcW w:w="2009" w:type="pct"/>
            <w:tcMar>
              <w:top w:w="75" w:type="dxa"/>
              <w:left w:w="75" w:type="dxa"/>
              <w:bottom w:w="60" w:type="dxa"/>
              <w:right w:w="75" w:type="dxa"/>
            </w:tcMar>
          </w:tcPr>
          <w:p w14:paraId="64D98BF3" w14:textId="77777777" w:rsidR="00EA64DD" w:rsidRPr="00AD1802" w:rsidRDefault="008F01CF" w:rsidP="008F01CF">
            <w:pPr>
              <w:pStyle w:val="Tabletext"/>
              <w:rPr>
                <w:sz w:val="18"/>
                <w:szCs w:val="18"/>
                <w:lang w:eastAsia="en-GB"/>
              </w:rPr>
            </w:pPr>
            <w:r>
              <w:rPr>
                <w:rFonts w:eastAsia="Times New Roman"/>
                <w:sz w:val="18"/>
                <w:szCs w:val="18"/>
                <w:lang w:eastAsia="en-GB"/>
              </w:rPr>
              <w:t xml:space="preserve">An </w:t>
            </w:r>
            <w:r w:rsidR="00EA64DD" w:rsidRPr="003528F3">
              <w:rPr>
                <w:rFonts w:eastAsia="Times New Roman"/>
                <w:sz w:val="18"/>
                <w:szCs w:val="18"/>
                <w:lang w:eastAsia="en-GB"/>
              </w:rPr>
              <w:t xml:space="preserve">HCALCS </w:t>
            </w:r>
            <w:r>
              <w:rPr>
                <w:rFonts w:eastAsia="Times New Roman"/>
                <w:sz w:val="18"/>
                <w:szCs w:val="18"/>
                <w:lang w:eastAsia="en-GB"/>
              </w:rPr>
              <w:t>is</w:t>
            </w:r>
            <w:r w:rsidR="00EA64DD" w:rsidRPr="003528F3">
              <w:rPr>
                <w:rFonts w:eastAsia="Times New Roman"/>
                <w:sz w:val="18"/>
                <w:szCs w:val="18"/>
                <w:lang w:eastAsia="en-GB"/>
              </w:rPr>
              <w:t xml:space="preserve"> not  required to have a clock and therefore the HCALC is not required to know UTC time</w:t>
            </w:r>
          </w:p>
        </w:tc>
        <w:tc>
          <w:tcPr>
            <w:tcW w:w="1334" w:type="pct"/>
            <w:tcMar>
              <w:top w:w="75" w:type="dxa"/>
              <w:left w:w="75" w:type="dxa"/>
              <w:bottom w:w="60" w:type="dxa"/>
              <w:right w:w="75" w:type="dxa"/>
            </w:tcMar>
          </w:tcPr>
          <w:p w14:paraId="08DAD9D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0x00000001</w:t>
            </w:r>
          </w:p>
        </w:tc>
        <w:tc>
          <w:tcPr>
            <w:tcW w:w="0" w:type="auto"/>
            <w:tcMar>
              <w:top w:w="75" w:type="dxa"/>
              <w:left w:w="75" w:type="dxa"/>
              <w:bottom w:w="60" w:type="dxa"/>
              <w:right w:w="75" w:type="dxa"/>
            </w:tcMar>
          </w:tcPr>
          <w:p w14:paraId="4EE32062"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4DF82C83" w14:textId="77777777" w:rsidTr="003528F3">
        <w:tc>
          <w:tcPr>
            <w:tcW w:w="1199" w:type="pct"/>
            <w:tcMar>
              <w:top w:w="75" w:type="dxa"/>
              <w:left w:w="75" w:type="dxa"/>
              <w:bottom w:w="60" w:type="dxa"/>
              <w:right w:w="75" w:type="dxa"/>
            </w:tcMar>
          </w:tcPr>
          <w:p w14:paraId="0BEF68A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Criticality Level Applied (UINT8)</w:t>
            </w:r>
          </w:p>
        </w:tc>
        <w:tc>
          <w:tcPr>
            <w:tcW w:w="2009" w:type="pct"/>
            <w:tcMar>
              <w:top w:w="75" w:type="dxa"/>
              <w:left w:w="75" w:type="dxa"/>
              <w:bottom w:w="60" w:type="dxa"/>
              <w:right w:w="75" w:type="dxa"/>
            </w:tcMar>
          </w:tcPr>
          <w:p w14:paraId="7A8D951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 xml:space="preserve">0x01 = Voluntary </w:t>
            </w:r>
          </w:p>
        </w:tc>
        <w:tc>
          <w:tcPr>
            <w:tcW w:w="1334" w:type="pct"/>
            <w:tcMar>
              <w:top w:w="75" w:type="dxa"/>
              <w:left w:w="75" w:type="dxa"/>
              <w:bottom w:w="60" w:type="dxa"/>
              <w:right w:w="75" w:type="dxa"/>
            </w:tcMar>
          </w:tcPr>
          <w:p w14:paraId="249CB04D"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0x01</w:t>
            </w:r>
          </w:p>
        </w:tc>
        <w:tc>
          <w:tcPr>
            <w:tcW w:w="0" w:type="auto"/>
            <w:tcMar>
              <w:top w:w="75" w:type="dxa"/>
              <w:left w:w="75" w:type="dxa"/>
              <w:bottom w:w="60" w:type="dxa"/>
              <w:right w:w="75" w:type="dxa"/>
            </w:tcMar>
          </w:tcPr>
          <w:p w14:paraId="2A244F0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53582DAC" w14:textId="77777777" w:rsidTr="003528F3">
        <w:tc>
          <w:tcPr>
            <w:tcW w:w="1199" w:type="pct"/>
            <w:tcMar>
              <w:top w:w="75" w:type="dxa"/>
              <w:left w:w="75" w:type="dxa"/>
              <w:bottom w:w="60" w:type="dxa"/>
              <w:right w:w="75" w:type="dxa"/>
            </w:tcMar>
          </w:tcPr>
          <w:p w14:paraId="44D0722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Cooling Temperature Set Point Applied (UINT16)</w:t>
            </w:r>
          </w:p>
        </w:tc>
        <w:tc>
          <w:tcPr>
            <w:tcW w:w="2009" w:type="pct"/>
            <w:tcMar>
              <w:top w:w="75" w:type="dxa"/>
              <w:left w:w="75" w:type="dxa"/>
              <w:bottom w:w="60" w:type="dxa"/>
              <w:right w:w="75" w:type="dxa"/>
            </w:tcMar>
          </w:tcPr>
          <w:p w14:paraId="0BB951B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5F7F93E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3C59928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613875FF" w14:textId="77777777" w:rsidTr="003528F3">
        <w:tc>
          <w:tcPr>
            <w:tcW w:w="1199" w:type="pct"/>
            <w:tcMar>
              <w:top w:w="75" w:type="dxa"/>
              <w:left w:w="75" w:type="dxa"/>
              <w:bottom w:w="60" w:type="dxa"/>
              <w:right w:w="75" w:type="dxa"/>
            </w:tcMar>
          </w:tcPr>
          <w:p w14:paraId="78DD026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lastRenderedPageBreak/>
              <w:t>Heating Temperature Set Point Applied (UINT16)</w:t>
            </w:r>
          </w:p>
        </w:tc>
        <w:tc>
          <w:tcPr>
            <w:tcW w:w="2009" w:type="pct"/>
            <w:tcMar>
              <w:top w:w="75" w:type="dxa"/>
              <w:left w:w="75" w:type="dxa"/>
              <w:bottom w:w="60" w:type="dxa"/>
              <w:right w:w="75" w:type="dxa"/>
            </w:tcMar>
          </w:tcPr>
          <w:p w14:paraId="51B1872D"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229BA2E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47C4BAA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53D1ACA6" w14:textId="77777777" w:rsidTr="003528F3">
        <w:tc>
          <w:tcPr>
            <w:tcW w:w="1199" w:type="pct"/>
            <w:tcMar>
              <w:top w:w="75" w:type="dxa"/>
              <w:left w:w="75" w:type="dxa"/>
              <w:bottom w:w="60" w:type="dxa"/>
              <w:right w:w="75" w:type="dxa"/>
            </w:tcMar>
          </w:tcPr>
          <w:p w14:paraId="4E13AAB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Average Load Adjustment Percentage Applied (INT8)</w:t>
            </w:r>
          </w:p>
        </w:tc>
        <w:tc>
          <w:tcPr>
            <w:tcW w:w="2009" w:type="pct"/>
            <w:tcMar>
              <w:top w:w="75" w:type="dxa"/>
              <w:left w:w="75" w:type="dxa"/>
              <w:bottom w:w="60" w:type="dxa"/>
              <w:right w:w="75" w:type="dxa"/>
            </w:tcMar>
          </w:tcPr>
          <w:p w14:paraId="63897B6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2C503CD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w:t>
            </w:r>
          </w:p>
        </w:tc>
        <w:tc>
          <w:tcPr>
            <w:tcW w:w="0" w:type="auto"/>
            <w:tcMar>
              <w:top w:w="75" w:type="dxa"/>
              <w:left w:w="75" w:type="dxa"/>
              <w:bottom w:w="60" w:type="dxa"/>
              <w:right w:w="75" w:type="dxa"/>
            </w:tcMar>
          </w:tcPr>
          <w:p w14:paraId="1D39F75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2622F976" w14:textId="77777777" w:rsidTr="003528F3">
        <w:tc>
          <w:tcPr>
            <w:tcW w:w="1199" w:type="pct"/>
            <w:tcMar>
              <w:top w:w="75" w:type="dxa"/>
              <w:left w:w="75" w:type="dxa"/>
              <w:bottom w:w="60" w:type="dxa"/>
              <w:right w:w="75" w:type="dxa"/>
            </w:tcMar>
          </w:tcPr>
          <w:p w14:paraId="2DD94E6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Duty Cycle Applied (UINT8)</w:t>
            </w:r>
          </w:p>
        </w:tc>
        <w:tc>
          <w:tcPr>
            <w:tcW w:w="2009" w:type="pct"/>
            <w:tcMar>
              <w:top w:w="75" w:type="dxa"/>
              <w:left w:w="75" w:type="dxa"/>
              <w:bottom w:w="60" w:type="dxa"/>
              <w:right w:w="75" w:type="dxa"/>
            </w:tcMar>
          </w:tcPr>
          <w:p w14:paraId="04A2513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 (0) = switched OFF; 0x64 (100) = switched ON</w:t>
            </w:r>
          </w:p>
        </w:tc>
        <w:tc>
          <w:tcPr>
            <w:tcW w:w="1334" w:type="pct"/>
            <w:tcMar>
              <w:top w:w="75" w:type="dxa"/>
              <w:left w:w="75" w:type="dxa"/>
              <w:bottom w:w="60" w:type="dxa"/>
              <w:right w:w="75" w:type="dxa"/>
            </w:tcMar>
          </w:tcPr>
          <w:p w14:paraId="6212657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76CCB40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1E7A5E26" w14:textId="77777777" w:rsidTr="003528F3">
        <w:tc>
          <w:tcPr>
            <w:tcW w:w="1199" w:type="pct"/>
            <w:tcMar>
              <w:top w:w="75" w:type="dxa"/>
              <w:left w:w="75" w:type="dxa"/>
              <w:bottom w:w="60" w:type="dxa"/>
              <w:right w:w="75" w:type="dxa"/>
            </w:tcMar>
          </w:tcPr>
          <w:p w14:paraId="26C8EF0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Control (BITMAP8)</w:t>
            </w:r>
          </w:p>
        </w:tc>
        <w:tc>
          <w:tcPr>
            <w:tcW w:w="2009" w:type="pct"/>
            <w:tcMar>
              <w:top w:w="75" w:type="dxa"/>
              <w:left w:w="75" w:type="dxa"/>
              <w:bottom w:w="60" w:type="dxa"/>
              <w:right w:w="75" w:type="dxa"/>
            </w:tcMar>
          </w:tcPr>
          <w:p w14:paraId="058673C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Do not randomise</w:t>
            </w:r>
          </w:p>
        </w:tc>
        <w:tc>
          <w:tcPr>
            <w:tcW w:w="1334" w:type="pct"/>
            <w:tcMar>
              <w:top w:w="75" w:type="dxa"/>
              <w:left w:w="75" w:type="dxa"/>
              <w:bottom w:w="60" w:type="dxa"/>
              <w:right w:w="75" w:type="dxa"/>
            </w:tcMar>
          </w:tcPr>
          <w:p w14:paraId="12144E6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3011306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7C2420F2" w14:textId="77777777" w:rsidTr="003528F3">
        <w:tc>
          <w:tcPr>
            <w:tcW w:w="1199" w:type="pct"/>
            <w:tcMar>
              <w:top w:w="75" w:type="dxa"/>
              <w:left w:w="75" w:type="dxa"/>
              <w:bottom w:w="60" w:type="dxa"/>
              <w:right w:w="75" w:type="dxa"/>
            </w:tcMar>
          </w:tcPr>
          <w:p w14:paraId="577A87E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Signature Type (UINT8)</w:t>
            </w:r>
          </w:p>
        </w:tc>
        <w:tc>
          <w:tcPr>
            <w:tcW w:w="2009" w:type="pct"/>
            <w:tcMar>
              <w:top w:w="75" w:type="dxa"/>
              <w:left w:w="75" w:type="dxa"/>
              <w:bottom w:w="60" w:type="dxa"/>
              <w:right w:w="75" w:type="dxa"/>
            </w:tcMar>
          </w:tcPr>
          <w:p w14:paraId="12BCC0A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 signature</w:t>
            </w:r>
          </w:p>
        </w:tc>
        <w:tc>
          <w:tcPr>
            <w:tcW w:w="1334" w:type="pct"/>
            <w:tcMar>
              <w:top w:w="75" w:type="dxa"/>
              <w:left w:w="75" w:type="dxa"/>
              <w:bottom w:w="60" w:type="dxa"/>
              <w:right w:w="75" w:type="dxa"/>
            </w:tcMar>
          </w:tcPr>
          <w:p w14:paraId="6E37735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60501AE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bl>
    <w:p w14:paraId="1110E3BF" w14:textId="43855C2F" w:rsidR="00EA64DD" w:rsidRDefault="00C46070" w:rsidP="00EA64DD">
      <w:pPr>
        <w:pStyle w:val="TableHeader"/>
        <w:framePr w:hSpace="0" w:wrap="auto" w:vAnchor="margin" w:hAnchor="text" w:yAlign="inline"/>
      </w:pPr>
      <w:r>
        <w:rPr>
          <w:lang w:eastAsia="en-GB"/>
        </w:rPr>
        <w:t xml:space="preserve">Table </w:t>
      </w:r>
      <w:r w:rsidR="008F01CF">
        <w:rPr>
          <w:lang w:eastAsia="en-GB"/>
        </w:rPr>
        <w:fldChar w:fldCharType="begin"/>
      </w:r>
      <w:r w:rsidR="008F01CF">
        <w:rPr>
          <w:lang w:eastAsia="en-GB"/>
        </w:rPr>
        <w:instrText xml:space="preserve"> REF _Ref398651037 \r \h </w:instrText>
      </w:r>
      <w:r w:rsidR="008F01CF">
        <w:rPr>
          <w:lang w:eastAsia="en-GB"/>
        </w:rPr>
      </w:r>
      <w:r w:rsidR="008F01CF">
        <w:rPr>
          <w:lang w:eastAsia="en-GB"/>
        </w:rPr>
        <w:fldChar w:fldCharType="separate"/>
      </w:r>
      <w:r w:rsidR="00C9313F">
        <w:rPr>
          <w:lang w:eastAsia="en-GB"/>
        </w:rPr>
        <w:t>18.1.1.4</w:t>
      </w:r>
      <w:r w:rsidR="008F01CF">
        <w:rPr>
          <w:lang w:eastAsia="en-GB"/>
        </w:rPr>
        <w:fldChar w:fldCharType="end"/>
      </w:r>
      <w:r w:rsidR="00EA64DD">
        <w:rPr>
          <w:lang w:eastAsia="en-GB"/>
        </w:rPr>
        <w:t xml:space="preserve">:  </w:t>
      </w:r>
      <w:r w:rsidR="005A4551" w:rsidRPr="005A4551">
        <w:t>ZSE Report Event Status command</w:t>
      </w:r>
    </w:p>
    <w:p w14:paraId="4FFDC55E" w14:textId="77777777" w:rsidR="00AE668B" w:rsidRDefault="00C627AE" w:rsidP="00D72D64">
      <w:pPr>
        <w:pStyle w:val="Heading2"/>
      </w:pPr>
      <w:bookmarkStart w:id="6256" w:name="_Toc403658866"/>
      <w:bookmarkStart w:id="6257" w:name="_Ref387758094"/>
      <w:bookmarkStart w:id="6258" w:name="_Ref387758167"/>
      <w:bookmarkStart w:id="6259" w:name="_Toc458069365"/>
      <w:bookmarkEnd w:id="6251"/>
      <w:bookmarkEnd w:id="6256"/>
      <w:r>
        <w:t xml:space="preserve">DLMS COSEM </w:t>
      </w:r>
      <w:r w:rsidR="004B27C0">
        <w:t>Message Templates</w:t>
      </w:r>
      <w:bookmarkEnd w:id="6257"/>
      <w:bookmarkEnd w:id="6258"/>
      <w:bookmarkEnd w:id="6259"/>
      <w:r w:rsidR="004B27C0">
        <w:t xml:space="preserve">  </w:t>
      </w:r>
      <w:r w:rsidR="00AE668B">
        <w:t xml:space="preserve"> </w:t>
      </w:r>
    </w:p>
    <w:p w14:paraId="55897CB7" w14:textId="02BD68DB" w:rsidR="00841705" w:rsidRDefault="00DE5B49" w:rsidP="00872E38">
      <w:r w:rsidRPr="00DE5B49">
        <w:t xml:space="preserve">Table </w:t>
      </w:r>
      <w:r w:rsidR="002D24EA">
        <w:fldChar w:fldCharType="begin"/>
      </w:r>
      <w:r w:rsidR="002D24EA">
        <w:instrText xml:space="preserve"> REF _Ref387758167 \r \h </w:instrText>
      </w:r>
      <w:r w:rsidR="002D24EA">
        <w:fldChar w:fldCharType="separate"/>
      </w:r>
      <w:r w:rsidR="00C9313F">
        <w:t>18.2</w:t>
      </w:r>
      <w:r w:rsidR="002D24EA">
        <w:fldChar w:fldCharType="end"/>
      </w:r>
      <w:r w:rsidRPr="00DE5B49">
        <w:t xml:space="preserve"> contains Message Templates for all Use Case with DLMS COSEM payloads. These Message Templates are derived from the Mapping Table</w:t>
      </w:r>
      <w:r w:rsidR="00E22520">
        <w:t xml:space="preserve">, and </w:t>
      </w:r>
      <w:r w:rsidRPr="00DE5B49">
        <w:t>shall be complied with in the construction and population of all such Messages.</w:t>
      </w:r>
      <w:r w:rsidRPr="00D412EF">
        <w:rPr>
          <w:highlight w:val="yellow"/>
        </w:rPr>
        <w:t xml:space="preserve"> </w:t>
      </w:r>
    </w:p>
    <w:p w14:paraId="168262F5" w14:textId="77777777" w:rsidR="002D24EA" w:rsidRDefault="00AE149B" w:rsidP="00872E38">
      <w:r>
        <w:t xml:space="preserve"> </w:t>
      </w:r>
      <w:r w:rsidR="003D6A96">
        <w:object w:dxaOrig="1530" w:dyaOrig="990" w14:anchorId="657DC2B5">
          <v:shape id="_x0000_i1028" type="#_x0000_t75" style="width:76.5pt;height:49.5pt" o:ole="">
            <v:imagedata r:id="rId25" o:title=""/>
          </v:shape>
          <o:OLEObject Type="Embed" ProgID="Package" ShapeID="_x0000_i1028" DrawAspect="Icon" ObjectID="_1609674976" r:id="rId26"/>
        </w:object>
      </w:r>
    </w:p>
    <w:p w14:paraId="231B08C1" w14:textId="77777777" w:rsidR="00D412EF" w:rsidRDefault="00D412EF" w:rsidP="00872E38">
      <w:pPr>
        <w:pStyle w:val="Tabletext"/>
      </w:pPr>
      <w:r>
        <w:t>Table 18.2:  DLMS COSEM Message Templates</w:t>
      </w:r>
    </w:p>
    <w:p w14:paraId="5F2B8CFB" w14:textId="77777777" w:rsidR="000C11AC" w:rsidRDefault="000C11AC" w:rsidP="003C45BF">
      <w:pPr>
        <w:pStyle w:val="Heading3"/>
      </w:pPr>
      <w:bookmarkStart w:id="6260" w:name="_Toc387759144"/>
      <w:bookmarkStart w:id="6261" w:name="_Toc387760262"/>
      <w:bookmarkStart w:id="6262" w:name="_Toc387763134"/>
      <w:bookmarkStart w:id="6263" w:name="_Toc387764250"/>
      <w:bookmarkStart w:id="6264" w:name="_Toc387765366"/>
      <w:bookmarkStart w:id="6265" w:name="_Toc387766482"/>
      <w:bookmarkStart w:id="6266" w:name="_Toc387768180"/>
      <w:bookmarkStart w:id="6267" w:name="_Toc387769880"/>
      <w:bookmarkStart w:id="6268" w:name="_Toc387771578"/>
      <w:bookmarkStart w:id="6269" w:name="_Toc387773940"/>
      <w:bookmarkStart w:id="6270" w:name="_Toc387755750"/>
      <w:bookmarkStart w:id="6271" w:name="_Toc387759145"/>
      <w:bookmarkStart w:id="6272" w:name="_Toc387760263"/>
      <w:bookmarkStart w:id="6273" w:name="_Toc387763135"/>
      <w:bookmarkStart w:id="6274" w:name="_Toc387764251"/>
      <w:bookmarkStart w:id="6275" w:name="_Toc387765367"/>
      <w:bookmarkStart w:id="6276" w:name="_Toc387766483"/>
      <w:bookmarkStart w:id="6277" w:name="_Toc387768181"/>
      <w:bookmarkStart w:id="6278" w:name="_Toc387769881"/>
      <w:bookmarkStart w:id="6279" w:name="_Toc387771579"/>
      <w:bookmarkStart w:id="6280" w:name="_Toc387773941"/>
      <w:bookmarkStart w:id="6281" w:name="_Toc387755751"/>
      <w:bookmarkStart w:id="6282" w:name="_Toc387759146"/>
      <w:bookmarkStart w:id="6283" w:name="_Toc387760264"/>
      <w:bookmarkStart w:id="6284" w:name="_Toc387763136"/>
      <w:bookmarkStart w:id="6285" w:name="_Toc387764252"/>
      <w:bookmarkStart w:id="6286" w:name="_Toc387765368"/>
      <w:bookmarkStart w:id="6287" w:name="_Toc387766484"/>
      <w:bookmarkStart w:id="6288" w:name="_Toc387768182"/>
      <w:bookmarkStart w:id="6289" w:name="_Toc387769882"/>
      <w:bookmarkStart w:id="6290" w:name="_Toc387771580"/>
      <w:bookmarkStart w:id="6291" w:name="_Toc387773942"/>
      <w:bookmarkStart w:id="6292" w:name="_Toc387755752"/>
      <w:bookmarkStart w:id="6293" w:name="_Toc387759147"/>
      <w:bookmarkStart w:id="6294" w:name="_Toc387760265"/>
      <w:bookmarkStart w:id="6295" w:name="_Toc387763137"/>
      <w:bookmarkStart w:id="6296" w:name="_Toc387764253"/>
      <w:bookmarkStart w:id="6297" w:name="_Toc387765369"/>
      <w:bookmarkStart w:id="6298" w:name="_Toc387766485"/>
      <w:bookmarkStart w:id="6299" w:name="_Toc387768183"/>
      <w:bookmarkStart w:id="6300" w:name="_Toc387769883"/>
      <w:bookmarkStart w:id="6301" w:name="_Toc387771581"/>
      <w:bookmarkStart w:id="6302" w:name="_Toc387773943"/>
      <w:bookmarkStart w:id="6303" w:name="_Toc387755797"/>
      <w:bookmarkStart w:id="6304" w:name="_Toc387759192"/>
      <w:bookmarkStart w:id="6305" w:name="_Toc387760310"/>
      <w:bookmarkStart w:id="6306" w:name="_Toc387763182"/>
      <w:bookmarkStart w:id="6307" w:name="_Toc387764298"/>
      <w:bookmarkStart w:id="6308" w:name="_Toc387765414"/>
      <w:bookmarkStart w:id="6309" w:name="_Toc387766530"/>
      <w:bookmarkStart w:id="6310" w:name="_Toc387768228"/>
      <w:bookmarkStart w:id="6311" w:name="_Toc387769928"/>
      <w:bookmarkStart w:id="6312" w:name="_Toc387771626"/>
      <w:bookmarkStart w:id="6313" w:name="_Toc387773988"/>
      <w:bookmarkStart w:id="6314" w:name="_Toc387755798"/>
      <w:bookmarkStart w:id="6315" w:name="_Toc387759193"/>
      <w:bookmarkStart w:id="6316" w:name="_Toc387760311"/>
      <w:bookmarkStart w:id="6317" w:name="_Toc387763183"/>
      <w:bookmarkStart w:id="6318" w:name="_Toc387764299"/>
      <w:bookmarkStart w:id="6319" w:name="_Toc387765415"/>
      <w:bookmarkStart w:id="6320" w:name="_Toc387766531"/>
      <w:bookmarkStart w:id="6321" w:name="_Toc387768229"/>
      <w:bookmarkStart w:id="6322" w:name="_Toc387769929"/>
      <w:bookmarkStart w:id="6323" w:name="_Toc387771627"/>
      <w:bookmarkStart w:id="6324" w:name="_Toc387773989"/>
      <w:bookmarkStart w:id="6325" w:name="_Toc387755799"/>
      <w:bookmarkStart w:id="6326" w:name="_Toc387759194"/>
      <w:bookmarkStart w:id="6327" w:name="_Toc387760312"/>
      <w:bookmarkStart w:id="6328" w:name="_Toc387763184"/>
      <w:bookmarkStart w:id="6329" w:name="_Toc387764300"/>
      <w:bookmarkStart w:id="6330" w:name="_Toc387765416"/>
      <w:bookmarkStart w:id="6331" w:name="_Toc387766532"/>
      <w:bookmarkStart w:id="6332" w:name="_Toc387768230"/>
      <w:bookmarkStart w:id="6333" w:name="_Toc387769930"/>
      <w:bookmarkStart w:id="6334" w:name="_Toc387771628"/>
      <w:bookmarkStart w:id="6335" w:name="_Toc387773990"/>
      <w:bookmarkStart w:id="6336" w:name="_Toc387755800"/>
      <w:bookmarkStart w:id="6337" w:name="_Toc387759195"/>
      <w:bookmarkStart w:id="6338" w:name="_Toc387760313"/>
      <w:bookmarkStart w:id="6339" w:name="_Toc387763185"/>
      <w:bookmarkStart w:id="6340" w:name="_Toc387764301"/>
      <w:bookmarkStart w:id="6341" w:name="_Toc387765417"/>
      <w:bookmarkStart w:id="6342" w:name="_Toc387766533"/>
      <w:bookmarkStart w:id="6343" w:name="_Toc387768231"/>
      <w:bookmarkStart w:id="6344" w:name="_Toc387769931"/>
      <w:bookmarkStart w:id="6345" w:name="_Toc387771629"/>
      <w:bookmarkStart w:id="6346" w:name="_Toc387773991"/>
      <w:bookmarkStart w:id="6347" w:name="_Toc387755801"/>
      <w:bookmarkStart w:id="6348" w:name="_Toc387759196"/>
      <w:bookmarkStart w:id="6349" w:name="_Toc387760314"/>
      <w:bookmarkStart w:id="6350" w:name="_Toc387763186"/>
      <w:bookmarkStart w:id="6351" w:name="_Toc387764302"/>
      <w:bookmarkStart w:id="6352" w:name="_Toc387765418"/>
      <w:bookmarkStart w:id="6353" w:name="_Toc387766534"/>
      <w:bookmarkStart w:id="6354" w:name="_Toc387768232"/>
      <w:bookmarkStart w:id="6355" w:name="_Toc387769932"/>
      <w:bookmarkStart w:id="6356" w:name="_Toc387771630"/>
      <w:bookmarkStart w:id="6357" w:name="_Toc387773992"/>
      <w:bookmarkStart w:id="6358" w:name="_Toc387755802"/>
      <w:bookmarkStart w:id="6359" w:name="_Toc387759197"/>
      <w:bookmarkStart w:id="6360" w:name="_Toc387760315"/>
      <w:bookmarkStart w:id="6361" w:name="_Toc387763187"/>
      <w:bookmarkStart w:id="6362" w:name="_Toc387764303"/>
      <w:bookmarkStart w:id="6363" w:name="_Toc387765419"/>
      <w:bookmarkStart w:id="6364" w:name="_Toc387766535"/>
      <w:bookmarkStart w:id="6365" w:name="_Toc387768233"/>
      <w:bookmarkStart w:id="6366" w:name="_Toc387769933"/>
      <w:bookmarkStart w:id="6367" w:name="_Toc387771631"/>
      <w:bookmarkStart w:id="6368" w:name="_Toc387773993"/>
      <w:bookmarkStart w:id="6369" w:name="_Toc387755803"/>
      <w:bookmarkStart w:id="6370" w:name="_Toc387759198"/>
      <w:bookmarkStart w:id="6371" w:name="_Toc387760316"/>
      <w:bookmarkStart w:id="6372" w:name="_Toc387763188"/>
      <w:bookmarkStart w:id="6373" w:name="_Toc387764304"/>
      <w:bookmarkStart w:id="6374" w:name="_Toc387765420"/>
      <w:bookmarkStart w:id="6375" w:name="_Toc387766536"/>
      <w:bookmarkStart w:id="6376" w:name="_Toc387768234"/>
      <w:bookmarkStart w:id="6377" w:name="_Toc387769934"/>
      <w:bookmarkStart w:id="6378" w:name="_Toc387771632"/>
      <w:bookmarkStart w:id="6379" w:name="_Toc387773994"/>
      <w:bookmarkStart w:id="6380" w:name="_Toc387755804"/>
      <w:bookmarkStart w:id="6381" w:name="_Toc387759199"/>
      <w:bookmarkStart w:id="6382" w:name="_Toc387760317"/>
      <w:bookmarkStart w:id="6383" w:name="_Toc387763189"/>
      <w:bookmarkStart w:id="6384" w:name="_Toc387764305"/>
      <w:bookmarkStart w:id="6385" w:name="_Toc387765421"/>
      <w:bookmarkStart w:id="6386" w:name="_Toc387766537"/>
      <w:bookmarkStart w:id="6387" w:name="_Toc387768235"/>
      <w:bookmarkStart w:id="6388" w:name="_Toc387769935"/>
      <w:bookmarkStart w:id="6389" w:name="_Toc387771633"/>
      <w:bookmarkStart w:id="6390" w:name="_Toc387773995"/>
      <w:bookmarkStart w:id="6391" w:name="_Toc387755805"/>
      <w:bookmarkStart w:id="6392" w:name="_Toc387759200"/>
      <w:bookmarkStart w:id="6393" w:name="_Toc387760318"/>
      <w:bookmarkStart w:id="6394" w:name="_Toc387763190"/>
      <w:bookmarkStart w:id="6395" w:name="_Toc387764306"/>
      <w:bookmarkStart w:id="6396" w:name="_Toc387765422"/>
      <w:bookmarkStart w:id="6397" w:name="_Toc387766538"/>
      <w:bookmarkStart w:id="6398" w:name="_Toc387768236"/>
      <w:bookmarkStart w:id="6399" w:name="_Toc387769936"/>
      <w:bookmarkStart w:id="6400" w:name="_Toc387771634"/>
      <w:bookmarkStart w:id="6401" w:name="_Toc387773996"/>
      <w:bookmarkStart w:id="6402" w:name="_Toc387755806"/>
      <w:bookmarkStart w:id="6403" w:name="_Toc387759201"/>
      <w:bookmarkStart w:id="6404" w:name="_Toc387760319"/>
      <w:bookmarkStart w:id="6405" w:name="_Toc387763191"/>
      <w:bookmarkStart w:id="6406" w:name="_Toc387764307"/>
      <w:bookmarkStart w:id="6407" w:name="_Toc387765423"/>
      <w:bookmarkStart w:id="6408" w:name="_Toc387766539"/>
      <w:bookmarkStart w:id="6409" w:name="_Toc387768237"/>
      <w:bookmarkStart w:id="6410" w:name="_Toc387769937"/>
      <w:bookmarkStart w:id="6411" w:name="_Toc387771635"/>
      <w:bookmarkStart w:id="6412" w:name="_Toc387773997"/>
      <w:bookmarkStart w:id="6413" w:name="_Toc387755807"/>
      <w:bookmarkStart w:id="6414" w:name="_Toc387759202"/>
      <w:bookmarkStart w:id="6415" w:name="_Toc387760320"/>
      <w:bookmarkStart w:id="6416" w:name="_Toc387763192"/>
      <w:bookmarkStart w:id="6417" w:name="_Toc387764308"/>
      <w:bookmarkStart w:id="6418" w:name="_Toc387765424"/>
      <w:bookmarkStart w:id="6419" w:name="_Toc387766540"/>
      <w:bookmarkStart w:id="6420" w:name="_Toc387768238"/>
      <w:bookmarkStart w:id="6421" w:name="_Toc387769938"/>
      <w:bookmarkStart w:id="6422" w:name="_Toc387771636"/>
      <w:bookmarkStart w:id="6423" w:name="_Toc387773998"/>
      <w:bookmarkStart w:id="6424" w:name="_Toc387755808"/>
      <w:bookmarkStart w:id="6425" w:name="_Toc387759203"/>
      <w:bookmarkStart w:id="6426" w:name="_Toc387760321"/>
      <w:bookmarkStart w:id="6427" w:name="_Toc387763193"/>
      <w:bookmarkStart w:id="6428" w:name="_Toc387764309"/>
      <w:bookmarkStart w:id="6429" w:name="_Toc387765425"/>
      <w:bookmarkStart w:id="6430" w:name="_Toc387766541"/>
      <w:bookmarkStart w:id="6431" w:name="_Toc387768239"/>
      <w:bookmarkStart w:id="6432" w:name="_Toc387769939"/>
      <w:bookmarkStart w:id="6433" w:name="_Toc387771637"/>
      <w:bookmarkStart w:id="6434" w:name="_Toc387773999"/>
      <w:bookmarkStart w:id="6435" w:name="_Toc387755809"/>
      <w:bookmarkStart w:id="6436" w:name="_Toc387759204"/>
      <w:bookmarkStart w:id="6437" w:name="_Toc387760322"/>
      <w:bookmarkStart w:id="6438" w:name="_Toc387763194"/>
      <w:bookmarkStart w:id="6439" w:name="_Toc387764310"/>
      <w:bookmarkStart w:id="6440" w:name="_Toc387765426"/>
      <w:bookmarkStart w:id="6441" w:name="_Toc387766542"/>
      <w:bookmarkStart w:id="6442" w:name="_Toc387768240"/>
      <w:bookmarkStart w:id="6443" w:name="_Toc387769940"/>
      <w:bookmarkStart w:id="6444" w:name="_Toc387771638"/>
      <w:bookmarkStart w:id="6445" w:name="_Toc387774000"/>
      <w:bookmarkStart w:id="6446" w:name="_Toc387755810"/>
      <w:bookmarkStart w:id="6447" w:name="_Toc387759205"/>
      <w:bookmarkStart w:id="6448" w:name="_Toc387760323"/>
      <w:bookmarkStart w:id="6449" w:name="_Toc387763195"/>
      <w:bookmarkStart w:id="6450" w:name="_Toc387764311"/>
      <w:bookmarkStart w:id="6451" w:name="_Toc387765427"/>
      <w:bookmarkStart w:id="6452" w:name="_Toc387766543"/>
      <w:bookmarkStart w:id="6453" w:name="_Toc387768241"/>
      <w:bookmarkStart w:id="6454" w:name="_Toc387769941"/>
      <w:bookmarkStart w:id="6455" w:name="_Toc387771639"/>
      <w:bookmarkStart w:id="6456" w:name="_Toc387774001"/>
      <w:bookmarkStart w:id="6457" w:name="_Toc387755811"/>
      <w:bookmarkStart w:id="6458" w:name="_Toc387759206"/>
      <w:bookmarkStart w:id="6459" w:name="_Toc387760324"/>
      <w:bookmarkStart w:id="6460" w:name="_Toc387763196"/>
      <w:bookmarkStart w:id="6461" w:name="_Toc387764312"/>
      <w:bookmarkStart w:id="6462" w:name="_Toc387765428"/>
      <w:bookmarkStart w:id="6463" w:name="_Toc387766544"/>
      <w:bookmarkStart w:id="6464" w:name="_Toc387768242"/>
      <w:bookmarkStart w:id="6465" w:name="_Toc387769942"/>
      <w:bookmarkStart w:id="6466" w:name="_Toc387771640"/>
      <w:bookmarkStart w:id="6467" w:name="_Toc387774002"/>
      <w:bookmarkStart w:id="6468" w:name="_Toc387755812"/>
      <w:bookmarkStart w:id="6469" w:name="_Toc387759207"/>
      <w:bookmarkStart w:id="6470" w:name="_Toc387760325"/>
      <w:bookmarkStart w:id="6471" w:name="_Toc387763197"/>
      <w:bookmarkStart w:id="6472" w:name="_Toc387764313"/>
      <w:bookmarkStart w:id="6473" w:name="_Toc387765429"/>
      <w:bookmarkStart w:id="6474" w:name="_Toc387766545"/>
      <w:bookmarkStart w:id="6475" w:name="_Toc387768243"/>
      <w:bookmarkStart w:id="6476" w:name="_Toc387769943"/>
      <w:bookmarkStart w:id="6477" w:name="_Toc387771641"/>
      <w:bookmarkStart w:id="6478" w:name="_Toc387774003"/>
      <w:bookmarkStart w:id="6479" w:name="_Toc387755813"/>
      <w:bookmarkStart w:id="6480" w:name="_Toc387759208"/>
      <w:bookmarkStart w:id="6481" w:name="_Toc387760326"/>
      <w:bookmarkStart w:id="6482" w:name="_Toc387763198"/>
      <w:bookmarkStart w:id="6483" w:name="_Toc387764314"/>
      <w:bookmarkStart w:id="6484" w:name="_Toc387765430"/>
      <w:bookmarkStart w:id="6485" w:name="_Toc387766546"/>
      <w:bookmarkStart w:id="6486" w:name="_Toc387768244"/>
      <w:bookmarkStart w:id="6487" w:name="_Toc387769944"/>
      <w:bookmarkStart w:id="6488" w:name="_Toc387771642"/>
      <w:bookmarkStart w:id="6489" w:name="_Toc387774004"/>
      <w:bookmarkStart w:id="6490" w:name="_Toc387755814"/>
      <w:bookmarkStart w:id="6491" w:name="_Toc387759209"/>
      <w:bookmarkStart w:id="6492" w:name="_Toc387760327"/>
      <w:bookmarkStart w:id="6493" w:name="_Toc387763199"/>
      <w:bookmarkStart w:id="6494" w:name="_Toc387764315"/>
      <w:bookmarkStart w:id="6495" w:name="_Toc387765431"/>
      <w:bookmarkStart w:id="6496" w:name="_Toc387766547"/>
      <w:bookmarkStart w:id="6497" w:name="_Toc387768245"/>
      <w:bookmarkStart w:id="6498" w:name="_Toc387769945"/>
      <w:bookmarkStart w:id="6499" w:name="_Toc387771643"/>
      <w:bookmarkStart w:id="6500" w:name="_Toc387774005"/>
      <w:bookmarkStart w:id="6501" w:name="_Toc387755815"/>
      <w:bookmarkStart w:id="6502" w:name="_Toc387759210"/>
      <w:bookmarkStart w:id="6503" w:name="_Toc387760328"/>
      <w:bookmarkStart w:id="6504" w:name="_Toc387763200"/>
      <w:bookmarkStart w:id="6505" w:name="_Toc387764316"/>
      <w:bookmarkStart w:id="6506" w:name="_Toc387765432"/>
      <w:bookmarkStart w:id="6507" w:name="_Toc387766548"/>
      <w:bookmarkStart w:id="6508" w:name="_Toc387768246"/>
      <w:bookmarkStart w:id="6509" w:name="_Toc387769946"/>
      <w:bookmarkStart w:id="6510" w:name="_Toc387771644"/>
      <w:bookmarkStart w:id="6511" w:name="_Toc387774006"/>
      <w:bookmarkStart w:id="6512" w:name="_Toc387755816"/>
      <w:bookmarkStart w:id="6513" w:name="_Toc387759211"/>
      <w:bookmarkStart w:id="6514" w:name="_Toc387760329"/>
      <w:bookmarkStart w:id="6515" w:name="_Toc387763201"/>
      <w:bookmarkStart w:id="6516" w:name="_Toc387764317"/>
      <w:bookmarkStart w:id="6517" w:name="_Toc387765433"/>
      <w:bookmarkStart w:id="6518" w:name="_Toc387766549"/>
      <w:bookmarkStart w:id="6519" w:name="_Toc387768247"/>
      <w:bookmarkStart w:id="6520" w:name="_Toc387769947"/>
      <w:bookmarkStart w:id="6521" w:name="_Toc387771645"/>
      <w:bookmarkStart w:id="6522" w:name="_Toc387774007"/>
      <w:bookmarkStart w:id="6523" w:name="_Toc387755817"/>
      <w:bookmarkStart w:id="6524" w:name="_Toc387759212"/>
      <w:bookmarkStart w:id="6525" w:name="_Toc387760330"/>
      <w:bookmarkStart w:id="6526" w:name="_Toc387763202"/>
      <w:bookmarkStart w:id="6527" w:name="_Toc387764318"/>
      <w:bookmarkStart w:id="6528" w:name="_Toc387765434"/>
      <w:bookmarkStart w:id="6529" w:name="_Toc387766550"/>
      <w:bookmarkStart w:id="6530" w:name="_Toc387768248"/>
      <w:bookmarkStart w:id="6531" w:name="_Toc387769948"/>
      <w:bookmarkStart w:id="6532" w:name="_Toc387771646"/>
      <w:bookmarkStart w:id="6533" w:name="_Toc387774008"/>
      <w:bookmarkStart w:id="6534" w:name="_Toc387755818"/>
      <w:bookmarkStart w:id="6535" w:name="_Toc387759213"/>
      <w:bookmarkStart w:id="6536" w:name="_Toc387760331"/>
      <w:bookmarkStart w:id="6537" w:name="_Toc387763203"/>
      <w:bookmarkStart w:id="6538" w:name="_Toc387764319"/>
      <w:bookmarkStart w:id="6539" w:name="_Toc387765435"/>
      <w:bookmarkStart w:id="6540" w:name="_Toc387766551"/>
      <w:bookmarkStart w:id="6541" w:name="_Toc387768249"/>
      <w:bookmarkStart w:id="6542" w:name="_Toc387769949"/>
      <w:bookmarkStart w:id="6543" w:name="_Toc387771647"/>
      <w:bookmarkStart w:id="6544" w:name="_Toc387774009"/>
      <w:bookmarkStart w:id="6545" w:name="_Toc387755819"/>
      <w:bookmarkStart w:id="6546" w:name="_Toc387759214"/>
      <w:bookmarkStart w:id="6547" w:name="_Toc387760332"/>
      <w:bookmarkStart w:id="6548" w:name="_Toc387763204"/>
      <w:bookmarkStart w:id="6549" w:name="_Toc387764320"/>
      <w:bookmarkStart w:id="6550" w:name="_Toc387765436"/>
      <w:bookmarkStart w:id="6551" w:name="_Toc387766552"/>
      <w:bookmarkStart w:id="6552" w:name="_Toc387768250"/>
      <w:bookmarkStart w:id="6553" w:name="_Toc387769950"/>
      <w:bookmarkStart w:id="6554" w:name="_Toc387771648"/>
      <w:bookmarkStart w:id="6555" w:name="_Toc387774010"/>
      <w:bookmarkStart w:id="6556" w:name="_Toc387755820"/>
      <w:bookmarkStart w:id="6557" w:name="_Toc387759215"/>
      <w:bookmarkStart w:id="6558" w:name="_Toc387760333"/>
      <w:bookmarkStart w:id="6559" w:name="_Toc387763205"/>
      <w:bookmarkStart w:id="6560" w:name="_Toc387764321"/>
      <w:bookmarkStart w:id="6561" w:name="_Toc387765437"/>
      <w:bookmarkStart w:id="6562" w:name="_Toc387766553"/>
      <w:bookmarkStart w:id="6563" w:name="_Toc387768251"/>
      <w:bookmarkStart w:id="6564" w:name="_Toc387769951"/>
      <w:bookmarkStart w:id="6565" w:name="_Toc387771649"/>
      <w:bookmarkStart w:id="6566" w:name="_Toc387774011"/>
      <w:bookmarkStart w:id="6567" w:name="_Toc387755821"/>
      <w:bookmarkStart w:id="6568" w:name="_Toc387759216"/>
      <w:bookmarkStart w:id="6569" w:name="_Toc387760334"/>
      <w:bookmarkStart w:id="6570" w:name="_Toc387763206"/>
      <w:bookmarkStart w:id="6571" w:name="_Toc387764322"/>
      <w:bookmarkStart w:id="6572" w:name="_Toc387765438"/>
      <w:bookmarkStart w:id="6573" w:name="_Toc387766554"/>
      <w:bookmarkStart w:id="6574" w:name="_Toc387768252"/>
      <w:bookmarkStart w:id="6575" w:name="_Toc387769952"/>
      <w:bookmarkStart w:id="6576" w:name="_Toc387771650"/>
      <w:bookmarkStart w:id="6577" w:name="_Toc387774012"/>
      <w:bookmarkStart w:id="6578" w:name="_Toc387755822"/>
      <w:bookmarkStart w:id="6579" w:name="_Toc387759217"/>
      <w:bookmarkStart w:id="6580" w:name="_Toc387760335"/>
      <w:bookmarkStart w:id="6581" w:name="_Toc387763207"/>
      <w:bookmarkStart w:id="6582" w:name="_Toc387764323"/>
      <w:bookmarkStart w:id="6583" w:name="_Toc387765439"/>
      <w:bookmarkStart w:id="6584" w:name="_Toc387766555"/>
      <w:bookmarkStart w:id="6585" w:name="_Toc387768253"/>
      <w:bookmarkStart w:id="6586" w:name="_Toc387769953"/>
      <w:bookmarkStart w:id="6587" w:name="_Toc387771651"/>
      <w:bookmarkStart w:id="6588" w:name="_Toc387774013"/>
      <w:bookmarkStart w:id="6589" w:name="_Toc387755823"/>
      <w:bookmarkStart w:id="6590" w:name="_Toc387759218"/>
      <w:bookmarkStart w:id="6591" w:name="_Toc387760336"/>
      <w:bookmarkStart w:id="6592" w:name="_Toc387763208"/>
      <w:bookmarkStart w:id="6593" w:name="_Toc387764324"/>
      <w:bookmarkStart w:id="6594" w:name="_Toc387765440"/>
      <w:bookmarkStart w:id="6595" w:name="_Toc387766556"/>
      <w:bookmarkStart w:id="6596" w:name="_Toc387768254"/>
      <w:bookmarkStart w:id="6597" w:name="_Toc387769954"/>
      <w:bookmarkStart w:id="6598" w:name="_Toc387771652"/>
      <w:bookmarkStart w:id="6599" w:name="_Toc387774014"/>
      <w:bookmarkStart w:id="6600" w:name="_Ref392245008"/>
      <w:bookmarkStart w:id="6601" w:name="_Ref378583566"/>
      <w:bookmarkStart w:id="6602" w:name="_Ref379384858"/>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r w:rsidRPr="003C45BF">
        <w:t>Encoding</w:t>
      </w:r>
      <w:bookmarkEnd w:id="6600"/>
    </w:p>
    <w:p w14:paraId="24CC7438" w14:textId="4FD72F53" w:rsidR="00C12E6E" w:rsidRPr="00F327FA" w:rsidRDefault="00C12E6E" w:rsidP="00C12E6E">
      <w:r>
        <w:t xml:space="preserve">Italicised terms in this Section </w:t>
      </w:r>
      <w:r>
        <w:rPr>
          <w:highlight w:val="yellow"/>
        </w:rPr>
        <w:fldChar w:fldCharType="begin"/>
      </w:r>
      <w:r>
        <w:instrText xml:space="preserve"> REF _Ref392245008 \r \h </w:instrText>
      </w:r>
      <w:r>
        <w:rPr>
          <w:highlight w:val="yellow"/>
        </w:rPr>
      </w:r>
      <w:r>
        <w:rPr>
          <w:highlight w:val="yellow"/>
        </w:rPr>
        <w:fldChar w:fldCharType="separate"/>
      </w:r>
      <w:r w:rsidR="00C9313F">
        <w:t>18.2.1</w:t>
      </w:r>
      <w:r>
        <w:rPr>
          <w:highlight w:val="yellow"/>
        </w:rPr>
        <w:fldChar w:fldCharType="end"/>
      </w:r>
      <w:r>
        <w:t xml:space="preserve"> shall have their DLMS COSEM meaning.</w:t>
      </w:r>
    </w:p>
    <w:p w14:paraId="5293458F" w14:textId="77777777" w:rsidR="00E51C63" w:rsidRPr="00E51C63" w:rsidRDefault="00E51C63" w:rsidP="00AD1802">
      <w:pPr>
        <w:pStyle w:val="Heading4"/>
      </w:pPr>
      <w:bookmarkStart w:id="6603" w:name="_Ref404162617"/>
      <w:r>
        <w:t>Compact array encoding</w:t>
      </w:r>
      <w:bookmarkEnd w:id="6603"/>
    </w:p>
    <w:p w14:paraId="76E06825" w14:textId="77777777" w:rsidR="000C11AC" w:rsidRDefault="000C11AC" w:rsidP="003F705D">
      <w:r>
        <w:t xml:space="preserve">The Blue Book definition of </w:t>
      </w:r>
      <w:r w:rsidRPr="00883F30">
        <w:rPr>
          <w:i/>
        </w:rPr>
        <w:t>attribute 2</w:t>
      </w:r>
      <w:r>
        <w:t xml:space="preserve"> of </w:t>
      </w:r>
      <w:r w:rsidRPr="00802792">
        <w:rPr>
          <w:i/>
        </w:rPr>
        <w:t>Profile Generic</w:t>
      </w:r>
      <w:r>
        <w:t xml:space="preserve"> objects may be interpreted as requiring ‘</w:t>
      </w:r>
      <w:r w:rsidRPr="00802792">
        <w:rPr>
          <w:i/>
        </w:rPr>
        <w:t>entry’</w:t>
      </w:r>
      <w:r>
        <w:t xml:space="preserve"> to be a </w:t>
      </w:r>
      <w:r w:rsidRPr="00802792">
        <w:rPr>
          <w:i/>
        </w:rPr>
        <w:t>structure</w:t>
      </w:r>
      <w:r>
        <w:t xml:space="preserve"> containing a single choice from the DLMS data types.  The GBCS interprets it as meaning that ‘</w:t>
      </w:r>
      <w:r w:rsidRPr="00802792">
        <w:rPr>
          <w:i/>
        </w:rPr>
        <w:t>entry’</w:t>
      </w:r>
      <w:r>
        <w:t xml:space="preserve"> is a </w:t>
      </w:r>
      <w:r w:rsidRPr="00802792">
        <w:rPr>
          <w:i/>
        </w:rPr>
        <w:t>structure</w:t>
      </w:r>
      <w:r>
        <w:t xml:space="preserve"> that can contain multiple choices of DLMS data types.  These choices vary between instances of Profile Generic object.  To </w:t>
      </w:r>
      <w:r w:rsidR="00504B91">
        <w:t>identify</w:t>
      </w:r>
      <w:r>
        <w:t xml:space="preserve"> these different structures, the naming convention ‘entry_nameOf</w:t>
      </w:r>
      <w:r w:rsidR="00044B64">
        <w:t>S</w:t>
      </w:r>
      <w:r>
        <w:t>tructure’ is used.</w:t>
      </w:r>
    </w:p>
    <w:p w14:paraId="1A08548C" w14:textId="531BAB3B" w:rsidR="00C93EEF" w:rsidRDefault="000C11AC" w:rsidP="003F705D">
      <w:pPr>
        <w:sectPr w:rsidR="00C93EEF" w:rsidSect="00CD5458">
          <w:pgSz w:w="11906" w:h="16838" w:code="9"/>
          <w:pgMar w:top="1440" w:right="1440" w:bottom="1440" w:left="1440" w:header="709" w:footer="709" w:gutter="0"/>
          <w:lnNumType w:countBy="1" w:restart="continuous"/>
          <w:cols w:space="708"/>
          <w:docGrid w:linePitch="360"/>
        </w:sectPr>
      </w:pPr>
      <w:r>
        <w:t xml:space="preserve">The GBCS uses the </w:t>
      </w:r>
      <w:r w:rsidRPr="00802792">
        <w:rPr>
          <w:i/>
        </w:rPr>
        <w:t>compact-array</w:t>
      </w:r>
      <w:r>
        <w:t xml:space="preserve"> data type in attribute 2 of </w:t>
      </w:r>
      <w:r w:rsidRPr="00802792">
        <w:rPr>
          <w:i/>
        </w:rPr>
        <w:t>Profile Generic</w:t>
      </w:r>
      <w:r>
        <w:t xml:space="preserve"> objects. </w:t>
      </w:r>
      <w:r w:rsidR="00044B64">
        <w:t xml:space="preserve"> </w:t>
      </w:r>
      <w:r>
        <w:t xml:space="preserve">Table </w:t>
      </w:r>
      <w:r w:rsidR="00C12E6E">
        <w:fldChar w:fldCharType="begin"/>
      </w:r>
      <w:r w:rsidR="00C12E6E">
        <w:instrText xml:space="preserve"> REF _Ref404162617 \r \h </w:instrText>
      </w:r>
      <w:r w:rsidR="00C12E6E">
        <w:fldChar w:fldCharType="separate"/>
      </w:r>
      <w:r w:rsidR="00C9313F">
        <w:t>18.2.1.1</w:t>
      </w:r>
      <w:r w:rsidR="00C12E6E">
        <w:fldChar w:fldCharType="end"/>
      </w:r>
      <w:r>
        <w:t xml:space="preserve"> details the derivation of the </w:t>
      </w:r>
      <w:r w:rsidRPr="00802792">
        <w:rPr>
          <w:i/>
        </w:rPr>
        <w:t>contents-description</w:t>
      </w:r>
      <w:r>
        <w:t xml:space="preserve"> element within the </w:t>
      </w:r>
      <w:r w:rsidRPr="00802792">
        <w:rPr>
          <w:i/>
        </w:rPr>
        <w:t>compact-array structure</w:t>
      </w:r>
      <w:r>
        <w:t xml:space="preserve"> for the structures used in the </w:t>
      </w:r>
      <w:r w:rsidRPr="0064569E">
        <w:rPr>
          <w:i/>
        </w:rPr>
        <w:t>Profile Generic</w:t>
      </w:r>
      <w:r>
        <w:t xml:space="preserve"> objects required by this GBCS. These encodings are reflected in the DLMS COSEM Message Templates.</w:t>
      </w:r>
    </w:p>
    <w:tbl>
      <w:tblPr>
        <w:tblW w:w="1384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6901"/>
        <w:gridCol w:w="709"/>
        <w:gridCol w:w="1417"/>
        <w:gridCol w:w="1418"/>
        <w:gridCol w:w="3403"/>
      </w:tblGrid>
      <w:tr w:rsidR="00206625" w:rsidRPr="0052468A" w14:paraId="78B1881E" w14:textId="77777777" w:rsidTr="003F705D">
        <w:trPr>
          <w:trHeight w:val="1493"/>
          <w:tblHeader/>
        </w:trPr>
        <w:tc>
          <w:tcPr>
            <w:tcW w:w="6901" w:type="dxa"/>
            <w:tcBorders>
              <w:top w:val="single" w:sz="4" w:space="0" w:color="009EE3"/>
              <w:left w:val="single" w:sz="4" w:space="0" w:color="009EE3"/>
              <w:bottom w:val="single" w:sz="4" w:space="0" w:color="009EE3"/>
              <w:right w:val="single" w:sz="4" w:space="0" w:color="FFFFFF" w:themeColor="background1"/>
            </w:tcBorders>
            <w:shd w:val="clear" w:color="auto" w:fill="009EE3"/>
            <w:vAlign w:val="center"/>
            <w:hideMark/>
          </w:tcPr>
          <w:p w14:paraId="4CA03123"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lastRenderedPageBreak/>
              <w:t>Structure definition</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3889E0FC"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1C88F226"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Number of entries (structures and arrays only)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4CBE6409"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 of entries in array</w:t>
            </w:r>
          </w:p>
        </w:tc>
        <w:tc>
          <w:tcPr>
            <w:tcW w:w="3403" w:type="dxa"/>
            <w:tcBorders>
              <w:top w:val="single" w:sz="4" w:space="0" w:color="009EE3"/>
              <w:left w:val="single" w:sz="4" w:space="0" w:color="FFFFFF" w:themeColor="background1"/>
              <w:bottom w:val="single" w:sz="4" w:space="0" w:color="009EE3"/>
              <w:right w:val="single" w:sz="4" w:space="0" w:color="009EE3"/>
            </w:tcBorders>
            <w:shd w:val="clear" w:color="auto" w:fill="009EE3"/>
            <w:vAlign w:val="center"/>
            <w:hideMark/>
          </w:tcPr>
          <w:p w14:paraId="3F108B01"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contents-description for compact-array</w:t>
            </w:r>
          </w:p>
        </w:tc>
      </w:tr>
      <w:tr w:rsidR="000C11AC" w:rsidRPr="0052468A" w14:paraId="6FCCDE38" w14:textId="77777777" w:rsidTr="003F705D">
        <w:trPr>
          <w:trHeight w:val="300"/>
        </w:trPr>
        <w:tc>
          <w:tcPr>
            <w:tcW w:w="6901" w:type="dxa"/>
            <w:tcBorders>
              <w:top w:val="single" w:sz="4" w:space="0" w:color="009EE3"/>
            </w:tcBorders>
            <w:shd w:val="clear" w:color="auto" w:fill="auto"/>
            <w:hideMark/>
          </w:tcPr>
          <w:p w14:paraId="4DBFD02C" w14:textId="77777777" w:rsidR="000C11AC" w:rsidRPr="003239C0" w:rsidRDefault="000C11AC">
            <w:pPr>
              <w:pStyle w:val="Tabletext"/>
              <w:rPr>
                <w:lang w:eastAsia="en-GB"/>
              </w:rPr>
            </w:pPr>
            <w:r w:rsidRPr="003239C0">
              <w:rPr>
                <w:lang w:eastAsia="en-GB"/>
              </w:rPr>
              <w:t>entry_dlValueLogEntry::= structure {</w:t>
            </w:r>
          </w:p>
        </w:tc>
        <w:tc>
          <w:tcPr>
            <w:tcW w:w="709" w:type="dxa"/>
            <w:tcBorders>
              <w:top w:val="single" w:sz="4" w:space="0" w:color="009EE3"/>
            </w:tcBorders>
            <w:shd w:val="clear" w:color="auto" w:fill="auto"/>
            <w:hideMark/>
          </w:tcPr>
          <w:p w14:paraId="52A209C4" w14:textId="77777777" w:rsidR="000C11AC" w:rsidRPr="003239C0" w:rsidRDefault="000C11AC">
            <w:pPr>
              <w:pStyle w:val="Tabletext"/>
              <w:rPr>
                <w:lang w:eastAsia="en-GB"/>
              </w:rPr>
            </w:pPr>
            <w:r w:rsidRPr="003239C0">
              <w:rPr>
                <w:lang w:eastAsia="en-GB"/>
              </w:rPr>
              <w:t>0x02</w:t>
            </w:r>
          </w:p>
        </w:tc>
        <w:tc>
          <w:tcPr>
            <w:tcW w:w="1417" w:type="dxa"/>
            <w:tcBorders>
              <w:top w:val="single" w:sz="4" w:space="0" w:color="009EE3"/>
            </w:tcBorders>
            <w:shd w:val="clear" w:color="auto" w:fill="auto"/>
            <w:hideMark/>
          </w:tcPr>
          <w:p w14:paraId="2D5D7F9E" w14:textId="77777777" w:rsidR="000C11AC" w:rsidRPr="003239C0" w:rsidRDefault="000C11AC">
            <w:pPr>
              <w:pStyle w:val="Tabletext"/>
              <w:rPr>
                <w:lang w:eastAsia="en-GB"/>
              </w:rPr>
            </w:pPr>
            <w:r w:rsidRPr="003239C0">
              <w:rPr>
                <w:lang w:eastAsia="en-GB"/>
              </w:rPr>
              <w:t>0x02</w:t>
            </w:r>
          </w:p>
        </w:tc>
        <w:tc>
          <w:tcPr>
            <w:tcW w:w="1418" w:type="dxa"/>
            <w:tcBorders>
              <w:top w:val="single" w:sz="4" w:space="0" w:color="009EE3"/>
            </w:tcBorders>
            <w:shd w:val="clear" w:color="auto" w:fill="auto"/>
            <w:hideMark/>
          </w:tcPr>
          <w:p w14:paraId="76F59AF3" w14:textId="77777777" w:rsidR="000C11AC" w:rsidRPr="003239C0" w:rsidRDefault="000C11AC">
            <w:pPr>
              <w:pStyle w:val="Tabletext"/>
              <w:rPr>
                <w:lang w:eastAsia="en-GB"/>
              </w:rPr>
            </w:pPr>
            <w:r w:rsidRPr="003239C0">
              <w:rPr>
                <w:lang w:eastAsia="en-GB"/>
              </w:rPr>
              <w:t> </w:t>
            </w:r>
          </w:p>
        </w:tc>
        <w:tc>
          <w:tcPr>
            <w:tcW w:w="3403" w:type="dxa"/>
            <w:tcBorders>
              <w:top w:val="single" w:sz="4" w:space="0" w:color="009EE3"/>
            </w:tcBorders>
            <w:shd w:val="clear" w:color="auto" w:fill="auto"/>
            <w:hideMark/>
          </w:tcPr>
          <w:p w14:paraId="47465237" w14:textId="77777777" w:rsidR="000C11AC" w:rsidRPr="003239C0" w:rsidRDefault="000C11AC">
            <w:pPr>
              <w:pStyle w:val="Tabletext"/>
              <w:rPr>
                <w:lang w:eastAsia="en-GB"/>
              </w:rPr>
            </w:pPr>
            <w:r w:rsidRPr="003239C0">
              <w:rPr>
                <w:lang w:eastAsia="en-GB"/>
              </w:rPr>
              <w:t>0x1302020606</w:t>
            </w:r>
          </w:p>
        </w:tc>
      </w:tr>
      <w:tr w:rsidR="000C11AC" w:rsidRPr="0052468A" w14:paraId="31CA3CF3" w14:textId="77777777" w:rsidTr="003F705D">
        <w:trPr>
          <w:trHeight w:val="300"/>
        </w:trPr>
        <w:tc>
          <w:tcPr>
            <w:tcW w:w="6901" w:type="dxa"/>
            <w:shd w:val="clear" w:color="auto" w:fill="auto"/>
            <w:hideMark/>
          </w:tcPr>
          <w:p w14:paraId="21760D2C"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48E40A28"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6F666AB5"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47189B36"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16075165" w14:textId="77777777" w:rsidR="000C11AC" w:rsidRPr="003239C0" w:rsidRDefault="000C11AC">
            <w:pPr>
              <w:pStyle w:val="Tabletext"/>
              <w:rPr>
                <w:lang w:eastAsia="en-GB"/>
              </w:rPr>
            </w:pPr>
            <w:r w:rsidRPr="003239C0">
              <w:rPr>
                <w:lang w:eastAsia="en-GB"/>
              </w:rPr>
              <w:t> </w:t>
            </w:r>
          </w:p>
        </w:tc>
      </w:tr>
      <w:tr w:rsidR="000C11AC" w:rsidRPr="0052468A" w14:paraId="0F09A485" w14:textId="77777777" w:rsidTr="003F705D">
        <w:trPr>
          <w:trHeight w:val="300"/>
        </w:trPr>
        <w:tc>
          <w:tcPr>
            <w:tcW w:w="6901" w:type="dxa"/>
            <w:shd w:val="clear" w:color="auto" w:fill="auto"/>
            <w:hideMark/>
          </w:tcPr>
          <w:p w14:paraId="36910507" w14:textId="77777777" w:rsidR="000C11AC" w:rsidRPr="003239C0" w:rsidRDefault="000C11AC">
            <w:pPr>
              <w:pStyle w:val="Tabletext"/>
              <w:rPr>
                <w:lang w:eastAsia="en-GB"/>
              </w:rPr>
            </w:pPr>
            <w:r w:rsidRPr="003239C0">
              <w:rPr>
                <w:lang w:eastAsia="en-GB"/>
              </w:rPr>
              <w:t xml:space="preserve">        dlValue: double-long-unsigned</w:t>
            </w:r>
          </w:p>
        </w:tc>
        <w:tc>
          <w:tcPr>
            <w:tcW w:w="709" w:type="dxa"/>
            <w:shd w:val="clear" w:color="auto" w:fill="auto"/>
            <w:hideMark/>
          </w:tcPr>
          <w:p w14:paraId="747AB3B5"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224D229D"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04359E41"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1804E674" w14:textId="77777777" w:rsidR="000C11AC" w:rsidRPr="003239C0" w:rsidRDefault="000C11AC">
            <w:pPr>
              <w:pStyle w:val="Tabletext"/>
              <w:rPr>
                <w:lang w:eastAsia="en-GB"/>
              </w:rPr>
            </w:pPr>
            <w:r w:rsidRPr="003239C0">
              <w:rPr>
                <w:lang w:eastAsia="en-GB"/>
              </w:rPr>
              <w:t> </w:t>
            </w:r>
          </w:p>
        </w:tc>
      </w:tr>
      <w:tr w:rsidR="000C11AC" w:rsidRPr="0052468A" w14:paraId="2A0FB4BC" w14:textId="77777777" w:rsidTr="003F705D">
        <w:trPr>
          <w:trHeight w:val="300"/>
        </w:trPr>
        <w:tc>
          <w:tcPr>
            <w:tcW w:w="6901" w:type="dxa"/>
            <w:shd w:val="clear" w:color="auto" w:fill="auto"/>
            <w:hideMark/>
          </w:tcPr>
          <w:p w14:paraId="7FF93484"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1660A09F"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13FEA032"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2A546CFE"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03E6030D" w14:textId="77777777" w:rsidR="000C11AC" w:rsidRPr="003239C0" w:rsidRDefault="000C11AC">
            <w:pPr>
              <w:pStyle w:val="Tabletext"/>
              <w:rPr>
                <w:lang w:eastAsia="en-GB"/>
              </w:rPr>
            </w:pPr>
            <w:r w:rsidRPr="003239C0">
              <w:rPr>
                <w:lang w:eastAsia="en-GB"/>
              </w:rPr>
              <w:t> </w:t>
            </w:r>
          </w:p>
        </w:tc>
      </w:tr>
      <w:tr w:rsidR="000C11AC" w:rsidRPr="0052468A" w14:paraId="1AB28AAA" w14:textId="77777777" w:rsidTr="003F705D">
        <w:trPr>
          <w:trHeight w:val="300"/>
        </w:trPr>
        <w:tc>
          <w:tcPr>
            <w:tcW w:w="6901" w:type="dxa"/>
            <w:shd w:val="clear" w:color="auto" w:fill="auto"/>
            <w:hideMark/>
          </w:tcPr>
          <w:p w14:paraId="37954DD0" w14:textId="77777777" w:rsidR="000C11AC" w:rsidRPr="003239C0" w:rsidRDefault="000C11AC">
            <w:pPr>
              <w:pStyle w:val="Tabletext"/>
              <w:rPr>
                <w:lang w:eastAsia="en-GB"/>
              </w:rPr>
            </w:pPr>
            <w:r w:rsidRPr="003239C0">
              <w:rPr>
                <w:lang w:eastAsia="en-GB"/>
              </w:rPr>
              <w:t>entry_enumValueLogEntry::= structure {</w:t>
            </w:r>
          </w:p>
        </w:tc>
        <w:tc>
          <w:tcPr>
            <w:tcW w:w="709" w:type="dxa"/>
            <w:shd w:val="clear" w:color="auto" w:fill="auto"/>
            <w:hideMark/>
          </w:tcPr>
          <w:p w14:paraId="75D70345" w14:textId="77777777" w:rsidR="000C11AC" w:rsidRPr="003239C0" w:rsidRDefault="000C11AC">
            <w:pPr>
              <w:pStyle w:val="Tabletext"/>
              <w:rPr>
                <w:lang w:eastAsia="en-GB"/>
              </w:rPr>
            </w:pPr>
            <w:r w:rsidRPr="003239C0">
              <w:rPr>
                <w:lang w:eastAsia="en-GB"/>
              </w:rPr>
              <w:t>0x02</w:t>
            </w:r>
          </w:p>
        </w:tc>
        <w:tc>
          <w:tcPr>
            <w:tcW w:w="1417" w:type="dxa"/>
            <w:shd w:val="clear" w:color="auto" w:fill="auto"/>
            <w:hideMark/>
          </w:tcPr>
          <w:p w14:paraId="54A55EAF" w14:textId="77777777" w:rsidR="000C11AC" w:rsidRPr="003239C0" w:rsidRDefault="000C11AC">
            <w:pPr>
              <w:pStyle w:val="Tabletext"/>
              <w:rPr>
                <w:lang w:eastAsia="en-GB"/>
              </w:rPr>
            </w:pPr>
            <w:r w:rsidRPr="003239C0">
              <w:rPr>
                <w:lang w:eastAsia="en-GB"/>
              </w:rPr>
              <w:t>0x02</w:t>
            </w:r>
          </w:p>
        </w:tc>
        <w:tc>
          <w:tcPr>
            <w:tcW w:w="1418" w:type="dxa"/>
            <w:shd w:val="clear" w:color="auto" w:fill="auto"/>
            <w:hideMark/>
          </w:tcPr>
          <w:p w14:paraId="672E39B6"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7368E8A9" w14:textId="77777777" w:rsidR="000C11AC" w:rsidRPr="003239C0" w:rsidRDefault="000C11AC">
            <w:pPr>
              <w:pStyle w:val="Tabletext"/>
              <w:rPr>
                <w:lang w:eastAsia="en-GB"/>
              </w:rPr>
            </w:pPr>
            <w:r w:rsidRPr="003239C0">
              <w:rPr>
                <w:lang w:eastAsia="en-GB"/>
              </w:rPr>
              <w:t>0x1302020616</w:t>
            </w:r>
          </w:p>
        </w:tc>
      </w:tr>
      <w:tr w:rsidR="000C11AC" w:rsidRPr="0052468A" w14:paraId="48422A30" w14:textId="77777777" w:rsidTr="003F705D">
        <w:trPr>
          <w:trHeight w:val="300"/>
        </w:trPr>
        <w:tc>
          <w:tcPr>
            <w:tcW w:w="6901" w:type="dxa"/>
            <w:shd w:val="clear" w:color="auto" w:fill="auto"/>
            <w:hideMark/>
          </w:tcPr>
          <w:p w14:paraId="4E7E6B8E"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62F11195"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553C69A7"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09AE146C"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76522429" w14:textId="77777777" w:rsidR="000C11AC" w:rsidRPr="003239C0" w:rsidRDefault="000C11AC">
            <w:pPr>
              <w:pStyle w:val="Tabletext"/>
              <w:rPr>
                <w:lang w:eastAsia="en-GB"/>
              </w:rPr>
            </w:pPr>
            <w:r w:rsidRPr="003239C0">
              <w:rPr>
                <w:lang w:eastAsia="en-GB"/>
              </w:rPr>
              <w:t> </w:t>
            </w:r>
          </w:p>
        </w:tc>
      </w:tr>
      <w:tr w:rsidR="000C11AC" w:rsidRPr="0052468A" w14:paraId="718A8CF3" w14:textId="77777777" w:rsidTr="003F705D">
        <w:trPr>
          <w:trHeight w:val="300"/>
        </w:trPr>
        <w:tc>
          <w:tcPr>
            <w:tcW w:w="6901" w:type="dxa"/>
            <w:shd w:val="clear" w:color="auto" w:fill="auto"/>
            <w:hideMark/>
          </w:tcPr>
          <w:p w14:paraId="2D593F7E" w14:textId="77777777" w:rsidR="000C11AC" w:rsidRPr="003239C0" w:rsidRDefault="000C11AC">
            <w:pPr>
              <w:pStyle w:val="Tabletext"/>
              <w:rPr>
                <w:lang w:eastAsia="en-GB"/>
              </w:rPr>
            </w:pPr>
            <w:r w:rsidRPr="003239C0">
              <w:rPr>
                <w:lang w:eastAsia="en-GB"/>
              </w:rPr>
              <w:t xml:space="preserve">        enumValue: enum</w:t>
            </w:r>
          </w:p>
        </w:tc>
        <w:tc>
          <w:tcPr>
            <w:tcW w:w="709" w:type="dxa"/>
            <w:shd w:val="clear" w:color="auto" w:fill="auto"/>
            <w:hideMark/>
          </w:tcPr>
          <w:p w14:paraId="53E58643" w14:textId="77777777" w:rsidR="000C11AC" w:rsidRPr="003239C0" w:rsidRDefault="000C11AC">
            <w:pPr>
              <w:pStyle w:val="Tabletext"/>
              <w:rPr>
                <w:lang w:eastAsia="en-GB"/>
              </w:rPr>
            </w:pPr>
            <w:r w:rsidRPr="003239C0">
              <w:rPr>
                <w:lang w:eastAsia="en-GB"/>
              </w:rPr>
              <w:t>0x16</w:t>
            </w:r>
          </w:p>
        </w:tc>
        <w:tc>
          <w:tcPr>
            <w:tcW w:w="1417" w:type="dxa"/>
            <w:shd w:val="clear" w:color="auto" w:fill="auto"/>
            <w:hideMark/>
          </w:tcPr>
          <w:p w14:paraId="275C88BD"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23F690AE"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45192AC4" w14:textId="77777777" w:rsidR="000C11AC" w:rsidRPr="003239C0" w:rsidRDefault="000C11AC">
            <w:pPr>
              <w:pStyle w:val="Tabletext"/>
              <w:rPr>
                <w:lang w:eastAsia="en-GB"/>
              </w:rPr>
            </w:pPr>
            <w:r w:rsidRPr="003239C0">
              <w:rPr>
                <w:lang w:eastAsia="en-GB"/>
              </w:rPr>
              <w:t> </w:t>
            </w:r>
          </w:p>
        </w:tc>
      </w:tr>
      <w:tr w:rsidR="000C11AC" w:rsidRPr="0052468A" w14:paraId="695588CE" w14:textId="77777777" w:rsidTr="003F705D">
        <w:trPr>
          <w:trHeight w:val="300"/>
        </w:trPr>
        <w:tc>
          <w:tcPr>
            <w:tcW w:w="6901" w:type="dxa"/>
            <w:shd w:val="clear" w:color="auto" w:fill="auto"/>
            <w:hideMark/>
          </w:tcPr>
          <w:p w14:paraId="6B4E27C2"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30582375"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4054FB39"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17368AA2"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227122EC" w14:textId="77777777" w:rsidR="000C11AC" w:rsidRPr="003239C0" w:rsidRDefault="000C11AC">
            <w:pPr>
              <w:pStyle w:val="Tabletext"/>
              <w:rPr>
                <w:lang w:eastAsia="en-GB"/>
              </w:rPr>
            </w:pPr>
            <w:r w:rsidRPr="003239C0">
              <w:rPr>
                <w:lang w:eastAsia="en-GB"/>
              </w:rPr>
              <w:t> </w:t>
            </w:r>
          </w:p>
        </w:tc>
      </w:tr>
      <w:tr w:rsidR="000C11AC" w:rsidRPr="0052468A" w14:paraId="0058DD89" w14:textId="77777777" w:rsidTr="003F705D">
        <w:trPr>
          <w:trHeight w:val="300"/>
        </w:trPr>
        <w:tc>
          <w:tcPr>
            <w:tcW w:w="6901" w:type="dxa"/>
            <w:shd w:val="clear" w:color="auto" w:fill="auto"/>
            <w:hideMark/>
          </w:tcPr>
          <w:p w14:paraId="116E3535" w14:textId="77777777" w:rsidR="000C11AC" w:rsidRPr="003239C0" w:rsidRDefault="000C11AC">
            <w:pPr>
              <w:pStyle w:val="Tabletext"/>
              <w:rPr>
                <w:lang w:eastAsia="en-GB"/>
              </w:rPr>
            </w:pPr>
            <w:r w:rsidRPr="003239C0">
              <w:rPr>
                <w:lang w:eastAsia="en-GB"/>
              </w:rPr>
              <w:t>entry_eventLogEntry12::= structure {</w:t>
            </w:r>
          </w:p>
        </w:tc>
        <w:tc>
          <w:tcPr>
            <w:tcW w:w="709" w:type="dxa"/>
            <w:shd w:val="clear" w:color="auto" w:fill="auto"/>
            <w:hideMark/>
          </w:tcPr>
          <w:p w14:paraId="4BFBFB15" w14:textId="77777777" w:rsidR="000C11AC" w:rsidRPr="003239C0" w:rsidRDefault="000C11AC">
            <w:pPr>
              <w:pStyle w:val="Tabletext"/>
              <w:rPr>
                <w:lang w:eastAsia="en-GB"/>
              </w:rPr>
            </w:pPr>
            <w:r w:rsidRPr="003239C0">
              <w:rPr>
                <w:lang w:eastAsia="en-GB"/>
              </w:rPr>
              <w:t>0x02</w:t>
            </w:r>
          </w:p>
        </w:tc>
        <w:tc>
          <w:tcPr>
            <w:tcW w:w="1417" w:type="dxa"/>
            <w:shd w:val="clear" w:color="auto" w:fill="auto"/>
            <w:hideMark/>
          </w:tcPr>
          <w:p w14:paraId="1CDC43C0" w14:textId="77777777" w:rsidR="000C11AC" w:rsidRPr="003239C0" w:rsidRDefault="000C11AC">
            <w:pPr>
              <w:pStyle w:val="Tabletext"/>
              <w:rPr>
                <w:lang w:eastAsia="en-GB"/>
              </w:rPr>
            </w:pPr>
            <w:r w:rsidRPr="003239C0">
              <w:rPr>
                <w:lang w:eastAsia="en-GB"/>
              </w:rPr>
              <w:t>0x03</w:t>
            </w:r>
          </w:p>
        </w:tc>
        <w:tc>
          <w:tcPr>
            <w:tcW w:w="1418" w:type="dxa"/>
            <w:shd w:val="clear" w:color="auto" w:fill="auto"/>
            <w:hideMark/>
          </w:tcPr>
          <w:p w14:paraId="491FDE89"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A91A0A" w14:textId="77777777" w:rsidR="000C11AC" w:rsidRPr="003239C0" w:rsidRDefault="000C11AC">
            <w:pPr>
              <w:pStyle w:val="Tabletext"/>
              <w:rPr>
                <w:lang w:eastAsia="en-GB"/>
              </w:rPr>
            </w:pPr>
            <w:r w:rsidRPr="003239C0">
              <w:rPr>
                <w:lang w:eastAsia="en-GB"/>
              </w:rPr>
              <w:t>0x130203061209</w:t>
            </w:r>
          </w:p>
        </w:tc>
      </w:tr>
      <w:tr w:rsidR="000C11AC" w:rsidRPr="0052468A" w14:paraId="53734337" w14:textId="77777777" w:rsidTr="003F705D">
        <w:trPr>
          <w:trHeight w:val="300"/>
        </w:trPr>
        <w:tc>
          <w:tcPr>
            <w:tcW w:w="6901" w:type="dxa"/>
            <w:shd w:val="clear" w:color="auto" w:fill="auto"/>
            <w:hideMark/>
          </w:tcPr>
          <w:p w14:paraId="6C377375"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26555388"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32724C38"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5E2C294"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474F977C" w14:textId="77777777" w:rsidR="000C11AC" w:rsidRPr="003239C0" w:rsidRDefault="000C11AC">
            <w:pPr>
              <w:pStyle w:val="Tabletext"/>
              <w:rPr>
                <w:lang w:eastAsia="en-GB"/>
              </w:rPr>
            </w:pPr>
            <w:r w:rsidRPr="003239C0">
              <w:rPr>
                <w:lang w:eastAsia="en-GB"/>
              </w:rPr>
              <w:t> </w:t>
            </w:r>
          </w:p>
        </w:tc>
      </w:tr>
      <w:tr w:rsidR="000C11AC" w:rsidRPr="0052468A" w14:paraId="7ADBA168" w14:textId="77777777" w:rsidTr="003F705D">
        <w:trPr>
          <w:trHeight w:val="300"/>
        </w:trPr>
        <w:tc>
          <w:tcPr>
            <w:tcW w:w="6901" w:type="dxa"/>
            <w:shd w:val="clear" w:color="auto" w:fill="auto"/>
            <w:hideMark/>
          </w:tcPr>
          <w:p w14:paraId="07E686A7" w14:textId="77777777" w:rsidR="000C11AC" w:rsidRPr="003239C0" w:rsidRDefault="000C11AC">
            <w:pPr>
              <w:pStyle w:val="Tabletext"/>
              <w:rPr>
                <w:lang w:eastAsia="en-GB"/>
              </w:rPr>
            </w:pPr>
            <w:r w:rsidRPr="003239C0">
              <w:rPr>
                <w:lang w:eastAsia="en-GB"/>
              </w:rPr>
              <w:t xml:space="preserve">        logCode: long-unsigned,</w:t>
            </w:r>
          </w:p>
        </w:tc>
        <w:tc>
          <w:tcPr>
            <w:tcW w:w="709" w:type="dxa"/>
            <w:shd w:val="clear" w:color="auto" w:fill="auto"/>
            <w:hideMark/>
          </w:tcPr>
          <w:p w14:paraId="31C856D6" w14:textId="77777777" w:rsidR="000C11AC" w:rsidRPr="003239C0" w:rsidRDefault="000C11AC">
            <w:pPr>
              <w:pStyle w:val="Tabletext"/>
              <w:rPr>
                <w:lang w:eastAsia="en-GB"/>
              </w:rPr>
            </w:pPr>
            <w:r w:rsidRPr="003239C0">
              <w:rPr>
                <w:lang w:eastAsia="en-GB"/>
              </w:rPr>
              <w:t>0x12</w:t>
            </w:r>
          </w:p>
        </w:tc>
        <w:tc>
          <w:tcPr>
            <w:tcW w:w="1417" w:type="dxa"/>
            <w:shd w:val="clear" w:color="auto" w:fill="auto"/>
            <w:hideMark/>
          </w:tcPr>
          <w:p w14:paraId="6DB822FC"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4C23162E"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7916CDA1" w14:textId="77777777" w:rsidR="000C11AC" w:rsidRPr="003239C0" w:rsidRDefault="000C11AC">
            <w:pPr>
              <w:pStyle w:val="Tabletext"/>
              <w:rPr>
                <w:lang w:eastAsia="en-GB"/>
              </w:rPr>
            </w:pPr>
            <w:r w:rsidRPr="003239C0">
              <w:rPr>
                <w:lang w:eastAsia="en-GB"/>
              </w:rPr>
              <w:t> </w:t>
            </w:r>
          </w:p>
        </w:tc>
      </w:tr>
      <w:tr w:rsidR="000C11AC" w:rsidRPr="0052468A" w14:paraId="76703B45" w14:textId="77777777" w:rsidTr="003F705D">
        <w:trPr>
          <w:trHeight w:val="300"/>
        </w:trPr>
        <w:tc>
          <w:tcPr>
            <w:tcW w:w="6901" w:type="dxa"/>
            <w:shd w:val="clear" w:color="auto" w:fill="auto"/>
            <w:hideMark/>
          </w:tcPr>
          <w:p w14:paraId="56CBFFCD" w14:textId="77777777" w:rsidR="000C11AC" w:rsidRPr="003239C0" w:rsidRDefault="000C11AC">
            <w:pPr>
              <w:pStyle w:val="Tabletext"/>
              <w:rPr>
                <w:lang w:eastAsia="en-GB"/>
              </w:rPr>
            </w:pPr>
            <w:r w:rsidRPr="003239C0">
              <w:rPr>
                <w:lang w:eastAsia="en-GB"/>
              </w:rPr>
              <w:t xml:space="preserve">        otherInformation: octet-string(12)</w:t>
            </w:r>
          </w:p>
        </w:tc>
        <w:tc>
          <w:tcPr>
            <w:tcW w:w="709" w:type="dxa"/>
            <w:shd w:val="clear" w:color="auto" w:fill="auto"/>
            <w:hideMark/>
          </w:tcPr>
          <w:p w14:paraId="6B214066" w14:textId="77777777" w:rsidR="000C11AC" w:rsidRPr="003239C0" w:rsidRDefault="000C11AC">
            <w:pPr>
              <w:pStyle w:val="Tabletext"/>
              <w:rPr>
                <w:lang w:eastAsia="en-GB"/>
              </w:rPr>
            </w:pPr>
            <w:r w:rsidRPr="003239C0">
              <w:rPr>
                <w:lang w:eastAsia="en-GB"/>
              </w:rPr>
              <w:t>0x09</w:t>
            </w:r>
          </w:p>
        </w:tc>
        <w:tc>
          <w:tcPr>
            <w:tcW w:w="1417" w:type="dxa"/>
            <w:shd w:val="clear" w:color="auto" w:fill="auto"/>
            <w:hideMark/>
          </w:tcPr>
          <w:p w14:paraId="75B07C97"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0EA8B0A8"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788DE3FC" w14:textId="77777777" w:rsidR="000C11AC" w:rsidRPr="003239C0" w:rsidRDefault="000C11AC">
            <w:pPr>
              <w:pStyle w:val="Tabletext"/>
              <w:rPr>
                <w:lang w:eastAsia="en-GB"/>
              </w:rPr>
            </w:pPr>
            <w:r w:rsidRPr="003239C0">
              <w:rPr>
                <w:lang w:eastAsia="en-GB"/>
              </w:rPr>
              <w:t> </w:t>
            </w:r>
          </w:p>
        </w:tc>
      </w:tr>
      <w:tr w:rsidR="000C11AC" w:rsidRPr="0052468A" w14:paraId="67436342" w14:textId="77777777" w:rsidTr="003F705D">
        <w:trPr>
          <w:trHeight w:val="300"/>
        </w:trPr>
        <w:tc>
          <w:tcPr>
            <w:tcW w:w="6901" w:type="dxa"/>
            <w:shd w:val="clear" w:color="auto" w:fill="auto"/>
            <w:hideMark/>
          </w:tcPr>
          <w:p w14:paraId="4A9EC8AB"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488512AD"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342A466C"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54DC7353"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28412C0B" w14:textId="77777777" w:rsidR="000C11AC" w:rsidRPr="003239C0" w:rsidRDefault="000C11AC">
            <w:pPr>
              <w:pStyle w:val="Tabletext"/>
              <w:rPr>
                <w:lang w:eastAsia="en-GB"/>
              </w:rPr>
            </w:pPr>
            <w:r w:rsidRPr="003239C0">
              <w:rPr>
                <w:lang w:eastAsia="en-GB"/>
              </w:rPr>
              <w:t> </w:t>
            </w:r>
          </w:p>
        </w:tc>
      </w:tr>
      <w:tr w:rsidR="00A53B18" w:rsidRPr="0052468A" w14:paraId="41A2AD5A" w14:textId="77777777" w:rsidTr="003F705D">
        <w:trPr>
          <w:trHeight w:val="300"/>
        </w:trPr>
        <w:tc>
          <w:tcPr>
            <w:tcW w:w="6901" w:type="dxa"/>
            <w:shd w:val="clear" w:color="auto" w:fill="auto"/>
          </w:tcPr>
          <w:p w14:paraId="1F43BCD6" w14:textId="77777777" w:rsidR="00A53B18" w:rsidRPr="003239C0" w:rsidRDefault="00A53B18">
            <w:pPr>
              <w:pStyle w:val="Tabletext"/>
              <w:rPr>
                <w:lang w:eastAsia="en-GB"/>
              </w:rPr>
            </w:pPr>
            <w:r w:rsidRPr="00481D88">
              <w:rPr>
                <w:rFonts w:eastAsia="Times New Roman"/>
                <w:lang w:eastAsia="en-GB"/>
              </w:rPr>
              <w:t>entry_powerLogEntry::= structure {</w:t>
            </w:r>
          </w:p>
        </w:tc>
        <w:tc>
          <w:tcPr>
            <w:tcW w:w="709" w:type="dxa"/>
            <w:shd w:val="clear" w:color="auto" w:fill="auto"/>
          </w:tcPr>
          <w:p w14:paraId="04B019C4" w14:textId="77777777" w:rsidR="00A53B18" w:rsidRPr="003239C0" w:rsidRDefault="00A53B18">
            <w:pPr>
              <w:pStyle w:val="Tabletext"/>
              <w:rPr>
                <w:lang w:eastAsia="en-GB"/>
              </w:rPr>
            </w:pPr>
            <w:r w:rsidRPr="00481D88">
              <w:rPr>
                <w:rFonts w:eastAsia="Times New Roman"/>
                <w:lang w:eastAsia="en-GB"/>
              </w:rPr>
              <w:t>0x02</w:t>
            </w:r>
          </w:p>
        </w:tc>
        <w:tc>
          <w:tcPr>
            <w:tcW w:w="1417" w:type="dxa"/>
            <w:shd w:val="clear" w:color="auto" w:fill="auto"/>
          </w:tcPr>
          <w:p w14:paraId="72D91445" w14:textId="77777777" w:rsidR="00A53B18" w:rsidRPr="003239C0" w:rsidRDefault="00A53B18">
            <w:pPr>
              <w:pStyle w:val="Tabletext"/>
              <w:rPr>
                <w:lang w:eastAsia="en-GB"/>
              </w:rPr>
            </w:pPr>
            <w:r w:rsidRPr="00481D88">
              <w:rPr>
                <w:rFonts w:eastAsia="Times New Roman"/>
                <w:lang w:eastAsia="en-GB"/>
              </w:rPr>
              <w:t>0x03</w:t>
            </w:r>
          </w:p>
        </w:tc>
        <w:tc>
          <w:tcPr>
            <w:tcW w:w="1418" w:type="dxa"/>
            <w:shd w:val="clear" w:color="auto" w:fill="auto"/>
          </w:tcPr>
          <w:p w14:paraId="0CEB9162"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443508E2" w14:textId="77777777" w:rsidR="00A53B18" w:rsidRPr="003239C0" w:rsidRDefault="00A53B18">
            <w:pPr>
              <w:pStyle w:val="Tabletext"/>
              <w:rPr>
                <w:lang w:eastAsia="en-GB"/>
              </w:rPr>
            </w:pPr>
            <w:r w:rsidRPr="00481D88">
              <w:rPr>
                <w:rFonts w:eastAsia="Times New Roman"/>
                <w:lang w:eastAsia="en-GB"/>
              </w:rPr>
              <w:t>0x130203061206</w:t>
            </w:r>
          </w:p>
        </w:tc>
      </w:tr>
      <w:tr w:rsidR="00A53B18" w:rsidRPr="0052468A" w14:paraId="6A5FD26D" w14:textId="77777777" w:rsidTr="003F705D">
        <w:trPr>
          <w:trHeight w:val="300"/>
        </w:trPr>
        <w:tc>
          <w:tcPr>
            <w:tcW w:w="6901" w:type="dxa"/>
            <w:shd w:val="clear" w:color="auto" w:fill="auto"/>
          </w:tcPr>
          <w:p w14:paraId="18E13B13" w14:textId="77777777" w:rsidR="00A53B18" w:rsidRPr="003239C0" w:rsidRDefault="00A53B18">
            <w:pPr>
              <w:pStyle w:val="Tabletext"/>
              <w:rPr>
                <w:lang w:eastAsia="en-GB"/>
              </w:rPr>
            </w:pPr>
            <w:r w:rsidRPr="00481D88">
              <w:rPr>
                <w:rFonts w:eastAsia="Times New Roman"/>
                <w:lang w:eastAsia="en-GB"/>
              </w:rPr>
              <w:t xml:space="preserve">        timestamp:  double-long-unsigned,</w:t>
            </w:r>
          </w:p>
        </w:tc>
        <w:tc>
          <w:tcPr>
            <w:tcW w:w="709" w:type="dxa"/>
            <w:shd w:val="clear" w:color="auto" w:fill="auto"/>
          </w:tcPr>
          <w:p w14:paraId="13A41887"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194DB79B"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55897080"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14ADCB60"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42B9586B" w14:textId="77777777" w:rsidTr="003F705D">
        <w:trPr>
          <w:trHeight w:val="300"/>
        </w:trPr>
        <w:tc>
          <w:tcPr>
            <w:tcW w:w="6901" w:type="dxa"/>
            <w:shd w:val="clear" w:color="auto" w:fill="auto"/>
          </w:tcPr>
          <w:p w14:paraId="79189468" w14:textId="77777777" w:rsidR="00A53B18" w:rsidRPr="003239C0" w:rsidRDefault="00A53B18">
            <w:pPr>
              <w:pStyle w:val="Tabletext"/>
              <w:rPr>
                <w:lang w:eastAsia="en-GB"/>
              </w:rPr>
            </w:pPr>
            <w:r w:rsidRPr="00481D88">
              <w:rPr>
                <w:rFonts w:eastAsia="Times New Roman"/>
                <w:lang w:eastAsia="en-GB"/>
              </w:rPr>
              <w:t xml:space="preserve">        logCode: long-unsigned,</w:t>
            </w:r>
          </w:p>
        </w:tc>
        <w:tc>
          <w:tcPr>
            <w:tcW w:w="709" w:type="dxa"/>
            <w:shd w:val="clear" w:color="auto" w:fill="auto"/>
          </w:tcPr>
          <w:p w14:paraId="3F0260CD" w14:textId="77777777" w:rsidR="00A53B18" w:rsidRPr="003239C0" w:rsidRDefault="00A53B18">
            <w:pPr>
              <w:pStyle w:val="Tabletext"/>
              <w:rPr>
                <w:lang w:eastAsia="en-GB"/>
              </w:rPr>
            </w:pPr>
            <w:r w:rsidRPr="00481D88">
              <w:rPr>
                <w:rFonts w:eastAsia="Times New Roman"/>
                <w:lang w:eastAsia="en-GB"/>
              </w:rPr>
              <w:t>0x12</w:t>
            </w:r>
          </w:p>
        </w:tc>
        <w:tc>
          <w:tcPr>
            <w:tcW w:w="1417" w:type="dxa"/>
            <w:shd w:val="clear" w:color="auto" w:fill="auto"/>
          </w:tcPr>
          <w:p w14:paraId="59487E99"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4D2DA386"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AE733C1"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89CA3B5" w14:textId="77777777" w:rsidTr="003F705D">
        <w:trPr>
          <w:trHeight w:val="300"/>
        </w:trPr>
        <w:tc>
          <w:tcPr>
            <w:tcW w:w="6901" w:type="dxa"/>
            <w:shd w:val="clear" w:color="auto" w:fill="auto"/>
          </w:tcPr>
          <w:p w14:paraId="5B81CA86" w14:textId="77777777" w:rsidR="00A53B18" w:rsidRPr="003239C0" w:rsidRDefault="00A53B18">
            <w:pPr>
              <w:pStyle w:val="Tabletext"/>
              <w:rPr>
                <w:lang w:eastAsia="en-GB"/>
              </w:rPr>
            </w:pPr>
            <w:r w:rsidRPr="00481D88">
              <w:rPr>
                <w:rFonts w:eastAsia="Times New Roman"/>
                <w:lang w:eastAsia="en-GB"/>
              </w:rPr>
              <w:t xml:space="preserve">        otherInformation: double-long-unsigned</w:t>
            </w:r>
          </w:p>
        </w:tc>
        <w:tc>
          <w:tcPr>
            <w:tcW w:w="709" w:type="dxa"/>
            <w:shd w:val="clear" w:color="auto" w:fill="auto"/>
          </w:tcPr>
          <w:p w14:paraId="1D4365BA"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3DA24B64"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1633055C"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3E615F95"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7A68F51F" w14:textId="77777777" w:rsidTr="003F705D">
        <w:trPr>
          <w:trHeight w:val="300"/>
        </w:trPr>
        <w:tc>
          <w:tcPr>
            <w:tcW w:w="6901" w:type="dxa"/>
            <w:shd w:val="clear" w:color="auto" w:fill="auto"/>
          </w:tcPr>
          <w:p w14:paraId="6C4122A7" w14:textId="77777777" w:rsidR="00A53B18" w:rsidRPr="003239C0" w:rsidRDefault="00A53B18">
            <w:pPr>
              <w:pStyle w:val="Tabletext"/>
              <w:rPr>
                <w:lang w:eastAsia="en-GB"/>
              </w:rPr>
            </w:pPr>
            <w:r w:rsidRPr="00481D88">
              <w:rPr>
                <w:rFonts w:eastAsia="Times New Roman"/>
                <w:lang w:eastAsia="en-GB"/>
              </w:rPr>
              <w:t>}</w:t>
            </w:r>
          </w:p>
        </w:tc>
        <w:tc>
          <w:tcPr>
            <w:tcW w:w="709" w:type="dxa"/>
            <w:shd w:val="clear" w:color="auto" w:fill="auto"/>
          </w:tcPr>
          <w:p w14:paraId="19DB60F3" w14:textId="77777777" w:rsidR="00A53B18" w:rsidRPr="003239C0" w:rsidRDefault="00A53B18">
            <w:pPr>
              <w:pStyle w:val="Tabletext"/>
              <w:rPr>
                <w:lang w:eastAsia="en-GB"/>
              </w:rPr>
            </w:pPr>
            <w:r w:rsidRPr="00481D88">
              <w:rPr>
                <w:rFonts w:eastAsia="Times New Roman"/>
                <w:lang w:eastAsia="en-GB"/>
              </w:rPr>
              <w:t> </w:t>
            </w:r>
          </w:p>
        </w:tc>
        <w:tc>
          <w:tcPr>
            <w:tcW w:w="1417" w:type="dxa"/>
            <w:shd w:val="clear" w:color="auto" w:fill="auto"/>
          </w:tcPr>
          <w:p w14:paraId="1022FC8F"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293FA8DB"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0A3DA829"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2C5AB79C" w14:textId="77777777" w:rsidTr="003F705D">
        <w:trPr>
          <w:trHeight w:val="300"/>
        </w:trPr>
        <w:tc>
          <w:tcPr>
            <w:tcW w:w="6901" w:type="dxa"/>
            <w:shd w:val="clear" w:color="auto" w:fill="auto"/>
            <w:hideMark/>
          </w:tcPr>
          <w:p w14:paraId="2790AA5D" w14:textId="77777777" w:rsidR="00A53B18" w:rsidRPr="003239C0" w:rsidRDefault="00A53B18">
            <w:pPr>
              <w:pStyle w:val="Tabletext"/>
              <w:rPr>
                <w:lang w:eastAsia="en-GB"/>
              </w:rPr>
            </w:pPr>
            <w:r w:rsidRPr="003239C0">
              <w:rPr>
                <w:lang w:eastAsia="en-GB"/>
              </w:rPr>
              <w:t>entry_eventLogEntry8::= structure {</w:t>
            </w:r>
          </w:p>
        </w:tc>
        <w:tc>
          <w:tcPr>
            <w:tcW w:w="709" w:type="dxa"/>
            <w:shd w:val="clear" w:color="auto" w:fill="auto"/>
            <w:hideMark/>
          </w:tcPr>
          <w:p w14:paraId="73E46E40"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1D667D7F" w14:textId="77777777" w:rsidR="00A53B18" w:rsidRPr="003239C0" w:rsidRDefault="00A53B18">
            <w:pPr>
              <w:pStyle w:val="Tabletext"/>
              <w:rPr>
                <w:lang w:eastAsia="en-GB"/>
              </w:rPr>
            </w:pPr>
            <w:r w:rsidRPr="003239C0">
              <w:rPr>
                <w:lang w:eastAsia="en-GB"/>
              </w:rPr>
              <w:t>0x03</w:t>
            </w:r>
          </w:p>
        </w:tc>
        <w:tc>
          <w:tcPr>
            <w:tcW w:w="1418" w:type="dxa"/>
            <w:shd w:val="clear" w:color="auto" w:fill="auto"/>
            <w:hideMark/>
          </w:tcPr>
          <w:p w14:paraId="7FE92881"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EC3E5FC" w14:textId="77777777" w:rsidR="00A53B18" w:rsidRPr="003239C0" w:rsidRDefault="00A53B18">
            <w:pPr>
              <w:pStyle w:val="Tabletext"/>
              <w:rPr>
                <w:lang w:eastAsia="en-GB"/>
              </w:rPr>
            </w:pPr>
            <w:r w:rsidRPr="003239C0">
              <w:rPr>
                <w:lang w:eastAsia="en-GB"/>
              </w:rPr>
              <w:t>0x130203061209</w:t>
            </w:r>
          </w:p>
        </w:tc>
      </w:tr>
      <w:tr w:rsidR="00A53B18" w:rsidRPr="0052468A" w14:paraId="3D2F50D4" w14:textId="77777777" w:rsidTr="003F705D">
        <w:trPr>
          <w:trHeight w:val="300"/>
        </w:trPr>
        <w:tc>
          <w:tcPr>
            <w:tcW w:w="6901" w:type="dxa"/>
            <w:shd w:val="clear" w:color="auto" w:fill="auto"/>
            <w:hideMark/>
          </w:tcPr>
          <w:p w14:paraId="2F42A4F4"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2ABEF0D8"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7A2A5DE4"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660E259"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DD8472D" w14:textId="77777777" w:rsidR="00A53B18" w:rsidRPr="003239C0" w:rsidRDefault="00A53B18">
            <w:pPr>
              <w:pStyle w:val="Tabletext"/>
              <w:rPr>
                <w:lang w:eastAsia="en-GB"/>
              </w:rPr>
            </w:pPr>
            <w:r w:rsidRPr="003239C0">
              <w:rPr>
                <w:lang w:eastAsia="en-GB"/>
              </w:rPr>
              <w:t> </w:t>
            </w:r>
          </w:p>
        </w:tc>
      </w:tr>
      <w:tr w:rsidR="00A53B18" w:rsidRPr="0052468A" w14:paraId="231ED218" w14:textId="77777777" w:rsidTr="003F705D">
        <w:trPr>
          <w:trHeight w:val="300"/>
        </w:trPr>
        <w:tc>
          <w:tcPr>
            <w:tcW w:w="6901" w:type="dxa"/>
            <w:shd w:val="clear" w:color="auto" w:fill="auto"/>
            <w:hideMark/>
          </w:tcPr>
          <w:p w14:paraId="5B3CB9CB" w14:textId="77777777" w:rsidR="00A53B18" w:rsidRPr="003239C0" w:rsidRDefault="00A53B18">
            <w:pPr>
              <w:pStyle w:val="Tabletext"/>
              <w:rPr>
                <w:lang w:eastAsia="en-GB"/>
              </w:rPr>
            </w:pPr>
            <w:r w:rsidRPr="003239C0">
              <w:rPr>
                <w:lang w:eastAsia="en-GB"/>
              </w:rPr>
              <w:lastRenderedPageBreak/>
              <w:t xml:space="preserve">        logCode: long-unsigned,</w:t>
            </w:r>
          </w:p>
        </w:tc>
        <w:tc>
          <w:tcPr>
            <w:tcW w:w="709" w:type="dxa"/>
            <w:shd w:val="clear" w:color="auto" w:fill="auto"/>
            <w:hideMark/>
          </w:tcPr>
          <w:p w14:paraId="43B08659" w14:textId="77777777" w:rsidR="00A53B18" w:rsidRPr="003239C0" w:rsidRDefault="00A53B18">
            <w:pPr>
              <w:pStyle w:val="Tabletext"/>
              <w:rPr>
                <w:lang w:eastAsia="en-GB"/>
              </w:rPr>
            </w:pPr>
            <w:r w:rsidRPr="003239C0">
              <w:rPr>
                <w:lang w:eastAsia="en-GB"/>
              </w:rPr>
              <w:t>0x12</w:t>
            </w:r>
          </w:p>
        </w:tc>
        <w:tc>
          <w:tcPr>
            <w:tcW w:w="1417" w:type="dxa"/>
            <w:shd w:val="clear" w:color="auto" w:fill="auto"/>
            <w:hideMark/>
          </w:tcPr>
          <w:p w14:paraId="661EE9DC"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AFE7B7B"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1FD4005E" w14:textId="77777777" w:rsidR="00A53B18" w:rsidRPr="003239C0" w:rsidRDefault="00A53B18">
            <w:pPr>
              <w:pStyle w:val="Tabletext"/>
              <w:rPr>
                <w:lang w:eastAsia="en-GB"/>
              </w:rPr>
            </w:pPr>
            <w:r w:rsidRPr="003239C0">
              <w:rPr>
                <w:lang w:eastAsia="en-GB"/>
              </w:rPr>
              <w:t> </w:t>
            </w:r>
          </w:p>
        </w:tc>
      </w:tr>
      <w:tr w:rsidR="00A53B18" w:rsidRPr="0052468A" w14:paraId="38882ABB" w14:textId="77777777" w:rsidTr="003F705D">
        <w:trPr>
          <w:trHeight w:val="300"/>
        </w:trPr>
        <w:tc>
          <w:tcPr>
            <w:tcW w:w="6901" w:type="dxa"/>
            <w:shd w:val="clear" w:color="auto" w:fill="auto"/>
            <w:hideMark/>
          </w:tcPr>
          <w:p w14:paraId="706EA22E" w14:textId="77777777" w:rsidR="00A53B18" w:rsidRPr="003239C0" w:rsidRDefault="00A53B18">
            <w:pPr>
              <w:pStyle w:val="Tabletext"/>
              <w:rPr>
                <w:lang w:eastAsia="en-GB"/>
              </w:rPr>
            </w:pPr>
            <w:r w:rsidRPr="003239C0">
              <w:rPr>
                <w:lang w:eastAsia="en-GB"/>
              </w:rPr>
              <w:t xml:space="preserve">        otherInformation: octet-string(8)</w:t>
            </w:r>
          </w:p>
        </w:tc>
        <w:tc>
          <w:tcPr>
            <w:tcW w:w="709" w:type="dxa"/>
            <w:shd w:val="clear" w:color="auto" w:fill="auto"/>
            <w:hideMark/>
          </w:tcPr>
          <w:p w14:paraId="5F50B924" w14:textId="77777777" w:rsidR="00A53B18" w:rsidRPr="003239C0" w:rsidRDefault="00A53B18">
            <w:pPr>
              <w:pStyle w:val="Tabletext"/>
              <w:rPr>
                <w:lang w:eastAsia="en-GB"/>
              </w:rPr>
            </w:pPr>
            <w:r w:rsidRPr="003239C0">
              <w:rPr>
                <w:lang w:eastAsia="en-GB"/>
              </w:rPr>
              <w:t>0x09</w:t>
            </w:r>
          </w:p>
        </w:tc>
        <w:tc>
          <w:tcPr>
            <w:tcW w:w="1417" w:type="dxa"/>
            <w:shd w:val="clear" w:color="auto" w:fill="auto"/>
            <w:hideMark/>
          </w:tcPr>
          <w:p w14:paraId="36DB92CA"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209B1AC3"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795E7A56" w14:textId="77777777" w:rsidR="00A53B18" w:rsidRPr="003239C0" w:rsidRDefault="00A53B18">
            <w:pPr>
              <w:pStyle w:val="Tabletext"/>
              <w:rPr>
                <w:lang w:eastAsia="en-GB"/>
              </w:rPr>
            </w:pPr>
            <w:r w:rsidRPr="003239C0">
              <w:rPr>
                <w:lang w:eastAsia="en-GB"/>
              </w:rPr>
              <w:t> </w:t>
            </w:r>
          </w:p>
        </w:tc>
      </w:tr>
      <w:tr w:rsidR="00A53B18" w:rsidRPr="0052468A" w14:paraId="382F8A5E" w14:textId="77777777" w:rsidTr="003F705D">
        <w:trPr>
          <w:trHeight w:val="300"/>
        </w:trPr>
        <w:tc>
          <w:tcPr>
            <w:tcW w:w="6901" w:type="dxa"/>
            <w:shd w:val="clear" w:color="auto" w:fill="auto"/>
            <w:hideMark/>
          </w:tcPr>
          <w:p w14:paraId="5ADC1A94"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48F48704"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7EC89D4"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870810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F11C7ED" w14:textId="77777777" w:rsidR="00A53B18" w:rsidRPr="003239C0" w:rsidRDefault="00A53B18">
            <w:pPr>
              <w:pStyle w:val="Tabletext"/>
              <w:rPr>
                <w:lang w:eastAsia="en-GB"/>
              </w:rPr>
            </w:pPr>
            <w:r w:rsidRPr="003239C0">
              <w:rPr>
                <w:lang w:eastAsia="en-GB"/>
              </w:rPr>
              <w:t> </w:t>
            </w:r>
          </w:p>
        </w:tc>
      </w:tr>
      <w:tr w:rsidR="00A53B18" w:rsidRPr="0052468A" w14:paraId="3D5B48AA" w14:textId="77777777" w:rsidTr="003F705D">
        <w:trPr>
          <w:trHeight w:val="300"/>
        </w:trPr>
        <w:tc>
          <w:tcPr>
            <w:tcW w:w="6901" w:type="dxa"/>
            <w:shd w:val="clear" w:color="auto" w:fill="auto"/>
            <w:hideMark/>
          </w:tcPr>
          <w:p w14:paraId="12DC05A1" w14:textId="77777777" w:rsidR="00A53B18" w:rsidRPr="003239C0" w:rsidRDefault="00A53B18">
            <w:pPr>
              <w:pStyle w:val="Tabletext"/>
              <w:rPr>
                <w:lang w:eastAsia="en-GB"/>
              </w:rPr>
            </w:pPr>
            <w:r w:rsidRPr="003239C0">
              <w:rPr>
                <w:lang w:eastAsia="en-GB"/>
              </w:rPr>
              <w:t>entry_securityLogEntry::= structure {</w:t>
            </w:r>
          </w:p>
        </w:tc>
        <w:tc>
          <w:tcPr>
            <w:tcW w:w="709" w:type="dxa"/>
            <w:shd w:val="clear" w:color="auto" w:fill="auto"/>
            <w:hideMark/>
          </w:tcPr>
          <w:p w14:paraId="1DD09DEC"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747358F" w14:textId="77777777" w:rsidR="00A53B18" w:rsidRPr="003239C0" w:rsidRDefault="00A53B18">
            <w:pPr>
              <w:pStyle w:val="Tabletext"/>
              <w:rPr>
                <w:lang w:eastAsia="en-GB"/>
              </w:rPr>
            </w:pPr>
            <w:r w:rsidRPr="003239C0">
              <w:rPr>
                <w:lang w:eastAsia="en-GB"/>
              </w:rPr>
              <w:t>0x02</w:t>
            </w:r>
          </w:p>
        </w:tc>
        <w:tc>
          <w:tcPr>
            <w:tcW w:w="1418" w:type="dxa"/>
            <w:shd w:val="clear" w:color="auto" w:fill="auto"/>
            <w:hideMark/>
          </w:tcPr>
          <w:p w14:paraId="31DE8C1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1B0F95D" w14:textId="77777777" w:rsidR="00A53B18" w:rsidRPr="003239C0" w:rsidRDefault="00A53B18">
            <w:pPr>
              <w:pStyle w:val="Tabletext"/>
              <w:rPr>
                <w:lang w:eastAsia="en-GB"/>
              </w:rPr>
            </w:pPr>
            <w:r w:rsidRPr="003239C0">
              <w:rPr>
                <w:lang w:eastAsia="en-GB"/>
              </w:rPr>
              <w:t>0x1302020612</w:t>
            </w:r>
          </w:p>
        </w:tc>
      </w:tr>
      <w:tr w:rsidR="00A53B18" w:rsidRPr="0052468A" w14:paraId="342D74AA" w14:textId="77777777" w:rsidTr="003F705D">
        <w:trPr>
          <w:trHeight w:val="300"/>
        </w:trPr>
        <w:tc>
          <w:tcPr>
            <w:tcW w:w="6901" w:type="dxa"/>
            <w:shd w:val="clear" w:color="auto" w:fill="auto"/>
            <w:hideMark/>
          </w:tcPr>
          <w:p w14:paraId="71FF8077"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71F045D8"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29B46FF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0A386AB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162BE5B" w14:textId="77777777" w:rsidR="00A53B18" w:rsidRPr="003239C0" w:rsidRDefault="00A53B18">
            <w:pPr>
              <w:pStyle w:val="Tabletext"/>
              <w:rPr>
                <w:lang w:eastAsia="en-GB"/>
              </w:rPr>
            </w:pPr>
            <w:r w:rsidRPr="003239C0">
              <w:rPr>
                <w:lang w:eastAsia="en-GB"/>
              </w:rPr>
              <w:t> </w:t>
            </w:r>
          </w:p>
        </w:tc>
      </w:tr>
      <w:tr w:rsidR="00A53B18" w:rsidRPr="0052468A" w14:paraId="2EB7135C" w14:textId="77777777" w:rsidTr="003F705D">
        <w:trPr>
          <w:trHeight w:val="300"/>
        </w:trPr>
        <w:tc>
          <w:tcPr>
            <w:tcW w:w="6901" w:type="dxa"/>
            <w:shd w:val="clear" w:color="auto" w:fill="auto"/>
            <w:hideMark/>
          </w:tcPr>
          <w:p w14:paraId="4EE15BCC" w14:textId="77777777" w:rsidR="00A53B18" w:rsidRPr="003239C0" w:rsidRDefault="00A53B18">
            <w:pPr>
              <w:pStyle w:val="Tabletext"/>
              <w:rPr>
                <w:lang w:eastAsia="en-GB"/>
              </w:rPr>
            </w:pPr>
            <w:r w:rsidRPr="003239C0">
              <w:rPr>
                <w:lang w:eastAsia="en-GB"/>
              </w:rPr>
              <w:t xml:space="preserve">        logCode: long-unsigned</w:t>
            </w:r>
          </w:p>
        </w:tc>
        <w:tc>
          <w:tcPr>
            <w:tcW w:w="709" w:type="dxa"/>
            <w:shd w:val="clear" w:color="auto" w:fill="auto"/>
            <w:hideMark/>
          </w:tcPr>
          <w:p w14:paraId="368B8A3C" w14:textId="77777777" w:rsidR="00A53B18" w:rsidRPr="003239C0" w:rsidRDefault="00A53B18">
            <w:pPr>
              <w:pStyle w:val="Tabletext"/>
              <w:rPr>
                <w:lang w:eastAsia="en-GB"/>
              </w:rPr>
            </w:pPr>
            <w:r w:rsidRPr="003239C0">
              <w:rPr>
                <w:lang w:eastAsia="en-GB"/>
              </w:rPr>
              <w:t>0x12</w:t>
            </w:r>
          </w:p>
        </w:tc>
        <w:tc>
          <w:tcPr>
            <w:tcW w:w="1417" w:type="dxa"/>
            <w:shd w:val="clear" w:color="auto" w:fill="auto"/>
            <w:hideMark/>
          </w:tcPr>
          <w:p w14:paraId="2242F392"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D86DE5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A0D63B6" w14:textId="77777777" w:rsidR="00A53B18" w:rsidRPr="003239C0" w:rsidRDefault="00A53B18">
            <w:pPr>
              <w:pStyle w:val="Tabletext"/>
              <w:rPr>
                <w:lang w:eastAsia="en-GB"/>
              </w:rPr>
            </w:pPr>
            <w:r w:rsidRPr="003239C0">
              <w:rPr>
                <w:lang w:eastAsia="en-GB"/>
              </w:rPr>
              <w:t> </w:t>
            </w:r>
          </w:p>
        </w:tc>
      </w:tr>
      <w:tr w:rsidR="00A53B18" w:rsidRPr="0052468A" w14:paraId="13C04EC3" w14:textId="77777777" w:rsidTr="003F705D">
        <w:trPr>
          <w:trHeight w:val="300"/>
        </w:trPr>
        <w:tc>
          <w:tcPr>
            <w:tcW w:w="6901" w:type="dxa"/>
            <w:shd w:val="clear" w:color="auto" w:fill="auto"/>
            <w:hideMark/>
          </w:tcPr>
          <w:p w14:paraId="406E8CE2"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C1F997C"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13500CA8"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01023E0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E119650" w14:textId="77777777" w:rsidR="00A53B18" w:rsidRPr="003239C0" w:rsidRDefault="00A53B18">
            <w:pPr>
              <w:pStyle w:val="Tabletext"/>
              <w:rPr>
                <w:lang w:eastAsia="en-GB"/>
              </w:rPr>
            </w:pPr>
            <w:r w:rsidRPr="003239C0">
              <w:rPr>
                <w:lang w:eastAsia="en-GB"/>
              </w:rPr>
              <w:t> </w:t>
            </w:r>
          </w:p>
        </w:tc>
      </w:tr>
      <w:tr w:rsidR="00A53B18" w:rsidRPr="0052468A" w14:paraId="671272D2" w14:textId="77777777" w:rsidTr="003F705D">
        <w:trPr>
          <w:trHeight w:val="603"/>
        </w:trPr>
        <w:tc>
          <w:tcPr>
            <w:tcW w:w="6901" w:type="dxa"/>
            <w:shd w:val="clear" w:color="auto" w:fill="auto"/>
            <w:hideMark/>
          </w:tcPr>
          <w:p w14:paraId="539A49A8" w14:textId="77777777" w:rsidR="00A53B18" w:rsidRPr="003239C0" w:rsidRDefault="00A53B18">
            <w:pPr>
              <w:pStyle w:val="Tabletext"/>
              <w:rPr>
                <w:lang w:eastAsia="en-GB"/>
              </w:rPr>
            </w:pPr>
            <w:r w:rsidRPr="003239C0">
              <w:rPr>
                <w:lang w:eastAsia="en-GB"/>
              </w:rPr>
              <w:t>entry_billingCalendarLogEntry::= structure{</w:t>
            </w:r>
          </w:p>
        </w:tc>
        <w:tc>
          <w:tcPr>
            <w:tcW w:w="709" w:type="dxa"/>
            <w:shd w:val="clear" w:color="auto" w:fill="auto"/>
            <w:hideMark/>
          </w:tcPr>
          <w:p w14:paraId="6108A26C"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234BF4C2" w14:textId="77777777" w:rsidR="00A53B18" w:rsidRPr="003239C0" w:rsidRDefault="00A53B18">
            <w:pPr>
              <w:pStyle w:val="Tabletext"/>
              <w:rPr>
                <w:lang w:eastAsia="en-GB"/>
              </w:rPr>
            </w:pPr>
            <w:r w:rsidRPr="003239C0">
              <w:rPr>
                <w:lang w:eastAsia="en-GB"/>
              </w:rPr>
              <w:t>0x07</w:t>
            </w:r>
            <w:r w:rsidRPr="00481D88">
              <w:rPr>
                <w:rFonts w:eastAsia="Times New Roman"/>
                <w:lang w:eastAsia="en-GB"/>
              </w:rPr>
              <w:t xml:space="preserve"> or 0x09</w:t>
            </w:r>
          </w:p>
        </w:tc>
        <w:tc>
          <w:tcPr>
            <w:tcW w:w="1418" w:type="dxa"/>
            <w:shd w:val="clear" w:color="auto" w:fill="auto"/>
            <w:hideMark/>
          </w:tcPr>
          <w:p w14:paraId="33F9830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6257BFE" w14:textId="77777777" w:rsidR="00A53B18" w:rsidRPr="003239C0" w:rsidRDefault="00A53B18">
            <w:pPr>
              <w:pStyle w:val="Tabletext"/>
              <w:rPr>
                <w:lang w:eastAsia="en-GB"/>
              </w:rPr>
            </w:pPr>
            <w:r w:rsidRPr="003239C0">
              <w:rPr>
                <w:lang w:eastAsia="en-GB"/>
              </w:rPr>
              <w:t>0x130207060601</w:t>
            </w:r>
            <w:r w:rsidR="00DF3A64">
              <w:rPr>
                <w:lang w:eastAsia="en-GB"/>
              </w:rPr>
              <w:t>00</w:t>
            </w:r>
            <w:r w:rsidRPr="003239C0">
              <w:rPr>
                <w:lang w:eastAsia="en-GB"/>
              </w:rPr>
              <w:t>300601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 (single element) or 0x13020906060601</w:t>
            </w:r>
            <w:r w:rsidR="00441C39">
              <w:rPr>
                <w:lang w:eastAsia="en-GB"/>
              </w:rPr>
              <w:t>00</w:t>
            </w:r>
            <w:r w:rsidRPr="003239C0">
              <w:rPr>
                <w:lang w:eastAsia="en-GB"/>
              </w:rPr>
              <w:t>300601</w:t>
            </w:r>
            <w:r w:rsidR="00441C39">
              <w:rPr>
                <w:lang w:eastAsia="en-GB"/>
              </w:rPr>
              <w:t>00</w:t>
            </w:r>
            <w:r w:rsidRPr="003239C0">
              <w:rPr>
                <w:lang w:eastAsia="en-GB"/>
              </w:rPr>
              <w:t>040601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 (twin element)</w:t>
            </w:r>
          </w:p>
        </w:tc>
      </w:tr>
      <w:tr w:rsidR="00A53B18" w:rsidRPr="0052468A" w14:paraId="52B0FD39" w14:textId="77777777" w:rsidTr="003F705D">
        <w:trPr>
          <w:trHeight w:val="300"/>
        </w:trPr>
        <w:tc>
          <w:tcPr>
            <w:tcW w:w="6901" w:type="dxa"/>
            <w:shd w:val="clear" w:color="auto" w:fill="auto"/>
            <w:hideMark/>
          </w:tcPr>
          <w:p w14:paraId="49CBE14B"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2D8ECF84"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5ABBC98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13014D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5C9B73A9" w14:textId="77777777" w:rsidR="00A53B18" w:rsidRPr="003239C0" w:rsidRDefault="00A53B18">
            <w:pPr>
              <w:pStyle w:val="Tabletext"/>
              <w:rPr>
                <w:lang w:eastAsia="en-GB"/>
              </w:rPr>
            </w:pPr>
            <w:r w:rsidRPr="003239C0">
              <w:rPr>
                <w:lang w:eastAsia="en-GB"/>
              </w:rPr>
              <w:t> </w:t>
            </w:r>
          </w:p>
        </w:tc>
      </w:tr>
      <w:tr w:rsidR="00A53B18" w:rsidRPr="0052468A" w14:paraId="5C046EBB" w14:textId="77777777" w:rsidTr="003F705D">
        <w:trPr>
          <w:trHeight w:val="300"/>
        </w:trPr>
        <w:tc>
          <w:tcPr>
            <w:tcW w:w="6901" w:type="dxa"/>
            <w:shd w:val="clear" w:color="auto" w:fill="auto"/>
            <w:hideMark/>
          </w:tcPr>
          <w:p w14:paraId="6AEF63F3"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7CDA3EDC"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5BAA792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35F7ABE9"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798AC715" w14:textId="77777777" w:rsidR="00A53B18" w:rsidRPr="003239C0" w:rsidRDefault="00A53B18">
            <w:pPr>
              <w:pStyle w:val="Tabletext"/>
              <w:rPr>
                <w:lang w:eastAsia="en-GB"/>
              </w:rPr>
            </w:pPr>
            <w:r w:rsidRPr="003239C0">
              <w:rPr>
                <w:lang w:eastAsia="en-GB"/>
              </w:rPr>
              <w:t> </w:t>
            </w:r>
          </w:p>
        </w:tc>
      </w:tr>
      <w:tr w:rsidR="00A53B18" w:rsidRPr="0052468A" w14:paraId="70B95BA0" w14:textId="77777777" w:rsidTr="003F705D">
        <w:trPr>
          <w:trHeight w:val="253"/>
        </w:trPr>
        <w:tc>
          <w:tcPr>
            <w:tcW w:w="6901" w:type="dxa"/>
            <w:shd w:val="clear" w:color="auto" w:fill="auto"/>
          </w:tcPr>
          <w:p w14:paraId="3118F0BF" w14:textId="77777777" w:rsidR="00A53B18" w:rsidRPr="003239C0" w:rsidRDefault="00A53B18">
            <w:pPr>
              <w:pStyle w:val="Tabletext"/>
              <w:rPr>
                <w:lang w:eastAsia="en-GB"/>
              </w:rPr>
            </w:pPr>
            <w:r w:rsidRPr="00481D88">
              <w:rPr>
                <w:rFonts w:eastAsia="Times New Roman"/>
                <w:lang w:eastAsia="en-GB"/>
              </w:rPr>
              <w:t xml:space="preserve">        secondaryActiveImportRegisterValue: double-long-unsigned, </w:t>
            </w:r>
            <w:r w:rsidRPr="00481D88">
              <w:t>[[MAY NOT BE PRESENT]]</w:t>
            </w:r>
          </w:p>
        </w:tc>
        <w:tc>
          <w:tcPr>
            <w:tcW w:w="709" w:type="dxa"/>
            <w:shd w:val="clear" w:color="auto" w:fill="auto"/>
          </w:tcPr>
          <w:p w14:paraId="24D8B00C"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27E67BFA"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502EE176"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318C5C30"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08743C8F" w14:textId="77777777" w:rsidTr="003F705D">
        <w:trPr>
          <w:trHeight w:val="253"/>
        </w:trPr>
        <w:tc>
          <w:tcPr>
            <w:tcW w:w="6901" w:type="dxa"/>
            <w:shd w:val="clear" w:color="auto" w:fill="auto"/>
          </w:tcPr>
          <w:p w14:paraId="11FD0030" w14:textId="77777777" w:rsidR="00A53B18" w:rsidRPr="00481D88" w:rsidRDefault="00A53B18">
            <w:pPr>
              <w:pStyle w:val="Tabletext"/>
              <w:rPr>
                <w:rFonts w:eastAsia="Times New Roman"/>
                <w:lang w:eastAsia="en-GB"/>
              </w:rPr>
            </w:pPr>
            <w:r w:rsidRPr="003239C0">
              <w:rPr>
                <w:lang w:eastAsia="en-GB"/>
              </w:rPr>
              <w:t xml:space="preserve">        tariffTOURegisterValues: array double-long-unsigned,</w:t>
            </w:r>
          </w:p>
        </w:tc>
        <w:tc>
          <w:tcPr>
            <w:tcW w:w="709" w:type="dxa"/>
            <w:shd w:val="clear" w:color="auto" w:fill="auto"/>
          </w:tcPr>
          <w:p w14:paraId="31FCFD0B" w14:textId="77777777" w:rsidR="00A53B18" w:rsidRPr="00481D88" w:rsidRDefault="00A53B18">
            <w:pPr>
              <w:pStyle w:val="Tabletext"/>
              <w:rPr>
                <w:rFonts w:eastAsia="Times New Roman"/>
                <w:lang w:eastAsia="en-GB"/>
              </w:rPr>
            </w:pPr>
            <w:r w:rsidRPr="003239C0">
              <w:rPr>
                <w:lang w:eastAsia="en-GB"/>
              </w:rPr>
              <w:t>0x01</w:t>
            </w:r>
          </w:p>
        </w:tc>
        <w:tc>
          <w:tcPr>
            <w:tcW w:w="1417" w:type="dxa"/>
            <w:shd w:val="clear" w:color="auto" w:fill="auto"/>
          </w:tcPr>
          <w:p w14:paraId="51844D09" w14:textId="77777777" w:rsidR="00A53B18" w:rsidRPr="00481D88" w:rsidRDefault="00A53B18">
            <w:pPr>
              <w:pStyle w:val="Tabletext"/>
              <w:rPr>
                <w:rFonts w:eastAsia="Times New Roman"/>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5B8C3B64" w14:textId="77777777" w:rsidR="00A53B18" w:rsidRPr="00481D88" w:rsidRDefault="00A53B18">
            <w:pPr>
              <w:pStyle w:val="Tabletext"/>
              <w:rPr>
                <w:rFonts w:eastAsia="Times New Roman"/>
                <w:lang w:eastAsia="en-GB"/>
              </w:rPr>
            </w:pPr>
            <w:r w:rsidRPr="003239C0">
              <w:rPr>
                <w:lang w:eastAsia="en-GB"/>
              </w:rPr>
              <w:t>0x06</w:t>
            </w:r>
          </w:p>
        </w:tc>
        <w:tc>
          <w:tcPr>
            <w:tcW w:w="3403" w:type="dxa"/>
            <w:shd w:val="clear" w:color="auto" w:fill="auto"/>
          </w:tcPr>
          <w:p w14:paraId="2DCF6576" w14:textId="77777777" w:rsidR="00A53B18" w:rsidRPr="00481D88" w:rsidRDefault="00A53B18">
            <w:pPr>
              <w:pStyle w:val="Tabletext"/>
              <w:rPr>
                <w:rFonts w:eastAsia="Times New Roman"/>
                <w:lang w:eastAsia="en-GB"/>
              </w:rPr>
            </w:pPr>
            <w:r w:rsidRPr="003239C0">
              <w:rPr>
                <w:lang w:eastAsia="en-GB"/>
              </w:rPr>
              <w:t> </w:t>
            </w:r>
          </w:p>
        </w:tc>
      </w:tr>
      <w:tr w:rsidR="00A53B18" w:rsidRPr="0052468A" w14:paraId="6D7990FE" w14:textId="77777777" w:rsidTr="003F705D">
        <w:trPr>
          <w:trHeight w:val="253"/>
        </w:trPr>
        <w:tc>
          <w:tcPr>
            <w:tcW w:w="6901" w:type="dxa"/>
            <w:shd w:val="clear" w:color="auto" w:fill="auto"/>
          </w:tcPr>
          <w:p w14:paraId="6E43E182" w14:textId="77777777" w:rsidR="00A53B18" w:rsidRPr="003239C0" w:rsidRDefault="00A53B18">
            <w:pPr>
              <w:pStyle w:val="Tabletext"/>
              <w:rPr>
                <w:lang w:eastAsia="en-GB"/>
              </w:rPr>
            </w:pPr>
            <w:r w:rsidRPr="00481D88">
              <w:rPr>
                <w:rFonts w:eastAsia="Times New Roman"/>
                <w:lang w:eastAsia="en-GB"/>
              </w:rPr>
              <w:t xml:space="preserve">        secondaryTariffTOURegisterValues: array double-long-unsigned, </w:t>
            </w:r>
            <w:r w:rsidRPr="00481D88">
              <w:t>[[MAY NOT BE PRESENT]]</w:t>
            </w:r>
          </w:p>
        </w:tc>
        <w:tc>
          <w:tcPr>
            <w:tcW w:w="709" w:type="dxa"/>
            <w:shd w:val="clear" w:color="auto" w:fill="auto"/>
          </w:tcPr>
          <w:p w14:paraId="3D2F34D5" w14:textId="77777777" w:rsidR="00A53B18" w:rsidRPr="003239C0" w:rsidRDefault="00A53B18">
            <w:pPr>
              <w:pStyle w:val="Tabletext"/>
              <w:rPr>
                <w:lang w:eastAsia="en-GB"/>
              </w:rPr>
            </w:pPr>
            <w:r w:rsidRPr="00481D88">
              <w:rPr>
                <w:rFonts w:eastAsia="Times New Roman"/>
                <w:lang w:eastAsia="en-GB"/>
              </w:rPr>
              <w:t>0x01</w:t>
            </w:r>
          </w:p>
        </w:tc>
        <w:tc>
          <w:tcPr>
            <w:tcW w:w="1417" w:type="dxa"/>
            <w:shd w:val="clear" w:color="auto" w:fill="auto"/>
          </w:tcPr>
          <w:p w14:paraId="570AABEA" w14:textId="77777777" w:rsidR="00A53B18" w:rsidRPr="003239C0" w:rsidRDefault="00A53B18">
            <w:pPr>
              <w:pStyle w:val="Tabletext"/>
              <w:rPr>
                <w:lang w:eastAsia="en-GB"/>
              </w:rPr>
            </w:pPr>
            <w:r w:rsidRPr="00481D88">
              <w:rPr>
                <w:rFonts w:eastAsia="Times New Roman"/>
                <w:lang w:eastAsia="en-GB"/>
              </w:rPr>
              <w:t>0x</w:t>
            </w:r>
            <w:r w:rsidR="003A4DAB">
              <w:rPr>
                <w:rFonts w:eastAsia="Times New Roman"/>
                <w:lang w:eastAsia="en-GB"/>
              </w:rPr>
              <w:t>00</w:t>
            </w:r>
            <w:r w:rsidRPr="00481D88">
              <w:rPr>
                <w:rFonts w:eastAsia="Times New Roman"/>
                <w:lang w:eastAsia="en-GB"/>
              </w:rPr>
              <w:t>04</w:t>
            </w:r>
          </w:p>
        </w:tc>
        <w:tc>
          <w:tcPr>
            <w:tcW w:w="1418" w:type="dxa"/>
            <w:shd w:val="clear" w:color="auto" w:fill="auto"/>
          </w:tcPr>
          <w:p w14:paraId="4F72165C" w14:textId="77777777" w:rsidR="00A53B18" w:rsidRPr="003239C0" w:rsidRDefault="00A53B18">
            <w:pPr>
              <w:pStyle w:val="Tabletext"/>
              <w:rPr>
                <w:lang w:eastAsia="en-GB"/>
              </w:rPr>
            </w:pPr>
            <w:r w:rsidRPr="00481D88">
              <w:rPr>
                <w:rFonts w:eastAsia="Times New Roman"/>
                <w:lang w:eastAsia="en-GB"/>
              </w:rPr>
              <w:t>0x06</w:t>
            </w:r>
          </w:p>
        </w:tc>
        <w:tc>
          <w:tcPr>
            <w:tcW w:w="3403" w:type="dxa"/>
            <w:shd w:val="clear" w:color="auto" w:fill="auto"/>
          </w:tcPr>
          <w:p w14:paraId="66D0A5E8"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F0A1DB5" w14:textId="77777777" w:rsidTr="003F705D">
        <w:trPr>
          <w:trHeight w:val="329"/>
        </w:trPr>
        <w:tc>
          <w:tcPr>
            <w:tcW w:w="6901" w:type="dxa"/>
            <w:shd w:val="clear" w:color="auto" w:fill="auto"/>
            <w:hideMark/>
          </w:tcPr>
          <w:p w14:paraId="6BBC46B3"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30F1268E"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2E60F439"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5885F1FE"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25A17B76" w14:textId="77777777" w:rsidR="00A53B18" w:rsidRPr="003239C0" w:rsidRDefault="00A53B18">
            <w:pPr>
              <w:pStyle w:val="Tabletext"/>
              <w:rPr>
                <w:lang w:eastAsia="en-GB"/>
              </w:rPr>
            </w:pPr>
            <w:r w:rsidRPr="003239C0">
              <w:rPr>
                <w:lang w:eastAsia="en-GB"/>
              </w:rPr>
              <w:t> </w:t>
            </w:r>
          </w:p>
        </w:tc>
      </w:tr>
      <w:tr w:rsidR="00A53B18" w:rsidRPr="0052468A" w14:paraId="3771EFA2" w14:textId="77777777" w:rsidTr="003F705D">
        <w:trPr>
          <w:trHeight w:val="249"/>
        </w:trPr>
        <w:tc>
          <w:tcPr>
            <w:tcW w:w="6901" w:type="dxa"/>
            <w:shd w:val="clear" w:color="auto" w:fill="auto"/>
            <w:hideMark/>
          </w:tcPr>
          <w:p w14:paraId="0222794E"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7F9462EC"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7AA403C6"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0131C66F"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D963B68" w14:textId="77777777" w:rsidR="00A53B18" w:rsidRPr="003239C0" w:rsidRDefault="00A53B18">
            <w:pPr>
              <w:pStyle w:val="Tabletext"/>
              <w:rPr>
                <w:lang w:eastAsia="en-GB"/>
              </w:rPr>
            </w:pPr>
            <w:r w:rsidRPr="003239C0">
              <w:rPr>
                <w:lang w:eastAsia="en-GB"/>
              </w:rPr>
              <w:t> </w:t>
            </w:r>
          </w:p>
        </w:tc>
      </w:tr>
      <w:tr w:rsidR="00A53B18" w:rsidRPr="0052468A" w14:paraId="169F0252" w14:textId="77777777" w:rsidTr="003F705D">
        <w:trPr>
          <w:trHeight w:val="255"/>
        </w:trPr>
        <w:tc>
          <w:tcPr>
            <w:tcW w:w="6901" w:type="dxa"/>
            <w:shd w:val="clear" w:color="auto" w:fill="auto"/>
            <w:hideMark/>
          </w:tcPr>
          <w:p w14:paraId="2902D99E"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6D634BFA"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15669DE6"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1CC43F92"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2FC794AA" w14:textId="77777777" w:rsidR="00A53B18" w:rsidRPr="003239C0" w:rsidRDefault="00A53B18">
            <w:pPr>
              <w:pStyle w:val="Tabletext"/>
              <w:rPr>
                <w:lang w:eastAsia="en-GB"/>
              </w:rPr>
            </w:pPr>
            <w:r w:rsidRPr="003239C0">
              <w:rPr>
                <w:lang w:eastAsia="en-GB"/>
              </w:rPr>
              <w:t> </w:t>
            </w:r>
          </w:p>
        </w:tc>
      </w:tr>
      <w:tr w:rsidR="00A53B18" w:rsidRPr="0052468A" w14:paraId="4B4CCA86" w14:textId="77777777" w:rsidTr="003F705D">
        <w:trPr>
          <w:trHeight w:val="331"/>
        </w:trPr>
        <w:tc>
          <w:tcPr>
            <w:tcW w:w="6901" w:type="dxa"/>
            <w:shd w:val="clear" w:color="auto" w:fill="auto"/>
            <w:hideMark/>
          </w:tcPr>
          <w:p w14:paraId="6D28BEFB" w14:textId="77777777" w:rsidR="00A53B18" w:rsidRPr="003239C0" w:rsidRDefault="00A53B18">
            <w:pPr>
              <w:pStyle w:val="Tabletext"/>
              <w:rPr>
                <w:lang w:eastAsia="en-GB"/>
              </w:rPr>
            </w:pPr>
            <w:r w:rsidRPr="003239C0">
              <w:rPr>
                <w:lang w:eastAsia="en-GB"/>
              </w:rPr>
              <w:lastRenderedPageBreak/>
              <w:t xml:space="preserve">        tariffTOUBlock4RegisterValues: array double-long-unsigned</w:t>
            </w:r>
          </w:p>
        </w:tc>
        <w:tc>
          <w:tcPr>
            <w:tcW w:w="709" w:type="dxa"/>
            <w:shd w:val="clear" w:color="auto" w:fill="auto"/>
            <w:hideMark/>
          </w:tcPr>
          <w:p w14:paraId="4F33900E"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082A401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57E914AF"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23CB5A1D" w14:textId="77777777" w:rsidR="00A53B18" w:rsidRPr="003239C0" w:rsidRDefault="00A53B18">
            <w:pPr>
              <w:pStyle w:val="Tabletext"/>
              <w:rPr>
                <w:lang w:eastAsia="en-GB"/>
              </w:rPr>
            </w:pPr>
            <w:r w:rsidRPr="003239C0">
              <w:rPr>
                <w:lang w:eastAsia="en-GB"/>
              </w:rPr>
              <w:t> </w:t>
            </w:r>
          </w:p>
        </w:tc>
      </w:tr>
      <w:tr w:rsidR="00A53B18" w:rsidRPr="0052468A" w14:paraId="46CC6055" w14:textId="77777777" w:rsidTr="003F705D">
        <w:trPr>
          <w:trHeight w:val="300"/>
        </w:trPr>
        <w:tc>
          <w:tcPr>
            <w:tcW w:w="6901" w:type="dxa"/>
            <w:shd w:val="clear" w:color="auto" w:fill="auto"/>
            <w:hideMark/>
          </w:tcPr>
          <w:p w14:paraId="5C02552A"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08A07F8"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2A609B86"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573B22C5"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12B1B729" w14:textId="77777777" w:rsidR="00A53B18" w:rsidRPr="003239C0" w:rsidRDefault="00A53B18">
            <w:pPr>
              <w:pStyle w:val="Tabletext"/>
              <w:rPr>
                <w:lang w:eastAsia="en-GB"/>
              </w:rPr>
            </w:pPr>
            <w:r w:rsidRPr="003239C0">
              <w:rPr>
                <w:lang w:eastAsia="en-GB"/>
              </w:rPr>
              <w:t> </w:t>
            </w:r>
          </w:p>
        </w:tc>
      </w:tr>
      <w:tr w:rsidR="00A53B18" w:rsidRPr="0052468A" w14:paraId="4AE5373E" w14:textId="77777777" w:rsidTr="003F705D">
        <w:trPr>
          <w:trHeight w:val="629"/>
        </w:trPr>
        <w:tc>
          <w:tcPr>
            <w:tcW w:w="6901" w:type="dxa"/>
            <w:shd w:val="clear" w:color="auto" w:fill="auto"/>
            <w:hideMark/>
          </w:tcPr>
          <w:p w14:paraId="29987ED0" w14:textId="77777777" w:rsidR="00A53B18" w:rsidRPr="003239C0" w:rsidRDefault="00A53B18">
            <w:pPr>
              <w:pStyle w:val="Tabletext"/>
              <w:rPr>
                <w:lang w:eastAsia="en-GB"/>
              </w:rPr>
            </w:pPr>
            <w:r w:rsidRPr="003239C0">
              <w:rPr>
                <w:lang w:eastAsia="en-GB"/>
              </w:rPr>
              <w:t>entry_billingCalendarOnSetModeOrTariffLogEntry::= structure{</w:t>
            </w:r>
          </w:p>
        </w:tc>
        <w:tc>
          <w:tcPr>
            <w:tcW w:w="709" w:type="dxa"/>
            <w:shd w:val="clear" w:color="auto" w:fill="auto"/>
            <w:hideMark/>
          </w:tcPr>
          <w:p w14:paraId="5A45B48C"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3F2C4789" w14:textId="77777777" w:rsidR="00A53B18" w:rsidRPr="003239C0" w:rsidRDefault="00A53B18">
            <w:pPr>
              <w:pStyle w:val="Tabletext"/>
              <w:rPr>
                <w:lang w:eastAsia="en-GB"/>
              </w:rPr>
            </w:pPr>
            <w:r w:rsidRPr="003239C0">
              <w:rPr>
                <w:lang w:eastAsia="en-GB"/>
              </w:rPr>
              <w:t>0x0D</w:t>
            </w:r>
            <w:r w:rsidRPr="00481D88">
              <w:rPr>
                <w:rFonts w:eastAsia="Times New Roman"/>
                <w:lang w:eastAsia="en-GB"/>
              </w:rPr>
              <w:t xml:space="preserve"> or 0x0F</w:t>
            </w:r>
          </w:p>
        </w:tc>
        <w:tc>
          <w:tcPr>
            <w:tcW w:w="1418" w:type="dxa"/>
            <w:shd w:val="clear" w:color="auto" w:fill="auto"/>
            <w:hideMark/>
          </w:tcPr>
          <w:p w14:paraId="20C1231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C6C1EC5" w14:textId="77777777" w:rsidR="00A53B18" w:rsidRPr="003239C0" w:rsidRDefault="00A53B18" w:rsidP="00CC00BE">
            <w:pPr>
              <w:pStyle w:val="Tabletext"/>
              <w:rPr>
                <w:lang w:eastAsia="en-GB"/>
              </w:rPr>
            </w:pPr>
            <w:r w:rsidRPr="003239C0">
              <w:rPr>
                <w:lang w:eastAsia="en-GB"/>
              </w:rPr>
              <w:t>0x13020D060601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 xml:space="preserve"> (single element) or 0x13020F06060601</w:t>
            </w:r>
            <w:r w:rsidR="003A4DAB">
              <w:rPr>
                <w:lang w:eastAsia="en-GB"/>
              </w:rPr>
              <w:t>00</w:t>
            </w:r>
            <w:r w:rsidRPr="003239C0">
              <w:rPr>
                <w:lang w:eastAsia="en-GB"/>
              </w:rPr>
              <w:t>300601</w:t>
            </w:r>
            <w:r w:rsidR="003A4DAB">
              <w:rPr>
                <w:lang w:eastAsia="en-GB"/>
              </w:rPr>
              <w:t>00</w:t>
            </w:r>
            <w:r w:rsidRPr="003239C0">
              <w:rPr>
                <w:lang w:eastAsia="en-GB"/>
              </w:rPr>
              <w:t>040601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 xml:space="preserve">   (twin element)</w:t>
            </w:r>
          </w:p>
        </w:tc>
      </w:tr>
      <w:tr w:rsidR="00A53B18" w:rsidRPr="0052468A" w14:paraId="55517235" w14:textId="77777777" w:rsidTr="003F705D">
        <w:trPr>
          <w:trHeight w:val="300"/>
        </w:trPr>
        <w:tc>
          <w:tcPr>
            <w:tcW w:w="6901" w:type="dxa"/>
            <w:shd w:val="clear" w:color="auto" w:fill="auto"/>
            <w:hideMark/>
          </w:tcPr>
          <w:p w14:paraId="568530E5"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4EB1A632"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1041A050"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0AFCFDD"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3C630F8" w14:textId="77777777" w:rsidR="00A53B18" w:rsidRPr="003239C0" w:rsidRDefault="00A53B18">
            <w:pPr>
              <w:pStyle w:val="Tabletext"/>
              <w:rPr>
                <w:lang w:eastAsia="en-GB"/>
              </w:rPr>
            </w:pPr>
            <w:r w:rsidRPr="003239C0">
              <w:rPr>
                <w:lang w:eastAsia="en-GB"/>
              </w:rPr>
              <w:t> </w:t>
            </w:r>
          </w:p>
        </w:tc>
      </w:tr>
      <w:tr w:rsidR="00A53B18" w:rsidRPr="0052468A" w14:paraId="4F474708" w14:textId="77777777" w:rsidTr="003F705D">
        <w:trPr>
          <w:trHeight w:val="300"/>
        </w:trPr>
        <w:tc>
          <w:tcPr>
            <w:tcW w:w="6901" w:type="dxa"/>
            <w:shd w:val="clear" w:color="auto" w:fill="auto"/>
            <w:hideMark/>
          </w:tcPr>
          <w:p w14:paraId="30974C79"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375D830B"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1979029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5265C455"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529CA6C" w14:textId="77777777" w:rsidR="00A53B18" w:rsidRPr="003239C0" w:rsidRDefault="00A53B18">
            <w:pPr>
              <w:pStyle w:val="Tabletext"/>
              <w:rPr>
                <w:lang w:eastAsia="en-GB"/>
              </w:rPr>
            </w:pPr>
            <w:r w:rsidRPr="003239C0">
              <w:rPr>
                <w:lang w:eastAsia="en-GB"/>
              </w:rPr>
              <w:t> </w:t>
            </w:r>
          </w:p>
        </w:tc>
      </w:tr>
      <w:tr w:rsidR="00A53B18" w:rsidRPr="0052468A" w14:paraId="73ADE2CE" w14:textId="77777777" w:rsidTr="003F705D">
        <w:trPr>
          <w:trHeight w:val="288"/>
        </w:trPr>
        <w:tc>
          <w:tcPr>
            <w:tcW w:w="6901" w:type="dxa"/>
            <w:shd w:val="clear" w:color="auto" w:fill="auto"/>
          </w:tcPr>
          <w:p w14:paraId="7C7CE7C7"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shd w:val="clear" w:color="auto" w:fill="auto"/>
          </w:tcPr>
          <w:p w14:paraId="5ED4B062"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207F7971"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5562B5B9"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46E25399"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BFFE06D" w14:textId="77777777" w:rsidTr="003F705D">
        <w:trPr>
          <w:trHeight w:val="288"/>
        </w:trPr>
        <w:tc>
          <w:tcPr>
            <w:tcW w:w="6901" w:type="dxa"/>
            <w:shd w:val="clear" w:color="auto" w:fill="auto"/>
          </w:tcPr>
          <w:p w14:paraId="70E2EAF3"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shd w:val="clear" w:color="auto" w:fill="auto"/>
          </w:tcPr>
          <w:p w14:paraId="4C5C5EB1" w14:textId="77777777" w:rsidR="00A53B18" w:rsidRPr="003239C0" w:rsidRDefault="00A53B18">
            <w:pPr>
              <w:pStyle w:val="Tabletext"/>
              <w:rPr>
                <w:lang w:eastAsia="en-GB"/>
              </w:rPr>
            </w:pPr>
            <w:r w:rsidRPr="003239C0">
              <w:rPr>
                <w:lang w:eastAsia="en-GB"/>
              </w:rPr>
              <w:t>0x01</w:t>
            </w:r>
          </w:p>
        </w:tc>
        <w:tc>
          <w:tcPr>
            <w:tcW w:w="1417" w:type="dxa"/>
            <w:shd w:val="clear" w:color="auto" w:fill="auto"/>
          </w:tcPr>
          <w:p w14:paraId="0EA9943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1AA84C70" w14:textId="77777777" w:rsidR="00A53B18" w:rsidRPr="003239C0" w:rsidRDefault="00A53B18">
            <w:pPr>
              <w:pStyle w:val="Tabletext"/>
              <w:rPr>
                <w:lang w:eastAsia="en-GB"/>
              </w:rPr>
            </w:pPr>
            <w:r w:rsidRPr="003239C0">
              <w:rPr>
                <w:lang w:eastAsia="en-GB"/>
              </w:rPr>
              <w:t>0x06</w:t>
            </w:r>
          </w:p>
        </w:tc>
        <w:tc>
          <w:tcPr>
            <w:tcW w:w="3403" w:type="dxa"/>
            <w:shd w:val="clear" w:color="auto" w:fill="auto"/>
          </w:tcPr>
          <w:p w14:paraId="45893696"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36805DA2" w14:textId="77777777" w:rsidTr="003F705D">
        <w:trPr>
          <w:trHeight w:val="288"/>
        </w:trPr>
        <w:tc>
          <w:tcPr>
            <w:tcW w:w="6901" w:type="dxa"/>
            <w:shd w:val="clear" w:color="auto" w:fill="auto"/>
            <w:hideMark/>
          </w:tcPr>
          <w:p w14:paraId="62517775"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shd w:val="clear" w:color="auto" w:fill="auto"/>
            <w:hideMark/>
          </w:tcPr>
          <w:p w14:paraId="6A60B6BE"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1B4F7EC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shd w:val="clear" w:color="auto" w:fill="auto"/>
            <w:hideMark/>
          </w:tcPr>
          <w:p w14:paraId="53C047E7"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1293430F" w14:textId="77777777" w:rsidR="00A53B18" w:rsidRPr="003239C0" w:rsidRDefault="00A53B18">
            <w:pPr>
              <w:pStyle w:val="Tabletext"/>
              <w:rPr>
                <w:lang w:eastAsia="en-GB"/>
              </w:rPr>
            </w:pPr>
            <w:r w:rsidRPr="003239C0">
              <w:rPr>
                <w:lang w:eastAsia="en-GB"/>
              </w:rPr>
              <w:t> </w:t>
            </w:r>
          </w:p>
        </w:tc>
      </w:tr>
      <w:tr w:rsidR="00A53B18" w:rsidRPr="0052468A" w14:paraId="70DD3916" w14:textId="77777777" w:rsidTr="003F705D">
        <w:trPr>
          <w:trHeight w:val="351"/>
        </w:trPr>
        <w:tc>
          <w:tcPr>
            <w:tcW w:w="6901" w:type="dxa"/>
            <w:shd w:val="clear" w:color="auto" w:fill="auto"/>
            <w:hideMark/>
          </w:tcPr>
          <w:p w14:paraId="7594D8C1"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6A4C5A33"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0E2D3A8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782C463B"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558F2DCF" w14:textId="77777777" w:rsidR="00A53B18" w:rsidRPr="003239C0" w:rsidRDefault="00A53B18">
            <w:pPr>
              <w:pStyle w:val="Tabletext"/>
              <w:rPr>
                <w:lang w:eastAsia="en-GB"/>
              </w:rPr>
            </w:pPr>
            <w:r w:rsidRPr="003239C0">
              <w:rPr>
                <w:lang w:eastAsia="en-GB"/>
              </w:rPr>
              <w:t> </w:t>
            </w:r>
          </w:p>
        </w:tc>
      </w:tr>
      <w:tr w:rsidR="00A53B18" w:rsidRPr="0052468A" w14:paraId="42967396" w14:textId="77777777" w:rsidTr="003F705D">
        <w:trPr>
          <w:trHeight w:val="271"/>
        </w:trPr>
        <w:tc>
          <w:tcPr>
            <w:tcW w:w="6901" w:type="dxa"/>
            <w:shd w:val="clear" w:color="auto" w:fill="auto"/>
            <w:hideMark/>
          </w:tcPr>
          <w:p w14:paraId="71E3E77E"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4F34B932"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34B186B6"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1989BBE7"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53FA40D8" w14:textId="77777777" w:rsidR="00A53B18" w:rsidRPr="003239C0" w:rsidRDefault="00A53B18">
            <w:pPr>
              <w:pStyle w:val="Tabletext"/>
              <w:rPr>
                <w:lang w:eastAsia="en-GB"/>
              </w:rPr>
            </w:pPr>
            <w:r w:rsidRPr="003239C0">
              <w:rPr>
                <w:lang w:eastAsia="en-GB"/>
              </w:rPr>
              <w:t> </w:t>
            </w:r>
          </w:p>
        </w:tc>
      </w:tr>
      <w:tr w:rsidR="00A53B18" w:rsidRPr="0052468A" w14:paraId="1934AE4F" w14:textId="77777777" w:rsidTr="003F705D">
        <w:trPr>
          <w:trHeight w:val="337"/>
        </w:trPr>
        <w:tc>
          <w:tcPr>
            <w:tcW w:w="6901" w:type="dxa"/>
            <w:shd w:val="clear" w:color="auto" w:fill="auto"/>
            <w:hideMark/>
          </w:tcPr>
          <w:p w14:paraId="20DD2885"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5F6846CA"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3E70905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7F5F4FF2"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068AE30A" w14:textId="77777777" w:rsidR="00A53B18" w:rsidRPr="003239C0" w:rsidRDefault="00A53B18">
            <w:pPr>
              <w:pStyle w:val="Tabletext"/>
              <w:rPr>
                <w:lang w:eastAsia="en-GB"/>
              </w:rPr>
            </w:pPr>
            <w:r w:rsidRPr="003239C0">
              <w:rPr>
                <w:lang w:eastAsia="en-GB"/>
              </w:rPr>
              <w:t> </w:t>
            </w:r>
          </w:p>
        </w:tc>
      </w:tr>
      <w:tr w:rsidR="00A53B18" w:rsidRPr="0052468A" w14:paraId="09446DA2" w14:textId="77777777" w:rsidTr="003F705D">
        <w:trPr>
          <w:trHeight w:val="253"/>
        </w:trPr>
        <w:tc>
          <w:tcPr>
            <w:tcW w:w="6901" w:type="dxa"/>
            <w:shd w:val="clear" w:color="auto" w:fill="auto"/>
            <w:hideMark/>
          </w:tcPr>
          <w:p w14:paraId="150FBE9B"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shd w:val="clear" w:color="auto" w:fill="auto"/>
            <w:hideMark/>
          </w:tcPr>
          <w:p w14:paraId="180FF2BD"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36DFF98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49739038"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7170A3AF" w14:textId="77777777" w:rsidR="00A53B18" w:rsidRPr="003239C0" w:rsidRDefault="00A53B18">
            <w:pPr>
              <w:pStyle w:val="Tabletext"/>
              <w:rPr>
                <w:lang w:eastAsia="en-GB"/>
              </w:rPr>
            </w:pPr>
            <w:r w:rsidRPr="003239C0">
              <w:rPr>
                <w:lang w:eastAsia="en-GB"/>
              </w:rPr>
              <w:t> </w:t>
            </w:r>
          </w:p>
        </w:tc>
      </w:tr>
      <w:tr w:rsidR="00A53B18" w:rsidRPr="0052468A" w14:paraId="71857818" w14:textId="77777777" w:rsidTr="003F705D">
        <w:trPr>
          <w:trHeight w:val="328"/>
        </w:trPr>
        <w:tc>
          <w:tcPr>
            <w:tcW w:w="6901" w:type="dxa"/>
            <w:shd w:val="clear" w:color="auto" w:fill="auto"/>
            <w:hideMark/>
          </w:tcPr>
          <w:p w14:paraId="212E9979" w14:textId="77777777" w:rsidR="00A53B18" w:rsidRPr="003239C0" w:rsidRDefault="00A53B18" w:rsidP="006B2C3C">
            <w:pPr>
              <w:pStyle w:val="Tabletext"/>
              <w:rPr>
                <w:lang w:eastAsia="en-GB"/>
              </w:rPr>
            </w:pPr>
            <w:r w:rsidRPr="003239C0">
              <w:rPr>
                <w:lang w:eastAsia="en-GB"/>
              </w:rPr>
              <w:t xml:space="preserve">        emergencyCreditBalanceValue: double-long,</w:t>
            </w:r>
          </w:p>
        </w:tc>
        <w:tc>
          <w:tcPr>
            <w:tcW w:w="709" w:type="dxa"/>
            <w:shd w:val="clear" w:color="auto" w:fill="auto"/>
            <w:hideMark/>
          </w:tcPr>
          <w:p w14:paraId="13C28496"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286528D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BDD6CD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8A65E8A" w14:textId="77777777" w:rsidR="00A53B18" w:rsidRPr="003239C0" w:rsidRDefault="00A53B18">
            <w:pPr>
              <w:pStyle w:val="Tabletext"/>
              <w:rPr>
                <w:lang w:eastAsia="en-GB"/>
              </w:rPr>
            </w:pPr>
            <w:r w:rsidRPr="003239C0">
              <w:rPr>
                <w:lang w:eastAsia="en-GB"/>
              </w:rPr>
              <w:t> </w:t>
            </w:r>
          </w:p>
        </w:tc>
      </w:tr>
      <w:tr w:rsidR="00A53B18" w:rsidRPr="0052468A" w14:paraId="04F17DE1" w14:textId="77777777" w:rsidTr="003F705D">
        <w:trPr>
          <w:trHeight w:val="300"/>
        </w:trPr>
        <w:tc>
          <w:tcPr>
            <w:tcW w:w="6901" w:type="dxa"/>
            <w:shd w:val="clear" w:color="auto" w:fill="auto"/>
            <w:hideMark/>
          </w:tcPr>
          <w:p w14:paraId="285D381E" w14:textId="77777777" w:rsidR="00A53B18" w:rsidRPr="003239C0" w:rsidRDefault="00A53B18" w:rsidP="006B2C3C">
            <w:pPr>
              <w:pStyle w:val="Tabletext"/>
              <w:rPr>
                <w:lang w:eastAsia="en-GB"/>
              </w:rPr>
            </w:pPr>
            <w:r w:rsidRPr="003239C0">
              <w:rPr>
                <w:lang w:eastAsia="en-GB"/>
              </w:rPr>
              <w:t xml:space="preserve">        meterBalanceValue: double-long,</w:t>
            </w:r>
          </w:p>
        </w:tc>
        <w:tc>
          <w:tcPr>
            <w:tcW w:w="709" w:type="dxa"/>
            <w:shd w:val="clear" w:color="auto" w:fill="auto"/>
            <w:hideMark/>
          </w:tcPr>
          <w:p w14:paraId="1B3E9312"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4A9CC78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BA00D9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63546FF" w14:textId="77777777" w:rsidR="00A53B18" w:rsidRPr="003239C0" w:rsidRDefault="00A53B18">
            <w:pPr>
              <w:pStyle w:val="Tabletext"/>
              <w:rPr>
                <w:lang w:eastAsia="en-GB"/>
              </w:rPr>
            </w:pPr>
            <w:r w:rsidRPr="003239C0">
              <w:rPr>
                <w:lang w:eastAsia="en-GB"/>
              </w:rPr>
              <w:t> </w:t>
            </w:r>
          </w:p>
        </w:tc>
      </w:tr>
      <w:tr w:rsidR="00A53B18" w:rsidRPr="0052468A" w14:paraId="72EA60CB" w14:textId="77777777" w:rsidTr="003F705D">
        <w:trPr>
          <w:trHeight w:val="300"/>
        </w:trPr>
        <w:tc>
          <w:tcPr>
            <w:tcW w:w="6901" w:type="dxa"/>
            <w:shd w:val="clear" w:color="auto" w:fill="auto"/>
            <w:hideMark/>
          </w:tcPr>
          <w:p w14:paraId="3F76E107" w14:textId="77777777" w:rsidR="00A53B18" w:rsidRPr="003239C0" w:rsidRDefault="00A53B18" w:rsidP="006B2C3C">
            <w:pPr>
              <w:pStyle w:val="Tabletext"/>
              <w:rPr>
                <w:lang w:eastAsia="en-GB"/>
              </w:rPr>
            </w:pPr>
            <w:r w:rsidRPr="003239C0">
              <w:rPr>
                <w:lang w:eastAsia="en-GB"/>
              </w:rPr>
              <w:t xml:space="preserve">        paymentDebtRegisterValue: double-long,</w:t>
            </w:r>
          </w:p>
        </w:tc>
        <w:tc>
          <w:tcPr>
            <w:tcW w:w="709" w:type="dxa"/>
            <w:shd w:val="clear" w:color="auto" w:fill="auto"/>
            <w:hideMark/>
          </w:tcPr>
          <w:p w14:paraId="4EA39D89"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75DF825C"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A98EB5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77898CC5" w14:textId="77777777" w:rsidR="00A53B18" w:rsidRPr="003239C0" w:rsidRDefault="00A53B18">
            <w:pPr>
              <w:pStyle w:val="Tabletext"/>
              <w:rPr>
                <w:lang w:eastAsia="en-GB"/>
              </w:rPr>
            </w:pPr>
            <w:r w:rsidRPr="003239C0">
              <w:rPr>
                <w:lang w:eastAsia="en-GB"/>
              </w:rPr>
              <w:t> </w:t>
            </w:r>
          </w:p>
        </w:tc>
      </w:tr>
      <w:tr w:rsidR="00A53B18" w:rsidRPr="0052468A" w14:paraId="72DF3FA8" w14:textId="77777777" w:rsidTr="003F705D">
        <w:trPr>
          <w:trHeight w:val="300"/>
        </w:trPr>
        <w:tc>
          <w:tcPr>
            <w:tcW w:w="6901" w:type="dxa"/>
            <w:shd w:val="clear" w:color="auto" w:fill="auto"/>
            <w:hideMark/>
          </w:tcPr>
          <w:p w14:paraId="24903612" w14:textId="77777777" w:rsidR="00A53B18" w:rsidRPr="003239C0" w:rsidRDefault="00A53B18" w:rsidP="006B2C3C">
            <w:pPr>
              <w:pStyle w:val="Tabletext"/>
              <w:rPr>
                <w:lang w:eastAsia="en-GB"/>
              </w:rPr>
            </w:pPr>
            <w:r w:rsidRPr="003239C0">
              <w:rPr>
                <w:lang w:eastAsia="en-GB"/>
              </w:rPr>
              <w:lastRenderedPageBreak/>
              <w:t xml:space="preserve">        timeDebtRegisters1Value: double-long,</w:t>
            </w:r>
          </w:p>
        </w:tc>
        <w:tc>
          <w:tcPr>
            <w:tcW w:w="709" w:type="dxa"/>
            <w:shd w:val="clear" w:color="auto" w:fill="auto"/>
            <w:hideMark/>
          </w:tcPr>
          <w:p w14:paraId="4B7720C9"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3431AD7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0D87E07"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C67BD8B" w14:textId="77777777" w:rsidR="00A53B18" w:rsidRPr="003239C0" w:rsidRDefault="00A53B18">
            <w:pPr>
              <w:pStyle w:val="Tabletext"/>
              <w:rPr>
                <w:lang w:eastAsia="en-GB"/>
              </w:rPr>
            </w:pPr>
            <w:r w:rsidRPr="003239C0">
              <w:rPr>
                <w:lang w:eastAsia="en-GB"/>
              </w:rPr>
              <w:t> </w:t>
            </w:r>
          </w:p>
        </w:tc>
      </w:tr>
      <w:tr w:rsidR="00A53B18" w:rsidRPr="0052468A" w14:paraId="653754C7" w14:textId="77777777" w:rsidTr="003F705D">
        <w:trPr>
          <w:trHeight w:val="300"/>
        </w:trPr>
        <w:tc>
          <w:tcPr>
            <w:tcW w:w="6901" w:type="dxa"/>
            <w:shd w:val="clear" w:color="auto" w:fill="auto"/>
            <w:hideMark/>
          </w:tcPr>
          <w:p w14:paraId="7999F8C7" w14:textId="77777777" w:rsidR="00A53B18" w:rsidRPr="003239C0" w:rsidRDefault="00A53B18" w:rsidP="006B2C3C">
            <w:pPr>
              <w:pStyle w:val="Tabletext"/>
              <w:rPr>
                <w:lang w:eastAsia="en-GB"/>
              </w:rPr>
            </w:pPr>
            <w:r w:rsidRPr="003239C0">
              <w:rPr>
                <w:lang w:eastAsia="en-GB"/>
              </w:rPr>
              <w:t xml:space="preserve">        timeDebtRegisters2Value: double-long,</w:t>
            </w:r>
          </w:p>
        </w:tc>
        <w:tc>
          <w:tcPr>
            <w:tcW w:w="709" w:type="dxa"/>
            <w:shd w:val="clear" w:color="auto" w:fill="auto"/>
            <w:hideMark/>
          </w:tcPr>
          <w:p w14:paraId="22E9E81A"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0279E00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89410F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35B6B7D" w14:textId="77777777" w:rsidR="00A53B18" w:rsidRPr="003239C0" w:rsidRDefault="00A53B18">
            <w:pPr>
              <w:pStyle w:val="Tabletext"/>
              <w:rPr>
                <w:lang w:eastAsia="en-GB"/>
              </w:rPr>
            </w:pPr>
            <w:r w:rsidRPr="003239C0">
              <w:rPr>
                <w:lang w:eastAsia="en-GB"/>
              </w:rPr>
              <w:t> </w:t>
            </w:r>
          </w:p>
        </w:tc>
      </w:tr>
      <w:tr w:rsidR="00A53B18" w:rsidRPr="0052468A" w14:paraId="13E621A0" w14:textId="77777777" w:rsidTr="003F705D">
        <w:trPr>
          <w:trHeight w:val="399"/>
        </w:trPr>
        <w:tc>
          <w:tcPr>
            <w:tcW w:w="6901" w:type="dxa"/>
            <w:shd w:val="clear" w:color="auto" w:fill="auto"/>
            <w:hideMark/>
          </w:tcPr>
          <w:p w14:paraId="16BC433E" w14:textId="77777777" w:rsidR="00A53B18" w:rsidRPr="003239C0" w:rsidRDefault="00A53B18" w:rsidP="006B2C3C">
            <w:pPr>
              <w:pStyle w:val="Tabletext"/>
              <w:rPr>
                <w:lang w:eastAsia="en-GB"/>
              </w:rPr>
            </w:pPr>
            <w:r w:rsidRPr="003239C0">
              <w:rPr>
                <w:lang w:eastAsia="en-GB"/>
              </w:rPr>
              <w:t xml:space="preserve">        accumulatedDebtRegisterValue: double-long</w:t>
            </w:r>
          </w:p>
        </w:tc>
        <w:tc>
          <w:tcPr>
            <w:tcW w:w="709" w:type="dxa"/>
            <w:shd w:val="clear" w:color="auto" w:fill="auto"/>
            <w:hideMark/>
          </w:tcPr>
          <w:p w14:paraId="4F6C590B"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0AA0EBB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5A7E9FF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6CBCF8D" w14:textId="77777777" w:rsidR="00A53B18" w:rsidRPr="003239C0" w:rsidRDefault="00A53B18">
            <w:pPr>
              <w:pStyle w:val="Tabletext"/>
              <w:rPr>
                <w:lang w:eastAsia="en-GB"/>
              </w:rPr>
            </w:pPr>
            <w:r w:rsidRPr="003239C0">
              <w:rPr>
                <w:lang w:eastAsia="en-GB"/>
              </w:rPr>
              <w:t> </w:t>
            </w:r>
          </w:p>
        </w:tc>
      </w:tr>
      <w:tr w:rsidR="00A53B18" w:rsidRPr="0052468A" w14:paraId="04E23E73" w14:textId="77777777" w:rsidTr="003F705D">
        <w:trPr>
          <w:trHeight w:val="300"/>
        </w:trPr>
        <w:tc>
          <w:tcPr>
            <w:tcW w:w="6901" w:type="dxa"/>
            <w:shd w:val="clear" w:color="auto" w:fill="auto"/>
            <w:hideMark/>
          </w:tcPr>
          <w:p w14:paraId="7EA4C2F3"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11D7DD97"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215CA055"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97F926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E1F613D" w14:textId="77777777" w:rsidR="00A53B18" w:rsidRPr="003239C0" w:rsidRDefault="00A53B18">
            <w:pPr>
              <w:pStyle w:val="Tabletext"/>
              <w:rPr>
                <w:lang w:eastAsia="en-GB"/>
              </w:rPr>
            </w:pPr>
            <w:r w:rsidRPr="003239C0">
              <w:rPr>
                <w:lang w:eastAsia="en-GB"/>
              </w:rPr>
              <w:t> </w:t>
            </w:r>
          </w:p>
        </w:tc>
      </w:tr>
      <w:tr w:rsidR="00A53B18" w:rsidRPr="0052468A" w14:paraId="3DE1A28E" w14:textId="77777777" w:rsidTr="003F705D">
        <w:trPr>
          <w:trHeight w:val="300"/>
        </w:trPr>
        <w:tc>
          <w:tcPr>
            <w:tcW w:w="6901" w:type="dxa"/>
            <w:shd w:val="clear" w:color="auto" w:fill="auto"/>
            <w:hideMark/>
          </w:tcPr>
          <w:p w14:paraId="76827AB8" w14:textId="77777777" w:rsidR="00A53B18" w:rsidRPr="003239C0" w:rsidRDefault="00A53B18">
            <w:pPr>
              <w:pStyle w:val="Tabletext"/>
              <w:rPr>
                <w:lang w:eastAsia="en-GB"/>
              </w:rPr>
            </w:pPr>
            <w:r w:rsidRPr="003239C0">
              <w:rPr>
                <w:lang w:eastAsia="en-GB"/>
              </w:rPr>
              <w:t>entry_boostFunctionLogEntry::= structure {</w:t>
            </w:r>
          </w:p>
        </w:tc>
        <w:tc>
          <w:tcPr>
            <w:tcW w:w="709" w:type="dxa"/>
            <w:shd w:val="clear" w:color="auto" w:fill="auto"/>
            <w:hideMark/>
          </w:tcPr>
          <w:p w14:paraId="06AAE6D9"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566CC00" w14:textId="77777777" w:rsidR="00A53B18" w:rsidRPr="003239C0" w:rsidRDefault="00A53B18">
            <w:pPr>
              <w:pStyle w:val="Tabletext"/>
              <w:rPr>
                <w:lang w:eastAsia="en-GB"/>
              </w:rPr>
            </w:pPr>
            <w:r w:rsidRPr="003239C0">
              <w:rPr>
                <w:lang w:eastAsia="en-GB"/>
              </w:rPr>
              <w:t>0x02</w:t>
            </w:r>
          </w:p>
        </w:tc>
        <w:tc>
          <w:tcPr>
            <w:tcW w:w="1418" w:type="dxa"/>
            <w:shd w:val="clear" w:color="auto" w:fill="auto"/>
            <w:hideMark/>
          </w:tcPr>
          <w:p w14:paraId="33AD0C8B"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10C70398" w14:textId="77777777" w:rsidR="00A53B18" w:rsidRPr="003239C0" w:rsidRDefault="00A53B18">
            <w:pPr>
              <w:pStyle w:val="Tabletext"/>
              <w:rPr>
                <w:lang w:eastAsia="en-GB"/>
              </w:rPr>
            </w:pPr>
            <w:r w:rsidRPr="003239C0">
              <w:rPr>
                <w:lang w:eastAsia="en-GB"/>
              </w:rPr>
              <w:t>0x1302020606</w:t>
            </w:r>
          </w:p>
        </w:tc>
      </w:tr>
      <w:tr w:rsidR="00A53B18" w:rsidRPr="0052468A" w14:paraId="33F1C575" w14:textId="77777777" w:rsidTr="003F705D">
        <w:trPr>
          <w:trHeight w:val="300"/>
        </w:trPr>
        <w:tc>
          <w:tcPr>
            <w:tcW w:w="6901" w:type="dxa"/>
            <w:shd w:val="clear" w:color="auto" w:fill="auto"/>
            <w:hideMark/>
          </w:tcPr>
          <w:p w14:paraId="1425EE3E" w14:textId="77777777" w:rsidR="00A53B18" w:rsidRPr="003239C0" w:rsidRDefault="00A53B18">
            <w:pPr>
              <w:pStyle w:val="Tabletext"/>
              <w:rPr>
                <w:lang w:eastAsia="en-GB"/>
              </w:rPr>
            </w:pPr>
            <w:r w:rsidRPr="003239C0">
              <w:rPr>
                <w:lang w:eastAsia="en-GB"/>
              </w:rPr>
              <w:t xml:space="preserve">        boost_start:  double-long-unsigned,</w:t>
            </w:r>
          </w:p>
        </w:tc>
        <w:tc>
          <w:tcPr>
            <w:tcW w:w="709" w:type="dxa"/>
            <w:shd w:val="clear" w:color="auto" w:fill="auto"/>
            <w:hideMark/>
          </w:tcPr>
          <w:p w14:paraId="0E316D09"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1930A1B4"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79B8290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90B5CBF" w14:textId="77777777" w:rsidR="00A53B18" w:rsidRPr="003239C0" w:rsidRDefault="00A53B18">
            <w:pPr>
              <w:pStyle w:val="Tabletext"/>
              <w:rPr>
                <w:lang w:eastAsia="en-GB"/>
              </w:rPr>
            </w:pPr>
            <w:r w:rsidRPr="003239C0">
              <w:rPr>
                <w:lang w:eastAsia="en-GB"/>
              </w:rPr>
              <w:t> </w:t>
            </w:r>
          </w:p>
        </w:tc>
      </w:tr>
      <w:tr w:rsidR="00A53B18" w:rsidRPr="0052468A" w14:paraId="3D75496C" w14:textId="77777777" w:rsidTr="003F705D">
        <w:trPr>
          <w:trHeight w:val="300"/>
        </w:trPr>
        <w:tc>
          <w:tcPr>
            <w:tcW w:w="6901" w:type="dxa"/>
            <w:shd w:val="clear" w:color="auto" w:fill="auto"/>
            <w:hideMark/>
          </w:tcPr>
          <w:p w14:paraId="5D30EA93" w14:textId="77777777" w:rsidR="00A53B18" w:rsidRPr="003239C0" w:rsidRDefault="00A53B18">
            <w:pPr>
              <w:pStyle w:val="Tabletext"/>
              <w:rPr>
                <w:lang w:eastAsia="en-GB"/>
              </w:rPr>
            </w:pPr>
            <w:r w:rsidRPr="003239C0">
              <w:rPr>
                <w:lang w:eastAsia="en-GB"/>
              </w:rPr>
              <w:t xml:space="preserve">        boost_end:  double-long-unsigned</w:t>
            </w:r>
          </w:p>
        </w:tc>
        <w:tc>
          <w:tcPr>
            <w:tcW w:w="709" w:type="dxa"/>
            <w:shd w:val="clear" w:color="auto" w:fill="auto"/>
            <w:hideMark/>
          </w:tcPr>
          <w:p w14:paraId="38A3F7C6"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05652FC4"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5E61499"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6B0F35F" w14:textId="77777777" w:rsidR="00A53B18" w:rsidRPr="003239C0" w:rsidRDefault="00A53B18">
            <w:pPr>
              <w:pStyle w:val="Tabletext"/>
              <w:rPr>
                <w:lang w:eastAsia="en-GB"/>
              </w:rPr>
            </w:pPr>
            <w:r w:rsidRPr="003239C0">
              <w:rPr>
                <w:lang w:eastAsia="en-GB"/>
              </w:rPr>
              <w:t> </w:t>
            </w:r>
          </w:p>
        </w:tc>
      </w:tr>
      <w:tr w:rsidR="00A53B18" w:rsidRPr="0052468A" w14:paraId="5C577CE5" w14:textId="77777777" w:rsidTr="003F705D">
        <w:trPr>
          <w:trHeight w:val="300"/>
        </w:trPr>
        <w:tc>
          <w:tcPr>
            <w:tcW w:w="6901" w:type="dxa"/>
            <w:shd w:val="clear" w:color="auto" w:fill="auto"/>
            <w:hideMark/>
          </w:tcPr>
          <w:p w14:paraId="578E79C4"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0FE243A0"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7649086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AD4F305"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067BF44A" w14:textId="77777777" w:rsidR="00A53B18" w:rsidRPr="003239C0" w:rsidRDefault="00A53B18">
            <w:pPr>
              <w:pStyle w:val="Tabletext"/>
              <w:rPr>
                <w:lang w:eastAsia="en-GB"/>
              </w:rPr>
            </w:pPr>
            <w:r w:rsidRPr="003239C0">
              <w:rPr>
                <w:lang w:eastAsia="en-GB"/>
              </w:rPr>
              <w:t> </w:t>
            </w:r>
          </w:p>
        </w:tc>
      </w:tr>
      <w:tr w:rsidR="00A53B18" w:rsidRPr="0052468A" w14:paraId="258D2D32" w14:textId="77777777" w:rsidTr="003F705D">
        <w:trPr>
          <w:trHeight w:val="295"/>
        </w:trPr>
        <w:tc>
          <w:tcPr>
            <w:tcW w:w="6901" w:type="dxa"/>
            <w:shd w:val="clear" w:color="auto" w:fill="auto"/>
            <w:hideMark/>
          </w:tcPr>
          <w:p w14:paraId="235F3802" w14:textId="77777777" w:rsidR="00A53B18" w:rsidRPr="003239C0" w:rsidRDefault="00A53B18">
            <w:pPr>
              <w:pStyle w:val="Tabletext"/>
              <w:rPr>
                <w:lang w:eastAsia="en-GB"/>
              </w:rPr>
            </w:pPr>
            <w:r w:rsidRPr="003239C0">
              <w:rPr>
                <w:lang w:eastAsia="en-GB"/>
              </w:rPr>
              <w:t>entry_prepaymentReadLogEntry::= structure {</w:t>
            </w:r>
          </w:p>
        </w:tc>
        <w:tc>
          <w:tcPr>
            <w:tcW w:w="709" w:type="dxa"/>
            <w:shd w:val="clear" w:color="auto" w:fill="auto"/>
            <w:hideMark/>
          </w:tcPr>
          <w:p w14:paraId="16F45DE6"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37C30ABC" w14:textId="77777777" w:rsidR="00A53B18" w:rsidRPr="003239C0" w:rsidRDefault="00A53B18">
            <w:pPr>
              <w:pStyle w:val="Tabletext"/>
              <w:rPr>
                <w:lang w:eastAsia="en-GB"/>
              </w:rPr>
            </w:pPr>
            <w:r w:rsidRPr="003239C0">
              <w:rPr>
                <w:lang w:eastAsia="en-GB"/>
              </w:rPr>
              <w:t>0x07</w:t>
            </w:r>
          </w:p>
        </w:tc>
        <w:tc>
          <w:tcPr>
            <w:tcW w:w="1418" w:type="dxa"/>
            <w:shd w:val="clear" w:color="auto" w:fill="auto"/>
            <w:hideMark/>
          </w:tcPr>
          <w:p w14:paraId="507FA16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B5F6407" w14:textId="77777777" w:rsidR="00A53B18" w:rsidRPr="003239C0" w:rsidRDefault="00A53B18" w:rsidP="00756218">
            <w:pPr>
              <w:pStyle w:val="Tabletext"/>
              <w:rPr>
                <w:lang w:eastAsia="en-GB"/>
              </w:rPr>
            </w:pPr>
            <w:r w:rsidRPr="003239C0">
              <w:rPr>
                <w:lang w:eastAsia="en-GB"/>
              </w:rPr>
              <w:t>0x130207060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p>
        </w:tc>
      </w:tr>
      <w:tr w:rsidR="00A53B18" w:rsidRPr="0052468A" w14:paraId="64B340A1" w14:textId="77777777" w:rsidTr="003F705D">
        <w:trPr>
          <w:trHeight w:val="300"/>
        </w:trPr>
        <w:tc>
          <w:tcPr>
            <w:tcW w:w="6901" w:type="dxa"/>
            <w:shd w:val="clear" w:color="auto" w:fill="auto"/>
            <w:hideMark/>
          </w:tcPr>
          <w:p w14:paraId="340BAA09"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3E86F110"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59DACBD3"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39CA55C3"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248FA33" w14:textId="77777777" w:rsidR="00A53B18" w:rsidRPr="003239C0" w:rsidRDefault="00A53B18">
            <w:pPr>
              <w:pStyle w:val="Tabletext"/>
              <w:rPr>
                <w:lang w:eastAsia="en-GB"/>
              </w:rPr>
            </w:pPr>
            <w:r w:rsidRPr="003239C0">
              <w:rPr>
                <w:lang w:eastAsia="en-GB"/>
              </w:rPr>
              <w:t> </w:t>
            </w:r>
          </w:p>
        </w:tc>
      </w:tr>
      <w:tr w:rsidR="00A53B18" w:rsidRPr="0052468A" w14:paraId="6472A0FD" w14:textId="77777777" w:rsidTr="003F705D">
        <w:trPr>
          <w:trHeight w:val="277"/>
        </w:trPr>
        <w:tc>
          <w:tcPr>
            <w:tcW w:w="6901" w:type="dxa"/>
            <w:shd w:val="clear" w:color="auto" w:fill="auto"/>
            <w:hideMark/>
          </w:tcPr>
          <w:p w14:paraId="4BC352FA" w14:textId="77777777" w:rsidR="00A53B18" w:rsidRPr="003239C0" w:rsidRDefault="00A53B18" w:rsidP="006D491A">
            <w:pPr>
              <w:pStyle w:val="Tabletext"/>
              <w:rPr>
                <w:lang w:eastAsia="en-GB"/>
              </w:rPr>
            </w:pPr>
            <w:r w:rsidRPr="003239C0">
              <w:rPr>
                <w:lang w:eastAsia="en-GB"/>
              </w:rPr>
              <w:t xml:space="preserve">        emergencyCreditBalanceValue: double-long,</w:t>
            </w:r>
          </w:p>
        </w:tc>
        <w:tc>
          <w:tcPr>
            <w:tcW w:w="709" w:type="dxa"/>
            <w:shd w:val="clear" w:color="auto" w:fill="auto"/>
            <w:hideMark/>
          </w:tcPr>
          <w:p w14:paraId="1F532FA4" w14:textId="77777777" w:rsidR="00A53B18" w:rsidRPr="003239C0" w:rsidRDefault="00A53B18">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555772D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6DE11F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06381AD" w14:textId="77777777" w:rsidR="00A53B18" w:rsidRPr="003239C0" w:rsidRDefault="00A53B18">
            <w:pPr>
              <w:pStyle w:val="Tabletext"/>
              <w:rPr>
                <w:lang w:eastAsia="en-GB"/>
              </w:rPr>
            </w:pPr>
            <w:r w:rsidRPr="003239C0">
              <w:rPr>
                <w:lang w:eastAsia="en-GB"/>
              </w:rPr>
              <w:t> </w:t>
            </w:r>
          </w:p>
        </w:tc>
      </w:tr>
      <w:tr w:rsidR="00A53B18" w:rsidRPr="0052468A" w14:paraId="1B88FEE0" w14:textId="77777777" w:rsidTr="003F705D">
        <w:trPr>
          <w:trHeight w:val="300"/>
        </w:trPr>
        <w:tc>
          <w:tcPr>
            <w:tcW w:w="6901" w:type="dxa"/>
            <w:shd w:val="clear" w:color="auto" w:fill="auto"/>
            <w:hideMark/>
          </w:tcPr>
          <w:p w14:paraId="1C96ED44" w14:textId="77777777" w:rsidR="00A53B18" w:rsidRPr="003239C0" w:rsidRDefault="00A53B18" w:rsidP="006D491A">
            <w:pPr>
              <w:pStyle w:val="Tabletext"/>
              <w:rPr>
                <w:lang w:eastAsia="en-GB"/>
              </w:rPr>
            </w:pPr>
            <w:r w:rsidRPr="003239C0">
              <w:rPr>
                <w:lang w:eastAsia="en-GB"/>
              </w:rPr>
              <w:t xml:space="preserve">        meterBalanceValue: double-long,</w:t>
            </w:r>
          </w:p>
        </w:tc>
        <w:tc>
          <w:tcPr>
            <w:tcW w:w="709" w:type="dxa"/>
            <w:shd w:val="clear" w:color="auto" w:fill="auto"/>
            <w:hideMark/>
          </w:tcPr>
          <w:p w14:paraId="65191DFF"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0FA0A6BE"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2129781B"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4EF1564F" w14:textId="77777777" w:rsidR="00A53B18" w:rsidRPr="003239C0" w:rsidRDefault="00A53B18">
            <w:pPr>
              <w:pStyle w:val="Tabletext"/>
              <w:rPr>
                <w:lang w:eastAsia="en-GB"/>
              </w:rPr>
            </w:pPr>
            <w:r w:rsidRPr="003239C0">
              <w:rPr>
                <w:lang w:eastAsia="en-GB"/>
              </w:rPr>
              <w:t> </w:t>
            </w:r>
          </w:p>
        </w:tc>
      </w:tr>
      <w:tr w:rsidR="00A53B18" w:rsidRPr="0052468A" w14:paraId="56AC6598" w14:textId="77777777" w:rsidTr="003F705D">
        <w:trPr>
          <w:trHeight w:val="300"/>
        </w:trPr>
        <w:tc>
          <w:tcPr>
            <w:tcW w:w="6901" w:type="dxa"/>
            <w:shd w:val="clear" w:color="auto" w:fill="auto"/>
            <w:hideMark/>
          </w:tcPr>
          <w:p w14:paraId="71A6999C" w14:textId="77777777" w:rsidR="00A53B18" w:rsidRPr="003239C0" w:rsidRDefault="00A53B18" w:rsidP="006D491A">
            <w:pPr>
              <w:pStyle w:val="Tabletext"/>
              <w:rPr>
                <w:lang w:eastAsia="en-GB"/>
              </w:rPr>
            </w:pPr>
            <w:r w:rsidRPr="003239C0">
              <w:rPr>
                <w:lang w:eastAsia="en-GB"/>
              </w:rPr>
              <w:t xml:space="preserve">        paymentDebtRegisterValue: double-long,</w:t>
            </w:r>
          </w:p>
        </w:tc>
        <w:tc>
          <w:tcPr>
            <w:tcW w:w="709" w:type="dxa"/>
            <w:shd w:val="clear" w:color="auto" w:fill="auto"/>
            <w:hideMark/>
          </w:tcPr>
          <w:p w14:paraId="1F5FE564"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3CF00093"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5E52D9A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2B758642" w14:textId="77777777" w:rsidR="00A53B18" w:rsidRPr="003239C0" w:rsidRDefault="00A53B18">
            <w:pPr>
              <w:pStyle w:val="Tabletext"/>
              <w:rPr>
                <w:lang w:eastAsia="en-GB"/>
              </w:rPr>
            </w:pPr>
            <w:r w:rsidRPr="003239C0">
              <w:rPr>
                <w:lang w:eastAsia="en-GB"/>
              </w:rPr>
              <w:t> </w:t>
            </w:r>
          </w:p>
        </w:tc>
      </w:tr>
      <w:tr w:rsidR="00A53B18" w:rsidRPr="0052468A" w14:paraId="50647CBA" w14:textId="77777777" w:rsidTr="003F705D">
        <w:trPr>
          <w:trHeight w:val="300"/>
        </w:trPr>
        <w:tc>
          <w:tcPr>
            <w:tcW w:w="6901" w:type="dxa"/>
            <w:shd w:val="clear" w:color="auto" w:fill="auto"/>
            <w:hideMark/>
          </w:tcPr>
          <w:p w14:paraId="2EC26D55" w14:textId="77777777" w:rsidR="00A53B18" w:rsidRPr="003239C0" w:rsidRDefault="00A53B18" w:rsidP="006D491A">
            <w:pPr>
              <w:pStyle w:val="Tabletext"/>
              <w:rPr>
                <w:lang w:eastAsia="en-GB"/>
              </w:rPr>
            </w:pPr>
            <w:r w:rsidRPr="003239C0">
              <w:rPr>
                <w:lang w:eastAsia="en-GB"/>
              </w:rPr>
              <w:t xml:space="preserve">        timeDebtRegisters1Value: double-long,</w:t>
            </w:r>
          </w:p>
        </w:tc>
        <w:tc>
          <w:tcPr>
            <w:tcW w:w="709" w:type="dxa"/>
            <w:shd w:val="clear" w:color="auto" w:fill="auto"/>
            <w:hideMark/>
          </w:tcPr>
          <w:p w14:paraId="73E92C0B"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534B9DDA"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6F397C7"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1A127022" w14:textId="77777777" w:rsidR="00A53B18" w:rsidRPr="003239C0" w:rsidRDefault="00A53B18">
            <w:pPr>
              <w:pStyle w:val="Tabletext"/>
              <w:rPr>
                <w:lang w:eastAsia="en-GB"/>
              </w:rPr>
            </w:pPr>
            <w:r w:rsidRPr="003239C0">
              <w:rPr>
                <w:lang w:eastAsia="en-GB"/>
              </w:rPr>
              <w:t> </w:t>
            </w:r>
          </w:p>
        </w:tc>
      </w:tr>
      <w:tr w:rsidR="00A53B18" w:rsidRPr="0052468A" w14:paraId="345C61CE" w14:textId="77777777" w:rsidTr="003F705D">
        <w:trPr>
          <w:trHeight w:val="300"/>
        </w:trPr>
        <w:tc>
          <w:tcPr>
            <w:tcW w:w="6901" w:type="dxa"/>
            <w:shd w:val="clear" w:color="auto" w:fill="auto"/>
            <w:hideMark/>
          </w:tcPr>
          <w:p w14:paraId="3A11C423" w14:textId="77777777" w:rsidR="00A53B18" w:rsidRPr="003239C0" w:rsidRDefault="00A53B18" w:rsidP="006D491A">
            <w:pPr>
              <w:pStyle w:val="Tabletext"/>
              <w:rPr>
                <w:lang w:eastAsia="en-GB"/>
              </w:rPr>
            </w:pPr>
            <w:r w:rsidRPr="003239C0">
              <w:rPr>
                <w:lang w:eastAsia="en-GB"/>
              </w:rPr>
              <w:t xml:space="preserve">        timeDebtRegisters2Value: double-long,</w:t>
            </w:r>
          </w:p>
        </w:tc>
        <w:tc>
          <w:tcPr>
            <w:tcW w:w="709" w:type="dxa"/>
            <w:shd w:val="clear" w:color="auto" w:fill="auto"/>
            <w:hideMark/>
          </w:tcPr>
          <w:p w14:paraId="569E4104"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1031092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439CB3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78356B25" w14:textId="77777777" w:rsidR="00A53B18" w:rsidRPr="003239C0" w:rsidRDefault="00A53B18">
            <w:pPr>
              <w:pStyle w:val="Tabletext"/>
              <w:rPr>
                <w:lang w:eastAsia="en-GB"/>
              </w:rPr>
            </w:pPr>
            <w:r w:rsidRPr="003239C0">
              <w:rPr>
                <w:lang w:eastAsia="en-GB"/>
              </w:rPr>
              <w:t> </w:t>
            </w:r>
          </w:p>
        </w:tc>
      </w:tr>
      <w:tr w:rsidR="00A53B18" w:rsidRPr="0052468A" w14:paraId="500E330A" w14:textId="77777777" w:rsidTr="003F705D">
        <w:trPr>
          <w:trHeight w:val="317"/>
        </w:trPr>
        <w:tc>
          <w:tcPr>
            <w:tcW w:w="6901" w:type="dxa"/>
            <w:shd w:val="clear" w:color="auto" w:fill="auto"/>
            <w:hideMark/>
          </w:tcPr>
          <w:p w14:paraId="5720DCF3" w14:textId="77777777" w:rsidR="00A53B18" w:rsidRPr="003239C0" w:rsidRDefault="00A53B18" w:rsidP="006D491A">
            <w:pPr>
              <w:pStyle w:val="Tabletext"/>
              <w:rPr>
                <w:lang w:eastAsia="en-GB"/>
              </w:rPr>
            </w:pPr>
            <w:r w:rsidRPr="003239C0">
              <w:rPr>
                <w:lang w:eastAsia="en-GB"/>
              </w:rPr>
              <w:t xml:space="preserve">        accumulatedDebtRegisterValue: double-long</w:t>
            </w:r>
          </w:p>
        </w:tc>
        <w:tc>
          <w:tcPr>
            <w:tcW w:w="709" w:type="dxa"/>
            <w:shd w:val="clear" w:color="auto" w:fill="auto"/>
            <w:hideMark/>
          </w:tcPr>
          <w:p w14:paraId="22C92A33"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1A64AACA"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22F8CD11"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DDFDC2B" w14:textId="77777777" w:rsidR="00A53B18" w:rsidRPr="003239C0" w:rsidRDefault="00A53B18">
            <w:pPr>
              <w:pStyle w:val="Tabletext"/>
              <w:rPr>
                <w:lang w:eastAsia="en-GB"/>
              </w:rPr>
            </w:pPr>
            <w:r w:rsidRPr="003239C0">
              <w:rPr>
                <w:lang w:eastAsia="en-GB"/>
              </w:rPr>
              <w:t> </w:t>
            </w:r>
          </w:p>
        </w:tc>
      </w:tr>
      <w:tr w:rsidR="00A53B18" w:rsidRPr="0052468A" w14:paraId="7315536A" w14:textId="77777777" w:rsidTr="003F705D">
        <w:trPr>
          <w:trHeight w:val="300"/>
        </w:trPr>
        <w:tc>
          <w:tcPr>
            <w:tcW w:w="6901" w:type="dxa"/>
            <w:shd w:val="clear" w:color="auto" w:fill="auto"/>
            <w:hideMark/>
          </w:tcPr>
          <w:p w14:paraId="4BC8E32B"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74BFCEF8"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7D7404F0"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EE6D5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3E569B6" w14:textId="77777777" w:rsidR="00A53B18" w:rsidRPr="003239C0" w:rsidRDefault="00A53B18">
            <w:pPr>
              <w:pStyle w:val="Tabletext"/>
              <w:rPr>
                <w:lang w:eastAsia="en-GB"/>
              </w:rPr>
            </w:pPr>
            <w:r w:rsidRPr="003239C0">
              <w:rPr>
                <w:lang w:eastAsia="en-GB"/>
              </w:rPr>
              <w:t> </w:t>
            </w:r>
          </w:p>
        </w:tc>
      </w:tr>
      <w:tr w:rsidR="00A53B18" w:rsidRPr="0052468A" w14:paraId="117CA05B" w14:textId="77777777" w:rsidTr="003F705D">
        <w:trPr>
          <w:trHeight w:val="618"/>
        </w:trPr>
        <w:tc>
          <w:tcPr>
            <w:tcW w:w="6901" w:type="dxa"/>
            <w:shd w:val="clear" w:color="auto" w:fill="auto"/>
            <w:hideMark/>
          </w:tcPr>
          <w:p w14:paraId="142E03B8" w14:textId="77777777" w:rsidR="00A53B18" w:rsidRPr="003239C0" w:rsidRDefault="00A53B18">
            <w:pPr>
              <w:pStyle w:val="Tabletext"/>
              <w:rPr>
                <w:lang w:eastAsia="en-GB"/>
              </w:rPr>
            </w:pPr>
            <w:r w:rsidRPr="003239C0">
              <w:rPr>
                <w:lang w:eastAsia="en-GB"/>
              </w:rPr>
              <w:t>entry_registerReadLogEntry::= structure{</w:t>
            </w:r>
          </w:p>
        </w:tc>
        <w:tc>
          <w:tcPr>
            <w:tcW w:w="709" w:type="dxa"/>
            <w:shd w:val="clear" w:color="auto" w:fill="auto"/>
            <w:hideMark/>
          </w:tcPr>
          <w:p w14:paraId="44516736"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01F15365" w14:textId="77777777" w:rsidR="00A53B18" w:rsidRPr="003239C0" w:rsidRDefault="00A53B18">
            <w:pPr>
              <w:pStyle w:val="Tabletext"/>
              <w:rPr>
                <w:lang w:eastAsia="en-GB"/>
              </w:rPr>
            </w:pPr>
            <w:r w:rsidRPr="003239C0">
              <w:rPr>
                <w:lang w:eastAsia="en-GB"/>
              </w:rPr>
              <w:t xml:space="preserve">0x07 </w:t>
            </w:r>
            <w:r w:rsidRPr="00481D88">
              <w:rPr>
                <w:rFonts w:eastAsia="Times New Roman"/>
                <w:lang w:eastAsia="en-GB"/>
              </w:rPr>
              <w:t>or 0x09</w:t>
            </w:r>
            <w:r w:rsidRPr="003239C0">
              <w:rPr>
                <w:lang w:eastAsia="en-GB"/>
              </w:rPr>
              <w:t xml:space="preserve"> </w:t>
            </w:r>
          </w:p>
        </w:tc>
        <w:tc>
          <w:tcPr>
            <w:tcW w:w="1418" w:type="dxa"/>
            <w:shd w:val="clear" w:color="auto" w:fill="auto"/>
            <w:hideMark/>
          </w:tcPr>
          <w:p w14:paraId="2218F5D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329B78F8" w14:textId="77777777" w:rsidR="00A53B18" w:rsidRPr="003239C0" w:rsidRDefault="00A53B18">
            <w:pPr>
              <w:pStyle w:val="Tabletext"/>
              <w:rPr>
                <w:lang w:eastAsia="en-GB"/>
              </w:rPr>
            </w:pPr>
            <w:r w:rsidRPr="003239C0">
              <w:rPr>
                <w:lang w:eastAsia="en-GB"/>
              </w:rPr>
              <w:t>0x130207060601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E32308">
              <w:rPr>
                <w:lang w:eastAsia="en-GB"/>
              </w:rPr>
              <w:t>00</w:t>
            </w:r>
            <w:r w:rsidRPr="003239C0">
              <w:rPr>
                <w:lang w:eastAsia="en-GB"/>
              </w:rPr>
              <w:t xml:space="preserve">0806 </w:t>
            </w:r>
            <w:r w:rsidRPr="00481D88">
              <w:rPr>
                <w:rFonts w:eastAsia="Times New Roman"/>
                <w:lang w:eastAsia="en-GB"/>
              </w:rPr>
              <w:t>(single element) or 0x13020906060601</w:t>
            </w:r>
            <w:r w:rsidR="003A4DAB">
              <w:rPr>
                <w:rFonts w:eastAsia="Times New Roman"/>
                <w:lang w:eastAsia="en-GB"/>
              </w:rPr>
              <w:t>00</w:t>
            </w:r>
            <w:r w:rsidRPr="00481D88">
              <w:rPr>
                <w:rFonts w:eastAsia="Times New Roman"/>
                <w:lang w:eastAsia="en-GB"/>
              </w:rPr>
              <w:t>300601</w:t>
            </w:r>
            <w:r w:rsidR="003A4DAB">
              <w:rPr>
                <w:rFonts w:eastAsia="Times New Roman"/>
                <w:lang w:eastAsia="en-GB"/>
              </w:rPr>
              <w:t>00</w:t>
            </w:r>
            <w:r w:rsidRPr="00481D88">
              <w:rPr>
                <w:rFonts w:eastAsia="Times New Roman"/>
                <w:lang w:eastAsia="en-GB"/>
              </w:rPr>
              <w:t>04</w:t>
            </w:r>
            <w:r w:rsidRPr="00481D88">
              <w:rPr>
                <w:rFonts w:eastAsia="Times New Roman"/>
                <w:lang w:eastAsia="en-GB"/>
              </w:rPr>
              <w:lastRenderedPageBreak/>
              <w:t>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 (twin element)</w:t>
            </w:r>
          </w:p>
        </w:tc>
      </w:tr>
      <w:tr w:rsidR="00A53B18" w:rsidRPr="0052468A" w14:paraId="62EA25BD" w14:textId="77777777" w:rsidTr="003F705D">
        <w:trPr>
          <w:trHeight w:val="300"/>
        </w:trPr>
        <w:tc>
          <w:tcPr>
            <w:tcW w:w="6901" w:type="dxa"/>
            <w:shd w:val="clear" w:color="auto" w:fill="auto"/>
            <w:hideMark/>
          </w:tcPr>
          <w:p w14:paraId="752089DD" w14:textId="77777777" w:rsidR="00A53B18" w:rsidRPr="003239C0" w:rsidRDefault="00A53B18">
            <w:pPr>
              <w:pStyle w:val="Tabletext"/>
              <w:rPr>
                <w:lang w:eastAsia="en-GB"/>
              </w:rPr>
            </w:pPr>
            <w:r w:rsidRPr="003239C0">
              <w:rPr>
                <w:lang w:eastAsia="en-GB"/>
              </w:rPr>
              <w:lastRenderedPageBreak/>
              <w:t xml:space="preserve">        timestamp:  double-long-unsigned,</w:t>
            </w:r>
          </w:p>
        </w:tc>
        <w:tc>
          <w:tcPr>
            <w:tcW w:w="709" w:type="dxa"/>
            <w:shd w:val="clear" w:color="auto" w:fill="auto"/>
            <w:hideMark/>
          </w:tcPr>
          <w:p w14:paraId="7C55D612"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04027B3C"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E3E68A9"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B42209D" w14:textId="77777777" w:rsidR="00A53B18" w:rsidRPr="003239C0" w:rsidRDefault="00A53B18">
            <w:pPr>
              <w:pStyle w:val="Tabletext"/>
              <w:rPr>
                <w:lang w:eastAsia="en-GB"/>
              </w:rPr>
            </w:pPr>
            <w:r w:rsidRPr="003239C0">
              <w:rPr>
                <w:lang w:eastAsia="en-GB"/>
              </w:rPr>
              <w:t> </w:t>
            </w:r>
          </w:p>
        </w:tc>
      </w:tr>
      <w:tr w:rsidR="00A53B18" w:rsidRPr="0052468A" w14:paraId="3E0AAD05" w14:textId="77777777" w:rsidTr="003F705D">
        <w:trPr>
          <w:trHeight w:val="300"/>
        </w:trPr>
        <w:tc>
          <w:tcPr>
            <w:tcW w:w="6901" w:type="dxa"/>
            <w:shd w:val="clear" w:color="auto" w:fill="auto"/>
            <w:hideMark/>
          </w:tcPr>
          <w:p w14:paraId="4BB6A37E"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38AAFED4"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12FECDA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54235F5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C0CB1B7" w14:textId="77777777" w:rsidR="00A53B18" w:rsidRPr="003239C0" w:rsidRDefault="00A53B18">
            <w:pPr>
              <w:pStyle w:val="Tabletext"/>
              <w:rPr>
                <w:lang w:eastAsia="en-GB"/>
              </w:rPr>
            </w:pPr>
            <w:r w:rsidRPr="003239C0">
              <w:rPr>
                <w:lang w:eastAsia="en-GB"/>
              </w:rPr>
              <w:t> </w:t>
            </w:r>
          </w:p>
        </w:tc>
      </w:tr>
      <w:tr w:rsidR="00A53B18" w:rsidRPr="0052468A" w14:paraId="2DC2060C" w14:textId="77777777" w:rsidTr="003F705D">
        <w:trPr>
          <w:trHeight w:val="257"/>
        </w:trPr>
        <w:tc>
          <w:tcPr>
            <w:tcW w:w="6901" w:type="dxa"/>
            <w:shd w:val="clear" w:color="auto" w:fill="auto"/>
          </w:tcPr>
          <w:p w14:paraId="3A9C7641"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shd w:val="clear" w:color="auto" w:fill="auto"/>
          </w:tcPr>
          <w:p w14:paraId="1F71627F"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5BDC7588"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3395C29E"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1357E392" w14:textId="77777777" w:rsidR="00A53B18" w:rsidRPr="003239C0" w:rsidRDefault="00A53B18">
            <w:pPr>
              <w:pStyle w:val="Tabletext"/>
              <w:rPr>
                <w:lang w:eastAsia="en-GB"/>
              </w:rPr>
            </w:pPr>
            <w:r w:rsidRPr="003239C0">
              <w:rPr>
                <w:lang w:eastAsia="en-GB"/>
              </w:rPr>
              <w:t> </w:t>
            </w:r>
          </w:p>
        </w:tc>
      </w:tr>
      <w:tr w:rsidR="00A53B18" w:rsidRPr="0052468A" w14:paraId="5FCA9CDC" w14:textId="77777777" w:rsidTr="003F705D">
        <w:trPr>
          <w:trHeight w:val="257"/>
        </w:trPr>
        <w:tc>
          <w:tcPr>
            <w:tcW w:w="6901" w:type="dxa"/>
            <w:shd w:val="clear" w:color="auto" w:fill="auto"/>
          </w:tcPr>
          <w:p w14:paraId="076EC212"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shd w:val="clear" w:color="auto" w:fill="auto"/>
          </w:tcPr>
          <w:p w14:paraId="3F17D97F" w14:textId="77777777" w:rsidR="00A53B18" w:rsidRPr="003239C0" w:rsidRDefault="00A53B18">
            <w:pPr>
              <w:pStyle w:val="Tabletext"/>
              <w:rPr>
                <w:lang w:eastAsia="en-GB"/>
              </w:rPr>
            </w:pPr>
            <w:r w:rsidRPr="003239C0">
              <w:rPr>
                <w:lang w:eastAsia="en-GB"/>
              </w:rPr>
              <w:t>0x01</w:t>
            </w:r>
          </w:p>
        </w:tc>
        <w:tc>
          <w:tcPr>
            <w:tcW w:w="1417" w:type="dxa"/>
            <w:shd w:val="clear" w:color="auto" w:fill="auto"/>
          </w:tcPr>
          <w:p w14:paraId="10FFB66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3D046787" w14:textId="77777777" w:rsidR="00A53B18" w:rsidRPr="003239C0" w:rsidRDefault="00A53B18">
            <w:pPr>
              <w:pStyle w:val="Tabletext"/>
              <w:rPr>
                <w:lang w:eastAsia="en-GB"/>
              </w:rPr>
            </w:pPr>
            <w:r w:rsidRPr="003239C0">
              <w:rPr>
                <w:lang w:eastAsia="en-GB"/>
              </w:rPr>
              <w:t>0x06</w:t>
            </w:r>
          </w:p>
        </w:tc>
        <w:tc>
          <w:tcPr>
            <w:tcW w:w="3403" w:type="dxa"/>
            <w:shd w:val="clear" w:color="auto" w:fill="auto"/>
          </w:tcPr>
          <w:p w14:paraId="6D047A09" w14:textId="77777777" w:rsidR="00A53B18" w:rsidRPr="003239C0" w:rsidRDefault="00A53B18">
            <w:pPr>
              <w:pStyle w:val="Tabletext"/>
              <w:rPr>
                <w:lang w:eastAsia="en-GB"/>
              </w:rPr>
            </w:pPr>
            <w:r w:rsidRPr="003239C0">
              <w:rPr>
                <w:lang w:eastAsia="en-GB"/>
              </w:rPr>
              <w:t> </w:t>
            </w:r>
          </w:p>
        </w:tc>
      </w:tr>
      <w:tr w:rsidR="00A53B18" w:rsidRPr="0052468A" w14:paraId="67DDC33D" w14:textId="77777777" w:rsidTr="003F705D">
        <w:trPr>
          <w:trHeight w:val="257"/>
        </w:trPr>
        <w:tc>
          <w:tcPr>
            <w:tcW w:w="6901" w:type="dxa"/>
            <w:shd w:val="clear" w:color="auto" w:fill="auto"/>
            <w:hideMark/>
          </w:tcPr>
          <w:p w14:paraId="7AF08BD8"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shd w:val="clear" w:color="auto" w:fill="auto"/>
            <w:hideMark/>
          </w:tcPr>
          <w:p w14:paraId="7931DB32"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08B30594"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shd w:val="clear" w:color="auto" w:fill="auto"/>
            <w:hideMark/>
          </w:tcPr>
          <w:p w14:paraId="56E9AE58"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5DD24CEB" w14:textId="77777777" w:rsidR="00A53B18" w:rsidRPr="003239C0" w:rsidRDefault="00A53B18">
            <w:pPr>
              <w:pStyle w:val="Tabletext"/>
              <w:rPr>
                <w:lang w:eastAsia="en-GB"/>
              </w:rPr>
            </w:pPr>
            <w:r w:rsidRPr="003239C0">
              <w:rPr>
                <w:lang w:eastAsia="en-GB"/>
              </w:rPr>
              <w:t> </w:t>
            </w:r>
          </w:p>
        </w:tc>
      </w:tr>
      <w:tr w:rsidR="00A53B18" w:rsidRPr="0052468A" w14:paraId="28A453B6" w14:textId="77777777" w:rsidTr="003F705D">
        <w:trPr>
          <w:trHeight w:val="319"/>
        </w:trPr>
        <w:tc>
          <w:tcPr>
            <w:tcW w:w="6901" w:type="dxa"/>
            <w:shd w:val="clear" w:color="auto" w:fill="auto"/>
            <w:hideMark/>
          </w:tcPr>
          <w:p w14:paraId="4197DC44"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79EA0620"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21F9E94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0B76C86C"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F38E3B" w14:textId="77777777" w:rsidR="00A53B18" w:rsidRPr="003239C0" w:rsidRDefault="00A53B18">
            <w:pPr>
              <w:pStyle w:val="Tabletext"/>
              <w:rPr>
                <w:lang w:eastAsia="en-GB"/>
              </w:rPr>
            </w:pPr>
            <w:r w:rsidRPr="003239C0">
              <w:rPr>
                <w:lang w:eastAsia="en-GB"/>
              </w:rPr>
              <w:t> </w:t>
            </w:r>
          </w:p>
        </w:tc>
      </w:tr>
      <w:tr w:rsidR="00A53B18" w:rsidRPr="0052468A" w14:paraId="3C9977B9" w14:textId="77777777" w:rsidTr="003F705D">
        <w:trPr>
          <w:trHeight w:val="253"/>
        </w:trPr>
        <w:tc>
          <w:tcPr>
            <w:tcW w:w="6901" w:type="dxa"/>
            <w:shd w:val="clear" w:color="auto" w:fill="auto"/>
            <w:hideMark/>
          </w:tcPr>
          <w:p w14:paraId="432C44A2"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1451DAB0"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233F51A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4F2B5019"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4BACBB47" w14:textId="77777777" w:rsidR="00A53B18" w:rsidRPr="003239C0" w:rsidRDefault="00A53B18">
            <w:pPr>
              <w:pStyle w:val="Tabletext"/>
              <w:rPr>
                <w:lang w:eastAsia="en-GB"/>
              </w:rPr>
            </w:pPr>
            <w:r w:rsidRPr="003239C0">
              <w:rPr>
                <w:lang w:eastAsia="en-GB"/>
              </w:rPr>
              <w:t> </w:t>
            </w:r>
          </w:p>
        </w:tc>
      </w:tr>
      <w:tr w:rsidR="00A53B18" w:rsidRPr="0052468A" w14:paraId="6F3E3ACB" w14:textId="77777777" w:rsidTr="003F705D">
        <w:trPr>
          <w:trHeight w:val="173"/>
        </w:trPr>
        <w:tc>
          <w:tcPr>
            <w:tcW w:w="6901" w:type="dxa"/>
            <w:shd w:val="clear" w:color="auto" w:fill="auto"/>
            <w:hideMark/>
          </w:tcPr>
          <w:p w14:paraId="6692C162"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2711A9E4"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BAF48C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3E87AF91"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76672D35" w14:textId="77777777" w:rsidR="00A53B18" w:rsidRPr="003239C0" w:rsidRDefault="00A53B18">
            <w:pPr>
              <w:pStyle w:val="Tabletext"/>
              <w:rPr>
                <w:lang w:eastAsia="en-GB"/>
              </w:rPr>
            </w:pPr>
            <w:r w:rsidRPr="003239C0">
              <w:rPr>
                <w:lang w:eastAsia="en-GB"/>
              </w:rPr>
              <w:t> </w:t>
            </w:r>
          </w:p>
        </w:tc>
      </w:tr>
      <w:tr w:rsidR="00A53B18" w:rsidRPr="0052468A" w14:paraId="0839AE5B" w14:textId="77777777" w:rsidTr="003F705D">
        <w:trPr>
          <w:trHeight w:val="235"/>
        </w:trPr>
        <w:tc>
          <w:tcPr>
            <w:tcW w:w="6901" w:type="dxa"/>
            <w:shd w:val="clear" w:color="auto" w:fill="auto"/>
            <w:hideMark/>
          </w:tcPr>
          <w:p w14:paraId="4162775B"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shd w:val="clear" w:color="auto" w:fill="auto"/>
            <w:hideMark/>
          </w:tcPr>
          <w:p w14:paraId="7989B067"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32415129"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0ED3618C"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5E51EE8E" w14:textId="77777777" w:rsidR="00A53B18" w:rsidRPr="003239C0" w:rsidRDefault="00A53B18">
            <w:pPr>
              <w:pStyle w:val="Tabletext"/>
              <w:rPr>
                <w:lang w:eastAsia="en-GB"/>
              </w:rPr>
            </w:pPr>
            <w:r w:rsidRPr="003239C0">
              <w:rPr>
                <w:lang w:eastAsia="en-GB"/>
              </w:rPr>
              <w:t> </w:t>
            </w:r>
          </w:p>
        </w:tc>
      </w:tr>
      <w:tr w:rsidR="00A53B18" w:rsidRPr="0052468A" w14:paraId="6AEA1127" w14:textId="77777777" w:rsidTr="003F705D">
        <w:trPr>
          <w:trHeight w:val="300"/>
        </w:trPr>
        <w:tc>
          <w:tcPr>
            <w:tcW w:w="6901" w:type="dxa"/>
            <w:shd w:val="clear" w:color="auto" w:fill="auto"/>
            <w:hideMark/>
          </w:tcPr>
          <w:p w14:paraId="27E29AB3"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3B557D00"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59A936C6"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4BA73899"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9332A49" w14:textId="77777777" w:rsidR="00A53B18" w:rsidRPr="003239C0" w:rsidRDefault="00A53B18">
            <w:pPr>
              <w:pStyle w:val="Tabletext"/>
              <w:rPr>
                <w:lang w:eastAsia="en-GB"/>
              </w:rPr>
            </w:pPr>
            <w:r w:rsidRPr="003239C0">
              <w:rPr>
                <w:lang w:eastAsia="en-GB"/>
              </w:rPr>
              <w:t> </w:t>
            </w:r>
          </w:p>
        </w:tc>
      </w:tr>
      <w:tr w:rsidR="00A53B18" w:rsidRPr="0052468A" w14:paraId="54F6B5DA" w14:textId="77777777" w:rsidTr="003F705D">
        <w:trPr>
          <w:trHeight w:val="300"/>
        </w:trPr>
        <w:tc>
          <w:tcPr>
            <w:tcW w:w="6901" w:type="dxa"/>
            <w:shd w:val="clear" w:color="auto" w:fill="auto"/>
          </w:tcPr>
          <w:p w14:paraId="30A0EED1" w14:textId="77777777" w:rsidR="00A53B18" w:rsidRPr="003239C0" w:rsidRDefault="00A53B18">
            <w:pPr>
              <w:pStyle w:val="Tabletext"/>
              <w:rPr>
                <w:lang w:eastAsia="en-GB"/>
              </w:rPr>
            </w:pPr>
            <w:r w:rsidRPr="003239C0">
              <w:rPr>
                <w:lang w:eastAsia="en-GB"/>
              </w:rPr>
              <w:t>entry_activeImportLogEntry ::= structure {</w:t>
            </w:r>
          </w:p>
        </w:tc>
        <w:tc>
          <w:tcPr>
            <w:tcW w:w="709" w:type="dxa"/>
            <w:shd w:val="clear" w:color="auto" w:fill="auto"/>
          </w:tcPr>
          <w:p w14:paraId="28F6A643" w14:textId="77777777" w:rsidR="00A53B18" w:rsidRPr="003239C0" w:rsidRDefault="00A53B18">
            <w:pPr>
              <w:pStyle w:val="Tabletext"/>
              <w:rPr>
                <w:lang w:eastAsia="en-GB"/>
              </w:rPr>
            </w:pPr>
            <w:r w:rsidRPr="003239C0">
              <w:rPr>
                <w:lang w:eastAsia="en-GB"/>
              </w:rPr>
              <w:t>0x02</w:t>
            </w:r>
          </w:p>
        </w:tc>
        <w:tc>
          <w:tcPr>
            <w:tcW w:w="1417" w:type="dxa"/>
            <w:shd w:val="clear" w:color="auto" w:fill="auto"/>
          </w:tcPr>
          <w:p w14:paraId="1955261E" w14:textId="77777777" w:rsidR="00A53B18" w:rsidRPr="003239C0" w:rsidRDefault="00A53B18">
            <w:pPr>
              <w:pStyle w:val="Tabletext"/>
              <w:rPr>
                <w:lang w:eastAsia="en-GB"/>
              </w:rPr>
            </w:pPr>
            <w:r w:rsidRPr="003239C0">
              <w:rPr>
                <w:lang w:eastAsia="en-GB"/>
              </w:rPr>
              <w:t>0x03 or 0x02</w:t>
            </w:r>
          </w:p>
        </w:tc>
        <w:tc>
          <w:tcPr>
            <w:tcW w:w="1418" w:type="dxa"/>
            <w:shd w:val="clear" w:color="auto" w:fill="auto"/>
          </w:tcPr>
          <w:p w14:paraId="72A41534"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1BCE5099" w14:textId="77777777" w:rsidR="00A53B18" w:rsidRPr="003239C0" w:rsidRDefault="00A53B18">
            <w:pPr>
              <w:pStyle w:val="Tabletext"/>
              <w:rPr>
                <w:lang w:eastAsia="en-GB"/>
              </w:rPr>
            </w:pPr>
            <w:r w:rsidRPr="003239C0">
              <w:rPr>
                <w:lang w:eastAsia="en-GB"/>
              </w:rPr>
              <w:t>0x130203060606 (twin element) or 0x1302020606 (single element)</w:t>
            </w:r>
          </w:p>
        </w:tc>
      </w:tr>
      <w:tr w:rsidR="00A53B18" w:rsidRPr="0052468A" w14:paraId="1DC18CBF" w14:textId="77777777" w:rsidTr="003F705D">
        <w:trPr>
          <w:trHeight w:val="300"/>
        </w:trPr>
        <w:tc>
          <w:tcPr>
            <w:tcW w:w="6901" w:type="dxa"/>
            <w:shd w:val="clear" w:color="auto" w:fill="auto"/>
          </w:tcPr>
          <w:p w14:paraId="17AB55D9"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tcPr>
          <w:p w14:paraId="23091DA8"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2FC375DF"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788DBC8E"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70879DE7" w14:textId="77777777" w:rsidR="00A53B18" w:rsidRPr="003239C0" w:rsidRDefault="00A53B18">
            <w:pPr>
              <w:pStyle w:val="Tabletext"/>
              <w:rPr>
                <w:lang w:eastAsia="en-GB"/>
              </w:rPr>
            </w:pPr>
            <w:r w:rsidRPr="003239C0">
              <w:rPr>
                <w:lang w:eastAsia="en-GB"/>
              </w:rPr>
              <w:t> </w:t>
            </w:r>
          </w:p>
        </w:tc>
      </w:tr>
      <w:tr w:rsidR="00A53B18" w:rsidRPr="0052468A" w14:paraId="7E7E96CF" w14:textId="77777777" w:rsidTr="003F705D">
        <w:trPr>
          <w:trHeight w:val="300"/>
        </w:trPr>
        <w:tc>
          <w:tcPr>
            <w:tcW w:w="6901" w:type="dxa"/>
            <w:shd w:val="clear" w:color="auto" w:fill="auto"/>
          </w:tcPr>
          <w:p w14:paraId="25414F88"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primaryValue: double-long-unsigned,</w:t>
            </w:r>
          </w:p>
        </w:tc>
        <w:tc>
          <w:tcPr>
            <w:tcW w:w="709" w:type="dxa"/>
            <w:shd w:val="clear" w:color="auto" w:fill="auto"/>
          </w:tcPr>
          <w:p w14:paraId="5594ED92"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4D6AD9B9"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172F6653"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10754902" w14:textId="77777777" w:rsidR="00A53B18" w:rsidRPr="003239C0" w:rsidRDefault="00A53B18">
            <w:pPr>
              <w:pStyle w:val="Tabletext"/>
              <w:rPr>
                <w:lang w:eastAsia="en-GB"/>
              </w:rPr>
            </w:pPr>
            <w:r w:rsidRPr="003239C0">
              <w:rPr>
                <w:lang w:eastAsia="en-GB"/>
              </w:rPr>
              <w:t> </w:t>
            </w:r>
          </w:p>
        </w:tc>
      </w:tr>
      <w:tr w:rsidR="00A53B18" w:rsidRPr="0052468A" w14:paraId="79198623" w14:textId="77777777" w:rsidTr="003F705D">
        <w:trPr>
          <w:trHeight w:val="300"/>
        </w:trPr>
        <w:tc>
          <w:tcPr>
            <w:tcW w:w="6901" w:type="dxa"/>
            <w:shd w:val="clear" w:color="auto" w:fill="auto"/>
          </w:tcPr>
          <w:p w14:paraId="596C6F2B"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secondaryValue: double-long-unsigned [[MAY NOT BE PRESENT]]</w:t>
            </w:r>
          </w:p>
        </w:tc>
        <w:tc>
          <w:tcPr>
            <w:tcW w:w="709" w:type="dxa"/>
            <w:shd w:val="clear" w:color="auto" w:fill="auto"/>
          </w:tcPr>
          <w:p w14:paraId="2FF1BB16"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67A2F522"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71A317C1"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18D3315D" w14:textId="77777777" w:rsidR="00A53B18" w:rsidRPr="003239C0" w:rsidRDefault="00A53B18">
            <w:pPr>
              <w:pStyle w:val="Tabletext"/>
              <w:rPr>
                <w:lang w:eastAsia="en-GB"/>
              </w:rPr>
            </w:pPr>
            <w:r w:rsidRPr="003239C0">
              <w:rPr>
                <w:lang w:eastAsia="en-GB"/>
              </w:rPr>
              <w:t> </w:t>
            </w:r>
          </w:p>
        </w:tc>
      </w:tr>
      <w:tr w:rsidR="00A53B18" w:rsidRPr="0052468A" w14:paraId="524161A1" w14:textId="77777777" w:rsidTr="003F705D">
        <w:trPr>
          <w:trHeight w:val="300"/>
        </w:trPr>
        <w:tc>
          <w:tcPr>
            <w:tcW w:w="6901" w:type="dxa"/>
            <w:shd w:val="clear" w:color="auto" w:fill="auto"/>
            <w:hideMark/>
          </w:tcPr>
          <w:p w14:paraId="633BE63F"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0BFCF0B5"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01AAFFD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182665E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14210820" w14:textId="77777777" w:rsidR="00A53B18" w:rsidRPr="003239C0" w:rsidRDefault="00A53B18">
            <w:pPr>
              <w:pStyle w:val="Tabletext"/>
              <w:rPr>
                <w:lang w:eastAsia="en-GB"/>
              </w:rPr>
            </w:pPr>
            <w:r w:rsidRPr="003239C0">
              <w:rPr>
                <w:lang w:eastAsia="en-GB"/>
              </w:rPr>
              <w:t> </w:t>
            </w:r>
          </w:p>
        </w:tc>
      </w:tr>
      <w:tr w:rsidR="00DD0D9F" w:rsidRPr="0052468A" w14:paraId="07926E83" w14:textId="77777777" w:rsidTr="003F705D">
        <w:trPr>
          <w:trHeight w:val="300"/>
        </w:trPr>
        <w:tc>
          <w:tcPr>
            <w:tcW w:w="6901" w:type="dxa"/>
            <w:shd w:val="clear" w:color="auto" w:fill="auto"/>
          </w:tcPr>
          <w:p w14:paraId="314B4B8F" w14:textId="77777777" w:rsidR="00DD0D9F" w:rsidRPr="003239C0" w:rsidRDefault="00DD0D9F">
            <w:pPr>
              <w:pStyle w:val="Tabletext"/>
              <w:rPr>
                <w:lang w:eastAsia="en-GB"/>
              </w:rPr>
            </w:pPr>
            <w:r w:rsidRPr="003239C0">
              <w:rPr>
                <w:lang w:eastAsia="en-GB"/>
              </w:rPr>
              <w:t>entry_twoDlValueLogEntry::= structure {</w:t>
            </w:r>
          </w:p>
        </w:tc>
        <w:tc>
          <w:tcPr>
            <w:tcW w:w="709" w:type="dxa"/>
            <w:shd w:val="clear" w:color="auto" w:fill="auto"/>
          </w:tcPr>
          <w:p w14:paraId="309E8045" w14:textId="77777777" w:rsidR="00DD0D9F" w:rsidRPr="003239C0" w:rsidRDefault="00DD0D9F">
            <w:pPr>
              <w:pStyle w:val="Tabletext"/>
              <w:rPr>
                <w:lang w:eastAsia="en-GB"/>
              </w:rPr>
            </w:pPr>
            <w:r w:rsidRPr="003239C0">
              <w:rPr>
                <w:lang w:eastAsia="en-GB"/>
              </w:rPr>
              <w:t>0x02</w:t>
            </w:r>
          </w:p>
        </w:tc>
        <w:tc>
          <w:tcPr>
            <w:tcW w:w="1417" w:type="dxa"/>
            <w:shd w:val="clear" w:color="auto" w:fill="auto"/>
          </w:tcPr>
          <w:p w14:paraId="4BABB04E" w14:textId="77777777" w:rsidR="00DD0D9F" w:rsidRPr="003239C0" w:rsidRDefault="00DD0D9F">
            <w:pPr>
              <w:pStyle w:val="Tabletext"/>
              <w:rPr>
                <w:lang w:eastAsia="en-GB"/>
              </w:rPr>
            </w:pPr>
            <w:r w:rsidRPr="003239C0">
              <w:rPr>
                <w:lang w:eastAsia="en-GB"/>
              </w:rPr>
              <w:t>0x03</w:t>
            </w:r>
          </w:p>
        </w:tc>
        <w:tc>
          <w:tcPr>
            <w:tcW w:w="1418" w:type="dxa"/>
            <w:shd w:val="clear" w:color="auto" w:fill="auto"/>
          </w:tcPr>
          <w:p w14:paraId="149786FE" w14:textId="77777777" w:rsidR="00DD0D9F" w:rsidRPr="003239C0" w:rsidRDefault="00DD0D9F">
            <w:pPr>
              <w:pStyle w:val="Tabletext"/>
              <w:rPr>
                <w:lang w:eastAsia="en-GB"/>
              </w:rPr>
            </w:pPr>
            <w:r w:rsidRPr="003239C0">
              <w:rPr>
                <w:lang w:eastAsia="en-GB"/>
              </w:rPr>
              <w:t> </w:t>
            </w:r>
          </w:p>
        </w:tc>
        <w:tc>
          <w:tcPr>
            <w:tcW w:w="3403" w:type="dxa"/>
            <w:shd w:val="clear" w:color="auto" w:fill="auto"/>
          </w:tcPr>
          <w:p w14:paraId="14226BE8" w14:textId="77777777" w:rsidR="00DD0D9F" w:rsidRPr="003239C0" w:rsidRDefault="00DD0D9F">
            <w:pPr>
              <w:pStyle w:val="Tabletext"/>
              <w:rPr>
                <w:lang w:eastAsia="en-GB"/>
              </w:rPr>
            </w:pPr>
            <w:r w:rsidRPr="003239C0">
              <w:rPr>
                <w:lang w:eastAsia="en-GB"/>
              </w:rPr>
              <w:t>0x130203060606</w:t>
            </w:r>
          </w:p>
        </w:tc>
      </w:tr>
      <w:tr w:rsidR="00DD0D9F" w:rsidRPr="0052468A" w14:paraId="63171227" w14:textId="77777777" w:rsidTr="003F705D">
        <w:trPr>
          <w:trHeight w:val="300"/>
        </w:trPr>
        <w:tc>
          <w:tcPr>
            <w:tcW w:w="6901" w:type="dxa"/>
            <w:shd w:val="clear" w:color="auto" w:fill="auto"/>
            <w:hideMark/>
          </w:tcPr>
          <w:p w14:paraId="17A65928" w14:textId="77777777" w:rsidR="00DD0D9F" w:rsidRPr="003239C0" w:rsidRDefault="00DD0D9F">
            <w:pPr>
              <w:pStyle w:val="Tabletext"/>
              <w:rPr>
                <w:lang w:eastAsia="en-GB"/>
              </w:rPr>
            </w:pPr>
            <w:r w:rsidRPr="003239C0">
              <w:rPr>
                <w:lang w:eastAsia="en-GB"/>
              </w:rPr>
              <w:t xml:space="preserve">        timestamp:  double-long-unsigned,</w:t>
            </w:r>
          </w:p>
        </w:tc>
        <w:tc>
          <w:tcPr>
            <w:tcW w:w="709" w:type="dxa"/>
            <w:shd w:val="clear" w:color="auto" w:fill="auto"/>
            <w:hideMark/>
          </w:tcPr>
          <w:p w14:paraId="63B70488"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7F35CDAA"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4E1FE10D"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380997F3" w14:textId="77777777" w:rsidR="00DD0D9F" w:rsidRPr="003239C0" w:rsidRDefault="00DD0D9F">
            <w:pPr>
              <w:pStyle w:val="Tabletext"/>
              <w:rPr>
                <w:lang w:eastAsia="en-GB"/>
              </w:rPr>
            </w:pPr>
            <w:r w:rsidRPr="003239C0">
              <w:rPr>
                <w:lang w:eastAsia="en-GB"/>
              </w:rPr>
              <w:t> </w:t>
            </w:r>
          </w:p>
        </w:tc>
      </w:tr>
      <w:tr w:rsidR="00DD0D9F" w:rsidRPr="0052468A" w14:paraId="76340158" w14:textId="77777777" w:rsidTr="003F705D">
        <w:trPr>
          <w:trHeight w:val="300"/>
        </w:trPr>
        <w:tc>
          <w:tcPr>
            <w:tcW w:w="6901" w:type="dxa"/>
            <w:shd w:val="clear" w:color="auto" w:fill="auto"/>
            <w:hideMark/>
          </w:tcPr>
          <w:p w14:paraId="072049F3" w14:textId="77777777" w:rsidR="00DD0D9F" w:rsidRPr="003239C0" w:rsidRDefault="00DD0D9F">
            <w:pPr>
              <w:pStyle w:val="Tabletext"/>
              <w:rPr>
                <w:lang w:eastAsia="en-GB"/>
              </w:rPr>
            </w:pPr>
            <w:r w:rsidRPr="003239C0">
              <w:rPr>
                <w:lang w:eastAsia="en-GB"/>
              </w:rPr>
              <w:lastRenderedPageBreak/>
              <w:t xml:space="preserve">        dlValue: double-long-unsigned,</w:t>
            </w:r>
          </w:p>
        </w:tc>
        <w:tc>
          <w:tcPr>
            <w:tcW w:w="709" w:type="dxa"/>
            <w:shd w:val="clear" w:color="auto" w:fill="auto"/>
            <w:hideMark/>
          </w:tcPr>
          <w:p w14:paraId="7CC19257"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2918141C"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1BC83D6E"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6BE974D5" w14:textId="77777777" w:rsidR="00DD0D9F" w:rsidRPr="003239C0" w:rsidRDefault="00DD0D9F">
            <w:pPr>
              <w:pStyle w:val="Tabletext"/>
              <w:rPr>
                <w:lang w:eastAsia="en-GB"/>
              </w:rPr>
            </w:pPr>
            <w:r w:rsidRPr="003239C0">
              <w:rPr>
                <w:lang w:eastAsia="en-GB"/>
              </w:rPr>
              <w:t> </w:t>
            </w:r>
          </w:p>
        </w:tc>
      </w:tr>
      <w:tr w:rsidR="00DD0D9F" w:rsidRPr="0052468A" w14:paraId="4D9B1AB9" w14:textId="77777777" w:rsidTr="003F705D">
        <w:trPr>
          <w:trHeight w:val="300"/>
        </w:trPr>
        <w:tc>
          <w:tcPr>
            <w:tcW w:w="6901" w:type="dxa"/>
            <w:shd w:val="clear" w:color="auto" w:fill="auto"/>
            <w:hideMark/>
          </w:tcPr>
          <w:p w14:paraId="44247173" w14:textId="77777777" w:rsidR="00DD0D9F" w:rsidRPr="003239C0" w:rsidRDefault="00DD0D9F">
            <w:pPr>
              <w:pStyle w:val="Tabletext"/>
              <w:rPr>
                <w:lang w:eastAsia="en-GB"/>
              </w:rPr>
            </w:pPr>
            <w:r w:rsidRPr="003239C0">
              <w:rPr>
                <w:lang w:eastAsia="en-GB"/>
              </w:rPr>
              <w:t xml:space="preserve">        dlValue2: double-long-unsigned</w:t>
            </w:r>
          </w:p>
        </w:tc>
        <w:tc>
          <w:tcPr>
            <w:tcW w:w="709" w:type="dxa"/>
            <w:shd w:val="clear" w:color="auto" w:fill="auto"/>
            <w:hideMark/>
          </w:tcPr>
          <w:p w14:paraId="45211295"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20D2B4C0"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4E6CDC53"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414D4D4B" w14:textId="77777777" w:rsidR="00DD0D9F" w:rsidRPr="003239C0" w:rsidRDefault="00DD0D9F">
            <w:pPr>
              <w:pStyle w:val="Tabletext"/>
              <w:rPr>
                <w:lang w:eastAsia="en-GB"/>
              </w:rPr>
            </w:pPr>
            <w:r w:rsidRPr="003239C0">
              <w:rPr>
                <w:lang w:eastAsia="en-GB"/>
              </w:rPr>
              <w:t> </w:t>
            </w:r>
          </w:p>
        </w:tc>
      </w:tr>
      <w:tr w:rsidR="00DD0D9F" w:rsidRPr="0052468A" w14:paraId="65FA1053" w14:textId="77777777" w:rsidTr="003F705D">
        <w:trPr>
          <w:trHeight w:val="315"/>
        </w:trPr>
        <w:tc>
          <w:tcPr>
            <w:tcW w:w="6901" w:type="dxa"/>
            <w:shd w:val="clear" w:color="auto" w:fill="auto"/>
            <w:hideMark/>
          </w:tcPr>
          <w:p w14:paraId="525D1B4D" w14:textId="77777777" w:rsidR="00DD0D9F" w:rsidRPr="003239C0" w:rsidRDefault="00DD0D9F">
            <w:pPr>
              <w:pStyle w:val="Tabletext"/>
              <w:rPr>
                <w:lang w:eastAsia="en-GB"/>
              </w:rPr>
            </w:pPr>
            <w:r w:rsidRPr="003239C0">
              <w:rPr>
                <w:lang w:eastAsia="en-GB"/>
              </w:rPr>
              <w:t>}</w:t>
            </w:r>
          </w:p>
        </w:tc>
        <w:tc>
          <w:tcPr>
            <w:tcW w:w="709" w:type="dxa"/>
            <w:shd w:val="clear" w:color="auto" w:fill="auto"/>
            <w:hideMark/>
          </w:tcPr>
          <w:p w14:paraId="58ED289F" w14:textId="77777777" w:rsidR="00DD0D9F" w:rsidRPr="003239C0" w:rsidRDefault="00DD0D9F">
            <w:pPr>
              <w:pStyle w:val="Tabletext"/>
              <w:rPr>
                <w:lang w:eastAsia="en-GB"/>
              </w:rPr>
            </w:pPr>
            <w:r w:rsidRPr="003239C0">
              <w:rPr>
                <w:lang w:eastAsia="en-GB"/>
              </w:rPr>
              <w:t> </w:t>
            </w:r>
          </w:p>
        </w:tc>
        <w:tc>
          <w:tcPr>
            <w:tcW w:w="1417" w:type="dxa"/>
            <w:shd w:val="clear" w:color="auto" w:fill="auto"/>
            <w:hideMark/>
          </w:tcPr>
          <w:p w14:paraId="1D3C38D3"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2A5CC10F"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43671E16" w14:textId="77777777" w:rsidR="00DD0D9F" w:rsidRPr="003239C0" w:rsidRDefault="00DD0D9F">
            <w:pPr>
              <w:pStyle w:val="Tabletext"/>
              <w:rPr>
                <w:lang w:eastAsia="en-GB"/>
              </w:rPr>
            </w:pPr>
            <w:r w:rsidRPr="003239C0">
              <w:rPr>
                <w:lang w:eastAsia="en-GB"/>
              </w:rPr>
              <w:t> </w:t>
            </w:r>
          </w:p>
        </w:tc>
      </w:tr>
      <w:tr w:rsidR="00EC31A5" w:rsidRPr="0052468A" w14:paraId="05614951" w14:textId="77777777" w:rsidTr="003F705D">
        <w:trPr>
          <w:trHeight w:val="315"/>
        </w:trPr>
        <w:tc>
          <w:tcPr>
            <w:tcW w:w="6901" w:type="dxa"/>
            <w:shd w:val="clear" w:color="auto" w:fill="auto"/>
          </w:tcPr>
          <w:p w14:paraId="4551344B" w14:textId="77777777" w:rsidR="00EC31A5" w:rsidRPr="00556E09" w:rsidRDefault="00EC31A5" w:rsidP="00556E09">
            <w:pPr>
              <w:pStyle w:val="Tabletext"/>
            </w:pPr>
            <w:r w:rsidRPr="00556E09">
              <w:t>entry_alcsLogEntry::= structure {</w:t>
            </w:r>
          </w:p>
        </w:tc>
        <w:tc>
          <w:tcPr>
            <w:tcW w:w="709" w:type="dxa"/>
            <w:shd w:val="clear" w:color="auto" w:fill="auto"/>
          </w:tcPr>
          <w:p w14:paraId="574FE98D" w14:textId="77777777" w:rsidR="00EC31A5" w:rsidRPr="00556E09" w:rsidRDefault="00EC31A5" w:rsidP="00556E09">
            <w:pPr>
              <w:pStyle w:val="Tabletext"/>
            </w:pPr>
            <w:r w:rsidRPr="00556E09">
              <w:t>0x02</w:t>
            </w:r>
          </w:p>
        </w:tc>
        <w:tc>
          <w:tcPr>
            <w:tcW w:w="1417" w:type="dxa"/>
            <w:shd w:val="clear" w:color="auto" w:fill="auto"/>
          </w:tcPr>
          <w:p w14:paraId="2FBFAAED" w14:textId="77777777" w:rsidR="00EC31A5" w:rsidRPr="00556E09" w:rsidRDefault="00EC31A5" w:rsidP="00556E09">
            <w:pPr>
              <w:pStyle w:val="Tabletext"/>
            </w:pPr>
            <w:r w:rsidRPr="00556E09">
              <w:t>0x04</w:t>
            </w:r>
          </w:p>
        </w:tc>
        <w:tc>
          <w:tcPr>
            <w:tcW w:w="1418" w:type="dxa"/>
            <w:shd w:val="clear" w:color="auto" w:fill="auto"/>
          </w:tcPr>
          <w:p w14:paraId="670D24BB" w14:textId="77777777" w:rsidR="00EC31A5" w:rsidRPr="00556E09" w:rsidRDefault="00EC31A5" w:rsidP="00556E09">
            <w:pPr>
              <w:pStyle w:val="Tabletext"/>
            </w:pPr>
            <w:r w:rsidRPr="00556E09">
              <w:t> </w:t>
            </w:r>
          </w:p>
        </w:tc>
        <w:tc>
          <w:tcPr>
            <w:tcW w:w="3403" w:type="dxa"/>
            <w:shd w:val="clear" w:color="auto" w:fill="auto"/>
          </w:tcPr>
          <w:p w14:paraId="7E470394" w14:textId="77777777" w:rsidR="00EC31A5" w:rsidRPr="00556E09" w:rsidRDefault="00EC31A5" w:rsidP="00823D30">
            <w:pPr>
              <w:pStyle w:val="Tabletext"/>
            </w:pPr>
            <w:r w:rsidRPr="00556E09">
              <w:t>0x13020406</w:t>
            </w:r>
            <w:r w:rsidR="00823D30">
              <w:t>12</w:t>
            </w:r>
            <w:r w:rsidRPr="00556E09">
              <w:t>1606</w:t>
            </w:r>
          </w:p>
        </w:tc>
      </w:tr>
      <w:tr w:rsidR="00EC31A5" w:rsidRPr="0052468A" w14:paraId="0F1D7B57" w14:textId="77777777" w:rsidTr="003F705D">
        <w:trPr>
          <w:trHeight w:val="315"/>
        </w:trPr>
        <w:tc>
          <w:tcPr>
            <w:tcW w:w="6901" w:type="dxa"/>
            <w:shd w:val="clear" w:color="auto" w:fill="auto"/>
          </w:tcPr>
          <w:p w14:paraId="00466858" w14:textId="77777777" w:rsidR="00EC31A5" w:rsidRPr="00556E09" w:rsidRDefault="00EC31A5" w:rsidP="00556E09">
            <w:pPr>
              <w:pStyle w:val="Tabletext"/>
            </w:pPr>
            <w:r w:rsidRPr="00556E09">
              <w:t xml:space="preserve">        timestamp:  double-long-unsigned,</w:t>
            </w:r>
          </w:p>
        </w:tc>
        <w:tc>
          <w:tcPr>
            <w:tcW w:w="709" w:type="dxa"/>
            <w:shd w:val="clear" w:color="auto" w:fill="auto"/>
          </w:tcPr>
          <w:p w14:paraId="281DA920" w14:textId="77777777" w:rsidR="00EC31A5" w:rsidRPr="00556E09" w:rsidRDefault="00EC31A5" w:rsidP="00556E09">
            <w:pPr>
              <w:pStyle w:val="Tabletext"/>
            </w:pPr>
            <w:r w:rsidRPr="00556E09">
              <w:t>0x06</w:t>
            </w:r>
          </w:p>
        </w:tc>
        <w:tc>
          <w:tcPr>
            <w:tcW w:w="1417" w:type="dxa"/>
            <w:shd w:val="clear" w:color="auto" w:fill="auto"/>
          </w:tcPr>
          <w:p w14:paraId="14EDEA19" w14:textId="77777777" w:rsidR="00EC31A5" w:rsidRPr="00556E09" w:rsidRDefault="00EC31A5" w:rsidP="00556E09">
            <w:pPr>
              <w:pStyle w:val="Tabletext"/>
            </w:pPr>
            <w:r w:rsidRPr="00556E09">
              <w:t> </w:t>
            </w:r>
          </w:p>
        </w:tc>
        <w:tc>
          <w:tcPr>
            <w:tcW w:w="1418" w:type="dxa"/>
            <w:shd w:val="clear" w:color="auto" w:fill="auto"/>
          </w:tcPr>
          <w:p w14:paraId="063A8F29" w14:textId="77777777" w:rsidR="00EC31A5" w:rsidRPr="00556E09" w:rsidRDefault="00EC31A5" w:rsidP="00556E09">
            <w:pPr>
              <w:pStyle w:val="Tabletext"/>
            </w:pPr>
            <w:r w:rsidRPr="00556E09">
              <w:t> </w:t>
            </w:r>
          </w:p>
        </w:tc>
        <w:tc>
          <w:tcPr>
            <w:tcW w:w="3403" w:type="dxa"/>
            <w:shd w:val="clear" w:color="auto" w:fill="auto"/>
          </w:tcPr>
          <w:p w14:paraId="0F92D5B7" w14:textId="77777777" w:rsidR="00EC31A5" w:rsidRPr="00556E09" w:rsidRDefault="00EC31A5" w:rsidP="00556E09">
            <w:pPr>
              <w:pStyle w:val="Tabletext"/>
            </w:pPr>
            <w:r w:rsidRPr="00556E09">
              <w:t> </w:t>
            </w:r>
          </w:p>
        </w:tc>
      </w:tr>
      <w:tr w:rsidR="00EC31A5" w:rsidRPr="0052468A" w14:paraId="514EC4CF" w14:textId="77777777" w:rsidTr="003F705D">
        <w:trPr>
          <w:trHeight w:val="315"/>
        </w:trPr>
        <w:tc>
          <w:tcPr>
            <w:tcW w:w="6901" w:type="dxa"/>
            <w:shd w:val="clear" w:color="auto" w:fill="auto"/>
          </w:tcPr>
          <w:p w14:paraId="7911725F" w14:textId="77777777" w:rsidR="00EC31A5" w:rsidRPr="00556E09" w:rsidRDefault="00EC31A5" w:rsidP="00823D30">
            <w:pPr>
              <w:pStyle w:val="Tabletext"/>
            </w:pPr>
            <w:r w:rsidRPr="00556E09">
              <w:t xml:space="preserve">        switchNumberAndAction: long-unsigned,</w:t>
            </w:r>
          </w:p>
        </w:tc>
        <w:tc>
          <w:tcPr>
            <w:tcW w:w="709" w:type="dxa"/>
            <w:shd w:val="clear" w:color="auto" w:fill="auto"/>
          </w:tcPr>
          <w:p w14:paraId="2D5DA870" w14:textId="77777777" w:rsidR="00EC31A5" w:rsidRPr="00556E09" w:rsidRDefault="00EC31A5" w:rsidP="00823D30">
            <w:pPr>
              <w:pStyle w:val="Tabletext"/>
            </w:pPr>
            <w:r w:rsidRPr="00556E09">
              <w:t>0x</w:t>
            </w:r>
            <w:r w:rsidR="00823D30">
              <w:t>12</w:t>
            </w:r>
          </w:p>
        </w:tc>
        <w:tc>
          <w:tcPr>
            <w:tcW w:w="1417" w:type="dxa"/>
            <w:shd w:val="clear" w:color="auto" w:fill="auto"/>
          </w:tcPr>
          <w:p w14:paraId="7D13A953" w14:textId="77777777" w:rsidR="00EC31A5" w:rsidRPr="00556E09" w:rsidRDefault="00EC31A5" w:rsidP="00556E09">
            <w:pPr>
              <w:pStyle w:val="Tabletext"/>
            </w:pPr>
            <w:r w:rsidRPr="00556E09">
              <w:t> </w:t>
            </w:r>
          </w:p>
        </w:tc>
        <w:tc>
          <w:tcPr>
            <w:tcW w:w="1418" w:type="dxa"/>
            <w:shd w:val="clear" w:color="auto" w:fill="auto"/>
          </w:tcPr>
          <w:p w14:paraId="7653D0C8" w14:textId="77777777" w:rsidR="00EC31A5" w:rsidRPr="00556E09" w:rsidRDefault="00EC31A5" w:rsidP="00556E09">
            <w:pPr>
              <w:pStyle w:val="Tabletext"/>
            </w:pPr>
            <w:r w:rsidRPr="00556E09">
              <w:t> </w:t>
            </w:r>
          </w:p>
        </w:tc>
        <w:tc>
          <w:tcPr>
            <w:tcW w:w="3403" w:type="dxa"/>
            <w:shd w:val="clear" w:color="auto" w:fill="auto"/>
          </w:tcPr>
          <w:p w14:paraId="087D7DC6" w14:textId="77777777" w:rsidR="00EC31A5" w:rsidRPr="00556E09" w:rsidRDefault="00EC31A5" w:rsidP="00556E09">
            <w:pPr>
              <w:pStyle w:val="Tabletext"/>
            </w:pPr>
            <w:r w:rsidRPr="00556E09">
              <w:t> </w:t>
            </w:r>
          </w:p>
        </w:tc>
      </w:tr>
      <w:tr w:rsidR="00EC31A5" w:rsidRPr="0052468A" w14:paraId="097D1324" w14:textId="77777777" w:rsidTr="003F705D">
        <w:trPr>
          <w:trHeight w:val="315"/>
        </w:trPr>
        <w:tc>
          <w:tcPr>
            <w:tcW w:w="6901" w:type="dxa"/>
            <w:shd w:val="clear" w:color="auto" w:fill="auto"/>
          </w:tcPr>
          <w:p w14:paraId="55E115A9" w14:textId="77777777" w:rsidR="00EC31A5" w:rsidRPr="00556E09" w:rsidRDefault="00EC31A5" w:rsidP="00556E09">
            <w:pPr>
              <w:pStyle w:val="Tabletext"/>
            </w:pPr>
            <w:r w:rsidRPr="00556E09">
              <w:t xml:space="preserve">        outcome: enum,</w:t>
            </w:r>
          </w:p>
        </w:tc>
        <w:tc>
          <w:tcPr>
            <w:tcW w:w="709" w:type="dxa"/>
            <w:shd w:val="clear" w:color="auto" w:fill="auto"/>
          </w:tcPr>
          <w:p w14:paraId="3708D3C7" w14:textId="77777777" w:rsidR="00EC31A5" w:rsidRPr="00556E09" w:rsidRDefault="00EC31A5" w:rsidP="00556E09">
            <w:pPr>
              <w:pStyle w:val="Tabletext"/>
            </w:pPr>
            <w:r w:rsidRPr="00556E09">
              <w:t>0x16</w:t>
            </w:r>
          </w:p>
        </w:tc>
        <w:tc>
          <w:tcPr>
            <w:tcW w:w="1417" w:type="dxa"/>
            <w:shd w:val="clear" w:color="auto" w:fill="auto"/>
          </w:tcPr>
          <w:p w14:paraId="68B15BE5" w14:textId="77777777" w:rsidR="00EC31A5" w:rsidRPr="00556E09" w:rsidRDefault="00EC31A5" w:rsidP="00556E09">
            <w:pPr>
              <w:pStyle w:val="Tabletext"/>
            </w:pPr>
            <w:r w:rsidRPr="00556E09">
              <w:t> </w:t>
            </w:r>
          </w:p>
        </w:tc>
        <w:tc>
          <w:tcPr>
            <w:tcW w:w="1418" w:type="dxa"/>
            <w:shd w:val="clear" w:color="auto" w:fill="auto"/>
          </w:tcPr>
          <w:p w14:paraId="771F61E4" w14:textId="77777777" w:rsidR="00EC31A5" w:rsidRPr="00556E09" w:rsidRDefault="00EC31A5" w:rsidP="00556E09">
            <w:pPr>
              <w:pStyle w:val="Tabletext"/>
            </w:pPr>
            <w:r w:rsidRPr="00556E09">
              <w:t> </w:t>
            </w:r>
          </w:p>
        </w:tc>
        <w:tc>
          <w:tcPr>
            <w:tcW w:w="3403" w:type="dxa"/>
            <w:shd w:val="clear" w:color="auto" w:fill="auto"/>
          </w:tcPr>
          <w:p w14:paraId="09FB51C8" w14:textId="77777777" w:rsidR="00EC31A5" w:rsidRPr="00556E09" w:rsidRDefault="00EC31A5" w:rsidP="00556E09">
            <w:pPr>
              <w:pStyle w:val="Tabletext"/>
            </w:pPr>
            <w:r w:rsidRPr="00556E09">
              <w:t> </w:t>
            </w:r>
          </w:p>
        </w:tc>
      </w:tr>
      <w:tr w:rsidR="00EC31A5" w:rsidRPr="0052468A" w14:paraId="6DA41035" w14:textId="77777777" w:rsidTr="003F705D">
        <w:trPr>
          <w:trHeight w:val="315"/>
        </w:trPr>
        <w:tc>
          <w:tcPr>
            <w:tcW w:w="6901" w:type="dxa"/>
            <w:shd w:val="clear" w:color="auto" w:fill="auto"/>
          </w:tcPr>
          <w:p w14:paraId="1E54095F" w14:textId="77777777" w:rsidR="00EC31A5" w:rsidRPr="00556E09" w:rsidRDefault="00EC31A5" w:rsidP="00556E09">
            <w:pPr>
              <w:pStyle w:val="Tabletext"/>
            </w:pPr>
            <w:r w:rsidRPr="00556E09">
              <w:t xml:space="preserve">        hANCommandID: double-long-unsigned</w:t>
            </w:r>
          </w:p>
        </w:tc>
        <w:tc>
          <w:tcPr>
            <w:tcW w:w="709" w:type="dxa"/>
            <w:shd w:val="clear" w:color="auto" w:fill="auto"/>
          </w:tcPr>
          <w:p w14:paraId="18F84B52" w14:textId="77777777" w:rsidR="00EC31A5" w:rsidRPr="00556E09" w:rsidRDefault="00EC31A5" w:rsidP="00556E09">
            <w:pPr>
              <w:pStyle w:val="Tabletext"/>
            </w:pPr>
            <w:r w:rsidRPr="00556E09">
              <w:t>0x06</w:t>
            </w:r>
          </w:p>
        </w:tc>
        <w:tc>
          <w:tcPr>
            <w:tcW w:w="1417" w:type="dxa"/>
            <w:shd w:val="clear" w:color="auto" w:fill="auto"/>
          </w:tcPr>
          <w:p w14:paraId="086E390C" w14:textId="77777777" w:rsidR="00EC31A5" w:rsidRPr="00556E09" w:rsidRDefault="00EC31A5" w:rsidP="00556E09">
            <w:pPr>
              <w:pStyle w:val="Tabletext"/>
            </w:pPr>
          </w:p>
        </w:tc>
        <w:tc>
          <w:tcPr>
            <w:tcW w:w="1418" w:type="dxa"/>
            <w:shd w:val="clear" w:color="auto" w:fill="auto"/>
          </w:tcPr>
          <w:p w14:paraId="078F33F1" w14:textId="77777777" w:rsidR="00EC31A5" w:rsidRPr="00556E09" w:rsidRDefault="00EC31A5" w:rsidP="00556E09">
            <w:pPr>
              <w:pStyle w:val="Tabletext"/>
            </w:pPr>
          </w:p>
        </w:tc>
        <w:tc>
          <w:tcPr>
            <w:tcW w:w="3403" w:type="dxa"/>
            <w:shd w:val="clear" w:color="auto" w:fill="auto"/>
          </w:tcPr>
          <w:p w14:paraId="1BC848F8" w14:textId="77777777" w:rsidR="00EC31A5" w:rsidRPr="00556E09" w:rsidRDefault="00EC31A5" w:rsidP="00556E09">
            <w:pPr>
              <w:pStyle w:val="Tabletext"/>
            </w:pPr>
          </w:p>
        </w:tc>
      </w:tr>
      <w:tr w:rsidR="00EC31A5" w:rsidRPr="0052468A" w14:paraId="27BAC970" w14:textId="77777777" w:rsidTr="003F705D">
        <w:trPr>
          <w:trHeight w:val="315"/>
        </w:trPr>
        <w:tc>
          <w:tcPr>
            <w:tcW w:w="6901" w:type="dxa"/>
            <w:shd w:val="clear" w:color="auto" w:fill="auto"/>
          </w:tcPr>
          <w:p w14:paraId="4A0EB159" w14:textId="77777777" w:rsidR="00EC31A5" w:rsidRPr="00556E09" w:rsidRDefault="00EC31A5" w:rsidP="00556E09">
            <w:pPr>
              <w:pStyle w:val="Tabletext"/>
            </w:pPr>
            <w:r w:rsidRPr="00556E09">
              <w:t>}</w:t>
            </w:r>
          </w:p>
        </w:tc>
        <w:tc>
          <w:tcPr>
            <w:tcW w:w="709" w:type="dxa"/>
            <w:shd w:val="clear" w:color="auto" w:fill="auto"/>
          </w:tcPr>
          <w:p w14:paraId="30B672FB" w14:textId="77777777" w:rsidR="00EC31A5" w:rsidRPr="00556E09" w:rsidRDefault="00EC31A5" w:rsidP="00556E09">
            <w:pPr>
              <w:pStyle w:val="Tabletext"/>
            </w:pPr>
            <w:r w:rsidRPr="00556E09">
              <w:t> </w:t>
            </w:r>
          </w:p>
        </w:tc>
        <w:tc>
          <w:tcPr>
            <w:tcW w:w="1417" w:type="dxa"/>
            <w:shd w:val="clear" w:color="auto" w:fill="auto"/>
          </w:tcPr>
          <w:p w14:paraId="6265E43E" w14:textId="77777777" w:rsidR="00EC31A5" w:rsidRPr="00556E09" w:rsidRDefault="00EC31A5" w:rsidP="00556E09">
            <w:pPr>
              <w:pStyle w:val="Tabletext"/>
            </w:pPr>
            <w:r w:rsidRPr="00556E09">
              <w:t> </w:t>
            </w:r>
          </w:p>
        </w:tc>
        <w:tc>
          <w:tcPr>
            <w:tcW w:w="1418" w:type="dxa"/>
            <w:shd w:val="clear" w:color="auto" w:fill="auto"/>
          </w:tcPr>
          <w:p w14:paraId="79F20F4A" w14:textId="77777777" w:rsidR="00EC31A5" w:rsidRPr="00556E09" w:rsidRDefault="00EC31A5" w:rsidP="00556E09">
            <w:pPr>
              <w:pStyle w:val="Tabletext"/>
            </w:pPr>
            <w:r w:rsidRPr="00556E09">
              <w:t> </w:t>
            </w:r>
          </w:p>
        </w:tc>
        <w:tc>
          <w:tcPr>
            <w:tcW w:w="3403" w:type="dxa"/>
            <w:shd w:val="clear" w:color="auto" w:fill="auto"/>
          </w:tcPr>
          <w:p w14:paraId="564171E2" w14:textId="77777777" w:rsidR="00EC31A5" w:rsidRPr="00556E09" w:rsidRDefault="00EC31A5" w:rsidP="00556E09">
            <w:pPr>
              <w:pStyle w:val="Tabletext"/>
            </w:pPr>
            <w:r w:rsidRPr="00556E09">
              <w:t> </w:t>
            </w:r>
          </w:p>
        </w:tc>
      </w:tr>
    </w:tbl>
    <w:p w14:paraId="43CE9B77" w14:textId="6BAD10D1" w:rsidR="003239C0" w:rsidRDefault="003239C0" w:rsidP="003239C0">
      <w:pPr>
        <w:pStyle w:val="TableHeader"/>
        <w:framePr w:hSpace="0" w:wrap="auto" w:vAnchor="margin" w:hAnchor="text" w:yAlign="inline"/>
        <w:rPr>
          <w:lang w:eastAsia="en-GB"/>
        </w:rPr>
      </w:pPr>
      <w:bookmarkStart w:id="6604" w:name="_Ref386443392"/>
      <w:r>
        <w:rPr>
          <w:lang w:eastAsia="en-GB"/>
        </w:rPr>
        <w:t>Table</w:t>
      </w:r>
      <w:r w:rsidR="00C12E6E">
        <w:rPr>
          <w:lang w:eastAsia="en-GB"/>
        </w:rPr>
        <w:fldChar w:fldCharType="begin"/>
      </w:r>
      <w:r w:rsidR="00C12E6E">
        <w:rPr>
          <w:lang w:eastAsia="en-GB"/>
        </w:rPr>
        <w:instrText xml:space="preserve"> REF _Ref404162617 \r \h </w:instrText>
      </w:r>
      <w:r w:rsidR="00C12E6E">
        <w:rPr>
          <w:lang w:eastAsia="en-GB"/>
        </w:rPr>
      </w:r>
      <w:r w:rsidR="00C12E6E">
        <w:rPr>
          <w:lang w:eastAsia="en-GB"/>
        </w:rPr>
        <w:fldChar w:fldCharType="separate"/>
      </w:r>
      <w:r w:rsidR="00C9313F">
        <w:rPr>
          <w:lang w:eastAsia="en-GB"/>
        </w:rPr>
        <w:t>18.2.1.1</w:t>
      </w:r>
      <w:r w:rsidR="00C12E6E">
        <w:rPr>
          <w:lang w:eastAsia="en-GB"/>
        </w:rPr>
        <w:fldChar w:fldCharType="end"/>
      </w:r>
      <w:r>
        <w:rPr>
          <w:lang w:eastAsia="en-GB"/>
        </w:rPr>
        <w:t xml:space="preserve">:  </w:t>
      </w:r>
      <w:r>
        <w:t xml:space="preserve">derivation of the </w:t>
      </w:r>
      <w:r w:rsidRPr="00802792">
        <w:rPr>
          <w:i/>
        </w:rPr>
        <w:t>contents-description</w:t>
      </w:r>
      <w:r>
        <w:t xml:space="preserve"> element within the </w:t>
      </w:r>
      <w:r w:rsidRPr="00802792">
        <w:rPr>
          <w:i/>
        </w:rPr>
        <w:t>compact-array structure</w:t>
      </w:r>
    </w:p>
    <w:p w14:paraId="682EEC89" w14:textId="77777777" w:rsidR="00B34893" w:rsidRPr="00CB3E0B" w:rsidRDefault="00B34893" w:rsidP="00B34893">
      <w:pPr>
        <w:pStyle w:val="Heading4"/>
      </w:pPr>
      <w:bookmarkStart w:id="6605" w:name="_Ref395604374"/>
      <w:bookmarkStart w:id="6606" w:name="_Ref392596201"/>
      <w:r>
        <w:rPr>
          <w:lang w:eastAsia="en-GB"/>
        </w:rPr>
        <w:t xml:space="preserve">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bookmarkEnd w:id="6605"/>
    </w:p>
    <w:p w14:paraId="6B352879" w14:textId="77777777" w:rsidR="00B34893" w:rsidRDefault="00B34893" w:rsidP="00B34893">
      <w:r w:rsidRPr="00CB3E0B">
        <w:t xml:space="preserve">There are three SMETS parameters required for </w:t>
      </w:r>
      <w:r>
        <w:t>all</w:t>
      </w:r>
      <w:r w:rsidRPr="00CB3E0B">
        <w:t xml:space="preserve"> Set Payment Mode Use Cases:</w:t>
      </w:r>
    </w:p>
    <w:p w14:paraId="715E8897" w14:textId="77777777" w:rsidR="00B34893" w:rsidRDefault="00B34893" w:rsidP="00B34893">
      <w:pPr>
        <w:pStyle w:val="ListBullet"/>
      </w:pPr>
      <w:r>
        <w:t>Payment Mode, being Credit or Prepayment;</w:t>
      </w:r>
    </w:p>
    <w:p w14:paraId="52AAF294" w14:textId="77777777" w:rsidR="00B34893" w:rsidRDefault="00B34893" w:rsidP="00B34893">
      <w:pPr>
        <w:pStyle w:val="ListBullet"/>
      </w:pPr>
      <w:r>
        <w:t>Suspend Debt Emergency, being True or False and only being relevant when Payment Mode = Prepayment; and</w:t>
      </w:r>
    </w:p>
    <w:p w14:paraId="0328FCFF" w14:textId="77777777" w:rsidR="00B34893" w:rsidRPr="00CB3E0B" w:rsidRDefault="00B34893" w:rsidP="00B34893">
      <w:pPr>
        <w:pStyle w:val="ListBullet"/>
      </w:pPr>
      <w:r>
        <w:t>Suspend Debt Disabled, being True or False and only being relevant when Payment Mode = Prepayment.</w:t>
      </w:r>
    </w:p>
    <w:p w14:paraId="567E8552" w14:textId="77777777" w:rsidR="00B34893" w:rsidRPr="00A86D58" w:rsidRDefault="00B34893" w:rsidP="00B34893">
      <w:r>
        <w:t>Note that Disablement Threshold can also be set through the ‘Set Payment Mode to Prepayment’ Use Case.</w:t>
      </w:r>
    </w:p>
    <w:p w14:paraId="4ECD8DF5" w14:textId="77777777" w:rsidR="00B34893" w:rsidRPr="00CB3E0B" w:rsidRDefault="00B34893" w:rsidP="00B34893">
      <w:pPr>
        <w:rPr>
          <w:lang w:eastAsia="en-GB"/>
        </w:rPr>
      </w:pPr>
      <w:r w:rsidRPr="00CB3E0B">
        <w:t>The combination of these values determine</w:t>
      </w:r>
      <w:r>
        <w:t>s, and is</w:t>
      </w:r>
      <w:r w:rsidRPr="00CB3E0B">
        <w:t xml:space="preserve"> reflected in</w:t>
      </w:r>
      <w:r>
        <w:t>,</w:t>
      </w:r>
      <w:r w:rsidRPr="00CB3E0B">
        <w:t xml:space="preserve"> the </w:t>
      </w:r>
      <w:r>
        <w:t>five</w:t>
      </w:r>
      <w:r w:rsidRPr="00CB3E0B">
        <w:t xml:space="preserve"> possible values in the </w:t>
      </w:r>
      <w:r w:rsidRPr="00AA3F4B">
        <w:rPr>
          <w:i/>
          <w:lang w:eastAsia="en-GB"/>
        </w:rPr>
        <w:t>credit_charge_configuration</w:t>
      </w:r>
      <w:r w:rsidRPr="00CB3E0B">
        <w:rPr>
          <w:lang w:eastAsia="en-GB"/>
        </w:rPr>
        <w:t xml:space="preserve"> attribute of the Account objects.</w:t>
      </w:r>
    </w:p>
    <w:p w14:paraId="3ECBC174" w14:textId="74A71D36" w:rsidR="00B34893" w:rsidRPr="004670EB" w:rsidRDefault="00B34893" w:rsidP="00B34893">
      <w:pPr>
        <w:rPr>
          <w:lang w:eastAsia="en-GB"/>
        </w:rPr>
      </w:pPr>
      <w:r w:rsidRPr="004670EB">
        <w:rPr>
          <w:color w:val="auto"/>
          <w:lang w:eastAsia="en-GB"/>
        </w:rPr>
        <w:t xml:space="preserve">On an ESME that is not a </w:t>
      </w:r>
      <w:r w:rsidR="002407DE">
        <w:rPr>
          <w:color w:val="auto"/>
          <w:lang w:eastAsia="en-GB"/>
        </w:rPr>
        <w:t>T</w:t>
      </w:r>
      <w:r w:rsidRPr="004670EB">
        <w:rPr>
          <w:color w:val="auto"/>
          <w:lang w:eastAsia="en-GB"/>
        </w:rPr>
        <w:t xml:space="preserve">win </w:t>
      </w:r>
      <w:r w:rsidR="002407DE">
        <w:rPr>
          <w:color w:val="auto"/>
          <w:lang w:eastAsia="en-GB"/>
        </w:rPr>
        <w:t>E</w:t>
      </w:r>
      <w:r w:rsidRPr="004670EB">
        <w:rPr>
          <w:color w:val="auto"/>
          <w:lang w:eastAsia="en-GB"/>
        </w:rPr>
        <w:t xml:space="preserve">lement variant, the ESME shall accept only the </w:t>
      </w:r>
      <w:r>
        <w:rPr>
          <w:color w:val="auto"/>
          <w:lang w:eastAsia="en-GB"/>
        </w:rPr>
        <w:t>five</w:t>
      </w:r>
      <w:r w:rsidRPr="004670EB">
        <w:rPr>
          <w:color w:val="auto"/>
          <w:lang w:eastAsia="en-GB"/>
        </w:rPr>
        <w:t xml:space="preserve"> values</w:t>
      </w:r>
      <w:r>
        <w:rPr>
          <w:color w:val="auto"/>
          <w:lang w:eastAsia="en-GB"/>
        </w:rPr>
        <w:t xml:space="preserve"> for the</w:t>
      </w:r>
      <w:r w:rsidRPr="004670EB">
        <w:rPr>
          <w:color w:val="auto"/>
          <w:lang w:eastAsia="en-GB"/>
        </w:rPr>
        <w:t xml:space="preserve"> </w:t>
      </w:r>
      <w:r w:rsidRPr="004670EB">
        <w:rPr>
          <w:i/>
          <w:color w:val="auto"/>
          <w:lang w:eastAsia="en-GB"/>
        </w:rPr>
        <w:t xml:space="preserve">credit_charge_configuration </w:t>
      </w:r>
      <w:r w:rsidRPr="00AA3F4B">
        <w:rPr>
          <w:color w:val="auto"/>
          <w:lang w:eastAsia="en-GB"/>
        </w:rPr>
        <w:t>attribute</w:t>
      </w:r>
      <w:r>
        <w:rPr>
          <w:color w:val="auto"/>
          <w:lang w:eastAsia="en-GB"/>
        </w:rPr>
        <w:t xml:space="preserve"> set out in Table </w:t>
      </w:r>
      <w:r>
        <w:rPr>
          <w:color w:val="auto"/>
          <w:lang w:eastAsia="en-GB"/>
        </w:rPr>
        <w:fldChar w:fldCharType="begin"/>
      </w:r>
      <w:r>
        <w:rPr>
          <w:color w:val="auto"/>
          <w:lang w:eastAsia="en-GB"/>
        </w:rPr>
        <w:instrText xml:space="preserve"> REF _Ref395604374 \r \h </w:instrText>
      </w:r>
      <w:r>
        <w:rPr>
          <w:color w:val="auto"/>
          <w:lang w:eastAsia="en-GB"/>
        </w:rPr>
      </w:r>
      <w:r>
        <w:rPr>
          <w:color w:val="auto"/>
          <w:lang w:eastAsia="en-GB"/>
        </w:rPr>
        <w:fldChar w:fldCharType="separate"/>
      </w:r>
      <w:r w:rsidR="00C9313F">
        <w:rPr>
          <w:color w:val="auto"/>
          <w:lang w:eastAsia="en-GB"/>
        </w:rPr>
        <w:t>18.2.1.2</w:t>
      </w:r>
      <w:r>
        <w:rPr>
          <w:color w:val="auto"/>
          <w:lang w:eastAsia="en-GB"/>
        </w:rPr>
        <w:fldChar w:fldCharType="end"/>
      </w:r>
      <w:r>
        <w:rPr>
          <w:color w:val="auto"/>
          <w:lang w:eastAsia="en-GB"/>
        </w:rPr>
        <w:t>a.</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05DD2D0B"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29C943A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9342BB7"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17DD61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38BC6B6"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4532C75"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B34893" w:rsidRPr="00CB3E0B" w14:paraId="3BAEB2CC" w14:textId="77777777" w:rsidTr="003311FA">
        <w:trPr>
          <w:trHeight w:val="300"/>
        </w:trPr>
        <w:tc>
          <w:tcPr>
            <w:tcW w:w="1418" w:type="dxa"/>
            <w:tcBorders>
              <w:top w:val="single" w:sz="4" w:space="0" w:color="009EE3"/>
            </w:tcBorders>
            <w:shd w:val="clear" w:color="auto" w:fill="auto"/>
          </w:tcPr>
          <w:p w14:paraId="1115BCBD" w14:textId="77777777" w:rsidR="00B34893" w:rsidRPr="00CB3E0B" w:rsidRDefault="00B34893" w:rsidP="003311FA">
            <w:pPr>
              <w:pStyle w:val="Tabletext"/>
              <w:spacing w:before="0" w:after="0"/>
              <w:rPr>
                <w:lang w:eastAsia="en-GB"/>
              </w:rPr>
            </w:pPr>
            <w:r w:rsidRPr="00CB3E0B">
              <w:rPr>
                <w:lang w:eastAsia="en-GB"/>
              </w:rPr>
              <w:t>Credit</w:t>
            </w:r>
          </w:p>
        </w:tc>
        <w:tc>
          <w:tcPr>
            <w:tcW w:w="1417" w:type="dxa"/>
            <w:tcBorders>
              <w:top w:val="single" w:sz="4" w:space="0" w:color="009EE3"/>
            </w:tcBorders>
            <w:shd w:val="clear" w:color="auto" w:fill="auto"/>
          </w:tcPr>
          <w:p w14:paraId="09F66BEA" w14:textId="77777777" w:rsidR="00B34893" w:rsidRPr="00CB3E0B" w:rsidRDefault="00B34893" w:rsidP="003311FA">
            <w:pPr>
              <w:pStyle w:val="Tabletext"/>
              <w:spacing w:before="0" w:after="0"/>
              <w:rPr>
                <w:lang w:eastAsia="en-GB"/>
              </w:rPr>
            </w:pPr>
            <w:r w:rsidRPr="00CB3E0B">
              <w:rPr>
                <w:lang w:eastAsia="en-GB"/>
              </w:rPr>
              <w:t>Not relevant</w:t>
            </w:r>
          </w:p>
        </w:tc>
        <w:tc>
          <w:tcPr>
            <w:tcW w:w="1418" w:type="dxa"/>
            <w:tcBorders>
              <w:top w:val="single" w:sz="4" w:space="0" w:color="009EE3"/>
            </w:tcBorders>
          </w:tcPr>
          <w:p w14:paraId="4D96ADE6" w14:textId="77777777" w:rsidR="00B34893" w:rsidRPr="00CB3E0B" w:rsidRDefault="00B34893" w:rsidP="003311FA">
            <w:pPr>
              <w:pStyle w:val="Tabletext"/>
              <w:spacing w:before="0" w:after="0"/>
              <w:rPr>
                <w:lang w:eastAsia="en-GB"/>
              </w:rPr>
            </w:pPr>
            <w:r w:rsidRPr="00CB3E0B">
              <w:rPr>
                <w:lang w:eastAsia="en-GB"/>
              </w:rPr>
              <w:t>Not relevant</w:t>
            </w:r>
          </w:p>
        </w:tc>
        <w:tc>
          <w:tcPr>
            <w:tcW w:w="5528" w:type="dxa"/>
            <w:tcBorders>
              <w:top w:val="single" w:sz="4" w:space="0" w:color="009EE3"/>
            </w:tcBorders>
          </w:tcPr>
          <w:p w14:paraId="289A2BBF" w14:textId="77777777" w:rsidR="00B34893" w:rsidRDefault="00B34893" w:rsidP="003311FA">
            <w:pPr>
              <w:pStyle w:val="Tabletext"/>
              <w:spacing w:before="0" w:after="0"/>
              <w:rPr>
                <w:lang w:eastAsia="en-GB"/>
              </w:rPr>
            </w:pPr>
            <w:r>
              <w:rPr>
                <w:lang w:eastAsia="en-GB"/>
              </w:rPr>
              <w:t>0x0102</w:t>
            </w:r>
          </w:p>
          <w:p w14:paraId="3D8CF409" w14:textId="77777777" w:rsidR="00B34893" w:rsidRDefault="00B34893" w:rsidP="003311FA">
            <w:pPr>
              <w:pStyle w:val="Tabletext"/>
              <w:spacing w:before="0" w:after="0"/>
              <w:rPr>
                <w:lang w:eastAsia="en-GB"/>
              </w:rPr>
            </w:pPr>
            <w:r>
              <w:rPr>
                <w:lang w:eastAsia="en-GB"/>
              </w:rPr>
              <w:t>020309060000130A00FF09060000130200FF0403E0</w:t>
            </w:r>
          </w:p>
          <w:p w14:paraId="637AD934" w14:textId="77777777" w:rsidR="00B34893" w:rsidRPr="00CB3E0B" w:rsidRDefault="00B34893" w:rsidP="003311FA">
            <w:pPr>
              <w:pStyle w:val="Tabletext"/>
              <w:spacing w:before="0" w:after="0"/>
              <w:rPr>
                <w:lang w:eastAsia="en-GB"/>
              </w:rPr>
            </w:pPr>
            <w:r>
              <w:rPr>
                <w:lang w:eastAsia="en-GB"/>
              </w:rPr>
              <w:t>020309060000130A00FF09060000130204FF0403E0</w:t>
            </w:r>
          </w:p>
        </w:tc>
        <w:tc>
          <w:tcPr>
            <w:tcW w:w="1134" w:type="dxa"/>
            <w:tcBorders>
              <w:top w:val="single" w:sz="4" w:space="0" w:color="009EE3"/>
            </w:tcBorders>
          </w:tcPr>
          <w:p w14:paraId="7AEB9B38" w14:textId="77777777" w:rsidR="00B34893" w:rsidRPr="00CB3E0B" w:rsidRDefault="007E0605" w:rsidP="003311FA">
            <w:pPr>
              <w:pStyle w:val="Tabletext"/>
              <w:spacing w:before="0" w:after="0"/>
              <w:rPr>
                <w:lang w:eastAsia="en-GB"/>
              </w:rPr>
            </w:pPr>
            <w:r>
              <w:rPr>
                <w:lang w:eastAsia="en-GB"/>
              </w:rPr>
              <w:t>44</w:t>
            </w:r>
          </w:p>
        </w:tc>
      </w:tr>
      <w:tr w:rsidR="00B34893" w:rsidRPr="00CB3E0B" w14:paraId="5A91905F" w14:textId="77777777" w:rsidTr="003311FA">
        <w:trPr>
          <w:trHeight w:val="300"/>
        </w:trPr>
        <w:tc>
          <w:tcPr>
            <w:tcW w:w="1418" w:type="dxa"/>
            <w:shd w:val="clear" w:color="auto" w:fill="auto"/>
          </w:tcPr>
          <w:p w14:paraId="380E14E6"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0F449EC3" w14:textId="77777777" w:rsidR="00B34893" w:rsidRPr="00CB3E0B" w:rsidRDefault="00B34893" w:rsidP="003311FA">
            <w:pPr>
              <w:pStyle w:val="Tabletext"/>
              <w:spacing w:before="0" w:after="0"/>
              <w:rPr>
                <w:lang w:eastAsia="en-GB"/>
              </w:rPr>
            </w:pPr>
            <w:r w:rsidRPr="00CB3E0B">
              <w:rPr>
                <w:lang w:eastAsia="en-GB"/>
              </w:rPr>
              <w:t>True</w:t>
            </w:r>
          </w:p>
        </w:tc>
        <w:tc>
          <w:tcPr>
            <w:tcW w:w="1418" w:type="dxa"/>
          </w:tcPr>
          <w:p w14:paraId="568B6532" w14:textId="77777777" w:rsidR="00B34893" w:rsidRPr="00CB3E0B" w:rsidRDefault="00B34893" w:rsidP="003311FA">
            <w:pPr>
              <w:pStyle w:val="Tabletext"/>
              <w:spacing w:before="0" w:after="0"/>
              <w:rPr>
                <w:lang w:eastAsia="en-GB"/>
              </w:rPr>
            </w:pPr>
            <w:r w:rsidRPr="00CB3E0B">
              <w:rPr>
                <w:lang w:eastAsia="en-GB"/>
              </w:rPr>
              <w:t>True</w:t>
            </w:r>
          </w:p>
        </w:tc>
        <w:tc>
          <w:tcPr>
            <w:tcW w:w="5528" w:type="dxa"/>
          </w:tcPr>
          <w:p w14:paraId="3CB61E82" w14:textId="77777777" w:rsidR="00B34893" w:rsidRDefault="00B34893" w:rsidP="003311FA">
            <w:pPr>
              <w:pStyle w:val="Tabletext"/>
              <w:spacing w:before="0" w:after="0"/>
              <w:rPr>
                <w:lang w:eastAsia="en-GB"/>
              </w:rPr>
            </w:pPr>
            <w:r>
              <w:rPr>
                <w:lang w:eastAsia="en-GB"/>
              </w:rPr>
              <w:t>0x010D</w:t>
            </w:r>
          </w:p>
          <w:p w14:paraId="31BD37EB" w14:textId="77777777" w:rsidR="00B34893" w:rsidRDefault="00B34893" w:rsidP="003311FA">
            <w:pPr>
              <w:pStyle w:val="Tabletext"/>
              <w:spacing w:before="0" w:after="0"/>
              <w:rPr>
                <w:lang w:eastAsia="en-GB"/>
              </w:rPr>
            </w:pPr>
            <w:r>
              <w:rPr>
                <w:lang w:eastAsia="en-GB"/>
              </w:rPr>
              <w:t>020309060000130A00FF09060000130200FF0403E0</w:t>
            </w:r>
          </w:p>
          <w:p w14:paraId="43171248" w14:textId="77777777" w:rsidR="00B34893" w:rsidRDefault="00B34893" w:rsidP="003311FA">
            <w:pPr>
              <w:pStyle w:val="Tabletext"/>
              <w:spacing w:before="0" w:after="0"/>
              <w:rPr>
                <w:lang w:eastAsia="en-GB"/>
              </w:rPr>
            </w:pPr>
            <w:r>
              <w:rPr>
                <w:lang w:eastAsia="en-GB"/>
              </w:rPr>
              <w:t>020309060000130A00FF09060000130204FF0403E0</w:t>
            </w:r>
          </w:p>
          <w:p w14:paraId="67251AD0" w14:textId="77777777" w:rsidR="00B34893" w:rsidRDefault="00B34893" w:rsidP="003311FA">
            <w:pPr>
              <w:pStyle w:val="Tabletext"/>
              <w:spacing w:before="0" w:after="0"/>
              <w:rPr>
                <w:lang w:eastAsia="en-GB"/>
              </w:rPr>
            </w:pPr>
            <w:r>
              <w:rPr>
                <w:lang w:eastAsia="en-GB"/>
              </w:rPr>
              <w:t>020309060000130A00FF09060000130201FF0403C0</w:t>
            </w:r>
          </w:p>
          <w:p w14:paraId="1582826B" w14:textId="77777777" w:rsidR="00B34893" w:rsidRDefault="00B34893" w:rsidP="003311FA">
            <w:pPr>
              <w:pStyle w:val="Tabletext"/>
              <w:spacing w:before="0" w:after="0"/>
              <w:rPr>
                <w:lang w:eastAsia="en-GB"/>
              </w:rPr>
            </w:pPr>
            <w:r>
              <w:rPr>
                <w:lang w:eastAsia="en-GB"/>
              </w:rPr>
              <w:t>020309060000130A00FF09060000130202FF0403C0</w:t>
            </w:r>
          </w:p>
          <w:p w14:paraId="4AD20914" w14:textId="77777777" w:rsidR="00B34893" w:rsidRDefault="00B34893" w:rsidP="003311FA">
            <w:pPr>
              <w:pStyle w:val="Tabletext"/>
              <w:spacing w:before="0" w:after="0"/>
              <w:rPr>
                <w:lang w:eastAsia="en-GB"/>
              </w:rPr>
            </w:pPr>
            <w:r>
              <w:rPr>
                <w:lang w:eastAsia="en-GB"/>
              </w:rPr>
              <w:t>020309060000130A00FF09060000130203FF0403E0</w:t>
            </w:r>
          </w:p>
          <w:p w14:paraId="76B325AB" w14:textId="77777777" w:rsidR="00B34893" w:rsidRDefault="00B34893" w:rsidP="003311FA">
            <w:pPr>
              <w:pStyle w:val="Tabletext"/>
              <w:spacing w:before="0" w:after="0"/>
              <w:rPr>
                <w:lang w:eastAsia="en-GB"/>
              </w:rPr>
            </w:pPr>
            <w:r>
              <w:rPr>
                <w:lang w:eastAsia="en-GB"/>
              </w:rPr>
              <w:t>020309060000130A01FF09060000130203FF0403E0</w:t>
            </w:r>
          </w:p>
          <w:p w14:paraId="51B9166B" w14:textId="77777777" w:rsidR="00B34893" w:rsidRDefault="00B34893" w:rsidP="003311FA">
            <w:pPr>
              <w:pStyle w:val="Tabletext"/>
              <w:spacing w:before="0" w:after="0"/>
              <w:rPr>
                <w:lang w:eastAsia="en-GB"/>
              </w:rPr>
            </w:pPr>
            <w:r>
              <w:rPr>
                <w:lang w:eastAsia="en-GB"/>
              </w:rPr>
              <w:t>020309060000130A01FF09060000130200FF0403E0</w:t>
            </w:r>
          </w:p>
          <w:p w14:paraId="449DE61B" w14:textId="77777777" w:rsidR="00B34893" w:rsidRDefault="00B34893" w:rsidP="003311FA">
            <w:pPr>
              <w:pStyle w:val="Tabletext"/>
              <w:spacing w:before="0" w:after="0"/>
              <w:rPr>
                <w:lang w:eastAsia="en-GB"/>
              </w:rPr>
            </w:pPr>
            <w:r>
              <w:rPr>
                <w:lang w:eastAsia="en-GB"/>
              </w:rPr>
              <w:t>020309060000130A01FF09060000130204FF0403E0</w:t>
            </w:r>
          </w:p>
          <w:p w14:paraId="78916E79" w14:textId="77777777" w:rsidR="00B34893" w:rsidRDefault="00B34893" w:rsidP="003311FA">
            <w:pPr>
              <w:pStyle w:val="Tabletext"/>
              <w:spacing w:before="0" w:after="0"/>
              <w:rPr>
                <w:lang w:eastAsia="en-GB"/>
              </w:rPr>
            </w:pPr>
            <w:r>
              <w:rPr>
                <w:lang w:eastAsia="en-GB"/>
              </w:rPr>
              <w:t>020309060000130A01FF09060000130201FF0403C0</w:t>
            </w:r>
          </w:p>
          <w:p w14:paraId="7E4821E6" w14:textId="77777777" w:rsidR="00B34893" w:rsidRDefault="00B34893" w:rsidP="003311FA">
            <w:pPr>
              <w:pStyle w:val="Tabletext"/>
              <w:spacing w:before="0" w:after="0"/>
              <w:rPr>
                <w:lang w:eastAsia="en-GB"/>
              </w:rPr>
            </w:pPr>
            <w:r>
              <w:rPr>
                <w:lang w:eastAsia="en-GB"/>
              </w:rPr>
              <w:t>020309060000130A01FF09060000130202FF0403C0</w:t>
            </w:r>
          </w:p>
          <w:p w14:paraId="30495DD5" w14:textId="77777777" w:rsidR="00B34893" w:rsidRDefault="00B34893" w:rsidP="003311FA">
            <w:pPr>
              <w:pStyle w:val="Tabletext"/>
              <w:spacing w:before="0" w:after="0"/>
              <w:rPr>
                <w:lang w:eastAsia="en-GB"/>
              </w:rPr>
            </w:pPr>
            <w:r>
              <w:rPr>
                <w:lang w:eastAsia="en-GB"/>
              </w:rPr>
              <w:t>020309060000130A02FF09060000130204FF0403E0</w:t>
            </w:r>
          </w:p>
          <w:p w14:paraId="09A16FCD" w14:textId="77777777" w:rsidR="00B34893" w:rsidRDefault="00B34893" w:rsidP="003311FA">
            <w:pPr>
              <w:pStyle w:val="Tabletext"/>
              <w:spacing w:before="0" w:after="0"/>
              <w:rPr>
                <w:lang w:eastAsia="en-GB"/>
              </w:rPr>
            </w:pPr>
            <w:r>
              <w:rPr>
                <w:lang w:eastAsia="en-GB"/>
              </w:rPr>
              <w:t>020309060000130A02FF09060000130201FF0403E0</w:t>
            </w:r>
          </w:p>
          <w:p w14:paraId="114AC086" w14:textId="77777777" w:rsidR="00B34893" w:rsidRPr="00CB3E0B" w:rsidRDefault="00B34893" w:rsidP="003311FA">
            <w:pPr>
              <w:pStyle w:val="Tabletext"/>
              <w:spacing w:before="0" w:after="0"/>
              <w:rPr>
                <w:lang w:eastAsia="en-GB"/>
              </w:rPr>
            </w:pPr>
            <w:r>
              <w:rPr>
                <w:lang w:eastAsia="en-GB"/>
              </w:rPr>
              <w:t>020309060000130A02FF09060000130202FF0403E0</w:t>
            </w:r>
          </w:p>
        </w:tc>
        <w:tc>
          <w:tcPr>
            <w:tcW w:w="1134" w:type="dxa"/>
          </w:tcPr>
          <w:p w14:paraId="7BC89F3B" w14:textId="77777777" w:rsidR="00B34893" w:rsidRPr="00CB3E0B" w:rsidRDefault="00B34893" w:rsidP="003311FA">
            <w:pPr>
              <w:pStyle w:val="Tabletext"/>
              <w:spacing w:before="0" w:after="0"/>
              <w:rPr>
                <w:lang w:eastAsia="en-GB"/>
              </w:rPr>
            </w:pPr>
            <w:r>
              <w:rPr>
                <w:lang w:eastAsia="en-GB"/>
              </w:rPr>
              <w:t>275</w:t>
            </w:r>
          </w:p>
        </w:tc>
      </w:tr>
      <w:tr w:rsidR="00B34893" w:rsidRPr="00CB3E0B" w14:paraId="5DB406A5" w14:textId="77777777" w:rsidTr="003311FA">
        <w:trPr>
          <w:trHeight w:val="300"/>
        </w:trPr>
        <w:tc>
          <w:tcPr>
            <w:tcW w:w="1418" w:type="dxa"/>
            <w:shd w:val="clear" w:color="auto" w:fill="auto"/>
          </w:tcPr>
          <w:p w14:paraId="1D5C62C2"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7C456292" w14:textId="77777777" w:rsidR="00B34893" w:rsidRPr="00CB3E0B" w:rsidRDefault="00B34893" w:rsidP="003311FA">
            <w:pPr>
              <w:pStyle w:val="Tabletext"/>
              <w:spacing w:before="0" w:after="0"/>
              <w:rPr>
                <w:lang w:eastAsia="en-GB"/>
              </w:rPr>
            </w:pPr>
            <w:r w:rsidRPr="00CB3E0B">
              <w:rPr>
                <w:lang w:eastAsia="en-GB"/>
              </w:rPr>
              <w:t>True</w:t>
            </w:r>
          </w:p>
        </w:tc>
        <w:tc>
          <w:tcPr>
            <w:tcW w:w="1418" w:type="dxa"/>
          </w:tcPr>
          <w:p w14:paraId="0CE380CA" w14:textId="77777777" w:rsidR="00B34893" w:rsidRPr="00CB3E0B" w:rsidRDefault="00B34893" w:rsidP="003311FA">
            <w:pPr>
              <w:pStyle w:val="Tabletext"/>
              <w:spacing w:before="0" w:after="0"/>
              <w:rPr>
                <w:lang w:eastAsia="en-GB"/>
              </w:rPr>
            </w:pPr>
            <w:r w:rsidRPr="00CB3E0B">
              <w:rPr>
                <w:lang w:eastAsia="en-GB"/>
              </w:rPr>
              <w:t>False</w:t>
            </w:r>
          </w:p>
        </w:tc>
        <w:tc>
          <w:tcPr>
            <w:tcW w:w="5528" w:type="dxa"/>
          </w:tcPr>
          <w:p w14:paraId="0ED081B4" w14:textId="77777777" w:rsidR="00B34893" w:rsidRDefault="00B34893" w:rsidP="003311FA">
            <w:pPr>
              <w:pStyle w:val="Tabletext"/>
              <w:spacing w:before="0" w:after="0"/>
              <w:rPr>
                <w:lang w:eastAsia="en-GB"/>
              </w:rPr>
            </w:pPr>
            <w:r>
              <w:rPr>
                <w:lang w:eastAsia="en-GB"/>
              </w:rPr>
              <w:t>0x010D</w:t>
            </w:r>
          </w:p>
          <w:p w14:paraId="700C9255" w14:textId="77777777" w:rsidR="00B34893" w:rsidRDefault="00B34893" w:rsidP="003311FA">
            <w:pPr>
              <w:pStyle w:val="Tabletext"/>
              <w:spacing w:before="0" w:after="0"/>
              <w:rPr>
                <w:lang w:eastAsia="en-GB"/>
              </w:rPr>
            </w:pPr>
            <w:r>
              <w:rPr>
                <w:lang w:eastAsia="en-GB"/>
              </w:rPr>
              <w:t>020309060000130A00FF09060000130200FF0403E0</w:t>
            </w:r>
          </w:p>
          <w:p w14:paraId="2D56ACB5" w14:textId="77777777" w:rsidR="00B34893" w:rsidRDefault="00B34893" w:rsidP="003311FA">
            <w:pPr>
              <w:pStyle w:val="Tabletext"/>
              <w:spacing w:before="0" w:after="0"/>
              <w:rPr>
                <w:lang w:eastAsia="en-GB"/>
              </w:rPr>
            </w:pPr>
            <w:r>
              <w:rPr>
                <w:lang w:eastAsia="en-GB"/>
              </w:rPr>
              <w:t>020309060000130A00FF09060000130204FF0403E0</w:t>
            </w:r>
          </w:p>
          <w:p w14:paraId="712C6FE5" w14:textId="77777777" w:rsidR="00B34893" w:rsidRDefault="00B34893" w:rsidP="003311FA">
            <w:pPr>
              <w:pStyle w:val="Tabletext"/>
              <w:spacing w:before="0" w:after="0"/>
              <w:rPr>
                <w:lang w:eastAsia="en-GB"/>
              </w:rPr>
            </w:pPr>
            <w:r>
              <w:rPr>
                <w:lang w:eastAsia="en-GB"/>
              </w:rPr>
              <w:t>020309060000130A00FF09060000130201FF0403E0</w:t>
            </w:r>
          </w:p>
          <w:p w14:paraId="50CDA3B8" w14:textId="77777777" w:rsidR="00B34893" w:rsidRDefault="00B34893" w:rsidP="003311FA">
            <w:pPr>
              <w:pStyle w:val="Tabletext"/>
              <w:spacing w:before="0" w:after="0"/>
              <w:rPr>
                <w:lang w:eastAsia="en-GB"/>
              </w:rPr>
            </w:pPr>
            <w:r>
              <w:rPr>
                <w:lang w:eastAsia="en-GB"/>
              </w:rPr>
              <w:t>020309060000130A00FF09060000130202FF0403E0</w:t>
            </w:r>
          </w:p>
          <w:p w14:paraId="7C0EA9AC" w14:textId="77777777" w:rsidR="00B34893" w:rsidRDefault="00B34893" w:rsidP="003311FA">
            <w:pPr>
              <w:pStyle w:val="Tabletext"/>
              <w:spacing w:before="0" w:after="0"/>
              <w:rPr>
                <w:lang w:eastAsia="en-GB"/>
              </w:rPr>
            </w:pPr>
            <w:r>
              <w:rPr>
                <w:lang w:eastAsia="en-GB"/>
              </w:rPr>
              <w:t>020309060000130A00FF09060000130203FF0403E0</w:t>
            </w:r>
          </w:p>
          <w:p w14:paraId="599037E6" w14:textId="77777777" w:rsidR="00B34893" w:rsidRDefault="00B34893" w:rsidP="003311FA">
            <w:pPr>
              <w:pStyle w:val="Tabletext"/>
              <w:spacing w:before="0" w:after="0"/>
              <w:rPr>
                <w:lang w:eastAsia="en-GB"/>
              </w:rPr>
            </w:pPr>
            <w:r>
              <w:rPr>
                <w:lang w:eastAsia="en-GB"/>
              </w:rPr>
              <w:t>020309060000130A01FF09060000130203FF0403E0</w:t>
            </w:r>
          </w:p>
          <w:p w14:paraId="0CBD5BAF" w14:textId="77777777" w:rsidR="00B34893" w:rsidRDefault="00B34893" w:rsidP="003311FA">
            <w:pPr>
              <w:pStyle w:val="Tabletext"/>
              <w:spacing w:before="0" w:after="0"/>
              <w:rPr>
                <w:lang w:eastAsia="en-GB"/>
              </w:rPr>
            </w:pPr>
            <w:r>
              <w:rPr>
                <w:lang w:eastAsia="en-GB"/>
              </w:rPr>
              <w:t>020309060000130A01FF09060000130200FF0403E0</w:t>
            </w:r>
          </w:p>
          <w:p w14:paraId="5772F5FB" w14:textId="77777777" w:rsidR="00B34893" w:rsidRDefault="00B34893" w:rsidP="003311FA">
            <w:pPr>
              <w:pStyle w:val="Tabletext"/>
              <w:spacing w:before="0" w:after="0"/>
              <w:rPr>
                <w:lang w:eastAsia="en-GB"/>
              </w:rPr>
            </w:pPr>
            <w:r>
              <w:rPr>
                <w:lang w:eastAsia="en-GB"/>
              </w:rPr>
              <w:t>020309060000130A01FF09060000130204FF0403E0</w:t>
            </w:r>
          </w:p>
          <w:p w14:paraId="70537ADE" w14:textId="77777777" w:rsidR="00B34893" w:rsidRDefault="00B34893" w:rsidP="003311FA">
            <w:pPr>
              <w:pStyle w:val="Tabletext"/>
              <w:spacing w:before="0" w:after="0"/>
              <w:rPr>
                <w:lang w:eastAsia="en-GB"/>
              </w:rPr>
            </w:pPr>
            <w:r>
              <w:rPr>
                <w:lang w:eastAsia="en-GB"/>
              </w:rPr>
              <w:t>020309060000130A01FF09060000130201FF0403E0</w:t>
            </w:r>
          </w:p>
          <w:p w14:paraId="4D9D8AF0" w14:textId="77777777" w:rsidR="00B34893" w:rsidRDefault="00B34893" w:rsidP="003311FA">
            <w:pPr>
              <w:pStyle w:val="Tabletext"/>
              <w:spacing w:before="0" w:after="0"/>
              <w:rPr>
                <w:lang w:eastAsia="en-GB"/>
              </w:rPr>
            </w:pPr>
            <w:r>
              <w:rPr>
                <w:lang w:eastAsia="en-GB"/>
              </w:rPr>
              <w:t>020309060000130A01FF09060000130202FF0403E0</w:t>
            </w:r>
          </w:p>
          <w:p w14:paraId="2FE7EF6E" w14:textId="77777777" w:rsidR="00B34893" w:rsidRDefault="00B34893" w:rsidP="003311FA">
            <w:pPr>
              <w:pStyle w:val="Tabletext"/>
              <w:spacing w:before="0" w:after="0"/>
              <w:rPr>
                <w:lang w:eastAsia="en-GB"/>
              </w:rPr>
            </w:pPr>
            <w:r>
              <w:rPr>
                <w:lang w:eastAsia="en-GB"/>
              </w:rPr>
              <w:t>020309060000130A02FF09060000130204FF0403E0</w:t>
            </w:r>
          </w:p>
          <w:p w14:paraId="6FD92B6B" w14:textId="77777777" w:rsidR="00B34893" w:rsidRDefault="00B34893" w:rsidP="003311FA">
            <w:pPr>
              <w:pStyle w:val="Tabletext"/>
              <w:spacing w:before="0" w:after="0"/>
              <w:rPr>
                <w:lang w:eastAsia="en-GB"/>
              </w:rPr>
            </w:pPr>
            <w:r>
              <w:rPr>
                <w:lang w:eastAsia="en-GB"/>
              </w:rPr>
              <w:t>020309060000130A02FF09060000130201FF0403E0</w:t>
            </w:r>
          </w:p>
          <w:p w14:paraId="7963AD9D" w14:textId="77777777" w:rsidR="00B34893" w:rsidRPr="00CB3E0B" w:rsidRDefault="00B34893" w:rsidP="003311FA">
            <w:pPr>
              <w:pStyle w:val="Tabletext"/>
              <w:spacing w:before="0" w:after="0"/>
              <w:rPr>
                <w:lang w:eastAsia="en-GB"/>
              </w:rPr>
            </w:pPr>
            <w:r>
              <w:rPr>
                <w:lang w:eastAsia="en-GB"/>
              </w:rPr>
              <w:t>020309060000130A02FF09060000130202FF0403E0</w:t>
            </w:r>
          </w:p>
        </w:tc>
        <w:tc>
          <w:tcPr>
            <w:tcW w:w="1134" w:type="dxa"/>
          </w:tcPr>
          <w:p w14:paraId="00086915" w14:textId="77777777" w:rsidR="00B34893" w:rsidRPr="00CB3E0B" w:rsidRDefault="00B34893" w:rsidP="003311FA">
            <w:pPr>
              <w:pStyle w:val="Tabletext"/>
              <w:spacing w:before="0" w:after="0"/>
              <w:rPr>
                <w:lang w:eastAsia="en-GB"/>
              </w:rPr>
            </w:pPr>
            <w:r>
              <w:rPr>
                <w:lang w:eastAsia="en-GB"/>
              </w:rPr>
              <w:t>275</w:t>
            </w:r>
          </w:p>
        </w:tc>
      </w:tr>
      <w:tr w:rsidR="00B34893" w:rsidRPr="00CB3E0B" w14:paraId="6D9F72BD" w14:textId="77777777" w:rsidTr="003311FA">
        <w:trPr>
          <w:trHeight w:val="300"/>
        </w:trPr>
        <w:tc>
          <w:tcPr>
            <w:tcW w:w="1418" w:type="dxa"/>
            <w:shd w:val="clear" w:color="auto" w:fill="auto"/>
          </w:tcPr>
          <w:p w14:paraId="5E6FD4BD"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03413440" w14:textId="77777777" w:rsidR="00B34893" w:rsidRPr="00CB3E0B" w:rsidRDefault="00B34893" w:rsidP="003311FA">
            <w:pPr>
              <w:pStyle w:val="Tabletext"/>
              <w:spacing w:before="0" w:after="0"/>
              <w:rPr>
                <w:lang w:eastAsia="en-GB"/>
              </w:rPr>
            </w:pPr>
            <w:r w:rsidRPr="00CB3E0B">
              <w:rPr>
                <w:lang w:eastAsia="en-GB"/>
              </w:rPr>
              <w:t>False</w:t>
            </w:r>
          </w:p>
        </w:tc>
        <w:tc>
          <w:tcPr>
            <w:tcW w:w="1418" w:type="dxa"/>
          </w:tcPr>
          <w:p w14:paraId="777E29B4" w14:textId="77777777" w:rsidR="00B34893" w:rsidRPr="00CB3E0B" w:rsidRDefault="00B34893" w:rsidP="003311FA">
            <w:pPr>
              <w:pStyle w:val="Tabletext"/>
              <w:spacing w:before="0" w:after="0"/>
              <w:rPr>
                <w:lang w:eastAsia="en-GB"/>
              </w:rPr>
            </w:pPr>
            <w:r w:rsidRPr="00CB3E0B">
              <w:rPr>
                <w:lang w:eastAsia="en-GB"/>
              </w:rPr>
              <w:t>True</w:t>
            </w:r>
          </w:p>
        </w:tc>
        <w:tc>
          <w:tcPr>
            <w:tcW w:w="5528" w:type="dxa"/>
          </w:tcPr>
          <w:p w14:paraId="3E12CFE9" w14:textId="77777777" w:rsidR="00B34893" w:rsidRDefault="00B34893" w:rsidP="003311FA">
            <w:pPr>
              <w:pStyle w:val="Tabletext"/>
              <w:spacing w:before="0" w:after="0"/>
              <w:rPr>
                <w:lang w:eastAsia="en-GB"/>
              </w:rPr>
            </w:pPr>
            <w:r>
              <w:rPr>
                <w:lang w:eastAsia="en-GB"/>
              </w:rPr>
              <w:t>0x010A</w:t>
            </w:r>
          </w:p>
          <w:p w14:paraId="72BEEF3D" w14:textId="77777777" w:rsidR="00B34893" w:rsidRDefault="00B34893" w:rsidP="003311FA">
            <w:pPr>
              <w:pStyle w:val="Tabletext"/>
              <w:spacing w:before="0" w:after="0"/>
              <w:rPr>
                <w:lang w:eastAsia="en-GB"/>
              </w:rPr>
            </w:pPr>
            <w:r>
              <w:rPr>
                <w:lang w:eastAsia="en-GB"/>
              </w:rPr>
              <w:t>020309060000130A00FF09060000130200FF0403E0</w:t>
            </w:r>
          </w:p>
          <w:p w14:paraId="21ECEFF2" w14:textId="77777777" w:rsidR="00B34893" w:rsidRDefault="00B34893" w:rsidP="003311FA">
            <w:pPr>
              <w:pStyle w:val="Tabletext"/>
              <w:spacing w:before="0" w:after="0"/>
              <w:rPr>
                <w:lang w:eastAsia="en-GB"/>
              </w:rPr>
            </w:pPr>
            <w:r>
              <w:rPr>
                <w:lang w:eastAsia="en-GB"/>
              </w:rPr>
              <w:t>020309060000130A00FF09060000130204FF0403E0</w:t>
            </w:r>
          </w:p>
          <w:p w14:paraId="19BDE943" w14:textId="77777777" w:rsidR="00B34893" w:rsidRDefault="00B34893" w:rsidP="003311FA">
            <w:pPr>
              <w:pStyle w:val="Tabletext"/>
              <w:spacing w:before="0" w:after="0"/>
              <w:rPr>
                <w:lang w:eastAsia="en-GB"/>
              </w:rPr>
            </w:pPr>
            <w:r>
              <w:rPr>
                <w:lang w:eastAsia="en-GB"/>
              </w:rPr>
              <w:t>020309060000130A00FF09060000130201FF0403C0</w:t>
            </w:r>
          </w:p>
          <w:p w14:paraId="25AA7AB8" w14:textId="77777777" w:rsidR="00B34893" w:rsidRDefault="00B34893" w:rsidP="003311FA">
            <w:pPr>
              <w:pStyle w:val="Tabletext"/>
              <w:spacing w:before="0" w:after="0"/>
              <w:rPr>
                <w:lang w:eastAsia="en-GB"/>
              </w:rPr>
            </w:pPr>
            <w:r>
              <w:rPr>
                <w:lang w:eastAsia="en-GB"/>
              </w:rPr>
              <w:lastRenderedPageBreak/>
              <w:t>020309060000130A00FF09060000130202FF0403C0</w:t>
            </w:r>
          </w:p>
          <w:p w14:paraId="1832B458" w14:textId="77777777" w:rsidR="00B34893" w:rsidRDefault="00B34893" w:rsidP="003311FA">
            <w:pPr>
              <w:pStyle w:val="Tabletext"/>
              <w:spacing w:before="0" w:after="0"/>
              <w:rPr>
                <w:lang w:eastAsia="en-GB"/>
              </w:rPr>
            </w:pPr>
            <w:r>
              <w:rPr>
                <w:lang w:eastAsia="en-GB"/>
              </w:rPr>
              <w:t>020309060000130A00FF09060000130203FF0403E0</w:t>
            </w:r>
          </w:p>
          <w:p w14:paraId="6C3D6317" w14:textId="77777777" w:rsidR="00B34893" w:rsidRDefault="00B34893" w:rsidP="003311FA">
            <w:pPr>
              <w:pStyle w:val="Tabletext"/>
              <w:spacing w:before="0" w:after="0"/>
              <w:rPr>
                <w:lang w:eastAsia="en-GB"/>
              </w:rPr>
            </w:pPr>
            <w:r>
              <w:rPr>
                <w:lang w:eastAsia="en-GB"/>
              </w:rPr>
              <w:t>020309060000130A01FF09060000130203FF0403E0</w:t>
            </w:r>
          </w:p>
          <w:p w14:paraId="0A0F625E" w14:textId="77777777" w:rsidR="00B34893" w:rsidRDefault="00B34893" w:rsidP="003311FA">
            <w:pPr>
              <w:pStyle w:val="Tabletext"/>
              <w:spacing w:before="0" w:after="0"/>
              <w:rPr>
                <w:lang w:eastAsia="en-GB"/>
              </w:rPr>
            </w:pPr>
            <w:r>
              <w:rPr>
                <w:lang w:eastAsia="en-GB"/>
              </w:rPr>
              <w:t>020309060000130A01FF09060000130200FF0403E0</w:t>
            </w:r>
          </w:p>
          <w:p w14:paraId="0B3D711D" w14:textId="77777777" w:rsidR="00B34893" w:rsidRDefault="00B34893" w:rsidP="003311FA">
            <w:pPr>
              <w:pStyle w:val="Tabletext"/>
              <w:spacing w:before="0" w:after="0"/>
              <w:rPr>
                <w:lang w:eastAsia="en-GB"/>
              </w:rPr>
            </w:pPr>
            <w:r>
              <w:rPr>
                <w:lang w:eastAsia="en-GB"/>
              </w:rPr>
              <w:t>020309060000130A01FF09060000130204FF0403E0</w:t>
            </w:r>
          </w:p>
          <w:p w14:paraId="4F292B85" w14:textId="77777777" w:rsidR="00B34893" w:rsidRDefault="00B34893" w:rsidP="003311FA">
            <w:pPr>
              <w:pStyle w:val="Tabletext"/>
              <w:spacing w:before="0" w:after="0"/>
              <w:rPr>
                <w:lang w:eastAsia="en-GB"/>
              </w:rPr>
            </w:pPr>
            <w:r>
              <w:rPr>
                <w:lang w:eastAsia="en-GB"/>
              </w:rPr>
              <w:t>020309060000130A01FF09060000130201FF0403C0</w:t>
            </w:r>
          </w:p>
          <w:p w14:paraId="797759D1" w14:textId="77777777" w:rsidR="00B34893" w:rsidRPr="00CB3E0B" w:rsidRDefault="00B34893" w:rsidP="003311FA">
            <w:pPr>
              <w:pStyle w:val="Tabletext"/>
              <w:spacing w:before="0" w:after="0"/>
              <w:rPr>
                <w:lang w:eastAsia="en-GB"/>
              </w:rPr>
            </w:pPr>
            <w:r>
              <w:rPr>
                <w:lang w:eastAsia="en-GB"/>
              </w:rPr>
              <w:t>020309060000130A01FF09060000130202FF0403C0</w:t>
            </w:r>
          </w:p>
        </w:tc>
        <w:tc>
          <w:tcPr>
            <w:tcW w:w="1134" w:type="dxa"/>
          </w:tcPr>
          <w:p w14:paraId="72BD9238" w14:textId="77777777" w:rsidR="00B34893" w:rsidRPr="00CB3E0B" w:rsidRDefault="00B34893" w:rsidP="003311FA">
            <w:pPr>
              <w:pStyle w:val="Tabletext"/>
              <w:spacing w:before="0" w:after="0"/>
              <w:rPr>
                <w:lang w:eastAsia="en-GB"/>
              </w:rPr>
            </w:pPr>
            <w:r>
              <w:rPr>
                <w:lang w:eastAsia="en-GB"/>
              </w:rPr>
              <w:lastRenderedPageBreak/>
              <w:t>212</w:t>
            </w:r>
          </w:p>
        </w:tc>
      </w:tr>
      <w:tr w:rsidR="00B34893" w:rsidRPr="00CB3E0B" w14:paraId="3CD8EC63" w14:textId="77777777" w:rsidTr="003311FA">
        <w:trPr>
          <w:trHeight w:val="300"/>
        </w:trPr>
        <w:tc>
          <w:tcPr>
            <w:tcW w:w="1418" w:type="dxa"/>
            <w:shd w:val="clear" w:color="auto" w:fill="auto"/>
          </w:tcPr>
          <w:p w14:paraId="1901BB5E"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727DBE9E" w14:textId="77777777" w:rsidR="00B34893" w:rsidRPr="00CB3E0B" w:rsidRDefault="00B34893" w:rsidP="003311FA">
            <w:pPr>
              <w:pStyle w:val="Tabletext"/>
              <w:spacing w:before="0" w:after="0"/>
              <w:rPr>
                <w:lang w:eastAsia="en-GB"/>
              </w:rPr>
            </w:pPr>
            <w:r w:rsidRPr="00CB3E0B">
              <w:rPr>
                <w:lang w:eastAsia="en-GB"/>
              </w:rPr>
              <w:t>False</w:t>
            </w:r>
          </w:p>
        </w:tc>
        <w:tc>
          <w:tcPr>
            <w:tcW w:w="1418" w:type="dxa"/>
          </w:tcPr>
          <w:p w14:paraId="5D069973" w14:textId="77777777" w:rsidR="00B34893" w:rsidRPr="00CB3E0B" w:rsidRDefault="00B34893" w:rsidP="003311FA">
            <w:pPr>
              <w:pStyle w:val="Tabletext"/>
              <w:spacing w:before="0" w:after="0"/>
              <w:rPr>
                <w:lang w:eastAsia="en-GB"/>
              </w:rPr>
            </w:pPr>
            <w:r w:rsidRPr="00CB3E0B">
              <w:rPr>
                <w:lang w:eastAsia="en-GB"/>
              </w:rPr>
              <w:t>False</w:t>
            </w:r>
          </w:p>
        </w:tc>
        <w:tc>
          <w:tcPr>
            <w:tcW w:w="5528" w:type="dxa"/>
          </w:tcPr>
          <w:p w14:paraId="6139B9E6" w14:textId="77777777" w:rsidR="00B34893" w:rsidRDefault="00B34893" w:rsidP="003311FA">
            <w:pPr>
              <w:pStyle w:val="Tabletext"/>
              <w:spacing w:before="0" w:after="0"/>
              <w:rPr>
                <w:lang w:eastAsia="en-GB"/>
              </w:rPr>
            </w:pPr>
            <w:r>
              <w:rPr>
                <w:lang w:eastAsia="en-GB"/>
              </w:rPr>
              <w:t>0x010A</w:t>
            </w:r>
          </w:p>
          <w:p w14:paraId="7E9DA6AF" w14:textId="77777777" w:rsidR="00B34893" w:rsidRDefault="00B34893" w:rsidP="003311FA">
            <w:pPr>
              <w:pStyle w:val="Tabletext"/>
              <w:spacing w:before="0" w:after="0"/>
              <w:rPr>
                <w:lang w:eastAsia="en-GB"/>
              </w:rPr>
            </w:pPr>
            <w:r>
              <w:rPr>
                <w:lang w:eastAsia="en-GB"/>
              </w:rPr>
              <w:t>020309060000130A00FF09060000130200FF0403E0</w:t>
            </w:r>
          </w:p>
          <w:p w14:paraId="01108AA1" w14:textId="77777777" w:rsidR="00B34893" w:rsidRDefault="00B34893" w:rsidP="003311FA">
            <w:pPr>
              <w:pStyle w:val="Tabletext"/>
              <w:spacing w:before="0" w:after="0"/>
              <w:rPr>
                <w:lang w:eastAsia="en-GB"/>
              </w:rPr>
            </w:pPr>
            <w:r>
              <w:rPr>
                <w:lang w:eastAsia="en-GB"/>
              </w:rPr>
              <w:t>020309060000130A00FF09060000130204FF0403E0</w:t>
            </w:r>
          </w:p>
          <w:p w14:paraId="72A2EA1F" w14:textId="77777777" w:rsidR="00B34893" w:rsidRDefault="00B34893" w:rsidP="003311FA">
            <w:pPr>
              <w:pStyle w:val="Tabletext"/>
              <w:spacing w:before="0" w:after="0"/>
              <w:rPr>
                <w:lang w:eastAsia="en-GB"/>
              </w:rPr>
            </w:pPr>
            <w:r>
              <w:rPr>
                <w:lang w:eastAsia="en-GB"/>
              </w:rPr>
              <w:t>020309060000130A00FF09060000130201FF0403E0</w:t>
            </w:r>
          </w:p>
          <w:p w14:paraId="6EFCAAD6" w14:textId="77777777" w:rsidR="00B34893" w:rsidRDefault="00B34893" w:rsidP="003311FA">
            <w:pPr>
              <w:pStyle w:val="Tabletext"/>
              <w:spacing w:before="0" w:after="0"/>
              <w:rPr>
                <w:lang w:eastAsia="en-GB"/>
              </w:rPr>
            </w:pPr>
            <w:r>
              <w:rPr>
                <w:lang w:eastAsia="en-GB"/>
              </w:rPr>
              <w:t>020309060000130A00FF09060000130202FF0403E0</w:t>
            </w:r>
          </w:p>
          <w:p w14:paraId="6E32B79E" w14:textId="77777777" w:rsidR="00B34893" w:rsidRDefault="00B34893" w:rsidP="003311FA">
            <w:pPr>
              <w:pStyle w:val="Tabletext"/>
              <w:spacing w:before="0" w:after="0"/>
              <w:rPr>
                <w:lang w:eastAsia="en-GB"/>
              </w:rPr>
            </w:pPr>
            <w:r>
              <w:rPr>
                <w:lang w:eastAsia="en-GB"/>
              </w:rPr>
              <w:t>020309060000130A00FF09060000130203FF0403E0</w:t>
            </w:r>
          </w:p>
          <w:p w14:paraId="2ABB2D8C" w14:textId="77777777" w:rsidR="00B34893" w:rsidRDefault="00B34893" w:rsidP="003311FA">
            <w:pPr>
              <w:pStyle w:val="Tabletext"/>
              <w:spacing w:before="0" w:after="0"/>
              <w:rPr>
                <w:lang w:eastAsia="en-GB"/>
              </w:rPr>
            </w:pPr>
            <w:r>
              <w:rPr>
                <w:lang w:eastAsia="en-GB"/>
              </w:rPr>
              <w:t>020309060000130A01FF09060000130203FF0403E0</w:t>
            </w:r>
          </w:p>
          <w:p w14:paraId="69CF2528" w14:textId="77777777" w:rsidR="00B34893" w:rsidRDefault="00B34893" w:rsidP="003311FA">
            <w:pPr>
              <w:pStyle w:val="Tabletext"/>
              <w:spacing w:before="0" w:after="0"/>
              <w:rPr>
                <w:lang w:eastAsia="en-GB"/>
              </w:rPr>
            </w:pPr>
            <w:r>
              <w:rPr>
                <w:lang w:eastAsia="en-GB"/>
              </w:rPr>
              <w:t>020309060000130A01FF09060000130200FF0403E0</w:t>
            </w:r>
          </w:p>
          <w:p w14:paraId="4AD14C71" w14:textId="77777777" w:rsidR="00B34893" w:rsidRDefault="00B34893" w:rsidP="003311FA">
            <w:pPr>
              <w:pStyle w:val="Tabletext"/>
              <w:spacing w:before="0" w:after="0"/>
              <w:rPr>
                <w:lang w:eastAsia="en-GB"/>
              </w:rPr>
            </w:pPr>
            <w:r>
              <w:rPr>
                <w:lang w:eastAsia="en-GB"/>
              </w:rPr>
              <w:t>020309060000130A01FF09060000130204FF0403E0</w:t>
            </w:r>
          </w:p>
          <w:p w14:paraId="5A6E6DE1" w14:textId="77777777" w:rsidR="00B34893" w:rsidRDefault="00B34893" w:rsidP="003311FA">
            <w:pPr>
              <w:pStyle w:val="Tabletext"/>
              <w:spacing w:before="0" w:after="0"/>
              <w:rPr>
                <w:lang w:eastAsia="en-GB"/>
              </w:rPr>
            </w:pPr>
            <w:r>
              <w:rPr>
                <w:lang w:eastAsia="en-GB"/>
              </w:rPr>
              <w:t>020309060000130A01FF09060000130201FF0403E0</w:t>
            </w:r>
          </w:p>
          <w:p w14:paraId="597A40FB" w14:textId="77777777" w:rsidR="00B34893" w:rsidRPr="00CB3E0B" w:rsidRDefault="00B34893" w:rsidP="003311FA">
            <w:pPr>
              <w:pStyle w:val="Tabletext"/>
              <w:spacing w:before="0" w:after="0"/>
              <w:rPr>
                <w:lang w:eastAsia="en-GB"/>
              </w:rPr>
            </w:pPr>
            <w:r>
              <w:rPr>
                <w:lang w:eastAsia="en-GB"/>
              </w:rPr>
              <w:t>020309060000130A01FF09060000130202FF0403E0</w:t>
            </w:r>
          </w:p>
        </w:tc>
        <w:tc>
          <w:tcPr>
            <w:tcW w:w="1134" w:type="dxa"/>
          </w:tcPr>
          <w:p w14:paraId="421BBAC5" w14:textId="77777777" w:rsidR="00B34893" w:rsidRPr="00CB3E0B" w:rsidRDefault="00B34893" w:rsidP="003311FA">
            <w:pPr>
              <w:pStyle w:val="Tabletext"/>
              <w:spacing w:before="0" w:after="0"/>
              <w:rPr>
                <w:lang w:eastAsia="en-GB"/>
              </w:rPr>
            </w:pPr>
            <w:r>
              <w:rPr>
                <w:lang w:eastAsia="en-GB"/>
              </w:rPr>
              <w:t>212</w:t>
            </w:r>
          </w:p>
        </w:tc>
      </w:tr>
    </w:tbl>
    <w:p w14:paraId="68F15D1E" w14:textId="2AD08D37"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C9313F">
        <w:rPr>
          <w:lang w:eastAsia="en-GB"/>
        </w:rPr>
        <w:t>18.2.1.2</w:t>
      </w:r>
      <w:r>
        <w:rPr>
          <w:lang w:eastAsia="en-GB"/>
        </w:rPr>
        <w:fldChar w:fldCharType="end"/>
      </w:r>
      <w:r>
        <w:rPr>
          <w:lang w:eastAsia="en-GB"/>
        </w:rPr>
        <w:t xml:space="preserve">a: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(except </w:t>
      </w:r>
      <w:r w:rsidR="002407DE">
        <w:rPr>
          <w:lang w:eastAsia="en-GB"/>
        </w:rPr>
        <w:t>T</w:t>
      </w:r>
      <w:r>
        <w:rPr>
          <w:lang w:eastAsia="en-GB"/>
        </w:rPr>
        <w:t xml:space="preserve">win </w:t>
      </w:r>
      <w:r w:rsidR="002407DE">
        <w:rPr>
          <w:lang w:eastAsia="en-GB"/>
        </w:rPr>
        <w:t>E</w:t>
      </w:r>
      <w:r>
        <w:rPr>
          <w:lang w:eastAsia="en-GB"/>
        </w:rPr>
        <w:t>lement variant)</w:t>
      </w:r>
    </w:p>
    <w:p w14:paraId="0E8E28DC" w14:textId="5893A270" w:rsidR="00B34893" w:rsidRPr="004670EB" w:rsidRDefault="00B34893" w:rsidP="00B34893">
      <w:pPr>
        <w:rPr>
          <w:lang w:eastAsia="en-GB"/>
        </w:rPr>
      </w:pPr>
      <w:r w:rsidRPr="004670EB">
        <w:rPr>
          <w:lang w:eastAsia="en-GB"/>
        </w:rPr>
        <w:t xml:space="preserve">On an ESME that is a </w:t>
      </w:r>
      <w:r w:rsidR="002407DE">
        <w:rPr>
          <w:lang w:eastAsia="en-GB"/>
        </w:rPr>
        <w:t>T</w:t>
      </w:r>
      <w:r w:rsidRPr="004670EB">
        <w:rPr>
          <w:lang w:eastAsia="en-GB"/>
        </w:rPr>
        <w:t xml:space="preserve">win </w:t>
      </w:r>
      <w:r w:rsidR="002407DE">
        <w:rPr>
          <w:lang w:eastAsia="en-GB"/>
        </w:rPr>
        <w:t>E</w:t>
      </w:r>
      <w:r w:rsidRPr="004670EB">
        <w:rPr>
          <w:lang w:eastAsia="en-GB"/>
        </w:rPr>
        <w:t xml:space="preserve">lement variant, the ESME shall accept only the </w:t>
      </w:r>
      <w:r>
        <w:rPr>
          <w:lang w:eastAsia="en-GB"/>
        </w:rPr>
        <w:t>five</w:t>
      </w:r>
      <w:r w:rsidRPr="004670EB">
        <w:rPr>
          <w:lang w:eastAsia="en-GB"/>
        </w:rPr>
        <w:t xml:space="preserve"> values</w:t>
      </w:r>
      <w:r>
        <w:rPr>
          <w:lang w:eastAsia="en-GB"/>
        </w:rPr>
        <w:t xml:space="preserve"> for the</w:t>
      </w:r>
      <w:r w:rsidRPr="004670EB">
        <w:rPr>
          <w:lang w:eastAsia="en-GB"/>
        </w:rPr>
        <w:t xml:space="preserve"> </w:t>
      </w:r>
      <w:r w:rsidRPr="004670EB">
        <w:rPr>
          <w:i/>
          <w:lang w:eastAsia="en-GB"/>
        </w:rPr>
        <w:t xml:space="preserve">credit_charge_configuration </w:t>
      </w:r>
      <w:r w:rsidRPr="00AA3F4B">
        <w:rPr>
          <w:lang w:eastAsia="en-GB"/>
        </w:rPr>
        <w:t>attribute</w:t>
      </w:r>
      <w:r>
        <w:rPr>
          <w:lang w:eastAsia="en-GB"/>
        </w:rPr>
        <w:t xml:space="preserve"> in 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C9313F">
        <w:rPr>
          <w:lang w:eastAsia="en-GB"/>
        </w:rPr>
        <w:t>18.2.1.2</w:t>
      </w:r>
      <w:r>
        <w:rPr>
          <w:lang w:eastAsia="en-GB"/>
        </w:rPr>
        <w:fldChar w:fldCharType="end"/>
      </w:r>
      <w:r>
        <w:rPr>
          <w:lang w:eastAsia="en-GB"/>
        </w:rPr>
        <w:t>b.</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51489C6A"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EC2350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B79DEE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D684F8F"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5C0D12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123B0F7"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B34893" w:rsidRPr="00CB3E0B" w14:paraId="16A4A634" w14:textId="77777777" w:rsidTr="003311FA">
        <w:trPr>
          <w:trHeight w:val="300"/>
        </w:trPr>
        <w:tc>
          <w:tcPr>
            <w:tcW w:w="1418" w:type="dxa"/>
            <w:tcBorders>
              <w:top w:val="single" w:sz="4" w:space="0" w:color="009EE3"/>
            </w:tcBorders>
            <w:shd w:val="clear" w:color="auto" w:fill="auto"/>
          </w:tcPr>
          <w:p w14:paraId="69A5808C" w14:textId="77777777" w:rsidR="00B34893" w:rsidRPr="00CB3E0B" w:rsidRDefault="00B34893" w:rsidP="003311FA">
            <w:pPr>
              <w:pStyle w:val="Tabletext"/>
              <w:spacing w:before="0" w:after="0"/>
              <w:rPr>
                <w:lang w:eastAsia="en-GB"/>
              </w:rPr>
            </w:pPr>
            <w:r w:rsidRPr="00CB3E0B">
              <w:rPr>
                <w:lang w:eastAsia="en-GB"/>
              </w:rPr>
              <w:t>Credit</w:t>
            </w:r>
          </w:p>
        </w:tc>
        <w:tc>
          <w:tcPr>
            <w:tcW w:w="1417" w:type="dxa"/>
            <w:tcBorders>
              <w:top w:val="single" w:sz="4" w:space="0" w:color="009EE3"/>
            </w:tcBorders>
            <w:shd w:val="clear" w:color="auto" w:fill="auto"/>
          </w:tcPr>
          <w:p w14:paraId="0D4171B3" w14:textId="77777777" w:rsidR="00B34893" w:rsidRPr="00CB3E0B" w:rsidRDefault="00B34893" w:rsidP="003311FA">
            <w:pPr>
              <w:pStyle w:val="Tabletext"/>
              <w:spacing w:before="0" w:after="0"/>
              <w:rPr>
                <w:lang w:eastAsia="en-GB"/>
              </w:rPr>
            </w:pPr>
            <w:r w:rsidRPr="00CB3E0B">
              <w:rPr>
                <w:lang w:eastAsia="en-GB"/>
              </w:rPr>
              <w:t>Not relevant</w:t>
            </w:r>
          </w:p>
        </w:tc>
        <w:tc>
          <w:tcPr>
            <w:tcW w:w="1418" w:type="dxa"/>
            <w:tcBorders>
              <w:top w:val="single" w:sz="4" w:space="0" w:color="009EE3"/>
            </w:tcBorders>
          </w:tcPr>
          <w:p w14:paraId="22B396A7" w14:textId="77777777" w:rsidR="00B34893" w:rsidRPr="00CB3E0B" w:rsidRDefault="00B34893" w:rsidP="003311FA">
            <w:pPr>
              <w:pStyle w:val="Tabletext"/>
              <w:spacing w:before="0" w:after="0"/>
              <w:rPr>
                <w:lang w:eastAsia="en-GB"/>
              </w:rPr>
            </w:pPr>
            <w:r w:rsidRPr="00CB3E0B">
              <w:rPr>
                <w:lang w:eastAsia="en-GB"/>
              </w:rPr>
              <w:t>Not relevant</w:t>
            </w:r>
          </w:p>
        </w:tc>
        <w:tc>
          <w:tcPr>
            <w:tcW w:w="5528" w:type="dxa"/>
            <w:tcBorders>
              <w:top w:val="single" w:sz="4" w:space="0" w:color="009EE3"/>
            </w:tcBorders>
          </w:tcPr>
          <w:p w14:paraId="5EA7481A" w14:textId="77777777" w:rsidR="00B34893" w:rsidRDefault="00B34893" w:rsidP="003311FA">
            <w:pPr>
              <w:pStyle w:val="Tabletext"/>
              <w:spacing w:before="0" w:after="0"/>
              <w:rPr>
                <w:lang w:eastAsia="en-GB"/>
              </w:rPr>
            </w:pPr>
            <w:r>
              <w:rPr>
                <w:lang w:eastAsia="en-GB"/>
              </w:rPr>
              <w:t>0x0103</w:t>
            </w:r>
          </w:p>
          <w:p w14:paraId="5285F991" w14:textId="77777777" w:rsidR="00B34893" w:rsidRDefault="00B34893" w:rsidP="003311FA">
            <w:pPr>
              <w:pStyle w:val="Tabletext"/>
              <w:spacing w:before="0" w:after="0"/>
              <w:rPr>
                <w:lang w:eastAsia="en-GB"/>
              </w:rPr>
            </w:pPr>
            <w:r>
              <w:rPr>
                <w:lang w:eastAsia="en-GB"/>
              </w:rPr>
              <w:t>020309060000130A00FF09060000130200FF0403E0</w:t>
            </w:r>
          </w:p>
          <w:p w14:paraId="78C40DA2" w14:textId="77777777" w:rsidR="00B34893" w:rsidRDefault="00B34893" w:rsidP="003311FA">
            <w:pPr>
              <w:pStyle w:val="Tabletext"/>
              <w:spacing w:before="0" w:after="0"/>
              <w:rPr>
                <w:lang w:eastAsia="en-GB"/>
              </w:rPr>
            </w:pPr>
            <w:r>
              <w:rPr>
                <w:lang w:eastAsia="en-GB"/>
              </w:rPr>
              <w:t>020309060000130A00FF09060000130204FF0403E0</w:t>
            </w:r>
          </w:p>
          <w:p w14:paraId="144BF784" w14:textId="77777777" w:rsidR="00B34893" w:rsidRPr="00CB3E0B" w:rsidRDefault="00B34893" w:rsidP="003311FA">
            <w:pPr>
              <w:pStyle w:val="Tabletext"/>
              <w:spacing w:before="0" w:after="0"/>
              <w:rPr>
                <w:lang w:eastAsia="en-GB"/>
              </w:rPr>
            </w:pPr>
            <w:r>
              <w:rPr>
                <w:lang w:eastAsia="en-GB"/>
              </w:rPr>
              <w:t>020309060000130A00FF09060000130205FF0403E0</w:t>
            </w:r>
          </w:p>
        </w:tc>
        <w:tc>
          <w:tcPr>
            <w:tcW w:w="1134" w:type="dxa"/>
            <w:tcBorders>
              <w:top w:val="single" w:sz="4" w:space="0" w:color="009EE3"/>
            </w:tcBorders>
          </w:tcPr>
          <w:p w14:paraId="41633993" w14:textId="77777777" w:rsidR="00B34893" w:rsidRPr="00CB3E0B" w:rsidRDefault="00B34893" w:rsidP="003311FA">
            <w:pPr>
              <w:pStyle w:val="Tabletext"/>
              <w:spacing w:before="0" w:after="0"/>
              <w:rPr>
                <w:lang w:eastAsia="en-GB"/>
              </w:rPr>
            </w:pPr>
            <w:r>
              <w:rPr>
                <w:lang w:eastAsia="en-GB"/>
              </w:rPr>
              <w:t>65</w:t>
            </w:r>
          </w:p>
        </w:tc>
      </w:tr>
      <w:tr w:rsidR="00B34893" w:rsidRPr="00CB3E0B" w14:paraId="46115414" w14:textId="77777777" w:rsidTr="003311FA">
        <w:trPr>
          <w:trHeight w:val="300"/>
        </w:trPr>
        <w:tc>
          <w:tcPr>
            <w:tcW w:w="1418" w:type="dxa"/>
            <w:shd w:val="clear" w:color="auto" w:fill="auto"/>
          </w:tcPr>
          <w:p w14:paraId="4588DEA6"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2ED26444" w14:textId="77777777" w:rsidR="00B34893" w:rsidRPr="00CB3E0B" w:rsidRDefault="00B34893" w:rsidP="003311FA">
            <w:pPr>
              <w:pStyle w:val="Tabletext"/>
              <w:spacing w:before="0" w:after="0"/>
              <w:rPr>
                <w:lang w:eastAsia="en-GB"/>
              </w:rPr>
            </w:pPr>
            <w:r w:rsidRPr="00CB3E0B">
              <w:rPr>
                <w:lang w:eastAsia="en-GB"/>
              </w:rPr>
              <w:t>True</w:t>
            </w:r>
          </w:p>
        </w:tc>
        <w:tc>
          <w:tcPr>
            <w:tcW w:w="1418" w:type="dxa"/>
          </w:tcPr>
          <w:p w14:paraId="585D5600" w14:textId="77777777" w:rsidR="00B34893" w:rsidRPr="00CB3E0B" w:rsidRDefault="00B34893" w:rsidP="003311FA">
            <w:pPr>
              <w:pStyle w:val="Tabletext"/>
              <w:spacing w:before="0" w:after="0"/>
              <w:rPr>
                <w:lang w:eastAsia="en-GB"/>
              </w:rPr>
            </w:pPr>
            <w:r w:rsidRPr="00CB3E0B">
              <w:rPr>
                <w:lang w:eastAsia="en-GB"/>
              </w:rPr>
              <w:t>True</w:t>
            </w:r>
          </w:p>
        </w:tc>
        <w:tc>
          <w:tcPr>
            <w:tcW w:w="5528" w:type="dxa"/>
          </w:tcPr>
          <w:p w14:paraId="0FB91AEA" w14:textId="77777777" w:rsidR="00B34893" w:rsidRDefault="00B34893" w:rsidP="003311FA">
            <w:pPr>
              <w:pStyle w:val="Tabletext"/>
              <w:spacing w:before="0" w:after="0"/>
              <w:rPr>
                <w:lang w:eastAsia="en-GB"/>
              </w:rPr>
            </w:pPr>
            <w:r>
              <w:rPr>
                <w:lang w:eastAsia="en-GB"/>
              </w:rPr>
              <w:t>0x010F</w:t>
            </w:r>
          </w:p>
          <w:p w14:paraId="4B4A3F79" w14:textId="77777777" w:rsidR="00B34893" w:rsidRDefault="00B34893" w:rsidP="003311FA">
            <w:pPr>
              <w:pStyle w:val="Tabletext"/>
              <w:spacing w:before="0" w:after="0"/>
              <w:rPr>
                <w:lang w:eastAsia="en-GB"/>
              </w:rPr>
            </w:pPr>
            <w:r>
              <w:rPr>
                <w:lang w:eastAsia="en-GB"/>
              </w:rPr>
              <w:t>020309060000130A00FF09060000130200FF0403E0</w:t>
            </w:r>
          </w:p>
          <w:p w14:paraId="7A71F532" w14:textId="77777777" w:rsidR="00B34893" w:rsidRDefault="00B34893" w:rsidP="003311FA">
            <w:pPr>
              <w:pStyle w:val="Tabletext"/>
              <w:spacing w:before="0" w:after="0"/>
              <w:rPr>
                <w:lang w:eastAsia="en-GB"/>
              </w:rPr>
            </w:pPr>
            <w:r>
              <w:rPr>
                <w:lang w:eastAsia="en-GB"/>
              </w:rPr>
              <w:t>020309060000130A00FF09060000130204FF0403E0</w:t>
            </w:r>
          </w:p>
          <w:p w14:paraId="00D8831E" w14:textId="77777777" w:rsidR="00B34893" w:rsidRDefault="00B34893" w:rsidP="003311FA">
            <w:pPr>
              <w:pStyle w:val="Tabletext"/>
              <w:spacing w:before="0" w:after="0"/>
              <w:rPr>
                <w:lang w:eastAsia="en-GB"/>
              </w:rPr>
            </w:pPr>
            <w:r>
              <w:rPr>
                <w:lang w:eastAsia="en-GB"/>
              </w:rPr>
              <w:t>020309060000130A00FF09060000130201FF0403C0</w:t>
            </w:r>
          </w:p>
          <w:p w14:paraId="0D2AC46F" w14:textId="77777777" w:rsidR="00B34893" w:rsidRDefault="00B34893" w:rsidP="003311FA">
            <w:pPr>
              <w:pStyle w:val="Tabletext"/>
              <w:spacing w:before="0" w:after="0"/>
              <w:rPr>
                <w:lang w:eastAsia="en-GB"/>
              </w:rPr>
            </w:pPr>
            <w:r>
              <w:rPr>
                <w:lang w:eastAsia="en-GB"/>
              </w:rPr>
              <w:t>020309060000130A00FF09060000130202FF0403C0</w:t>
            </w:r>
          </w:p>
          <w:p w14:paraId="3CBE8216" w14:textId="77777777" w:rsidR="00B34893" w:rsidRDefault="00B34893" w:rsidP="003311FA">
            <w:pPr>
              <w:pStyle w:val="Tabletext"/>
              <w:spacing w:before="0" w:after="0"/>
              <w:rPr>
                <w:lang w:eastAsia="en-GB"/>
              </w:rPr>
            </w:pPr>
            <w:r>
              <w:rPr>
                <w:lang w:eastAsia="en-GB"/>
              </w:rPr>
              <w:t>020309060000130A00FF09060000130203FF0403E0</w:t>
            </w:r>
          </w:p>
          <w:p w14:paraId="739147F7" w14:textId="77777777" w:rsidR="00B34893" w:rsidRDefault="00B34893" w:rsidP="003311FA">
            <w:pPr>
              <w:pStyle w:val="Tabletext"/>
              <w:spacing w:before="0" w:after="0"/>
              <w:rPr>
                <w:lang w:eastAsia="en-GB"/>
              </w:rPr>
            </w:pPr>
            <w:r>
              <w:rPr>
                <w:lang w:eastAsia="en-GB"/>
              </w:rPr>
              <w:lastRenderedPageBreak/>
              <w:t>020309060000130A01FF09060000130203FF0403E0</w:t>
            </w:r>
          </w:p>
          <w:p w14:paraId="2782B948" w14:textId="77777777" w:rsidR="00B34893" w:rsidRDefault="00B34893" w:rsidP="003311FA">
            <w:pPr>
              <w:pStyle w:val="Tabletext"/>
              <w:spacing w:before="0" w:after="0"/>
              <w:rPr>
                <w:lang w:eastAsia="en-GB"/>
              </w:rPr>
            </w:pPr>
            <w:r>
              <w:rPr>
                <w:lang w:eastAsia="en-GB"/>
              </w:rPr>
              <w:t>020309060000130A01FF09060000130200FF0403E0</w:t>
            </w:r>
          </w:p>
          <w:p w14:paraId="5D0ABE05" w14:textId="77777777" w:rsidR="00B34893" w:rsidRDefault="00B34893" w:rsidP="003311FA">
            <w:pPr>
              <w:pStyle w:val="Tabletext"/>
              <w:spacing w:before="0" w:after="0"/>
              <w:rPr>
                <w:lang w:eastAsia="en-GB"/>
              </w:rPr>
            </w:pPr>
            <w:r>
              <w:rPr>
                <w:lang w:eastAsia="en-GB"/>
              </w:rPr>
              <w:t>020309060000130A01FF09060000130204FF0403E0</w:t>
            </w:r>
          </w:p>
          <w:p w14:paraId="0028AEDF" w14:textId="77777777" w:rsidR="00B34893" w:rsidRDefault="00B34893" w:rsidP="003311FA">
            <w:pPr>
              <w:pStyle w:val="Tabletext"/>
              <w:spacing w:before="0" w:after="0"/>
              <w:rPr>
                <w:lang w:eastAsia="en-GB"/>
              </w:rPr>
            </w:pPr>
            <w:r>
              <w:rPr>
                <w:lang w:eastAsia="en-GB"/>
              </w:rPr>
              <w:t>020309060000130A01FF09060000130201FF0403C0</w:t>
            </w:r>
          </w:p>
          <w:p w14:paraId="33C94773" w14:textId="77777777" w:rsidR="00B34893" w:rsidRDefault="00B34893" w:rsidP="003311FA">
            <w:pPr>
              <w:pStyle w:val="Tabletext"/>
              <w:spacing w:before="0" w:after="0"/>
              <w:rPr>
                <w:lang w:eastAsia="en-GB"/>
              </w:rPr>
            </w:pPr>
            <w:r>
              <w:rPr>
                <w:lang w:eastAsia="en-GB"/>
              </w:rPr>
              <w:t>020309060000130A01FF09060000130202FF0403C0</w:t>
            </w:r>
          </w:p>
          <w:p w14:paraId="4BC6E796" w14:textId="77777777" w:rsidR="00B34893" w:rsidRDefault="00B34893" w:rsidP="003311FA">
            <w:pPr>
              <w:pStyle w:val="Tabletext"/>
              <w:spacing w:before="0" w:after="0"/>
              <w:rPr>
                <w:lang w:eastAsia="en-GB"/>
              </w:rPr>
            </w:pPr>
            <w:r>
              <w:rPr>
                <w:lang w:eastAsia="en-GB"/>
              </w:rPr>
              <w:t>020309060000130A02FF09060000130204FF0403E0</w:t>
            </w:r>
          </w:p>
          <w:p w14:paraId="28AF416E" w14:textId="77777777" w:rsidR="00B34893" w:rsidRDefault="00B34893" w:rsidP="003311FA">
            <w:pPr>
              <w:pStyle w:val="Tabletext"/>
              <w:spacing w:before="0" w:after="0"/>
              <w:rPr>
                <w:lang w:eastAsia="en-GB"/>
              </w:rPr>
            </w:pPr>
            <w:r>
              <w:rPr>
                <w:lang w:eastAsia="en-GB"/>
              </w:rPr>
              <w:t>020309060000130A02FF09060000130201FF0403E0</w:t>
            </w:r>
          </w:p>
          <w:p w14:paraId="666DEDED" w14:textId="77777777" w:rsidR="00B34893" w:rsidRDefault="00B34893" w:rsidP="003311FA">
            <w:pPr>
              <w:pStyle w:val="Tabletext"/>
              <w:spacing w:before="0" w:after="0"/>
              <w:rPr>
                <w:lang w:eastAsia="en-GB"/>
              </w:rPr>
            </w:pPr>
            <w:r>
              <w:rPr>
                <w:lang w:eastAsia="en-GB"/>
              </w:rPr>
              <w:t>020309060000130A02FF09060000130202FF0403E0</w:t>
            </w:r>
          </w:p>
          <w:p w14:paraId="224D9C8E" w14:textId="77777777" w:rsidR="00B34893" w:rsidRDefault="00B34893" w:rsidP="003311FA">
            <w:pPr>
              <w:pStyle w:val="Tabletext"/>
              <w:spacing w:before="0" w:after="0"/>
              <w:rPr>
                <w:lang w:eastAsia="en-GB"/>
              </w:rPr>
            </w:pPr>
            <w:r>
              <w:rPr>
                <w:lang w:eastAsia="en-GB"/>
              </w:rPr>
              <w:t>020309060000130A00FF09060000130205FF0403E0</w:t>
            </w:r>
          </w:p>
          <w:p w14:paraId="167BA5F1" w14:textId="77777777" w:rsidR="00B34893" w:rsidRPr="00CB3E0B" w:rsidRDefault="00B34893" w:rsidP="003311FA">
            <w:pPr>
              <w:pStyle w:val="Tabletext"/>
              <w:spacing w:before="0" w:after="0"/>
              <w:rPr>
                <w:lang w:eastAsia="en-GB"/>
              </w:rPr>
            </w:pPr>
            <w:r>
              <w:rPr>
                <w:lang w:eastAsia="en-GB"/>
              </w:rPr>
              <w:t>020309060000130A01FF09060000130205FF0403E0</w:t>
            </w:r>
          </w:p>
        </w:tc>
        <w:tc>
          <w:tcPr>
            <w:tcW w:w="1134" w:type="dxa"/>
          </w:tcPr>
          <w:p w14:paraId="2099C46D" w14:textId="77777777" w:rsidR="00B34893" w:rsidRPr="00CB3E0B" w:rsidRDefault="00B34893" w:rsidP="003311FA">
            <w:pPr>
              <w:pStyle w:val="Tabletext"/>
              <w:spacing w:before="0" w:after="0"/>
              <w:rPr>
                <w:lang w:eastAsia="en-GB"/>
              </w:rPr>
            </w:pPr>
            <w:r>
              <w:rPr>
                <w:lang w:eastAsia="en-GB"/>
              </w:rPr>
              <w:lastRenderedPageBreak/>
              <w:t>317</w:t>
            </w:r>
          </w:p>
        </w:tc>
      </w:tr>
      <w:tr w:rsidR="00B34893" w:rsidRPr="00CB3E0B" w14:paraId="6EA86569" w14:textId="77777777" w:rsidTr="003311FA">
        <w:trPr>
          <w:trHeight w:val="300"/>
        </w:trPr>
        <w:tc>
          <w:tcPr>
            <w:tcW w:w="1418" w:type="dxa"/>
            <w:shd w:val="clear" w:color="auto" w:fill="auto"/>
          </w:tcPr>
          <w:p w14:paraId="21D34BE0"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4212843A" w14:textId="77777777" w:rsidR="00B34893" w:rsidRPr="00CB3E0B" w:rsidRDefault="00B34893" w:rsidP="003311FA">
            <w:pPr>
              <w:pStyle w:val="Tabletext"/>
              <w:spacing w:before="0" w:after="0"/>
              <w:rPr>
                <w:lang w:eastAsia="en-GB"/>
              </w:rPr>
            </w:pPr>
            <w:r w:rsidRPr="00CB3E0B">
              <w:rPr>
                <w:lang w:eastAsia="en-GB"/>
              </w:rPr>
              <w:t>True</w:t>
            </w:r>
          </w:p>
        </w:tc>
        <w:tc>
          <w:tcPr>
            <w:tcW w:w="1418" w:type="dxa"/>
          </w:tcPr>
          <w:p w14:paraId="5B677338" w14:textId="77777777" w:rsidR="00B34893" w:rsidRPr="00CB3E0B" w:rsidRDefault="00B34893" w:rsidP="003311FA">
            <w:pPr>
              <w:pStyle w:val="Tabletext"/>
              <w:spacing w:before="0" w:after="0"/>
              <w:rPr>
                <w:lang w:eastAsia="en-GB"/>
              </w:rPr>
            </w:pPr>
            <w:r w:rsidRPr="00CB3E0B">
              <w:rPr>
                <w:lang w:eastAsia="en-GB"/>
              </w:rPr>
              <w:t>False</w:t>
            </w:r>
          </w:p>
        </w:tc>
        <w:tc>
          <w:tcPr>
            <w:tcW w:w="5528" w:type="dxa"/>
          </w:tcPr>
          <w:p w14:paraId="2ABC167E" w14:textId="77777777" w:rsidR="00B34893" w:rsidRDefault="00B34893" w:rsidP="003311FA">
            <w:pPr>
              <w:pStyle w:val="Tabletext"/>
              <w:spacing w:before="0" w:after="0"/>
              <w:rPr>
                <w:lang w:eastAsia="en-GB"/>
              </w:rPr>
            </w:pPr>
            <w:r>
              <w:rPr>
                <w:lang w:eastAsia="en-GB"/>
              </w:rPr>
              <w:t>0x010F</w:t>
            </w:r>
          </w:p>
          <w:p w14:paraId="0CB7AFE0" w14:textId="77777777" w:rsidR="00B34893" w:rsidRDefault="00B34893" w:rsidP="003311FA">
            <w:pPr>
              <w:pStyle w:val="Tabletext"/>
              <w:spacing w:before="0" w:after="0"/>
              <w:rPr>
                <w:lang w:eastAsia="en-GB"/>
              </w:rPr>
            </w:pPr>
            <w:r>
              <w:rPr>
                <w:lang w:eastAsia="en-GB"/>
              </w:rPr>
              <w:t>020309060000130A00FF09060000130200FF0403E0</w:t>
            </w:r>
          </w:p>
          <w:p w14:paraId="7DE2DE84" w14:textId="77777777" w:rsidR="00B34893" w:rsidRDefault="00B34893" w:rsidP="003311FA">
            <w:pPr>
              <w:pStyle w:val="Tabletext"/>
              <w:spacing w:before="0" w:after="0"/>
              <w:rPr>
                <w:lang w:eastAsia="en-GB"/>
              </w:rPr>
            </w:pPr>
            <w:r>
              <w:rPr>
                <w:lang w:eastAsia="en-GB"/>
              </w:rPr>
              <w:t>020309060000130A00FF09060000130204FF0403E0</w:t>
            </w:r>
          </w:p>
          <w:p w14:paraId="037F6C5C" w14:textId="77777777" w:rsidR="00B34893" w:rsidRDefault="00B34893" w:rsidP="003311FA">
            <w:pPr>
              <w:pStyle w:val="Tabletext"/>
              <w:spacing w:before="0" w:after="0"/>
              <w:rPr>
                <w:lang w:eastAsia="en-GB"/>
              </w:rPr>
            </w:pPr>
            <w:r>
              <w:rPr>
                <w:lang w:eastAsia="en-GB"/>
              </w:rPr>
              <w:t>020309060000130A00FF09060000130201FF0403E0</w:t>
            </w:r>
          </w:p>
          <w:p w14:paraId="4A6CC962" w14:textId="77777777" w:rsidR="00B34893" w:rsidRDefault="00B34893" w:rsidP="003311FA">
            <w:pPr>
              <w:pStyle w:val="Tabletext"/>
              <w:spacing w:before="0" w:after="0"/>
              <w:rPr>
                <w:lang w:eastAsia="en-GB"/>
              </w:rPr>
            </w:pPr>
            <w:r>
              <w:rPr>
                <w:lang w:eastAsia="en-GB"/>
              </w:rPr>
              <w:t>020309060000130A00FF09060000130202FF0403E0</w:t>
            </w:r>
          </w:p>
          <w:p w14:paraId="4A7684C6" w14:textId="77777777" w:rsidR="00B34893" w:rsidRDefault="00B34893" w:rsidP="003311FA">
            <w:pPr>
              <w:pStyle w:val="Tabletext"/>
              <w:spacing w:before="0" w:after="0"/>
              <w:rPr>
                <w:lang w:eastAsia="en-GB"/>
              </w:rPr>
            </w:pPr>
            <w:r>
              <w:rPr>
                <w:lang w:eastAsia="en-GB"/>
              </w:rPr>
              <w:t>020309060000130A00FF09060000130203FF0403E0</w:t>
            </w:r>
          </w:p>
          <w:p w14:paraId="3FD08768" w14:textId="77777777" w:rsidR="00B34893" w:rsidRDefault="00B34893" w:rsidP="003311FA">
            <w:pPr>
              <w:pStyle w:val="Tabletext"/>
              <w:spacing w:before="0" w:after="0"/>
              <w:rPr>
                <w:lang w:eastAsia="en-GB"/>
              </w:rPr>
            </w:pPr>
            <w:r>
              <w:rPr>
                <w:lang w:eastAsia="en-GB"/>
              </w:rPr>
              <w:t>020309060000130A01FF09060000130203FF0403E0</w:t>
            </w:r>
          </w:p>
          <w:p w14:paraId="3DE774B4" w14:textId="77777777" w:rsidR="00B34893" w:rsidRDefault="00B34893" w:rsidP="003311FA">
            <w:pPr>
              <w:pStyle w:val="Tabletext"/>
              <w:spacing w:before="0" w:after="0"/>
              <w:rPr>
                <w:lang w:eastAsia="en-GB"/>
              </w:rPr>
            </w:pPr>
            <w:r>
              <w:rPr>
                <w:lang w:eastAsia="en-GB"/>
              </w:rPr>
              <w:t>020309060000130A01FF09060000130200FF0403E0</w:t>
            </w:r>
          </w:p>
          <w:p w14:paraId="7374E1A6" w14:textId="77777777" w:rsidR="00B34893" w:rsidRDefault="00B34893" w:rsidP="003311FA">
            <w:pPr>
              <w:pStyle w:val="Tabletext"/>
              <w:spacing w:before="0" w:after="0"/>
              <w:rPr>
                <w:lang w:eastAsia="en-GB"/>
              </w:rPr>
            </w:pPr>
            <w:r>
              <w:rPr>
                <w:lang w:eastAsia="en-GB"/>
              </w:rPr>
              <w:t>020309060000130A01FF09060000130204FF0403E0</w:t>
            </w:r>
          </w:p>
          <w:p w14:paraId="66018959" w14:textId="77777777" w:rsidR="00B34893" w:rsidRDefault="00B34893" w:rsidP="003311FA">
            <w:pPr>
              <w:pStyle w:val="Tabletext"/>
              <w:spacing w:before="0" w:after="0"/>
              <w:rPr>
                <w:lang w:eastAsia="en-GB"/>
              </w:rPr>
            </w:pPr>
            <w:r>
              <w:rPr>
                <w:lang w:eastAsia="en-GB"/>
              </w:rPr>
              <w:t>020309060000130A01FF09060000130201FF0403E0</w:t>
            </w:r>
          </w:p>
          <w:p w14:paraId="63FF18D6" w14:textId="77777777" w:rsidR="00B34893" w:rsidRDefault="00B34893" w:rsidP="003311FA">
            <w:pPr>
              <w:pStyle w:val="Tabletext"/>
              <w:spacing w:before="0" w:after="0"/>
              <w:rPr>
                <w:lang w:eastAsia="en-GB"/>
              </w:rPr>
            </w:pPr>
            <w:r>
              <w:rPr>
                <w:lang w:eastAsia="en-GB"/>
              </w:rPr>
              <w:t>020309060000130A01FF09060000130202FF0403E0</w:t>
            </w:r>
          </w:p>
          <w:p w14:paraId="4C68AD19" w14:textId="77777777" w:rsidR="00B34893" w:rsidRDefault="00B34893" w:rsidP="003311FA">
            <w:pPr>
              <w:pStyle w:val="Tabletext"/>
              <w:spacing w:before="0" w:after="0"/>
              <w:rPr>
                <w:lang w:eastAsia="en-GB"/>
              </w:rPr>
            </w:pPr>
            <w:r>
              <w:rPr>
                <w:lang w:eastAsia="en-GB"/>
              </w:rPr>
              <w:t>020309060000130A02FF09060000130204FF0403E0</w:t>
            </w:r>
          </w:p>
          <w:p w14:paraId="66C56C60" w14:textId="77777777" w:rsidR="00B34893" w:rsidRDefault="00B34893" w:rsidP="003311FA">
            <w:pPr>
              <w:pStyle w:val="Tabletext"/>
              <w:spacing w:before="0" w:after="0"/>
              <w:rPr>
                <w:lang w:eastAsia="en-GB"/>
              </w:rPr>
            </w:pPr>
            <w:r>
              <w:rPr>
                <w:lang w:eastAsia="en-GB"/>
              </w:rPr>
              <w:t>020309060000130A02FF09060000130201FF0403E0</w:t>
            </w:r>
          </w:p>
          <w:p w14:paraId="3EDB85FA" w14:textId="77777777" w:rsidR="00B34893" w:rsidRDefault="00B34893" w:rsidP="003311FA">
            <w:pPr>
              <w:pStyle w:val="Tabletext"/>
              <w:spacing w:before="0" w:after="0"/>
              <w:rPr>
                <w:lang w:eastAsia="en-GB"/>
              </w:rPr>
            </w:pPr>
            <w:r>
              <w:rPr>
                <w:lang w:eastAsia="en-GB"/>
              </w:rPr>
              <w:t>020309060000130A02FF09060000130202FF0403E0</w:t>
            </w:r>
          </w:p>
          <w:p w14:paraId="06AF9F44" w14:textId="77777777" w:rsidR="00B34893" w:rsidRDefault="00B34893" w:rsidP="003311FA">
            <w:pPr>
              <w:pStyle w:val="Tabletext"/>
              <w:spacing w:before="0" w:after="0"/>
              <w:rPr>
                <w:lang w:eastAsia="en-GB"/>
              </w:rPr>
            </w:pPr>
            <w:r>
              <w:rPr>
                <w:lang w:eastAsia="en-GB"/>
              </w:rPr>
              <w:t>020309060000130A00FF09060000130205FF0403E0</w:t>
            </w:r>
          </w:p>
          <w:p w14:paraId="1A7DA635" w14:textId="77777777" w:rsidR="00B34893" w:rsidRPr="00CB3E0B" w:rsidRDefault="00B34893" w:rsidP="003311FA">
            <w:pPr>
              <w:pStyle w:val="Tabletext"/>
              <w:spacing w:before="0" w:after="0"/>
              <w:rPr>
                <w:lang w:eastAsia="en-GB"/>
              </w:rPr>
            </w:pPr>
            <w:r>
              <w:rPr>
                <w:lang w:eastAsia="en-GB"/>
              </w:rPr>
              <w:t>020309060000130A01FF09060000130205FF0403E0</w:t>
            </w:r>
          </w:p>
        </w:tc>
        <w:tc>
          <w:tcPr>
            <w:tcW w:w="1134" w:type="dxa"/>
          </w:tcPr>
          <w:p w14:paraId="615E0310" w14:textId="77777777" w:rsidR="00B34893" w:rsidRPr="00CB3E0B" w:rsidRDefault="00B34893" w:rsidP="003311FA">
            <w:pPr>
              <w:pStyle w:val="Tabletext"/>
              <w:spacing w:before="0" w:after="0"/>
              <w:rPr>
                <w:lang w:eastAsia="en-GB"/>
              </w:rPr>
            </w:pPr>
            <w:r>
              <w:rPr>
                <w:lang w:eastAsia="en-GB"/>
              </w:rPr>
              <w:t>317</w:t>
            </w:r>
          </w:p>
        </w:tc>
      </w:tr>
      <w:tr w:rsidR="00B34893" w:rsidRPr="00CB3E0B" w14:paraId="155457C4" w14:textId="77777777" w:rsidTr="003311FA">
        <w:trPr>
          <w:trHeight w:val="300"/>
        </w:trPr>
        <w:tc>
          <w:tcPr>
            <w:tcW w:w="1418" w:type="dxa"/>
            <w:shd w:val="clear" w:color="auto" w:fill="auto"/>
          </w:tcPr>
          <w:p w14:paraId="4D475CDD"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45C25D88" w14:textId="77777777" w:rsidR="00B34893" w:rsidRPr="00CB3E0B" w:rsidRDefault="00B34893" w:rsidP="003311FA">
            <w:pPr>
              <w:pStyle w:val="Tabletext"/>
              <w:spacing w:before="0" w:after="0"/>
              <w:rPr>
                <w:lang w:eastAsia="en-GB"/>
              </w:rPr>
            </w:pPr>
            <w:r w:rsidRPr="00CB3E0B">
              <w:rPr>
                <w:lang w:eastAsia="en-GB"/>
              </w:rPr>
              <w:t>False</w:t>
            </w:r>
          </w:p>
        </w:tc>
        <w:tc>
          <w:tcPr>
            <w:tcW w:w="1418" w:type="dxa"/>
          </w:tcPr>
          <w:p w14:paraId="4C8AFCAD" w14:textId="77777777" w:rsidR="00B34893" w:rsidRPr="00CB3E0B" w:rsidRDefault="00B34893" w:rsidP="003311FA">
            <w:pPr>
              <w:pStyle w:val="Tabletext"/>
              <w:spacing w:before="0" w:after="0"/>
              <w:rPr>
                <w:lang w:eastAsia="en-GB"/>
              </w:rPr>
            </w:pPr>
            <w:r w:rsidRPr="00CB3E0B">
              <w:rPr>
                <w:lang w:eastAsia="en-GB"/>
              </w:rPr>
              <w:t>True</w:t>
            </w:r>
          </w:p>
        </w:tc>
        <w:tc>
          <w:tcPr>
            <w:tcW w:w="5528" w:type="dxa"/>
          </w:tcPr>
          <w:p w14:paraId="0B0C63A0" w14:textId="77777777" w:rsidR="00B34893" w:rsidRDefault="00B34893" w:rsidP="003311FA">
            <w:pPr>
              <w:pStyle w:val="Tabletext"/>
              <w:spacing w:before="0" w:after="0"/>
              <w:rPr>
                <w:lang w:eastAsia="en-GB"/>
              </w:rPr>
            </w:pPr>
            <w:r>
              <w:rPr>
                <w:lang w:eastAsia="en-GB"/>
              </w:rPr>
              <w:t>0x010C</w:t>
            </w:r>
          </w:p>
          <w:p w14:paraId="75569E61" w14:textId="77777777" w:rsidR="00B34893" w:rsidRDefault="00B34893" w:rsidP="003311FA">
            <w:pPr>
              <w:pStyle w:val="Tabletext"/>
              <w:spacing w:before="0" w:after="0"/>
              <w:rPr>
                <w:lang w:eastAsia="en-GB"/>
              </w:rPr>
            </w:pPr>
            <w:r>
              <w:rPr>
                <w:lang w:eastAsia="en-GB"/>
              </w:rPr>
              <w:t>020309060000130A00FF09060000130200FF0403E0</w:t>
            </w:r>
          </w:p>
          <w:p w14:paraId="1706E45B" w14:textId="77777777" w:rsidR="00B34893" w:rsidRDefault="00B34893" w:rsidP="003311FA">
            <w:pPr>
              <w:pStyle w:val="Tabletext"/>
              <w:spacing w:before="0" w:after="0"/>
              <w:rPr>
                <w:lang w:eastAsia="en-GB"/>
              </w:rPr>
            </w:pPr>
            <w:r>
              <w:rPr>
                <w:lang w:eastAsia="en-GB"/>
              </w:rPr>
              <w:t>020309060000130A00FF09060000130204FF0403E0</w:t>
            </w:r>
          </w:p>
          <w:p w14:paraId="7E7326EF" w14:textId="77777777" w:rsidR="00B34893" w:rsidRDefault="00B34893" w:rsidP="003311FA">
            <w:pPr>
              <w:pStyle w:val="Tabletext"/>
              <w:spacing w:before="0" w:after="0"/>
              <w:rPr>
                <w:lang w:eastAsia="en-GB"/>
              </w:rPr>
            </w:pPr>
            <w:r>
              <w:rPr>
                <w:lang w:eastAsia="en-GB"/>
              </w:rPr>
              <w:t>020309060000130A00FF09060000130201FF0403C0</w:t>
            </w:r>
          </w:p>
          <w:p w14:paraId="22A9A1A7" w14:textId="77777777" w:rsidR="00B34893" w:rsidRDefault="00B34893" w:rsidP="003311FA">
            <w:pPr>
              <w:pStyle w:val="Tabletext"/>
              <w:spacing w:before="0" w:after="0"/>
              <w:rPr>
                <w:lang w:eastAsia="en-GB"/>
              </w:rPr>
            </w:pPr>
            <w:r>
              <w:rPr>
                <w:lang w:eastAsia="en-GB"/>
              </w:rPr>
              <w:t>020309060000130A00FF09060000130202FF0403C0</w:t>
            </w:r>
          </w:p>
          <w:p w14:paraId="60AB3CD6" w14:textId="77777777" w:rsidR="00B34893" w:rsidRDefault="00B34893" w:rsidP="003311FA">
            <w:pPr>
              <w:pStyle w:val="Tabletext"/>
              <w:spacing w:before="0" w:after="0"/>
              <w:rPr>
                <w:lang w:eastAsia="en-GB"/>
              </w:rPr>
            </w:pPr>
            <w:r>
              <w:rPr>
                <w:lang w:eastAsia="en-GB"/>
              </w:rPr>
              <w:t>020309060000130A00FF09060000130203FF0403E0</w:t>
            </w:r>
          </w:p>
          <w:p w14:paraId="2449CE49" w14:textId="77777777" w:rsidR="00B34893" w:rsidRDefault="00B34893" w:rsidP="003311FA">
            <w:pPr>
              <w:pStyle w:val="Tabletext"/>
              <w:spacing w:before="0" w:after="0"/>
              <w:rPr>
                <w:lang w:eastAsia="en-GB"/>
              </w:rPr>
            </w:pPr>
            <w:r>
              <w:rPr>
                <w:lang w:eastAsia="en-GB"/>
              </w:rPr>
              <w:t>020309060000130A01FF09060000130203FF0403E0</w:t>
            </w:r>
          </w:p>
          <w:p w14:paraId="3E7B999E" w14:textId="77777777" w:rsidR="00B34893" w:rsidRDefault="00B34893" w:rsidP="003311FA">
            <w:pPr>
              <w:pStyle w:val="Tabletext"/>
              <w:spacing w:before="0" w:after="0"/>
              <w:rPr>
                <w:lang w:eastAsia="en-GB"/>
              </w:rPr>
            </w:pPr>
            <w:r>
              <w:rPr>
                <w:lang w:eastAsia="en-GB"/>
              </w:rPr>
              <w:t>020309060000130A01FF09060000130200FF0403E0</w:t>
            </w:r>
          </w:p>
          <w:p w14:paraId="26C106BC" w14:textId="77777777" w:rsidR="00B34893" w:rsidRDefault="00B34893" w:rsidP="003311FA">
            <w:pPr>
              <w:pStyle w:val="Tabletext"/>
              <w:spacing w:before="0" w:after="0"/>
              <w:rPr>
                <w:lang w:eastAsia="en-GB"/>
              </w:rPr>
            </w:pPr>
            <w:r>
              <w:rPr>
                <w:lang w:eastAsia="en-GB"/>
              </w:rPr>
              <w:t>020309060000130A01FF09060000130204FF0403E0</w:t>
            </w:r>
          </w:p>
          <w:p w14:paraId="562C26F3" w14:textId="77777777" w:rsidR="00B34893" w:rsidRDefault="00B34893" w:rsidP="003311FA">
            <w:pPr>
              <w:pStyle w:val="Tabletext"/>
              <w:spacing w:before="0" w:after="0"/>
              <w:rPr>
                <w:lang w:eastAsia="en-GB"/>
              </w:rPr>
            </w:pPr>
            <w:r>
              <w:rPr>
                <w:lang w:eastAsia="en-GB"/>
              </w:rPr>
              <w:t>020309060000130A01FF09060000130201FF0403C0</w:t>
            </w:r>
          </w:p>
          <w:p w14:paraId="76DF0B25" w14:textId="77777777" w:rsidR="00B34893" w:rsidRDefault="00B34893" w:rsidP="003311FA">
            <w:pPr>
              <w:pStyle w:val="Tabletext"/>
              <w:spacing w:before="0" w:after="0"/>
              <w:rPr>
                <w:lang w:eastAsia="en-GB"/>
              </w:rPr>
            </w:pPr>
            <w:r>
              <w:rPr>
                <w:lang w:eastAsia="en-GB"/>
              </w:rPr>
              <w:lastRenderedPageBreak/>
              <w:t>020309060000130A01FF09060000130202FF0403C0</w:t>
            </w:r>
          </w:p>
          <w:p w14:paraId="65BB8698" w14:textId="77777777" w:rsidR="00B34893" w:rsidRDefault="00B34893" w:rsidP="003311FA">
            <w:pPr>
              <w:pStyle w:val="Tabletext"/>
              <w:spacing w:before="0" w:after="0"/>
              <w:rPr>
                <w:lang w:eastAsia="en-GB"/>
              </w:rPr>
            </w:pPr>
            <w:r>
              <w:rPr>
                <w:lang w:eastAsia="en-GB"/>
              </w:rPr>
              <w:t>020309060000130A00FF09060000130205FF0403E0</w:t>
            </w:r>
          </w:p>
          <w:p w14:paraId="662774AB" w14:textId="77777777" w:rsidR="00B34893" w:rsidRPr="00CB3E0B" w:rsidRDefault="00B34893" w:rsidP="003311FA">
            <w:pPr>
              <w:pStyle w:val="Tabletext"/>
              <w:spacing w:before="0" w:after="0"/>
              <w:rPr>
                <w:lang w:eastAsia="en-GB"/>
              </w:rPr>
            </w:pPr>
            <w:r>
              <w:rPr>
                <w:lang w:eastAsia="en-GB"/>
              </w:rPr>
              <w:t>020309060000130A01FF09060000130205FF0403E0</w:t>
            </w:r>
          </w:p>
        </w:tc>
        <w:tc>
          <w:tcPr>
            <w:tcW w:w="1134" w:type="dxa"/>
          </w:tcPr>
          <w:p w14:paraId="12B3C334" w14:textId="77777777" w:rsidR="00B34893" w:rsidRPr="00CB3E0B" w:rsidRDefault="007E0605" w:rsidP="003311FA">
            <w:pPr>
              <w:pStyle w:val="Tabletext"/>
              <w:spacing w:before="0" w:after="0"/>
              <w:rPr>
                <w:lang w:eastAsia="en-GB"/>
              </w:rPr>
            </w:pPr>
            <w:r>
              <w:rPr>
                <w:lang w:eastAsia="en-GB"/>
              </w:rPr>
              <w:lastRenderedPageBreak/>
              <w:t>254</w:t>
            </w:r>
          </w:p>
        </w:tc>
      </w:tr>
      <w:tr w:rsidR="00B34893" w:rsidRPr="00CB3E0B" w14:paraId="78B9FA2A" w14:textId="77777777" w:rsidTr="003311FA">
        <w:trPr>
          <w:trHeight w:val="300"/>
        </w:trPr>
        <w:tc>
          <w:tcPr>
            <w:tcW w:w="1418" w:type="dxa"/>
            <w:shd w:val="clear" w:color="auto" w:fill="auto"/>
          </w:tcPr>
          <w:p w14:paraId="5FB7C4AE" w14:textId="77777777" w:rsidR="00B34893" w:rsidRPr="00CB3E0B" w:rsidRDefault="00B34893" w:rsidP="003311FA">
            <w:pPr>
              <w:pStyle w:val="Tabletext"/>
              <w:spacing w:before="0" w:after="0"/>
              <w:rPr>
                <w:lang w:eastAsia="en-GB"/>
              </w:rPr>
            </w:pPr>
            <w:r w:rsidRPr="00CB3E0B">
              <w:rPr>
                <w:lang w:eastAsia="en-GB"/>
              </w:rPr>
              <w:t>Prepayment</w:t>
            </w:r>
          </w:p>
        </w:tc>
        <w:tc>
          <w:tcPr>
            <w:tcW w:w="1417" w:type="dxa"/>
            <w:shd w:val="clear" w:color="auto" w:fill="auto"/>
          </w:tcPr>
          <w:p w14:paraId="2801362E" w14:textId="77777777" w:rsidR="00B34893" w:rsidRPr="00CB3E0B" w:rsidRDefault="00B34893" w:rsidP="003311FA">
            <w:pPr>
              <w:pStyle w:val="Tabletext"/>
              <w:spacing w:before="0" w:after="0"/>
              <w:rPr>
                <w:lang w:eastAsia="en-GB"/>
              </w:rPr>
            </w:pPr>
            <w:r w:rsidRPr="00CB3E0B">
              <w:rPr>
                <w:lang w:eastAsia="en-GB"/>
              </w:rPr>
              <w:t>False</w:t>
            </w:r>
          </w:p>
        </w:tc>
        <w:tc>
          <w:tcPr>
            <w:tcW w:w="1418" w:type="dxa"/>
          </w:tcPr>
          <w:p w14:paraId="51885CED" w14:textId="77777777" w:rsidR="00B34893" w:rsidRPr="00CB3E0B" w:rsidRDefault="00B34893" w:rsidP="003311FA">
            <w:pPr>
              <w:pStyle w:val="Tabletext"/>
              <w:spacing w:before="0" w:after="0"/>
              <w:rPr>
                <w:lang w:eastAsia="en-GB"/>
              </w:rPr>
            </w:pPr>
            <w:r w:rsidRPr="00CB3E0B">
              <w:rPr>
                <w:lang w:eastAsia="en-GB"/>
              </w:rPr>
              <w:t>False</w:t>
            </w:r>
          </w:p>
        </w:tc>
        <w:tc>
          <w:tcPr>
            <w:tcW w:w="5528" w:type="dxa"/>
          </w:tcPr>
          <w:p w14:paraId="7761BE3F" w14:textId="77777777" w:rsidR="00B34893" w:rsidRDefault="00B34893" w:rsidP="003311FA">
            <w:pPr>
              <w:pStyle w:val="Tabletext"/>
              <w:spacing w:before="0" w:after="0"/>
              <w:rPr>
                <w:lang w:eastAsia="en-GB"/>
              </w:rPr>
            </w:pPr>
            <w:r>
              <w:rPr>
                <w:lang w:eastAsia="en-GB"/>
              </w:rPr>
              <w:t>0x010C</w:t>
            </w:r>
          </w:p>
          <w:p w14:paraId="7BCC6208" w14:textId="77777777" w:rsidR="00B34893" w:rsidRDefault="00B34893" w:rsidP="003311FA">
            <w:pPr>
              <w:pStyle w:val="Tabletext"/>
              <w:spacing w:before="0" w:after="0"/>
              <w:rPr>
                <w:lang w:eastAsia="en-GB"/>
              </w:rPr>
            </w:pPr>
            <w:r>
              <w:rPr>
                <w:lang w:eastAsia="en-GB"/>
              </w:rPr>
              <w:t>020309060000130A00FF09060000130200FF0403E0</w:t>
            </w:r>
          </w:p>
          <w:p w14:paraId="6AD9C384" w14:textId="77777777" w:rsidR="00B34893" w:rsidRDefault="00B34893" w:rsidP="003311FA">
            <w:pPr>
              <w:pStyle w:val="Tabletext"/>
              <w:spacing w:before="0" w:after="0"/>
              <w:rPr>
                <w:lang w:eastAsia="en-GB"/>
              </w:rPr>
            </w:pPr>
            <w:r>
              <w:rPr>
                <w:lang w:eastAsia="en-GB"/>
              </w:rPr>
              <w:t>020309060000130A00FF09060000130204FF0403E0</w:t>
            </w:r>
          </w:p>
          <w:p w14:paraId="3F2E8D79" w14:textId="77777777" w:rsidR="00B34893" w:rsidRDefault="00B34893" w:rsidP="003311FA">
            <w:pPr>
              <w:pStyle w:val="Tabletext"/>
              <w:spacing w:before="0" w:after="0"/>
              <w:rPr>
                <w:lang w:eastAsia="en-GB"/>
              </w:rPr>
            </w:pPr>
            <w:r>
              <w:rPr>
                <w:lang w:eastAsia="en-GB"/>
              </w:rPr>
              <w:t>020309060000130A00FF09060000130201FF0403E0</w:t>
            </w:r>
          </w:p>
          <w:p w14:paraId="77F631CC" w14:textId="77777777" w:rsidR="00B34893" w:rsidRDefault="00B34893" w:rsidP="003311FA">
            <w:pPr>
              <w:pStyle w:val="Tabletext"/>
              <w:spacing w:before="0" w:after="0"/>
              <w:rPr>
                <w:lang w:eastAsia="en-GB"/>
              </w:rPr>
            </w:pPr>
            <w:r>
              <w:rPr>
                <w:lang w:eastAsia="en-GB"/>
              </w:rPr>
              <w:t>020309060000130A00FF09060000130202FF0403E0</w:t>
            </w:r>
          </w:p>
          <w:p w14:paraId="3AE14CF4" w14:textId="77777777" w:rsidR="00B34893" w:rsidRDefault="00B34893" w:rsidP="003311FA">
            <w:pPr>
              <w:pStyle w:val="Tabletext"/>
              <w:spacing w:before="0" w:after="0"/>
              <w:rPr>
                <w:lang w:eastAsia="en-GB"/>
              </w:rPr>
            </w:pPr>
            <w:r>
              <w:rPr>
                <w:lang w:eastAsia="en-GB"/>
              </w:rPr>
              <w:t>020309060000130A00FF09060000130203FF0403E0</w:t>
            </w:r>
          </w:p>
          <w:p w14:paraId="70521191" w14:textId="77777777" w:rsidR="00B34893" w:rsidRDefault="00B34893" w:rsidP="003311FA">
            <w:pPr>
              <w:pStyle w:val="Tabletext"/>
              <w:spacing w:before="0" w:after="0"/>
              <w:rPr>
                <w:lang w:eastAsia="en-GB"/>
              </w:rPr>
            </w:pPr>
            <w:r>
              <w:rPr>
                <w:lang w:eastAsia="en-GB"/>
              </w:rPr>
              <w:t>020309060000130A01FF09060000130203FF0403E0</w:t>
            </w:r>
          </w:p>
          <w:p w14:paraId="1778DB38" w14:textId="77777777" w:rsidR="00B34893" w:rsidRDefault="00B34893" w:rsidP="003311FA">
            <w:pPr>
              <w:pStyle w:val="Tabletext"/>
              <w:spacing w:before="0" w:after="0"/>
              <w:rPr>
                <w:lang w:eastAsia="en-GB"/>
              </w:rPr>
            </w:pPr>
            <w:r>
              <w:rPr>
                <w:lang w:eastAsia="en-GB"/>
              </w:rPr>
              <w:t>020309060000130A01FF09060000130200FF0403E0</w:t>
            </w:r>
          </w:p>
          <w:p w14:paraId="127EAA6B" w14:textId="77777777" w:rsidR="00B34893" w:rsidRDefault="00B34893" w:rsidP="003311FA">
            <w:pPr>
              <w:pStyle w:val="Tabletext"/>
              <w:spacing w:before="0" w:after="0"/>
              <w:rPr>
                <w:lang w:eastAsia="en-GB"/>
              </w:rPr>
            </w:pPr>
            <w:r>
              <w:rPr>
                <w:lang w:eastAsia="en-GB"/>
              </w:rPr>
              <w:t>020309060000130A01FF09060000130204FF0403E0</w:t>
            </w:r>
          </w:p>
          <w:p w14:paraId="205C91C1" w14:textId="77777777" w:rsidR="00B34893" w:rsidRDefault="00B34893" w:rsidP="003311FA">
            <w:pPr>
              <w:pStyle w:val="Tabletext"/>
              <w:spacing w:before="0" w:after="0"/>
              <w:rPr>
                <w:lang w:eastAsia="en-GB"/>
              </w:rPr>
            </w:pPr>
            <w:r>
              <w:rPr>
                <w:lang w:eastAsia="en-GB"/>
              </w:rPr>
              <w:t>020309060000130A01FF09060000130201FF0403E0</w:t>
            </w:r>
          </w:p>
          <w:p w14:paraId="1A506C83" w14:textId="77777777" w:rsidR="00B34893" w:rsidRDefault="00B34893" w:rsidP="003311FA">
            <w:pPr>
              <w:pStyle w:val="Tabletext"/>
              <w:spacing w:before="0" w:after="0"/>
              <w:rPr>
                <w:lang w:eastAsia="en-GB"/>
              </w:rPr>
            </w:pPr>
            <w:r>
              <w:rPr>
                <w:lang w:eastAsia="en-GB"/>
              </w:rPr>
              <w:t>020309060000130A01FF09060000130202FF0403E0</w:t>
            </w:r>
          </w:p>
          <w:p w14:paraId="1A5F9770" w14:textId="77777777" w:rsidR="00B34893" w:rsidRDefault="00B34893" w:rsidP="003311FA">
            <w:pPr>
              <w:pStyle w:val="Tabletext"/>
              <w:spacing w:before="0" w:after="0"/>
              <w:rPr>
                <w:lang w:eastAsia="en-GB"/>
              </w:rPr>
            </w:pPr>
            <w:r>
              <w:rPr>
                <w:lang w:eastAsia="en-GB"/>
              </w:rPr>
              <w:t>020309060000130A00FF09060000130205FF0403E0</w:t>
            </w:r>
          </w:p>
          <w:p w14:paraId="60415FDA" w14:textId="77777777" w:rsidR="00B34893" w:rsidRPr="00CB3E0B" w:rsidRDefault="00B34893" w:rsidP="003311FA">
            <w:pPr>
              <w:pStyle w:val="Tabletext"/>
              <w:spacing w:before="0" w:after="0"/>
              <w:rPr>
                <w:lang w:eastAsia="en-GB"/>
              </w:rPr>
            </w:pPr>
            <w:r>
              <w:rPr>
                <w:lang w:eastAsia="en-GB"/>
              </w:rPr>
              <w:t>020309060000130A01FF09060000130205FF0403E0</w:t>
            </w:r>
          </w:p>
        </w:tc>
        <w:tc>
          <w:tcPr>
            <w:tcW w:w="1134" w:type="dxa"/>
          </w:tcPr>
          <w:p w14:paraId="470728EE" w14:textId="77777777" w:rsidR="00B34893" w:rsidRPr="00CB3E0B" w:rsidRDefault="007E0605" w:rsidP="003311FA">
            <w:pPr>
              <w:pStyle w:val="Tabletext"/>
              <w:spacing w:before="0" w:after="0"/>
              <w:rPr>
                <w:lang w:eastAsia="en-GB"/>
              </w:rPr>
            </w:pPr>
            <w:r>
              <w:rPr>
                <w:lang w:eastAsia="en-GB"/>
              </w:rPr>
              <w:t>254</w:t>
            </w:r>
          </w:p>
        </w:tc>
      </w:tr>
    </w:tbl>
    <w:p w14:paraId="11BF16F2" w14:textId="46F8D03C"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C9313F">
        <w:rPr>
          <w:lang w:eastAsia="en-GB"/>
        </w:rPr>
        <w:t>18.2.1.2</w:t>
      </w:r>
      <w:r>
        <w:rPr>
          <w:lang w:eastAsia="en-GB"/>
        </w:rPr>
        <w:fldChar w:fldCharType="end"/>
      </w:r>
      <w:r>
        <w:rPr>
          <w:lang w:eastAsia="en-GB"/>
        </w:rPr>
        <w:t xml:space="preserve">b: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w:t>
      </w:r>
      <w:r w:rsidR="002407DE">
        <w:rPr>
          <w:lang w:eastAsia="en-GB"/>
        </w:rPr>
        <w:t>T</w:t>
      </w:r>
      <w:r>
        <w:rPr>
          <w:lang w:eastAsia="en-GB"/>
        </w:rPr>
        <w:t xml:space="preserve">win </w:t>
      </w:r>
      <w:r w:rsidR="002407DE">
        <w:rPr>
          <w:lang w:eastAsia="en-GB"/>
        </w:rPr>
        <w:t>E</w:t>
      </w:r>
      <w:r>
        <w:rPr>
          <w:lang w:eastAsia="en-GB"/>
        </w:rPr>
        <w:t>lement variant)</w:t>
      </w:r>
    </w:p>
    <w:p w14:paraId="6ADFF4CA" w14:textId="77777777" w:rsidR="00B34893" w:rsidRPr="00CB3E0B" w:rsidRDefault="00B34893" w:rsidP="005F3625">
      <w:pPr>
        <w:pStyle w:val="Heading4"/>
      </w:pPr>
      <w:bookmarkStart w:id="6607" w:name="_Ref395604669"/>
      <w:r>
        <w:rPr>
          <w:lang w:eastAsia="en-GB"/>
        </w:rPr>
        <w:t xml:space="preserve">Deriving the 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r>
        <w:rPr>
          <w:lang w:eastAsia="en-GB"/>
        </w:rPr>
        <w:t xml:space="preserve"> </w:t>
      </w:r>
      <w:r w:rsidR="005F3625" w:rsidRPr="005F3625">
        <w:rPr>
          <w:lang w:eastAsia="en-GB"/>
        </w:rPr>
        <w:t>–</w:t>
      </w:r>
      <w:r>
        <w:rPr>
          <w:lang w:eastAsia="en-GB"/>
        </w:rPr>
        <w:t xml:space="preserve"> informative</w:t>
      </w:r>
      <w:bookmarkEnd w:id="6607"/>
    </w:p>
    <w:p w14:paraId="2CBED009" w14:textId="77777777" w:rsidR="00B34893" w:rsidRDefault="00B34893" w:rsidP="00B34893">
      <w:pPr>
        <w:rPr>
          <w:lang w:eastAsia="en-GB"/>
        </w:rPr>
      </w:pPr>
      <w:r w:rsidRPr="00CB3E0B">
        <w:rPr>
          <w:lang w:eastAsia="en-GB"/>
        </w:rPr>
        <w:t>This section</w:t>
      </w:r>
      <w:r>
        <w:rPr>
          <w:lang w:eastAsia="en-GB"/>
        </w:rPr>
        <w:t xml:space="preserve"> explains the derivation of th</w:t>
      </w:r>
      <w:r w:rsidRPr="00CB3E0B">
        <w:rPr>
          <w:lang w:eastAsia="en-GB"/>
        </w:rPr>
        <w:t xml:space="preserve">e </w:t>
      </w:r>
      <w:r>
        <w:rPr>
          <w:lang w:eastAsia="en-GB"/>
        </w:rPr>
        <w:t>five</w:t>
      </w:r>
      <w:r w:rsidRPr="00CB3E0B">
        <w:rPr>
          <w:lang w:eastAsia="en-GB"/>
        </w:rPr>
        <w:t xml:space="preserve"> values</w:t>
      </w:r>
      <w:r>
        <w:rPr>
          <w:lang w:eastAsia="en-GB"/>
        </w:rPr>
        <w:t xml:space="preserve"> of this attribute that an ESME can accept</w:t>
      </w:r>
      <w:r w:rsidRPr="00CB3E0B">
        <w:rPr>
          <w:lang w:eastAsia="en-GB"/>
        </w:rPr>
        <w:t>.</w:t>
      </w:r>
    </w:p>
    <w:p w14:paraId="2F3FBD6A" w14:textId="4D0331B4" w:rsidR="00B34893" w:rsidRPr="00CB3E0B" w:rsidRDefault="00B34893" w:rsidP="00B34893">
      <w:r w:rsidRPr="00CB3E0B">
        <w:t xml:space="preserve"> The </w:t>
      </w:r>
      <w:r w:rsidRPr="00AA3F4B">
        <w:rPr>
          <w:i/>
          <w:lang w:eastAsia="en-GB"/>
        </w:rPr>
        <w:t>credit_charge_configuration</w:t>
      </w:r>
      <w:r w:rsidRPr="00CB3E0B">
        <w:t xml:space="preserve"> attribute encoding is </w:t>
      </w:r>
      <w:r>
        <w:t xml:space="preserve">shown in Table </w:t>
      </w:r>
      <w:r>
        <w:fldChar w:fldCharType="begin"/>
      </w:r>
      <w:r>
        <w:instrText xml:space="preserve"> REF _Ref395604669 \r \h </w:instrText>
      </w:r>
      <w:r>
        <w:fldChar w:fldCharType="separate"/>
      </w:r>
      <w:r w:rsidR="00C9313F">
        <w:t>18.2.1.3</w:t>
      </w:r>
      <w:r>
        <w:fldChar w:fldCharType="end"/>
      </w:r>
      <w:r>
        <w:t>a.</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559"/>
        <w:gridCol w:w="1418"/>
        <w:gridCol w:w="7142"/>
      </w:tblGrid>
      <w:tr w:rsidR="00B34893" w:rsidRPr="00CB3E0B" w14:paraId="2958490A"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B5264A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2ECFA2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8461BBD"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714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4A2EC8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0AA12799" w14:textId="77777777" w:rsidTr="003311FA">
        <w:trPr>
          <w:trHeight w:val="300"/>
        </w:trPr>
        <w:tc>
          <w:tcPr>
            <w:tcW w:w="3119" w:type="dxa"/>
            <w:tcBorders>
              <w:top w:val="single" w:sz="4" w:space="0" w:color="009EE3"/>
            </w:tcBorders>
            <w:shd w:val="clear" w:color="auto" w:fill="auto"/>
          </w:tcPr>
          <w:p w14:paraId="3AF6CA64" w14:textId="77777777" w:rsidR="00B34893" w:rsidRPr="00CB3E0B" w:rsidRDefault="00B34893" w:rsidP="003311FA">
            <w:pPr>
              <w:pStyle w:val="Tabletext"/>
              <w:spacing w:before="0" w:after="0"/>
              <w:rPr>
                <w:lang w:eastAsia="en-GB"/>
              </w:rPr>
            </w:pPr>
            <w:r w:rsidRPr="00CB3E0B">
              <w:rPr>
                <w:lang w:eastAsia="en-GB"/>
              </w:rPr>
              <w:t>credit_charge_configuration</w:t>
            </w:r>
          </w:p>
        </w:tc>
        <w:tc>
          <w:tcPr>
            <w:tcW w:w="1559" w:type="dxa"/>
            <w:tcBorders>
              <w:top w:val="single" w:sz="4" w:space="0" w:color="009EE3"/>
            </w:tcBorders>
            <w:shd w:val="clear" w:color="auto" w:fill="auto"/>
          </w:tcPr>
          <w:p w14:paraId="28BF3C4A" w14:textId="77777777" w:rsidR="00B34893" w:rsidRPr="00CB3E0B" w:rsidRDefault="00B34893" w:rsidP="003311FA">
            <w:pPr>
              <w:pStyle w:val="Tabletext"/>
              <w:spacing w:before="0" w:after="0"/>
              <w:rPr>
                <w:lang w:eastAsia="en-GB"/>
              </w:rPr>
            </w:pPr>
          </w:p>
        </w:tc>
        <w:tc>
          <w:tcPr>
            <w:tcW w:w="1418" w:type="dxa"/>
            <w:tcBorders>
              <w:top w:val="single" w:sz="4" w:space="0" w:color="009EE3"/>
            </w:tcBorders>
          </w:tcPr>
          <w:p w14:paraId="4B78B42E" w14:textId="77777777" w:rsidR="00B34893" w:rsidRPr="00CB3E0B" w:rsidRDefault="00B34893" w:rsidP="003311FA">
            <w:pPr>
              <w:pStyle w:val="Tabletext"/>
              <w:spacing w:before="0" w:after="0"/>
              <w:rPr>
                <w:lang w:eastAsia="en-GB"/>
              </w:rPr>
            </w:pPr>
          </w:p>
        </w:tc>
        <w:tc>
          <w:tcPr>
            <w:tcW w:w="7142" w:type="dxa"/>
            <w:tcBorders>
              <w:top w:val="single" w:sz="4" w:space="0" w:color="009EE3"/>
            </w:tcBorders>
          </w:tcPr>
          <w:p w14:paraId="70A5259F" w14:textId="77777777" w:rsidR="00B34893" w:rsidRPr="00CB3E0B" w:rsidRDefault="00B34893" w:rsidP="003311FA">
            <w:pPr>
              <w:pStyle w:val="Tabletext"/>
              <w:spacing w:before="0" w:after="0"/>
              <w:rPr>
                <w:lang w:eastAsia="en-GB"/>
              </w:rPr>
            </w:pPr>
          </w:p>
        </w:tc>
      </w:tr>
      <w:tr w:rsidR="00B34893" w:rsidRPr="00CB3E0B" w14:paraId="643A95B7" w14:textId="77777777" w:rsidTr="003311FA">
        <w:trPr>
          <w:trHeight w:val="300"/>
        </w:trPr>
        <w:tc>
          <w:tcPr>
            <w:tcW w:w="3119" w:type="dxa"/>
            <w:shd w:val="clear" w:color="auto" w:fill="auto"/>
          </w:tcPr>
          <w:p w14:paraId="6378BC2C"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29D7C88A" w14:textId="77777777" w:rsidR="00B34893" w:rsidRPr="00CB3E0B" w:rsidRDefault="00B34893" w:rsidP="003311FA">
            <w:pPr>
              <w:pStyle w:val="Tabletext"/>
              <w:spacing w:before="0" w:after="0"/>
              <w:rPr>
                <w:lang w:eastAsia="en-GB"/>
              </w:rPr>
            </w:pPr>
            <w:r w:rsidRPr="00CB3E0B">
              <w:rPr>
                <w:lang w:eastAsia="en-GB"/>
              </w:rPr>
              <w:t>0x01</w:t>
            </w:r>
          </w:p>
        </w:tc>
        <w:tc>
          <w:tcPr>
            <w:tcW w:w="1418" w:type="dxa"/>
          </w:tcPr>
          <w:p w14:paraId="563526D4" w14:textId="77777777" w:rsidR="00B34893" w:rsidRPr="00CB3E0B" w:rsidRDefault="00B34893" w:rsidP="003311FA">
            <w:pPr>
              <w:pStyle w:val="Tabletext"/>
              <w:spacing w:before="0" w:after="0"/>
              <w:rPr>
                <w:lang w:eastAsia="en-GB"/>
              </w:rPr>
            </w:pPr>
            <w:r>
              <w:rPr>
                <w:lang w:eastAsia="en-GB"/>
              </w:rPr>
              <w:t>1</w:t>
            </w:r>
          </w:p>
        </w:tc>
        <w:tc>
          <w:tcPr>
            <w:tcW w:w="7142" w:type="dxa"/>
          </w:tcPr>
          <w:p w14:paraId="501F84E8" w14:textId="77777777" w:rsidR="00B34893" w:rsidRPr="00CB3E0B" w:rsidRDefault="00B34893" w:rsidP="003311FA">
            <w:pPr>
              <w:pStyle w:val="Tabletext"/>
              <w:spacing w:before="0" w:after="0"/>
              <w:rPr>
                <w:lang w:eastAsia="en-GB"/>
              </w:rPr>
            </w:pPr>
            <w:r w:rsidRPr="00CB3E0B">
              <w:rPr>
                <w:lang w:eastAsia="en-GB"/>
              </w:rPr>
              <w:t>tag for array</w:t>
            </w:r>
          </w:p>
        </w:tc>
      </w:tr>
      <w:tr w:rsidR="00B34893" w:rsidRPr="00CB3E0B" w14:paraId="6E228B36" w14:textId="77777777" w:rsidTr="003311FA">
        <w:trPr>
          <w:trHeight w:val="300"/>
        </w:trPr>
        <w:tc>
          <w:tcPr>
            <w:tcW w:w="3119" w:type="dxa"/>
            <w:shd w:val="clear" w:color="auto" w:fill="auto"/>
          </w:tcPr>
          <w:p w14:paraId="368E7ABA"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130704F8"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0F5657F1" w14:textId="77777777" w:rsidR="00B34893" w:rsidRPr="00CB3E0B" w:rsidRDefault="00B34893" w:rsidP="003311FA">
            <w:pPr>
              <w:pStyle w:val="Tabletext"/>
              <w:spacing w:before="0" w:after="0"/>
              <w:rPr>
                <w:lang w:eastAsia="en-GB"/>
              </w:rPr>
            </w:pPr>
            <w:r>
              <w:rPr>
                <w:lang w:eastAsia="en-GB"/>
              </w:rPr>
              <w:t>1</w:t>
            </w:r>
          </w:p>
        </w:tc>
        <w:tc>
          <w:tcPr>
            <w:tcW w:w="7142" w:type="dxa"/>
          </w:tcPr>
          <w:p w14:paraId="7E7874B7" w14:textId="77777777" w:rsidR="00B34893" w:rsidRPr="00CB3E0B" w:rsidRDefault="00B34893" w:rsidP="003311FA">
            <w:pPr>
              <w:pStyle w:val="Tabletext"/>
              <w:spacing w:before="0" w:after="0"/>
              <w:rPr>
                <w:lang w:eastAsia="en-GB"/>
              </w:rPr>
            </w:pPr>
            <w:r w:rsidRPr="00CB3E0B">
              <w:rPr>
                <w:lang w:eastAsia="en-GB"/>
              </w:rPr>
              <w:t>entries in array</w:t>
            </w:r>
          </w:p>
        </w:tc>
      </w:tr>
      <w:tr w:rsidR="00B34893" w:rsidRPr="00CB3E0B" w14:paraId="202EEB3F" w14:textId="77777777" w:rsidTr="003311FA">
        <w:trPr>
          <w:trHeight w:val="300"/>
        </w:trPr>
        <w:tc>
          <w:tcPr>
            <w:tcW w:w="3119" w:type="dxa"/>
            <w:shd w:val="clear" w:color="auto" w:fill="auto"/>
          </w:tcPr>
          <w:p w14:paraId="3E4384D6" w14:textId="77777777" w:rsidR="00B34893" w:rsidRPr="00CB3E0B" w:rsidRDefault="00B34893" w:rsidP="003311FA">
            <w:pPr>
              <w:pStyle w:val="Tabletext"/>
              <w:spacing w:before="0" w:after="0"/>
              <w:rPr>
                <w:lang w:eastAsia="en-GB"/>
              </w:rPr>
            </w:pPr>
            <w:r w:rsidRPr="00CB3E0B">
              <w:rPr>
                <w:lang w:eastAsia="en-GB"/>
              </w:rPr>
              <w:t xml:space="preserve">   credit_charge_configuration      </w:t>
            </w:r>
          </w:p>
          <w:p w14:paraId="3F4BE713" w14:textId="77777777" w:rsidR="00B34893" w:rsidRPr="00CB3E0B" w:rsidRDefault="00B34893" w:rsidP="003311FA">
            <w:pPr>
              <w:pStyle w:val="Tabletext"/>
              <w:spacing w:before="0" w:after="0"/>
              <w:rPr>
                <w:lang w:eastAsia="en-GB"/>
              </w:rPr>
            </w:pPr>
            <w:r w:rsidRPr="00CB3E0B">
              <w:rPr>
                <w:lang w:eastAsia="en-GB"/>
              </w:rPr>
              <w:t xml:space="preserve">   _element</w:t>
            </w:r>
          </w:p>
        </w:tc>
        <w:tc>
          <w:tcPr>
            <w:tcW w:w="1559" w:type="dxa"/>
            <w:shd w:val="clear" w:color="auto" w:fill="auto"/>
          </w:tcPr>
          <w:p w14:paraId="5DEC9BDE" w14:textId="77777777" w:rsidR="00B34893" w:rsidRPr="00CB3E0B" w:rsidRDefault="00B34893" w:rsidP="003311FA">
            <w:pPr>
              <w:pStyle w:val="Tabletext"/>
              <w:spacing w:before="0" w:after="0"/>
              <w:rPr>
                <w:lang w:eastAsia="en-GB"/>
              </w:rPr>
            </w:pPr>
          </w:p>
        </w:tc>
        <w:tc>
          <w:tcPr>
            <w:tcW w:w="1418" w:type="dxa"/>
          </w:tcPr>
          <w:p w14:paraId="592476ED" w14:textId="77777777" w:rsidR="00B34893" w:rsidRPr="00CB3E0B" w:rsidRDefault="00B34893" w:rsidP="003311FA">
            <w:pPr>
              <w:pStyle w:val="Tabletext"/>
              <w:spacing w:before="0" w:after="0"/>
              <w:rPr>
                <w:lang w:eastAsia="en-GB"/>
              </w:rPr>
            </w:pPr>
          </w:p>
        </w:tc>
        <w:tc>
          <w:tcPr>
            <w:tcW w:w="7142" w:type="dxa"/>
          </w:tcPr>
          <w:p w14:paraId="66F355C9" w14:textId="77777777" w:rsidR="00B34893" w:rsidRPr="00CB3E0B" w:rsidRDefault="00B34893" w:rsidP="003311FA">
            <w:pPr>
              <w:pStyle w:val="Tabletext"/>
              <w:spacing w:before="0" w:after="0"/>
              <w:rPr>
                <w:lang w:eastAsia="en-GB"/>
              </w:rPr>
            </w:pPr>
          </w:p>
        </w:tc>
      </w:tr>
      <w:tr w:rsidR="00B34893" w:rsidRPr="00CB3E0B" w14:paraId="1CEDD80C" w14:textId="77777777" w:rsidTr="003311FA">
        <w:trPr>
          <w:trHeight w:val="300"/>
        </w:trPr>
        <w:tc>
          <w:tcPr>
            <w:tcW w:w="3119" w:type="dxa"/>
            <w:shd w:val="clear" w:color="auto" w:fill="auto"/>
          </w:tcPr>
          <w:p w14:paraId="43038097"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7868FD3D" w14:textId="77777777" w:rsidR="00B34893" w:rsidRPr="00CB3E0B" w:rsidRDefault="00B34893" w:rsidP="003311FA">
            <w:pPr>
              <w:pStyle w:val="Tabletext"/>
              <w:spacing w:before="0" w:after="0"/>
              <w:rPr>
                <w:lang w:eastAsia="en-GB"/>
              </w:rPr>
            </w:pPr>
            <w:r w:rsidRPr="00CB3E0B">
              <w:rPr>
                <w:lang w:eastAsia="en-GB"/>
              </w:rPr>
              <w:t>0x02</w:t>
            </w:r>
          </w:p>
        </w:tc>
        <w:tc>
          <w:tcPr>
            <w:tcW w:w="1418" w:type="dxa"/>
          </w:tcPr>
          <w:p w14:paraId="6EC80BF0" w14:textId="77777777" w:rsidR="00B34893" w:rsidRPr="00CB3E0B" w:rsidRDefault="00B34893" w:rsidP="003311FA">
            <w:pPr>
              <w:pStyle w:val="Tabletext"/>
              <w:spacing w:before="0" w:after="0"/>
              <w:rPr>
                <w:lang w:eastAsia="en-GB"/>
              </w:rPr>
            </w:pPr>
            <w:r>
              <w:rPr>
                <w:lang w:eastAsia="en-GB"/>
              </w:rPr>
              <w:t>1</w:t>
            </w:r>
          </w:p>
        </w:tc>
        <w:tc>
          <w:tcPr>
            <w:tcW w:w="7142" w:type="dxa"/>
          </w:tcPr>
          <w:p w14:paraId="0B7EDCEB" w14:textId="77777777" w:rsidR="00B34893" w:rsidRPr="00CB3E0B" w:rsidRDefault="00B34893" w:rsidP="003311FA">
            <w:pPr>
              <w:pStyle w:val="Tabletext"/>
              <w:spacing w:before="0" w:after="0"/>
              <w:rPr>
                <w:lang w:eastAsia="en-GB"/>
              </w:rPr>
            </w:pPr>
          </w:p>
        </w:tc>
      </w:tr>
      <w:tr w:rsidR="00B34893" w:rsidRPr="00CB3E0B" w14:paraId="647BD04A" w14:textId="77777777" w:rsidTr="003311FA">
        <w:trPr>
          <w:trHeight w:val="300"/>
        </w:trPr>
        <w:tc>
          <w:tcPr>
            <w:tcW w:w="3119" w:type="dxa"/>
            <w:shd w:val="clear" w:color="auto" w:fill="auto"/>
          </w:tcPr>
          <w:p w14:paraId="6B86126F"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117E1082"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2C4BF929" w14:textId="77777777" w:rsidR="00B34893" w:rsidRPr="00CB3E0B" w:rsidRDefault="00B34893" w:rsidP="003311FA">
            <w:pPr>
              <w:pStyle w:val="Tabletext"/>
              <w:spacing w:before="0" w:after="0"/>
              <w:rPr>
                <w:lang w:eastAsia="en-GB"/>
              </w:rPr>
            </w:pPr>
            <w:r>
              <w:rPr>
                <w:lang w:eastAsia="en-GB"/>
              </w:rPr>
              <w:t>1</w:t>
            </w:r>
          </w:p>
        </w:tc>
        <w:tc>
          <w:tcPr>
            <w:tcW w:w="7142" w:type="dxa"/>
          </w:tcPr>
          <w:p w14:paraId="79A25AA1" w14:textId="77777777" w:rsidR="00B34893" w:rsidRPr="00CB3E0B" w:rsidRDefault="00B34893" w:rsidP="003311FA">
            <w:pPr>
              <w:pStyle w:val="Tabletext"/>
              <w:spacing w:before="0" w:after="0"/>
              <w:rPr>
                <w:lang w:eastAsia="en-GB"/>
              </w:rPr>
            </w:pPr>
            <w:r w:rsidRPr="00CB3E0B">
              <w:rPr>
                <w:lang w:eastAsia="en-GB"/>
              </w:rPr>
              <w:t>3 elements in this structure</w:t>
            </w:r>
          </w:p>
        </w:tc>
      </w:tr>
      <w:tr w:rsidR="00B34893" w:rsidRPr="00CB3E0B" w14:paraId="4E6B4D04" w14:textId="77777777" w:rsidTr="003311FA">
        <w:trPr>
          <w:trHeight w:val="300"/>
        </w:trPr>
        <w:tc>
          <w:tcPr>
            <w:tcW w:w="3119" w:type="dxa"/>
            <w:shd w:val="clear" w:color="auto" w:fill="auto"/>
          </w:tcPr>
          <w:p w14:paraId="7CF2A62F" w14:textId="77777777" w:rsidR="00B34893" w:rsidRPr="00CB3E0B" w:rsidRDefault="00B34893" w:rsidP="003311FA">
            <w:pPr>
              <w:pStyle w:val="Tabletext"/>
              <w:spacing w:before="0" w:after="0"/>
              <w:rPr>
                <w:lang w:eastAsia="en-GB"/>
              </w:rPr>
            </w:pPr>
            <w:r w:rsidRPr="00CB3E0B">
              <w:rPr>
                <w:lang w:eastAsia="en-GB"/>
              </w:rPr>
              <w:t xml:space="preserve">         credit_reference</w:t>
            </w:r>
          </w:p>
        </w:tc>
        <w:tc>
          <w:tcPr>
            <w:tcW w:w="1559" w:type="dxa"/>
            <w:shd w:val="clear" w:color="auto" w:fill="auto"/>
          </w:tcPr>
          <w:p w14:paraId="03DE4A38" w14:textId="77777777" w:rsidR="00B34893" w:rsidRPr="00CB3E0B" w:rsidRDefault="00B34893" w:rsidP="003311FA">
            <w:pPr>
              <w:pStyle w:val="Tabletext"/>
              <w:spacing w:before="0" w:after="0"/>
              <w:rPr>
                <w:lang w:eastAsia="en-GB"/>
              </w:rPr>
            </w:pPr>
          </w:p>
        </w:tc>
        <w:tc>
          <w:tcPr>
            <w:tcW w:w="1418" w:type="dxa"/>
          </w:tcPr>
          <w:p w14:paraId="01D2049D" w14:textId="77777777" w:rsidR="00B34893" w:rsidRPr="00CB3E0B" w:rsidRDefault="00B34893" w:rsidP="003311FA">
            <w:pPr>
              <w:pStyle w:val="Tabletext"/>
              <w:spacing w:before="0" w:after="0"/>
              <w:rPr>
                <w:lang w:eastAsia="en-GB"/>
              </w:rPr>
            </w:pPr>
          </w:p>
        </w:tc>
        <w:tc>
          <w:tcPr>
            <w:tcW w:w="7142" w:type="dxa"/>
          </w:tcPr>
          <w:p w14:paraId="7107AC56" w14:textId="77777777" w:rsidR="00B34893" w:rsidRPr="00CB3E0B" w:rsidRDefault="00B34893" w:rsidP="003311FA">
            <w:pPr>
              <w:pStyle w:val="Tabletext"/>
              <w:spacing w:before="0" w:after="0"/>
              <w:rPr>
                <w:lang w:eastAsia="en-GB"/>
              </w:rPr>
            </w:pPr>
          </w:p>
        </w:tc>
      </w:tr>
      <w:tr w:rsidR="00B34893" w:rsidRPr="00CB3E0B" w14:paraId="02F504D8" w14:textId="77777777" w:rsidTr="003311FA">
        <w:trPr>
          <w:trHeight w:val="300"/>
        </w:trPr>
        <w:tc>
          <w:tcPr>
            <w:tcW w:w="3119" w:type="dxa"/>
            <w:shd w:val="clear" w:color="auto" w:fill="auto"/>
          </w:tcPr>
          <w:p w14:paraId="057660E8" w14:textId="77777777" w:rsidR="00B34893" w:rsidRPr="00CB3E0B" w:rsidRDefault="00B34893" w:rsidP="003311FA">
            <w:pPr>
              <w:pStyle w:val="Tabletext"/>
              <w:spacing w:before="0" w:after="0"/>
              <w:rPr>
                <w:lang w:eastAsia="en-GB"/>
              </w:rPr>
            </w:pPr>
            <w:r w:rsidRPr="00CB3E0B">
              <w:rPr>
                <w:lang w:eastAsia="en-GB"/>
              </w:rPr>
              <w:lastRenderedPageBreak/>
              <w:t xml:space="preserve">            Tag</w:t>
            </w:r>
          </w:p>
        </w:tc>
        <w:tc>
          <w:tcPr>
            <w:tcW w:w="1559" w:type="dxa"/>
            <w:shd w:val="clear" w:color="auto" w:fill="auto"/>
          </w:tcPr>
          <w:p w14:paraId="29705E94"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56E91361" w14:textId="77777777" w:rsidR="00B34893" w:rsidRPr="00CB3E0B" w:rsidRDefault="00B34893" w:rsidP="003311FA">
            <w:pPr>
              <w:pStyle w:val="Tabletext"/>
              <w:spacing w:before="0" w:after="0"/>
              <w:rPr>
                <w:lang w:eastAsia="en-GB"/>
              </w:rPr>
            </w:pPr>
            <w:r>
              <w:rPr>
                <w:lang w:eastAsia="en-GB"/>
              </w:rPr>
              <w:t>1</w:t>
            </w:r>
          </w:p>
        </w:tc>
        <w:tc>
          <w:tcPr>
            <w:tcW w:w="7142" w:type="dxa"/>
          </w:tcPr>
          <w:p w14:paraId="4699523F"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21DC706F" w14:textId="77777777" w:rsidTr="003311FA">
        <w:trPr>
          <w:trHeight w:val="300"/>
        </w:trPr>
        <w:tc>
          <w:tcPr>
            <w:tcW w:w="3119" w:type="dxa"/>
            <w:shd w:val="clear" w:color="auto" w:fill="auto"/>
          </w:tcPr>
          <w:p w14:paraId="0CC790AA"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5F057418"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6F439F3D" w14:textId="77777777" w:rsidR="00B34893" w:rsidRPr="00CB3E0B" w:rsidRDefault="00B34893" w:rsidP="003311FA">
            <w:pPr>
              <w:pStyle w:val="Tabletext"/>
              <w:spacing w:before="0" w:after="0"/>
              <w:rPr>
                <w:lang w:eastAsia="en-GB"/>
              </w:rPr>
            </w:pPr>
            <w:r>
              <w:rPr>
                <w:lang w:eastAsia="en-GB"/>
              </w:rPr>
              <w:t>1</w:t>
            </w:r>
          </w:p>
        </w:tc>
        <w:tc>
          <w:tcPr>
            <w:tcW w:w="7142" w:type="dxa"/>
          </w:tcPr>
          <w:p w14:paraId="1040D29C"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30CECB5B" w14:textId="77777777" w:rsidTr="003311FA">
        <w:trPr>
          <w:trHeight w:val="300"/>
        </w:trPr>
        <w:tc>
          <w:tcPr>
            <w:tcW w:w="3119" w:type="dxa"/>
            <w:shd w:val="clear" w:color="auto" w:fill="auto"/>
          </w:tcPr>
          <w:p w14:paraId="20D209EC"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34D37408"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2F1733D2" w14:textId="77777777" w:rsidR="00B34893" w:rsidRPr="00CB3E0B" w:rsidRDefault="00B34893" w:rsidP="003311FA">
            <w:pPr>
              <w:pStyle w:val="Tabletext"/>
              <w:spacing w:before="0" w:after="0"/>
              <w:rPr>
                <w:lang w:eastAsia="en-GB"/>
              </w:rPr>
            </w:pPr>
            <w:r>
              <w:rPr>
                <w:lang w:eastAsia="en-GB"/>
              </w:rPr>
              <w:t>6</w:t>
            </w:r>
          </w:p>
        </w:tc>
        <w:tc>
          <w:tcPr>
            <w:tcW w:w="7142" w:type="dxa"/>
          </w:tcPr>
          <w:p w14:paraId="282BBBC2" w14:textId="77777777" w:rsidR="00B34893" w:rsidRPr="00CB3E0B" w:rsidRDefault="00B34893" w:rsidP="003311FA">
            <w:pPr>
              <w:pStyle w:val="Tabletext"/>
              <w:spacing w:before="0" w:after="0"/>
              <w:rPr>
                <w:lang w:eastAsia="en-GB"/>
              </w:rPr>
            </w:pPr>
            <w:r w:rsidRPr="00CB3E0B">
              <w:rPr>
                <w:lang w:eastAsia="en-GB"/>
              </w:rPr>
              <w:t>OBIS code for this class 112 object</w:t>
            </w:r>
          </w:p>
        </w:tc>
      </w:tr>
      <w:tr w:rsidR="00B34893" w:rsidRPr="00CB3E0B" w14:paraId="5AE4CFEB" w14:textId="77777777" w:rsidTr="003311FA">
        <w:trPr>
          <w:trHeight w:val="300"/>
        </w:trPr>
        <w:tc>
          <w:tcPr>
            <w:tcW w:w="3119" w:type="dxa"/>
            <w:shd w:val="clear" w:color="auto" w:fill="auto"/>
          </w:tcPr>
          <w:p w14:paraId="085C3FA6" w14:textId="77777777" w:rsidR="00B34893" w:rsidRPr="00CB3E0B" w:rsidRDefault="00B34893" w:rsidP="003311FA">
            <w:pPr>
              <w:pStyle w:val="Tabletext"/>
              <w:spacing w:before="0" w:after="0"/>
              <w:rPr>
                <w:lang w:eastAsia="en-GB"/>
              </w:rPr>
            </w:pPr>
            <w:r w:rsidRPr="00CB3E0B">
              <w:rPr>
                <w:lang w:eastAsia="en-GB"/>
              </w:rPr>
              <w:t xml:space="preserve">         charge_reference</w:t>
            </w:r>
          </w:p>
        </w:tc>
        <w:tc>
          <w:tcPr>
            <w:tcW w:w="1559" w:type="dxa"/>
            <w:shd w:val="clear" w:color="auto" w:fill="auto"/>
          </w:tcPr>
          <w:p w14:paraId="560271C2" w14:textId="77777777" w:rsidR="00B34893" w:rsidRPr="00CB3E0B" w:rsidRDefault="00B34893" w:rsidP="003311FA">
            <w:pPr>
              <w:pStyle w:val="Tabletext"/>
              <w:spacing w:before="0" w:after="0"/>
              <w:rPr>
                <w:lang w:eastAsia="en-GB"/>
              </w:rPr>
            </w:pPr>
          </w:p>
        </w:tc>
        <w:tc>
          <w:tcPr>
            <w:tcW w:w="1418" w:type="dxa"/>
          </w:tcPr>
          <w:p w14:paraId="36D310FE" w14:textId="77777777" w:rsidR="00B34893" w:rsidRPr="00CB3E0B" w:rsidRDefault="00B34893" w:rsidP="003311FA">
            <w:pPr>
              <w:pStyle w:val="Tabletext"/>
              <w:spacing w:before="0" w:after="0"/>
              <w:rPr>
                <w:lang w:eastAsia="en-GB"/>
              </w:rPr>
            </w:pPr>
          </w:p>
        </w:tc>
        <w:tc>
          <w:tcPr>
            <w:tcW w:w="7142" w:type="dxa"/>
          </w:tcPr>
          <w:p w14:paraId="5A3FC13B" w14:textId="77777777" w:rsidR="00B34893" w:rsidRPr="00CB3E0B" w:rsidRDefault="00B34893" w:rsidP="003311FA">
            <w:pPr>
              <w:pStyle w:val="Tabletext"/>
              <w:spacing w:before="0" w:after="0"/>
              <w:rPr>
                <w:lang w:eastAsia="en-GB"/>
              </w:rPr>
            </w:pPr>
          </w:p>
        </w:tc>
      </w:tr>
      <w:tr w:rsidR="00B34893" w:rsidRPr="00CB3E0B" w14:paraId="3D0813D4" w14:textId="77777777" w:rsidTr="003311FA">
        <w:trPr>
          <w:trHeight w:val="300"/>
        </w:trPr>
        <w:tc>
          <w:tcPr>
            <w:tcW w:w="3119" w:type="dxa"/>
            <w:shd w:val="clear" w:color="auto" w:fill="auto"/>
          </w:tcPr>
          <w:p w14:paraId="17096242"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5E0B496E"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720CD76D" w14:textId="77777777" w:rsidR="00B34893" w:rsidRPr="00CB3E0B" w:rsidRDefault="00B34893" w:rsidP="003311FA">
            <w:pPr>
              <w:pStyle w:val="Tabletext"/>
              <w:spacing w:before="0" w:after="0"/>
              <w:rPr>
                <w:lang w:eastAsia="en-GB"/>
              </w:rPr>
            </w:pPr>
            <w:r>
              <w:rPr>
                <w:lang w:eastAsia="en-GB"/>
              </w:rPr>
              <w:t>1</w:t>
            </w:r>
          </w:p>
        </w:tc>
        <w:tc>
          <w:tcPr>
            <w:tcW w:w="7142" w:type="dxa"/>
          </w:tcPr>
          <w:p w14:paraId="71B161F6"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054917F6" w14:textId="77777777" w:rsidTr="003311FA">
        <w:trPr>
          <w:trHeight w:val="300"/>
        </w:trPr>
        <w:tc>
          <w:tcPr>
            <w:tcW w:w="3119" w:type="dxa"/>
            <w:shd w:val="clear" w:color="auto" w:fill="auto"/>
          </w:tcPr>
          <w:p w14:paraId="79ED706C"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24FED938"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5FE00817" w14:textId="77777777" w:rsidR="00B34893" w:rsidRPr="00CB3E0B" w:rsidRDefault="00B34893" w:rsidP="003311FA">
            <w:pPr>
              <w:pStyle w:val="Tabletext"/>
              <w:spacing w:before="0" w:after="0"/>
              <w:rPr>
                <w:lang w:eastAsia="en-GB"/>
              </w:rPr>
            </w:pPr>
            <w:r>
              <w:rPr>
                <w:lang w:eastAsia="en-GB"/>
              </w:rPr>
              <w:t>1</w:t>
            </w:r>
          </w:p>
        </w:tc>
        <w:tc>
          <w:tcPr>
            <w:tcW w:w="7142" w:type="dxa"/>
          </w:tcPr>
          <w:p w14:paraId="30A356E3"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16AD48A5" w14:textId="77777777" w:rsidTr="003311FA">
        <w:trPr>
          <w:trHeight w:val="300"/>
        </w:trPr>
        <w:tc>
          <w:tcPr>
            <w:tcW w:w="3119" w:type="dxa"/>
            <w:shd w:val="clear" w:color="auto" w:fill="auto"/>
          </w:tcPr>
          <w:p w14:paraId="6028F582"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1E5F5E76"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4BB78D5D" w14:textId="77777777" w:rsidR="00B34893" w:rsidRPr="00CB3E0B" w:rsidRDefault="00B34893" w:rsidP="003311FA">
            <w:pPr>
              <w:pStyle w:val="Tabletext"/>
              <w:spacing w:before="0" w:after="0"/>
              <w:rPr>
                <w:lang w:eastAsia="en-GB"/>
              </w:rPr>
            </w:pPr>
            <w:r>
              <w:rPr>
                <w:lang w:eastAsia="en-GB"/>
              </w:rPr>
              <w:t>6</w:t>
            </w:r>
          </w:p>
        </w:tc>
        <w:tc>
          <w:tcPr>
            <w:tcW w:w="7142" w:type="dxa"/>
          </w:tcPr>
          <w:p w14:paraId="5BB700F9" w14:textId="77777777" w:rsidR="00B34893" w:rsidRPr="00CB3E0B" w:rsidRDefault="00B34893" w:rsidP="003311FA">
            <w:pPr>
              <w:pStyle w:val="Tabletext"/>
              <w:spacing w:before="0" w:after="0"/>
              <w:rPr>
                <w:lang w:eastAsia="en-GB"/>
              </w:rPr>
            </w:pPr>
            <w:r w:rsidRPr="00CB3E0B">
              <w:rPr>
                <w:lang w:eastAsia="en-GB"/>
              </w:rPr>
              <w:t>OBIS code for this class 113 object</w:t>
            </w:r>
          </w:p>
        </w:tc>
      </w:tr>
      <w:tr w:rsidR="00B34893" w:rsidRPr="00CB3E0B" w14:paraId="1C2EA658" w14:textId="77777777" w:rsidTr="003311FA">
        <w:trPr>
          <w:trHeight w:val="300"/>
        </w:trPr>
        <w:tc>
          <w:tcPr>
            <w:tcW w:w="3119" w:type="dxa"/>
            <w:shd w:val="clear" w:color="auto" w:fill="auto"/>
          </w:tcPr>
          <w:p w14:paraId="10C8A2E8" w14:textId="77777777" w:rsidR="00B34893" w:rsidRPr="00CB3E0B" w:rsidRDefault="00B34893" w:rsidP="003311FA">
            <w:pPr>
              <w:pStyle w:val="Tabletext"/>
              <w:spacing w:before="0" w:after="0"/>
              <w:rPr>
                <w:lang w:eastAsia="en-GB"/>
              </w:rPr>
            </w:pPr>
            <w:r w:rsidRPr="00CB3E0B">
              <w:rPr>
                <w:lang w:eastAsia="en-GB"/>
              </w:rPr>
              <w:t xml:space="preserve">         collection_configuration</w:t>
            </w:r>
          </w:p>
        </w:tc>
        <w:tc>
          <w:tcPr>
            <w:tcW w:w="1559" w:type="dxa"/>
            <w:shd w:val="clear" w:color="auto" w:fill="auto"/>
          </w:tcPr>
          <w:p w14:paraId="7C1E6443" w14:textId="77777777" w:rsidR="00B34893" w:rsidRPr="00CB3E0B" w:rsidRDefault="00B34893" w:rsidP="003311FA">
            <w:pPr>
              <w:pStyle w:val="Tabletext"/>
              <w:spacing w:before="0" w:after="0"/>
              <w:rPr>
                <w:lang w:eastAsia="en-GB"/>
              </w:rPr>
            </w:pPr>
          </w:p>
        </w:tc>
        <w:tc>
          <w:tcPr>
            <w:tcW w:w="1418" w:type="dxa"/>
          </w:tcPr>
          <w:p w14:paraId="34F95135" w14:textId="77777777" w:rsidR="00B34893" w:rsidRPr="00CB3E0B" w:rsidRDefault="00B34893" w:rsidP="003311FA">
            <w:pPr>
              <w:pStyle w:val="Tabletext"/>
              <w:spacing w:before="0" w:after="0"/>
              <w:rPr>
                <w:lang w:eastAsia="en-GB"/>
              </w:rPr>
            </w:pPr>
          </w:p>
        </w:tc>
        <w:tc>
          <w:tcPr>
            <w:tcW w:w="7142" w:type="dxa"/>
          </w:tcPr>
          <w:p w14:paraId="5BAD2343" w14:textId="77777777" w:rsidR="00B34893" w:rsidRPr="00CB3E0B" w:rsidRDefault="00B34893" w:rsidP="003311FA">
            <w:pPr>
              <w:pStyle w:val="Tabletext"/>
              <w:spacing w:before="0" w:after="0"/>
              <w:rPr>
                <w:lang w:eastAsia="en-GB"/>
              </w:rPr>
            </w:pPr>
          </w:p>
        </w:tc>
      </w:tr>
      <w:tr w:rsidR="00B34893" w:rsidRPr="00CB3E0B" w14:paraId="794057A6" w14:textId="77777777" w:rsidTr="003311FA">
        <w:trPr>
          <w:trHeight w:val="300"/>
        </w:trPr>
        <w:tc>
          <w:tcPr>
            <w:tcW w:w="3119" w:type="dxa"/>
            <w:shd w:val="clear" w:color="auto" w:fill="auto"/>
          </w:tcPr>
          <w:p w14:paraId="44B0521D"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3B4AFBB3" w14:textId="77777777" w:rsidR="00B34893" w:rsidRPr="00CB3E0B" w:rsidRDefault="00B34893" w:rsidP="003311FA">
            <w:pPr>
              <w:pStyle w:val="Tabletext"/>
              <w:spacing w:before="0" w:after="0"/>
              <w:rPr>
                <w:lang w:eastAsia="en-GB"/>
              </w:rPr>
            </w:pPr>
            <w:r w:rsidRPr="00CB3E0B">
              <w:rPr>
                <w:lang w:eastAsia="en-GB"/>
              </w:rPr>
              <w:t>0x04</w:t>
            </w:r>
          </w:p>
        </w:tc>
        <w:tc>
          <w:tcPr>
            <w:tcW w:w="1418" w:type="dxa"/>
          </w:tcPr>
          <w:p w14:paraId="46A6E1B6" w14:textId="77777777" w:rsidR="00B34893" w:rsidRPr="00CB3E0B" w:rsidRDefault="00B34893" w:rsidP="003311FA">
            <w:pPr>
              <w:pStyle w:val="Tabletext"/>
              <w:spacing w:before="0" w:after="0"/>
              <w:rPr>
                <w:lang w:eastAsia="en-GB"/>
              </w:rPr>
            </w:pPr>
            <w:r>
              <w:rPr>
                <w:lang w:eastAsia="en-GB"/>
              </w:rPr>
              <w:t>1</w:t>
            </w:r>
          </w:p>
        </w:tc>
        <w:tc>
          <w:tcPr>
            <w:tcW w:w="7142" w:type="dxa"/>
          </w:tcPr>
          <w:p w14:paraId="0B2DDB3D" w14:textId="77777777" w:rsidR="00B34893" w:rsidRPr="00CB3E0B" w:rsidRDefault="00B34893" w:rsidP="003311FA">
            <w:pPr>
              <w:pStyle w:val="Tabletext"/>
              <w:spacing w:before="0" w:after="0"/>
              <w:rPr>
                <w:lang w:eastAsia="en-GB"/>
              </w:rPr>
            </w:pPr>
            <w:r w:rsidRPr="00CB3E0B">
              <w:rPr>
                <w:lang w:eastAsia="en-GB"/>
              </w:rPr>
              <w:t>tag for bit-string</w:t>
            </w:r>
          </w:p>
        </w:tc>
      </w:tr>
      <w:tr w:rsidR="00B34893" w:rsidRPr="00CB3E0B" w14:paraId="05D90907" w14:textId="77777777" w:rsidTr="003311FA">
        <w:trPr>
          <w:trHeight w:val="300"/>
        </w:trPr>
        <w:tc>
          <w:tcPr>
            <w:tcW w:w="3119" w:type="dxa"/>
            <w:shd w:val="clear" w:color="auto" w:fill="auto"/>
          </w:tcPr>
          <w:p w14:paraId="346F66C1"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30C5BFDF"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2D5EABF9" w14:textId="77777777" w:rsidR="00B34893" w:rsidRPr="00CB3E0B" w:rsidRDefault="00B34893" w:rsidP="003311FA">
            <w:pPr>
              <w:pStyle w:val="Tabletext"/>
              <w:spacing w:before="0" w:after="0"/>
              <w:rPr>
                <w:lang w:eastAsia="en-GB"/>
              </w:rPr>
            </w:pPr>
            <w:r>
              <w:rPr>
                <w:lang w:eastAsia="en-GB"/>
              </w:rPr>
              <w:t>1</w:t>
            </w:r>
          </w:p>
        </w:tc>
        <w:tc>
          <w:tcPr>
            <w:tcW w:w="7142" w:type="dxa"/>
          </w:tcPr>
          <w:p w14:paraId="23F840C2" w14:textId="77777777" w:rsidR="00B34893" w:rsidRPr="00CB3E0B" w:rsidRDefault="00B34893" w:rsidP="003311FA">
            <w:pPr>
              <w:pStyle w:val="Tabletext"/>
              <w:spacing w:before="0" w:after="0"/>
              <w:rPr>
                <w:lang w:eastAsia="en-GB"/>
              </w:rPr>
            </w:pPr>
            <w:r w:rsidRPr="00CB3E0B">
              <w:rPr>
                <w:lang w:eastAsia="en-GB"/>
              </w:rPr>
              <w:t>3 as per the Blue Book</w:t>
            </w:r>
          </w:p>
        </w:tc>
      </w:tr>
      <w:tr w:rsidR="00B34893" w:rsidRPr="00CB3E0B" w14:paraId="1C6B32D8" w14:textId="77777777" w:rsidTr="003311FA">
        <w:trPr>
          <w:trHeight w:val="300"/>
        </w:trPr>
        <w:tc>
          <w:tcPr>
            <w:tcW w:w="3119" w:type="dxa"/>
            <w:shd w:val="clear" w:color="auto" w:fill="auto"/>
          </w:tcPr>
          <w:p w14:paraId="723C0E02"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04F252F9" w14:textId="77777777" w:rsidR="00B34893" w:rsidRPr="00CB3E0B" w:rsidRDefault="00B34893" w:rsidP="003311FA">
            <w:pPr>
              <w:pStyle w:val="Tabletext"/>
              <w:spacing w:before="0" w:after="0"/>
              <w:rPr>
                <w:lang w:eastAsia="en-GB"/>
              </w:rPr>
            </w:pPr>
            <w:r w:rsidRPr="00CB3E0B">
              <w:rPr>
                <w:lang w:eastAsia="en-GB"/>
              </w:rPr>
              <w:t>0b</w:t>
            </w:r>
            <w:r>
              <w:rPr>
                <w:lang w:eastAsia="en-GB"/>
              </w:rPr>
              <w:t>11Z</w:t>
            </w:r>
          </w:p>
        </w:tc>
        <w:tc>
          <w:tcPr>
            <w:tcW w:w="1418" w:type="dxa"/>
          </w:tcPr>
          <w:p w14:paraId="5F65D1D4" w14:textId="77777777" w:rsidR="00B34893" w:rsidRPr="00CB3E0B" w:rsidRDefault="00B34893" w:rsidP="003311FA">
            <w:pPr>
              <w:pStyle w:val="Tabletext"/>
              <w:spacing w:before="0" w:after="0"/>
              <w:rPr>
                <w:lang w:eastAsia="en-GB"/>
              </w:rPr>
            </w:pPr>
            <w:r>
              <w:rPr>
                <w:lang w:eastAsia="en-GB"/>
              </w:rPr>
              <w:t>1</w:t>
            </w:r>
          </w:p>
        </w:tc>
        <w:tc>
          <w:tcPr>
            <w:tcW w:w="7142" w:type="dxa"/>
          </w:tcPr>
          <w:p w14:paraId="602F94C5" w14:textId="77777777" w:rsidR="00B34893" w:rsidRPr="00CB3E0B" w:rsidRDefault="00B34893" w:rsidP="003311FA">
            <w:pPr>
              <w:pStyle w:val="Tabletext"/>
              <w:spacing w:before="0" w:after="0"/>
              <w:rPr>
                <w:lang w:eastAsia="en-GB"/>
              </w:rPr>
            </w:pPr>
            <w:r w:rsidRPr="00CB3E0B">
              <w:rPr>
                <w:lang w:eastAsia="en-GB"/>
              </w:rPr>
              <w:t>Where Z is the variable Bit 0;</w:t>
            </w:r>
          </w:p>
        </w:tc>
      </w:tr>
      <w:tr w:rsidR="00B34893" w:rsidRPr="00CB3E0B" w14:paraId="158BB2C2" w14:textId="77777777" w:rsidTr="003311FA">
        <w:trPr>
          <w:trHeight w:val="300"/>
        </w:trPr>
        <w:tc>
          <w:tcPr>
            <w:tcW w:w="3119" w:type="dxa"/>
            <w:shd w:val="clear" w:color="auto" w:fill="auto"/>
          </w:tcPr>
          <w:p w14:paraId="578A43D0" w14:textId="77777777" w:rsidR="00B34893" w:rsidRPr="00CB3E0B" w:rsidRDefault="00B34893" w:rsidP="003311FA">
            <w:pPr>
              <w:pStyle w:val="Tabletext"/>
              <w:spacing w:before="0" w:after="0"/>
              <w:rPr>
                <w:lang w:eastAsia="en-GB"/>
              </w:rPr>
            </w:pPr>
            <w:r w:rsidRPr="00CB3E0B">
              <w:rPr>
                <w:lang w:eastAsia="en-GB"/>
              </w:rPr>
              <w:t xml:space="preserve">            </w:t>
            </w:r>
            <w:r>
              <w:rPr>
                <w:lang w:eastAsia="en-GB"/>
              </w:rPr>
              <w:t>trailing_bits</w:t>
            </w:r>
          </w:p>
        </w:tc>
        <w:tc>
          <w:tcPr>
            <w:tcW w:w="1559" w:type="dxa"/>
            <w:shd w:val="clear" w:color="auto" w:fill="auto"/>
          </w:tcPr>
          <w:p w14:paraId="6E585701" w14:textId="77777777" w:rsidR="00B34893" w:rsidRPr="00CB3E0B" w:rsidRDefault="00B34893" w:rsidP="003311FA">
            <w:pPr>
              <w:pStyle w:val="Tabletext"/>
              <w:spacing w:before="0" w:after="0"/>
              <w:rPr>
                <w:lang w:eastAsia="en-GB"/>
              </w:rPr>
            </w:pPr>
            <w:r>
              <w:rPr>
                <w:lang w:eastAsia="en-GB"/>
              </w:rPr>
              <w:t>0b</w:t>
            </w:r>
            <w:r w:rsidRPr="00CB3E0B">
              <w:rPr>
                <w:lang w:eastAsia="en-GB"/>
              </w:rPr>
              <w:t>00000</w:t>
            </w:r>
          </w:p>
        </w:tc>
        <w:tc>
          <w:tcPr>
            <w:tcW w:w="1418" w:type="dxa"/>
          </w:tcPr>
          <w:p w14:paraId="4E0EB667" w14:textId="77777777" w:rsidR="00B34893" w:rsidRPr="00CB3E0B" w:rsidRDefault="00B34893" w:rsidP="003311FA">
            <w:pPr>
              <w:pStyle w:val="Tabletext"/>
              <w:spacing w:before="0" w:after="0"/>
              <w:rPr>
                <w:lang w:eastAsia="en-GB"/>
              </w:rPr>
            </w:pPr>
            <w:r>
              <w:rPr>
                <w:lang w:eastAsia="en-GB"/>
              </w:rPr>
              <w:t>1</w:t>
            </w:r>
          </w:p>
        </w:tc>
        <w:tc>
          <w:tcPr>
            <w:tcW w:w="7142" w:type="dxa"/>
          </w:tcPr>
          <w:p w14:paraId="25785CC5" w14:textId="77777777" w:rsidR="00B34893" w:rsidRPr="00CB3E0B" w:rsidRDefault="00B34893" w:rsidP="003311FA">
            <w:pPr>
              <w:pStyle w:val="Tabletext"/>
              <w:spacing w:before="0" w:after="0"/>
              <w:rPr>
                <w:lang w:eastAsia="en-GB"/>
              </w:rPr>
            </w:pPr>
          </w:p>
        </w:tc>
      </w:tr>
    </w:tbl>
    <w:p w14:paraId="2B557101" w14:textId="42FB2FB4"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 xml:space="preserve">a:  </w:t>
      </w:r>
      <w:r w:rsidRPr="004670EB">
        <w:rPr>
          <w:i/>
          <w:lang w:eastAsia="en-GB"/>
        </w:rPr>
        <w:t xml:space="preserve">credit_charge_configuration </w:t>
      </w:r>
      <w:r w:rsidRPr="00A875FF">
        <w:rPr>
          <w:lang w:eastAsia="en-GB"/>
        </w:rPr>
        <w:t>attribute</w:t>
      </w:r>
      <w:r>
        <w:rPr>
          <w:lang w:eastAsia="en-GB"/>
        </w:rPr>
        <w:t xml:space="preserve"> encoding</w:t>
      </w:r>
    </w:p>
    <w:p w14:paraId="07DCF381" w14:textId="77777777" w:rsidR="00B34893" w:rsidRPr="00CB3E0B" w:rsidRDefault="00B34893" w:rsidP="00B34893">
      <w:r w:rsidRPr="00CB3E0B">
        <w:t xml:space="preserve">So the value of the </w:t>
      </w:r>
      <w:r w:rsidRPr="00AA3F4B">
        <w:rPr>
          <w:i/>
          <w:lang w:eastAsia="en-GB"/>
        </w:rPr>
        <w:t>credit_charge_configuration_element</w:t>
      </w:r>
      <w:r w:rsidRPr="00CB3E0B">
        <w:t xml:space="preserve"> attribute is </w:t>
      </w:r>
      <w:r>
        <w:t>a 21 octet long</w:t>
      </w:r>
      <w:r w:rsidRPr="00CB3E0B">
        <w:t xml:space="preserve"> concatenation:</w:t>
      </w:r>
    </w:p>
    <w:p w14:paraId="427661EC" w14:textId="77777777" w:rsidR="00B34893" w:rsidRPr="00CB3E0B" w:rsidRDefault="00B34893" w:rsidP="00B34893">
      <w:pPr>
        <w:pStyle w:val="Inset"/>
      </w:pPr>
      <w:r w:rsidRPr="00CB3E0B">
        <w:t>0x02030906 || credit object OBIS code || 0x0906 || charge object OBIS code || 0x0403 || collection bit string || 0b0000</w:t>
      </w:r>
      <w:r>
        <w:t>0</w:t>
      </w:r>
    </w:p>
    <w:p w14:paraId="52976E34" w14:textId="77777777" w:rsidR="00B34893" w:rsidRPr="00CB3E0B" w:rsidRDefault="00B34893" w:rsidP="00B34893">
      <w:r>
        <w:t xml:space="preserve">The meaning of each </w:t>
      </w:r>
      <w:r w:rsidRPr="00AA3F4B">
        <w:rPr>
          <w:i/>
          <w:lang w:eastAsia="en-GB"/>
        </w:rPr>
        <w:t>credit_charge_configuration_element</w:t>
      </w:r>
      <w:r>
        <w:t xml:space="preserve"> is that</w:t>
      </w:r>
      <w:r w:rsidRPr="00CB3E0B">
        <w:t xml:space="preserve"> this charge can be collected from this credit object</w:t>
      </w:r>
      <w:r>
        <w:t>,</w:t>
      </w:r>
      <w:r w:rsidRPr="00CB3E0B">
        <w:t xml:space="preserve"> except</w:t>
      </w:r>
      <w:r>
        <w:t xml:space="preserve"> in</w:t>
      </w:r>
      <w:r w:rsidRPr="00CB3E0B">
        <w:t xml:space="preserve"> possible meter states specified by the </w:t>
      </w:r>
      <w:r w:rsidRPr="00AA3F4B">
        <w:rPr>
          <w:i/>
          <w:lang w:eastAsia="en-GB"/>
        </w:rPr>
        <w:t>collection_configuration</w:t>
      </w:r>
      <w:r w:rsidRPr="00CB3E0B">
        <w:t xml:space="preserve"> bit string.</w:t>
      </w:r>
    </w:p>
    <w:p w14:paraId="166BA812" w14:textId="78B97A69" w:rsidR="00B34893" w:rsidRPr="00CB3E0B" w:rsidRDefault="00B34893" w:rsidP="00B34893">
      <w:r>
        <w:t>On an ESME, there shall be</w:t>
      </w:r>
      <w:r w:rsidRPr="00CB3E0B">
        <w:t xml:space="preserve"> three class 112 Credit objects</w:t>
      </w:r>
      <w:r>
        <w:t xml:space="preserve">, as shown in Table </w:t>
      </w:r>
      <w:r>
        <w:fldChar w:fldCharType="begin"/>
      </w:r>
      <w:r>
        <w:instrText xml:space="preserve"> REF _Ref395604669 \r \h </w:instrText>
      </w:r>
      <w:r>
        <w:fldChar w:fldCharType="separate"/>
      </w:r>
      <w:r w:rsidR="00C9313F">
        <w:t>18.2.1.3</w:t>
      </w:r>
      <w:r>
        <w:fldChar w:fldCharType="end"/>
      </w:r>
      <w:r>
        <w:t>b</w:t>
      </w:r>
      <w:r w:rsidRPr="00CB3E0B">
        <w:t xml:space="preserve">. </w:t>
      </w:r>
      <w:r>
        <w:t xml:space="preserve"> Two</w:t>
      </w:r>
      <w:r w:rsidRPr="00CB3E0B">
        <w:t xml:space="preserve"> are not relevant in Credit Mode</w:t>
      </w:r>
      <w:r>
        <w:t>.</w:t>
      </w:r>
    </w:p>
    <w:tbl>
      <w:tblPr>
        <w:tblW w:w="893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52"/>
        <w:gridCol w:w="1701"/>
        <w:gridCol w:w="1843"/>
        <w:gridCol w:w="2835"/>
      </w:tblGrid>
      <w:tr w:rsidR="00B34893" w:rsidRPr="00CB3E0B" w14:paraId="21D00D8D" w14:textId="77777777" w:rsidTr="003311FA">
        <w:trPr>
          <w:trHeight w:val="679"/>
          <w:tblHeader/>
        </w:trPr>
        <w:tc>
          <w:tcPr>
            <w:tcW w:w="255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B1B7296"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SMET Reference 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2707B93D"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(decimal)</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E5A1D58"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(hexadecimal)</w:t>
            </w:r>
          </w:p>
        </w:tc>
        <w:tc>
          <w:tcPr>
            <w:tcW w:w="283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2249E0D"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Payment Mode</w:t>
            </w:r>
          </w:p>
        </w:tc>
      </w:tr>
      <w:tr w:rsidR="00B34893" w:rsidRPr="00CB3E0B" w14:paraId="48C76889" w14:textId="77777777" w:rsidTr="003311FA">
        <w:trPr>
          <w:trHeight w:val="300"/>
        </w:trPr>
        <w:tc>
          <w:tcPr>
            <w:tcW w:w="2552" w:type="dxa"/>
            <w:tcBorders>
              <w:top w:val="single" w:sz="4" w:space="0" w:color="009EE3"/>
            </w:tcBorders>
            <w:shd w:val="clear" w:color="auto" w:fill="auto"/>
          </w:tcPr>
          <w:p w14:paraId="45A48FDF"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MeterBalance</w:t>
            </w:r>
          </w:p>
        </w:tc>
        <w:tc>
          <w:tcPr>
            <w:tcW w:w="1701" w:type="dxa"/>
            <w:tcBorders>
              <w:top w:val="single" w:sz="4" w:space="0" w:color="009EE3"/>
            </w:tcBorders>
            <w:shd w:val="clear" w:color="auto" w:fill="auto"/>
          </w:tcPr>
          <w:p w14:paraId="553039F3"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0-0:19.10.0.255</w:t>
            </w:r>
          </w:p>
        </w:tc>
        <w:tc>
          <w:tcPr>
            <w:tcW w:w="1843" w:type="dxa"/>
            <w:tcBorders>
              <w:top w:val="single" w:sz="4" w:space="0" w:color="009EE3"/>
            </w:tcBorders>
          </w:tcPr>
          <w:p w14:paraId="362BF43F"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0000130A00FF</w:t>
            </w:r>
          </w:p>
        </w:tc>
        <w:tc>
          <w:tcPr>
            <w:tcW w:w="2835" w:type="dxa"/>
            <w:tcBorders>
              <w:top w:val="single" w:sz="4" w:space="0" w:color="009EE3"/>
            </w:tcBorders>
          </w:tcPr>
          <w:p w14:paraId="4F45EDFA"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2B70F6DE" w14:textId="77777777" w:rsidTr="003311FA">
        <w:trPr>
          <w:trHeight w:val="300"/>
        </w:trPr>
        <w:tc>
          <w:tcPr>
            <w:tcW w:w="2552" w:type="dxa"/>
            <w:shd w:val="clear" w:color="auto" w:fill="auto"/>
          </w:tcPr>
          <w:p w14:paraId="25022C02"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AccumulatedDebt</w:t>
            </w:r>
          </w:p>
        </w:tc>
        <w:tc>
          <w:tcPr>
            <w:tcW w:w="1701" w:type="dxa"/>
            <w:shd w:val="clear" w:color="auto" w:fill="auto"/>
          </w:tcPr>
          <w:p w14:paraId="5F5F1334"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0-0:19.10.2.255</w:t>
            </w:r>
          </w:p>
        </w:tc>
        <w:tc>
          <w:tcPr>
            <w:tcW w:w="1843" w:type="dxa"/>
          </w:tcPr>
          <w:p w14:paraId="5D70A0DC"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0000130A02FF</w:t>
            </w:r>
          </w:p>
        </w:tc>
        <w:tc>
          <w:tcPr>
            <w:tcW w:w="2835" w:type="dxa"/>
          </w:tcPr>
          <w:p w14:paraId="44D7F223"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3F0ED510" w14:textId="77777777" w:rsidTr="003311FA">
        <w:trPr>
          <w:trHeight w:val="300"/>
        </w:trPr>
        <w:tc>
          <w:tcPr>
            <w:tcW w:w="2552" w:type="dxa"/>
            <w:shd w:val="clear" w:color="auto" w:fill="auto"/>
          </w:tcPr>
          <w:p w14:paraId="27BB676F"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EmergencyCreditBalance</w:t>
            </w:r>
          </w:p>
        </w:tc>
        <w:tc>
          <w:tcPr>
            <w:tcW w:w="1701" w:type="dxa"/>
            <w:shd w:val="clear" w:color="auto" w:fill="auto"/>
          </w:tcPr>
          <w:p w14:paraId="5B7BDD6C"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0-0:19.10.1.255</w:t>
            </w:r>
          </w:p>
        </w:tc>
        <w:tc>
          <w:tcPr>
            <w:tcW w:w="1843" w:type="dxa"/>
          </w:tcPr>
          <w:p w14:paraId="39EA58BE"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0000130A01FF</w:t>
            </w:r>
          </w:p>
        </w:tc>
        <w:tc>
          <w:tcPr>
            <w:tcW w:w="2835" w:type="dxa"/>
          </w:tcPr>
          <w:p w14:paraId="6E5B4910" w14:textId="77777777" w:rsidR="00B34893" w:rsidRPr="00CB3E0B" w:rsidRDefault="00B34893" w:rsidP="003311FA">
            <w:pPr>
              <w:spacing w:before="0" w:after="0"/>
              <w:rPr>
                <w:sz w:val="20"/>
                <w:szCs w:val="20"/>
              </w:rPr>
            </w:pPr>
            <w:r w:rsidRPr="00CB3E0B">
              <w:rPr>
                <w:sz w:val="20"/>
                <w:szCs w:val="20"/>
              </w:rPr>
              <w:t>Prepayment</w:t>
            </w:r>
          </w:p>
        </w:tc>
      </w:tr>
    </w:tbl>
    <w:p w14:paraId="3710902B" w14:textId="73344B65" w:rsidR="00B34893" w:rsidRPr="00AA3F4B"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b:  Class 112 Credit objects</w:t>
      </w:r>
    </w:p>
    <w:p w14:paraId="117794CB" w14:textId="2420F41D" w:rsidR="00B34893" w:rsidRPr="00CB3E0B" w:rsidRDefault="00B34893" w:rsidP="00B34893">
      <w:r w:rsidRPr="00CB3E0B">
        <w:t xml:space="preserve">There </w:t>
      </w:r>
      <w:r>
        <w:t>shall be five</w:t>
      </w:r>
      <w:r w:rsidRPr="00CB3E0B">
        <w:t xml:space="preserve"> class 113 Charge objects</w:t>
      </w:r>
      <w:r>
        <w:t xml:space="preserve"> on an ESME (or six</w:t>
      </w:r>
      <w:r w:rsidRPr="00CB3E0B">
        <w:t xml:space="preserve"> on a </w:t>
      </w:r>
      <w:r w:rsidR="002407DE">
        <w:t>T</w:t>
      </w:r>
      <w:r w:rsidRPr="00CB3E0B">
        <w:t xml:space="preserve">win </w:t>
      </w:r>
      <w:r w:rsidR="002407DE">
        <w:t>E</w:t>
      </w:r>
      <w:r w:rsidRPr="00CB3E0B">
        <w:t>lement ESME)</w:t>
      </w:r>
      <w:r>
        <w:t xml:space="preserve">, as shown in Table </w:t>
      </w:r>
      <w:r>
        <w:fldChar w:fldCharType="begin"/>
      </w:r>
      <w:r>
        <w:instrText xml:space="preserve"> REF _Ref395604669 \r \h  \* MERGEFORMAT </w:instrText>
      </w:r>
      <w:r>
        <w:fldChar w:fldCharType="separate"/>
      </w:r>
      <w:r w:rsidR="00C9313F">
        <w:t>18.2.1.3</w:t>
      </w:r>
      <w:r>
        <w:fldChar w:fldCharType="end"/>
      </w:r>
      <w:r>
        <w:t>c</w:t>
      </w:r>
      <w:r w:rsidRPr="00CB3E0B">
        <w:t xml:space="preserve">. </w:t>
      </w:r>
      <w:r>
        <w:t xml:space="preserve"> Three</w:t>
      </w:r>
      <w:r w:rsidRPr="00CB3E0B">
        <w:t xml:space="preserve"> are not relevant in Credit Mode.                                                                                                                                                                                                                                                                                                                                                                                                                                                                                                                                                                                                                                                                                                                                                                                                                                                                                                                                                                                                                                                                                                                                                                                                                                                                                                                                                                                                                                                                                                                                                                                                                                                                                                                                                                                                                                                                                                                                                                                                                                                                                                                                                                                                                                                                                                                                                                                                                                                                                                                                                                                                                                                                                                                                                                                                                                                                                                                                                                                                                                                                                                                                                                                                                                                                                                                                                                                                                                                                                                                                                                                                                                                                                                                                                                                                                                                                                                                                                                                                                                                                                                                                                                                                                                                                                                                                                                                                                                                                                                                                                                                                                                                                                                                                                                                                                                                                                                                                                                                                                                                                                                                                                                                                                                                                                                                                                                                                                                                                                                                                                                                                                                                                                                                                                                                                                                                                                                                                                                                                                                                                                                                                                                                                                                                                                                                                                                                                                                                                                                                                                                                                                                                                                                                                                                                                                                                                                                                                                                                                                                                                                                                                                                                                                                                                                                                                                                                                                                                                                                                                                                                                                                                                                                                                                                                                                                                                                                                                                                                                                                                                                                                                                                                                                                                                                                                                                                                                                                                                                                                                                                                                                                                                                                                                                                                                                                                                                                                                                                                                                                                                                                                                                                                                                                                                                                                                                                                                                                                                                                                                                                                                                                                                                                 </w:t>
      </w:r>
    </w:p>
    <w:tbl>
      <w:tblPr>
        <w:tblW w:w="895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57"/>
        <w:gridCol w:w="1621"/>
        <w:gridCol w:w="1764"/>
        <w:gridCol w:w="2516"/>
      </w:tblGrid>
      <w:tr w:rsidR="00B34893" w:rsidRPr="00CB3E0B" w14:paraId="53E84693" w14:textId="77777777" w:rsidTr="00C05686">
        <w:trPr>
          <w:trHeight w:val="679"/>
          <w:tblHeader/>
        </w:trPr>
        <w:tc>
          <w:tcPr>
            <w:tcW w:w="3057"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393FB0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SMET Reference Component</w:t>
            </w:r>
          </w:p>
        </w:tc>
        <w:tc>
          <w:tcPr>
            <w:tcW w:w="16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4F12EA4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(decimal)</w:t>
            </w:r>
          </w:p>
        </w:tc>
        <w:tc>
          <w:tcPr>
            <w:tcW w:w="17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3B192D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(hexadecimal)</w:t>
            </w:r>
          </w:p>
        </w:tc>
        <w:tc>
          <w:tcPr>
            <w:tcW w:w="251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E5BD43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r>
      <w:tr w:rsidR="00B34893" w:rsidRPr="00CB3E0B" w14:paraId="1D19F60F" w14:textId="77777777" w:rsidTr="00C05686">
        <w:trPr>
          <w:trHeight w:val="300"/>
        </w:trPr>
        <w:tc>
          <w:tcPr>
            <w:tcW w:w="3057" w:type="dxa"/>
            <w:tcBorders>
              <w:top w:val="single" w:sz="4" w:space="0" w:color="009EE3"/>
            </w:tcBorders>
            <w:shd w:val="clear" w:color="auto" w:fill="auto"/>
          </w:tcPr>
          <w:p w14:paraId="10E8491A" w14:textId="77777777" w:rsidR="00B34893" w:rsidRPr="00CB3E0B" w:rsidRDefault="00B34893" w:rsidP="003311FA">
            <w:pPr>
              <w:spacing w:before="0" w:after="0"/>
              <w:rPr>
                <w:sz w:val="20"/>
                <w:szCs w:val="20"/>
              </w:rPr>
            </w:pPr>
            <w:r w:rsidRPr="00CB3E0B">
              <w:rPr>
                <w:sz w:val="20"/>
                <w:szCs w:val="20"/>
              </w:rPr>
              <w:t>DebtRecoveryRates[1]</w:t>
            </w:r>
          </w:p>
        </w:tc>
        <w:tc>
          <w:tcPr>
            <w:tcW w:w="1621" w:type="dxa"/>
            <w:tcBorders>
              <w:top w:val="single" w:sz="4" w:space="0" w:color="009EE3"/>
            </w:tcBorders>
            <w:shd w:val="clear" w:color="auto" w:fill="auto"/>
          </w:tcPr>
          <w:p w14:paraId="3A4919CD" w14:textId="77777777" w:rsidR="00B34893" w:rsidRPr="00CB3E0B" w:rsidRDefault="00B34893" w:rsidP="003311FA">
            <w:pPr>
              <w:spacing w:before="0" w:after="0"/>
              <w:rPr>
                <w:sz w:val="20"/>
                <w:szCs w:val="20"/>
              </w:rPr>
            </w:pPr>
            <w:r w:rsidRPr="00CB3E0B">
              <w:rPr>
                <w:sz w:val="20"/>
                <w:szCs w:val="20"/>
              </w:rPr>
              <w:t>0-0:19.2</w:t>
            </w:r>
            <w:r w:rsidR="00C05686">
              <w:rPr>
                <w:sz w:val="20"/>
                <w:szCs w:val="20"/>
              </w:rPr>
              <w:t>0</w:t>
            </w:r>
            <w:r w:rsidRPr="00CB3E0B">
              <w:rPr>
                <w:sz w:val="20"/>
                <w:szCs w:val="20"/>
              </w:rPr>
              <w:t>.1.255</w:t>
            </w:r>
          </w:p>
        </w:tc>
        <w:tc>
          <w:tcPr>
            <w:tcW w:w="1764" w:type="dxa"/>
            <w:tcBorders>
              <w:top w:val="single" w:sz="4" w:space="0" w:color="009EE3"/>
            </w:tcBorders>
          </w:tcPr>
          <w:p w14:paraId="216F9F85" w14:textId="77777777" w:rsidR="00B34893" w:rsidRPr="00CB3E0B" w:rsidRDefault="00B34893" w:rsidP="003311FA">
            <w:pPr>
              <w:spacing w:before="0" w:after="0"/>
              <w:rPr>
                <w:sz w:val="20"/>
                <w:szCs w:val="20"/>
              </w:rPr>
            </w:pPr>
            <w:r w:rsidRPr="00CB3E0B">
              <w:rPr>
                <w:sz w:val="20"/>
                <w:szCs w:val="20"/>
              </w:rPr>
              <w:t>0x0000130201FF</w:t>
            </w:r>
          </w:p>
        </w:tc>
        <w:tc>
          <w:tcPr>
            <w:tcW w:w="2516" w:type="dxa"/>
            <w:tcBorders>
              <w:top w:val="single" w:sz="4" w:space="0" w:color="009EE3"/>
            </w:tcBorders>
          </w:tcPr>
          <w:p w14:paraId="5247872F"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065C570B" w14:textId="77777777" w:rsidTr="00C05686">
        <w:trPr>
          <w:trHeight w:val="300"/>
        </w:trPr>
        <w:tc>
          <w:tcPr>
            <w:tcW w:w="3057" w:type="dxa"/>
            <w:tcBorders>
              <w:top w:val="single" w:sz="4" w:space="0" w:color="009EE3"/>
            </w:tcBorders>
            <w:shd w:val="clear" w:color="auto" w:fill="auto"/>
          </w:tcPr>
          <w:p w14:paraId="08016B14" w14:textId="77777777" w:rsidR="00B34893" w:rsidRPr="00CB3E0B" w:rsidRDefault="00B34893" w:rsidP="003311FA">
            <w:pPr>
              <w:spacing w:before="0" w:after="0"/>
              <w:rPr>
                <w:sz w:val="20"/>
                <w:szCs w:val="20"/>
              </w:rPr>
            </w:pPr>
            <w:r w:rsidRPr="00CB3E0B">
              <w:rPr>
                <w:sz w:val="20"/>
                <w:szCs w:val="20"/>
              </w:rPr>
              <w:t>DebtRecoveryRates[2]</w:t>
            </w:r>
          </w:p>
        </w:tc>
        <w:tc>
          <w:tcPr>
            <w:tcW w:w="1621" w:type="dxa"/>
            <w:tcBorders>
              <w:top w:val="single" w:sz="4" w:space="0" w:color="009EE3"/>
            </w:tcBorders>
            <w:shd w:val="clear" w:color="auto" w:fill="auto"/>
          </w:tcPr>
          <w:p w14:paraId="397598A3" w14:textId="77777777" w:rsidR="00B34893" w:rsidRPr="00CB3E0B" w:rsidRDefault="00B34893" w:rsidP="003311FA">
            <w:pPr>
              <w:spacing w:before="0" w:after="0"/>
              <w:rPr>
                <w:sz w:val="20"/>
                <w:szCs w:val="20"/>
              </w:rPr>
            </w:pPr>
            <w:r w:rsidRPr="00CB3E0B">
              <w:rPr>
                <w:sz w:val="20"/>
                <w:szCs w:val="20"/>
              </w:rPr>
              <w:t>0-0:19.2</w:t>
            </w:r>
            <w:r w:rsidR="00C05686">
              <w:rPr>
                <w:sz w:val="20"/>
                <w:szCs w:val="20"/>
              </w:rPr>
              <w:t>0</w:t>
            </w:r>
            <w:r w:rsidRPr="00CB3E0B">
              <w:rPr>
                <w:sz w:val="20"/>
                <w:szCs w:val="20"/>
              </w:rPr>
              <w:t>.2.255</w:t>
            </w:r>
          </w:p>
        </w:tc>
        <w:tc>
          <w:tcPr>
            <w:tcW w:w="1764" w:type="dxa"/>
            <w:tcBorders>
              <w:top w:val="single" w:sz="4" w:space="0" w:color="009EE3"/>
            </w:tcBorders>
          </w:tcPr>
          <w:p w14:paraId="6F6D6BCB" w14:textId="77777777" w:rsidR="00B34893" w:rsidRPr="00CB3E0B" w:rsidRDefault="00B34893" w:rsidP="003311FA">
            <w:pPr>
              <w:spacing w:before="0" w:after="0"/>
              <w:rPr>
                <w:sz w:val="20"/>
                <w:szCs w:val="20"/>
              </w:rPr>
            </w:pPr>
            <w:r w:rsidRPr="00CB3E0B">
              <w:rPr>
                <w:sz w:val="20"/>
                <w:szCs w:val="20"/>
              </w:rPr>
              <w:t>0x0000130202FF</w:t>
            </w:r>
          </w:p>
        </w:tc>
        <w:tc>
          <w:tcPr>
            <w:tcW w:w="2516" w:type="dxa"/>
            <w:tcBorders>
              <w:top w:val="single" w:sz="4" w:space="0" w:color="009EE3"/>
            </w:tcBorders>
          </w:tcPr>
          <w:p w14:paraId="53CD4EFE"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7ACA9538" w14:textId="77777777" w:rsidTr="00C05686">
        <w:trPr>
          <w:trHeight w:val="300"/>
        </w:trPr>
        <w:tc>
          <w:tcPr>
            <w:tcW w:w="3057" w:type="dxa"/>
            <w:tcBorders>
              <w:top w:val="single" w:sz="4" w:space="0" w:color="009EE3"/>
            </w:tcBorders>
            <w:shd w:val="clear" w:color="auto" w:fill="auto"/>
          </w:tcPr>
          <w:p w14:paraId="1F8402A3" w14:textId="77777777" w:rsidR="00B34893" w:rsidRPr="00CB3E0B" w:rsidRDefault="00B34893" w:rsidP="003311FA">
            <w:pPr>
              <w:spacing w:before="0" w:after="0"/>
              <w:rPr>
                <w:sz w:val="20"/>
                <w:szCs w:val="20"/>
              </w:rPr>
            </w:pPr>
            <w:r>
              <w:rPr>
                <w:sz w:val="20"/>
                <w:szCs w:val="20"/>
              </w:rPr>
              <w:t>DebtRecoveryPerPayment</w:t>
            </w:r>
          </w:p>
        </w:tc>
        <w:tc>
          <w:tcPr>
            <w:tcW w:w="1621" w:type="dxa"/>
            <w:tcBorders>
              <w:top w:val="single" w:sz="4" w:space="0" w:color="009EE3"/>
            </w:tcBorders>
            <w:shd w:val="clear" w:color="auto" w:fill="auto"/>
          </w:tcPr>
          <w:p w14:paraId="2665DF30" w14:textId="77777777" w:rsidR="00B34893" w:rsidRPr="00CB3E0B" w:rsidRDefault="00B34893" w:rsidP="003311FA">
            <w:pPr>
              <w:spacing w:before="0" w:after="0"/>
              <w:rPr>
                <w:sz w:val="20"/>
                <w:szCs w:val="20"/>
              </w:rPr>
            </w:pPr>
            <w:r>
              <w:rPr>
                <w:sz w:val="20"/>
                <w:szCs w:val="20"/>
              </w:rPr>
              <w:t>0-0:19.2</w:t>
            </w:r>
            <w:r w:rsidR="00C05686">
              <w:rPr>
                <w:sz w:val="20"/>
                <w:szCs w:val="20"/>
              </w:rPr>
              <w:t>0</w:t>
            </w:r>
            <w:r>
              <w:rPr>
                <w:sz w:val="20"/>
                <w:szCs w:val="20"/>
              </w:rPr>
              <w:t>.3</w:t>
            </w:r>
            <w:r w:rsidRPr="00CB3E0B">
              <w:rPr>
                <w:sz w:val="20"/>
                <w:szCs w:val="20"/>
              </w:rPr>
              <w:t>.255</w:t>
            </w:r>
          </w:p>
        </w:tc>
        <w:tc>
          <w:tcPr>
            <w:tcW w:w="1764" w:type="dxa"/>
            <w:tcBorders>
              <w:top w:val="single" w:sz="4" w:space="0" w:color="009EE3"/>
            </w:tcBorders>
          </w:tcPr>
          <w:p w14:paraId="2D300237" w14:textId="77777777" w:rsidR="00B34893" w:rsidRPr="00CB3E0B" w:rsidRDefault="00B34893" w:rsidP="003311FA">
            <w:pPr>
              <w:spacing w:before="0" w:after="0"/>
              <w:rPr>
                <w:sz w:val="20"/>
                <w:szCs w:val="20"/>
              </w:rPr>
            </w:pPr>
            <w:r>
              <w:rPr>
                <w:sz w:val="20"/>
                <w:szCs w:val="20"/>
              </w:rPr>
              <w:t>0x0000130203</w:t>
            </w:r>
            <w:r w:rsidRPr="00CB3E0B">
              <w:rPr>
                <w:sz w:val="20"/>
                <w:szCs w:val="20"/>
              </w:rPr>
              <w:t>FF</w:t>
            </w:r>
          </w:p>
        </w:tc>
        <w:tc>
          <w:tcPr>
            <w:tcW w:w="2516" w:type="dxa"/>
            <w:tcBorders>
              <w:top w:val="single" w:sz="4" w:space="0" w:color="009EE3"/>
            </w:tcBorders>
          </w:tcPr>
          <w:p w14:paraId="25D1C04A"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3439D1D0" w14:textId="77777777" w:rsidTr="00C05686">
        <w:trPr>
          <w:trHeight w:val="300"/>
        </w:trPr>
        <w:tc>
          <w:tcPr>
            <w:tcW w:w="3057" w:type="dxa"/>
            <w:tcBorders>
              <w:top w:val="single" w:sz="4" w:space="0" w:color="009EE3"/>
            </w:tcBorders>
            <w:shd w:val="clear" w:color="auto" w:fill="auto"/>
          </w:tcPr>
          <w:p w14:paraId="48CB8A57" w14:textId="77777777" w:rsidR="00B34893" w:rsidRPr="00CB3E0B" w:rsidRDefault="00B34893" w:rsidP="003311FA">
            <w:pPr>
              <w:spacing w:before="0" w:after="0"/>
              <w:rPr>
                <w:sz w:val="20"/>
                <w:szCs w:val="20"/>
              </w:rPr>
            </w:pPr>
            <w:r w:rsidRPr="00CB3E0B">
              <w:rPr>
                <w:sz w:val="20"/>
                <w:szCs w:val="20"/>
              </w:rPr>
              <w:t>SecondaryTariffTOUPriceMatrix (Twin element ESME only)</w:t>
            </w:r>
          </w:p>
        </w:tc>
        <w:tc>
          <w:tcPr>
            <w:tcW w:w="1621" w:type="dxa"/>
            <w:tcBorders>
              <w:top w:val="single" w:sz="4" w:space="0" w:color="009EE3"/>
            </w:tcBorders>
            <w:shd w:val="clear" w:color="auto" w:fill="auto"/>
          </w:tcPr>
          <w:p w14:paraId="43871554" w14:textId="77777777" w:rsidR="00B34893" w:rsidRPr="00CB3E0B" w:rsidRDefault="00B34893" w:rsidP="003311FA">
            <w:pPr>
              <w:spacing w:before="0" w:after="0"/>
              <w:rPr>
                <w:sz w:val="20"/>
                <w:szCs w:val="20"/>
              </w:rPr>
            </w:pPr>
            <w:r w:rsidRPr="00CB3E0B">
              <w:rPr>
                <w:sz w:val="20"/>
                <w:szCs w:val="20"/>
              </w:rPr>
              <w:t>0-0:19.2</w:t>
            </w:r>
            <w:r w:rsidR="00C05686">
              <w:rPr>
                <w:sz w:val="20"/>
                <w:szCs w:val="20"/>
              </w:rPr>
              <w:t>0</w:t>
            </w:r>
            <w:r w:rsidRPr="00CB3E0B">
              <w:rPr>
                <w:sz w:val="20"/>
                <w:szCs w:val="20"/>
              </w:rPr>
              <w:t>.5.255</w:t>
            </w:r>
          </w:p>
        </w:tc>
        <w:tc>
          <w:tcPr>
            <w:tcW w:w="1764" w:type="dxa"/>
            <w:tcBorders>
              <w:top w:val="single" w:sz="4" w:space="0" w:color="009EE3"/>
            </w:tcBorders>
          </w:tcPr>
          <w:p w14:paraId="304A1CAC" w14:textId="77777777" w:rsidR="00B34893" w:rsidRPr="00CB3E0B" w:rsidRDefault="00B34893" w:rsidP="003311FA">
            <w:pPr>
              <w:spacing w:before="0" w:after="0"/>
              <w:rPr>
                <w:sz w:val="20"/>
                <w:szCs w:val="20"/>
              </w:rPr>
            </w:pPr>
            <w:r w:rsidRPr="00CB3E0B">
              <w:rPr>
                <w:sz w:val="20"/>
                <w:szCs w:val="20"/>
              </w:rPr>
              <w:t>0x0000130205FF</w:t>
            </w:r>
          </w:p>
        </w:tc>
        <w:tc>
          <w:tcPr>
            <w:tcW w:w="2516" w:type="dxa"/>
            <w:tcBorders>
              <w:top w:val="single" w:sz="4" w:space="0" w:color="009EE3"/>
            </w:tcBorders>
          </w:tcPr>
          <w:p w14:paraId="263AAE34"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321DAE43" w14:textId="77777777" w:rsidTr="00C05686">
        <w:trPr>
          <w:trHeight w:val="300"/>
        </w:trPr>
        <w:tc>
          <w:tcPr>
            <w:tcW w:w="3057" w:type="dxa"/>
            <w:shd w:val="clear" w:color="auto" w:fill="auto"/>
          </w:tcPr>
          <w:p w14:paraId="2932F8FF" w14:textId="77777777" w:rsidR="00B34893" w:rsidRPr="00CB3E0B" w:rsidRDefault="00B34893" w:rsidP="003311FA">
            <w:pPr>
              <w:spacing w:before="0" w:after="0"/>
              <w:rPr>
                <w:sz w:val="20"/>
                <w:szCs w:val="20"/>
              </w:rPr>
            </w:pPr>
            <w:r w:rsidRPr="00CB3E0B">
              <w:rPr>
                <w:sz w:val="20"/>
                <w:szCs w:val="20"/>
              </w:rPr>
              <w:t>StandingCharge</w:t>
            </w:r>
          </w:p>
        </w:tc>
        <w:tc>
          <w:tcPr>
            <w:tcW w:w="1621" w:type="dxa"/>
            <w:shd w:val="clear" w:color="auto" w:fill="auto"/>
          </w:tcPr>
          <w:p w14:paraId="23871FB6" w14:textId="77777777" w:rsidR="00B34893" w:rsidRPr="00CB3E0B" w:rsidRDefault="00B34893" w:rsidP="003311FA">
            <w:pPr>
              <w:spacing w:before="0" w:after="0"/>
              <w:rPr>
                <w:sz w:val="20"/>
                <w:szCs w:val="20"/>
              </w:rPr>
            </w:pPr>
            <w:r w:rsidRPr="00CB3E0B">
              <w:rPr>
                <w:sz w:val="20"/>
                <w:szCs w:val="20"/>
              </w:rPr>
              <w:t>0-0:19.2</w:t>
            </w:r>
            <w:r w:rsidR="00C05686">
              <w:rPr>
                <w:sz w:val="20"/>
                <w:szCs w:val="20"/>
              </w:rPr>
              <w:t>0</w:t>
            </w:r>
            <w:r w:rsidRPr="00CB3E0B">
              <w:rPr>
                <w:sz w:val="20"/>
                <w:szCs w:val="20"/>
              </w:rPr>
              <w:t>.4.255</w:t>
            </w:r>
          </w:p>
        </w:tc>
        <w:tc>
          <w:tcPr>
            <w:tcW w:w="1764" w:type="dxa"/>
          </w:tcPr>
          <w:p w14:paraId="11D85120" w14:textId="77777777" w:rsidR="00B34893" w:rsidRPr="00CB3E0B" w:rsidRDefault="00B34893" w:rsidP="003311FA">
            <w:pPr>
              <w:spacing w:before="0" w:after="0"/>
              <w:rPr>
                <w:sz w:val="20"/>
                <w:szCs w:val="20"/>
              </w:rPr>
            </w:pPr>
            <w:r w:rsidRPr="00CB3E0B">
              <w:rPr>
                <w:sz w:val="20"/>
                <w:szCs w:val="20"/>
              </w:rPr>
              <w:t>0x0000130204FF</w:t>
            </w:r>
          </w:p>
        </w:tc>
        <w:tc>
          <w:tcPr>
            <w:tcW w:w="2516" w:type="dxa"/>
          </w:tcPr>
          <w:p w14:paraId="32AD0175"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062722E2" w14:textId="77777777" w:rsidTr="00C05686">
        <w:trPr>
          <w:trHeight w:val="300"/>
        </w:trPr>
        <w:tc>
          <w:tcPr>
            <w:tcW w:w="3057" w:type="dxa"/>
            <w:shd w:val="clear" w:color="auto" w:fill="auto"/>
          </w:tcPr>
          <w:p w14:paraId="37B30221" w14:textId="77777777" w:rsidR="00B34893" w:rsidRPr="00CB3E0B" w:rsidRDefault="00B34893" w:rsidP="003311FA">
            <w:pPr>
              <w:spacing w:before="0" w:after="0"/>
              <w:rPr>
                <w:sz w:val="20"/>
                <w:szCs w:val="20"/>
              </w:rPr>
            </w:pPr>
            <w:r w:rsidRPr="00CB3E0B">
              <w:rPr>
                <w:sz w:val="20"/>
                <w:szCs w:val="20"/>
              </w:rPr>
              <w:t>TariffBlockPriceMatrixTOU</w:t>
            </w:r>
          </w:p>
        </w:tc>
        <w:tc>
          <w:tcPr>
            <w:tcW w:w="1621" w:type="dxa"/>
            <w:shd w:val="clear" w:color="auto" w:fill="auto"/>
          </w:tcPr>
          <w:p w14:paraId="696571E5" w14:textId="77777777" w:rsidR="00B34893" w:rsidRPr="00CB3E0B" w:rsidRDefault="00B34893" w:rsidP="003311FA">
            <w:pPr>
              <w:spacing w:before="0" w:after="0"/>
              <w:rPr>
                <w:sz w:val="20"/>
                <w:szCs w:val="20"/>
              </w:rPr>
            </w:pPr>
            <w:r w:rsidRPr="00CB3E0B">
              <w:rPr>
                <w:sz w:val="20"/>
                <w:szCs w:val="20"/>
              </w:rPr>
              <w:t>0-0:19.2</w:t>
            </w:r>
            <w:r w:rsidR="00C05686">
              <w:rPr>
                <w:sz w:val="20"/>
                <w:szCs w:val="20"/>
              </w:rPr>
              <w:t>0</w:t>
            </w:r>
            <w:r w:rsidRPr="00CB3E0B">
              <w:rPr>
                <w:sz w:val="20"/>
                <w:szCs w:val="20"/>
              </w:rPr>
              <w:t>.0.255</w:t>
            </w:r>
          </w:p>
        </w:tc>
        <w:tc>
          <w:tcPr>
            <w:tcW w:w="1764" w:type="dxa"/>
          </w:tcPr>
          <w:p w14:paraId="73CF4A16" w14:textId="77777777" w:rsidR="00B34893" w:rsidRPr="00CB3E0B" w:rsidRDefault="00B34893" w:rsidP="003311FA">
            <w:pPr>
              <w:spacing w:before="0" w:after="0"/>
              <w:rPr>
                <w:sz w:val="20"/>
                <w:szCs w:val="20"/>
              </w:rPr>
            </w:pPr>
            <w:r w:rsidRPr="00CB3E0B">
              <w:rPr>
                <w:sz w:val="20"/>
                <w:szCs w:val="20"/>
              </w:rPr>
              <w:t>0x0000130200FF</w:t>
            </w:r>
          </w:p>
        </w:tc>
        <w:tc>
          <w:tcPr>
            <w:tcW w:w="2516" w:type="dxa"/>
          </w:tcPr>
          <w:p w14:paraId="725A1D68" w14:textId="77777777" w:rsidR="00B34893" w:rsidRPr="00CB3E0B" w:rsidRDefault="00B34893" w:rsidP="003311FA">
            <w:pPr>
              <w:spacing w:before="0" w:after="0"/>
              <w:rPr>
                <w:sz w:val="20"/>
                <w:szCs w:val="20"/>
              </w:rPr>
            </w:pPr>
            <w:r w:rsidRPr="00CB3E0B">
              <w:rPr>
                <w:sz w:val="20"/>
                <w:szCs w:val="20"/>
              </w:rPr>
              <w:t>Prepayment and Credit</w:t>
            </w:r>
          </w:p>
        </w:tc>
      </w:tr>
    </w:tbl>
    <w:p w14:paraId="2671F492" w14:textId="3B5F9755"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c:  Class 113 Charge objects</w:t>
      </w:r>
    </w:p>
    <w:p w14:paraId="7CC04EEA" w14:textId="77777777" w:rsidR="00B34893" w:rsidRDefault="00B34893" w:rsidP="00B34893">
      <w:r>
        <w:t>As defined in the Blue Book, t</w:t>
      </w:r>
      <w:r w:rsidRPr="00CB3E0B">
        <w:t xml:space="preserve">he </w:t>
      </w:r>
      <w:r w:rsidRPr="00AA3F4B">
        <w:rPr>
          <w:i/>
        </w:rPr>
        <w:t>collection_configuration</w:t>
      </w:r>
      <w:r>
        <w:t xml:space="preserve"> bit string determines</w:t>
      </w:r>
      <w:r w:rsidRPr="00CB3E0B">
        <w:t xml:space="preserve"> whether a charge is collected from a credit dependent on ESME state. </w:t>
      </w:r>
    </w:p>
    <w:p w14:paraId="78A06AF4" w14:textId="77777777" w:rsidR="00B34893" w:rsidRPr="00CB3E0B" w:rsidRDefault="00B34893" w:rsidP="00B34893">
      <w:r w:rsidRPr="00CB3E0B">
        <w:t>Bit 1 affects charging in load limiting periods. There is no such requirement in SMETS</w:t>
      </w:r>
      <w:r>
        <w:t>,</w:t>
      </w:r>
      <w:r w:rsidRPr="00CB3E0B">
        <w:t xml:space="preserve"> so this value is always 0b1 (charges are applied in load limiting periods).</w:t>
      </w:r>
    </w:p>
    <w:p w14:paraId="3D340DE6" w14:textId="77777777" w:rsidR="00B34893" w:rsidRPr="00CB3E0B" w:rsidRDefault="00B34893" w:rsidP="00B34893">
      <w:r w:rsidRPr="00CB3E0B">
        <w:t>In Credit Mode, collection continues in all states, so the value of all three bits is always 0b1.</w:t>
      </w:r>
    </w:p>
    <w:p w14:paraId="110602C1" w14:textId="77777777" w:rsidR="00B34893" w:rsidRPr="00CB3E0B" w:rsidRDefault="00B34893" w:rsidP="00B34893">
      <w:r w:rsidRPr="00CB3E0B">
        <w:t xml:space="preserve">In Prepayment Mode, </w:t>
      </w:r>
      <w:r w:rsidRPr="00AA3F4B">
        <w:rPr>
          <w:i/>
        </w:rPr>
        <w:t>collection_configuration</w:t>
      </w:r>
      <w:r>
        <w:t xml:space="preserve"> is set according to </w:t>
      </w:r>
      <w:r w:rsidRPr="00CB3E0B">
        <w:t>Suspend Debt Disabled (affects Bit 0) values</w:t>
      </w:r>
      <w:r>
        <w:t>, and the pairing of charge and credit object</w:t>
      </w:r>
      <w:r w:rsidRPr="00CB3E0B">
        <w:t xml:space="preserve">. </w:t>
      </w:r>
    </w:p>
    <w:p w14:paraId="2EA4638E" w14:textId="77777777" w:rsidR="00B34893" w:rsidRPr="00CB3E0B" w:rsidRDefault="00B34893" w:rsidP="00B34893">
      <w:r w:rsidRPr="00CB3E0B">
        <w:t>Suspend Debt Emergency being True means that DebtRecoveryRates[1..2] and StandingCharge are collected from AccumulatedDebt rat</w:t>
      </w:r>
      <w:r>
        <w:t>her than EmergencyCreditBalance, when Emergency Credit is in use,</w:t>
      </w:r>
      <w:r w:rsidRPr="00376421">
        <w:t xml:space="preserve"> </w:t>
      </w:r>
      <w:r>
        <w:t xml:space="preserve">so Suspend Debt Emergency is specified by way of pairing charge and credit objects accordingly.  Note that Bit 2 of </w:t>
      </w:r>
      <w:r w:rsidRPr="00AA3F4B">
        <w:rPr>
          <w:i/>
        </w:rPr>
        <w:t>collection_configuration</w:t>
      </w:r>
      <w:r>
        <w:t xml:space="preserve"> shall a</w:t>
      </w:r>
      <w:r w:rsidR="00154EF2">
        <w:t>l</w:t>
      </w:r>
      <w:r>
        <w:t>ways be fixed at 0b1.</w:t>
      </w:r>
    </w:p>
    <w:p w14:paraId="738C1653" w14:textId="77777777" w:rsidR="00B34893" w:rsidRPr="00CB3E0B" w:rsidRDefault="00B34893" w:rsidP="00B34893">
      <w:r w:rsidRPr="00CB3E0B">
        <w:t xml:space="preserve">Suspend Debt Disabled being True means that DebtRecoveryRates[1..2] are no longer collected </w:t>
      </w:r>
      <w:r>
        <w:t>when the supply is disabled due to lack of credit.</w:t>
      </w:r>
    </w:p>
    <w:p w14:paraId="604162E4" w14:textId="1909D3FA" w:rsidR="00B34893" w:rsidRPr="00CB3E0B" w:rsidRDefault="00B34893" w:rsidP="00B34893">
      <w: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d</w:t>
      </w:r>
      <w:r w:rsidRPr="00CB3E0B">
        <w:t xml:space="preserve"> </w:t>
      </w:r>
      <w:r>
        <w:t>sets out t</w:t>
      </w:r>
      <w:r w:rsidRPr="00CB3E0B">
        <w:t xml:space="preserve">he </w:t>
      </w:r>
      <w:r w:rsidRPr="00AA3F4B">
        <w:rPr>
          <w:i/>
          <w:lang w:eastAsia="en-GB"/>
        </w:rPr>
        <w:t>credit_charge_configuration_element</w:t>
      </w:r>
      <w:r w:rsidRPr="00CB3E0B">
        <w:t xml:space="preserve"> array entries in Credit Mode</w:t>
      </w:r>
      <w:r>
        <w:t>.</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5E23F03E"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77B9EA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C82D7C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29D602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7DED0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BFA853F"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4D6B71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C3A310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F781E0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34893" w:rsidRPr="00900750" w14:paraId="1382E7E8" w14:textId="77777777" w:rsidTr="003311FA">
        <w:trPr>
          <w:trHeight w:val="300"/>
        </w:trPr>
        <w:tc>
          <w:tcPr>
            <w:tcW w:w="1134" w:type="dxa"/>
            <w:tcBorders>
              <w:top w:val="single" w:sz="4" w:space="0" w:color="009EE3"/>
            </w:tcBorders>
            <w:shd w:val="clear" w:color="auto" w:fill="auto"/>
          </w:tcPr>
          <w:p w14:paraId="23C4593C"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EA01D0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F8755C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lastRenderedPageBreak/>
              <w:t>(MeterBalance)</w:t>
            </w:r>
          </w:p>
        </w:tc>
        <w:tc>
          <w:tcPr>
            <w:tcW w:w="851" w:type="dxa"/>
            <w:tcBorders>
              <w:top w:val="single" w:sz="4" w:space="0" w:color="009EE3"/>
            </w:tcBorders>
          </w:tcPr>
          <w:p w14:paraId="25F2E69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lastRenderedPageBreak/>
              <w:t>0x0906</w:t>
            </w:r>
          </w:p>
        </w:tc>
        <w:tc>
          <w:tcPr>
            <w:tcW w:w="2551" w:type="dxa"/>
            <w:tcBorders>
              <w:top w:val="single" w:sz="4" w:space="0" w:color="009EE3"/>
            </w:tcBorders>
          </w:tcPr>
          <w:p w14:paraId="7285489B" w14:textId="77777777" w:rsidR="00B34893" w:rsidRPr="00900750" w:rsidRDefault="00B34893" w:rsidP="003311FA">
            <w:pPr>
              <w:spacing w:before="0" w:after="0"/>
              <w:rPr>
                <w:sz w:val="16"/>
                <w:szCs w:val="16"/>
              </w:rPr>
            </w:pPr>
            <w:r w:rsidRPr="00900750">
              <w:rPr>
                <w:sz w:val="16"/>
                <w:szCs w:val="16"/>
              </w:rPr>
              <w:t>0x0000130200FF</w:t>
            </w:r>
          </w:p>
          <w:p w14:paraId="7E3F580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lastRenderedPageBreak/>
              <w:t>(TariffBlockPriceMatrixTOU)</w:t>
            </w:r>
          </w:p>
        </w:tc>
        <w:tc>
          <w:tcPr>
            <w:tcW w:w="851" w:type="dxa"/>
            <w:tcBorders>
              <w:top w:val="single" w:sz="4" w:space="0" w:color="009EE3"/>
            </w:tcBorders>
            <w:shd w:val="clear" w:color="auto" w:fill="auto"/>
          </w:tcPr>
          <w:p w14:paraId="5F209F7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lastRenderedPageBreak/>
              <w:t>0x0403</w:t>
            </w:r>
          </w:p>
        </w:tc>
        <w:tc>
          <w:tcPr>
            <w:tcW w:w="1417" w:type="dxa"/>
            <w:tcBorders>
              <w:top w:val="single" w:sz="4" w:space="0" w:color="009EE3"/>
            </w:tcBorders>
          </w:tcPr>
          <w:p w14:paraId="019193F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8E6ED88"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lastRenderedPageBreak/>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E336315" w14:textId="77777777" w:rsidR="00B34893" w:rsidRPr="00900750" w:rsidRDefault="00B34893" w:rsidP="003311FA">
            <w:pPr>
              <w:spacing w:before="0" w:after="0"/>
              <w:rPr>
                <w:sz w:val="16"/>
                <w:szCs w:val="16"/>
              </w:rPr>
            </w:pPr>
            <w:r w:rsidRPr="00900750">
              <w:rPr>
                <w:sz w:val="16"/>
                <w:szCs w:val="16"/>
              </w:rPr>
              <w:lastRenderedPageBreak/>
              <w:t>0b0000</w:t>
            </w:r>
            <w:r>
              <w:rPr>
                <w:sz w:val="16"/>
                <w:szCs w:val="16"/>
              </w:rPr>
              <w:t>0</w:t>
            </w:r>
          </w:p>
        </w:tc>
        <w:tc>
          <w:tcPr>
            <w:tcW w:w="4252" w:type="dxa"/>
            <w:tcBorders>
              <w:top w:val="single" w:sz="4" w:space="0" w:color="009EE3"/>
            </w:tcBorders>
          </w:tcPr>
          <w:p w14:paraId="746CF86A"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09060000130200FF0403E0</w:t>
            </w:r>
          </w:p>
        </w:tc>
      </w:tr>
      <w:tr w:rsidR="00B34893" w:rsidRPr="00900750" w14:paraId="46C75F65" w14:textId="77777777" w:rsidTr="003311FA">
        <w:trPr>
          <w:trHeight w:val="300"/>
        </w:trPr>
        <w:tc>
          <w:tcPr>
            <w:tcW w:w="1134" w:type="dxa"/>
            <w:tcBorders>
              <w:top w:val="single" w:sz="4" w:space="0" w:color="009EE3"/>
            </w:tcBorders>
            <w:shd w:val="clear" w:color="auto" w:fill="auto"/>
          </w:tcPr>
          <w:p w14:paraId="20076A4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783F13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7BC9AE42"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32F0DA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F2C1DFB" w14:textId="77777777" w:rsidR="00B34893" w:rsidRPr="00900750" w:rsidRDefault="00B34893" w:rsidP="003311FA">
            <w:pPr>
              <w:spacing w:before="0" w:after="0"/>
              <w:rPr>
                <w:sz w:val="16"/>
                <w:szCs w:val="16"/>
              </w:rPr>
            </w:pPr>
            <w:r w:rsidRPr="00900750">
              <w:rPr>
                <w:sz w:val="16"/>
                <w:szCs w:val="16"/>
              </w:rPr>
              <w:t>0x0000130204FF</w:t>
            </w:r>
          </w:p>
          <w:p w14:paraId="1A86FD4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47AE73A4"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A9729EE"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43050A6"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C92CB32"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689FD4E"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09060000130204FF0403E0</w:t>
            </w:r>
          </w:p>
        </w:tc>
      </w:tr>
      <w:tr w:rsidR="00B34893" w:rsidRPr="00900750" w14:paraId="35999A0A" w14:textId="77777777" w:rsidTr="003311FA">
        <w:trPr>
          <w:trHeight w:val="300"/>
        </w:trPr>
        <w:tc>
          <w:tcPr>
            <w:tcW w:w="1134" w:type="dxa"/>
            <w:tcBorders>
              <w:top w:val="single" w:sz="4" w:space="0" w:color="009EE3"/>
            </w:tcBorders>
            <w:shd w:val="clear" w:color="auto" w:fill="auto"/>
          </w:tcPr>
          <w:p w14:paraId="69A37929"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F6C011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D71EDF3"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6C25806"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8B7A25D" w14:textId="77777777" w:rsidR="00B34893" w:rsidRPr="00900750" w:rsidRDefault="00B34893" w:rsidP="003311FA">
            <w:pPr>
              <w:spacing w:before="0" w:after="0"/>
              <w:rPr>
                <w:sz w:val="16"/>
                <w:szCs w:val="16"/>
              </w:rPr>
            </w:pPr>
            <w:r w:rsidRPr="00900750">
              <w:rPr>
                <w:sz w:val="16"/>
                <w:szCs w:val="16"/>
              </w:rPr>
              <w:t>0x0000130205FF</w:t>
            </w:r>
          </w:p>
          <w:p w14:paraId="67DCAED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182D2F67"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880311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8E86C25"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78975AC"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F742418"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09060000130205FF0403E0</w:t>
            </w:r>
          </w:p>
        </w:tc>
      </w:tr>
    </w:tbl>
    <w:p w14:paraId="60B74BFF" w14:textId="45364057"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d:  Class 113 Charge objects</w:t>
      </w:r>
    </w:p>
    <w:p w14:paraId="72EB51B9" w14:textId="723A6520"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e</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02838460"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48AB091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4896E6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75C7F1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04D5BA67" w14:textId="77777777" w:rsidTr="003311FA">
        <w:trPr>
          <w:trHeight w:val="300"/>
        </w:trPr>
        <w:tc>
          <w:tcPr>
            <w:tcW w:w="3082" w:type="dxa"/>
            <w:shd w:val="clear" w:color="auto" w:fill="auto"/>
          </w:tcPr>
          <w:p w14:paraId="0A79F826"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04316FCD" w14:textId="77777777" w:rsidR="00B34893" w:rsidRPr="00CB3E0B" w:rsidRDefault="00B34893" w:rsidP="003311FA">
            <w:pPr>
              <w:pStyle w:val="Tabletext"/>
              <w:spacing w:before="0" w:after="0"/>
              <w:rPr>
                <w:lang w:eastAsia="en-GB"/>
              </w:rPr>
            </w:pPr>
            <w:r>
              <w:rPr>
                <w:lang w:eastAsia="en-GB"/>
              </w:rPr>
              <w:t>False</w:t>
            </w:r>
          </w:p>
        </w:tc>
        <w:tc>
          <w:tcPr>
            <w:tcW w:w="3081" w:type="dxa"/>
          </w:tcPr>
          <w:p w14:paraId="779AB319" w14:textId="77777777" w:rsidR="00B34893" w:rsidRPr="00CB3E0B" w:rsidRDefault="00B34893" w:rsidP="003311FA">
            <w:pPr>
              <w:pStyle w:val="Tabletext"/>
              <w:spacing w:before="0" w:after="0"/>
              <w:rPr>
                <w:lang w:eastAsia="en-GB"/>
              </w:rPr>
            </w:pPr>
            <w:r>
              <w:rPr>
                <w:lang w:eastAsia="en-GB"/>
              </w:rPr>
              <w:t>False</w:t>
            </w:r>
          </w:p>
        </w:tc>
      </w:tr>
    </w:tbl>
    <w:p w14:paraId="165CB8CB" w14:textId="37E8741C"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e:  Prepayment states</w:t>
      </w:r>
    </w:p>
    <w:p w14:paraId="7E2A0023" w14:textId="08C8C246" w:rsidR="00B34893" w:rsidRPr="00CB3E0B" w:rsidRDefault="00B34893" w:rsidP="00B34893">
      <w:r w:rsidRPr="00CB3E0B">
        <w:t xml:space="preserve">the </w:t>
      </w:r>
      <w:r w:rsidRPr="00AA3F4B">
        <w:rPr>
          <w:i/>
          <w:lang w:eastAsia="en-GB"/>
        </w:rPr>
        <w:t>credit_charge_configuration_element</w:t>
      </w:r>
      <w:r>
        <w:t xml:space="preserve"> array entries </w:t>
      </w:r>
      <w:r w:rsidRPr="00CB3E0B">
        <w:t>are</w:t>
      </w:r>
      <w:r>
        <w:t xml:space="preserve"> 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f.</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4D49D01"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C5427F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8EF6B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E9ABFB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B99A0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8571AD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0ADA69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0DBB0D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71BE95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34893" w:rsidRPr="00900750" w14:paraId="4381D3E2" w14:textId="77777777" w:rsidTr="003311FA">
        <w:trPr>
          <w:trHeight w:val="300"/>
        </w:trPr>
        <w:tc>
          <w:tcPr>
            <w:tcW w:w="1134" w:type="dxa"/>
            <w:tcBorders>
              <w:top w:val="single" w:sz="4" w:space="0" w:color="009EE3"/>
            </w:tcBorders>
            <w:shd w:val="clear" w:color="auto" w:fill="auto"/>
          </w:tcPr>
          <w:p w14:paraId="4B9811BE"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3ED92D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6C26523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152DC0B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747A65E" w14:textId="77777777" w:rsidR="00B34893" w:rsidRPr="00900750" w:rsidRDefault="00B34893" w:rsidP="003311FA">
            <w:pPr>
              <w:spacing w:before="0" w:after="0"/>
              <w:rPr>
                <w:sz w:val="16"/>
                <w:szCs w:val="16"/>
              </w:rPr>
            </w:pPr>
            <w:r w:rsidRPr="00900750">
              <w:rPr>
                <w:sz w:val="16"/>
                <w:szCs w:val="16"/>
              </w:rPr>
              <w:t>0x0000130200FF</w:t>
            </w:r>
          </w:p>
          <w:p w14:paraId="32C6353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78F493B6"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9D39C4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62071D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5BB4713"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CA2902D"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09060000130200FF0403E0</w:t>
            </w:r>
          </w:p>
        </w:tc>
      </w:tr>
      <w:tr w:rsidR="00B34893" w:rsidRPr="00900750" w14:paraId="1CEA381E" w14:textId="77777777" w:rsidTr="003311FA">
        <w:trPr>
          <w:trHeight w:val="300"/>
        </w:trPr>
        <w:tc>
          <w:tcPr>
            <w:tcW w:w="1134" w:type="dxa"/>
            <w:tcBorders>
              <w:top w:val="single" w:sz="4" w:space="0" w:color="009EE3"/>
            </w:tcBorders>
            <w:shd w:val="clear" w:color="auto" w:fill="auto"/>
          </w:tcPr>
          <w:p w14:paraId="66AA4E28"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E85323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6E35D96"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1B8A30E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F8255CD" w14:textId="77777777" w:rsidR="00B34893" w:rsidRPr="00900750" w:rsidRDefault="00B34893" w:rsidP="003311FA">
            <w:pPr>
              <w:spacing w:before="0" w:after="0"/>
              <w:rPr>
                <w:sz w:val="16"/>
                <w:szCs w:val="16"/>
              </w:rPr>
            </w:pPr>
            <w:r w:rsidRPr="00900750">
              <w:rPr>
                <w:sz w:val="16"/>
                <w:szCs w:val="16"/>
              </w:rPr>
              <w:t>0x0000130204FF</w:t>
            </w:r>
          </w:p>
          <w:p w14:paraId="66224B1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4CA6FB2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CFF076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ECBBF48"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975DDDD"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9CD1D50"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09060000130204FF0403E0</w:t>
            </w:r>
          </w:p>
        </w:tc>
      </w:tr>
      <w:tr w:rsidR="00B34893" w:rsidRPr="00900750" w14:paraId="32FE95DF" w14:textId="77777777" w:rsidTr="003311FA">
        <w:trPr>
          <w:trHeight w:val="300"/>
        </w:trPr>
        <w:tc>
          <w:tcPr>
            <w:tcW w:w="1134" w:type="dxa"/>
            <w:tcBorders>
              <w:top w:val="single" w:sz="4" w:space="0" w:color="009EE3"/>
            </w:tcBorders>
            <w:shd w:val="clear" w:color="auto" w:fill="auto"/>
          </w:tcPr>
          <w:p w14:paraId="60779743"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6F2C04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09C83772"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6103D25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AA99A8A"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079A83C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4DBEA63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5FA560E"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FC43007"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4734752"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583F946"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0000130201</w:t>
            </w:r>
            <w:r w:rsidRPr="00900750">
              <w:rPr>
                <w:sz w:val="16"/>
                <w:szCs w:val="16"/>
              </w:rPr>
              <w:t>FF0403E0</w:t>
            </w:r>
          </w:p>
        </w:tc>
      </w:tr>
      <w:tr w:rsidR="00B34893" w:rsidRPr="00900750" w14:paraId="6A121925" w14:textId="77777777" w:rsidTr="003311FA">
        <w:trPr>
          <w:trHeight w:val="300"/>
        </w:trPr>
        <w:tc>
          <w:tcPr>
            <w:tcW w:w="1134" w:type="dxa"/>
            <w:tcBorders>
              <w:top w:val="single" w:sz="4" w:space="0" w:color="009EE3"/>
            </w:tcBorders>
            <w:shd w:val="clear" w:color="auto" w:fill="auto"/>
          </w:tcPr>
          <w:p w14:paraId="6BC862A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17C936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330ADD1"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1D88F00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96C7434"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40B2A73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20C5297B"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6D51CA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8B97C7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EE827AF"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B475199"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0000130202</w:t>
            </w:r>
            <w:r w:rsidRPr="00900750">
              <w:rPr>
                <w:sz w:val="16"/>
                <w:szCs w:val="16"/>
              </w:rPr>
              <w:t>FF0403E0</w:t>
            </w:r>
          </w:p>
        </w:tc>
      </w:tr>
      <w:tr w:rsidR="00B34893" w:rsidRPr="00900750" w14:paraId="106C12CC" w14:textId="77777777" w:rsidTr="003311FA">
        <w:trPr>
          <w:trHeight w:val="300"/>
        </w:trPr>
        <w:tc>
          <w:tcPr>
            <w:tcW w:w="1134" w:type="dxa"/>
            <w:tcBorders>
              <w:top w:val="single" w:sz="4" w:space="0" w:color="009EE3"/>
            </w:tcBorders>
            <w:shd w:val="clear" w:color="auto" w:fill="auto"/>
          </w:tcPr>
          <w:p w14:paraId="535B93FB" w14:textId="77777777" w:rsidR="00B34893" w:rsidRPr="00900750" w:rsidRDefault="00B34893" w:rsidP="003311FA">
            <w:pPr>
              <w:tabs>
                <w:tab w:val="left" w:pos="732"/>
              </w:tabs>
              <w:spacing w:before="0" w:after="0"/>
              <w:rPr>
                <w:sz w:val="16"/>
                <w:szCs w:val="16"/>
              </w:rPr>
            </w:pPr>
            <w:r w:rsidRPr="00900750">
              <w:rPr>
                <w:sz w:val="16"/>
                <w:szCs w:val="16"/>
              </w:rPr>
              <w:t>0x02030906</w:t>
            </w:r>
          </w:p>
        </w:tc>
        <w:tc>
          <w:tcPr>
            <w:tcW w:w="2268" w:type="dxa"/>
            <w:tcBorders>
              <w:top w:val="single" w:sz="4" w:space="0" w:color="009EE3"/>
            </w:tcBorders>
          </w:tcPr>
          <w:p w14:paraId="7B48E177" w14:textId="77777777" w:rsidR="00B34893" w:rsidRPr="0020056A" w:rsidRDefault="00B34893" w:rsidP="003311FA">
            <w:pPr>
              <w:spacing w:before="0" w:after="0"/>
              <w:rPr>
                <w:sz w:val="16"/>
                <w:szCs w:val="16"/>
              </w:rPr>
            </w:pPr>
            <w:r w:rsidRPr="00900750">
              <w:rPr>
                <w:sz w:val="16"/>
                <w:szCs w:val="16"/>
              </w:rPr>
              <w:t>0x</w:t>
            </w:r>
            <w:r w:rsidRPr="0020056A">
              <w:rPr>
                <w:sz w:val="16"/>
                <w:szCs w:val="16"/>
              </w:rPr>
              <w:t>0000130A00FF</w:t>
            </w:r>
          </w:p>
          <w:p w14:paraId="35FE97E7" w14:textId="77777777" w:rsidR="00B34893" w:rsidRPr="00900750" w:rsidRDefault="00B34893" w:rsidP="003311FA">
            <w:pPr>
              <w:spacing w:before="0" w:after="0"/>
              <w:rPr>
                <w:sz w:val="16"/>
                <w:szCs w:val="16"/>
              </w:rPr>
            </w:pPr>
            <w:r w:rsidRPr="0020056A">
              <w:rPr>
                <w:sz w:val="16"/>
                <w:szCs w:val="16"/>
              </w:rPr>
              <w:t>(MeterBalance)</w:t>
            </w:r>
          </w:p>
        </w:tc>
        <w:tc>
          <w:tcPr>
            <w:tcW w:w="851" w:type="dxa"/>
            <w:tcBorders>
              <w:top w:val="single" w:sz="4" w:space="0" w:color="009EE3"/>
            </w:tcBorders>
          </w:tcPr>
          <w:p w14:paraId="0316548F"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0AB6AB0C"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1CCCAE93"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7352053F"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2CA03A43"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19E7DBA8"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EE28229"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2A85FB3" w14:textId="77777777" w:rsidR="00B34893" w:rsidRPr="00900750" w:rsidRDefault="00B34893" w:rsidP="003311FA">
            <w:pPr>
              <w:spacing w:before="0" w:after="0"/>
              <w:rPr>
                <w:sz w:val="16"/>
                <w:szCs w:val="16"/>
              </w:rPr>
            </w:pPr>
            <w:r w:rsidRPr="00900750">
              <w:rPr>
                <w:sz w:val="16"/>
                <w:szCs w:val="16"/>
              </w:rPr>
              <w:t>0x02030906</w:t>
            </w:r>
            <w:r w:rsidRPr="0020056A">
              <w:rPr>
                <w:sz w:val="16"/>
                <w:szCs w:val="16"/>
              </w:rPr>
              <w:t>0000130A00FF</w:t>
            </w:r>
            <w:r w:rsidRPr="00900750">
              <w:rPr>
                <w:sz w:val="16"/>
                <w:szCs w:val="16"/>
              </w:rPr>
              <w:t>0906</w:t>
            </w:r>
            <w:r>
              <w:rPr>
                <w:sz w:val="16"/>
                <w:szCs w:val="16"/>
              </w:rPr>
              <w:t>0000130203</w:t>
            </w:r>
            <w:r w:rsidRPr="00900750">
              <w:rPr>
                <w:sz w:val="16"/>
                <w:szCs w:val="16"/>
              </w:rPr>
              <w:t>FF0403E0</w:t>
            </w:r>
          </w:p>
        </w:tc>
      </w:tr>
      <w:tr w:rsidR="00B34893" w:rsidRPr="00900750" w14:paraId="473662E7" w14:textId="77777777" w:rsidTr="003311FA">
        <w:trPr>
          <w:trHeight w:val="300"/>
        </w:trPr>
        <w:tc>
          <w:tcPr>
            <w:tcW w:w="1134" w:type="dxa"/>
            <w:tcBorders>
              <w:top w:val="single" w:sz="4" w:space="0" w:color="009EE3"/>
            </w:tcBorders>
            <w:shd w:val="clear" w:color="auto" w:fill="auto"/>
          </w:tcPr>
          <w:p w14:paraId="1D19DB81" w14:textId="77777777" w:rsidR="00B34893" w:rsidRPr="00900750" w:rsidRDefault="00B34893" w:rsidP="003311FA">
            <w:pPr>
              <w:spacing w:before="0" w:after="0"/>
              <w:rPr>
                <w:sz w:val="16"/>
                <w:szCs w:val="16"/>
              </w:rPr>
            </w:pPr>
            <w:r w:rsidRPr="00900750">
              <w:rPr>
                <w:sz w:val="16"/>
                <w:szCs w:val="16"/>
              </w:rPr>
              <w:t>0x02030906</w:t>
            </w:r>
          </w:p>
        </w:tc>
        <w:tc>
          <w:tcPr>
            <w:tcW w:w="2268" w:type="dxa"/>
            <w:tcBorders>
              <w:top w:val="single" w:sz="4" w:space="0" w:color="009EE3"/>
            </w:tcBorders>
          </w:tcPr>
          <w:p w14:paraId="0406A19C" w14:textId="77777777" w:rsidR="00B34893" w:rsidRPr="0020056A" w:rsidRDefault="00B34893" w:rsidP="003311FA">
            <w:pPr>
              <w:spacing w:before="0" w:after="0"/>
              <w:rPr>
                <w:sz w:val="16"/>
                <w:szCs w:val="16"/>
              </w:rPr>
            </w:pPr>
            <w:r w:rsidRPr="00900750">
              <w:rPr>
                <w:sz w:val="16"/>
                <w:szCs w:val="16"/>
              </w:rPr>
              <w:t>0x</w:t>
            </w:r>
            <w:r>
              <w:rPr>
                <w:sz w:val="16"/>
                <w:szCs w:val="16"/>
              </w:rPr>
              <w:t>0000130A01</w:t>
            </w:r>
            <w:r w:rsidRPr="0020056A">
              <w:rPr>
                <w:sz w:val="16"/>
                <w:szCs w:val="16"/>
              </w:rPr>
              <w:t>FF</w:t>
            </w:r>
          </w:p>
          <w:p w14:paraId="0D728490" w14:textId="77777777" w:rsidR="00B34893" w:rsidRPr="00900750" w:rsidRDefault="00B34893" w:rsidP="003311FA">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7D544633"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25161415"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5B0D1F5A"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2178A29A"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2C02BEC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05E4B3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C782BD0"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9359231" w14:textId="77777777" w:rsidR="00B34893" w:rsidRPr="00900750" w:rsidRDefault="00B34893" w:rsidP="003311FA">
            <w:pPr>
              <w:spacing w:before="0" w:after="0"/>
              <w:rPr>
                <w:sz w:val="16"/>
                <w:szCs w:val="16"/>
              </w:rPr>
            </w:pPr>
            <w:r w:rsidRPr="00900750">
              <w:rPr>
                <w:sz w:val="16"/>
                <w:szCs w:val="16"/>
              </w:rPr>
              <w:t>0x02030906</w:t>
            </w:r>
            <w:r>
              <w:rPr>
                <w:sz w:val="16"/>
                <w:szCs w:val="16"/>
              </w:rPr>
              <w:t>0000130A01</w:t>
            </w:r>
            <w:r w:rsidRPr="0020056A">
              <w:rPr>
                <w:sz w:val="16"/>
                <w:szCs w:val="16"/>
              </w:rPr>
              <w:t>FF</w:t>
            </w:r>
            <w:r w:rsidRPr="00900750">
              <w:rPr>
                <w:sz w:val="16"/>
                <w:szCs w:val="16"/>
              </w:rPr>
              <w:t>0906</w:t>
            </w:r>
            <w:r>
              <w:rPr>
                <w:sz w:val="16"/>
                <w:szCs w:val="16"/>
              </w:rPr>
              <w:t>0000130203</w:t>
            </w:r>
            <w:r w:rsidRPr="00900750">
              <w:rPr>
                <w:sz w:val="16"/>
                <w:szCs w:val="16"/>
              </w:rPr>
              <w:t>FF0403E0</w:t>
            </w:r>
          </w:p>
        </w:tc>
      </w:tr>
      <w:tr w:rsidR="00B34893" w:rsidRPr="00900750" w14:paraId="759DB0F1" w14:textId="77777777" w:rsidTr="003311FA">
        <w:trPr>
          <w:trHeight w:val="300"/>
        </w:trPr>
        <w:tc>
          <w:tcPr>
            <w:tcW w:w="1134" w:type="dxa"/>
            <w:tcBorders>
              <w:top w:val="single" w:sz="4" w:space="0" w:color="009EE3"/>
            </w:tcBorders>
            <w:shd w:val="clear" w:color="auto" w:fill="auto"/>
          </w:tcPr>
          <w:p w14:paraId="0C7D107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4EE335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134B00E"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4D52D0F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D268ECE" w14:textId="77777777" w:rsidR="00B34893" w:rsidRPr="00900750" w:rsidRDefault="00B34893" w:rsidP="003311FA">
            <w:pPr>
              <w:spacing w:before="0" w:after="0"/>
              <w:rPr>
                <w:sz w:val="16"/>
                <w:szCs w:val="16"/>
              </w:rPr>
            </w:pPr>
            <w:r w:rsidRPr="00900750">
              <w:rPr>
                <w:sz w:val="16"/>
                <w:szCs w:val="16"/>
              </w:rPr>
              <w:t>0x0000130200FF</w:t>
            </w:r>
          </w:p>
          <w:p w14:paraId="4B416C3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27E0A1A4"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FA5E47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A3BC6C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lastRenderedPageBreak/>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244EC98" w14:textId="77777777" w:rsidR="00B34893" w:rsidRPr="00900750" w:rsidRDefault="00B34893" w:rsidP="003311FA">
            <w:pPr>
              <w:spacing w:before="0" w:after="0"/>
              <w:rPr>
                <w:sz w:val="16"/>
                <w:szCs w:val="16"/>
              </w:rPr>
            </w:pPr>
            <w:r w:rsidRPr="00900750">
              <w:rPr>
                <w:sz w:val="16"/>
                <w:szCs w:val="16"/>
              </w:rPr>
              <w:lastRenderedPageBreak/>
              <w:t>0b0000</w:t>
            </w:r>
            <w:r>
              <w:rPr>
                <w:sz w:val="16"/>
                <w:szCs w:val="16"/>
              </w:rPr>
              <w:t>0</w:t>
            </w:r>
          </w:p>
        </w:tc>
        <w:tc>
          <w:tcPr>
            <w:tcW w:w="4252" w:type="dxa"/>
            <w:tcBorders>
              <w:top w:val="single" w:sz="4" w:space="0" w:color="009EE3"/>
            </w:tcBorders>
          </w:tcPr>
          <w:p w14:paraId="5935878A"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09060000130200FF0403E0</w:t>
            </w:r>
          </w:p>
        </w:tc>
      </w:tr>
      <w:tr w:rsidR="00B34893" w:rsidRPr="00900750" w14:paraId="16D5FDD7" w14:textId="77777777" w:rsidTr="003311FA">
        <w:trPr>
          <w:trHeight w:val="300"/>
        </w:trPr>
        <w:tc>
          <w:tcPr>
            <w:tcW w:w="1134" w:type="dxa"/>
            <w:tcBorders>
              <w:top w:val="single" w:sz="4" w:space="0" w:color="009EE3"/>
            </w:tcBorders>
            <w:shd w:val="clear" w:color="auto" w:fill="auto"/>
          </w:tcPr>
          <w:p w14:paraId="3D99F866"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6DB3BC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391B350"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798D25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CCB0C82" w14:textId="77777777" w:rsidR="00B34893" w:rsidRPr="00900750" w:rsidRDefault="00B34893" w:rsidP="003311FA">
            <w:pPr>
              <w:spacing w:before="0" w:after="0"/>
              <w:rPr>
                <w:sz w:val="16"/>
                <w:szCs w:val="16"/>
              </w:rPr>
            </w:pPr>
            <w:r w:rsidRPr="00900750">
              <w:rPr>
                <w:sz w:val="16"/>
                <w:szCs w:val="16"/>
              </w:rPr>
              <w:t>0x0000130204FF</w:t>
            </w:r>
          </w:p>
          <w:p w14:paraId="54AB9F15"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5702C9E2"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107DA7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554C845"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093CC04"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106A433"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09060000130204FF0403E0</w:t>
            </w:r>
          </w:p>
        </w:tc>
      </w:tr>
      <w:tr w:rsidR="00B34893" w:rsidRPr="00900750" w14:paraId="7BAE67BD" w14:textId="77777777" w:rsidTr="003311FA">
        <w:trPr>
          <w:trHeight w:val="300"/>
        </w:trPr>
        <w:tc>
          <w:tcPr>
            <w:tcW w:w="1134" w:type="dxa"/>
            <w:tcBorders>
              <w:top w:val="single" w:sz="4" w:space="0" w:color="009EE3"/>
            </w:tcBorders>
            <w:shd w:val="clear" w:color="auto" w:fill="auto"/>
          </w:tcPr>
          <w:p w14:paraId="2A77D542"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23D08A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0A812FE2"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19169C5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37861AB"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0C47891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2F639C3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B6BACF0"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CD64251"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2BAC9B6"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2D90C02"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0000130201</w:t>
            </w:r>
            <w:r w:rsidRPr="00900750">
              <w:rPr>
                <w:sz w:val="16"/>
                <w:szCs w:val="16"/>
              </w:rPr>
              <w:t>FF0403E0</w:t>
            </w:r>
          </w:p>
        </w:tc>
      </w:tr>
      <w:tr w:rsidR="00B34893" w:rsidRPr="00900750" w14:paraId="3CA6D5BE" w14:textId="77777777" w:rsidTr="003311FA">
        <w:trPr>
          <w:trHeight w:val="300"/>
        </w:trPr>
        <w:tc>
          <w:tcPr>
            <w:tcW w:w="1134" w:type="dxa"/>
            <w:tcBorders>
              <w:top w:val="single" w:sz="4" w:space="0" w:color="009EE3"/>
            </w:tcBorders>
            <w:shd w:val="clear" w:color="auto" w:fill="auto"/>
          </w:tcPr>
          <w:p w14:paraId="6CCEB4A5"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0F508D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6361E7E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3E0AEFD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4A02AA1"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4F90315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69C0A732"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EDB20E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789FB6F"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37FB008"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4911386"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0000130202</w:t>
            </w:r>
            <w:r w:rsidRPr="00900750">
              <w:rPr>
                <w:sz w:val="16"/>
                <w:szCs w:val="16"/>
              </w:rPr>
              <w:t>FF0403E0</w:t>
            </w:r>
          </w:p>
        </w:tc>
      </w:tr>
      <w:tr w:rsidR="00B34893" w:rsidRPr="00900750" w14:paraId="36CFAC2F" w14:textId="77777777" w:rsidTr="003311FA">
        <w:trPr>
          <w:trHeight w:val="300"/>
        </w:trPr>
        <w:tc>
          <w:tcPr>
            <w:tcW w:w="1134" w:type="dxa"/>
            <w:tcBorders>
              <w:top w:val="single" w:sz="4" w:space="0" w:color="009EE3"/>
            </w:tcBorders>
            <w:shd w:val="clear" w:color="auto" w:fill="auto"/>
          </w:tcPr>
          <w:p w14:paraId="6762C099"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283A0F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EC33FC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4373A96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73615DA" w14:textId="77777777" w:rsidR="00B34893" w:rsidRPr="00900750" w:rsidRDefault="00B34893" w:rsidP="003311FA">
            <w:pPr>
              <w:spacing w:before="0" w:after="0"/>
              <w:rPr>
                <w:sz w:val="16"/>
                <w:szCs w:val="16"/>
              </w:rPr>
            </w:pPr>
            <w:r w:rsidRPr="00900750">
              <w:rPr>
                <w:sz w:val="16"/>
                <w:szCs w:val="16"/>
              </w:rPr>
              <w:t>0x0000130205FF</w:t>
            </w:r>
          </w:p>
          <w:p w14:paraId="00F132B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4032C316"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672F676"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365FF8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6B07F4C4"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B45FB8A"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09060000130205FF0403E0</w:t>
            </w:r>
          </w:p>
        </w:tc>
      </w:tr>
      <w:tr w:rsidR="00B34893" w:rsidRPr="00900750" w14:paraId="494D7FDD" w14:textId="77777777" w:rsidTr="003311FA">
        <w:trPr>
          <w:trHeight w:val="300"/>
        </w:trPr>
        <w:tc>
          <w:tcPr>
            <w:tcW w:w="1134" w:type="dxa"/>
            <w:tcBorders>
              <w:top w:val="single" w:sz="4" w:space="0" w:color="009EE3"/>
            </w:tcBorders>
            <w:shd w:val="clear" w:color="auto" w:fill="auto"/>
          </w:tcPr>
          <w:p w14:paraId="580D52C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22C7B2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4F7C394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6BADB9D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2BF9300" w14:textId="77777777" w:rsidR="00B34893" w:rsidRPr="00900750" w:rsidRDefault="00B34893" w:rsidP="003311FA">
            <w:pPr>
              <w:spacing w:before="0" w:after="0"/>
              <w:rPr>
                <w:sz w:val="16"/>
                <w:szCs w:val="16"/>
              </w:rPr>
            </w:pPr>
            <w:r w:rsidRPr="00900750">
              <w:rPr>
                <w:sz w:val="16"/>
                <w:szCs w:val="16"/>
              </w:rPr>
              <w:t>0x0000130205FF</w:t>
            </w:r>
          </w:p>
          <w:p w14:paraId="0A77207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172581A7"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4EB96E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D093C87"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663DB00"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FD569ED"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09060000130205FF0403E0</w:t>
            </w:r>
          </w:p>
        </w:tc>
      </w:tr>
    </w:tbl>
    <w:p w14:paraId="3D2F282A" w14:textId="3C743087"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 xml:space="preserve">f:  </w:t>
      </w:r>
      <w:r w:rsidRPr="00A875FF">
        <w:rPr>
          <w:i/>
          <w:lang w:eastAsia="en-GB"/>
        </w:rPr>
        <w:t>credit_charge_configuration_element</w:t>
      </w:r>
      <w:r>
        <w:t xml:space="preserve"> array entries</w:t>
      </w:r>
    </w:p>
    <w:p w14:paraId="552495CB" w14:textId="77777777" w:rsidR="00B34893" w:rsidRDefault="00B34893" w:rsidP="00B34893">
      <w:r>
        <w:t xml:space="preserve">Note that, as per SMETS, the value of MeterBalance determines whether charges are collected from </w:t>
      </w:r>
      <w:r w:rsidRPr="000F2304">
        <w:t>EmergencyCreditBalance</w:t>
      </w:r>
      <w:r>
        <w:t xml:space="preserve"> or MeterBalance.</w:t>
      </w:r>
    </w:p>
    <w:p w14:paraId="779371F9" w14:textId="6A5F4B9A"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g</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07C0FCFA"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E88468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7D05B62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F2ACB2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10CBE49E" w14:textId="77777777" w:rsidTr="003311FA">
        <w:trPr>
          <w:trHeight w:val="300"/>
        </w:trPr>
        <w:tc>
          <w:tcPr>
            <w:tcW w:w="3082" w:type="dxa"/>
            <w:shd w:val="clear" w:color="auto" w:fill="auto"/>
          </w:tcPr>
          <w:p w14:paraId="11B5B9D2"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03A66D35" w14:textId="77777777" w:rsidR="00B34893" w:rsidRPr="00CB3E0B" w:rsidRDefault="00B34893" w:rsidP="003311FA">
            <w:pPr>
              <w:pStyle w:val="Tabletext"/>
              <w:spacing w:before="0" w:after="0"/>
              <w:rPr>
                <w:lang w:eastAsia="en-GB"/>
              </w:rPr>
            </w:pPr>
            <w:r>
              <w:rPr>
                <w:lang w:eastAsia="en-GB"/>
              </w:rPr>
              <w:t>False</w:t>
            </w:r>
          </w:p>
        </w:tc>
        <w:tc>
          <w:tcPr>
            <w:tcW w:w="3081" w:type="dxa"/>
          </w:tcPr>
          <w:p w14:paraId="22B83B69" w14:textId="77777777" w:rsidR="00B34893" w:rsidRPr="00CB3E0B" w:rsidRDefault="00B34893" w:rsidP="003311FA">
            <w:pPr>
              <w:pStyle w:val="Tabletext"/>
              <w:spacing w:before="0" w:after="0"/>
              <w:rPr>
                <w:lang w:eastAsia="en-GB"/>
              </w:rPr>
            </w:pPr>
            <w:r>
              <w:rPr>
                <w:lang w:eastAsia="en-GB"/>
              </w:rPr>
              <w:t>True</w:t>
            </w:r>
          </w:p>
        </w:tc>
      </w:tr>
    </w:tbl>
    <w:p w14:paraId="790E4116" w14:textId="26C3E590"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g:  Prepayment states</w:t>
      </w:r>
    </w:p>
    <w:p w14:paraId="32E3D1F8" w14:textId="7D3E730B" w:rsidR="00B34893" w:rsidRPr="00CB3E0B" w:rsidRDefault="00B34893" w:rsidP="00B34893">
      <w:r w:rsidRPr="00CB3E0B">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h.</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5B1C6F6A"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8FADD0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AFD34E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E3249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B00526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66428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C136B0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FFE66B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DB6DBD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34893" w:rsidRPr="00900750" w14:paraId="78CC9F05" w14:textId="77777777" w:rsidTr="003311FA">
        <w:trPr>
          <w:trHeight w:val="300"/>
        </w:trPr>
        <w:tc>
          <w:tcPr>
            <w:tcW w:w="1134" w:type="dxa"/>
            <w:tcBorders>
              <w:top w:val="single" w:sz="4" w:space="0" w:color="009EE3"/>
            </w:tcBorders>
            <w:shd w:val="clear" w:color="auto" w:fill="auto"/>
          </w:tcPr>
          <w:p w14:paraId="6CEB2B1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4E02B2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76E45A4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3168FB5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37FEC0A" w14:textId="77777777" w:rsidR="00B34893" w:rsidRPr="00900750" w:rsidRDefault="00B34893" w:rsidP="003311FA">
            <w:pPr>
              <w:spacing w:before="0" w:after="0"/>
              <w:rPr>
                <w:sz w:val="16"/>
                <w:szCs w:val="16"/>
              </w:rPr>
            </w:pPr>
            <w:r w:rsidRPr="00900750">
              <w:rPr>
                <w:sz w:val="16"/>
                <w:szCs w:val="16"/>
              </w:rPr>
              <w:t>0x0000130200FF</w:t>
            </w:r>
          </w:p>
          <w:p w14:paraId="7D8EF985"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710764D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3B574B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34C3347"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D58029C"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468F003"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09060000130200FF0403E0</w:t>
            </w:r>
          </w:p>
        </w:tc>
      </w:tr>
      <w:tr w:rsidR="00B34893" w:rsidRPr="00900750" w14:paraId="3B172430" w14:textId="77777777" w:rsidTr="003311FA">
        <w:trPr>
          <w:trHeight w:val="300"/>
        </w:trPr>
        <w:tc>
          <w:tcPr>
            <w:tcW w:w="1134" w:type="dxa"/>
            <w:tcBorders>
              <w:top w:val="single" w:sz="4" w:space="0" w:color="009EE3"/>
            </w:tcBorders>
            <w:shd w:val="clear" w:color="auto" w:fill="auto"/>
          </w:tcPr>
          <w:p w14:paraId="5CFD6D7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15C4DD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D21DC29"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2707E23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47D5A2C" w14:textId="77777777" w:rsidR="00B34893" w:rsidRPr="00900750" w:rsidRDefault="00B34893" w:rsidP="003311FA">
            <w:pPr>
              <w:spacing w:before="0" w:after="0"/>
              <w:rPr>
                <w:sz w:val="16"/>
                <w:szCs w:val="16"/>
              </w:rPr>
            </w:pPr>
            <w:r w:rsidRPr="00900750">
              <w:rPr>
                <w:sz w:val="16"/>
                <w:szCs w:val="16"/>
              </w:rPr>
              <w:t>0x0000130204FF</w:t>
            </w:r>
          </w:p>
          <w:p w14:paraId="07F94B2A"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01C5436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7B89D25"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071412D"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3DE36AE"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1EE46583"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09060000130204FF0403E0</w:t>
            </w:r>
          </w:p>
        </w:tc>
      </w:tr>
      <w:tr w:rsidR="00B34893" w:rsidRPr="00900750" w14:paraId="11AF2F2A" w14:textId="77777777" w:rsidTr="003311FA">
        <w:trPr>
          <w:trHeight w:val="300"/>
        </w:trPr>
        <w:tc>
          <w:tcPr>
            <w:tcW w:w="1134" w:type="dxa"/>
            <w:tcBorders>
              <w:top w:val="single" w:sz="4" w:space="0" w:color="009EE3"/>
            </w:tcBorders>
            <w:shd w:val="clear" w:color="auto" w:fill="auto"/>
          </w:tcPr>
          <w:p w14:paraId="01D417D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0A42545"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74369372"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6CC362EA"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EB6976E"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5DDC2A8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62578502"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2967804"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71870692" w14:textId="77777777" w:rsidR="00B34893" w:rsidRPr="00EE51B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lastRenderedPageBreak/>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6413F610" w14:textId="77777777" w:rsidR="00B34893" w:rsidRPr="00900750" w:rsidRDefault="00B34893" w:rsidP="003311FA">
            <w:pPr>
              <w:spacing w:before="0" w:after="0"/>
              <w:rPr>
                <w:sz w:val="16"/>
                <w:szCs w:val="16"/>
              </w:rPr>
            </w:pPr>
            <w:r w:rsidRPr="00900750">
              <w:rPr>
                <w:sz w:val="16"/>
                <w:szCs w:val="16"/>
              </w:rPr>
              <w:lastRenderedPageBreak/>
              <w:t>0b0000</w:t>
            </w:r>
            <w:r>
              <w:rPr>
                <w:sz w:val="16"/>
                <w:szCs w:val="16"/>
              </w:rPr>
              <w:t>0</w:t>
            </w:r>
          </w:p>
        </w:tc>
        <w:tc>
          <w:tcPr>
            <w:tcW w:w="4252" w:type="dxa"/>
            <w:tcBorders>
              <w:top w:val="single" w:sz="4" w:space="0" w:color="009EE3"/>
            </w:tcBorders>
          </w:tcPr>
          <w:p w14:paraId="6CD3BAB9"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0000130201</w:t>
            </w:r>
            <w:r w:rsidRPr="00900750">
              <w:rPr>
                <w:sz w:val="16"/>
                <w:szCs w:val="16"/>
              </w:rPr>
              <w:t>FF0403</w:t>
            </w:r>
            <w:r>
              <w:rPr>
                <w:sz w:val="16"/>
                <w:szCs w:val="16"/>
              </w:rPr>
              <w:t>C</w:t>
            </w:r>
            <w:r w:rsidRPr="00900750">
              <w:rPr>
                <w:sz w:val="16"/>
                <w:szCs w:val="16"/>
              </w:rPr>
              <w:t>0</w:t>
            </w:r>
          </w:p>
        </w:tc>
      </w:tr>
      <w:tr w:rsidR="00B34893" w:rsidRPr="00900750" w14:paraId="221E2187" w14:textId="77777777" w:rsidTr="003311FA">
        <w:trPr>
          <w:trHeight w:val="300"/>
        </w:trPr>
        <w:tc>
          <w:tcPr>
            <w:tcW w:w="1134" w:type="dxa"/>
            <w:tcBorders>
              <w:top w:val="single" w:sz="4" w:space="0" w:color="009EE3"/>
            </w:tcBorders>
            <w:shd w:val="clear" w:color="auto" w:fill="auto"/>
          </w:tcPr>
          <w:p w14:paraId="08B11DBA"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DCE164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363973FD"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552394B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10D0839"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7C01411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572A9C5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8BBB99A"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74CC0B2E" w14:textId="77777777" w:rsidR="00B34893" w:rsidRPr="00EE51B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52D5D36E"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01CF634"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0000130202</w:t>
            </w:r>
            <w:r w:rsidRPr="00900750">
              <w:rPr>
                <w:sz w:val="16"/>
                <w:szCs w:val="16"/>
              </w:rPr>
              <w:t>FF0403</w:t>
            </w:r>
            <w:r>
              <w:rPr>
                <w:sz w:val="16"/>
                <w:szCs w:val="16"/>
              </w:rPr>
              <w:t>C</w:t>
            </w:r>
            <w:r w:rsidRPr="00900750">
              <w:rPr>
                <w:sz w:val="16"/>
                <w:szCs w:val="16"/>
              </w:rPr>
              <w:t>0</w:t>
            </w:r>
          </w:p>
        </w:tc>
      </w:tr>
      <w:tr w:rsidR="00B34893" w:rsidRPr="00900750" w14:paraId="7689B490" w14:textId="77777777" w:rsidTr="003311FA">
        <w:trPr>
          <w:trHeight w:val="300"/>
        </w:trPr>
        <w:tc>
          <w:tcPr>
            <w:tcW w:w="1134" w:type="dxa"/>
            <w:tcBorders>
              <w:top w:val="single" w:sz="4" w:space="0" w:color="009EE3"/>
            </w:tcBorders>
            <w:shd w:val="clear" w:color="auto" w:fill="auto"/>
          </w:tcPr>
          <w:p w14:paraId="78F8FC99" w14:textId="77777777" w:rsidR="00B34893" w:rsidRPr="00900750" w:rsidRDefault="00B34893" w:rsidP="003311FA">
            <w:pPr>
              <w:tabs>
                <w:tab w:val="left" w:pos="792"/>
              </w:tabs>
              <w:spacing w:before="0" w:after="0"/>
              <w:rPr>
                <w:sz w:val="16"/>
                <w:szCs w:val="16"/>
              </w:rPr>
            </w:pPr>
            <w:r w:rsidRPr="00900750">
              <w:rPr>
                <w:sz w:val="16"/>
                <w:szCs w:val="16"/>
              </w:rPr>
              <w:t>0x02030906</w:t>
            </w:r>
          </w:p>
        </w:tc>
        <w:tc>
          <w:tcPr>
            <w:tcW w:w="2268" w:type="dxa"/>
            <w:tcBorders>
              <w:top w:val="single" w:sz="4" w:space="0" w:color="009EE3"/>
            </w:tcBorders>
          </w:tcPr>
          <w:p w14:paraId="02FF8182" w14:textId="77777777" w:rsidR="00B34893" w:rsidRPr="0020056A" w:rsidRDefault="00B34893" w:rsidP="003311FA">
            <w:pPr>
              <w:spacing w:before="0" w:after="0"/>
              <w:rPr>
                <w:sz w:val="16"/>
                <w:szCs w:val="16"/>
              </w:rPr>
            </w:pPr>
            <w:r w:rsidRPr="00900750">
              <w:rPr>
                <w:sz w:val="16"/>
                <w:szCs w:val="16"/>
              </w:rPr>
              <w:t>0x</w:t>
            </w:r>
            <w:r w:rsidRPr="0020056A">
              <w:rPr>
                <w:sz w:val="16"/>
                <w:szCs w:val="16"/>
              </w:rPr>
              <w:t>0000130A00FF</w:t>
            </w:r>
          </w:p>
          <w:p w14:paraId="1F17F886" w14:textId="77777777" w:rsidR="00B34893" w:rsidRPr="00900750" w:rsidRDefault="00B34893" w:rsidP="003311FA">
            <w:pPr>
              <w:spacing w:before="0" w:after="0"/>
              <w:rPr>
                <w:sz w:val="16"/>
                <w:szCs w:val="16"/>
              </w:rPr>
            </w:pPr>
            <w:r w:rsidRPr="0020056A">
              <w:rPr>
                <w:sz w:val="16"/>
                <w:szCs w:val="16"/>
              </w:rPr>
              <w:t>(MeterBalance)</w:t>
            </w:r>
          </w:p>
        </w:tc>
        <w:tc>
          <w:tcPr>
            <w:tcW w:w="851" w:type="dxa"/>
            <w:tcBorders>
              <w:top w:val="single" w:sz="4" w:space="0" w:color="009EE3"/>
            </w:tcBorders>
          </w:tcPr>
          <w:p w14:paraId="75A5EB2B"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793BD431"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07485A82"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7DC4E6B1"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05D320B8"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F9AF59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6CD0F14"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3C84EF4" w14:textId="77777777" w:rsidR="00B34893" w:rsidRPr="00900750" w:rsidRDefault="00B34893" w:rsidP="003311FA">
            <w:pPr>
              <w:spacing w:before="0" w:after="0"/>
              <w:rPr>
                <w:sz w:val="16"/>
                <w:szCs w:val="16"/>
              </w:rPr>
            </w:pPr>
            <w:r w:rsidRPr="00900750">
              <w:rPr>
                <w:sz w:val="16"/>
                <w:szCs w:val="16"/>
              </w:rPr>
              <w:t>0x02030906</w:t>
            </w:r>
            <w:r w:rsidRPr="0020056A">
              <w:rPr>
                <w:sz w:val="16"/>
                <w:szCs w:val="16"/>
              </w:rPr>
              <w:t>0000130A00FF</w:t>
            </w:r>
            <w:r w:rsidRPr="00900750">
              <w:rPr>
                <w:sz w:val="16"/>
                <w:szCs w:val="16"/>
              </w:rPr>
              <w:t>0906</w:t>
            </w:r>
            <w:r>
              <w:rPr>
                <w:sz w:val="16"/>
                <w:szCs w:val="16"/>
              </w:rPr>
              <w:t>0000130203</w:t>
            </w:r>
            <w:r w:rsidRPr="00900750">
              <w:rPr>
                <w:sz w:val="16"/>
                <w:szCs w:val="16"/>
              </w:rPr>
              <w:t>FF0403E0</w:t>
            </w:r>
          </w:p>
        </w:tc>
      </w:tr>
      <w:tr w:rsidR="00B34893" w:rsidRPr="00900750" w14:paraId="4B586435" w14:textId="77777777" w:rsidTr="003311FA">
        <w:trPr>
          <w:trHeight w:val="300"/>
        </w:trPr>
        <w:tc>
          <w:tcPr>
            <w:tcW w:w="1134" w:type="dxa"/>
            <w:tcBorders>
              <w:top w:val="single" w:sz="4" w:space="0" w:color="009EE3"/>
            </w:tcBorders>
            <w:shd w:val="clear" w:color="auto" w:fill="auto"/>
          </w:tcPr>
          <w:p w14:paraId="1BE0F4EC" w14:textId="77777777" w:rsidR="00B34893" w:rsidRPr="00900750" w:rsidRDefault="00B34893" w:rsidP="003311FA">
            <w:pPr>
              <w:spacing w:before="0" w:after="0"/>
              <w:rPr>
                <w:sz w:val="16"/>
                <w:szCs w:val="16"/>
              </w:rPr>
            </w:pPr>
            <w:r w:rsidRPr="00900750">
              <w:rPr>
                <w:sz w:val="16"/>
                <w:szCs w:val="16"/>
              </w:rPr>
              <w:t>0x02030906</w:t>
            </w:r>
          </w:p>
        </w:tc>
        <w:tc>
          <w:tcPr>
            <w:tcW w:w="2268" w:type="dxa"/>
            <w:tcBorders>
              <w:top w:val="single" w:sz="4" w:space="0" w:color="009EE3"/>
            </w:tcBorders>
          </w:tcPr>
          <w:p w14:paraId="2020B7E9" w14:textId="77777777" w:rsidR="00B34893" w:rsidRPr="0020056A" w:rsidRDefault="00B34893" w:rsidP="003311FA">
            <w:pPr>
              <w:spacing w:before="0" w:after="0"/>
              <w:rPr>
                <w:sz w:val="16"/>
                <w:szCs w:val="16"/>
              </w:rPr>
            </w:pPr>
            <w:r w:rsidRPr="00900750">
              <w:rPr>
                <w:sz w:val="16"/>
                <w:szCs w:val="16"/>
              </w:rPr>
              <w:t>0x</w:t>
            </w:r>
            <w:r>
              <w:rPr>
                <w:sz w:val="16"/>
                <w:szCs w:val="16"/>
              </w:rPr>
              <w:t>0000130A01</w:t>
            </w:r>
            <w:r w:rsidRPr="0020056A">
              <w:rPr>
                <w:sz w:val="16"/>
                <w:szCs w:val="16"/>
              </w:rPr>
              <w:t>FF</w:t>
            </w:r>
          </w:p>
          <w:p w14:paraId="223C25A3" w14:textId="77777777" w:rsidR="00B34893" w:rsidRPr="00900750" w:rsidRDefault="00B34893" w:rsidP="003311FA">
            <w:pPr>
              <w:spacing w:before="0" w:after="0"/>
              <w:rPr>
                <w:sz w:val="16"/>
                <w:szCs w:val="16"/>
              </w:rPr>
            </w:pPr>
            <w:r w:rsidRPr="0020056A">
              <w:rPr>
                <w:sz w:val="16"/>
                <w:szCs w:val="16"/>
              </w:rPr>
              <w:t>(</w:t>
            </w:r>
            <w:r w:rsidRPr="00D75759">
              <w:rPr>
                <w:rFonts w:eastAsia="Times New Roman"/>
                <w:color w:val="auto"/>
                <w:sz w:val="16"/>
                <w:szCs w:val="16"/>
                <w:lang w:eastAsia="en-GB"/>
              </w:rPr>
              <w:t>EmergencyCreditBalance</w:t>
            </w:r>
            <w:r w:rsidRPr="0020056A">
              <w:rPr>
                <w:sz w:val="16"/>
                <w:szCs w:val="16"/>
              </w:rPr>
              <w:t>)</w:t>
            </w:r>
          </w:p>
        </w:tc>
        <w:tc>
          <w:tcPr>
            <w:tcW w:w="851" w:type="dxa"/>
            <w:tcBorders>
              <w:top w:val="single" w:sz="4" w:space="0" w:color="009EE3"/>
            </w:tcBorders>
          </w:tcPr>
          <w:p w14:paraId="787C9655"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5EA03CF4"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444F4311"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2FCCC8A1"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5E39A01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3BF0611"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2589C1C"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C69A129" w14:textId="77777777" w:rsidR="00B34893" w:rsidRPr="00900750" w:rsidRDefault="00B34893" w:rsidP="003311FA">
            <w:pPr>
              <w:spacing w:before="0" w:after="0"/>
              <w:rPr>
                <w:sz w:val="16"/>
                <w:szCs w:val="16"/>
              </w:rPr>
            </w:pPr>
            <w:r w:rsidRPr="00900750">
              <w:rPr>
                <w:sz w:val="16"/>
                <w:szCs w:val="16"/>
              </w:rPr>
              <w:t>0x02030906</w:t>
            </w:r>
            <w:r>
              <w:rPr>
                <w:sz w:val="16"/>
                <w:szCs w:val="16"/>
              </w:rPr>
              <w:t>0000130A01</w:t>
            </w:r>
            <w:r w:rsidRPr="0020056A">
              <w:rPr>
                <w:sz w:val="16"/>
                <w:szCs w:val="16"/>
              </w:rPr>
              <w:t>FF</w:t>
            </w:r>
            <w:r w:rsidRPr="00900750">
              <w:rPr>
                <w:sz w:val="16"/>
                <w:szCs w:val="16"/>
              </w:rPr>
              <w:t>0906</w:t>
            </w:r>
            <w:r>
              <w:rPr>
                <w:sz w:val="16"/>
                <w:szCs w:val="16"/>
              </w:rPr>
              <w:t>0000130203</w:t>
            </w:r>
            <w:r w:rsidRPr="00900750">
              <w:rPr>
                <w:sz w:val="16"/>
                <w:szCs w:val="16"/>
              </w:rPr>
              <w:t>FF0403E0</w:t>
            </w:r>
          </w:p>
        </w:tc>
      </w:tr>
      <w:tr w:rsidR="00B34893" w:rsidRPr="00900750" w14:paraId="55EE90E7" w14:textId="77777777" w:rsidTr="003311FA">
        <w:trPr>
          <w:trHeight w:val="300"/>
        </w:trPr>
        <w:tc>
          <w:tcPr>
            <w:tcW w:w="1134" w:type="dxa"/>
            <w:tcBorders>
              <w:top w:val="single" w:sz="4" w:space="0" w:color="009EE3"/>
            </w:tcBorders>
            <w:shd w:val="clear" w:color="auto" w:fill="auto"/>
          </w:tcPr>
          <w:p w14:paraId="19091594"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0C8D9DD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FEC269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1191CD5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17E816E" w14:textId="77777777" w:rsidR="00B34893" w:rsidRPr="00900750" w:rsidRDefault="00B34893" w:rsidP="003311FA">
            <w:pPr>
              <w:spacing w:before="0" w:after="0"/>
              <w:rPr>
                <w:sz w:val="16"/>
                <w:szCs w:val="16"/>
              </w:rPr>
            </w:pPr>
            <w:r w:rsidRPr="00900750">
              <w:rPr>
                <w:sz w:val="16"/>
                <w:szCs w:val="16"/>
              </w:rPr>
              <w:t>0x0000130200FF</w:t>
            </w:r>
          </w:p>
          <w:p w14:paraId="0D382D1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3F273DF9"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F81592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0459233"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8065305"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5ABABE6"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09060000130200FF0403E0</w:t>
            </w:r>
          </w:p>
        </w:tc>
      </w:tr>
      <w:tr w:rsidR="00B34893" w:rsidRPr="00900750" w14:paraId="5B011873" w14:textId="77777777" w:rsidTr="003311FA">
        <w:trPr>
          <w:trHeight w:val="300"/>
        </w:trPr>
        <w:tc>
          <w:tcPr>
            <w:tcW w:w="1134" w:type="dxa"/>
            <w:tcBorders>
              <w:top w:val="single" w:sz="4" w:space="0" w:color="009EE3"/>
            </w:tcBorders>
            <w:shd w:val="clear" w:color="auto" w:fill="auto"/>
          </w:tcPr>
          <w:p w14:paraId="3C39D04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0F8E069"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6C5C5B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5C3F698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7BF5A26" w14:textId="77777777" w:rsidR="00B34893" w:rsidRPr="00900750" w:rsidRDefault="00B34893" w:rsidP="003311FA">
            <w:pPr>
              <w:spacing w:before="0" w:after="0"/>
              <w:rPr>
                <w:sz w:val="16"/>
                <w:szCs w:val="16"/>
              </w:rPr>
            </w:pPr>
            <w:r w:rsidRPr="00900750">
              <w:rPr>
                <w:sz w:val="16"/>
                <w:szCs w:val="16"/>
              </w:rPr>
              <w:t>0x0000130204FF</w:t>
            </w:r>
          </w:p>
          <w:p w14:paraId="52F226F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2ECCBBC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F4D6F8D"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8BD6A6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5A71CAC"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703E1FB"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09060000130204FF0403E0</w:t>
            </w:r>
          </w:p>
        </w:tc>
      </w:tr>
      <w:tr w:rsidR="00B34893" w:rsidRPr="00900750" w14:paraId="0EA75C37" w14:textId="77777777" w:rsidTr="00883F30">
        <w:trPr>
          <w:trHeight w:val="1088"/>
        </w:trPr>
        <w:tc>
          <w:tcPr>
            <w:tcW w:w="1134" w:type="dxa"/>
            <w:tcBorders>
              <w:top w:val="single" w:sz="4" w:space="0" w:color="009EE3"/>
            </w:tcBorders>
            <w:shd w:val="clear" w:color="auto" w:fill="auto"/>
          </w:tcPr>
          <w:p w14:paraId="5413CB7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6709BD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7916A519"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4C899CE"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EC15910"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6A82A3E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30D801F5"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9CFF0B0"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69518439" w14:textId="77777777" w:rsidR="00B34893" w:rsidRPr="00EE51B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774A7B4F"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F698885"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0000130201</w:t>
            </w:r>
            <w:r w:rsidRPr="00900750">
              <w:rPr>
                <w:sz w:val="16"/>
                <w:szCs w:val="16"/>
              </w:rPr>
              <w:t>FF0403</w:t>
            </w:r>
            <w:r>
              <w:rPr>
                <w:sz w:val="16"/>
                <w:szCs w:val="16"/>
              </w:rPr>
              <w:t>C</w:t>
            </w:r>
            <w:r w:rsidRPr="00900750">
              <w:rPr>
                <w:sz w:val="16"/>
                <w:szCs w:val="16"/>
              </w:rPr>
              <w:t>0</w:t>
            </w:r>
          </w:p>
        </w:tc>
      </w:tr>
      <w:tr w:rsidR="00B34893" w:rsidRPr="00900750" w14:paraId="03F90505" w14:textId="77777777" w:rsidTr="00883F30">
        <w:trPr>
          <w:trHeight w:val="1015"/>
        </w:trPr>
        <w:tc>
          <w:tcPr>
            <w:tcW w:w="1134" w:type="dxa"/>
            <w:tcBorders>
              <w:top w:val="single" w:sz="4" w:space="0" w:color="009EE3"/>
            </w:tcBorders>
            <w:shd w:val="clear" w:color="auto" w:fill="auto"/>
          </w:tcPr>
          <w:p w14:paraId="4589743C"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53CFBD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4F970D80"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0EDB486"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A336E64"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521ED9F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049C478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A6FB584"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2A9375C0" w14:textId="77777777" w:rsidR="00B34893" w:rsidRPr="00EE51B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761916B2"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B88A399"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0000130202</w:t>
            </w:r>
            <w:r w:rsidRPr="00900750">
              <w:rPr>
                <w:sz w:val="16"/>
                <w:szCs w:val="16"/>
              </w:rPr>
              <w:t>FF0403</w:t>
            </w:r>
            <w:r>
              <w:rPr>
                <w:sz w:val="16"/>
                <w:szCs w:val="16"/>
              </w:rPr>
              <w:t>C</w:t>
            </w:r>
            <w:r w:rsidRPr="00900750">
              <w:rPr>
                <w:sz w:val="16"/>
                <w:szCs w:val="16"/>
              </w:rPr>
              <w:t>0</w:t>
            </w:r>
          </w:p>
        </w:tc>
      </w:tr>
      <w:tr w:rsidR="00B34893" w:rsidRPr="00900750" w14:paraId="5E3D5D07" w14:textId="77777777" w:rsidTr="00883F30">
        <w:trPr>
          <w:trHeight w:val="646"/>
        </w:trPr>
        <w:tc>
          <w:tcPr>
            <w:tcW w:w="1134" w:type="dxa"/>
            <w:tcBorders>
              <w:top w:val="single" w:sz="4" w:space="0" w:color="009EE3"/>
            </w:tcBorders>
            <w:shd w:val="clear" w:color="auto" w:fill="auto"/>
          </w:tcPr>
          <w:p w14:paraId="03423B88"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EF2720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560E258E"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77C3985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5B8470E" w14:textId="77777777" w:rsidR="00B34893" w:rsidRPr="00900750" w:rsidRDefault="00B34893" w:rsidP="003311FA">
            <w:pPr>
              <w:spacing w:before="0" w:after="0"/>
              <w:rPr>
                <w:sz w:val="16"/>
                <w:szCs w:val="16"/>
              </w:rPr>
            </w:pPr>
            <w:r w:rsidRPr="00900750">
              <w:rPr>
                <w:sz w:val="16"/>
                <w:szCs w:val="16"/>
              </w:rPr>
              <w:t>0x0000130205FF</w:t>
            </w:r>
          </w:p>
          <w:p w14:paraId="298AAAE5"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47CADF9E"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CF194B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6AE385B9"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58E0876"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4E77341"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09060000130205FF0403E0</w:t>
            </w:r>
          </w:p>
        </w:tc>
      </w:tr>
      <w:tr w:rsidR="00B34893" w:rsidRPr="00900750" w14:paraId="42D98E1C" w14:textId="77777777" w:rsidTr="00883F30">
        <w:trPr>
          <w:trHeight w:val="654"/>
        </w:trPr>
        <w:tc>
          <w:tcPr>
            <w:tcW w:w="1134" w:type="dxa"/>
            <w:tcBorders>
              <w:top w:val="single" w:sz="4" w:space="0" w:color="009EE3"/>
            </w:tcBorders>
            <w:shd w:val="clear" w:color="auto" w:fill="auto"/>
          </w:tcPr>
          <w:p w14:paraId="7326BC44"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0117E0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2A1CC02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2C04DB2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515772F4" w14:textId="77777777" w:rsidR="00B34893" w:rsidRPr="00900750" w:rsidRDefault="00B34893" w:rsidP="003311FA">
            <w:pPr>
              <w:spacing w:before="0" w:after="0"/>
              <w:rPr>
                <w:sz w:val="16"/>
                <w:szCs w:val="16"/>
              </w:rPr>
            </w:pPr>
            <w:r w:rsidRPr="00900750">
              <w:rPr>
                <w:sz w:val="16"/>
                <w:szCs w:val="16"/>
              </w:rPr>
              <w:t>0x0000130205FF</w:t>
            </w:r>
          </w:p>
          <w:p w14:paraId="22E1DF0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4E36921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E908309"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8FFA698"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2A6E324"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764D8B0"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09060000130205FF0403E0</w:t>
            </w:r>
          </w:p>
        </w:tc>
      </w:tr>
    </w:tbl>
    <w:p w14:paraId="2F2DAE86" w14:textId="5ACEC5B4"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 xml:space="preserve">h:  </w:t>
      </w:r>
      <w:r w:rsidRPr="00A875FF">
        <w:rPr>
          <w:i/>
          <w:lang w:eastAsia="en-GB"/>
        </w:rPr>
        <w:t>credit_charge_configuration_element</w:t>
      </w:r>
      <w:r>
        <w:t xml:space="preserve"> array entries</w:t>
      </w:r>
    </w:p>
    <w:p w14:paraId="068D292B" w14:textId="51EDCE7E"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i</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957AB08"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0710BF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BE50F85"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D9146D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1FC1DE71" w14:textId="77777777" w:rsidTr="003311FA">
        <w:trPr>
          <w:trHeight w:val="300"/>
        </w:trPr>
        <w:tc>
          <w:tcPr>
            <w:tcW w:w="3082" w:type="dxa"/>
            <w:shd w:val="clear" w:color="auto" w:fill="auto"/>
          </w:tcPr>
          <w:p w14:paraId="23490E3A"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44B38303" w14:textId="77777777" w:rsidR="00B34893" w:rsidRPr="00CB3E0B" w:rsidRDefault="00B34893" w:rsidP="003311FA">
            <w:pPr>
              <w:pStyle w:val="Tabletext"/>
              <w:spacing w:before="0" w:after="0"/>
              <w:rPr>
                <w:lang w:eastAsia="en-GB"/>
              </w:rPr>
            </w:pPr>
            <w:r>
              <w:rPr>
                <w:lang w:eastAsia="en-GB"/>
              </w:rPr>
              <w:t>True</w:t>
            </w:r>
          </w:p>
        </w:tc>
        <w:tc>
          <w:tcPr>
            <w:tcW w:w="3081" w:type="dxa"/>
          </w:tcPr>
          <w:p w14:paraId="35B5EFEB" w14:textId="77777777" w:rsidR="00B34893" w:rsidRPr="00CB3E0B" w:rsidRDefault="00B34893" w:rsidP="003311FA">
            <w:pPr>
              <w:pStyle w:val="Tabletext"/>
              <w:spacing w:before="0" w:after="0"/>
              <w:rPr>
                <w:lang w:eastAsia="en-GB"/>
              </w:rPr>
            </w:pPr>
            <w:r>
              <w:rPr>
                <w:lang w:eastAsia="en-GB"/>
              </w:rPr>
              <w:t>False</w:t>
            </w:r>
          </w:p>
        </w:tc>
      </w:tr>
    </w:tbl>
    <w:p w14:paraId="6B7F673F" w14:textId="415CAFAA"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i:  Prepayment states</w:t>
      </w:r>
    </w:p>
    <w:p w14:paraId="11A8BFB2" w14:textId="79D89C0D" w:rsidR="00B34893" w:rsidRPr="00CB3E0B" w:rsidRDefault="00B34893" w:rsidP="00B34893">
      <w:r w:rsidRPr="00CB3E0B">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j.</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7BA18F82"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1CEC10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3D0915F"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65C33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1FE65A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78D8CC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C5DBBF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3005297" w14:textId="77777777" w:rsidR="00B34893" w:rsidRPr="00C93EEF" w:rsidRDefault="00B34893" w:rsidP="003311FA">
            <w:pPr>
              <w:pStyle w:val="Tabletext"/>
              <w:rPr>
                <w:b/>
                <w:i/>
                <w:color w:val="FFFFFF" w:themeColor="background1"/>
                <w:sz w:val="18"/>
                <w:szCs w:val="18"/>
                <w:lang w:eastAsia="en-GB"/>
              </w:rPr>
            </w:pPr>
            <w:r w:rsidRPr="00A875F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E6D214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34893" w:rsidRPr="00900750" w14:paraId="7E94F5BD" w14:textId="77777777" w:rsidTr="003311FA">
        <w:trPr>
          <w:trHeight w:val="300"/>
        </w:trPr>
        <w:tc>
          <w:tcPr>
            <w:tcW w:w="1134" w:type="dxa"/>
            <w:tcBorders>
              <w:top w:val="single" w:sz="4" w:space="0" w:color="009EE3"/>
            </w:tcBorders>
            <w:shd w:val="clear" w:color="auto" w:fill="auto"/>
          </w:tcPr>
          <w:p w14:paraId="000B575B"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E22EB8A"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2CB2F0CA"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67CC4CD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23AC1385" w14:textId="77777777" w:rsidR="00B34893" w:rsidRPr="00900750" w:rsidRDefault="00B34893" w:rsidP="003311FA">
            <w:pPr>
              <w:spacing w:before="0" w:after="0"/>
              <w:rPr>
                <w:sz w:val="16"/>
                <w:szCs w:val="16"/>
              </w:rPr>
            </w:pPr>
            <w:r w:rsidRPr="00900750">
              <w:rPr>
                <w:sz w:val="16"/>
                <w:szCs w:val="16"/>
              </w:rPr>
              <w:t>0x0000130200FF</w:t>
            </w:r>
          </w:p>
          <w:p w14:paraId="1B75992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0980493B"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1985FF6E"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4A4CBC5"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012A0FE0"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5AFA68B"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09060000130200FF0403E0</w:t>
            </w:r>
          </w:p>
        </w:tc>
      </w:tr>
      <w:tr w:rsidR="00B34893" w:rsidRPr="00900750" w14:paraId="102513B9" w14:textId="77777777" w:rsidTr="003311FA">
        <w:trPr>
          <w:trHeight w:val="300"/>
        </w:trPr>
        <w:tc>
          <w:tcPr>
            <w:tcW w:w="1134" w:type="dxa"/>
            <w:tcBorders>
              <w:top w:val="single" w:sz="4" w:space="0" w:color="009EE3"/>
            </w:tcBorders>
            <w:shd w:val="clear" w:color="auto" w:fill="auto"/>
          </w:tcPr>
          <w:p w14:paraId="33A457C3"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2C7904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7CF7F093"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4ED53B5A"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552C096" w14:textId="77777777" w:rsidR="00B34893" w:rsidRPr="00900750" w:rsidRDefault="00B34893" w:rsidP="003311FA">
            <w:pPr>
              <w:spacing w:before="0" w:after="0"/>
              <w:rPr>
                <w:sz w:val="16"/>
                <w:szCs w:val="16"/>
              </w:rPr>
            </w:pPr>
            <w:r w:rsidRPr="00900750">
              <w:rPr>
                <w:sz w:val="16"/>
                <w:szCs w:val="16"/>
              </w:rPr>
              <w:t>0x0000130204FF</w:t>
            </w:r>
          </w:p>
          <w:p w14:paraId="32B332FA"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1FB77DA9"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D5C71E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E8A2C31"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55CE3103" w14:textId="77777777" w:rsidR="00B34893" w:rsidRPr="00900750" w:rsidRDefault="00B34893" w:rsidP="003311FA">
            <w:pPr>
              <w:spacing w:before="0" w:after="0"/>
              <w:rPr>
                <w:sz w:val="16"/>
                <w:szCs w:val="16"/>
              </w:rPr>
            </w:pPr>
            <w:r w:rsidRPr="00900750">
              <w:rPr>
                <w:sz w:val="16"/>
                <w:szCs w:val="16"/>
              </w:rPr>
              <w:t>0b0000</w:t>
            </w:r>
          </w:p>
        </w:tc>
        <w:tc>
          <w:tcPr>
            <w:tcW w:w="4252" w:type="dxa"/>
            <w:tcBorders>
              <w:top w:val="single" w:sz="4" w:space="0" w:color="009EE3"/>
            </w:tcBorders>
          </w:tcPr>
          <w:p w14:paraId="623B186E"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0000130204FF0403E</w:t>
            </w:r>
            <w:r w:rsidRPr="00900750">
              <w:rPr>
                <w:sz w:val="16"/>
                <w:szCs w:val="16"/>
              </w:rPr>
              <w:t>0</w:t>
            </w:r>
          </w:p>
        </w:tc>
      </w:tr>
      <w:tr w:rsidR="00B34893" w:rsidRPr="00900750" w14:paraId="76E1D20D" w14:textId="77777777" w:rsidTr="003311FA">
        <w:trPr>
          <w:trHeight w:val="300"/>
        </w:trPr>
        <w:tc>
          <w:tcPr>
            <w:tcW w:w="1134" w:type="dxa"/>
            <w:tcBorders>
              <w:top w:val="single" w:sz="4" w:space="0" w:color="009EE3"/>
            </w:tcBorders>
            <w:shd w:val="clear" w:color="auto" w:fill="auto"/>
          </w:tcPr>
          <w:p w14:paraId="797258ED"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2CA693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1A3268A0"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1AE4843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BB0ED66"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5D903D7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0192EF27"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CED5460"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7CAE355"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7D800E04" w14:textId="77777777" w:rsidR="00B34893" w:rsidRPr="00900750" w:rsidRDefault="00B34893" w:rsidP="003311FA">
            <w:pPr>
              <w:spacing w:before="0" w:after="0"/>
              <w:rPr>
                <w:sz w:val="16"/>
                <w:szCs w:val="16"/>
              </w:rPr>
            </w:pPr>
            <w:r w:rsidRPr="00900750">
              <w:rPr>
                <w:sz w:val="16"/>
                <w:szCs w:val="16"/>
              </w:rPr>
              <w:t>0b0000</w:t>
            </w:r>
          </w:p>
        </w:tc>
        <w:tc>
          <w:tcPr>
            <w:tcW w:w="4252" w:type="dxa"/>
            <w:tcBorders>
              <w:top w:val="single" w:sz="4" w:space="0" w:color="009EE3"/>
            </w:tcBorders>
          </w:tcPr>
          <w:p w14:paraId="34A69D00"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0000130201FF0403E</w:t>
            </w:r>
            <w:r w:rsidRPr="00900750">
              <w:rPr>
                <w:sz w:val="16"/>
                <w:szCs w:val="16"/>
              </w:rPr>
              <w:t>0</w:t>
            </w:r>
          </w:p>
        </w:tc>
      </w:tr>
      <w:tr w:rsidR="00B34893" w:rsidRPr="00900750" w14:paraId="7F630DCB" w14:textId="77777777" w:rsidTr="003311FA">
        <w:trPr>
          <w:trHeight w:val="300"/>
        </w:trPr>
        <w:tc>
          <w:tcPr>
            <w:tcW w:w="1134" w:type="dxa"/>
            <w:tcBorders>
              <w:top w:val="single" w:sz="4" w:space="0" w:color="009EE3"/>
            </w:tcBorders>
            <w:shd w:val="clear" w:color="auto" w:fill="auto"/>
          </w:tcPr>
          <w:p w14:paraId="504440B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574BB5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A43341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0F33625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150EF69"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58FD6B6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0D0D5915"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41F433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4E632F03"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E0F543D" w14:textId="77777777" w:rsidR="00B34893" w:rsidRPr="00900750" w:rsidRDefault="00B34893" w:rsidP="003311FA">
            <w:pPr>
              <w:spacing w:before="0" w:after="0"/>
              <w:rPr>
                <w:sz w:val="16"/>
                <w:szCs w:val="16"/>
              </w:rPr>
            </w:pPr>
            <w:r w:rsidRPr="00900750">
              <w:rPr>
                <w:sz w:val="16"/>
                <w:szCs w:val="16"/>
              </w:rPr>
              <w:t>0b0000</w:t>
            </w:r>
          </w:p>
        </w:tc>
        <w:tc>
          <w:tcPr>
            <w:tcW w:w="4252" w:type="dxa"/>
            <w:tcBorders>
              <w:top w:val="single" w:sz="4" w:space="0" w:color="009EE3"/>
            </w:tcBorders>
          </w:tcPr>
          <w:p w14:paraId="3D1F934F"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w:t>
            </w:r>
            <w:r>
              <w:rPr>
                <w:sz w:val="16"/>
                <w:szCs w:val="16"/>
              </w:rPr>
              <w:t>0000130202FF0403E</w:t>
            </w:r>
            <w:r w:rsidRPr="00900750">
              <w:rPr>
                <w:sz w:val="16"/>
                <w:szCs w:val="16"/>
              </w:rPr>
              <w:t>0</w:t>
            </w:r>
          </w:p>
        </w:tc>
      </w:tr>
      <w:tr w:rsidR="00B34893" w:rsidRPr="00900750" w14:paraId="070535A3" w14:textId="77777777" w:rsidTr="003311FA">
        <w:trPr>
          <w:trHeight w:val="300"/>
        </w:trPr>
        <w:tc>
          <w:tcPr>
            <w:tcW w:w="1134" w:type="dxa"/>
            <w:tcBorders>
              <w:top w:val="single" w:sz="4" w:space="0" w:color="009EE3"/>
            </w:tcBorders>
            <w:shd w:val="clear" w:color="auto" w:fill="auto"/>
          </w:tcPr>
          <w:p w14:paraId="16152B9F" w14:textId="77777777" w:rsidR="00B34893" w:rsidRPr="00900750" w:rsidRDefault="00B34893" w:rsidP="003311FA">
            <w:pPr>
              <w:spacing w:before="0" w:after="0"/>
              <w:rPr>
                <w:sz w:val="16"/>
                <w:szCs w:val="16"/>
              </w:rPr>
            </w:pPr>
            <w:r w:rsidRPr="00900750">
              <w:rPr>
                <w:sz w:val="16"/>
                <w:szCs w:val="16"/>
              </w:rPr>
              <w:t>0x02030906</w:t>
            </w:r>
          </w:p>
        </w:tc>
        <w:tc>
          <w:tcPr>
            <w:tcW w:w="2268" w:type="dxa"/>
            <w:tcBorders>
              <w:top w:val="single" w:sz="4" w:space="0" w:color="009EE3"/>
            </w:tcBorders>
          </w:tcPr>
          <w:p w14:paraId="45372470" w14:textId="77777777" w:rsidR="00B34893" w:rsidRPr="0020056A" w:rsidRDefault="00B34893" w:rsidP="003311FA">
            <w:pPr>
              <w:spacing w:before="0" w:after="0"/>
              <w:rPr>
                <w:sz w:val="16"/>
                <w:szCs w:val="16"/>
              </w:rPr>
            </w:pPr>
            <w:r w:rsidRPr="00900750">
              <w:rPr>
                <w:sz w:val="16"/>
                <w:szCs w:val="16"/>
              </w:rPr>
              <w:t>0x</w:t>
            </w:r>
            <w:r w:rsidRPr="0020056A">
              <w:rPr>
                <w:sz w:val="16"/>
                <w:szCs w:val="16"/>
              </w:rPr>
              <w:t>0000130A00FF</w:t>
            </w:r>
          </w:p>
          <w:p w14:paraId="6F7DC6EF" w14:textId="77777777" w:rsidR="00B34893" w:rsidRPr="00900750" w:rsidRDefault="00B34893" w:rsidP="003311FA">
            <w:pPr>
              <w:spacing w:before="0" w:after="0"/>
              <w:rPr>
                <w:sz w:val="16"/>
                <w:szCs w:val="16"/>
              </w:rPr>
            </w:pPr>
            <w:r w:rsidRPr="0020056A">
              <w:rPr>
                <w:sz w:val="16"/>
                <w:szCs w:val="16"/>
              </w:rPr>
              <w:t>(MeterBalance)</w:t>
            </w:r>
          </w:p>
        </w:tc>
        <w:tc>
          <w:tcPr>
            <w:tcW w:w="851" w:type="dxa"/>
            <w:tcBorders>
              <w:top w:val="single" w:sz="4" w:space="0" w:color="009EE3"/>
            </w:tcBorders>
          </w:tcPr>
          <w:p w14:paraId="4745AE64"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57401E00"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51CBC083"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10A54B9E"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3052A0B3"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r>
              <w:rPr>
                <w:rFonts w:eastAsia="Times New Roman"/>
                <w:color w:val="auto"/>
                <w:sz w:val="16"/>
                <w:szCs w:val="16"/>
                <w:lang w:eastAsia="en-GB"/>
              </w:rPr>
              <w:t>0</w:t>
            </w:r>
          </w:p>
          <w:p w14:paraId="6CEBC49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BE3008C"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E98CD35" w14:textId="77777777" w:rsidR="00B34893" w:rsidRPr="00900750" w:rsidRDefault="00B34893" w:rsidP="003311FA">
            <w:pPr>
              <w:spacing w:before="0" w:after="0"/>
              <w:rPr>
                <w:sz w:val="16"/>
                <w:szCs w:val="16"/>
              </w:rPr>
            </w:pPr>
            <w:r w:rsidRPr="00900750">
              <w:rPr>
                <w:sz w:val="16"/>
                <w:szCs w:val="16"/>
              </w:rPr>
              <w:t>0x02030906</w:t>
            </w:r>
            <w:r w:rsidRPr="0020056A">
              <w:rPr>
                <w:sz w:val="16"/>
                <w:szCs w:val="16"/>
              </w:rPr>
              <w:t>0000130A00FF</w:t>
            </w:r>
            <w:r w:rsidRPr="00900750">
              <w:rPr>
                <w:sz w:val="16"/>
                <w:szCs w:val="16"/>
              </w:rPr>
              <w:t>0906</w:t>
            </w:r>
            <w:r>
              <w:rPr>
                <w:sz w:val="16"/>
                <w:szCs w:val="16"/>
              </w:rPr>
              <w:t>0000130203</w:t>
            </w:r>
            <w:r w:rsidRPr="00900750">
              <w:rPr>
                <w:sz w:val="16"/>
                <w:szCs w:val="16"/>
              </w:rPr>
              <w:t>FF0403E0</w:t>
            </w:r>
          </w:p>
        </w:tc>
      </w:tr>
      <w:tr w:rsidR="00B34893" w:rsidRPr="00900750" w14:paraId="7DDA3A4E" w14:textId="77777777" w:rsidTr="003311FA">
        <w:trPr>
          <w:trHeight w:val="300"/>
        </w:trPr>
        <w:tc>
          <w:tcPr>
            <w:tcW w:w="1134" w:type="dxa"/>
            <w:tcBorders>
              <w:top w:val="single" w:sz="4" w:space="0" w:color="009EE3"/>
            </w:tcBorders>
            <w:shd w:val="clear" w:color="auto" w:fill="auto"/>
          </w:tcPr>
          <w:p w14:paraId="6DE75759" w14:textId="77777777" w:rsidR="00B34893" w:rsidRPr="00900750" w:rsidRDefault="00B34893" w:rsidP="003311FA">
            <w:pPr>
              <w:spacing w:before="0" w:after="0"/>
              <w:rPr>
                <w:sz w:val="16"/>
                <w:szCs w:val="16"/>
              </w:rPr>
            </w:pPr>
            <w:r w:rsidRPr="00900750">
              <w:rPr>
                <w:sz w:val="16"/>
                <w:szCs w:val="16"/>
              </w:rPr>
              <w:t>0x02030906</w:t>
            </w:r>
          </w:p>
        </w:tc>
        <w:tc>
          <w:tcPr>
            <w:tcW w:w="2268" w:type="dxa"/>
            <w:tcBorders>
              <w:top w:val="single" w:sz="4" w:space="0" w:color="009EE3"/>
            </w:tcBorders>
          </w:tcPr>
          <w:p w14:paraId="5F0EE6D1" w14:textId="77777777" w:rsidR="00B34893" w:rsidRPr="0020056A" w:rsidRDefault="00B34893" w:rsidP="003311FA">
            <w:pPr>
              <w:spacing w:before="0" w:after="0"/>
              <w:rPr>
                <w:sz w:val="16"/>
                <w:szCs w:val="16"/>
              </w:rPr>
            </w:pPr>
            <w:r w:rsidRPr="00900750">
              <w:rPr>
                <w:sz w:val="16"/>
                <w:szCs w:val="16"/>
              </w:rPr>
              <w:t>0x</w:t>
            </w:r>
            <w:r>
              <w:rPr>
                <w:sz w:val="16"/>
                <w:szCs w:val="16"/>
              </w:rPr>
              <w:t>0000130A01</w:t>
            </w:r>
            <w:r w:rsidRPr="0020056A">
              <w:rPr>
                <w:sz w:val="16"/>
                <w:szCs w:val="16"/>
              </w:rPr>
              <w:t>FF</w:t>
            </w:r>
          </w:p>
          <w:p w14:paraId="59B9D8EF" w14:textId="77777777" w:rsidR="00B34893" w:rsidRPr="00900750" w:rsidRDefault="00B34893" w:rsidP="003311FA">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49C43013" w14:textId="77777777" w:rsidR="00B34893" w:rsidRPr="00900750"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06752E49"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587D50C7" w14:textId="77777777" w:rsidR="00B34893" w:rsidRPr="00900750"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5A90CD37" w14:textId="77777777" w:rsidR="00B34893" w:rsidRPr="00900750"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001D988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A71ACA5"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5F8E67F"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8AF72F6" w14:textId="77777777" w:rsidR="00B34893" w:rsidRPr="00900750" w:rsidRDefault="00B34893" w:rsidP="003311FA">
            <w:pPr>
              <w:spacing w:before="0" w:after="0"/>
              <w:rPr>
                <w:sz w:val="16"/>
                <w:szCs w:val="16"/>
              </w:rPr>
            </w:pPr>
            <w:r w:rsidRPr="00900750">
              <w:rPr>
                <w:sz w:val="16"/>
                <w:szCs w:val="16"/>
              </w:rPr>
              <w:t>0x02030906</w:t>
            </w:r>
            <w:r>
              <w:rPr>
                <w:sz w:val="16"/>
                <w:szCs w:val="16"/>
              </w:rPr>
              <w:t>0000130A01</w:t>
            </w:r>
            <w:r w:rsidRPr="0020056A">
              <w:rPr>
                <w:sz w:val="16"/>
                <w:szCs w:val="16"/>
              </w:rPr>
              <w:t>FF</w:t>
            </w:r>
            <w:r w:rsidRPr="00900750">
              <w:rPr>
                <w:sz w:val="16"/>
                <w:szCs w:val="16"/>
              </w:rPr>
              <w:t>0906</w:t>
            </w:r>
            <w:r>
              <w:rPr>
                <w:sz w:val="16"/>
                <w:szCs w:val="16"/>
              </w:rPr>
              <w:t>0000130203</w:t>
            </w:r>
            <w:r w:rsidRPr="00900750">
              <w:rPr>
                <w:sz w:val="16"/>
                <w:szCs w:val="16"/>
              </w:rPr>
              <w:t>FF0403E0</w:t>
            </w:r>
          </w:p>
        </w:tc>
      </w:tr>
      <w:tr w:rsidR="00B34893" w:rsidRPr="00900750" w14:paraId="320C75ED" w14:textId="77777777" w:rsidTr="003311FA">
        <w:trPr>
          <w:trHeight w:val="300"/>
        </w:trPr>
        <w:tc>
          <w:tcPr>
            <w:tcW w:w="1134" w:type="dxa"/>
            <w:tcBorders>
              <w:top w:val="single" w:sz="4" w:space="0" w:color="009EE3"/>
            </w:tcBorders>
            <w:shd w:val="clear" w:color="auto" w:fill="auto"/>
          </w:tcPr>
          <w:p w14:paraId="37FBB4C1"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4E5211A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D7CF13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7D3E9CE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6152BAB" w14:textId="77777777" w:rsidR="00B34893" w:rsidRPr="00900750" w:rsidRDefault="00B34893" w:rsidP="003311FA">
            <w:pPr>
              <w:spacing w:before="0" w:after="0"/>
              <w:rPr>
                <w:sz w:val="16"/>
                <w:szCs w:val="16"/>
              </w:rPr>
            </w:pPr>
            <w:r w:rsidRPr="00900750">
              <w:rPr>
                <w:sz w:val="16"/>
                <w:szCs w:val="16"/>
              </w:rPr>
              <w:t>0x0000130200FF</w:t>
            </w:r>
          </w:p>
          <w:p w14:paraId="5539275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(TariffBlockPriceMatrixTOU)</w:t>
            </w:r>
          </w:p>
        </w:tc>
        <w:tc>
          <w:tcPr>
            <w:tcW w:w="851" w:type="dxa"/>
            <w:tcBorders>
              <w:top w:val="single" w:sz="4" w:space="0" w:color="009EE3"/>
            </w:tcBorders>
            <w:shd w:val="clear" w:color="auto" w:fill="auto"/>
          </w:tcPr>
          <w:p w14:paraId="0CA74E36"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9702F09"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FC90F56"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F5E3061"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B72E6C8"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09060000130200FF0403E0</w:t>
            </w:r>
          </w:p>
        </w:tc>
      </w:tr>
      <w:tr w:rsidR="00B34893" w:rsidRPr="00900750" w14:paraId="6F5EB152" w14:textId="77777777" w:rsidTr="003311FA">
        <w:trPr>
          <w:trHeight w:val="300"/>
        </w:trPr>
        <w:tc>
          <w:tcPr>
            <w:tcW w:w="1134" w:type="dxa"/>
            <w:tcBorders>
              <w:top w:val="single" w:sz="4" w:space="0" w:color="009EE3"/>
            </w:tcBorders>
            <w:shd w:val="clear" w:color="auto" w:fill="auto"/>
          </w:tcPr>
          <w:p w14:paraId="2314D4E6"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138403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160359F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199F1B32"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7E30510" w14:textId="77777777" w:rsidR="00B34893" w:rsidRPr="00900750" w:rsidRDefault="00B34893" w:rsidP="003311FA">
            <w:pPr>
              <w:spacing w:before="0" w:after="0"/>
              <w:rPr>
                <w:sz w:val="16"/>
                <w:szCs w:val="16"/>
              </w:rPr>
            </w:pPr>
            <w:r w:rsidRPr="00900750">
              <w:rPr>
                <w:sz w:val="16"/>
                <w:szCs w:val="16"/>
              </w:rPr>
              <w:t>0x0000130204FF</w:t>
            </w:r>
          </w:p>
          <w:p w14:paraId="2B45FD9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371F893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4FDEDAC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37B735C"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2056851"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47FA160"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0000130204FF0403E</w:t>
            </w:r>
            <w:r w:rsidRPr="00900750">
              <w:rPr>
                <w:sz w:val="16"/>
                <w:szCs w:val="16"/>
              </w:rPr>
              <w:t>0</w:t>
            </w:r>
          </w:p>
        </w:tc>
      </w:tr>
      <w:tr w:rsidR="00B34893" w:rsidRPr="00900750" w14:paraId="5F268AA7" w14:textId="77777777" w:rsidTr="003311FA">
        <w:trPr>
          <w:trHeight w:val="300"/>
        </w:trPr>
        <w:tc>
          <w:tcPr>
            <w:tcW w:w="1134" w:type="dxa"/>
            <w:tcBorders>
              <w:top w:val="single" w:sz="4" w:space="0" w:color="009EE3"/>
            </w:tcBorders>
            <w:shd w:val="clear" w:color="auto" w:fill="auto"/>
          </w:tcPr>
          <w:p w14:paraId="1EC581A4"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1A0B24F5"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8957D35"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59F1288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13ADA24F"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0738788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1C75C0D8"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6C73EF77"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6B68FA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4B106CE"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665ED537"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0000130201FF0403E</w:t>
            </w:r>
            <w:r w:rsidRPr="00900750">
              <w:rPr>
                <w:sz w:val="16"/>
                <w:szCs w:val="16"/>
              </w:rPr>
              <w:t>0</w:t>
            </w:r>
          </w:p>
        </w:tc>
      </w:tr>
      <w:tr w:rsidR="00B34893" w:rsidRPr="00900750" w14:paraId="078114E8" w14:textId="77777777" w:rsidTr="003311FA">
        <w:trPr>
          <w:trHeight w:val="300"/>
        </w:trPr>
        <w:tc>
          <w:tcPr>
            <w:tcW w:w="1134" w:type="dxa"/>
            <w:tcBorders>
              <w:top w:val="single" w:sz="4" w:space="0" w:color="009EE3"/>
            </w:tcBorders>
            <w:shd w:val="clear" w:color="auto" w:fill="auto"/>
          </w:tcPr>
          <w:p w14:paraId="64A2032E"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3660E5B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3E5A37F6"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2621A9F7"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4823B26"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43241984"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5AF3A868"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090743F"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50C88641"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37D33EA2"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E16B095"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w:t>
            </w:r>
            <w:r>
              <w:rPr>
                <w:sz w:val="16"/>
                <w:szCs w:val="16"/>
              </w:rPr>
              <w:t>0000130202FF0403E</w:t>
            </w:r>
            <w:r w:rsidRPr="00900750">
              <w:rPr>
                <w:sz w:val="16"/>
                <w:szCs w:val="16"/>
              </w:rPr>
              <w:t>0</w:t>
            </w:r>
          </w:p>
        </w:tc>
      </w:tr>
      <w:tr w:rsidR="00B34893" w:rsidRPr="00900750" w14:paraId="26729B4D" w14:textId="77777777" w:rsidTr="003311FA">
        <w:trPr>
          <w:trHeight w:val="300"/>
        </w:trPr>
        <w:tc>
          <w:tcPr>
            <w:tcW w:w="1134" w:type="dxa"/>
            <w:tcBorders>
              <w:top w:val="single" w:sz="4" w:space="0" w:color="009EE3"/>
            </w:tcBorders>
            <w:shd w:val="clear" w:color="auto" w:fill="auto"/>
          </w:tcPr>
          <w:p w14:paraId="7E0BB469"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22151FD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1F72A8E9"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0CC6C286"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402133EB" w14:textId="77777777" w:rsidR="00B34893" w:rsidRPr="00900750" w:rsidRDefault="00B34893" w:rsidP="003311FA">
            <w:pPr>
              <w:spacing w:before="0" w:after="0"/>
              <w:rPr>
                <w:sz w:val="16"/>
                <w:szCs w:val="16"/>
              </w:rPr>
            </w:pPr>
            <w:r w:rsidRPr="00900750">
              <w:rPr>
                <w:sz w:val="16"/>
                <w:szCs w:val="16"/>
              </w:rPr>
              <w:t>0x0000130204FF</w:t>
            </w:r>
          </w:p>
          <w:p w14:paraId="54D1A2C6"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(StandingCharge)</w:t>
            </w:r>
          </w:p>
        </w:tc>
        <w:tc>
          <w:tcPr>
            <w:tcW w:w="851" w:type="dxa"/>
            <w:tcBorders>
              <w:top w:val="single" w:sz="4" w:space="0" w:color="009EE3"/>
            </w:tcBorders>
            <w:shd w:val="clear" w:color="auto" w:fill="auto"/>
          </w:tcPr>
          <w:p w14:paraId="095E6F0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06D73FDC"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0b111</w:t>
            </w:r>
          </w:p>
          <w:p w14:paraId="0AB99140"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r w:rsidRPr="00900750">
              <w:rPr>
                <w:rFonts w:eastAsia="Times New Roman"/>
                <w:color w:val="auto"/>
                <w:sz w:val="16"/>
                <w:szCs w:val="16"/>
                <w:lang w:eastAsia="en-GB"/>
              </w:rPr>
              <w:t>)</w:t>
            </w:r>
          </w:p>
        </w:tc>
        <w:tc>
          <w:tcPr>
            <w:tcW w:w="993" w:type="dxa"/>
            <w:tcBorders>
              <w:top w:val="single" w:sz="4" w:space="0" w:color="009EE3"/>
            </w:tcBorders>
          </w:tcPr>
          <w:p w14:paraId="0C05EBD1"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5A3460CE"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0000130A02</w:t>
            </w:r>
            <w:r w:rsidRPr="00EE51B0">
              <w:rPr>
                <w:rFonts w:eastAsia="Times New Roman"/>
                <w:color w:val="auto"/>
                <w:sz w:val="16"/>
                <w:szCs w:val="16"/>
                <w:lang w:eastAsia="en-GB"/>
              </w:rPr>
              <w:t>FF</w:t>
            </w:r>
            <w:r w:rsidRPr="00900750">
              <w:rPr>
                <w:sz w:val="16"/>
                <w:szCs w:val="16"/>
              </w:rPr>
              <w:t>0906</w:t>
            </w:r>
            <w:r>
              <w:rPr>
                <w:sz w:val="16"/>
                <w:szCs w:val="16"/>
              </w:rPr>
              <w:t>0000130204FF0403E</w:t>
            </w:r>
            <w:r w:rsidRPr="00900750">
              <w:rPr>
                <w:sz w:val="16"/>
                <w:szCs w:val="16"/>
              </w:rPr>
              <w:t>0</w:t>
            </w:r>
          </w:p>
        </w:tc>
      </w:tr>
      <w:tr w:rsidR="00B34893" w:rsidRPr="00900750" w14:paraId="43BF603F" w14:textId="77777777" w:rsidTr="003311FA">
        <w:trPr>
          <w:trHeight w:val="300"/>
        </w:trPr>
        <w:tc>
          <w:tcPr>
            <w:tcW w:w="1134" w:type="dxa"/>
            <w:tcBorders>
              <w:top w:val="single" w:sz="4" w:space="0" w:color="009EE3"/>
            </w:tcBorders>
            <w:shd w:val="clear" w:color="auto" w:fill="auto"/>
          </w:tcPr>
          <w:p w14:paraId="15BC91F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lastRenderedPageBreak/>
              <w:t>0x02030906</w:t>
            </w:r>
          </w:p>
        </w:tc>
        <w:tc>
          <w:tcPr>
            <w:tcW w:w="2268" w:type="dxa"/>
            <w:tcBorders>
              <w:top w:val="single" w:sz="4" w:space="0" w:color="009EE3"/>
            </w:tcBorders>
          </w:tcPr>
          <w:p w14:paraId="7E399FE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03B75614"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2B6E00ED"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36265EC3" w14:textId="77777777" w:rsidR="00B34893" w:rsidRPr="00900750" w:rsidRDefault="00B34893" w:rsidP="003311FA">
            <w:pPr>
              <w:spacing w:before="0" w:after="0"/>
              <w:rPr>
                <w:sz w:val="16"/>
                <w:szCs w:val="16"/>
              </w:rPr>
            </w:pPr>
            <w:r w:rsidRPr="00900750">
              <w:rPr>
                <w:sz w:val="16"/>
                <w:szCs w:val="16"/>
              </w:rPr>
              <w:t>0x</w:t>
            </w:r>
            <w:r>
              <w:rPr>
                <w:sz w:val="16"/>
                <w:szCs w:val="16"/>
              </w:rPr>
              <w:t>0000130201</w:t>
            </w:r>
            <w:r w:rsidRPr="00900750">
              <w:rPr>
                <w:sz w:val="16"/>
                <w:szCs w:val="16"/>
              </w:rPr>
              <w:t>FF</w:t>
            </w:r>
          </w:p>
          <w:p w14:paraId="790E306F"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sidRPr="00781A1F">
              <w:rPr>
                <w:sz w:val="16"/>
                <w:szCs w:val="16"/>
              </w:rPr>
              <w:t>DebtRecoveryRates[1]</w:t>
            </w:r>
            <w:r w:rsidRPr="00900750">
              <w:rPr>
                <w:sz w:val="16"/>
                <w:szCs w:val="16"/>
              </w:rPr>
              <w:t>)</w:t>
            </w:r>
          </w:p>
        </w:tc>
        <w:tc>
          <w:tcPr>
            <w:tcW w:w="851" w:type="dxa"/>
            <w:tcBorders>
              <w:top w:val="single" w:sz="4" w:space="0" w:color="009EE3"/>
            </w:tcBorders>
            <w:shd w:val="clear" w:color="auto" w:fill="auto"/>
          </w:tcPr>
          <w:p w14:paraId="30650B1C"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2F680385"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0b111</w:t>
            </w:r>
          </w:p>
          <w:p w14:paraId="445BD0B2"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11620C2B"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79797661"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0000130A02</w:t>
            </w:r>
            <w:r w:rsidRPr="00EE51B0">
              <w:rPr>
                <w:rFonts w:eastAsia="Times New Roman"/>
                <w:color w:val="auto"/>
                <w:sz w:val="16"/>
                <w:szCs w:val="16"/>
                <w:lang w:eastAsia="en-GB"/>
              </w:rPr>
              <w:t>FF</w:t>
            </w:r>
            <w:r w:rsidRPr="00900750">
              <w:rPr>
                <w:sz w:val="16"/>
                <w:szCs w:val="16"/>
              </w:rPr>
              <w:t>0906</w:t>
            </w:r>
            <w:r>
              <w:rPr>
                <w:sz w:val="16"/>
                <w:szCs w:val="16"/>
              </w:rPr>
              <w:t>0000130201FF0403E</w:t>
            </w:r>
            <w:r w:rsidRPr="00900750">
              <w:rPr>
                <w:sz w:val="16"/>
                <w:szCs w:val="16"/>
              </w:rPr>
              <w:t>0</w:t>
            </w:r>
          </w:p>
        </w:tc>
      </w:tr>
      <w:tr w:rsidR="00B34893" w:rsidRPr="00900750" w14:paraId="4BEB5B6B" w14:textId="77777777" w:rsidTr="003311FA">
        <w:trPr>
          <w:trHeight w:val="300"/>
        </w:trPr>
        <w:tc>
          <w:tcPr>
            <w:tcW w:w="1134" w:type="dxa"/>
            <w:tcBorders>
              <w:top w:val="single" w:sz="4" w:space="0" w:color="009EE3"/>
            </w:tcBorders>
            <w:shd w:val="clear" w:color="auto" w:fill="auto"/>
          </w:tcPr>
          <w:p w14:paraId="1FDC3837"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5E655BF6"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0000130A02</w:t>
            </w:r>
            <w:r w:rsidRPr="00EE51B0">
              <w:rPr>
                <w:rFonts w:eastAsia="Times New Roman"/>
                <w:color w:val="auto"/>
                <w:sz w:val="16"/>
                <w:szCs w:val="16"/>
                <w:lang w:eastAsia="en-GB"/>
              </w:rPr>
              <w:t>FF</w:t>
            </w:r>
          </w:p>
          <w:p w14:paraId="7185DF3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AA5B90">
              <w:rPr>
                <w:rFonts w:eastAsia="Times New Roman"/>
                <w:color w:val="auto"/>
                <w:sz w:val="16"/>
                <w:szCs w:val="16"/>
                <w:lang w:eastAsia="en-GB"/>
              </w:rPr>
              <w:t>AccumulatedDebt</w:t>
            </w:r>
            <w:r w:rsidRPr="00900750">
              <w:rPr>
                <w:rFonts w:eastAsia="Times New Roman"/>
                <w:color w:val="auto"/>
                <w:sz w:val="16"/>
                <w:szCs w:val="16"/>
                <w:lang w:eastAsia="en-GB"/>
              </w:rPr>
              <w:t>)</w:t>
            </w:r>
          </w:p>
        </w:tc>
        <w:tc>
          <w:tcPr>
            <w:tcW w:w="851" w:type="dxa"/>
            <w:tcBorders>
              <w:top w:val="single" w:sz="4" w:space="0" w:color="009EE3"/>
            </w:tcBorders>
          </w:tcPr>
          <w:p w14:paraId="37D1C5B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059B74F9" w14:textId="77777777" w:rsidR="00B34893" w:rsidRPr="00900750" w:rsidRDefault="00B34893" w:rsidP="003311FA">
            <w:pPr>
              <w:spacing w:before="0" w:after="0"/>
              <w:rPr>
                <w:sz w:val="16"/>
                <w:szCs w:val="16"/>
              </w:rPr>
            </w:pPr>
            <w:r w:rsidRPr="00900750">
              <w:rPr>
                <w:sz w:val="16"/>
                <w:szCs w:val="16"/>
              </w:rPr>
              <w:t>0x</w:t>
            </w:r>
            <w:r>
              <w:rPr>
                <w:sz w:val="16"/>
                <w:szCs w:val="16"/>
              </w:rPr>
              <w:t>0000130202</w:t>
            </w:r>
            <w:r w:rsidRPr="00900750">
              <w:rPr>
                <w:sz w:val="16"/>
                <w:szCs w:val="16"/>
              </w:rPr>
              <w:t>FF</w:t>
            </w:r>
          </w:p>
          <w:p w14:paraId="37E3265C"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w:t>
            </w:r>
            <w:r>
              <w:rPr>
                <w:sz w:val="16"/>
                <w:szCs w:val="16"/>
              </w:rPr>
              <w:t>DebtRecoveryRates[2</w:t>
            </w:r>
            <w:r w:rsidRPr="00781A1F">
              <w:rPr>
                <w:sz w:val="16"/>
                <w:szCs w:val="16"/>
              </w:rPr>
              <w:t>]</w:t>
            </w:r>
            <w:r w:rsidRPr="00900750">
              <w:rPr>
                <w:sz w:val="16"/>
                <w:szCs w:val="16"/>
              </w:rPr>
              <w:t>)</w:t>
            </w:r>
          </w:p>
        </w:tc>
        <w:tc>
          <w:tcPr>
            <w:tcW w:w="851" w:type="dxa"/>
            <w:tcBorders>
              <w:top w:val="single" w:sz="4" w:space="0" w:color="009EE3"/>
            </w:tcBorders>
            <w:shd w:val="clear" w:color="auto" w:fill="auto"/>
          </w:tcPr>
          <w:p w14:paraId="20437037"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5634AAD2"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0b111</w:t>
            </w:r>
          </w:p>
          <w:p w14:paraId="3D8A2703"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 xml:space="preserve"> in Emergency Credit period – see note at bottom of table)</w:t>
            </w:r>
          </w:p>
        </w:tc>
        <w:tc>
          <w:tcPr>
            <w:tcW w:w="993" w:type="dxa"/>
            <w:tcBorders>
              <w:top w:val="single" w:sz="4" w:space="0" w:color="009EE3"/>
            </w:tcBorders>
          </w:tcPr>
          <w:p w14:paraId="78076711"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4F09F43B"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0000130A02</w:t>
            </w:r>
            <w:r w:rsidRPr="00EE51B0">
              <w:rPr>
                <w:rFonts w:eastAsia="Times New Roman"/>
                <w:color w:val="auto"/>
                <w:sz w:val="16"/>
                <w:szCs w:val="16"/>
                <w:lang w:eastAsia="en-GB"/>
              </w:rPr>
              <w:t>FF</w:t>
            </w:r>
            <w:r w:rsidRPr="00900750">
              <w:rPr>
                <w:sz w:val="16"/>
                <w:szCs w:val="16"/>
              </w:rPr>
              <w:t>0906</w:t>
            </w:r>
            <w:r>
              <w:rPr>
                <w:sz w:val="16"/>
                <w:szCs w:val="16"/>
              </w:rPr>
              <w:t>0000130202FF0403E</w:t>
            </w:r>
            <w:r w:rsidRPr="00900750">
              <w:rPr>
                <w:sz w:val="16"/>
                <w:szCs w:val="16"/>
              </w:rPr>
              <w:t>0</w:t>
            </w:r>
          </w:p>
        </w:tc>
      </w:tr>
      <w:tr w:rsidR="00B34893" w:rsidRPr="00900750" w14:paraId="7FFB2988" w14:textId="77777777" w:rsidTr="003311FA">
        <w:trPr>
          <w:trHeight w:val="300"/>
        </w:trPr>
        <w:tc>
          <w:tcPr>
            <w:tcW w:w="1134" w:type="dxa"/>
            <w:tcBorders>
              <w:top w:val="single" w:sz="4" w:space="0" w:color="009EE3"/>
            </w:tcBorders>
            <w:shd w:val="clear" w:color="auto" w:fill="auto"/>
          </w:tcPr>
          <w:p w14:paraId="1F1EE58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7F5719DE"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sidRPr="00EE51B0">
              <w:rPr>
                <w:rFonts w:eastAsia="Times New Roman"/>
                <w:color w:val="auto"/>
                <w:sz w:val="16"/>
                <w:szCs w:val="16"/>
                <w:lang w:eastAsia="en-GB"/>
              </w:rPr>
              <w:t>0000130A00FF</w:t>
            </w:r>
          </w:p>
          <w:p w14:paraId="4B884698"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(MeterBalance)</w:t>
            </w:r>
          </w:p>
        </w:tc>
        <w:tc>
          <w:tcPr>
            <w:tcW w:w="851" w:type="dxa"/>
            <w:tcBorders>
              <w:top w:val="single" w:sz="4" w:space="0" w:color="009EE3"/>
            </w:tcBorders>
          </w:tcPr>
          <w:p w14:paraId="46091341"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65347CE0" w14:textId="77777777" w:rsidR="00B34893" w:rsidRPr="00900750" w:rsidRDefault="00B34893" w:rsidP="003311FA">
            <w:pPr>
              <w:spacing w:before="0" w:after="0"/>
              <w:rPr>
                <w:sz w:val="16"/>
                <w:szCs w:val="16"/>
              </w:rPr>
            </w:pPr>
            <w:r w:rsidRPr="00900750">
              <w:rPr>
                <w:sz w:val="16"/>
                <w:szCs w:val="16"/>
              </w:rPr>
              <w:t>0x0000130205FF</w:t>
            </w:r>
          </w:p>
          <w:p w14:paraId="29A79C88"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1E2CCA40"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3757BF9C"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3C5E8CA7"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1246B95D"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3E41DE55" w14:textId="77777777" w:rsidR="00B34893" w:rsidRPr="00900750" w:rsidRDefault="00B34893" w:rsidP="003311FA">
            <w:pPr>
              <w:spacing w:before="0" w:after="0"/>
              <w:rPr>
                <w:sz w:val="16"/>
                <w:szCs w:val="16"/>
              </w:rPr>
            </w:pPr>
            <w:r w:rsidRPr="00900750">
              <w:rPr>
                <w:sz w:val="16"/>
                <w:szCs w:val="16"/>
              </w:rPr>
              <w:t>0x02030906</w:t>
            </w:r>
            <w:r w:rsidRPr="00EE51B0">
              <w:rPr>
                <w:rFonts w:eastAsia="Times New Roman"/>
                <w:color w:val="auto"/>
                <w:sz w:val="16"/>
                <w:szCs w:val="16"/>
                <w:lang w:eastAsia="en-GB"/>
              </w:rPr>
              <w:t>0000130A00FF</w:t>
            </w:r>
            <w:r w:rsidRPr="00900750">
              <w:rPr>
                <w:sz w:val="16"/>
                <w:szCs w:val="16"/>
              </w:rPr>
              <w:t>09060000130205FF0403E0</w:t>
            </w:r>
          </w:p>
        </w:tc>
      </w:tr>
      <w:tr w:rsidR="00B34893" w:rsidRPr="00900750" w14:paraId="523767C5" w14:textId="77777777" w:rsidTr="003311FA">
        <w:trPr>
          <w:trHeight w:val="300"/>
        </w:trPr>
        <w:tc>
          <w:tcPr>
            <w:tcW w:w="1134" w:type="dxa"/>
            <w:tcBorders>
              <w:top w:val="single" w:sz="4" w:space="0" w:color="009EE3"/>
            </w:tcBorders>
            <w:shd w:val="clear" w:color="auto" w:fill="auto"/>
          </w:tcPr>
          <w:p w14:paraId="6175519F"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0x02030906</w:t>
            </w:r>
          </w:p>
        </w:tc>
        <w:tc>
          <w:tcPr>
            <w:tcW w:w="2268" w:type="dxa"/>
            <w:tcBorders>
              <w:top w:val="single" w:sz="4" w:space="0" w:color="009EE3"/>
            </w:tcBorders>
          </w:tcPr>
          <w:p w14:paraId="6CC92D7B"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w:t>
            </w:r>
            <w:r>
              <w:rPr>
                <w:rFonts w:eastAsia="Times New Roman"/>
                <w:color w:val="auto"/>
                <w:sz w:val="16"/>
                <w:szCs w:val="16"/>
                <w:lang w:eastAsia="en-GB"/>
              </w:rPr>
              <w:t>0000130A01</w:t>
            </w:r>
            <w:r w:rsidRPr="00EE51B0">
              <w:rPr>
                <w:rFonts w:eastAsia="Times New Roman"/>
                <w:color w:val="auto"/>
                <w:sz w:val="16"/>
                <w:szCs w:val="16"/>
                <w:lang w:eastAsia="en-GB"/>
              </w:rPr>
              <w:t>FF</w:t>
            </w:r>
          </w:p>
          <w:p w14:paraId="7CE2B706"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w:t>
            </w:r>
            <w:r w:rsidRPr="00D75759">
              <w:rPr>
                <w:rFonts w:eastAsia="Times New Roman"/>
                <w:color w:val="auto"/>
                <w:sz w:val="16"/>
                <w:szCs w:val="16"/>
                <w:lang w:eastAsia="en-GB"/>
              </w:rPr>
              <w:t>EmergencyCreditBalance</w:t>
            </w:r>
            <w:r w:rsidRPr="00900750">
              <w:rPr>
                <w:rFonts w:eastAsia="Times New Roman"/>
                <w:color w:val="auto"/>
                <w:sz w:val="16"/>
                <w:szCs w:val="16"/>
                <w:lang w:eastAsia="en-GB"/>
              </w:rPr>
              <w:t>)</w:t>
            </w:r>
          </w:p>
        </w:tc>
        <w:tc>
          <w:tcPr>
            <w:tcW w:w="851" w:type="dxa"/>
            <w:tcBorders>
              <w:top w:val="single" w:sz="4" w:space="0" w:color="009EE3"/>
            </w:tcBorders>
          </w:tcPr>
          <w:p w14:paraId="20945E63"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0x0906</w:t>
            </w:r>
          </w:p>
        </w:tc>
        <w:tc>
          <w:tcPr>
            <w:tcW w:w="2551" w:type="dxa"/>
            <w:tcBorders>
              <w:top w:val="single" w:sz="4" w:space="0" w:color="009EE3"/>
            </w:tcBorders>
          </w:tcPr>
          <w:p w14:paraId="76F5C385" w14:textId="77777777" w:rsidR="00B34893" w:rsidRPr="00900750" w:rsidRDefault="00B34893" w:rsidP="003311FA">
            <w:pPr>
              <w:spacing w:before="0" w:after="0"/>
              <w:rPr>
                <w:sz w:val="16"/>
                <w:szCs w:val="16"/>
              </w:rPr>
            </w:pPr>
            <w:r w:rsidRPr="00900750">
              <w:rPr>
                <w:sz w:val="16"/>
                <w:szCs w:val="16"/>
              </w:rPr>
              <w:t>0x0000130205FF</w:t>
            </w:r>
          </w:p>
          <w:p w14:paraId="4D5AB110" w14:textId="77777777" w:rsidR="00B34893" w:rsidRPr="00900750" w:rsidRDefault="00B34893" w:rsidP="003311FA">
            <w:pPr>
              <w:spacing w:before="0" w:after="0"/>
              <w:rPr>
                <w:rFonts w:eastAsia="Times New Roman"/>
                <w:color w:val="auto"/>
                <w:sz w:val="16"/>
                <w:szCs w:val="16"/>
                <w:lang w:eastAsia="en-GB"/>
              </w:rPr>
            </w:pPr>
            <w:r w:rsidRPr="00900750">
              <w:rPr>
                <w:sz w:val="16"/>
                <w:szCs w:val="16"/>
              </w:rPr>
              <w:t>(SecondaryTariffTOUPriceMatrix (Twin element ESME only))</w:t>
            </w:r>
          </w:p>
        </w:tc>
        <w:tc>
          <w:tcPr>
            <w:tcW w:w="851" w:type="dxa"/>
            <w:tcBorders>
              <w:top w:val="single" w:sz="4" w:space="0" w:color="009EE3"/>
            </w:tcBorders>
            <w:shd w:val="clear" w:color="auto" w:fill="auto"/>
          </w:tcPr>
          <w:p w14:paraId="2B479472" w14:textId="77777777" w:rsidR="00B34893" w:rsidRPr="00EE51B0" w:rsidRDefault="00B34893" w:rsidP="003311FA">
            <w:pPr>
              <w:spacing w:before="0" w:after="0"/>
              <w:rPr>
                <w:rFonts w:eastAsia="Times New Roman"/>
                <w:color w:val="auto"/>
                <w:sz w:val="16"/>
                <w:szCs w:val="16"/>
                <w:lang w:eastAsia="en-GB"/>
              </w:rPr>
            </w:pPr>
            <w:r w:rsidRPr="00900750">
              <w:rPr>
                <w:sz w:val="16"/>
                <w:szCs w:val="16"/>
              </w:rPr>
              <w:t>0x0403</w:t>
            </w:r>
          </w:p>
        </w:tc>
        <w:tc>
          <w:tcPr>
            <w:tcW w:w="1417" w:type="dxa"/>
            <w:tcBorders>
              <w:top w:val="single" w:sz="4" w:space="0" w:color="009EE3"/>
            </w:tcBorders>
          </w:tcPr>
          <w:p w14:paraId="7416A6E3"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240D4BA0" w14:textId="77777777" w:rsidR="00B34893" w:rsidRPr="00EE51B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D1B0807" w14:textId="77777777" w:rsidR="00B34893" w:rsidRPr="00900750"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10FB24A" w14:textId="77777777" w:rsidR="00B34893" w:rsidRPr="00900750" w:rsidRDefault="00B34893" w:rsidP="003311FA">
            <w:pPr>
              <w:spacing w:before="0" w:after="0"/>
              <w:rPr>
                <w:sz w:val="16"/>
                <w:szCs w:val="16"/>
              </w:rPr>
            </w:pPr>
            <w:r w:rsidRPr="00900750">
              <w:rPr>
                <w:sz w:val="16"/>
                <w:szCs w:val="16"/>
              </w:rPr>
              <w:t>0x02030906</w:t>
            </w:r>
            <w:r>
              <w:rPr>
                <w:rFonts w:eastAsia="Times New Roman"/>
                <w:color w:val="auto"/>
                <w:sz w:val="16"/>
                <w:szCs w:val="16"/>
                <w:lang w:eastAsia="en-GB"/>
              </w:rPr>
              <w:t>0000130A01</w:t>
            </w:r>
            <w:r w:rsidRPr="00EE51B0">
              <w:rPr>
                <w:rFonts w:eastAsia="Times New Roman"/>
                <w:color w:val="auto"/>
                <w:sz w:val="16"/>
                <w:szCs w:val="16"/>
                <w:lang w:eastAsia="en-GB"/>
              </w:rPr>
              <w:t>FF</w:t>
            </w:r>
            <w:r w:rsidRPr="00900750">
              <w:rPr>
                <w:sz w:val="16"/>
                <w:szCs w:val="16"/>
              </w:rPr>
              <w:t>09060000130205FF0403E0</w:t>
            </w:r>
          </w:p>
        </w:tc>
      </w:tr>
    </w:tbl>
    <w:p w14:paraId="3294D4D3" w14:textId="2010EFB5"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 xml:space="preserve">j:  </w:t>
      </w:r>
      <w:r w:rsidRPr="00A875FF">
        <w:rPr>
          <w:i/>
          <w:lang w:eastAsia="en-GB"/>
        </w:rPr>
        <w:t>credit_charge_configuration_element</w:t>
      </w:r>
      <w:r>
        <w:t xml:space="preserve"> array entries</w:t>
      </w:r>
    </w:p>
    <w:p w14:paraId="12B562F2" w14:textId="77777777" w:rsidR="00B34893" w:rsidRPr="00CB3E0B" w:rsidRDefault="00B34893" w:rsidP="00B34893">
      <w:r>
        <w:t>Note that, as per SMETS, charges shall only accrue to AccumulatedDebt in Emergency Credit periods.</w:t>
      </w:r>
    </w:p>
    <w:p w14:paraId="53A18B8B" w14:textId="652462FC"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k</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223C7E6E"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77734516"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1C2E44E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616C2D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5D2FD2FD" w14:textId="77777777" w:rsidTr="003311FA">
        <w:trPr>
          <w:trHeight w:val="300"/>
        </w:trPr>
        <w:tc>
          <w:tcPr>
            <w:tcW w:w="3082" w:type="dxa"/>
            <w:shd w:val="clear" w:color="auto" w:fill="auto"/>
          </w:tcPr>
          <w:p w14:paraId="05CB05C6"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58A93F2A" w14:textId="77777777" w:rsidR="00B34893" w:rsidRPr="00CB3E0B" w:rsidRDefault="00B34893" w:rsidP="003311FA">
            <w:pPr>
              <w:pStyle w:val="Tabletext"/>
              <w:spacing w:before="0" w:after="0"/>
              <w:rPr>
                <w:lang w:eastAsia="en-GB"/>
              </w:rPr>
            </w:pPr>
            <w:r>
              <w:rPr>
                <w:lang w:eastAsia="en-GB"/>
              </w:rPr>
              <w:t>True</w:t>
            </w:r>
          </w:p>
        </w:tc>
        <w:tc>
          <w:tcPr>
            <w:tcW w:w="3081" w:type="dxa"/>
          </w:tcPr>
          <w:p w14:paraId="6FE91DF9" w14:textId="77777777" w:rsidR="00B34893" w:rsidRPr="00CB3E0B" w:rsidRDefault="00B34893" w:rsidP="003311FA">
            <w:pPr>
              <w:pStyle w:val="Tabletext"/>
              <w:spacing w:before="0" w:after="0"/>
              <w:rPr>
                <w:lang w:eastAsia="en-GB"/>
              </w:rPr>
            </w:pPr>
            <w:r>
              <w:rPr>
                <w:lang w:eastAsia="en-GB"/>
              </w:rPr>
              <w:t>True</w:t>
            </w:r>
          </w:p>
        </w:tc>
      </w:tr>
    </w:tbl>
    <w:p w14:paraId="0EBE25BB" w14:textId="67B9D477" w:rsidR="00B34893" w:rsidRPr="00CB3E0B" w:rsidRDefault="00B34893" w:rsidP="00B34893">
      <w:r w:rsidRPr="00CB3E0B">
        <w:t>t</w:t>
      </w:r>
      <w:r>
        <w:t xml:space="preserve">he </w:t>
      </w:r>
      <w:r w:rsidRPr="00A875FF">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l.</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71859FFD"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2FBA270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37875A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F45C13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212FE8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DBB51D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63E916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95DCC8E" w14:textId="77777777" w:rsidR="00B34893" w:rsidRPr="00C93EEF" w:rsidRDefault="00B34893" w:rsidP="003311FA">
            <w:pPr>
              <w:pStyle w:val="Tabletext"/>
              <w:rPr>
                <w:b/>
                <w:i/>
                <w:color w:val="FFFFFF" w:themeColor="background1"/>
                <w:sz w:val="18"/>
                <w:szCs w:val="18"/>
                <w:lang w:eastAsia="en-GB"/>
              </w:rPr>
            </w:pPr>
            <w:r w:rsidRPr="00AD0440">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E7D21C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B34893" w:rsidRPr="00900750" w14:paraId="694F6352" w14:textId="77777777" w:rsidTr="003311FA">
        <w:trPr>
          <w:trHeight w:val="300"/>
        </w:trPr>
        <w:tc>
          <w:tcPr>
            <w:tcW w:w="1134" w:type="dxa"/>
            <w:tcBorders>
              <w:top w:val="single" w:sz="4" w:space="0" w:color="009EE3"/>
            </w:tcBorders>
            <w:shd w:val="clear" w:color="auto" w:fill="auto"/>
          </w:tcPr>
          <w:p w14:paraId="2E579ECD"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273FBE8"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6693E086"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52196E96"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34B45EA3" w14:textId="77777777" w:rsidR="00B34893" w:rsidRPr="00AA3F4B" w:rsidRDefault="00B34893" w:rsidP="003311FA">
            <w:pPr>
              <w:spacing w:before="0" w:after="0"/>
              <w:rPr>
                <w:sz w:val="16"/>
                <w:szCs w:val="16"/>
              </w:rPr>
            </w:pPr>
            <w:r w:rsidRPr="00AA3F4B">
              <w:rPr>
                <w:sz w:val="16"/>
                <w:szCs w:val="16"/>
              </w:rPr>
              <w:t>0x0000130200FF</w:t>
            </w:r>
          </w:p>
          <w:p w14:paraId="069F6D82"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(TariffBlockPriceMatrixTOU)</w:t>
            </w:r>
          </w:p>
        </w:tc>
        <w:tc>
          <w:tcPr>
            <w:tcW w:w="851" w:type="dxa"/>
            <w:tcBorders>
              <w:top w:val="single" w:sz="4" w:space="0" w:color="009EE3"/>
            </w:tcBorders>
            <w:shd w:val="clear" w:color="auto" w:fill="auto"/>
          </w:tcPr>
          <w:p w14:paraId="2D38C2F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759CFE35"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22D12E18"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4DE2057E"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2F98425"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0000130A00FF</w:t>
            </w:r>
            <w:r w:rsidRPr="00AA3F4B">
              <w:rPr>
                <w:sz w:val="16"/>
                <w:szCs w:val="16"/>
              </w:rPr>
              <w:t>09060000130200FF0403E0</w:t>
            </w:r>
          </w:p>
        </w:tc>
      </w:tr>
      <w:tr w:rsidR="00B34893" w:rsidRPr="00900750" w14:paraId="418BA9F4" w14:textId="77777777" w:rsidTr="003311FA">
        <w:trPr>
          <w:trHeight w:val="300"/>
        </w:trPr>
        <w:tc>
          <w:tcPr>
            <w:tcW w:w="1134" w:type="dxa"/>
            <w:tcBorders>
              <w:top w:val="single" w:sz="4" w:space="0" w:color="009EE3"/>
            </w:tcBorders>
            <w:shd w:val="clear" w:color="auto" w:fill="auto"/>
          </w:tcPr>
          <w:p w14:paraId="25A21F93" w14:textId="77777777" w:rsidR="00B34893" w:rsidRPr="00AA3F4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57A21BA0"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010A9F12"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0F85362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047A5980" w14:textId="77777777" w:rsidR="00B34893" w:rsidRPr="00AA3F4B" w:rsidRDefault="00B34893" w:rsidP="003311FA">
            <w:pPr>
              <w:spacing w:before="0" w:after="0"/>
              <w:rPr>
                <w:sz w:val="16"/>
                <w:szCs w:val="16"/>
              </w:rPr>
            </w:pPr>
            <w:r w:rsidRPr="00AA3F4B">
              <w:rPr>
                <w:sz w:val="16"/>
                <w:szCs w:val="16"/>
              </w:rPr>
              <w:t>0x0000130204FF</w:t>
            </w:r>
          </w:p>
          <w:p w14:paraId="64C8236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(StandingCharge)</w:t>
            </w:r>
          </w:p>
        </w:tc>
        <w:tc>
          <w:tcPr>
            <w:tcW w:w="851" w:type="dxa"/>
            <w:tcBorders>
              <w:top w:val="single" w:sz="4" w:space="0" w:color="009EE3"/>
            </w:tcBorders>
            <w:shd w:val="clear" w:color="auto" w:fill="auto"/>
          </w:tcPr>
          <w:p w14:paraId="6D02384F"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09371ECC" w14:textId="77777777" w:rsidR="00B34893" w:rsidRPr="00A875FF" w:rsidRDefault="00B34893" w:rsidP="003311FA">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22A52166" w14:textId="77777777" w:rsidR="00B34893" w:rsidRPr="00AA3F4B" w:rsidRDefault="00B34893" w:rsidP="003311FA">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33FEFCC1"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8334284"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0000130A00FF</w:t>
            </w:r>
            <w:r w:rsidRPr="00AA3F4B">
              <w:rPr>
                <w:sz w:val="16"/>
                <w:szCs w:val="16"/>
              </w:rPr>
              <w:t>09060000130204FF0403</w:t>
            </w:r>
            <w:r>
              <w:rPr>
                <w:sz w:val="16"/>
                <w:szCs w:val="16"/>
              </w:rPr>
              <w:t>E</w:t>
            </w:r>
            <w:r w:rsidRPr="00AA3F4B">
              <w:rPr>
                <w:sz w:val="16"/>
                <w:szCs w:val="16"/>
              </w:rPr>
              <w:t>0</w:t>
            </w:r>
          </w:p>
        </w:tc>
      </w:tr>
      <w:tr w:rsidR="00B34893" w:rsidRPr="00900750" w14:paraId="6831B294" w14:textId="77777777" w:rsidTr="003311FA">
        <w:trPr>
          <w:trHeight w:val="300"/>
        </w:trPr>
        <w:tc>
          <w:tcPr>
            <w:tcW w:w="1134" w:type="dxa"/>
            <w:tcBorders>
              <w:top w:val="single" w:sz="4" w:space="0" w:color="009EE3"/>
            </w:tcBorders>
            <w:shd w:val="clear" w:color="auto" w:fill="auto"/>
          </w:tcPr>
          <w:p w14:paraId="2603D3FA"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BE7EB98"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0B4614E4"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1A9C2D3F"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4808920" w14:textId="77777777" w:rsidR="00B34893" w:rsidRPr="00AA3F4B" w:rsidRDefault="00B34893" w:rsidP="003311FA">
            <w:pPr>
              <w:spacing w:before="0" w:after="0"/>
              <w:rPr>
                <w:sz w:val="16"/>
                <w:szCs w:val="16"/>
              </w:rPr>
            </w:pPr>
            <w:r w:rsidRPr="00AA3F4B">
              <w:rPr>
                <w:sz w:val="16"/>
                <w:szCs w:val="16"/>
              </w:rPr>
              <w:t>0x0000130201FF</w:t>
            </w:r>
          </w:p>
          <w:p w14:paraId="02197628"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(DebtRecoveryRates[1])</w:t>
            </w:r>
          </w:p>
        </w:tc>
        <w:tc>
          <w:tcPr>
            <w:tcW w:w="851" w:type="dxa"/>
            <w:tcBorders>
              <w:top w:val="single" w:sz="4" w:space="0" w:color="009EE3"/>
            </w:tcBorders>
            <w:shd w:val="clear" w:color="auto" w:fill="auto"/>
          </w:tcPr>
          <w:p w14:paraId="25D694CE"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34176620"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00B5A874" w14:textId="77777777" w:rsidR="00B34893" w:rsidRPr="00AA3F4B"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 xml:space="preserve">(do not collect when supply is </w:t>
            </w:r>
            <w:r>
              <w:rPr>
                <w:rFonts w:eastAsia="Times New Roman"/>
                <w:color w:val="auto"/>
                <w:sz w:val="16"/>
                <w:szCs w:val="16"/>
                <w:lang w:eastAsia="en-GB"/>
              </w:rPr>
              <w:lastRenderedPageBreak/>
              <w:t>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540C20EA" w14:textId="77777777" w:rsidR="00B34893" w:rsidRPr="00AA3F4B" w:rsidRDefault="00B34893" w:rsidP="003311FA">
            <w:pPr>
              <w:spacing w:before="0" w:after="0"/>
              <w:rPr>
                <w:sz w:val="16"/>
                <w:szCs w:val="16"/>
              </w:rPr>
            </w:pPr>
            <w:r w:rsidRPr="00AA3F4B">
              <w:rPr>
                <w:sz w:val="16"/>
                <w:szCs w:val="16"/>
              </w:rPr>
              <w:lastRenderedPageBreak/>
              <w:t>0b0000</w:t>
            </w:r>
            <w:r>
              <w:rPr>
                <w:sz w:val="16"/>
                <w:szCs w:val="16"/>
              </w:rPr>
              <w:t>0</w:t>
            </w:r>
          </w:p>
        </w:tc>
        <w:tc>
          <w:tcPr>
            <w:tcW w:w="4252" w:type="dxa"/>
            <w:tcBorders>
              <w:top w:val="single" w:sz="4" w:space="0" w:color="009EE3"/>
            </w:tcBorders>
          </w:tcPr>
          <w:p w14:paraId="70578261"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0000130A00FF</w:t>
            </w:r>
            <w:r w:rsidRPr="00AA3F4B">
              <w:rPr>
                <w:sz w:val="16"/>
                <w:szCs w:val="16"/>
              </w:rPr>
              <w:t>09060000130201FF0403</w:t>
            </w:r>
            <w:r>
              <w:rPr>
                <w:sz w:val="16"/>
                <w:szCs w:val="16"/>
              </w:rPr>
              <w:t>C</w:t>
            </w:r>
            <w:r w:rsidRPr="00AA3F4B">
              <w:rPr>
                <w:sz w:val="16"/>
                <w:szCs w:val="16"/>
              </w:rPr>
              <w:t>0</w:t>
            </w:r>
          </w:p>
        </w:tc>
      </w:tr>
      <w:tr w:rsidR="00B34893" w:rsidRPr="00900750" w14:paraId="45DC2374" w14:textId="77777777" w:rsidTr="003311FA">
        <w:trPr>
          <w:trHeight w:val="300"/>
        </w:trPr>
        <w:tc>
          <w:tcPr>
            <w:tcW w:w="1134" w:type="dxa"/>
            <w:tcBorders>
              <w:top w:val="single" w:sz="4" w:space="0" w:color="009EE3"/>
            </w:tcBorders>
            <w:shd w:val="clear" w:color="auto" w:fill="auto"/>
          </w:tcPr>
          <w:p w14:paraId="559CD4F8"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CA31BEF"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1873AAF8"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2872AB69"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5226A147" w14:textId="77777777" w:rsidR="00B34893" w:rsidRPr="00AA3F4B" w:rsidRDefault="00B34893" w:rsidP="003311FA">
            <w:pPr>
              <w:spacing w:before="0" w:after="0"/>
              <w:rPr>
                <w:sz w:val="16"/>
                <w:szCs w:val="16"/>
              </w:rPr>
            </w:pPr>
            <w:r w:rsidRPr="00AA3F4B">
              <w:rPr>
                <w:sz w:val="16"/>
                <w:szCs w:val="16"/>
              </w:rPr>
              <w:t>0x0000130202FF</w:t>
            </w:r>
          </w:p>
          <w:p w14:paraId="2F05FB3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(DebtRecoveryRates[2])</w:t>
            </w:r>
          </w:p>
        </w:tc>
        <w:tc>
          <w:tcPr>
            <w:tcW w:w="851" w:type="dxa"/>
            <w:tcBorders>
              <w:top w:val="single" w:sz="4" w:space="0" w:color="009EE3"/>
            </w:tcBorders>
            <w:shd w:val="clear" w:color="auto" w:fill="auto"/>
          </w:tcPr>
          <w:p w14:paraId="1383E97E"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46A13F32"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33023263" w14:textId="77777777" w:rsidR="00B34893" w:rsidRPr="00AA3F4B"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7653D5E8"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9420C3D"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0000130A00FF</w:t>
            </w:r>
            <w:r w:rsidRPr="00AA3F4B">
              <w:rPr>
                <w:sz w:val="16"/>
                <w:szCs w:val="16"/>
              </w:rPr>
              <w:t>09060000130202FF0403</w:t>
            </w:r>
            <w:r>
              <w:rPr>
                <w:sz w:val="16"/>
                <w:szCs w:val="16"/>
              </w:rPr>
              <w:t>C</w:t>
            </w:r>
            <w:r w:rsidRPr="00AA3F4B">
              <w:rPr>
                <w:sz w:val="16"/>
                <w:szCs w:val="16"/>
              </w:rPr>
              <w:t>0</w:t>
            </w:r>
          </w:p>
        </w:tc>
      </w:tr>
      <w:tr w:rsidR="00B34893" w:rsidRPr="00900750" w14:paraId="3431E4FA" w14:textId="77777777" w:rsidTr="003311FA">
        <w:trPr>
          <w:trHeight w:val="300"/>
        </w:trPr>
        <w:tc>
          <w:tcPr>
            <w:tcW w:w="1134" w:type="dxa"/>
            <w:tcBorders>
              <w:top w:val="single" w:sz="4" w:space="0" w:color="009EE3"/>
            </w:tcBorders>
            <w:shd w:val="clear" w:color="auto" w:fill="auto"/>
          </w:tcPr>
          <w:p w14:paraId="2948E1D3" w14:textId="77777777" w:rsidR="00B34893" w:rsidRPr="00AD0440" w:rsidRDefault="00B34893" w:rsidP="003311FA">
            <w:pPr>
              <w:tabs>
                <w:tab w:val="left" w:pos="768"/>
              </w:tabs>
              <w:spacing w:before="0" w:after="0"/>
              <w:rPr>
                <w:sz w:val="16"/>
                <w:szCs w:val="16"/>
              </w:rPr>
            </w:pPr>
            <w:r w:rsidRPr="00900750">
              <w:rPr>
                <w:sz w:val="16"/>
                <w:szCs w:val="16"/>
              </w:rPr>
              <w:t>0x02030906</w:t>
            </w:r>
          </w:p>
        </w:tc>
        <w:tc>
          <w:tcPr>
            <w:tcW w:w="2268" w:type="dxa"/>
            <w:tcBorders>
              <w:top w:val="single" w:sz="4" w:space="0" w:color="009EE3"/>
            </w:tcBorders>
          </w:tcPr>
          <w:p w14:paraId="6C0C1678" w14:textId="77777777" w:rsidR="00B34893" w:rsidRPr="0020056A" w:rsidRDefault="00B34893" w:rsidP="003311FA">
            <w:pPr>
              <w:spacing w:before="0" w:after="0"/>
              <w:rPr>
                <w:sz w:val="16"/>
                <w:szCs w:val="16"/>
              </w:rPr>
            </w:pPr>
            <w:r w:rsidRPr="00900750">
              <w:rPr>
                <w:sz w:val="16"/>
                <w:szCs w:val="16"/>
              </w:rPr>
              <w:t>0x</w:t>
            </w:r>
            <w:r w:rsidRPr="0020056A">
              <w:rPr>
                <w:sz w:val="16"/>
                <w:szCs w:val="16"/>
              </w:rPr>
              <w:t>0000130A00FF</w:t>
            </w:r>
          </w:p>
          <w:p w14:paraId="26C6E9FD" w14:textId="77777777" w:rsidR="00B34893" w:rsidRPr="00AA3F4B" w:rsidRDefault="00B34893" w:rsidP="003311FA">
            <w:pPr>
              <w:spacing w:before="0" w:after="0"/>
              <w:rPr>
                <w:sz w:val="16"/>
                <w:szCs w:val="16"/>
              </w:rPr>
            </w:pPr>
            <w:r w:rsidRPr="0020056A">
              <w:rPr>
                <w:sz w:val="16"/>
                <w:szCs w:val="16"/>
              </w:rPr>
              <w:t>(MeterBalance)</w:t>
            </w:r>
          </w:p>
        </w:tc>
        <w:tc>
          <w:tcPr>
            <w:tcW w:w="851" w:type="dxa"/>
            <w:tcBorders>
              <w:top w:val="single" w:sz="4" w:space="0" w:color="009EE3"/>
            </w:tcBorders>
          </w:tcPr>
          <w:p w14:paraId="380B5412" w14:textId="77777777" w:rsidR="00B34893" w:rsidRPr="00AA3F4B"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25A5031E"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467561CD" w14:textId="77777777" w:rsidR="00B34893" w:rsidRPr="00AA3F4B"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2035CF64" w14:textId="77777777" w:rsidR="00B34893" w:rsidRPr="00AA3F4B"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4B61E19B"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0518CC95" w14:textId="77777777" w:rsidR="00B34893" w:rsidRPr="00AA3F4B"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236D185E" w14:textId="77777777" w:rsidR="00B34893" w:rsidRPr="00AA3F4B"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2B4C9662" w14:textId="77777777" w:rsidR="00B34893" w:rsidRPr="00AA3F4B" w:rsidRDefault="00B34893" w:rsidP="003311FA">
            <w:pPr>
              <w:spacing w:before="0" w:after="0"/>
              <w:rPr>
                <w:sz w:val="16"/>
                <w:szCs w:val="16"/>
              </w:rPr>
            </w:pPr>
            <w:r w:rsidRPr="00900750">
              <w:rPr>
                <w:sz w:val="16"/>
                <w:szCs w:val="16"/>
              </w:rPr>
              <w:t>0x02030906</w:t>
            </w:r>
            <w:r w:rsidRPr="0020056A">
              <w:rPr>
                <w:sz w:val="16"/>
                <w:szCs w:val="16"/>
              </w:rPr>
              <w:t>0000130A00FF</w:t>
            </w:r>
            <w:r w:rsidRPr="00900750">
              <w:rPr>
                <w:sz w:val="16"/>
                <w:szCs w:val="16"/>
              </w:rPr>
              <w:t>0906</w:t>
            </w:r>
            <w:r>
              <w:rPr>
                <w:sz w:val="16"/>
                <w:szCs w:val="16"/>
              </w:rPr>
              <w:t>0000130203</w:t>
            </w:r>
            <w:r w:rsidRPr="00900750">
              <w:rPr>
                <w:sz w:val="16"/>
                <w:szCs w:val="16"/>
              </w:rPr>
              <w:t>FF0403E0</w:t>
            </w:r>
          </w:p>
        </w:tc>
      </w:tr>
      <w:tr w:rsidR="00B34893" w:rsidRPr="00900750" w14:paraId="683F914E" w14:textId="77777777" w:rsidTr="003311FA">
        <w:trPr>
          <w:trHeight w:val="300"/>
        </w:trPr>
        <w:tc>
          <w:tcPr>
            <w:tcW w:w="1134" w:type="dxa"/>
            <w:tcBorders>
              <w:top w:val="single" w:sz="4" w:space="0" w:color="009EE3"/>
            </w:tcBorders>
            <w:shd w:val="clear" w:color="auto" w:fill="auto"/>
          </w:tcPr>
          <w:p w14:paraId="792A0736" w14:textId="77777777" w:rsidR="00B34893" w:rsidRPr="00AD0440" w:rsidRDefault="00B34893" w:rsidP="003311FA">
            <w:pPr>
              <w:spacing w:before="0" w:after="0"/>
              <w:rPr>
                <w:sz w:val="16"/>
                <w:szCs w:val="16"/>
              </w:rPr>
            </w:pPr>
            <w:r w:rsidRPr="00900750">
              <w:rPr>
                <w:sz w:val="16"/>
                <w:szCs w:val="16"/>
              </w:rPr>
              <w:t>0x02030906</w:t>
            </w:r>
          </w:p>
        </w:tc>
        <w:tc>
          <w:tcPr>
            <w:tcW w:w="2268" w:type="dxa"/>
            <w:tcBorders>
              <w:top w:val="single" w:sz="4" w:space="0" w:color="009EE3"/>
            </w:tcBorders>
          </w:tcPr>
          <w:p w14:paraId="5C638BE4" w14:textId="77777777" w:rsidR="00B34893" w:rsidRPr="0020056A" w:rsidRDefault="00B34893" w:rsidP="003311FA">
            <w:pPr>
              <w:spacing w:before="0" w:after="0"/>
              <w:rPr>
                <w:sz w:val="16"/>
                <w:szCs w:val="16"/>
              </w:rPr>
            </w:pPr>
            <w:r w:rsidRPr="00900750">
              <w:rPr>
                <w:sz w:val="16"/>
                <w:szCs w:val="16"/>
              </w:rPr>
              <w:t>0x</w:t>
            </w:r>
            <w:r>
              <w:rPr>
                <w:sz w:val="16"/>
                <w:szCs w:val="16"/>
              </w:rPr>
              <w:t>0000130A01</w:t>
            </w:r>
            <w:r w:rsidRPr="0020056A">
              <w:rPr>
                <w:sz w:val="16"/>
                <w:szCs w:val="16"/>
              </w:rPr>
              <w:t>FF</w:t>
            </w:r>
          </w:p>
          <w:p w14:paraId="71FA8B9B" w14:textId="77777777" w:rsidR="00B34893" w:rsidRPr="00AA3F4B" w:rsidRDefault="00B34893" w:rsidP="003311FA">
            <w:pPr>
              <w:spacing w:before="0" w:after="0"/>
              <w:rPr>
                <w:sz w:val="16"/>
                <w:szCs w:val="16"/>
              </w:rPr>
            </w:pPr>
            <w:r w:rsidRPr="0020056A">
              <w:rPr>
                <w:sz w:val="16"/>
                <w:szCs w:val="16"/>
              </w:rPr>
              <w:t>(</w:t>
            </w:r>
            <w:r w:rsidRPr="0014754F">
              <w:rPr>
                <w:sz w:val="16"/>
                <w:szCs w:val="16"/>
              </w:rPr>
              <w:t>EmergencyCreditBalance</w:t>
            </w:r>
            <w:r w:rsidRPr="0020056A">
              <w:rPr>
                <w:sz w:val="16"/>
                <w:szCs w:val="16"/>
              </w:rPr>
              <w:t>)</w:t>
            </w:r>
          </w:p>
        </w:tc>
        <w:tc>
          <w:tcPr>
            <w:tcW w:w="851" w:type="dxa"/>
            <w:tcBorders>
              <w:top w:val="single" w:sz="4" w:space="0" w:color="009EE3"/>
            </w:tcBorders>
          </w:tcPr>
          <w:p w14:paraId="33CABB16" w14:textId="77777777" w:rsidR="00B34893" w:rsidRPr="00AA3F4B" w:rsidRDefault="00B34893" w:rsidP="003311FA">
            <w:pPr>
              <w:spacing w:before="0" w:after="0"/>
              <w:rPr>
                <w:sz w:val="16"/>
                <w:szCs w:val="16"/>
              </w:rPr>
            </w:pPr>
            <w:r w:rsidRPr="00900750">
              <w:rPr>
                <w:sz w:val="16"/>
                <w:szCs w:val="16"/>
              </w:rPr>
              <w:t>0x0906</w:t>
            </w:r>
          </w:p>
        </w:tc>
        <w:tc>
          <w:tcPr>
            <w:tcW w:w="2551" w:type="dxa"/>
            <w:tcBorders>
              <w:top w:val="single" w:sz="4" w:space="0" w:color="009EE3"/>
            </w:tcBorders>
          </w:tcPr>
          <w:p w14:paraId="0378058D" w14:textId="77777777" w:rsidR="00B34893" w:rsidRPr="00900750" w:rsidRDefault="00B34893" w:rsidP="003311FA">
            <w:pPr>
              <w:spacing w:before="0" w:after="0"/>
              <w:rPr>
                <w:sz w:val="16"/>
                <w:szCs w:val="16"/>
              </w:rPr>
            </w:pPr>
            <w:r w:rsidRPr="00900750">
              <w:rPr>
                <w:sz w:val="16"/>
                <w:szCs w:val="16"/>
              </w:rPr>
              <w:t>0x</w:t>
            </w:r>
            <w:r>
              <w:rPr>
                <w:sz w:val="16"/>
                <w:szCs w:val="16"/>
              </w:rPr>
              <w:t>0000130203</w:t>
            </w:r>
            <w:r w:rsidRPr="00900750">
              <w:rPr>
                <w:sz w:val="16"/>
                <w:szCs w:val="16"/>
              </w:rPr>
              <w:t>FF</w:t>
            </w:r>
          </w:p>
          <w:p w14:paraId="2E799B6F" w14:textId="77777777" w:rsidR="00B34893" w:rsidRPr="00AA3F4B" w:rsidRDefault="00B34893" w:rsidP="003311FA">
            <w:pPr>
              <w:spacing w:before="0" w:after="0"/>
              <w:rPr>
                <w:sz w:val="16"/>
                <w:szCs w:val="16"/>
              </w:rPr>
            </w:pPr>
            <w:r w:rsidRPr="00900750">
              <w:rPr>
                <w:sz w:val="16"/>
                <w:szCs w:val="16"/>
              </w:rPr>
              <w:t>(</w:t>
            </w:r>
            <w:r w:rsidRPr="0020056A">
              <w:rPr>
                <w:sz w:val="16"/>
                <w:szCs w:val="16"/>
              </w:rPr>
              <w:t>DebtRecoveryPerPayment</w:t>
            </w:r>
            <w:r>
              <w:rPr>
                <w:sz w:val="16"/>
                <w:szCs w:val="16"/>
              </w:rPr>
              <w:t>)</w:t>
            </w:r>
          </w:p>
        </w:tc>
        <w:tc>
          <w:tcPr>
            <w:tcW w:w="851" w:type="dxa"/>
            <w:tcBorders>
              <w:top w:val="single" w:sz="4" w:space="0" w:color="009EE3"/>
            </w:tcBorders>
            <w:shd w:val="clear" w:color="auto" w:fill="auto"/>
          </w:tcPr>
          <w:p w14:paraId="0A4CC76C" w14:textId="77777777" w:rsidR="00B34893" w:rsidRPr="00AA3F4B" w:rsidRDefault="00B34893" w:rsidP="003311FA">
            <w:pPr>
              <w:spacing w:before="0" w:after="0"/>
              <w:rPr>
                <w:sz w:val="16"/>
                <w:szCs w:val="16"/>
              </w:rPr>
            </w:pPr>
            <w:r w:rsidRPr="00900750">
              <w:rPr>
                <w:sz w:val="16"/>
                <w:szCs w:val="16"/>
              </w:rPr>
              <w:t>0x0403</w:t>
            </w:r>
          </w:p>
        </w:tc>
        <w:tc>
          <w:tcPr>
            <w:tcW w:w="1417" w:type="dxa"/>
            <w:tcBorders>
              <w:top w:val="single" w:sz="4" w:space="0" w:color="009EE3"/>
            </w:tcBorders>
          </w:tcPr>
          <w:p w14:paraId="3E8B2265" w14:textId="77777777" w:rsidR="00B34893" w:rsidRPr="00900750"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0b111</w:t>
            </w:r>
          </w:p>
          <w:p w14:paraId="7AB36450" w14:textId="77777777" w:rsidR="00B34893" w:rsidRPr="00AA3F4B" w:rsidRDefault="00B34893" w:rsidP="003311FA">
            <w:pPr>
              <w:spacing w:before="0" w:after="0"/>
              <w:rPr>
                <w:rFonts w:eastAsia="Times New Roman"/>
                <w:color w:val="auto"/>
                <w:sz w:val="16"/>
                <w:szCs w:val="16"/>
                <w:lang w:eastAsia="en-GB"/>
              </w:rPr>
            </w:pPr>
            <w:r w:rsidRPr="00900750">
              <w:rPr>
                <w:rFonts w:eastAsia="Times New Roman"/>
                <w:color w:val="auto"/>
                <w:sz w:val="16"/>
                <w:szCs w:val="16"/>
                <w:lang w:eastAsia="en-GB"/>
              </w:rPr>
              <w:t>(collect</w:t>
            </w:r>
            <w:r>
              <w:rPr>
                <w:rFonts w:eastAsia="Times New Roman"/>
                <w:color w:val="auto"/>
                <w:sz w:val="16"/>
                <w:szCs w:val="16"/>
                <w:lang w:eastAsia="en-GB"/>
              </w:rPr>
              <w:t>able</w:t>
            </w:r>
            <w:r w:rsidRPr="00900750">
              <w:rPr>
                <w:rFonts w:eastAsia="Times New Roman"/>
                <w:color w:val="auto"/>
                <w:sz w:val="16"/>
                <w:szCs w:val="16"/>
                <w:lang w:eastAsia="en-GB"/>
              </w:rPr>
              <w:t xml:space="preserve"> in all circumstances)</w:t>
            </w:r>
          </w:p>
        </w:tc>
        <w:tc>
          <w:tcPr>
            <w:tcW w:w="993" w:type="dxa"/>
            <w:tcBorders>
              <w:top w:val="single" w:sz="4" w:space="0" w:color="009EE3"/>
            </w:tcBorders>
          </w:tcPr>
          <w:p w14:paraId="4F1C5948" w14:textId="77777777" w:rsidR="00B34893" w:rsidRPr="00AA3F4B" w:rsidRDefault="00B34893" w:rsidP="003311FA">
            <w:pPr>
              <w:spacing w:before="0" w:after="0"/>
              <w:rPr>
                <w:sz w:val="16"/>
                <w:szCs w:val="16"/>
              </w:rPr>
            </w:pPr>
            <w:r w:rsidRPr="00900750">
              <w:rPr>
                <w:sz w:val="16"/>
                <w:szCs w:val="16"/>
              </w:rPr>
              <w:t>0b0000</w:t>
            </w:r>
            <w:r>
              <w:rPr>
                <w:sz w:val="16"/>
                <w:szCs w:val="16"/>
              </w:rPr>
              <w:t>0</w:t>
            </w:r>
          </w:p>
        </w:tc>
        <w:tc>
          <w:tcPr>
            <w:tcW w:w="4252" w:type="dxa"/>
            <w:tcBorders>
              <w:top w:val="single" w:sz="4" w:space="0" w:color="009EE3"/>
            </w:tcBorders>
          </w:tcPr>
          <w:p w14:paraId="0D9A01B1" w14:textId="77777777" w:rsidR="00B34893" w:rsidRPr="00AA3F4B" w:rsidRDefault="00B34893" w:rsidP="003311FA">
            <w:pPr>
              <w:spacing w:before="0" w:after="0"/>
              <w:rPr>
                <w:sz w:val="16"/>
                <w:szCs w:val="16"/>
              </w:rPr>
            </w:pPr>
            <w:r w:rsidRPr="00900750">
              <w:rPr>
                <w:sz w:val="16"/>
                <w:szCs w:val="16"/>
              </w:rPr>
              <w:t>0x02030906</w:t>
            </w:r>
            <w:r>
              <w:rPr>
                <w:sz w:val="16"/>
                <w:szCs w:val="16"/>
              </w:rPr>
              <w:t>0000130A01</w:t>
            </w:r>
            <w:r w:rsidRPr="0020056A">
              <w:rPr>
                <w:sz w:val="16"/>
                <w:szCs w:val="16"/>
              </w:rPr>
              <w:t>FF</w:t>
            </w:r>
            <w:r w:rsidRPr="00900750">
              <w:rPr>
                <w:sz w:val="16"/>
                <w:szCs w:val="16"/>
              </w:rPr>
              <w:t>0906</w:t>
            </w:r>
            <w:r>
              <w:rPr>
                <w:sz w:val="16"/>
                <w:szCs w:val="16"/>
              </w:rPr>
              <w:t>0000130203</w:t>
            </w:r>
            <w:r w:rsidRPr="00900750">
              <w:rPr>
                <w:sz w:val="16"/>
                <w:szCs w:val="16"/>
              </w:rPr>
              <w:t>FF0403E0</w:t>
            </w:r>
          </w:p>
        </w:tc>
      </w:tr>
      <w:tr w:rsidR="00B34893" w:rsidRPr="00900750" w14:paraId="266F9785" w14:textId="77777777" w:rsidTr="003311FA">
        <w:trPr>
          <w:trHeight w:val="300"/>
        </w:trPr>
        <w:tc>
          <w:tcPr>
            <w:tcW w:w="1134" w:type="dxa"/>
            <w:tcBorders>
              <w:top w:val="single" w:sz="4" w:space="0" w:color="009EE3"/>
            </w:tcBorders>
            <w:shd w:val="clear" w:color="auto" w:fill="auto"/>
          </w:tcPr>
          <w:p w14:paraId="69B64B67"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1177A81B"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3678C6B0"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526B0E3A"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00D9B10" w14:textId="77777777" w:rsidR="00B34893" w:rsidRPr="00AA3F4B" w:rsidRDefault="00B34893" w:rsidP="003311FA">
            <w:pPr>
              <w:spacing w:before="0" w:after="0"/>
              <w:rPr>
                <w:sz w:val="16"/>
                <w:szCs w:val="16"/>
              </w:rPr>
            </w:pPr>
            <w:r w:rsidRPr="00AA3F4B">
              <w:rPr>
                <w:sz w:val="16"/>
                <w:szCs w:val="16"/>
              </w:rPr>
              <w:t>0x0000130200FF</w:t>
            </w:r>
          </w:p>
          <w:p w14:paraId="5502A667"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(TariffBlockPriceMatrixTOU)</w:t>
            </w:r>
          </w:p>
        </w:tc>
        <w:tc>
          <w:tcPr>
            <w:tcW w:w="851" w:type="dxa"/>
            <w:tcBorders>
              <w:top w:val="single" w:sz="4" w:space="0" w:color="009EE3"/>
            </w:tcBorders>
            <w:shd w:val="clear" w:color="auto" w:fill="auto"/>
          </w:tcPr>
          <w:p w14:paraId="61B6A557"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36F1F856"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7BD0CD23"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145AA603"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49F82F3"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0000130A01FF</w:t>
            </w:r>
            <w:r w:rsidRPr="00AA3F4B">
              <w:rPr>
                <w:sz w:val="16"/>
                <w:szCs w:val="16"/>
              </w:rPr>
              <w:t>09060000130200FF0403E0</w:t>
            </w:r>
          </w:p>
        </w:tc>
      </w:tr>
      <w:tr w:rsidR="00B34893" w:rsidRPr="00900750" w14:paraId="0C8C40DD" w14:textId="77777777" w:rsidTr="003311FA">
        <w:trPr>
          <w:trHeight w:val="300"/>
        </w:trPr>
        <w:tc>
          <w:tcPr>
            <w:tcW w:w="1134" w:type="dxa"/>
            <w:tcBorders>
              <w:top w:val="single" w:sz="4" w:space="0" w:color="009EE3"/>
            </w:tcBorders>
            <w:shd w:val="clear" w:color="auto" w:fill="auto"/>
          </w:tcPr>
          <w:p w14:paraId="22148AE1"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920B11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46372AB5"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4D6E29AF"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164206CD" w14:textId="77777777" w:rsidR="00B34893" w:rsidRPr="00AA3F4B" w:rsidRDefault="00B34893" w:rsidP="003311FA">
            <w:pPr>
              <w:spacing w:before="0" w:after="0"/>
              <w:rPr>
                <w:sz w:val="16"/>
                <w:szCs w:val="16"/>
              </w:rPr>
            </w:pPr>
            <w:r w:rsidRPr="00AA3F4B">
              <w:rPr>
                <w:sz w:val="16"/>
                <w:szCs w:val="16"/>
              </w:rPr>
              <w:t>0x0000130204FF</w:t>
            </w:r>
          </w:p>
          <w:p w14:paraId="7E0BB358"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(StandingCharge)</w:t>
            </w:r>
          </w:p>
        </w:tc>
        <w:tc>
          <w:tcPr>
            <w:tcW w:w="851" w:type="dxa"/>
            <w:tcBorders>
              <w:top w:val="single" w:sz="4" w:space="0" w:color="009EE3"/>
            </w:tcBorders>
            <w:shd w:val="clear" w:color="auto" w:fill="auto"/>
          </w:tcPr>
          <w:p w14:paraId="21EC451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00240CAE" w14:textId="77777777" w:rsidR="00B34893" w:rsidRPr="00A875FF" w:rsidRDefault="00B34893" w:rsidP="003311FA">
            <w:pPr>
              <w:spacing w:before="0" w:after="0"/>
              <w:rPr>
                <w:rFonts w:eastAsia="Times New Roman"/>
                <w:color w:val="auto"/>
                <w:sz w:val="16"/>
                <w:szCs w:val="16"/>
                <w:lang w:eastAsia="en-GB"/>
              </w:rPr>
            </w:pPr>
            <w:r w:rsidRPr="00A875FF">
              <w:rPr>
                <w:rFonts w:eastAsia="Times New Roman"/>
                <w:color w:val="auto"/>
                <w:sz w:val="16"/>
                <w:szCs w:val="16"/>
                <w:lang w:eastAsia="en-GB"/>
              </w:rPr>
              <w:t>0b111</w:t>
            </w:r>
          </w:p>
          <w:p w14:paraId="020729F5" w14:textId="77777777" w:rsidR="00B34893" w:rsidRPr="00AA3F4B" w:rsidRDefault="00B34893" w:rsidP="003311FA">
            <w:pPr>
              <w:spacing w:before="0" w:after="0"/>
              <w:rPr>
                <w:rFonts w:eastAsia="Times New Roman"/>
                <w:color w:val="auto"/>
                <w:sz w:val="16"/>
                <w:szCs w:val="16"/>
                <w:lang w:eastAsia="en-GB"/>
              </w:rPr>
            </w:pPr>
            <w:r w:rsidRPr="00A875FF">
              <w:rPr>
                <w:rFonts w:eastAsia="Times New Roman"/>
                <w:color w:val="auto"/>
                <w:sz w:val="16"/>
                <w:szCs w:val="16"/>
                <w:lang w:eastAsia="en-GB"/>
              </w:rPr>
              <w:t>(collectable in all circumstances)</w:t>
            </w:r>
          </w:p>
        </w:tc>
        <w:tc>
          <w:tcPr>
            <w:tcW w:w="993" w:type="dxa"/>
            <w:tcBorders>
              <w:top w:val="single" w:sz="4" w:space="0" w:color="009EE3"/>
            </w:tcBorders>
          </w:tcPr>
          <w:p w14:paraId="67E15F10"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4C08E6D4"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0000130A01FF</w:t>
            </w:r>
            <w:r w:rsidRPr="00AA3F4B">
              <w:rPr>
                <w:sz w:val="16"/>
                <w:szCs w:val="16"/>
              </w:rPr>
              <w:t>09060000130204FF0403</w:t>
            </w:r>
            <w:r>
              <w:rPr>
                <w:sz w:val="16"/>
                <w:szCs w:val="16"/>
              </w:rPr>
              <w:t>E</w:t>
            </w:r>
            <w:r w:rsidRPr="00AA3F4B">
              <w:rPr>
                <w:sz w:val="16"/>
                <w:szCs w:val="16"/>
              </w:rPr>
              <w:t>0</w:t>
            </w:r>
          </w:p>
        </w:tc>
      </w:tr>
      <w:tr w:rsidR="00B34893" w:rsidRPr="00900750" w14:paraId="5E93C3DB" w14:textId="77777777" w:rsidTr="003311FA">
        <w:trPr>
          <w:trHeight w:val="300"/>
        </w:trPr>
        <w:tc>
          <w:tcPr>
            <w:tcW w:w="1134" w:type="dxa"/>
            <w:tcBorders>
              <w:top w:val="single" w:sz="4" w:space="0" w:color="009EE3"/>
            </w:tcBorders>
            <w:shd w:val="clear" w:color="auto" w:fill="auto"/>
          </w:tcPr>
          <w:p w14:paraId="7BA11CB2"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6ED6E4A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450DDA04"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3F71AA17"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0696F7A5" w14:textId="77777777" w:rsidR="00B34893" w:rsidRPr="00AA3F4B" w:rsidRDefault="00B34893" w:rsidP="003311FA">
            <w:pPr>
              <w:spacing w:before="0" w:after="0"/>
              <w:rPr>
                <w:sz w:val="16"/>
                <w:szCs w:val="16"/>
              </w:rPr>
            </w:pPr>
            <w:r w:rsidRPr="00AA3F4B">
              <w:rPr>
                <w:sz w:val="16"/>
                <w:szCs w:val="16"/>
              </w:rPr>
              <w:t>0x0000130201FF</w:t>
            </w:r>
          </w:p>
          <w:p w14:paraId="68A72CC3"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(DebtRecoveryRates[1])</w:t>
            </w:r>
          </w:p>
        </w:tc>
        <w:tc>
          <w:tcPr>
            <w:tcW w:w="851" w:type="dxa"/>
            <w:tcBorders>
              <w:top w:val="single" w:sz="4" w:space="0" w:color="009EE3"/>
            </w:tcBorders>
            <w:shd w:val="clear" w:color="auto" w:fill="auto"/>
          </w:tcPr>
          <w:p w14:paraId="706D1B0A"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4B3458C"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0C7FC987" w14:textId="77777777" w:rsidR="00B34893" w:rsidRPr="00AA3F4B"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1D630654"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AF68686"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0000130A01FF</w:t>
            </w:r>
            <w:r w:rsidRPr="00AA3F4B">
              <w:rPr>
                <w:sz w:val="16"/>
                <w:szCs w:val="16"/>
              </w:rPr>
              <w:t>09060000130201FF0403</w:t>
            </w:r>
            <w:r>
              <w:rPr>
                <w:sz w:val="16"/>
                <w:szCs w:val="16"/>
              </w:rPr>
              <w:t>C</w:t>
            </w:r>
            <w:r w:rsidRPr="00AA3F4B">
              <w:rPr>
                <w:sz w:val="16"/>
                <w:szCs w:val="16"/>
              </w:rPr>
              <w:t>0</w:t>
            </w:r>
          </w:p>
        </w:tc>
      </w:tr>
      <w:tr w:rsidR="00B34893" w:rsidRPr="00900750" w14:paraId="61B1B487" w14:textId="77777777" w:rsidTr="003311FA">
        <w:trPr>
          <w:trHeight w:val="300"/>
        </w:trPr>
        <w:tc>
          <w:tcPr>
            <w:tcW w:w="1134" w:type="dxa"/>
            <w:tcBorders>
              <w:top w:val="single" w:sz="4" w:space="0" w:color="009EE3"/>
            </w:tcBorders>
            <w:shd w:val="clear" w:color="auto" w:fill="auto"/>
          </w:tcPr>
          <w:p w14:paraId="65CD8817"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18EACAE7"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0276ACA7"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1DCA470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412BE04" w14:textId="77777777" w:rsidR="00B34893" w:rsidRPr="00AA3F4B" w:rsidRDefault="00B34893" w:rsidP="003311FA">
            <w:pPr>
              <w:spacing w:before="0" w:after="0"/>
              <w:rPr>
                <w:sz w:val="16"/>
                <w:szCs w:val="16"/>
              </w:rPr>
            </w:pPr>
            <w:r w:rsidRPr="00AA3F4B">
              <w:rPr>
                <w:sz w:val="16"/>
                <w:szCs w:val="16"/>
              </w:rPr>
              <w:t>0x0000130202FF</w:t>
            </w:r>
          </w:p>
          <w:p w14:paraId="0E108955"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(DebtRecoveryRates[2])</w:t>
            </w:r>
          </w:p>
        </w:tc>
        <w:tc>
          <w:tcPr>
            <w:tcW w:w="851" w:type="dxa"/>
            <w:tcBorders>
              <w:top w:val="single" w:sz="4" w:space="0" w:color="009EE3"/>
            </w:tcBorders>
            <w:shd w:val="clear" w:color="auto" w:fill="auto"/>
          </w:tcPr>
          <w:p w14:paraId="2B712852"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F248C3C" w14:textId="77777777" w:rsidR="00B34893" w:rsidRPr="00900750"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0b110</w:t>
            </w:r>
          </w:p>
          <w:p w14:paraId="2824A759" w14:textId="77777777" w:rsidR="00B34893" w:rsidRPr="00AA3F4B" w:rsidRDefault="00B34893" w:rsidP="003311FA">
            <w:pPr>
              <w:spacing w:before="0" w:after="0"/>
              <w:rPr>
                <w:rFonts w:eastAsia="Times New Roman"/>
                <w:color w:val="auto"/>
                <w:sz w:val="16"/>
                <w:szCs w:val="16"/>
                <w:lang w:eastAsia="en-GB"/>
              </w:rPr>
            </w:pPr>
            <w:r>
              <w:rPr>
                <w:rFonts w:eastAsia="Times New Roman"/>
                <w:color w:val="auto"/>
                <w:sz w:val="16"/>
                <w:szCs w:val="16"/>
                <w:lang w:eastAsia="en-GB"/>
              </w:rPr>
              <w:t>(do not collect when supply is disabled due to no credit</w:t>
            </w:r>
            <w:r w:rsidRPr="00900750">
              <w:rPr>
                <w:rFonts w:eastAsia="Times New Roman"/>
                <w:color w:val="auto"/>
                <w:sz w:val="16"/>
                <w:szCs w:val="16"/>
                <w:lang w:eastAsia="en-GB"/>
              </w:rPr>
              <w:t>)</w:t>
            </w:r>
          </w:p>
        </w:tc>
        <w:tc>
          <w:tcPr>
            <w:tcW w:w="993" w:type="dxa"/>
            <w:tcBorders>
              <w:top w:val="single" w:sz="4" w:space="0" w:color="009EE3"/>
            </w:tcBorders>
          </w:tcPr>
          <w:p w14:paraId="2134DB19"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03C618CA"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0000130A01FF</w:t>
            </w:r>
            <w:r w:rsidRPr="00AA3F4B">
              <w:rPr>
                <w:sz w:val="16"/>
                <w:szCs w:val="16"/>
              </w:rPr>
              <w:t>09060000130202FF0403</w:t>
            </w:r>
            <w:r>
              <w:rPr>
                <w:sz w:val="16"/>
                <w:szCs w:val="16"/>
              </w:rPr>
              <w:t>C</w:t>
            </w:r>
            <w:r w:rsidRPr="00AA3F4B">
              <w:rPr>
                <w:sz w:val="16"/>
                <w:szCs w:val="16"/>
              </w:rPr>
              <w:t>0</w:t>
            </w:r>
          </w:p>
        </w:tc>
      </w:tr>
      <w:tr w:rsidR="00B34893" w:rsidRPr="00900750" w14:paraId="535D5AB8" w14:textId="77777777" w:rsidTr="003311FA">
        <w:trPr>
          <w:trHeight w:val="300"/>
        </w:trPr>
        <w:tc>
          <w:tcPr>
            <w:tcW w:w="1134" w:type="dxa"/>
            <w:tcBorders>
              <w:top w:val="single" w:sz="4" w:space="0" w:color="009EE3"/>
            </w:tcBorders>
            <w:shd w:val="clear" w:color="auto" w:fill="auto"/>
          </w:tcPr>
          <w:p w14:paraId="79679341"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15891A4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47C0E9FB"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4EDD2F21"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1665E2E0" w14:textId="77777777" w:rsidR="00B34893" w:rsidRPr="00AA3F4B" w:rsidRDefault="00B34893" w:rsidP="003311FA">
            <w:pPr>
              <w:spacing w:before="0" w:after="0"/>
              <w:rPr>
                <w:sz w:val="16"/>
                <w:szCs w:val="16"/>
              </w:rPr>
            </w:pPr>
            <w:r w:rsidRPr="00AA3F4B">
              <w:rPr>
                <w:sz w:val="16"/>
                <w:szCs w:val="16"/>
              </w:rPr>
              <w:t>0x0000130204FF</w:t>
            </w:r>
          </w:p>
          <w:p w14:paraId="5DBD75B4"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(StandingCharge)</w:t>
            </w:r>
          </w:p>
        </w:tc>
        <w:tc>
          <w:tcPr>
            <w:tcW w:w="851" w:type="dxa"/>
            <w:tcBorders>
              <w:top w:val="single" w:sz="4" w:space="0" w:color="009EE3"/>
            </w:tcBorders>
            <w:shd w:val="clear" w:color="auto" w:fill="auto"/>
          </w:tcPr>
          <w:p w14:paraId="48595B6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71520B1"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7093F3B3"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76F90C37"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4B56934A"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0000130A02FF</w:t>
            </w:r>
            <w:r w:rsidRPr="00AA3F4B">
              <w:rPr>
                <w:sz w:val="16"/>
                <w:szCs w:val="16"/>
              </w:rPr>
              <w:t>09060000130204FF0403E0</w:t>
            </w:r>
          </w:p>
        </w:tc>
      </w:tr>
      <w:tr w:rsidR="00B34893" w:rsidRPr="00900750" w14:paraId="0E5D666E" w14:textId="77777777" w:rsidTr="003311FA">
        <w:trPr>
          <w:trHeight w:val="300"/>
        </w:trPr>
        <w:tc>
          <w:tcPr>
            <w:tcW w:w="1134" w:type="dxa"/>
            <w:tcBorders>
              <w:top w:val="single" w:sz="4" w:space="0" w:color="009EE3"/>
            </w:tcBorders>
            <w:shd w:val="clear" w:color="auto" w:fill="auto"/>
          </w:tcPr>
          <w:p w14:paraId="3F6E20B5"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7EE98DC0"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60F00253"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7296027D"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7FEA7B87" w14:textId="77777777" w:rsidR="00B34893" w:rsidRPr="00AA3F4B" w:rsidRDefault="00B34893" w:rsidP="003311FA">
            <w:pPr>
              <w:spacing w:before="0" w:after="0"/>
              <w:rPr>
                <w:sz w:val="16"/>
                <w:szCs w:val="16"/>
              </w:rPr>
            </w:pPr>
            <w:r w:rsidRPr="00AA3F4B">
              <w:rPr>
                <w:sz w:val="16"/>
                <w:szCs w:val="16"/>
              </w:rPr>
              <w:t>0x0000130201FF</w:t>
            </w:r>
          </w:p>
          <w:p w14:paraId="6191EFA3"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(DebtRecoveryRates[1])</w:t>
            </w:r>
          </w:p>
        </w:tc>
        <w:tc>
          <w:tcPr>
            <w:tcW w:w="851" w:type="dxa"/>
            <w:tcBorders>
              <w:top w:val="single" w:sz="4" w:space="0" w:color="009EE3"/>
            </w:tcBorders>
            <w:shd w:val="clear" w:color="auto" w:fill="auto"/>
          </w:tcPr>
          <w:p w14:paraId="36A33B53"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F27A357"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1EB1FF53"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 in Emergency Credit period – see note at bottom of table)</w:t>
            </w:r>
          </w:p>
        </w:tc>
        <w:tc>
          <w:tcPr>
            <w:tcW w:w="993" w:type="dxa"/>
            <w:tcBorders>
              <w:top w:val="single" w:sz="4" w:space="0" w:color="009EE3"/>
            </w:tcBorders>
          </w:tcPr>
          <w:p w14:paraId="2D9CC7E7"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72ADBDF5"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0000130A02FF</w:t>
            </w:r>
            <w:r w:rsidRPr="00AA3F4B">
              <w:rPr>
                <w:sz w:val="16"/>
                <w:szCs w:val="16"/>
              </w:rPr>
              <w:t>09060000130201FF0403E0</w:t>
            </w:r>
          </w:p>
        </w:tc>
      </w:tr>
      <w:tr w:rsidR="00B34893" w:rsidRPr="00900750" w14:paraId="310C6AF7" w14:textId="77777777" w:rsidTr="003311FA">
        <w:trPr>
          <w:trHeight w:val="300"/>
        </w:trPr>
        <w:tc>
          <w:tcPr>
            <w:tcW w:w="1134" w:type="dxa"/>
            <w:tcBorders>
              <w:top w:val="single" w:sz="4" w:space="0" w:color="009EE3"/>
            </w:tcBorders>
            <w:shd w:val="clear" w:color="auto" w:fill="auto"/>
          </w:tcPr>
          <w:p w14:paraId="302F3858"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1E914C28"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0000130A02FF</w:t>
            </w:r>
          </w:p>
          <w:p w14:paraId="4723593F"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(AccumulatedDebt)</w:t>
            </w:r>
          </w:p>
        </w:tc>
        <w:tc>
          <w:tcPr>
            <w:tcW w:w="851" w:type="dxa"/>
            <w:tcBorders>
              <w:top w:val="single" w:sz="4" w:space="0" w:color="009EE3"/>
            </w:tcBorders>
          </w:tcPr>
          <w:p w14:paraId="3223A100"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1BE4520C" w14:textId="77777777" w:rsidR="00B34893" w:rsidRPr="00AA3F4B" w:rsidRDefault="00B34893" w:rsidP="003311FA">
            <w:pPr>
              <w:spacing w:before="0" w:after="0"/>
              <w:rPr>
                <w:sz w:val="16"/>
                <w:szCs w:val="16"/>
              </w:rPr>
            </w:pPr>
            <w:r w:rsidRPr="00AA3F4B">
              <w:rPr>
                <w:sz w:val="16"/>
                <w:szCs w:val="16"/>
              </w:rPr>
              <w:t>0x0000130202FF</w:t>
            </w:r>
          </w:p>
          <w:p w14:paraId="212C500E"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(DebtRecoveryRates[2])</w:t>
            </w:r>
          </w:p>
        </w:tc>
        <w:tc>
          <w:tcPr>
            <w:tcW w:w="851" w:type="dxa"/>
            <w:tcBorders>
              <w:top w:val="single" w:sz="4" w:space="0" w:color="009EE3"/>
            </w:tcBorders>
            <w:shd w:val="clear" w:color="auto" w:fill="auto"/>
          </w:tcPr>
          <w:p w14:paraId="3C07FDAE"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199BD8D3"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0AD9DD9D"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 xml:space="preserve">(collect in Emergency </w:t>
            </w:r>
            <w:r w:rsidRPr="00AA3F4B">
              <w:rPr>
                <w:rFonts w:eastAsia="Times New Roman"/>
                <w:color w:val="auto"/>
                <w:sz w:val="16"/>
                <w:szCs w:val="16"/>
                <w:lang w:eastAsia="en-GB"/>
              </w:rPr>
              <w:lastRenderedPageBreak/>
              <w:t>Credit period – see note at bottom of table)</w:t>
            </w:r>
          </w:p>
        </w:tc>
        <w:tc>
          <w:tcPr>
            <w:tcW w:w="993" w:type="dxa"/>
            <w:tcBorders>
              <w:top w:val="single" w:sz="4" w:space="0" w:color="009EE3"/>
            </w:tcBorders>
          </w:tcPr>
          <w:p w14:paraId="63178409" w14:textId="77777777" w:rsidR="00B34893" w:rsidRPr="00AA3F4B" w:rsidRDefault="00B34893" w:rsidP="003311FA">
            <w:pPr>
              <w:spacing w:before="0" w:after="0"/>
              <w:rPr>
                <w:sz w:val="16"/>
                <w:szCs w:val="16"/>
              </w:rPr>
            </w:pPr>
            <w:r w:rsidRPr="00AA3F4B">
              <w:rPr>
                <w:sz w:val="16"/>
                <w:szCs w:val="16"/>
              </w:rPr>
              <w:lastRenderedPageBreak/>
              <w:t>0b0000</w:t>
            </w:r>
            <w:r>
              <w:rPr>
                <w:sz w:val="16"/>
                <w:szCs w:val="16"/>
              </w:rPr>
              <w:t>0</w:t>
            </w:r>
          </w:p>
        </w:tc>
        <w:tc>
          <w:tcPr>
            <w:tcW w:w="4252" w:type="dxa"/>
            <w:tcBorders>
              <w:top w:val="single" w:sz="4" w:space="0" w:color="009EE3"/>
            </w:tcBorders>
          </w:tcPr>
          <w:p w14:paraId="1831295C"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0000130A02FF</w:t>
            </w:r>
            <w:r w:rsidRPr="00AA3F4B">
              <w:rPr>
                <w:sz w:val="16"/>
                <w:szCs w:val="16"/>
              </w:rPr>
              <w:t>09060000130202FF0403E0</w:t>
            </w:r>
          </w:p>
        </w:tc>
      </w:tr>
      <w:tr w:rsidR="00B34893" w:rsidRPr="00900750" w14:paraId="4C7F3B61" w14:textId="77777777" w:rsidTr="003311FA">
        <w:trPr>
          <w:trHeight w:val="300"/>
        </w:trPr>
        <w:tc>
          <w:tcPr>
            <w:tcW w:w="1134" w:type="dxa"/>
            <w:tcBorders>
              <w:top w:val="single" w:sz="4" w:space="0" w:color="009EE3"/>
            </w:tcBorders>
            <w:shd w:val="clear" w:color="auto" w:fill="auto"/>
          </w:tcPr>
          <w:p w14:paraId="44705694"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24B6453B"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0000130A00FF</w:t>
            </w:r>
          </w:p>
          <w:p w14:paraId="7F8ABDA0"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(MeterBalance)</w:t>
            </w:r>
          </w:p>
        </w:tc>
        <w:tc>
          <w:tcPr>
            <w:tcW w:w="851" w:type="dxa"/>
            <w:tcBorders>
              <w:top w:val="single" w:sz="4" w:space="0" w:color="009EE3"/>
            </w:tcBorders>
          </w:tcPr>
          <w:p w14:paraId="08999120"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06611E9E" w14:textId="77777777" w:rsidR="00B34893" w:rsidRPr="00AA3F4B" w:rsidRDefault="00B34893" w:rsidP="003311FA">
            <w:pPr>
              <w:spacing w:before="0" w:after="0"/>
              <w:rPr>
                <w:sz w:val="16"/>
                <w:szCs w:val="16"/>
              </w:rPr>
            </w:pPr>
            <w:r w:rsidRPr="00AA3F4B">
              <w:rPr>
                <w:sz w:val="16"/>
                <w:szCs w:val="16"/>
              </w:rPr>
              <w:t>0x0000130205FF</w:t>
            </w:r>
          </w:p>
          <w:p w14:paraId="56E04A65"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(SecondaryTariffTOUPriceMatrix (Twin element ESME only))</w:t>
            </w:r>
          </w:p>
        </w:tc>
        <w:tc>
          <w:tcPr>
            <w:tcW w:w="851" w:type="dxa"/>
            <w:tcBorders>
              <w:top w:val="single" w:sz="4" w:space="0" w:color="009EE3"/>
            </w:tcBorders>
            <w:shd w:val="clear" w:color="auto" w:fill="auto"/>
          </w:tcPr>
          <w:p w14:paraId="7592EAF7"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04D039D"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45905781"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4D79D5EA"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6105AFB"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0000130A00FF</w:t>
            </w:r>
            <w:r w:rsidRPr="00AA3F4B">
              <w:rPr>
                <w:sz w:val="16"/>
                <w:szCs w:val="16"/>
              </w:rPr>
              <w:t>09060000130205FF0403E0</w:t>
            </w:r>
          </w:p>
        </w:tc>
      </w:tr>
      <w:tr w:rsidR="00B34893" w:rsidRPr="00900750" w14:paraId="66186F32" w14:textId="77777777" w:rsidTr="003311FA">
        <w:trPr>
          <w:trHeight w:val="300"/>
        </w:trPr>
        <w:tc>
          <w:tcPr>
            <w:tcW w:w="1134" w:type="dxa"/>
            <w:tcBorders>
              <w:top w:val="single" w:sz="4" w:space="0" w:color="009EE3"/>
            </w:tcBorders>
            <w:shd w:val="clear" w:color="auto" w:fill="auto"/>
          </w:tcPr>
          <w:p w14:paraId="4815DD2B" w14:textId="77777777" w:rsidR="00B34893" w:rsidRPr="00CB2A6B" w:rsidRDefault="00B34893" w:rsidP="003311FA">
            <w:pPr>
              <w:spacing w:before="0" w:after="0"/>
              <w:rPr>
                <w:rFonts w:eastAsia="Times New Roman"/>
                <w:color w:val="auto"/>
                <w:sz w:val="16"/>
                <w:szCs w:val="16"/>
                <w:lang w:eastAsia="en-GB"/>
              </w:rPr>
            </w:pPr>
            <w:r w:rsidRPr="00AD0440">
              <w:rPr>
                <w:sz w:val="16"/>
                <w:szCs w:val="16"/>
              </w:rPr>
              <w:t>0x02030906</w:t>
            </w:r>
          </w:p>
        </w:tc>
        <w:tc>
          <w:tcPr>
            <w:tcW w:w="2268" w:type="dxa"/>
            <w:tcBorders>
              <w:top w:val="single" w:sz="4" w:space="0" w:color="009EE3"/>
            </w:tcBorders>
          </w:tcPr>
          <w:p w14:paraId="09D287CD"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w:t>
            </w:r>
            <w:r w:rsidRPr="00AA3F4B">
              <w:rPr>
                <w:rFonts w:eastAsia="Times New Roman"/>
                <w:color w:val="auto"/>
                <w:sz w:val="16"/>
                <w:szCs w:val="16"/>
                <w:lang w:eastAsia="en-GB"/>
              </w:rPr>
              <w:t>0000130A01FF</w:t>
            </w:r>
          </w:p>
          <w:p w14:paraId="6CB07A65"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(EmergencyCreditBalance)</w:t>
            </w:r>
          </w:p>
        </w:tc>
        <w:tc>
          <w:tcPr>
            <w:tcW w:w="851" w:type="dxa"/>
            <w:tcBorders>
              <w:top w:val="single" w:sz="4" w:space="0" w:color="009EE3"/>
            </w:tcBorders>
          </w:tcPr>
          <w:p w14:paraId="49545400"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0x0906</w:t>
            </w:r>
          </w:p>
        </w:tc>
        <w:tc>
          <w:tcPr>
            <w:tcW w:w="2551" w:type="dxa"/>
            <w:tcBorders>
              <w:top w:val="single" w:sz="4" w:space="0" w:color="009EE3"/>
            </w:tcBorders>
          </w:tcPr>
          <w:p w14:paraId="43275FA3" w14:textId="77777777" w:rsidR="00B34893" w:rsidRPr="00AA3F4B" w:rsidRDefault="00B34893" w:rsidP="003311FA">
            <w:pPr>
              <w:spacing w:before="0" w:after="0"/>
              <w:rPr>
                <w:sz w:val="16"/>
                <w:szCs w:val="16"/>
              </w:rPr>
            </w:pPr>
            <w:r w:rsidRPr="00AA3F4B">
              <w:rPr>
                <w:sz w:val="16"/>
                <w:szCs w:val="16"/>
              </w:rPr>
              <w:t>0x0000130205FF</w:t>
            </w:r>
          </w:p>
          <w:p w14:paraId="588CCFAC"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(SecondaryTariffTOUPriceMatrix (Twin element ESME only))</w:t>
            </w:r>
          </w:p>
        </w:tc>
        <w:tc>
          <w:tcPr>
            <w:tcW w:w="851" w:type="dxa"/>
            <w:tcBorders>
              <w:top w:val="single" w:sz="4" w:space="0" w:color="009EE3"/>
            </w:tcBorders>
            <w:shd w:val="clear" w:color="auto" w:fill="auto"/>
          </w:tcPr>
          <w:p w14:paraId="2D07E30F" w14:textId="77777777" w:rsidR="00B34893" w:rsidRPr="00AA3F4B" w:rsidRDefault="00B34893" w:rsidP="003311FA">
            <w:pPr>
              <w:spacing w:before="0" w:after="0"/>
              <w:rPr>
                <w:rFonts w:eastAsia="Times New Roman"/>
                <w:color w:val="auto"/>
                <w:sz w:val="16"/>
                <w:szCs w:val="16"/>
                <w:lang w:eastAsia="en-GB"/>
              </w:rPr>
            </w:pPr>
            <w:r w:rsidRPr="00AA3F4B">
              <w:rPr>
                <w:sz w:val="16"/>
                <w:szCs w:val="16"/>
              </w:rPr>
              <w:t>0x0403</w:t>
            </w:r>
          </w:p>
        </w:tc>
        <w:tc>
          <w:tcPr>
            <w:tcW w:w="1417" w:type="dxa"/>
            <w:tcBorders>
              <w:top w:val="single" w:sz="4" w:space="0" w:color="009EE3"/>
            </w:tcBorders>
          </w:tcPr>
          <w:p w14:paraId="229E8DAB"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0b111</w:t>
            </w:r>
          </w:p>
          <w:p w14:paraId="37AD9D15" w14:textId="77777777" w:rsidR="00B34893" w:rsidRPr="00AA3F4B" w:rsidRDefault="00B34893" w:rsidP="003311FA">
            <w:pPr>
              <w:spacing w:before="0" w:after="0"/>
              <w:rPr>
                <w:rFonts w:eastAsia="Times New Roman"/>
                <w:color w:val="auto"/>
                <w:sz w:val="16"/>
                <w:szCs w:val="16"/>
                <w:lang w:eastAsia="en-GB"/>
              </w:rPr>
            </w:pPr>
            <w:r w:rsidRPr="00AA3F4B">
              <w:rPr>
                <w:rFonts w:eastAsia="Times New Roman"/>
                <w:color w:val="auto"/>
                <w:sz w:val="16"/>
                <w:szCs w:val="16"/>
                <w:lang w:eastAsia="en-GB"/>
              </w:rPr>
              <w:t>(collectable in all circumstances)</w:t>
            </w:r>
          </w:p>
        </w:tc>
        <w:tc>
          <w:tcPr>
            <w:tcW w:w="993" w:type="dxa"/>
            <w:tcBorders>
              <w:top w:val="single" w:sz="4" w:space="0" w:color="009EE3"/>
            </w:tcBorders>
          </w:tcPr>
          <w:p w14:paraId="1A6FFECE" w14:textId="77777777" w:rsidR="00B34893" w:rsidRPr="00AA3F4B" w:rsidRDefault="00B34893" w:rsidP="003311FA">
            <w:pPr>
              <w:spacing w:before="0" w:after="0"/>
              <w:rPr>
                <w:sz w:val="16"/>
                <w:szCs w:val="16"/>
              </w:rPr>
            </w:pPr>
            <w:r w:rsidRPr="00AA3F4B">
              <w:rPr>
                <w:sz w:val="16"/>
                <w:szCs w:val="16"/>
              </w:rPr>
              <w:t>0b0000</w:t>
            </w:r>
            <w:r>
              <w:rPr>
                <w:sz w:val="16"/>
                <w:szCs w:val="16"/>
              </w:rPr>
              <w:t>0</w:t>
            </w:r>
          </w:p>
        </w:tc>
        <w:tc>
          <w:tcPr>
            <w:tcW w:w="4252" w:type="dxa"/>
            <w:tcBorders>
              <w:top w:val="single" w:sz="4" w:space="0" w:color="009EE3"/>
            </w:tcBorders>
          </w:tcPr>
          <w:p w14:paraId="558EE5F3" w14:textId="77777777" w:rsidR="00B34893" w:rsidRPr="00AA3F4B" w:rsidRDefault="00B34893" w:rsidP="003311FA">
            <w:pPr>
              <w:spacing w:before="0" w:after="0"/>
              <w:rPr>
                <w:sz w:val="16"/>
                <w:szCs w:val="16"/>
              </w:rPr>
            </w:pPr>
            <w:r w:rsidRPr="00AA3F4B">
              <w:rPr>
                <w:sz w:val="16"/>
                <w:szCs w:val="16"/>
              </w:rPr>
              <w:t>0x02030906</w:t>
            </w:r>
            <w:r w:rsidRPr="00AA3F4B">
              <w:rPr>
                <w:rFonts w:eastAsia="Times New Roman"/>
                <w:color w:val="auto"/>
                <w:sz w:val="16"/>
                <w:szCs w:val="16"/>
                <w:lang w:eastAsia="en-GB"/>
              </w:rPr>
              <w:t>0000130A01FF</w:t>
            </w:r>
            <w:r w:rsidRPr="00AA3F4B">
              <w:rPr>
                <w:sz w:val="16"/>
                <w:szCs w:val="16"/>
              </w:rPr>
              <w:t>09060000130205FF0403E0</w:t>
            </w:r>
          </w:p>
        </w:tc>
      </w:tr>
    </w:tbl>
    <w:p w14:paraId="526EBBC9" w14:textId="554680EC"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C9313F">
        <w:rPr>
          <w:lang w:eastAsia="en-GB"/>
        </w:rPr>
        <w:t>18.2.1.3</w:t>
      </w:r>
      <w:r>
        <w:rPr>
          <w:lang w:eastAsia="en-GB"/>
        </w:rPr>
        <w:fldChar w:fldCharType="end"/>
      </w:r>
      <w:r>
        <w:rPr>
          <w:lang w:eastAsia="en-GB"/>
        </w:rPr>
        <w:t xml:space="preserve">l:  </w:t>
      </w:r>
      <w:r w:rsidRPr="00A875FF">
        <w:rPr>
          <w:i/>
          <w:lang w:eastAsia="en-GB"/>
        </w:rPr>
        <w:t>credit_charge_configuration_element</w:t>
      </w:r>
      <w:r>
        <w:t xml:space="preserve"> array entries</w:t>
      </w:r>
    </w:p>
    <w:p w14:paraId="7D26FA10" w14:textId="77777777" w:rsidR="00B34893" w:rsidRPr="00E51C63" w:rsidRDefault="00B34893" w:rsidP="00B34893">
      <w:r>
        <w:t>Note that, as per SMETS, charges shall only accrue to AccumulatedDebt in Emergency Credit periods.</w:t>
      </w:r>
    </w:p>
    <w:p w14:paraId="5B54352B" w14:textId="77777777" w:rsidR="00B34893" w:rsidRPr="00FF054F" w:rsidRDefault="00B34893" w:rsidP="00B34893">
      <w:pPr>
        <w:pStyle w:val="Heading4"/>
      </w:pPr>
      <w:bookmarkStart w:id="6608" w:name="_Ref396203864"/>
      <w:r>
        <w:t>Encoding of Billing Calendar start date-time and periodicity</w:t>
      </w:r>
      <w:bookmarkEnd w:id="6608"/>
    </w:p>
    <w:p w14:paraId="4888881D" w14:textId="23DF3D42" w:rsidR="00B34893" w:rsidRDefault="00B34893" w:rsidP="00B34893">
      <w:r>
        <w:t xml:space="preserve">Table </w:t>
      </w:r>
      <w:r>
        <w:fldChar w:fldCharType="begin"/>
      </w:r>
      <w:r>
        <w:instrText xml:space="preserve"> REF _Ref396203864 \r \h </w:instrText>
      </w:r>
      <w:r>
        <w:fldChar w:fldCharType="separate"/>
      </w:r>
      <w:r w:rsidR="00C9313F">
        <w:t>18.2.1.4</w:t>
      </w:r>
      <w:r>
        <w:fldChar w:fldCharType="end"/>
      </w:r>
      <w:r>
        <w:t xml:space="preserve"> sets out how the components of the Billing Calendar start date-time and periodicity should be encoded.</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4111"/>
        <w:gridCol w:w="1417"/>
        <w:gridCol w:w="4591"/>
      </w:tblGrid>
      <w:tr w:rsidR="00B34893" w:rsidRPr="00CB3E0B" w14:paraId="51F57DBF"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38DAA40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6D3F5D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C8BFE24"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4591" w:type="dxa"/>
            <w:tcBorders>
              <w:top w:val="single" w:sz="4" w:space="0" w:color="009EE3"/>
              <w:left w:val="single" w:sz="4" w:space="0" w:color="009EE3"/>
              <w:bottom w:val="single" w:sz="4" w:space="0" w:color="009EE3"/>
              <w:right w:val="single" w:sz="4" w:space="0" w:color="009EE3"/>
            </w:tcBorders>
            <w:shd w:val="clear" w:color="auto" w:fill="009EE3"/>
          </w:tcPr>
          <w:p w14:paraId="21A1A9A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60D2C186" w14:textId="77777777" w:rsidTr="003311FA">
        <w:trPr>
          <w:trHeight w:val="300"/>
        </w:trPr>
        <w:tc>
          <w:tcPr>
            <w:tcW w:w="3119" w:type="dxa"/>
            <w:tcBorders>
              <w:top w:val="single" w:sz="4" w:space="0" w:color="009EE3"/>
            </w:tcBorders>
            <w:shd w:val="clear" w:color="auto" w:fill="auto"/>
          </w:tcPr>
          <w:p w14:paraId="51E5F6AE" w14:textId="77777777" w:rsidR="00B34893" w:rsidRPr="00CB3E0B" w:rsidRDefault="00B34893" w:rsidP="003311FA">
            <w:pPr>
              <w:pStyle w:val="Tabletext"/>
              <w:spacing w:before="0" w:after="0"/>
              <w:rPr>
                <w:lang w:eastAsia="en-GB"/>
              </w:rPr>
            </w:pPr>
            <w:r w:rsidRPr="00D140BF">
              <w:rPr>
                <w:lang w:eastAsia="en-GB"/>
              </w:rPr>
              <w:t>execution_ time</w:t>
            </w:r>
          </w:p>
        </w:tc>
        <w:tc>
          <w:tcPr>
            <w:tcW w:w="4111" w:type="dxa"/>
            <w:tcBorders>
              <w:top w:val="single" w:sz="4" w:space="0" w:color="009EE3"/>
            </w:tcBorders>
            <w:shd w:val="clear" w:color="auto" w:fill="auto"/>
          </w:tcPr>
          <w:p w14:paraId="7E35596F" w14:textId="77777777" w:rsidR="00B34893" w:rsidRPr="00CB3E0B" w:rsidRDefault="00B34893" w:rsidP="003311FA">
            <w:pPr>
              <w:pStyle w:val="Tabletext"/>
              <w:spacing w:before="0" w:after="0"/>
              <w:rPr>
                <w:lang w:eastAsia="en-GB"/>
              </w:rPr>
            </w:pPr>
          </w:p>
        </w:tc>
        <w:tc>
          <w:tcPr>
            <w:tcW w:w="1417" w:type="dxa"/>
            <w:tcBorders>
              <w:top w:val="single" w:sz="4" w:space="0" w:color="009EE3"/>
            </w:tcBorders>
          </w:tcPr>
          <w:p w14:paraId="5FB4EA90" w14:textId="77777777" w:rsidR="00B34893" w:rsidRPr="00CB3E0B" w:rsidRDefault="00B34893" w:rsidP="003311FA">
            <w:pPr>
              <w:pStyle w:val="Tabletext"/>
              <w:spacing w:before="0" w:after="0"/>
              <w:rPr>
                <w:lang w:eastAsia="en-GB"/>
              </w:rPr>
            </w:pPr>
          </w:p>
        </w:tc>
        <w:tc>
          <w:tcPr>
            <w:tcW w:w="4591" w:type="dxa"/>
            <w:tcBorders>
              <w:top w:val="single" w:sz="4" w:space="0" w:color="009EE3"/>
            </w:tcBorders>
          </w:tcPr>
          <w:p w14:paraId="3A977E3D" w14:textId="77777777" w:rsidR="00B34893" w:rsidRPr="00CB3E0B" w:rsidRDefault="00B34893" w:rsidP="003311FA">
            <w:pPr>
              <w:pStyle w:val="Tabletext"/>
              <w:spacing w:before="0" w:after="0"/>
              <w:rPr>
                <w:lang w:eastAsia="en-GB"/>
              </w:rPr>
            </w:pPr>
          </w:p>
        </w:tc>
      </w:tr>
      <w:tr w:rsidR="00B34893" w:rsidRPr="00CB3E0B" w14:paraId="2B3FA8F7" w14:textId="77777777" w:rsidTr="003311FA">
        <w:trPr>
          <w:trHeight w:val="300"/>
        </w:trPr>
        <w:tc>
          <w:tcPr>
            <w:tcW w:w="3119" w:type="dxa"/>
            <w:shd w:val="clear" w:color="auto" w:fill="auto"/>
          </w:tcPr>
          <w:p w14:paraId="105729F1"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7AF0CA7B" w14:textId="77777777" w:rsidR="00B34893" w:rsidRPr="00CB3E0B" w:rsidRDefault="00B34893" w:rsidP="003311FA">
            <w:pPr>
              <w:pStyle w:val="Tabletext"/>
              <w:spacing w:before="0" w:after="0"/>
              <w:rPr>
                <w:lang w:eastAsia="en-GB"/>
              </w:rPr>
            </w:pPr>
            <w:r>
              <w:rPr>
                <w:lang w:eastAsia="en-GB"/>
              </w:rPr>
              <w:t>0x01</w:t>
            </w:r>
          </w:p>
        </w:tc>
        <w:tc>
          <w:tcPr>
            <w:tcW w:w="1417" w:type="dxa"/>
          </w:tcPr>
          <w:p w14:paraId="0294B8EA" w14:textId="77777777" w:rsidR="00B34893" w:rsidRPr="00CB3E0B" w:rsidRDefault="00B34893" w:rsidP="003311FA">
            <w:pPr>
              <w:pStyle w:val="Tabletext"/>
              <w:spacing w:before="0" w:after="0"/>
              <w:rPr>
                <w:lang w:eastAsia="en-GB"/>
              </w:rPr>
            </w:pPr>
            <w:r>
              <w:rPr>
                <w:lang w:eastAsia="en-GB"/>
              </w:rPr>
              <w:t>1</w:t>
            </w:r>
          </w:p>
        </w:tc>
        <w:tc>
          <w:tcPr>
            <w:tcW w:w="4591" w:type="dxa"/>
          </w:tcPr>
          <w:p w14:paraId="1E868F99" w14:textId="77777777" w:rsidR="00B34893" w:rsidRPr="00CB3E0B" w:rsidRDefault="00B34893" w:rsidP="003311FA">
            <w:pPr>
              <w:pStyle w:val="Tabletext"/>
              <w:spacing w:before="0" w:after="0"/>
              <w:rPr>
                <w:lang w:eastAsia="en-GB"/>
              </w:rPr>
            </w:pPr>
            <w:r>
              <w:rPr>
                <w:lang w:eastAsia="en-GB"/>
              </w:rPr>
              <w:t>Tag for array</w:t>
            </w:r>
          </w:p>
        </w:tc>
      </w:tr>
      <w:tr w:rsidR="00B34893" w:rsidRPr="00CB3E0B" w14:paraId="637A3C25" w14:textId="77777777" w:rsidTr="003311FA">
        <w:trPr>
          <w:trHeight w:val="300"/>
        </w:trPr>
        <w:tc>
          <w:tcPr>
            <w:tcW w:w="3119" w:type="dxa"/>
            <w:shd w:val="clear" w:color="auto" w:fill="auto"/>
          </w:tcPr>
          <w:p w14:paraId="4441E80B"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2F6FBF72" w14:textId="77777777" w:rsidR="00B34893" w:rsidRPr="00CB3E0B" w:rsidRDefault="00B34893" w:rsidP="003311FA">
            <w:pPr>
              <w:pStyle w:val="Tabletext"/>
              <w:spacing w:before="0" w:after="0"/>
              <w:rPr>
                <w:lang w:eastAsia="en-GB"/>
              </w:rPr>
            </w:pPr>
            <w:r>
              <w:rPr>
                <w:lang w:eastAsia="en-GB"/>
              </w:rPr>
              <w:t>0x01</w:t>
            </w:r>
          </w:p>
        </w:tc>
        <w:tc>
          <w:tcPr>
            <w:tcW w:w="1417" w:type="dxa"/>
          </w:tcPr>
          <w:p w14:paraId="6D103CE5" w14:textId="77777777" w:rsidR="00B34893" w:rsidRPr="00CB3E0B" w:rsidRDefault="00B34893" w:rsidP="003311FA">
            <w:pPr>
              <w:pStyle w:val="Tabletext"/>
              <w:spacing w:before="0" w:after="0"/>
              <w:rPr>
                <w:lang w:eastAsia="en-GB"/>
              </w:rPr>
            </w:pPr>
            <w:r>
              <w:rPr>
                <w:lang w:eastAsia="en-GB"/>
              </w:rPr>
              <w:t>1</w:t>
            </w:r>
          </w:p>
        </w:tc>
        <w:tc>
          <w:tcPr>
            <w:tcW w:w="4591" w:type="dxa"/>
          </w:tcPr>
          <w:p w14:paraId="22FD1E25" w14:textId="77777777" w:rsidR="00B34893" w:rsidRPr="00CB3E0B" w:rsidRDefault="00B34893" w:rsidP="003311FA">
            <w:pPr>
              <w:pStyle w:val="Tabletext"/>
              <w:spacing w:before="0" w:after="0"/>
              <w:rPr>
                <w:lang w:eastAsia="en-GB"/>
              </w:rPr>
            </w:pPr>
            <w:r>
              <w:rPr>
                <w:lang w:eastAsia="en-GB"/>
              </w:rPr>
              <w:t>1 entry in array</w:t>
            </w:r>
          </w:p>
        </w:tc>
      </w:tr>
      <w:tr w:rsidR="00B34893" w:rsidRPr="00CB3E0B" w14:paraId="171BBB90" w14:textId="77777777" w:rsidTr="003311FA">
        <w:trPr>
          <w:trHeight w:val="300"/>
        </w:trPr>
        <w:tc>
          <w:tcPr>
            <w:tcW w:w="3119" w:type="dxa"/>
            <w:shd w:val="clear" w:color="auto" w:fill="auto"/>
          </w:tcPr>
          <w:p w14:paraId="636234F3" w14:textId="77777777" w:rsidR="00B34893" w:rsidRPr="00CB3E0B" w:rsidRDefault="00B34893" w:rsidP="003311FA">
            <w:pPr>
              <w:pStyle w:val="Tabletext"/>
              <w:spacing w:before="0" w:after="0"/>
              <w:rPr>
                <w:lang w:eastAsia="en-GB"/>
              </w:rPr>
            </w:pPr>
            <w:r>
              <w:rPr>
                <w:lang w:eastAsia="en-GB"/>
              </w:rPr>
              <w:t xml:space="preserve">   </w:t>
            </w:r>
            <w:r w:rsidRPr="00D140BF">
              <w:rPr>
                <w:lang w:eastAsia="en-GB"/>
              </w:rPr>
              <w:t>execution_time_date</w:t>
            </w:r>
          </w:p>
        </w:tc>
        <w:tc>
          <w:tcPr>
            <w:tcW w:w="4111" w:type="dxa"/>
            <w:shd w:val="clear" w:color="auto" w:fill="auto"/>
          </w:tcPr>
          <w:p w14:paraId="4996427E" w14:textId="77777777" w:rsidR="00B34893" w:rsidRPr="00CB3E0B" w:rsidRDefault="00B34893" w:rsidP="003311FA">
            <w:pPr>
              <w:pStyle w:val="Tabletext"/>
              <w:spacing w:before="0" w:after="0"/>
              <w:rPr>
                <w:lang w:eastAsia="en-GB"/>
              </w:rPr>
            </w:pPr>
          </w:p>
        </w:tc>
        <w:tc>
          <w:tcPr>
            <w:tcW w:w="1417" w:type="dxa"/>
          </w:tcPr>
          <w:p w14:paraId="2481AB0D" w14:textId="77777777" w:rsidR="00B34893" w:rsidRPr="00CB3E0B" w:rsidRDefault="00B34893" w:rsidP="003311FA">
            <w:pPr>
              <w:pStyle w:val="Tabletext"/>
              <w:spacing w:before="0" w:after="0"/>
              <w:rPr>
                <w:lang w:eastAsia="en-GB"/>
              </w:rPr>
            </w:pPr>
          </w:p>
        </w:tc>
        <w:tc>
          <w:tcPr>
            <w:tcW w:w="4591" w:type="dxa"/>
          </w:tcPr>
          <w:p w14:paraId="1D8BCBF2" w14:textId="77777777" w:rsidR="00B34893" w:rsidRPr="00CB3E0B" w:rsidRDefault="00B34893" w:rsidP="003311FA">
            <w:pPr>
              <w:pStyle w:val="Tabletext"/>
              <w:spacing w:before="0" w:after="0"/>
              <w:rPr>
                <w:lang w:eastAsia="en-GB"/>
              </w:rPr>
            </w:pPr>
          </w:p>
        </w:tc>
      </w:tr>
      <w:tr w:rsidR="00B34893" w:rsidRPr="00CB3E0B" w14:paraId="7B7D4820" w14:textId="77777777" w:rsidTr="003311FA">
        <w:trPr>
          <w:trHeight w:val="300"/>
        </w:trPr>
        <w:tc>
          <w:tcPr>
            <w:tcW w:w="3119" w:type="dxa"/>
            <w:shd w:val="clear" w:color="auto" w:fill="auto"/>
          </w:tcPr>
          <w:p w14:paraId="1DF74314"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31D51FD9" w14:textId="77777777" w:rsidR="00B34893" w:rsidRPr="00CB3E0B" w:rsidRDefault="00B34893" w:rsidP="003311FA">
            <w:pPr>
              <w:pStyle w:val="Tabletext"/>
              <w:spacing w:before="0" w:after="0"/>
              <w:rPr>
                <w:lang w:eastAsia="en-GB"/>
              </w:rPr>
            </w:pPr>
            <w:r>
              <w:rPr>
                <w:lang w:eastAsia="en-GB"/>
              </w:rPr>
              <w:t>0x02</w:t>
            </w:r>
          </w:p>
        </w:tc>
        <w:tc>
          <w:tcPr>
            <w:tcW w:w="1417" w:type="dxa"/>
          </w:tcPr>
          <w:p w14:paraId="5833898B" w14:textId="77777777" w:rsidR="00B34893" w:rsidRPr="00CB3E0B" w:rsidRDefault="00B34893" w:rsidP="003311FA">
            <w:pPr>
              <w:pStyle w:val="Tabletext"/>
              <w:spacing w:before="0" w:after="0"/>
              <w:rPr>
                <w:lang w:eastAsia="en-GB"/>
              </w:rPr>
            </w:pPr>
            <w:r>
              <w:rPr>
                <w:lang w:eastAsia="en-GB"/>
              </w:rPr>
              <w:t>1</w:t>
            </w:r>
          </w:p>
        </w:tc>
        <w:tc>
          <w:tcPr>
            <w:tcW w:w="4591" w:type="dxa"/>
          </w:tcPr>
          <w:p w14:paraId="4C307ECC"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03F1A3C3" w14:textId="77777777" w:rsidTr="003311FA">
        <w:trPr>
          <w:trHeight w:val="300"/>
        </w:trPr>
        <w:tc>
          <w:tcPr>
            <w:tcW w:w="3119" w:type="dxa"/>
            <w:shd w:val="clear" w:color="auto" w:fill="auto"/>
          </w:tcPr>
          <w:p w14:paraId="1044E2AC"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3DB89B74" w14:textId="77777777" w:rsidR="00B34893" w:rsidRPr="00CB3E0B" w:rsidRDefault="00B34893" w:rsidP="003311FA">
            <w:pPr>
              <w:pStyle w:val="Tabletext"/>
              <w:spacing w:before="0" w:after="0"/>
              <w:rPr>
                <w:lang w:eastAsia="en-GB"/>
              </w:rPr>
            </w:pPr>
            <w:r>
              <w:rPr>
                <w:lang w:eastAsia="en-GB"/>
              </w:rPr>
              <w:t>0x02</w:t>
            </w:r>
          </w:p>
        </w:tc>
        <w:tc>
          <w:tcPr>
            <w:tcW w:w="1417" w:type="dxa"/>
          </w:tcPr>
          <w:p w14:paraId="6E30891B" w14:textId="77777777" w:rsidR="00B34893" w:rsidRPr="00CB3E0B" w:rsidRDefault="00B34893" w:rsidP="003311FA">
            <w:pPr>
              <w:pStyle w:val="Tabletext"/>
              <w:spacing w:before="0" w:after="0"/>
              <w:rPr>
                <w:lang w:eastAsia="en-GB"/>
              </w:rPr>
            </w:pPr>
            <w:r>
              <w:rPr>
                <w:lang w:eastAsia="en-GB"/>
              </w:rPr>
              <w:t>1</w:t>
            </w:r>
          </w:p>
        </w:tc>
        <w:tc>
          <w:tcPr>
            <w:tcW w:w="4591" w:type="dxa"/>
          </w:tcPr>
          <w:p w14:paraId="5708B416"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032D68D4" w14:textId="77777777" w:rsidTr="003311FA">
        <w:trPr>
          <w:trHeight w:val="300"/>
        </w:trPr>
        <w:tc>
          <w:tcPr>
            <w:tcW w:w="3119" w:type="dxa"/>
            <w:shd w:val="clear" w:color="auto" w:fill="auto"/>
          </w:tcPr>
          <w:p w14:paraId="6824154D" w14:textId="77777777" w:rsidR="00B34893" w:rsidRPr="00CB3E0B" w:rsidRDefault="00B34893" w:rsidP="003311FA">
            <w:pPr>
              <w:pStyle w:val="Tabletext"/>
              <w:spacing w:before="0" w:after="0"/>
              <w:rPr>
                <w:lang w:eastAsia="en-GB"/>
              </w:rPr>
            </w:pPr>
            <w:r>
              <w:rPr>
                <w:lang w:eastAsia="en-GB"/>
              </w:rPr>
              <w:t xml:space="preserve">      Time</w:t>
            </w:r>
          </w:p>
        </w:tc>
        <w:tc>
          <w:tcPr>
            <w:tcW w:w="4111" w:type="dxa"/>
            <w:shd w:val="clear" w:color="auto" w:fill="auto"/>
          </w:tcPr>
          <w:p w14:paraId="4B522448" w14:textId="77777777" w:rsidR="00B34893" w:rsidRPr="00CB3E0B" w:rsidRDefault="00B34893" w:rsidP="003311FA">
            <w:pPr>
              <w:pStyle w:val="Tabletext"/>
              <w:spacing w:before="0" w:after="0"/>
              <w:rPr>
                <w:lang w:eastAsia="en-GB"/>
              </w:rPr>
            </w:pPr>
          </w:p>
        </w:tc>
        <w:tc>
          <w:tcPr>
            <w:tcW w:w="1417" w:type="dxa"/>
          </w:tcPr>
          <w:p w14:paraId="2946BAEB" w14:textId="77777777" w:rsidR="00B34893" w:rsidRPr="00CB3E0B" w:rsidRDefault="00B34893" w:rsidP="003311FA">
            <w:pPr>
              <w:pStyle w:val="Tabletext"/>
              <w:spacing w:before="0" w:after="0"/>
              <w:rPr>
                <w:lang w:eastAsia="en-GB"/>
              </w:rPr>
            </w:pPr>
          </w:p>
        </w:tc>
        <w:tc>
          <w:tcPr>
            <w:tcW w:w="4591" w:type="dxa"/>
          </w:tcPr>
          <w:p w14:paraId="197D9E44" w14:textId="77777777" w:rsidR="00B34893" w:rsidRPr="00CB3E0B" w:rsidRDefault="00B34893" w:rsidP="003311FA">
            <w:pPr>
              <w:pStyle w:val="Tabletext"/>
              <w:spacing w:before="0" w:after="0"/>
              <w:rPr>
                <w:lang w:eastAsia="en-GB"/>
              </w:rPr>
            </w:pPr>
          </w:p>
        </w:tc>
      </w:tr>
      <w:tr w:rsidR="00B34893" w:rsidRPr="00CB3E0B" w14:paraId="0BA9C90A" w14:textId="77777777" w:rsidTr="003311FA">
        <w:trPr>
          <w:trHeight w:val="300"/>
        </w:trPr>
        <w:tc>
          <w:tcPr>
            <w:tcW w:w="3119" w:type="dxa"/>
            <w:shd w:val="clear" w:color="auto" w:fill="auto"/>
          </w:tcPr>
          <w:p w14:paraId="001B437E"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30F8EE47" w14:textId="77777777" w:rsidR="00B34893" w:rsidRPr="00CB3E0B" w:rsidRDefault="00B34893" w:rsidP="003311FA">
            <w:pPr>
              <w:pStyle w:val="Tabletext"/>
              <w:spacing w:before="0" w:after="0"/>
              <w:rPr>
                <w:lang w:eastAsia="en-GB"/>
              </w:rPr>
            </w:pPr>
            <w:r>
              <w:rPr>
                <w:lang w:eastAsia="en-GB"/>
              </w:rPr>
              <w:t>0x09</w:t>
            </w:r>
          </w:p>
        </w:tc>
        <w:tc>
          <w:tcPr>
            <w:tcW w:w="1417" w:type="dxa"/>
          </w:tcPr>
          <w:p w14:paraId="58D9D86D" w14:textId="77777777" w:rsidR="00B34893" w:rsidRPr="00CB3E0B" w:rsidRDefault="00B34893" w:rsidP="003311FA">
            <w:pPr>
              <w:pStyle w:val="Tabletext"/>
              <w:spacing w:before="0" w:after="0"/>
              <w:rPr>
                <w:lang w:eastAsia="en-GB"/>
              </w:rPr>
            </w:pPr>
            <w:r>
              <w:rPr>
                <w:lang w:eastAsia="en-GB"/>
              </w:rPr>
              <w:t>1</w:t>
            </w:r>
          </w:p>
        </w:tc>
        <w:tc>
          <w:tcPr>
            <w:tcW w:w="4591" w:type="dxa"/>
          </w:tcPr>
          <w:p w14:paraId="3850B7D9"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3BAEC402" w14:textId="77777777" w:rsidTr="003311FA">
        <w:trPr>
          <w:trHeight w:val="300"/>
        </w:trPr>
        <w:tc>
          <w:tcPr>
            <w:tcW w:w="3119" w:type="dxa"/>
            <w:shd w:val="clear" w:color="auto" w:fill="auto"/>
          </w:tcPr>
          <w:p w14:paraId="0B9249DF"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06289D33" w14:textId="77777777" w:rsidR="00B34893" w:rsidRPr="00CB3E0B" w:rsidRDefault="00B34893" w:rsidP="003311FA">
            <w:pPr>
              <w:pStyle w:val="Tabletext"/>
              <w:spacing w:before="0" w:after="0"/>
              <w:rPr>
                <w:lang w:eastAsia="en-GB"/>
              </w:rPr>
            </w:pPr>
            <w:r>
              <w:rPr>
                <w:lang w:eastAsia="en-GB"/>
              </w:rPr>
              <w:t>0x04</w:t>
            </w:r>
          </w:p>
        </w:tc>
        <w:tc>
          <w:tcPr>
            <w:tcW w:w="1417" w:type="dxa"/>
          </w:tcPr>
          <w:p w14:paraId="5F234EF2" w14:textId="77777777" w:rsidR="00B34893" w:rsidRPr="00CB3E0B" w:rsidRDefault="00B34893" w:rsidP="003311FA">
            <w:pPr>
              <w:pStyle w:val="Tabletext"/>
              <w:spacing w:before="0" w:after="0"/>
              <w:rPr>
                <w:lang w:eastAsia="en-GB"/>
              </w:rPr>
            </w:pPr>
            <w:r>
              <w:rPr>
                <w:lang w:eastAsia="en-GB"/>
              </w:rPr>
              <w:t>1</w:t>
            </w:r>
          </w:p>
        </w:tc>
        <w:tc>
          <w:tcPr>
            <w:tcW w:w="4591" w:type="dxa"/>
          </w:tcPr>
          <w:p w14:paraId="68987433" w14:textId="77777777" w:rsidR="00B34893" w:rsidRPr="00CB3E0B" w:rsidRDefault="00B34893" w:rsidP="003311FA">
            <w:pPr>
              <w:pStyle w:val="Tabletext"/>
              <w:spacing w:before="0" w:after="0"/>
              <w:rPr>
                <w:lang w:eastAsia="en-GB"/>
              </w:rPr>
            </w:pPr>
            <w:r>
              <w:rPr>
                <w:lang w:eastAsia="en-GB"/>
              </w:rPr>
              <w:t>4 octets in DLMS encoded time</w:t>
            </w:r>
          </w:p>
        </w:tc>
      </w:tr>
      <w:tr w:rsidR="00B34893" w:rsidRPr="00CB3E0B" w14:paraId="1284A706" w14:textId="77777777" w:rsidTr="003311FA">
        <w:trPr>
          <w:trHeight w:val="300"/>
        </w:trPr>
        <w:tc>
          <w:tcPr>
            <w:tcW w:w="3119" w:type="dxa"/>
            <w:shd w:val="clear" w:color="auto" w:fill="auto"/>
          </w:tcPr>
          <w:p w14:paraId="3AA267C1" w14:textId="77777777" w:rsidR="00B34893" w:rsidRPr="00CB3E0B" w:rsidRDefault="00B34893" w:rsidP="003311FA">
            <w:pPr>
              <w:pStyle w:val="Tabletext"/>
              <w:spacing w:before="0" w:after="0"/>
              <w:rPr>
                <w:lang w:eastAsia="en-GB"/>
              </w:rPr>
            </w:pPr>
            <w:r>
              <w:rPr>
                <w:lang w:eastAsia="en-GB"/>
              </w:rPr>
              <w:t xml:space="preserve">         Value</w:t>
            </w:r>
          </w:p>
        </w:tc>
        <w:tc>
          <w:tcPr>
            <w:tcW w:w="4111" w:type="dxa"/>
            <w:shd w:val="clear" w:color="auto" w:fill="auto"/>
          </w:tcPr>
          <w:p w14:paraId="03732797" w14:textId="77777777" w:rsidR="00B34893" w:rsidRPr="00CB3E0B" w:rsidRDefault="00B34893" w:rsidP="003311FA">
            <w:pPr>
              <w:pStyle w:val="Tabletext"/>
              <w:spacing w:before="0" w:after="0"/>
              <w:rPr>
                <w:lang w:eastAsia="en-GB"/>
              </w:rPr>
            </w:pPr>
            <w:r>
              <w:rPr>
                <w:lang w:eastAsia="en-GB"/>
              </w:rPr>
              <w:t>See note</w:t>
            </w:r>
          </w:p>
        </w:tc>
        <w:tc>
          <w:tcPr>
            <w:tcW w:w="1417" w:type="dxa"/>
          </w:tcPr>
          <w:p w14:paraId="73C2827A" w14:textId="77777777" w:rsidR="00B34893" w:rsidRPr="00CB3E0B" w:rsidRDefault="00B34893" w:rsidP="003311FA">
            <w:pPr>
              <w:pStyle w:val="Tabletext"/>
              <w:spacing w:before="0" w:after="0"/>
              <w:rPr>
                <w:lang w:eastAsia="en-GB"/>
              </w:rPr>
            </w:pPr>
            <w:r>
              <w:rPr>
                <w:lang w:eastAsia="en-GB"/>
              </w:rPr>
              <w:t>4</w:t>
            </w:r>
          </w:p>
        </w:tc>
        <w:tc>
          <w:tcPr>
            <w:tcW w:w="4591" w:type="dxa"/>
          </w:tcPr>
          <w:p w14:paraId="08146C1F" w14:textId="77777777" w:rsidR="00B34893" w:rsidRPr="00CB3E0B" w:rsidRDefault="00B34893" w:rsidP="003311FA">
            <w:pPr>
              <w:pStyle w:val="Tabletext"/>
              <w:spacing w:before="0" w:after="0"/>
              <w:rPr>
                <w:lang w:eastAsia="en-GB"/>
              </w:rPr>
            </w:pPr>
            <w:r>
              <w:rPr>
                <w:lang w:eastAsia="en-GB"/>
              </w:rPr>
              <w:t>Time part of the start date-time, as per section 4.1.6.1 of the Blue Book</w:t>
            </w:r>
          </w:p>
        </w:tc>
      </w:tr>
      <w:tr w:rsidR="00B34893" w:rsidRPr="00CB3E0B" w14:paraId="76423925" w14:textId="77777777" w:rsidTr="003311FA">
        <w:trPr>
          <w:trHeight w:val="300"/>
        </w:trPr>
        <w:tc>
          <w:tcPr>
            <w:tcW w:w="3119" w:type="dxa"/>
            <w:shd w:val="clear" w:color="auto" w:fill="auto"/>
          </w:tcPr>
          <w:p w14:paraId="060848C8" w14:textId="77777777" w:rsidR="00B34893" w:rsidRPr="00CB3E0B" w:rsidRDefault="00B34893" w:rsidP="003311FA">
            <w:pPr>
              <w:pStyle w:val="Tabletext"/>
              <w:spacing w:before="0" w:after="0"/>
              <w:rPr>
                <w:lang w:eastAsia="en-GB"/>
              </w:rPr>
            </w:pPr>
            <w:r>
              <w:rPr>
                <w:lang w:eastAsia="en-GB"/>
              </w:rPr>
              <w:t xml:space="preserve">      Date</w:t>
            </w:r>
          </w:p>
        </w:tc>
        <w:tc>
          <w:tcPr>
            <w:tcW w:w="4111" w:type="dxa"/>
            <w:shd w:val="clear" w:color="auto" w:fill="auto"/>
          </w:tcPr>
          <w:p w14:paraId="06DCCB98" w14:textId="77777777" w:rsidR="00B34893" w:rsidRPr="00CB3E0B" w:rsidRDefault="00B34893" w:rsidP="003311FA">
            <w:pPr>
              <w:pStyle w:val="Tabletext"/>
              <w:spacing w:before="0" w:after="0"/>
              <w:rPr>
                <w:lang w:eastAsia="en-GB"/>
              </w:rPr>
            </w:pPr>
          </w:p>
        </w:tc>
        <w:tc>
          <w:tcPr>
            <w:tcW w:w="1417" w:type="dxa"/>
          </w:tcPr>
          <w:p w14:paraId="5F7B3CC4" w14:textId="77777777" w:rsidR="00B34893" w:rsidRPr="00CB3E0B" w:rsidRDefault="00B34893" w:rsidP="003311FA">
            <w:pPr>
              <w:pStyle w:val="Tabletext"/>
              <w:spacing w:before="0" w:after="0"/>
              <w:rPr>
                <w:lang w:eastAsia="en-GB"/>
              </w:rPr>
            </w:pPr>
          </w:p>
        </w:tc>
        <w:tc>
          <w:tcPr>
            <w:tcW w:w="4591" w:type="dxa"/>
          </w:tcPr>
          <w:p w14:paraId="15D70E09" w14:textId="77777777" w:rsidR="00B34893" w:rsidRPr="00CB3E0B" w:rsidRDefault="00B34893" w:rsidP="003311FA">
            <w:pPr>
              <w:pStyle w:val="Tabletext"/>
              <w:spacing w:before="0" w:after="0"/>
              <w:rPr>
                <w:lang w:eastAsia="en-GB"/>
              </w:rPr>
            </w:pPr>
          </w:p>
        </w:tc>
      </w:tr>
      <w:tr w:rsidR="00B34893" w:rsidRPr="00CB3E0B" w14:paraId="19A8D90F" w14:textId="77777777" w:rsidTr="003311FA">
        <w:trPr>
          <w:trHeight w:val="300"/>
        </w:trPr>
        <w:tc>
          <w:tcPr>
            <w:tcW w:w="3119" w:type="dxa"/>
            <w:shd w:val="clear" w:color="auto" w:fill="auto"/>
          </w:tcPr>
          <w:p w14:paraId="65974463"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77278538" w14:textId="77777777" w:rsidR="00B34893" w:rsidRPr="00CB3E0B" w:rsidRDefault="00B34893" w:rsidP="003311FA">
            <w:pPr>
              <w:pStyle w:val="Tabletext"/>
              <w:spacing w:before="0" w:after="0"/>
              <w:rPr>
                <w:lang w:eastAsia="en-GB"/>
              </w:rPr>
            </w:pPr>
            <w:r>
              <w:rPr>
                <w:lang w:eastAsia="en-GB"/>
              </w:rPr>
              <w:t>0x09</w:t>
            </w:r>
          </w:p>
        </w:tc>
        <w:tc>
          <w:tcPr>
            <w:tcW w:w="1417" w:type="dxa"/>
          </w:tcPr>
          <w:p w14:paraId="422EADD4" w14:textId="77777777" w:rsidR="00B34893" w:rsidRPr="00CB3E0B" w:rsidRDefault="00B34893" w:rsidP="003311FA">
            <w:pPr>
              <w:pStyle w:val="Tabletext"/>
              <w:spacing w:before="0" w:after="0"/>
              <w:rPr>
                <w:lang w:eastAsia="en-GB"/>
              </w:rPr>
            </w:pPr>
            <w:r>
              <w:rPr>
                <w:lang w:eastAsia="en-GB"/>
              </w:rPr>
              <w:t>1</w:t>
            </w:r>
          </w:p>
        </w:tc>
        <w:tc>
          <w:tcPr>
            <w:tcW w:w="4591" w:type="dxa"/>
          </w:tcPr>
          <w:p w14:paraId="13CF7ADB" w14:textId="77777777" w:rsidR="00B34893" w:rsidRPr="00CB3E0B" w:rsidRDefault="00B34893" w:rsidP="003311FA">
            <w:pPr>
              <w:pStyle w:val="Tabletext"/>
              <w:spacing w:before="0" w:after="0"/>
              <w:rPr>
                <w:lang w:eastAsia="en-GB"/>
              </w:rPr>
            </w:pPr>
            <w:r>
              <w:rPr>
                <w:lang w:eastAsia="en-GB"/>
              </w:rPr>
              <w:t>5 octets in DLMS encoded date</w:t>
            </w:r>
          </w:p>
        </w:tc>
      </w:tr>
      <w:tr w:rsidR="00B34893" w:rsidRPr="00CB3E0B" w14:paraId="307CB2D0" w14:textId="77777777" w:rsidTr="003311FA">
        <w:trPr>
          <w:trHeight w:val="300"/>
        </w:trPr>
        <w:tc>
          <w:tcPr>
            <w:tcW w:w="3119" w:type="dxa"/>
            <w:shd w:val="clear" w:color="auto" w:fill="auto"/>
          </w:tcPr>
          <w:p w14:paraId="7D9BE272"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604B32FD" w14:textId="77777777" w:rsidR="00B34893" w:rsidRPr="00CB3E0B" w:rsidRDefault="00B34893" w:rsidP="003311FA">
            <w:pPr>
              <w:pStyle w:val="Tabletext"/>
              <w:spacing w:before="0" w:after="0"/>
              <w:rPr>
                <w:lang w:eastAsia="en-GB"/>
              </w:rPr>
            </w:pPr>
            <w:r>
              <w:rPr>
                <w:lang w:eastAsia="en-GB"/>
              </w:rPr>
              <w:t>0x05</w:t>
            </w:r>
          </w:p>
        </w:tc>
        <w:tc>
          <w:tcPr>
            <w:tcW w:w="1417" w:type="dxa"/>
          </w:tcPr>
          <w:p w14:paraId="3FEFEC40" w14:textId="77777777" w:rsidR="00B34893" w:rsidRPr="00CB3E0B" w:rsidRDefault="00B34893" w:rsidP="003311FA">
            <w:pPr>
              <w:pStyle w:val="Tabletext"/>
              <w:spacing w:before="0" w:after="0"/>
              <w:rPr>
                <w:lang w:eastAsia="en-GB"/>
              </w:rPr>
            </w:pPr>
            <w:r>
              <w:rPr>
                <w:lang w:eastAsia="en-GB"/>
              </w:rPr>
              <w:t>1</w:t>
            </w:r>
          </w:p>
        </w:tc>
        <w:tc>
          <w:tcPr>
            <w:tcW w:w="4591" w:type="dxa"/>
          </w:tcPr>
          <w:p w14:paraId="72473301"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6C6722EE" w14:textId="77777777" w:rsidTr="003311FA">
        <w:trPr>
          <w:trHeight w:val="300"/>
        </w:trPr>
        <w:tc>
          <w:tcPr>
            <w:tcW w:w="3119" w:type="dxa"/>
            <w:shd w:val="clear" w:color="auto" w:fill="auto"/>
          </w:tcPr>
          <w:p w14:paraId="3AE49C5F" w14:textId="77777777" w:rsidR="00B34893" w:rsidRPr="00CB3E0B" w:rsidRDefault="00B34893" w:rsidP="003311FA">
            <w:pPr>
              <w:pStyle w:val="Tabletext"/>
              <w:spacing w:before="0" w:after="0"/>
              <w:rPr>
                <w:lang w:eastAsia="en-GB"/>
              </w:rPr>
            </w:pPr>
            <w:r>
              <w:rPr>
                <w:lang w:eastAsia="en-GB"/>
              </w:rPr>
              <w:t xml:space="preserve">         Value</w:t>
            </w:r>
          </w:p>
        </w:tc>
        <w:tc>
          <w:tcPr>
            <w:tcW w:w="4111" w:type="dxa"/>
            <w:shd w:val="clear" w:color="auto" w:fill="auto"/>
          </w:tcPr>
          <w:p w14:paraId="6F4FB4F0" w14:textId="77777777" w:rsidR="00B34893" w:rsidRPr="00CB3E0B" w:rsidRDefault="00B34893" w:rsidP="003311FA">
            <w:pPr>
              <w:pStyle w:val="Tabletext"/>
              <w:spacing w:before="0" w:after="0"/>
              <w:rPr>
                <w:lang w:eastAsia="en-GB"/>
              </w:rPr>
            </w:pPr>
          </w:p>
        </w:tc>
        <w:tc>
          <w:tcPr>
            <w:tcW w:w="1417" w:type="dxa"/>
          </w:tcPr>
          <w:p w14:paraId="5FDD3F84" w14:textId="77777777" w:rsidR="00B34893" w:rsidRPr="00CB3E0B" w:rsidRDefault="00B34893" w:rsidP="003311FA">
            <w:pPr>
              <w:pStyle w:val="Tabletext"/>
              <w:spacing w:before="0" w:after="0"/>
              <w:rPr>
                <w:lang w:eastAsia="en-GB"/>
              </w:rPr>
            </w:pPr>
          </w:p>
        </w:tc>
        <w:tc>
          <w:tcPr>
            <w:tcW w:w="4591" w:type="dxa"/>
          </w:tcPr>
          <w:p w14:paraId="45DA8D2F" w14:textId="77777777" w:rsidR="00B34893" w:rsidRPr="00CB3E0B" w:rsidRDefault="00B34893" w:rsidP="003311FA">
            <w:pPr>
              <w:pStyle w:val="Tabletext"/>
              <w:spacing w:before="0" w:after="0"/>
              <w:rPr>
                <w:lang w:eastAsia="en-GB"/>
              </w:rPr>
            </w:pPr>
          </w:p>
        </w:tc>
      </w:tr>
      <w:tr w:rsidR="00B34893" w:rsidRPr="00CB3E0B" w14:paraId="27E65193" w14:textId="77777777" w:rsidTr="003311FA">
        <w:trPr>
          <w:trHeight w:val="300"/>
        </w:trPr>
        <w:tc>
          <w:tcPr>
            <w:tcW w:w="3119" w:type="dxa"/>
            <w:shd w:val="clear" w:color="auto" w:fill="auto"/>
          </w:tcPr>
          <w:p w14:paraId="4BB40304" w14:textId="77777777" w:rsidR="00B34893" w:rsidRPr="00CB3E0B" w:rsidRDefault="00B34893" w:rsidP="003311FA">
            <w:pPr>
              <w:pStyle w:val="Tabletext"/>
              <w:spacing w:before="0" w:after="0"/>
              <w:rPr>
                <w:lang w:eastAsia="en-GB"/>
              </w:rPr>
            </w:pPr>
            <w:r>
              <w:rPr>
                <w:lang w:eastAsia="en-GB"/>
              </w:rPr>
              <w:lastRenderedPageBreak/>
              <w:t xml:space="preserve">            year highbyte,</w:t>
            </w:r>
          </w:p>
        </w:tc>
        <w:tc>
          <w:tcPr>
            <w:tcW w:w="4111" w:type="dxa"/>
            <w:shd w:val="clear" w:color="auto" w:fill="auto"/>
          </w:tcPr>
          <w:p w14:paraId="53E48259" w14:textId="77777777" w:rsidR="00B34893" w:rsidRPr="00CB3E0B" w:rsidRDefault="00B34893" w:rsidP="003311FA">
            <w:pPr>
              <w:pStyle w:val="Tabletext"/>
              <w:spacing w:before="0" w:after="0"/>
              <w:rPr>
                <w:lang w:eastAsia="en-GB"/>
              </w:rPr>
            </w:pPr>
            <w:r>
              <w:rPr>
                <w:lang w:eastAsia="en-GB"/>
              </w:rPr>
              <w:t>0xFF</w:t>
            </w:r>
          </w:p>
        </w:tc>
        <w:tc>
          <w:tcPr>
            <w:tcW w:w="1417" w:type="dxa"/>
          </w:tcPr>
          <w:p w14:paraId="00697EA1" w14:textId="77777777" w:rsidR="00B34893" w:rsidRPr="00CB3E0B" w:rsidRDefault="00B34893" w:rsidP="003311FA">
            <w:pPr>
              <w:pStyle w:val="Tabletext"/>
              <w:spacing w:before="0" w:after="0"/>
              <w:rPr>
                <w:lang w:eastAsia="en-GB"/>
              </w:rPr>
            </w:pPr>
            <w:r>
              <w:rPr>
                <w:lang w:eastAsia="en-GB"/>
              </w:rPr>
              <w:t>1</w:t>
            </w:r>
          </w:p>
        </w:tc>
        <w:tc>
          <w:tcPr>
            <w:tcW w:w="4591" w:type="dxa"/>
          </w:tcPr>
          <w:p w14:paraId="6A2BA859" w14:textId="77777777" w:rsidR="00B34893" w:rsidRPr="00CB3E0B" w:rsidRDefault="00B34893" w:rsidP="003311FA">
            <w:pPr>
              <w:pStyle w:val="Tabletext"/>
              <w:spacing w:before="0" w:after="0"/>
              <w:rPr>
                <w:lang w:eastAsia="en-GB"/>
              </w:rPr>
            </w:pPr>
            <w:r>
              <w:rPr>
                <w:lang w:eastAsia="en-GB"/>
              </w:rPr>
              <w:t>0xFF means not specified</w:t>
            </w:r>
          </w:p>
        </w:tc>
      </w:tr>
      <w:tr w:rsidR="00B34893" w:rsidRPr="00CB3E0B" w14:paraId="10B545BE" w14:textId="77777777" w:rsidTr="003311FA">
        <w:trPr>
          <w:trHeight w:val="300"/>
        </w:trPr>
        <w:tc>
          <w:tcPr>
            <w:tcW w:w="3119" w:type="dxa"/>
            <w:shd w:val="clear" w:color="auto" w:fill="auto"/>
          </w:tcPr>
          <w:p w14:paraId="49D44433" w14:textId="77777777" w:rsidR="00B34893" w:rsidRPr="00CB3E0B" w:rsidRDefault="00B34893" w:rsidP="003311FA">
            <w:pPr>
              <w:pStyle w:val="Tabletext"/>
              <w:spacing w:before="0" w:after="0"/>
              <w:rPr>
                <w:lang w:eastAsia="en-GB"/>
              </w:rPr>
            </w:pPr>
            <w:r>
              <w:rPr>
                <w:lang w:eastAsia="en-GB"/>
              </w:rPr>
              <w:t xml:space="preserve">            year lowbyte,</w:t>
            </w:r>
          </w:p>
        </w:tc>
        <w:tc>
          <w:tcPr>
            <w:tcW w:w="4111" w:type="dxa"/>
            <w:shd w:val="clear" w:color="auto" w:fill="auto"/>
          </w:tcPr>
          <w:p w14:paraId="6F494386" w14:textId="77777777" w:rsidR="00B34893" w:rsidRPr="00CB3E0B" w:rsidRDefault="00B34893" w:rsidP="003311FA">
            <w:pPr>
              <w:pStyle w:val="Tabletext"/>
              <w:spacing w:before="0" w:after="0"/>
              <w:rPr>
                <w:lang w:eastAsia="en-GB"/>
              </w:rPr>
            </w:pPr>
            <w:r>
              <w:rPr>
                <w:lang w:eastAsia="en-GB"/>
              </w:rPr>
              <w:t>0xFF</w:t>
            </w:r>
          </w:p>
        </w:tc>
        <w:tc>
          <w:tcPr>
            <w:tcW w:w="1417" w:type="dxa"/>
          </w:tcPr>
          <w:p w14:paraId="68B05434" w14:textId="77777777" w:rsidR="00B34893" w:rsidRPr="00CB3E0B" w:rsidRDefault="00B34893" w:rsidP="003311FA">
            <w:pPr>
              <w:pStyle w:val="Tabletext"/>
              <w:spacing w:before="0" w:after="0"/>
              <w:rPr>
                <w:lang w:eastAsia="en-GB"/>
              </w:rPr>
            </w:pPr>
            <w:r>
              <w:rPr>
                <w:lang w:eastAsia="en-GB"/>
              </w:rPr>
              <w:t>1</w:t>
            </w:r>
          </w:p>
        </w:tc>
        <w:tc>
          <w:tcPr>
            <w:tcW w:w="4591" w:type="dxa"/>
          </w:tcPr>
          <w:p w14:paraId="4F9B37B7"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586F1166" w14:textId="77777777" w:rsidTr="003311FA">
        <w:trPr>
          <w:trHeight w:val="300"/>
        </w:trPr>
        <w:tc>
          <w:tcPr>
            <w:tcW w:w="3119" w:type="dxa"/>
            <w:shd w:val="clear" w:color="auto" w:fill="auto"/>
          </w:tcPr>
          <w:p w14:paraId="154150D5" w14:textId="77777777" w:rsidR="00B34893" w:rsidRPr="00CB3E0B" w:rsidRDefault="00B34893" w:rsidP="003311FA">
            <w:pPr>
              <w:pStyle w:val="Tabletext"/>
              <w:spacing w:before="0" w:after="0"/>
              <w:rPr>
                <w:lang w:eastAsia="en-GB"/>
              </w:rPr>
            </w:pPr>
            <w:r>
              <w:rPr>
                <w:lang w:eastAsia="en-GB"/>
              </w:rPr>
              <w:t xml:space="preserve">            month,</w:t>
            </w:r>
          </w:p>
        </w:tc>
        <w:tc>
          <w:tcPr>
            <w:tcW w:w="4111" w:type="dxa"/>
            <w:shd w:val="clear" w:color="auto" w:fill="auto"/>
          </w:tcPr>
          <w:p w14:paraId="05C6C7CF" w14:textId="77777777" w:rsidR="00B34893" w:rsidRPr="00CB3E0B" w:rsidRDefault="00B34893" w:rsidP="003311FA">
            <w:pPr>
              <w:pStyle w:val="Tabletext"/>
              <w:spacing w:before="0" w:after="0"/>
              <w:rPr>
                <w:lang w:eastAsia="en-GB"/>
              </w:rPr>
            </w:pPr>
            <w:r>
              <w:rPr>
                <w:lang w:eastAsia="en-GB"/>
              </w:rPr>
              <w:t>0xFF</w:t>
            </w:r>
          </w:p>
        </w:tc>
        <w:tc>
          <w:tcPr>
            <w:tcW w:w="1417" w:type="dxa"/>
          </w:tcPr>
          <w:p w14:paraId="35EC0E2A" w14:textId="77777777" w:rsidR="00B34893" w:rsidRPr="00CB3E0B" w:rsidRDefault="00B34893" w:rsidP="003311FA">
            <w:pPr>
              <w:pStyle w:val="Tabletext"/>
              <w:spacing w:before="0" w:after="0"/>
              <w:rPr>
                <w:lang w:eastAsia="en-GB"/>
              </w:rPr>
            </w:pPr>
            <w:r>
              <w:rPr>
                <w:lang w:eastAsia="en-GB"/>
              </w:rPr>
              <w:t>1</w:t>
            </w:r>
          </w:p>
        </w:tc>
        <w:tc>
          <w:tcPr>
            <w:tcW w:w="4591" w:type="dxa"/>
          </w:tcPr>
          <w:p w14:paraId="3BE8436A"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2FEDAAB5" w14:textId="77777777" w:rsidTr="003311FA">
        <w:trPr>
          <w:trHeight w:val="300"/>
        </w:trPr>
        <w:tc>
          <w:tcPr>
            <w:tcW w:w="3119" w:type="dxa"/>
            <w:shd w:val="clear" w:color="auto" w:fill="auto"/>
          </w:tcPr>
          <w:p w14:paraId="37FB525E" w14:textId="77777777" w:rsidR="00B34893" w:rsidRPr="00CB3E0B" w:rsidRDefault="00B34893" w:rsidP="003311FA">
            <w:pPr>
              <w:pStyle w:val="Tabletext"/>
              <w:spacing w:before="0" w:after="0"/>
              <w:rPr>
                <w:lang w:eastAsia="en-GB"/>
              </w:rPr>
            </w:pPr>
            <w:r>
              <w:rPr>
                <w:lang w:eastAsia="en-GB"/>
              </w:rPr>
              <w:t xml:space="preserve">            day of month,</w:t>
            </w:r>
          </w:p>
        </w:tc>
        <w:tc>
          <w:tcPr>
            <w:tcW w:w="4111" w:type="dxa"/>
            <w:shd w:val="clear" w:color="auto" w:fill="auto"/>
          </w:tcPr>
          <w:p w14:paraId="3F93B199" w14:textId="77777777" w:rsidR="00B34893" w:rsidRDefault="00B34893" w:rsidP="003311FA">
            <w:pPr>
              <w:pStyle w:val="Tabletext"/>
              <w:spacing w:before="0" w:after="0"/>
              <w:rPr>
                <w:lang w:eastAsia="en-GB"/>
              </w:rPr>
            </w:pPr>
            <w:r>
              <w:rPr>
                <w:lang w:eastAsia="en-GB"/>
              </w:rPr>
              <w:t>0xFF unless periodicity is monthly.</w:t>
            </w:r>
          </w:p>
          <w:p w14:paraId="2010FF12" w14:textId="77777777" w:rsidR="00B34893" w:rsidRDefault="00B34893" w:rsidP="003311FA">
            <w:pPr>
              <w:pStyle w:val="Tabletext"/>
              <w:spacing w:before="0" w:after="0"/>
              <w:rPr>
                <w:lang w:eastAsia="en-GB"/>
              </w:rPr>
            </w:pPr>
          </w:p>
          <w:p w14:paraId="471609C4" w14:textId="77777777" w:rsidR="00B34893" w:rsidRPr="00CB3E0B" w:rsidRDefault="00B34893" w:rsidP="003311FA">
            <w:pPr>
              <w:pStyle w:val="Tabletext"/>
              <w:spacing w:before="0" w:after="0"/>
              <w:rPr>
                <w:lang w:eastAsia="en-GB"/>
              </w:rPr>
            </w:pPr>
            <w:r>
              <w:rPr>
                <w:lang w:eastAsia="en-GB"/>
              </w:rPr>
              <w:t>If periodicity is monthly, this shall be the day of the month of the start date-time.</w:t>
            </w:r>
          </w:p>
        </w:tc>
        <w:tc>
          <w:tcPr>
            <w:tcW w:w="1417" w:type="dxa"/>
          </w:tcPr>
          <w:p w14:paraId="33816ED5" w14:textId="77777777" w:rsidR="00B34893" w:rsidRPr="00CB3E0B" w:rsidRDefault="00B34893" w:rsidP="003311FA">
            <w:pPr>
              <w:pStyle w:val="Tabletext"/>
              <w:spacing w:before="0" w:after="0"/>
              <w:rPr>
                <w:lang w:eastAsia="en-GB"/>
              </w:rPr>
            </w:pPr>
            <w:r>
              <w:rPr>
                <w:lang w:eastAsia="en-GB"/>
              </w:rPr>
              <w:t>1</w:t>
            </w:r>
          </w:p>
        </w:tc>
        <w:tc>
          <w:tcPr>
            <w:tcW w:w="4591" w:type="dxa"/>
          </w:tcPr>
          <w:p w14:paraId="0785B7ED" w14:textId="77777777" w:rsidR="00B34893" w:rsidRPr="00CB3E0B" w:rsidRDefault="00B34893" w:rsidP="003311FA">
            <w:pPr>
              <w:pStyle w:val="Tabletext"/>
              <w:spacing w:before="0" w:after="0"/>
              <w:rPr>
                <w:lang w:eastAsia="en-GB"/>
              </w:rPr>
            </w:pPr>
            <w:r w:rsidRPr="00AF4CDE">
              <w:rPr>
                <w:lang w:eastAsia="en-GB"/>
              </w:rPr>
              <w:t>0xFF means not specified</w:t>
            </w:r>
            <w:r>
              <w:rPr>
                <w:lang w:eastAsia="en-GB"/>
              </w:rPr>
              <w:t>.</w:t>
            </w:r>
          </w:p>
        </w:tc>
      </w:tr>
      <w:tr w:rsidR="00B34893" w:rsidRPr="00CB3E0B" w14:paraId="2D9D438A" w14:textId="77777777" w:rsidTr="003311FA">
        <w:trPr>
          <w:trHeight w:val="300"/>
        </w:trPr>
        <w:tc>
          <w:tcPr>
            <w:tcW w:w="3119" w:type="dxa"/>
            <w:shd w:val="clear" w:color="auto" w:fill="auto"/>
          </w:tcPr>
          <w:p w14:paraId="4BBAB0A7" w14:textId="77777777" w:rsidR="00B34893" w:rsidRPr="00CB3E0B" w:rsidRDefault="00B34893" w:rsidP="003311FA">
            <w:pPr>
              <w:pStyle w:val="Tabletext"/>
              <w:spacing w:before="0" w:after="0"/>
              <w:rPr>
                <w:lang w:eastAsia="en-GB"/>
              </w:rPr>
            </w:pPr>
            <w:r>
              <w:rPr>
                <w:lang w:eastAsia="en-GB"/>
              </w:rPr>
              <w:t xml:space="preserve">            day of week</w:t>
            </w:r>
          </w:p>
        </w:tc>
        <w:tc>
          <w:tcPr>
            <w:tcW w:w="4111" w:type="dxa"/>
            <w:shd w:val="clear" w:color="auto" w:fill="auto"/>
          </w:tcPr>
          <w:p w14:paraId="5417DAC5" w14:textId="77777777" w:rsidR="00B34893" w:rsidRDefault="00B34893" w:rsidP="003311FA">
            <w:pPr>
              <w:pStyle w:val="Tabletext"/>
              <w:spacing w:before="0" w:after="0"/>
              <w:rPr>
                <w:lang w:eastAsia="en-GB"/>
              </w:rPr>
            </w:pPr>
            <w:r>
              <w:rPr>
                <w:lang w:eastAsia="en-GB"/>
              </w:rPr>
              <w:t>0xFF unless periodicity is weekly</w:t>
            </w:r>
          </w:p>
          <w:p w14:paraId="3230AB2F" w14:textId="77777777" w:rsidR="00B34893" w:rsidRDefault="00B34893" w:rsidP="003311FA">
            <w:pPr>
              <w:pStyle w:val="Tabletext"/>
              <w:spacing w:before="0" w:after="0"/>
              <w:rPr>
                <w:lang w:eastAsia="en-GB"/>
              </w:rPr>
            </w:pPr>
          </w:p>
          <w:p w14:paraId="1023E7F8" w14:textId="77777777" w:rsidR="00B34893" w:rsidRPr="00CB3E0B" w:rsidRDefault="00B34893" w:rsidP="003311FA">
            <w:pPr>
              <w:pStyle w:val="Tabletext"/>
              <w:spacing w:before="0" w:after="0"/>
              <w:rPr>
                <w:lang w:eastAsia="en-GB"/>
              </w:rPr>
            </w:pPr>
            <w:r>
              <w:rPr>
                <w:lang w:eastAsia="en-GB"/>
              </w:rPr>
              <w:t>If periodicity is weekly, this shall be the day of the week of the start date-time.</w:t>
            </w:r>
          </w:p>
        </w:tc>
        <w:tc>
          <w:tcPr>
            <w:tcW w:w="1417" w:type="dxa"/>
          </w:tcPr>
          <w:p w14:paraId="4C86C9EB" w14:textId="77777777" w:rsidR="00B34893" w:rsidRPr="00CB3E0B" w:rsidRDefault="00B34893" w:rsidP="003311FA">
            <w:pPr>
              <w:pStyle w:val="Tabletext"/>
              <w:spacing w:before="0" w:after="0"/>
              <w:rPr>
                <w:lang w:eastAsia="en-GB"/>
              </w:rPr>
            </w:pPr>
            <w:r>
              <w:rPr>
                <w:lang w:eastAsia="en-GB"/>
              </w:rPr>
              <w:t>1</w:t>
            </w:r>
          </w:p>
        </w:tc>
        <w:tc>
          <w:tcPr>
            <w:tcW w:w="4591" w:type="dxa"/>
          </w:tcPr>
          <w:p w14:paraId="69FD1861" w14:textId="77777777" w:rsidR="00B34893" w:rsidRPr="00CB3E0B" w:rsidRDefault="00B34893" w:rsidP="003311FA">
            <w:pPr>
              <w:pStyle w:val="Tabletext"/>
              <w:spacing w:before="0" w:after="0"/>
              <w:rPr>
                <w:lang w:eastAsia="en-GB"/>
              </w:rPr>
            </w:pPr>
            <w:r w:rsidRPr="00AF4CDE">
              <w:rPr>
                <w:lang w:eastAsia="en-GB"/>
              </w:rPr>
              <w:t>0xFF means not specified</w:t>
            </w:r>
          </w:p>
        </w:tc>
      </w:tr>
    </w:tbl>
    <w:p w14:paraId="0534DA1B" w14:textId="4D966B13"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_Ref396203864 \r \h </w:instrText>
      </w:r>
      <w:r>
        <w:rPr>
          <w:lang w:eastAsia="en-GB"/>
        </w:rPr>
      </w:r>
      <w:r>
        <w:rPr>
          <w:lang w:eastAsia="en-GB"/>
        </w:rPr>
        <w:fldChar w:fldCharType="separate"/>
      </w:r>
      <w:r w:rsidR="00C9313F">
        <w:rPr>
          <w:lang w:eastAsia="en-GB"/>
        </w:rPr>
        <w:t>18.2.1.4</w:t>
      </w:r>
      <w:r>
        <w:rPr>
          <w:lang w:eastAsia="en-GB"/>
        </w:rPr>
        <w:fldChar w:fldCharType="end"/>
      </w:r>
      <w:r>
        <w:rPr>
          <w:lang w:eastAsia="en-GB"/>
        </w:rPr>
        <w:t xml:space="preserve">:  </w:t>
      </w:r>
      <w:r>
        <w:t>Encoding of Billing Calendar start date-time and periodicity</w:t>
      </w:r>
    </w:p>
    <w:p w14:paraId="579FF089" w14:textId="77777777" w:rsidR="00AE668B" w:rsidRDefault="00AE668B" w:rsidP="00B92027">
      <w:pPr>
        <w:pStyle w:val="Heading2"/>
      </w:pPr>
      <w:bookmarkStart w:id="6609" w:name="_Toc458069366"/>
      <w:r>
        <w:t xml:space="preserve">Illustrative </w:t>
      </w:r>
      <w:r w:rsidRPr="00D72D64">
        <w:t>command and response</w:t>
      </w:r>
      <w:r>
        <w:t xml:space="preserve"> instantiation and DER encoding</w:t>
      </w:r>
      <w:bookmarkEnd w:id="6604"/>
      <w:bookmarkEnd w:id="6606"/>
      <w:bookmarkEnd w:id="6609"/>
      <w:r w:rsidR="00C627AE">
        <w:t xml:space="preserve"> </w:t>
      </w:r>
    </w:p>
    <w:p w14:paraId="2DDB907C" w14:textId="77777777" w:rsidR="00B92027" w:rsidRDefault="00B92027" w:rsidP="00C82E30">
      <w:pPr>
        <w:pStyle w:val="Heading3"/>
      </w:pPr>
      <w:bookmarkStart w:id="6610" w:name="_Ref379384979"/>
      <w:r>
        <w:t xml:space="preserve">Illustrative </w:t>
      </w:r>
      <w:r w:rsidRPr="00B92027">
        <w:rPr>
          <w:rStyle w:val="CNFontChar"/>
        </w:rPr>
        <w:t>@UpdateSecurityCredentials.Command</w:t>
      </w:r>
      <w:r w:rsidR="00E70755">
        <w:rPr>
          <w:rStyle w:val="CNFontChar"/>
        </w:rPr>
        <w:t>Payload</w:t>
      </w:r>
      <w:r>
        <w:t xml:space="preserve"> instantiation and its DER encoding </w:t>
      </w:r>
      <w:r w:rsidR="00C82E30" w:rsidRPr="00C82E30">
        <w:t>–</w:t>
      </w:r>
      <w:r>
        <w:t xml:space="preserve"> informative</w:t>
      </w:r>
      <w:bookmarkEnd w:id="6601"/>
      <w:bookmarkEnd w:id="6602"/>
      <w:bookmarkEnd w:id="6610"/>
    </w:p>
    <w:p w14:paraId="5B42C148" w14:textId="0FCCD144" w:rsidR="00B92027" w:rsidRDefault="00B92027" w:rsidP="00B92027">
      <w:r w:rsidRPr="00B92027">
        <w:rPr>
          <w:rStyle w:val="CNFontChar"/>
        </w:rPr>
        <w:t>supplierUpdatingAllSupplierCertificates</w:t>
      </w:r>
      <w:r>
        <w:t xml:space="preserve"> in </w:t>
      </w:r>
      <w:r w:rsidR="00417DD1">
        <w:t xml:space="preserve">Table </w:t>
      </w:r>
      <w:r w:rsidR="00417DD1">
        <w:fldChar w:fldCharType="begin"/>
      </w:r>
      <w:r w:rsidR="00417DD1">
        <w:instrText xml:space="preserve"> REF _Ref379384979 \n \h </w:instrText>
      </w:r>
      <w:r w:rsidR="00417DD1">
        <w:fldChar w:fldCharType="separate"/>
      </w:r>
      <w:r w:rsidR="00C9313F">
        <w:t>18.3.1</w:t>
      </w:r>
      <w:r w:rsidR="00417DD1">
        <w:fldChar w:fldCharType="end"/>
      </w:r>
      <w:r w:rsidR="00417DD1">
        <w:t>a</w:t>
      </w:r>
      <w:r>
        <w:t xml:space="preserve"> is an ASN.1  structured value assignment.</w:t>
      </w:r>
      <w:r w:rsidR="00417DD1">
        <w:t xml:space="preserve"> </w:t>
      </w:r>
      <w:r>
        <w:t xml:space="preserve"> This specific example is where a Device’s Supplier is instructing the </w:t>
      </w:r>
      <w:r w:rsidR="00A72881">
        <w:t>D</w:t>
      </w:r>
      <w:r>
        <w:t xml:space="preserve">evice to replace both the Supplier Digital Signing and Key Agreement credentials on the </w:t>
      </w:r>
      <w:r w:rsidR="00A72881">
        <w:t>D</w:t>
      </w:r>
      <w:r>
        <w:t xml:space="preserve">evice, and resetting </w:t>
      </w:r>
      <w:r w:rsidR="000E6D50">
        <w:t>Protection Against Replay</w:t>
      </w:r>
      <w:r>
        <w:t xml:space="preserve"> counters. In business terms, an example of this would be at Change of Supplier.</w:t>
      </w:r>
    </w:p>
    <w:p w14:paraId="2AFDD800" w14:textId="77777777" w:rsidR="00B92027" w:rsidRDefault="00B92027" w:rsidP="00B92027">
      <w:r>
        <w:t xml:space="preserve">The black text specifies the parts of the ASN.1 structure, the </w:t>
      </w:r>
      <w:r w:rsidRPr="00B92027">
        <w:rPr>
          <w:color w:val="009EE3"/>
        </w:rPr>
        <w:t>blue text</w:t>
      </w:r>
      <w:r>
        <w:t xml:space="preserve"> specifies the value it is set to and the comments explain each of the values.</w:t>
      </w:r>
    </w:p>
    <w:tbl>
      <w:tblPr>
        <w:tblStyle w:val="TableGrid"/>
        <w:tblW w:w="0" w:type="auto"/>
        <w:tblLook w:val="04A0" w:firstRow="1" w:lastRow="0" w:firstColumn="1" w:lastColumn="0" w:noHBand="0" w:noVBand="1"/>
      </w:tblPr>
      <w:tblGrid>
        <w:gridCol w:w="8098"/>
        <w:gridCol w:w="5850"/>
      </w:tblGrid>
      <w:tr w:rsidR="00B92027" w:rsidRPr="00B92027" w14:paraId="669A66D4" w14:textId="77777777" w:rsidTr="00D72D64">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754409A"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63F5486"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Notes</w:t>
            </w:r>
          </w:p>
        </w:tc>
      </w:tr>
      <w:tr w:rsidR="00B92027" w:rsidRPr="00DF16ED" w14:paraId="7FACF19A" w14:textId="77777777" w:rsidTr="00E7540A">
        <w:tc>
          <w:tcPr>
            <w:tcW w:w="8184" w:type="dxa"/>
            <w:tcBorders>
              <w:top w:val="single" w:sz="4" w:space="0" w:color="009EE3"/>
              <w:left w:val="single" w:sz="4" w:space="0" w:color="009EE3"/>
              <w:bottom w:val="single" w:sz="4" w:space="0" w:color="009EE3"/>
              <w:right w:val="single" w:sz="4" w:space="0" w:color="009EE3"/>
            </w:tcBorders>
          </w:tcPr>
          <w:p w14:paraId="4C67BE2A"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supplierUpdatingAllSupplierCertificates Command</w:t>
            </w:r>
            <w:r w:rsidR="00E70755">
              <w:rPr>
                <w:rFonts w:ascii="Courier New" w:hAnsi="Courier New" w:cs="Courier New"/>
                <w:sz w:val="18"/>
                <w:szCs w:val="18"/>
              </w:rPr>
              <w:t>Payload</w:t>
            </w:r>
            <w:r w:rsidRPr="00DF16ED">
              <w:rPr>
                <w:rFonts w:ascii="Courier New" w:hAnsi="Courier New" w:cs="Courier New"/>
                <w:sz w:val="18"/>
                <w:szCs w:val="18"/>
              </w:rPr>
              <w:t xml:space="preserve"> ::= </w:t>
            </w:r>
          </w:p>
          <w:p w14:paraId="42F7215B"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{authorisingRemotePartyControl</w:t>
            </w:r>
          </w:p>
          <w:p w14:paraId="1DC78092" w14:textId="77777777" w:rsidR="00B92027" w:rsidRPr="00DF16ED" w:rsidRDefault="00B92027" w:rsidP="000D31DB">
            <w:pPr>
              <w:tabs>
                <w:tab w:val="left" w:pos="4395"/>
              </w:tabs>
              <w:ind w:left="720"/>
              <w:rPr>
                <w:rFonts w:ascii="Courier New" w:hAnsi="Courier New" w:cs="Courier New"/>
                <w:i/>
                <w:color w:val="548DD4" w:themeColor="text2" w:themeTint="99"/>
                <w:sz w:val="18"/>
                <w:szCs w:val="18"/>
              </w:rPr>
            </w:pPr>
            <w:r w:rsidRPr="00DF16ED">
              <w:rPr>
                <w:rFonts w:ascii="Courier New" w:hAnsi="Courier New" w:cs="Courier New"/>
                <w:sz w:val="18"/>
                <w:szCs w:val="18"/>
              </w:rPr>
              <w:t>{credentialsReplacementMode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p>
          <w:p w14:paraId="099C12B8" w14:textId="77777777" w:rsidR="00B92027" w:rsidRPr="00DF16ED" w:rsidRDefault="00B92027" w:rsidP="000D31DB">
            <w:pPr>
              <w:tabs>
                <w:tab w:val="left" w:pos="4395"/>
              </w:tabs>
              <w:ind w:left="720"/>
              <w:rPr>
                <w:rFonts w:ascii="Courier New" w:hAnsi="Courier New" w:cs="Courier New"/>
                <w:sz w:val="18"/>
                <w:szCs w:val="18"/>
              </w:rPr>
            </w:pPr>
          </w:p>
          <w:p w14:paraId="4386E0BB"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authorisingRemotePartyTACellIdentifier</w:t>
            </w:r>
            <w:r w:rsidRPr="00DF16ED">
              <w:rPr>
                <w:rFonts w:ascii="Courier New" w:hAnsi="Courier New" w:cs="Courier New"/>
                <w:sz w:val="18"/>
                <w:szCs w:val="18"/>
              </w:rPr>
              <w:tab/>
            </w:r>
            <w:r w:rsidRPr="00DF16ED">
              <w:rPr>
                <w:rFonts w:ascii="Courier New" w:hAnsi="Courier New" w:cs="Courier New"/>
                <w:sz w:val="18"/>
                <w:szCs w:val="18"/>
              </w:rPr>
              <w:tab/>
            </w:r>
          </w:p>
          <w:p w14:paraId="28682F24"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3FE53D50"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lastRenderedPageBreak/>
              <w:t xml:space="preserve">trustAnchorCellKeyUsage {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586DF99B" w14:textId="77777777" w:rsidR="00B92027" w:rsidRPr="00DF16ED" w:rsidRDefault="00B92027" w:rsidP="000D31DB">
            <w:pPr>
              <w:tabs>
                <w:tab w:val="left" w:pos="4395"/>
              </w:tabs>
              <w:ind w:left="720"/>
              <w:rPr>
                <w:rFonts w:ascii="Courier New" w:hAnsi="Courier New" w:cs="Courier New"/>
                <w:sz w:val="18"/>
                <w:szCs w:val="18"/>
              </w:rPr>
            </w:pPr>
          </w:p>
          <w:p w14:paraId="0E0D9D75" w14:textId="77777777" w:rsidR="00B92027" w:rsidRPr="00DF16ED" w:rsidRDefault="00B92027" w:rsidP="000D31DB">
            <w:pPr>
              <w:tabs>
                <w:tab w:val="left" w:pos="4395"/>
              </w:tabs>
              <w:ind w:left="720"/>
              <w:rPr>
                <w:rFonts w:ascii="Courier New" w:hAnsi="Courier New" w:cs="Courier New"/>
                <w:sz w:val="18"/>
                <w:szCs w:val="18"/>
              </w:rPr>
            </w:pPr>
          </w:p>
          <w:p w14:paraId="3B5E456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authorisingRemotePartySeqNumber</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123456789</w:t>
            </w:r>
            <w:r w:rsidRPr="00DF16ED">
              <w:rPr>
                <w:rFonts w:ascii="Courier New" w:hAnsi="Courier New" w:cs="Courier New"/>
                <w:sz w:val="18"/>
                <w:szCs w:val="18"/>
              </w:rPr>
              <w:t>,</w:t>
            </w:r>
          </w:p>
          <w:p w14:paraId="2A9A6215" w14:textId="77777777" w:rsidR="00B92027" w:rsidRPr="00DF16ED" w:rsidRDefault="00B92027" w:rsidP="000D31DB">
            <w:pPr>
              <w:tabs>
                <w:tab w:val="left" w:pos="4395"/>
              </w:tabs>
              <w:ind w:left="720"/>
              <w:rPr>
                <w:rFonts w:ascii="Courier New" w:hAnsi="Courier New" w:cs="Courier New"/>
                <w:sz w:val="18"/>
                <w:szCs w:val="18"/>
              </w:rPr>
            </w:pPr>
          </w:p>
          <w:p w14:paraId="7FB1804A" w14:textId="77777777" w:rsidR="00B92027" w:rsidRPr="00DF16ED" w:rsidRDefault="00B92027" w:rsidP="000D31DB">
            <w:pPr>
              <w:tabs>
                <w:tab w:val="left" w:pos="4395"/>
              </w:tabs>
              <w:ind w:left="720"/>
              <w:rPr>
                <w:rFonts w:ascii="Courier New" w:hAnsi="Courier New" w:cs="Courier New"/>
                <w:sz w:val="18"/>
                <w:szCs w:val="18"/>
              </w:rPr>
            </w:pPr>
          </w:p>
          <w:p w14:paraId="57938DB8"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newRemotePartyFloorSeqNumber</w:t>
            </w:r>
            <w:r w:rsidRPr="00DF16ED">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52B0A8FB" w14:textId="77777777" w:rsidR="00B92027" w:rsidRPr="00DF16ED" w:rsidRDefault="00B92027" w:rsidP="000D31DB">
            <w:pPr>
              <w:tabs>
                <w:tab w:val="left" w:pos="4395"/>
              </w:tabs>
              <w:ind w:left="720"/>
              <w:rPr>
                <w:rFonts w:ascii="Courier New" w:hAnsi="Courier New" w:cs="Courier New"/>
                <w:sz w:val="18"/>
                <w:szCs w:val="18"/>
              </w:rPr>
            </w:pPr>
          </w:p>
          <w:p w14:paraId="5E4F768E"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replacements</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29840978" w14:textId="77777777" w:rsidR="00B92027" w:rsidRPr="00DF16ED" w:rsidRDefault="00B92027" w:rsidP="000D31DB">
            <w:pPr>
              <w:tabs>
                <w:tab w:val="left" w:pos="4395"/>
              </w:tabs>
              <w:ind w:left="340" w:firstLine="34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'0A7C8E9F123456789ABCDEF01234'</w:t>
            </w:r>
            <w:r w:rsidRPr="00DF16ED">
              <w:rPr>
                <w:rFonts w:ascii="Courier New" w:hAnsi="Courier New" w:cs="Courier New"/>
                <w:i/>
                <w:sz w:val="18"/>
                <w:szCs w:val="18"/>
              </w:rPr>
              <w:t>H</w:t>
            </w:r>
            <w:r w:rsidRPr="00DF16ED">
              <w:rPr>
                <w:rFonts w:ascii="Courier New" w:hAnsi="Courier New" w:cs="Courier New"/>
                <w:sz w:val="18"/>
                <w:szCs w:val="18"/>
              </w:rPr>
              <w:t>,</w:t>
            </w:r>
          </w:p>
          <w:p w14:paraId="496BF8F1"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4E39FFC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22175BE7"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752D6D21" w14:textId="77777777" w:rsidR="00B92027" w:rsidRPr="00DF16ED" w:rsidRDefault="00B92027" w:rsidP="000D31DB">
            <w:pPr>
              <w:tabs>
                <w:tab w:val="left" w:pos="4395"/>
              </w:tabs>
              <w:ind w:left="720"/>
              <w:rPr>
                <w:rFonts w:ascii="Courier New" w:hAnsi="Courier New" w:cs="Courier New"/>
                <w:sz w:val="18"/>
                <w:szCs w:val="18"/>
              </w:rPr>
            </w:pPr>
          </w:p>
          <w:p w14:paraId="6AC07E60"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'0B34269F123456789ABCDEF01234'</w:t>
            </w:r>
            <w:r w:rsidRPr="00DF16ED">
              <w:rPr>
                <w:rFonts w:ascii="Courier New" w:hAnsi="Courier New" w:cs="Courier New"/>
                <w:sz w:val="18"/>
                <w:szCs w:val="18"/>
              </w:rPr>
              <w:t>H,</w:t>
            </w:r>
          </w:p>
          <w:p w14:paraId="75BD1E96"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734B480A"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2A17A909"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68BC8C6B" w14:textId="77777777" w:rsidR="00B92027" w:rsidRPr="00DF16ED" w:rsidRDefault="00B92027" w:rsidP="000D31DB">
            <w:pPr>
              <w:tabs>
                <w:tab w:val="left" w:pos="4395"/>
              </w:tabs>
              <w:ind w:left="720"/>
              <w:rPr>
                <w:rFonts w:ascii="Courier New" w:hAnsi="Courier New" w:cs="Courier New"/>
                <w:sz w:val="18"/>
                <w:szCs w:val="18"/>
              </w:rPr>
            </w:pPr>
          </w:p>
          <w:p w14:paraId="2463D005" w14:textId="77777777" w:rsidR="00B92027" w:rsidRPr="00B92027"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certificationPathCertificates</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'FFAABB9F123456789ABCDEF01234'</w:t>
            </w:r>
            <w:r w:rsidRPr="00DF16ED">
              <w:rPr>
                <w:rFonts w:ascii="Courier New" w:hAnsi="Courier New" w:cs="Courier New"/>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24301FEB" w14:textId="77777777" w:rsidR="00B92027" w:rsidRPr="00DF16ED" w:rsidRDefault="00B92027" w:rsidP="00E7540A">
            <w:pPr>
              <w:rPr>
                <w:rFonts w:ascii="Courier New" w:hAnsi="Courier New" w:cs="Courier New"/>
                <w:sz w:val="18"/>
                <w:szCs w:val="18"/>
              </w:rPr>
            </w:pPr>
          </w:p>
          <w:p w14:paraId="65453483" w14:textId="77777777" w:rsidR="00B92027" w:rsidRPr="00DF16ED" w:rsidRDefault="00B92027" w:rsidP="00E7540A">
            <w:pPr>
              <w:rPr>
                <w:rFonts w:ascii="Courier New" w:hAnsi="Courier New" w:cs="Courier New"/>
                <w:sz w:val="18"/>
                <w:szCs w:val="18"/>
              </w:rPr>
            </w:pPr>
          </w:p>
          <w:p w14:paraId="2AFC83FF"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message is for the </w:t>
            </w:r>
            <w:r w:rsidR="00161AE3">
              <w:rPr>
                <w:rFonts w:ascii="Courier New" w:hAnsi="Courier New" w:cs="Courier New"/>
                <w:sz w:val="18"/>
                <w:szCs w:val="18"/>
              </w:rPr>
              <w:t>s</w:t>
            </w:r>
            <w:r w:rsidRPr="00DF16ED">
              <w:rPr>
                <w:rFonts w:ascii="Courier New" w:hAnsi="Courier New" w:cs="Courier New"/>
                <w:sz w:val="18"/>
                <w:szCs w:val="18"/>
              </w:rPr>
              <w:t>upplier replacing supplier credentials</w:t>
            </w:r>
          </w:p>
          <w:p w14:paraId="34609186" w14:textId="77777777" w:rsidR="00B92027" w:rsidRPr="00DF16ED" w:rsidRDefault="00B92027" w:rsidP="00E7540A">
            <w:pPr>
              <w:rPr>
                <w:rFonts w:ascii="Courier New" w:hAnsi="Courier New" w:cs="Courier New"/>
                <w:sz w:val="18"/>
                <w:szCs w:val="18"/>
              </w:rPr>
            </w:pPr>
          </w:p>
          <w:p w14:paraId="77BB8AE2"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lastRenderedPageBreak/>
              <w:t>The public key to be used to check the signature on this message is the supplier digital signing key currently held by the Device.</w:t>
            </w:r>
          </w:p>
          <w:p w14:paraId="70CBEBB2" w14:textId="77777777" w:rsidR="00B92027" w:rsidRDefault="00B92027" w:rsidP="00E7540A">
            <w:pPr>
              <w:rPr>
                <w:rFonts w:ascii="Courier New" w:hAnsi="Courier New" w:cs="Courier New"/>
                <w:sz w:val="18"/>
                <w:szCs w:val="18"/>
              </w:rPr>
            </w:pPr>
          </w:p>
          <w:p w14:paraId="5A1E0592" w14:textId="77777777" w:rsidR="00FA15BE" w:rsidRPr="00DF16ED" w:rsidRDefault="00FA15BE" w:rsidP="00E7540A">
            <w:pPr>
              <w:rPr>
                <w:rFonts w:ascii="Courier New" w:hAnsi="Courier New" w:cs="Courier New"/>
                <w:sz w:val="18"/>
                <w:szCs w:val="18"/>
              </w:rPr>
            </w:pPr>
          </w:p>
          <w:p w14:paraId="4CC8A042"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This is the existing supplier’s counter, so greater than any this supplier has used</w:t>
            </w:r>
          </w:p>
          <w:p w14:paraId="47B8E53C" w14:textId="77777777" w:rsidR="00B92027" w:rsidRPr="00DF16ED" w:rsidRDefault="00B92027" w:rsidP="00E7540A">
            <w:pPr>
              <w:rPr>
                <w:rFonts w:ascii="Courier New" w:hAnsi="Courier New" w:cs="Courier New"/>
                <w:sz w:val="18"/>
                <w:szCs w:val="18"/>
              </w:rPr>
            </w:pPr>
          </w:p>
          <w:p w14:paraId="1B3EFFCC"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should use if the </w:t>
            </w:r>
            <w:r w:rsidR="009C3607">
              <w:rPr>
                <w:rFonts w:ascii="Courier New" w:hAnsi="Courier New" w:cs="Courier New"/>
                <w:sz w:val="18"/>
                <w:szCs w:val="18"/>
              </w:rPr>
              <w:t>C</w:t>
            </w:r>
            <w:r w:rsidRPr="00DF16ED">
              <w:rPr>
                <w:rFonts w:ascii="Courier New" w:hAnsi="Courier New" w:cs="Courier New"/>
                <w:sz w:val="18"/>
                <w:szCs w:val="18"/>
              </w:rPr>
              <w:t>ommand is successful</w:t>
            </w:r>
          </w:p>
          <w:p w14:paraId="5AE7F625" w14:textId="77777777" w:rsidR="00B92027" w:rsidRPr="00DF16ED" w:rsidRDefault="00B92027" w:rsidP="00E7540A">
            <w:pPr>
              <w:rPr>
                <w:rFonts w:ascii="Courier New" w:hAnsi="Courier New" w:cs="Courier New"/>
                <w:sz w:val="18"/>
                <w:szCs w:val="18"/>
              </w:rPr>
            </w:pPr>
          </w:p>
          <w:p w14:paraId="0FDADCC2" w14:textId="77777777" w:rsidR="00FA15BE" w:rsidRDefault="00FA15BE" w:rsidP="00E7540A">
            <w:pPr>
              <w:rPr>
                <w:rFonts w:ascii="Courier New" w:hAnsi="Courier New" w:cs="Courier New"/>
                <w:sz w:val="18"/>
                <w:szCs w:val="18"/>
              </w:rPr>
            </w:pPr>
          </w:p>
          <w:p w14:paraId="5A53C6DB"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digital signing certificate …</w:t>
            </w:r>
          </w:p>
          <w:p w14:paraId="5B00AB3B" w14:textId="77777777" w:rsidR="00B92027" w:rsidRPr="00DF16ED" w:rsidRDefault="00B92027" w:rsidP="00E7540A">
            <w:pPr>
              <w:rPr>
                <w:rFonts w:ascii="Courier New" w:hAnsi="Courier New" w:cs="Courier New"/>
                <w:sz w:val="18"/>
                <w:szCs w:val="18"/>
              </w:rPr>
            </w:pPr>
          </w:p>
          <w:p w14:paraId="43B5D0F2"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 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digital signature Trust Anchor Cell</w:t>
            </w:r>
          </w:p>
          <w:p w14:paraId="311DBDF0" w14:textId="77777777" w:rsidR="00B92027" w:rsidRPr="00DF16ED" w:rsidRDefault="00B92027" w:rsidP="00E7540A">
            <w:pPr>
              <w:rPr>
                <w:rFonts w:ascii="Courier New" w:hAnsi="Courier New" w:cs="Courier New"/>
                <w:sz w:val="18"/>
                <w:szCs w:val="18"/>
              </w:rPr>
            </w:pPr>
          </w:p>
          <w:p w14:paraId="5D0C7AD9"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key agreement certificate…</w:t>
            </w:r>
          </w:p>
          <w:p w14:paraId="42D1CECB" w14:textId="77777777" w:rsidR="00B92027" w:rsidRPr="00DF16ED" w:rsidRDefault="00B92027" w:rsidP="00E7540A">
            <w:pPr>
              <w:rPr>
                <w:rFonts w:ascii="Courier New" w:hAnsi="Courier New" w:cs="Courier New"/>
                <w:sz w:val="18"/>
                <w:szCs w:val="18"/>
              </w:rPr>
            </w:pPr>
          </w:p>
          <w:p w14:paraId="05F7142C"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key agreement Trust Anchor Cell</w:t>
            </w:r>
          </w:p>
          <w:p w14:paraId="72CD87F7" w14:textId="77777777" w:rsidR="00B92027" w:rsidRPr="00DF16ED" w:rsidRDefault="00B92027" w:rsidP="00E7540A">
            <w:pPr>
              <w:rPr>
                <w:rFonts w:ascii="Courier New" w:hAnsi="Courier New" w:cs="Courier New"/>
                <w:sz w:val="18"/>
                <w:szCs w:val="18"/>
              </w:rPr>
            </w:pPr>
          </w:p>
          <w:p w14:paraId="51E60079" w14:textId="77777777" w:rsidR="00B92027" w:rsidRPr="00DF16ED" w:rsidRDefault="00B92027" w:rsidP="00D8534E">
            <w:pPr>
              <w:rPr>
                <w:rFonts w:ascii="Courier New" w:hAnsi="Courier New" w:cs="Courier New"/>
                <w:sz w:val="18"/>
                <w:szCs w:val="18"/>
              </w:rPr>
            </w:pPr>
            <w:r w:rsidRPr="00DF16ED">
              <w:rPr>
                <w:rFonts w:ascii="Courier New" w:hAnsi="Courier New" w:cs="Courier New"/>
                <w:sz w:val="18"/>
                <w:szCs w:val="18"/>
              </w:rPr>
              <w:t xml:space="preserve">The Certificate for the CA which issued the new supplier’s certificates. The </w:t>
            </w:r>
            <w:r w:rsidR="00A72881">
              <w:rPr>
                <w:rFonts w:ascii="Courier New" w:hAnsi="Courier New" w:cs="Courier New"/>
                <w:sz w:val="18"/>
                <w:szCs w:val="18"/>
              </w:rPr>
              <w:t>D</w:t>
            </w:r>
            <w:r w:rsidRPr="00DF16ED">
              <w:rPr>
                <w:rFonts w:ascii="Courier New" w:hAnsi="Courier New" w:cs="Courier New"/>
                <w:sz w:val="18"/>
                <w:szCs w:val="18"/>
              </w:rPr>
              <w:t>evice will use this to check that the new supplier certificates were properly issued.</w:t>
            </w:r>
          </w:p>
        </w:tc>
      </w:tr>
    </w:tbl>
    <w:p w14:paraId="28BDA45F" w14:textId="67ACA89C" w:rsidR="00E7540A" w:rsidRDefault="00E7540A" w:rsidP="00E7540A">
      <w:pPr>
        <w:pStyle w:val="TableHeader"/>
        <w:framePr w:hSpace="0" w:wrap="auto" w:vAnchor="margin" w:hAnchor="text" w:yAlign="inline"/>
        <w:rPr>
          <w:lang w:eastAsia="en-GB"/>
        </w:rPr>
      </w:pPr>
      <w:r>
        <w:rPr>
          <w:lang w:eastAsia="en-GB"/>
        </w:rPr>
        <w:lastRenderedPageBreak/>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C9313F">
        <w:rPr>
          <w:lang w:eastAsia="en-GB"/>
        </w:rPr>
        <w:t>18.3.1</w:t>
      </w:r>
      <w:r w:rsidR="00AE668B">
        <w:rPr>
          <w:lang w:eastAsia="en-GB"/>
        </w:rPr>
        <w:fldChar w:fldCharType="end"/>
      </w:r>
      <w:r>
        <w:rPr>
          <w:lang w:eastAsia="en-GB"/>
        </w:rPr>
        <w:t xml:space="preserve">a:  </w:t>
      </w:r>
      <w:r w:rsidR="00361DEA" w:rsidRPr="00361DEA">
        <w:rPr>
          <w:lang w:eastAsia="en-GB"/>
        </w:rPr>
        <w:t>Illustrative @UpdateSecurityCredentials.Command</w:t>
      </w:r>
      <w:r w:rsidR="00E70755">
        <w:rPr>
          <w:lang w:eastAsia="en-GB"/>
        </w:rPr>
        <w:t>Payload</w:t>
      </w:r>
      <w:r w:rsidR="00361DEA" w:rsidRPr="00361DEA">
        <w:rPr>
          <w:lang w:eastAsia="en-GB"/>
        </w:rPr>
        <w:t xml:space="preserve"> instantiation </w:t>
      </w:r>
      <w:r w:rsidR="00361DEA">
        <w:rPr>
          <w:lang w:eastAsia="en-GB"/>
        </w:rPr>
        <w:t>– ASN.1 structure</w:t>
      </w:r>
    </w:p>
    <w:p w14:paraId="0E579B12" w14:textId="12D01B79" w:rsidR="000361D9" w:rsidRDefault="00E7540A" w:rsidP="00E7540A">
      <w:pPr>
        <w:rPr>
          <w:rFonts w:cstheme="minorHAnsi"/>
        </w:rPr>
      </w:pPr>
      <w:r w:rsidRPr="00DF16ED">
        <w:rPr>
          <w:rFonts w:cstheme="minorHAnsi"/>
        </w:rPr>
        <w:t xml:space="preserve">The message sent to the Device would contain the DER encoding of the above ASN.1 value assignment. </w:t>
      </w:r>
      <w:r>
        <w:rPr>
          <w:rFonts w:cstheme="minorHAnsi"/>
        </w:rPr>
        <w:t xml:space="preserve"> </w:t>
      </w:r>
      <w:r w:rsidRPr="00DF16ED">
        <w:rPr>
          <w:rFonts w:cstheme="minorHAnsi"/>
        </w:rPr>
        <w:t xml:space="preserve">This DER encoding is laid out and explained in </w:t>
      </w:r>
      <w:r w:rsidR="00417DD1">
        <w:rPr>
          <w:rFonts w:cstheme="minorHAnsi"/>
        </w:rPr>
        <w:t>T</w:t>
      </w:r>
      <w:r w:rsidRPr="00DF16ED">
        <w:rPr>
          <w:rFonts w:cstheme="minorHAnsi"/>
        </w:rPr>
        <w:t>able</w:t>
      </w:r>
      <w:r w:rsidR="00417DD1">
        <w:rPr>
          <w:rFonts w:cstheme="minorHAnsi"/>
        </w:rPr>
        <w:t xml:space="preserve"> </w:t>
      </w:r>
      <w:r w:rsidR="00417DD1">
        <w:rPr>
          <w:rFonts w:cstheme="minorHAnsi"/>
        </w:rPr>
        <w:fldChar w:fldCharType="begin"/>
      </w:r>
      <w:r w:rsidR="00417DD1">
        <w:rPr>
          <w:rFonts w:cstheme="minorHAnsi"/>
        </w:rPr>
        <w:instrText xml:space="preserve"> REF _Ref379384979 \n \h </w:instrText>
      </w:r>
      <w:r w:rsidR="00417DD1">
        <w:rPr>
          <w:rFonts w:cstheme="minorHAnsi"/>
        </w:rPr>
      </w:r>
      <w:r w:rsidR="00417DD1">
        <w:rPr>
          <w:rFonts w:cstheme="minorHAnsi"/>
        </w:rPr>
        <w:fldChar w:fldCharType="separate"/>
      </w:r>
      <w:r w:rsidR="00C9313F">
        <w:rPr>
          <w:rFonts w:cstheme="minorHAnsi"/>
        </w:rPr>
        <w:t>18.3.1</w:t>
      </w:r>
      <w:r w:rsidR="00417DD1">
        <w:rPr>
          <w:rFonts w:cstheme="minorHAnsi"/>
        </w:rPr>
        <w:fldChar w:fldCharType="end"/>
      </w:r>
      <w:r w:rsidR="00417DD1">
        <w:rPr>
          <w:rFonts w:cstheme="minorHAnsi"/>
        </w:rPr>
        <w:t>b</w:t>
      </w:r>
      <w:r w:rsidRPr="00DF16ED">
        <w:rPr>
          <w:rFonts w:cstheme="minorHAnsi"/>
        </w:rPr>
        <w:t>.</w:t>
      </w:r>
      <w:r>
        <w:rPr>
          <w:rFonts w:cstheme="minorHAnsi"/>
        </w:rPr>
        <w:t xml:space="preserve"> </w:t>
      </w:r>
      <w:r w:rsidRPr="00DF16ED">
        <w:rPr>
          <w:rFonts w:cstheme="minorHAnsi"/>
        </w:rPr>
        <w:t xml:space="preserve"> For these purpose</w:t>
      </w:r>
      <w:r w:rsidR="00161AE3">
        <w:rPr>
          <w:rFonts w:cstheme="minorHAnsi"/>
        </w:rPr>
        <w:t>s</w:t>
      </w:r>
      <w:r w:rsidRPr="00DF16ED">
        <w:rPr>
          <w:rFonts w:cstheme="minorHAnsi"/>
        </w:rPr>
        <w:t>, the Certificate is simply shown as an OCTET STRING.</w:t>
      </w:r>
      <w:r w:rsidR="000361D9">
        <w:rPr>
          <w:rFonts w:cstheme="minorHAnsi"/>
        </w:rPr>
        <w:br w:type="page"/>
      </w:r>
    </w:p>
    <w:tbl>
      <w:tblPr>
        <w:tblStyle w:val="TableGrid"/>
        <w:tblW w:w="0" w:type="auto"/>
        <w:tblLayout w:type="fixed"/>
        <w:tblLook w:val="04A0" w:firstRow="1" w:lastRow="0" w:firstColumn="1" w:lastColumn="0" w:noHBand="0" w:noVBand="1"/>
      </w:tblPr>
      <w:tblGrid>
        <w:gridCol w:w="7054"/>
        <w:gridCol w:w="3119"/>
        <w:gridCol w:w="4001"/>
      </w:tblGrid>
      <w:tr w:rsidR="00E7540A" w:rsidRPr="00DF16ED" w14:paraId="3B84F8E6" w14:textId="77777777" w:rsidTr="00D72D64">
        <w:trPr>
          <w:tblHeader/>
        </w:trPr>
        <w:tc>
          <w:tcPr>
            <w:tcW w:w="705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1E4AAC0" w14:textId="77777777" w:rsidR="00E7540A" w:rsidRPr="000B3C3C" w:rsidRDefault="00E7540A" w:rsidP="000B3C3C">
            <w:pPr>
              <w:pStyle w:val="Tabletext"/>
              <w:rPr>
                <w:b/>
                <w:color w:val="FFFFFF" w:themeColor="background1"/>
              </w:rPr>
            </w:pPr>
            <w:r w:rsidRPr="000B3C3C">
              <w:rPr>
                <w:b/>
                <w:color w:val="FFFFFF" w:themeColor="background1"/>
              </w:rPr>
              <w:lastRenderedPageBreak/>
              <w:t>Component</w:t>
            </w:r>
          </w:p>
        </w:tc>
        <w:tc>
          <w:tcPr>
            <w:tcW w:w="311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C775DD8" w14:textId="77777777" w:rsidR="00E7540A" w:rsidRPr="000B3C3C" w:rsidRDefault="00E7540A" w:rsidP="000B3C3C">
            <w:pPr>
              <w:pStyle w:val="Tabletext"/>
              <w:rPr>
                <w:b/>
                <w:color w:val="FFFFFF" w:themeColor="background1"/>
              </w:rPr>
            </w:pPr>
            <w:r w:rsidRPr="000B3C3C">
              <w:rPr>
                <w:b/>
                <w:color w:val="FFFFFF" w:themeColor="background1"/>
              </w:rPr>
              <w:t>Value</w:t>
            </w:r>
          </w:p>
        </w:tc>
        <w:tc>
          <w:tcPr>
            <w:tcW w:w="40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A57F5FF" w14:textId="77777777" w:rsidR="00E7540A" w:rsidRPr="000B3C3C" w:rsidRDefault="00E7540A" w:rsidP="000B3C3C">
            <w:pPr>
              <w:pStyle w:val="Tabletext"/>
              <w:rPr>
                <w:b/>
                <w:color w:val="FFFFFF" w:themeColor="background1"/>
              </w:rPr>
            </w:pPr>
            <w:r w:rsidRPr="000B3C3C">
              <w:rPr>
                <w:b/>
                <w:color w:val="FFFFFF" w:themeColor="background1"/>
              </w:rPr>
              <w:t>Notes</w:t>
            </w:r>
          </w:p>
        </w:tc>
      </w:tr>
      <w:tr w:rsidR="00E7540A" w:rsidRPr="00DF16ED" w14:paraId="202E983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74D7168" w14:textId="77777777" w:rsidR="00E7540A" w:rsidRPr="00DF16ED" w:rsidRDefault="00E70755" w:rsidP="00D1373A">
            <w:pPr>
              <w:pStyle w:val="Tabcode"/>
              <w:tabs>
                <w:tab w:val="left" w:pos="285"/>
                <w:tab w:val="left" w:pos="553"/>
                <w:tab w:val="left" w:pos="837"/>
                <w:tab w:val="left" w:pos="1139"/>
                <w:tab w:val="left" w:pos="1423"/>
                <w:tab w:val="left" w:pos="1691"/>
              </w:tabs>
            </w:pPr>
            <w:r>
              <w:t>Command</w:t>
            </w:r>
            <w:r w:rsidR="00E7540A" w:rsidRPr="00DF16ED">
              <w:t xml:space="preserve">Payload SEQUENCE: </w:t>
            </w:r>
          </w:p>
        </w:tc>
        <w:tc>
          <w:tcPr>
            <w:tcW w:w="3119" w:type="dxa"/>
            <w:tcBorders>
              <w:top w:val="single" w:sz="4" w:space="0" w:color="009EE3"/>
              <w:left w:val="single" w:sz="4" w:space="0" w:color="009EE3"/>
              <w:bottom w:val="single" w:sz="4" w:space="0" w:color="009EE3"/>
              <w:right w:val="single" w:sz="4" w:space="0" w:color="009EE3"/>
            </w:tcBorders>
          </w:tcPr>
          <w:p w14:paraId="7104AB8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5B35208D" w14:textId="77777777" w:rsidR="00E7540A" w:rsidRPr="00DF16ED" w:rsidRDefault="00E7540A" w:rsidP="000C7FD8">
            <w:pPr>
              <w:pStyle w:val="Tabcode"/>
            </w:pPr>
          </w:p>
        </w:tc>
      </w:tr>
      <w:tr w:rsidR="00E7540A" w:rsidRPr="00DF16ED" w14:paraId="14E45EB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6924B66" w14:textId="77777777" w:rsidR="00E7540A" w:rsidRPr="00DF16ED" w:rsidRDefault="000C7FD8" w:rsidP="00D1373A">
            <w:pPr>
              <w:pStyle w:val="Tabcode"/>
              <w:tabs>
                <w:tab w:val="left" w:pos="285"/>
                <w:tab w:val="left" w:pos="553"/>
                <w:tab w:val="left" w:pos="837"/>
                <w:tab w:val="left" w:pos="1139"/>
                <w:tab w:val="left" w:pos="1423"/>
                <w:tab w:val="left" w:pos="1691"/>
              </w:tabs>
            </w:pPr>
            <w:r>
              <w:t xml:space="preserve"> </w:t>
            </w:r>
            <w:r w:rsidR="00D1373A">
              <w:tab/>
            </w:r>
            <w:r w:rsidR="00E7540A" w:rsidRPr="00DF16ED">
              <w:t>tag = [UNIVERSAL 16] constructed;</w:t>
            </w:r>
          </w:p>
        </w:tc>
        <w:tc>
          <w:tcPr>
            <w:tcW w:w="3119" w:type="dxa"/>
            <w:tcBorders>
              <w:top w:val="single" w:sz="4" w:space="0" w:color="009EE3"/>
              <w:left w:val="single" w:sz="4" w:space="0" w:color="009EE3"/>
              <w:bottom w:val="single" w:sz="4" w:space="0" w:color="009EE3"/>
              <w:right w:val="single" w:sz="4" w:space="0" w:color="009EE3"/>
            </w:tcBorders>
          </w:tcPr>
          <w:p w14:paraId="25636498"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116DB34" w14:textId="77777777" w:rsidR="00E7540A" w:rsidRPr="00DF16ED" w:rsidRDefault="00E7540A" w:rsidP="000C7FD8">
            <w:pPr>
              <w:pStyle w:val="Tabcode"/>
            </w:pPr>
            <w:r w:rsidRPr="00DF16ED">
              <w:t>Tag for SEQUENCE</w:t>
            </w:r>
          </w:p>
        </w:tc>
      </w:tr>
      <w:tr w:rsidR="00E7540A" w:rsidRPr="00DF16ED" w14:paraId="3C41FD5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8135473"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389B86CF" w14:textId="77777777" w:rsidR="00E7540A" w:rsidRPr="00DF16ED" w:rsidRDefault="00E7540A" w:rsidP="000C7FD8">
            <w:pPr>
              <w:pStyle w:val="Tabcode"/>
            </w:pPr>
            <w:r w:rsidRPr="00DF16ED">
              <w:t>0x64</w:t>
            </w:r>
          </w:p>
        </w:tc>
        <w:tc>
          <w:tcPr>
            <w:tcW w:w="4001" w:type="dxa"/>
            <w:tcBorders>
              <w:top w:val="single" w:sz="4" w:space="0" w:color="009EE3"/>
              <w:left w:val="single" w:sz="4" w:space="0" w:color="009EE3"/>
              <w:bottom w:val="single" w:sz="4" w:space="0" w:color="009EE3"/>
              <w:right w:val="single" w:sz="4" w:space="0" w:color="009EE3"/>
            </w:tcBorders>
          </w:tcPr>
          <w:p w14:paraId="418F9488" w14:textId="77777777" w:rsidR="00E7540A" w:rsidRPr="00DF16ED" w:rsidRDefault="00E7540A" w:rsidP="000C7FD8">
            <w:pPr>
              <w:pStyle w:val="Tabcode"/>
            </w:pPr>
            <w:r w:rsidRPr="00DF16ED">
              <w:t>100 octet length follows</w:t>
            </w:r>
          </w:p>
        </w:tc>
      </w:tr>
      <w:tr w:rsidR="00E7540A" w:rsidRPr="00DF16ED" w14:paraId="299301E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AA208CB"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538211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5599AC4" w14:textId="77777777" w:rsidR="00E7540A" w:rsidRPr="00DF16ED" w:rsidRDefault="00E7540A" w:rsidP="000C7FD8">
            <w:pPr>
              <w:pStyle w:val="Tabcode"/>
            </w:pPr>
          </w:p>
        </w:tc>
      </w:tr>
      <w:tr w:rsidR="00E7540A" w:rsidRPr="00DF16ED" w14:paraId="7FBE022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7BCFDAC" w14:textId="77777777" w:rsidR="00E7540A" w:rsidRPr="00DF16ED" w:rsidRDefault="000C7FD8" w:rsidP="00036D30">
            <w:pPr>
              <w:pStyle w:val="Tabcode"/>
              <w:tabs>
                <w:tab w:val="left" w:pos="285"/>
                <w:tab w:val="left" w:pos="553"/>
                <w:tab w:val="left" w:pos="837"/>
                <w:tab w:val="left" w:pos="1139"/>
                <w:tab w:val="left" w:pos="1423"/>
                <w:tab w:val="left" w:pos="1691"/>
              </w:tabs>
              <w:ind w:left="567" w:hanging="567"/>
            </w:pPr>
            <w:r>
              <w:tab/>
            </w:r>
            <w:r>
              <w:tab/>
            </w:r>
            <w:r w:rsidR="00E7540A" w:rsidRPr="00DF16ED">
              <w:t>authorisingRemotePartyControl AuthorisingRemotePartyControl SEQUENCE:</w:t>
            </w:r>
          </w:p>
        </w:tc>
        <w:tc>
          <w:tcPr>
            <w:tcW w:w="3119" w:type="dxa"/>
            <w:tcBorders>
              <w:top w:val="single" w:sz="4" w:space="0" w:color="009EE3"/>
              <w:left w:val="single" w:sz="4" w:space="0" w:color="009EE3"/>
              <w:bottom w:val="single" w:sz="4" w:space="0" w:color="009EE3"/>
              <w:right w:val="single" w:sz="4" w:space="0" w:color="009EE3"/>
            </w:tcBorders>
          </w:tcPr>
          <w:p w14:paraId="785C6189"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B16AB80" w14:textId="77777777" w:rsidR="00E7540A" w:rsidRPr="00DF16ED" w:rsidRDefault="00E7540A" w:rsidP="000C7FD8">
            <w:pPr>
              <w:pStyle w:val="Tabcode"/>
            </w:pPr>
          </w:p>
        </w:tc>
      </w:tr>
      <w:tr w:rsidR="00E7540A" w:rsidRPr="00DF16ED" w14:paraId="2FB1FA7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766466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9A88190"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007F5379" w14:textId="77777777" w:rsidR="00E7540A" w:rsidRPr="00DF16ED" w:rsidRDefault="00E7540A" w:rsidP="000C7FD8">
            <w:pPr>
              <w:pStyle w:val="Tabcode"/>
            </w:pPr>
            <w:r w:rsidRPr="00DF16ED">
              <w:t>Tag for SEQUENCE</w:t>
            </w:r>
          </w:p>
        </w:tc>
      </w:tr>
      <w:tr w:rsidR="00E7540A" w:rsidRPr="00DF16ED" w14:paraId="4D781D0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9E3435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E9BFD5E" w14:textId="77777777" w:rsidR="00E7540A" w:rsidRPr="00DF16ED" w:rsidRDefault="00E7540A" w:rsidP="000C7FD8">
            <w:pPr>
              <w:pStyle w:val="Tabcode"/>
            </w:pPr>
            <w:r w:rsidRPr="00DF16ED">
              <w:t>0x18</w:t>
            </w:r>
          </w:p>
        </w:tc>
        <w:tc>
          <w:tcPr>
            <w:tcW w:w="4001" w:type="dxa"/>
            <w:tcBorders>
              <w:top w:val="single" w:sz="4" w:space="0" w:color="009EE3"/>
              <w:left w:val="single" w:sz="4" w:space="0" w:color="009EE3"/>
              <w:bottom w:val="single" w:sz="4" w:space="0" w:color="009EE3"/>
              <w:right w:val="single" w:sz="4" w:space="0" w:color="009EE3"/>
            </w:tcBorders>
          </w:tcPr>
          <w:p w14:paraId="4153F8AF" w14:textId="77777777" w:rsidR="00E7540A" w:rsidRPr="00DF16ED" w:rsidRDefault="00E7540A" w:rsidP="000C7FD8">
            <w:pPr>
              <w:pStyle w:val="Tabcode"/>
            </w:pPr>
            <w:r w:rsidRPr="00DF16ED">
              <w:t>Length of authorisingRemotePartyControl</w:t>
            </w:r>
          </w:p>
        </w:tc>
      </w:tr>
      <w:tr w:rsidR="00E7540A" w:rsidRPr="00DF16ED" w14:paraId="5285DF6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3FE6C03"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2827A18"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0292BDBE" w14:textId="77777777" w:rsidR="00E7540A" w:rsidRPr="00DF16ED" w:rsidRDefault="00E7540A" w:rsidP="000C7FD8">
            <w:pPr>
              <w:pStyle w:val="Tabcode"/>
            </w:pPr>
          </w:p>
        </w:tc>
      </w:tr>
      <w:tr w:rsidR="00E7540A" w:rsidRPr="00DF16ED" w14:paraId="71DE255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4D7D01A" w14:textId="77777777" w:rsidR="00E7540A" w:rsidRPr="00DF16ED" w:rsidRDefault="000C7FD8" w:rsidP="00036D30">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credentialsReplacementMode CredentialsReplacementMode INTEGER: </w:t>
            </w:r>
          </w:p>
        </w:tc>
        <w:tc>
          <w:tcPr>
            <w:tcW w:w="3119" w:type="dxa"/>
            <w:tcBorders>
              <w:top w:val="single" w:sz="4" w:space="0" w:color="009EE3"/>
              <w:left w:val="single" w:sz="4" w:space="0" w:color="009EE3"/>
              <w:bottom w:val="single" w:sz="4" w:space="0" w:color="009EE3"/>
              <w:right w:val="single" w:sz="4" w:space="0" w:color="009EE3"/>
            </w:tcBorders>
          </w:tcPr>
          <w:p w14:paraId="16575EF2"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0E23A2A" w14:textId="77777777" w:rsidR="00E7540A" w:rsidRPr="00DF16ED" w:rsidRDefault="00E7540A" w:rsidP="000C7FD8">
            <w:pPr>
              <w:pStyle w:val="Tabcode"/>
            </w:pPr>
          </w:p>
        </w:tc>
      </w:tr>
      <w:tr w:rsidR="00E7540A" w:rsidRPr="00DF16ED" w14:paraId="11EC406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24B4A67"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4D723C7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328776FB" w14:textId="77777777" w:rsidR="00E7540A" w:rsidRPr="00DF16ED" w:rsidRDefault="00E7540A" w:rsidP="000C7FD8">
            <w:pPr>
              <w:pStyle w:val="Tabcode"/>
            </w:pPr>
          </w:p>
        </w:tc>
      </w:tr>
      <w:tr w:rsidR="00E7540A" w:rsidRPr="00DF16ED" w14:paraId="6D73C83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F701C6B"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AFEFCA6"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232F6CF5" w14:textId="77777777" w:rsidR="00E7540A" w:rsidRPr="00DF16ED" w:rsidRDefault="00E7540A" w:rsidP="000C7FD8">
            <w:pPr>
              <w:pStyle w:val="Tabcode"/>
            </w:pPr>
          </w:p>
        </w:tc>
      </w:tr>
      <w:tr w:rsidR="00E7540A" w:rsidRPr="00DF16ED" w14:paraId="3F554A2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DD4142A"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contents =: </w:t>
            </w:r>
          </w:p>
        </w:tc>
        <w:tc>
          <w:tcPr>
            <w:tcW w:w="3119" w:type="dxa"/>
            <w:tcBorders>
              <w:top w:val="single" w:sz="4" w:space="0" w:color="009EE3"/>
              <w:left w:val="single" w:sz="4" w:space="0" w:color="009EE3"/>
              <w:bottom w:val="single" w:sz="4" w:space="0" w:color="009EE3"/>
              <w:right w:val="single" w:sz="4" w:space="0" w:color="009EE3"/>
            </w:tcBorders>
          </w:tcPr>
          <w:p w14:paraId="1C163540"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B058F40" w14:textId="77777777" w:rsidR="00E7540A" w:rsidRPr="00DF16ED" w:rsidRDefault="00E7540A" w:rsidP="000C7FD8">
            <w:pPr>
              <w:pStyle w:val="Tabcode"/>
            </w:pPr>
            <w:r w:rsidRPr="00DF16ED">
              <w:t>Representing supplierBySupplier</w:t>
            </w:r>
          </w:p>
        </w:tc>
      </w:tr>
      <w:tr w:rsidR="00E7540A" w:rsidRPr="00DF16ED" w14:paraId="714D30C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60B04C6" w14:textId="77777777" w:rsidR="00E7540A" w:rsidRPr="00DF16ED" w:rsidRDefault="000C7FD8" w:rsidP="000C7FD8">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authorisingRemotePartyTACellIdentifier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2FC2FFC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DAC1E4" w14:textId="77777777" w:rsidR="00E7540A" w:rsidRPr="00DF16ED" w:rsidRDefault="00E7540A" w:rsidP="000C7FD8">
            <w:pPr>
              <w:pStyle w:val="Tabcode"/>
            </w:pPr>
          </w:p>
        </w:tc>
      </w:tr>
      <w:tr w:rsidR="00E7540A" w:rsidRPr="00DF16ED" w14:paraId="76A288D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95614AB"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[2] constructed; </w:t>
            </w:r>
          </w:p>
        </w:tc>
        <w:tc>
          <w:tcPr>
            <w:tcW w:w="3119" w:type="dxa"/>
            <w:tcBorders>
              <w:top w:val="single" w:sz="4" w:space="0" w:color="009EE3"/>
              <w:left w:val="single" w:sz="4" w:space="0" w:color="009EE3"/>
              <w:bottom w:val="single" w:sz="4" w:space="0" w:color="009EE3"/>
              <w:right w:val="single" w:sz="4" w:space="0" w:color="009EE3"/>
            </w:tcBorders>
          </w:tcPr>
          <w:p w14:paraId="3663C90D" w14:textId="77777777" w:rsidR="00E7540A" w:rsidRPr="00DF16ED" w:rsidRDefault="00E7540A" w:rsidP="000C7FD8">
            <w:pPr>
              <w:pStyle w:val="Tabcode"/>
            </w:pPr>
            <w:r w:rsidRPr="00DF16ED">
              <w:t>0xA2</w:t>
            </w:r>
          </w:p>
        </w:tc>
        <w:tc>
          <w:tcPr>
            <w:tcW w:w="4001" w:type="dxa"/>
            <w:tcBorders>
              <w:top w:val="single" w:sz="4" w:space="0" w:color="009EE3"/>
              <w:left w:val="single" w:sz="4" w:space="0" w:color="009EE3"/>
              <w:bottom w:val="single" w:sz="4" w:space="0" w:color="009EE3"/>
              <w:right w:val="single" w:sz="4" w:space="0" w:color="009EE3"/>
            </w:tcBorders>
          </w:tcPr>
          <w:p w14:paraId="2D24C4E6" w14:textId="77777777" w:rsidR="00E7540A" w:rsidRPr="00DF16ED" w:rsidRDefault="00E7540A" w:rsidP="000C7FD8">
            <w:pPr>
              <w:pStyle w:val="Tabcode"/>
            </w:pPr>
            <w:r w:rsidRPr="00DF16ED">
              <w:t>Tag for authorisingRemotePartyTACellIdentifier</w:t>
            </w:r>
          </w:p>
        </w:tc>
      </w:tr>
      <w:tr w:rsidR="00E7540A" w:rsidRPr="00DF16ED" w14:paraId="66B58C2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4687F6A"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7ECE125"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658627E6" w14:textId="77777777" w:rsidR="00E7540A" w:rsidRPr="00DF16ED" w:rsidRDefault="00E7540A" w:rsidP="000C7FD8">
            <w:pPr>
              <w:pStyle w:val="Tabcode"/>
            </w:pPr>
            <w:r w:rsidRPr="00DF16ED">
              <w:t>Length of authorisingRemotePartyTACellIdentifier</w:t>
            </w:r>
          </w:p>
        </w:tc>
      </w:tr>
      <w:tr w:rsidR="00E7540A" w:rsidRPr="00DF16ED" w14:paraId="269C2BA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DCDA534"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547A637"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8C05C28" w14:textId="77777777" w:rsidR="00E7540A" w:rsidRPr="00DF16ED" w:rsidRDefault="00E7540A" w:rsidP="000C7FD8">
            <w:pPr>
              <w:pStyle w:val="Tabcode"/>
            </w:pPr>
          </w:p>
        </w:tc>
      </w:tr>
      <w:tr w:rsidR="00E7540A" w:rsidRPr="00DF16ED" w14:paraId="1D74B97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0432CDC"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3C1CDE8C"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A92668B" w14:textId="77777777" w:rsidR="00E7540A" w:rsidRPr="00DF16ED" w:rsidRDefault="00E7540A" w:rsidP="000C7FD8">
            <w:pPr>
              <w:pStyle w:val="Tabcode"/>
            </w:pPr>
          </w:p>
        </w:tc>
      </w:tr>
      <w:tr w:rsidR="00E7540A" w:rsidRPr="00DF16ED" w14:paraId="6E48B30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1FCC5D5"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793E328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2263193" w14:textId="77777777" w:rsidR="00E7540A" w:rsidRPr="00DF16ED" w:rsidRDefault="00E7540A" w:rsidP="000C7FD8">
            <w:pPr>
              <w:pStyle w:val="Tabcode"/>
            </w:pPr>
            <w:r w:rsidRPr="00DF16ED">
              <w:t>Tag for INTEGER</w:t>
            </w:r>
          </w:p>
        </w:tc>
      </w:tr>
      <w:tr w:rsidR="00E7540A" w:rsidRPr="00DF16ED" w14:paraId="234B0C9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60949EA"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D659AB4"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1DECDF9B" w14:textId="77777777" w:rsidR="00E7540A" w:rsidRPr="00DF16ED" w:rsidRDefault="00E7540A" w:rsidP="000C7FD8">
            <w:pPr>
              <w:pStyle w:val="Tabcode"/>
            </w:pPr>
            <w:r w:rsidRPr="00DF16ED">
              <w:t>1 octet length INTEGER</w:t>
            </w:r>
          </w:p>
        </w:tc>
      </w:tr>
      <w:tr w:rsidR="00E7540A" w:rsidRPr="00DF16ED" w14:paraId="081BDFB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12E90B7"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2727520"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3C0432C1" w14:textId="77777777" w:rsidR="00E7540A" w:rsidRPr="00DF16ED" w:rsidRDefault="00E7540A" w:rsidP="000C7FD8">
            <w:pPr>
              <w:pStyle w:val="Tabcode"/>
            </w:pPr>
            <w:r w:rsidRPr="00DF16ED">
              <w:t>Representing supplier RemotePartyRole</w:t>
            </w:r>
          </w:p>
        </w:tc>
      </w:tr>
      <w:tr w:rsidR="00E7540A" w:rsidRPr="00DF16ED" w14:paraId="36D7D1D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0617161"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2547552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C9B8F5E" w14:textId="77777777" w:rsidR="00E7540A" w:rsidRPr="00DF16ED" w:rsidRDefault="00E7540A" w:rsidP="000C7FD8">
            <w:pPr>
              <w:pStyle w:val="Tabcode"/>
            </w:pPr>
          </w:p>
        </w:tc>
      </w:tr>
      <w:tr w:rsidR="00E7540A" w:rsidRPr="00DF16ED" w14:paraId="6B27C2D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0999333"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6EB0D58E"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10FD941C" w14:textId="77777777" w:rsidR="00E7540A" w:rsidRPr="00DF16ED" w:rsidRDefault="00E7540A" w:rsidP="000C7FD8">
            <w:pPr>
              <w:pStyle w:val="Tabcode"/>
            </w:pPr>
            <w:r w:rsidRPr="00DF16ED">
              <w:t>Tag for BIT STRING</w:t>
            </w:r>
          </w:p>
        </w:tc>
      </w:tr>
      <w:tr w:rsidR="00E7540A" w:rsidRPr="00DF16ED" w14:paraId="3861F8D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F69EB85"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D7D499F"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5A7E3FC9" w14:textId="77777777" w:rsidR="00E7540A" w:rsidRPr="00DF16ED" w:rsidRDefault="00E7540A" w:rsidP="000C7FD8">
            <w:pPr>
              <w:pStyle w:val="Tabcode"/>
            </w:pPr>
            <w:r w:rsidRPr="00DF16ED">
              <w:t>2 octet length BIT STRING</w:t>
            </w:r>
          </w:p>
        </w:tc>
      </w:tr>
      <w:tr w:rsidR="00E7540A" w:rsidRPr="00DF16ED" w14:paraId="1653E51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194C68C"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391AC4B"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668BA55E" w14:textId="77777777" w:rsidR="00E7540A" w:rsidRPr="00DF16ED" w:rsidRDefault="00E7540A" w:rsidP="000C7FD8">
            <w:pPr>
              <w:pStyle w:val="Tabcode"/>
            </w:pPr>
            <w:r w:rsidRPr="00DF16ED">
              <w:t>Representing digitalSignature</w:t>
            </w:r>
          </w:p>
        </w:tc>
      </w:tr>
      <w:tr w:rsidR="00E7540A" w:rsidRPr="00DF16ED" w14:paraId="5D030D8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B893478"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authorisingRemotePartySeqNumber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49AEBC8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F8283B1" w14:textId="77777777" w:rsidR="00E7540A" w:rsidRPr="00DF16ED" w:rsidRDefault="00E7540A" w:rsidP="000C7FD8">
            <w:pPr>
              <w:pStyle w:val="Tabcode"/>
            </w:pPr>
          </w:p>
        </w:tc>
      </w:tr>
      <w:tr w:rsidR="00E7540A" w:rsidRPr="00DF16ED" w14:paraId="558B1A7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92B6B15"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3</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71B7D972" w14:textId="77777777" w:rsidR="00E7540A" w:rsidRPr="00DF16ED" w:rsidRDefault="00E7540A" w:rsidP="00E70755">
            <w:pPr>
              <w:pStyle w:val="Tabcode"/>
            </w:pPr>
            <w:r w:rsidRPr="00DF16ED">
              <w:t>0x8</w:t>
            </w:r>
            <w:r w:rsidR="00E70755">
              <w:t>3</w:t>
            </w:r>
          </w:p>
        </w:tc>
        <w:tc>
          <w:tcPr>
            <w:tcW w:w="4001" w:type="dxa"/>
            <w:tcBorders>
              <w:top w:val="single" w:sz="4" w:space="0" w:color="009EE3"/>
              <w:left w:val="single" w:sz="4" w:space="0" w:color="009EE3"/>
              <w:bottom w:val="single" w:sz="4" w:space="0" w:color="009EE3"/>
              <w:right w:val="single" w:sz="4" w:space="0" w:color="009EE3"/>
            </w:tcBorders>
          </w:tcPr>
          <w:p w14:paraId="351DDBEE" w14:textId="77777777" w:rsidR="00E7540A" w:rsidRPr="00DF16ED" w:rsidRDefault="00E7540A" w:rsidP="000C7FD8">
            <w:pPr>
              <w:pStyle w:val="Tabcode"/>
            </w:pPr>
            <w:r w:rsidRPr="00DF16ED">
              <w:t>Tag for INTEGER</w:t>
            </w:r>
          </w:p>
        </w:tc>
      </w:tr>
      <w:tr w:rsidR="00E7540A" w:rsidRPr="00DF16ED" w14:paraId="3013CEF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484363A"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F2142D5"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A0DD791" w14:textId="77777777" w:rsidR="00E7540A" w:rsidRPr="00DF16ED" w:rsidRDefault="00E7540A" w:rsidP="000C7FD8">
            <w:pPr>
              <w:pStyle w:val="Tabcode"/>
            </w:pPr>
            <w:r w:rsidRPr="00DF16ED">
              <w:t>4 octet length INTEGER</w:t>
            </w:r>
          </w:p>
        </w:tc>
      </w:tr>
      <w:tr w:rsidR="00E7540A" w:rsidRPr="00DF16ED" w14:paraId="3E66237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2F87650"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10DF8999" w14:textId="77777777" w:rsidR="00E7540A" w:rsidRPr="00DF16ED" w:rsidRDefault="00E7540A" w:rsidP="000C7FD8">
            <w:pPr>
              <w:pStyle w:val="Tabcode"/>
            </w:pPr>
            <w:r w:rsidRPr="00DF16ED">
              <w:t>0x075bcd15</w:t>
            </w:r>
          </w:p>
        </w:tc>
        <w:tc>
          <w:tcPr>
            <w:tcW w:w="4001" w:type="dxa"/>
            <w:tcBorders>
              <w:top w:val="single" w:sz="4" w:space="0" w:color="009EE3"/>
              <w:left w:val="single" w:sz="4" w:space="0" w:color="009EE3"/>
              <w:bottom w:val="single" w:sz="4" w:space="0" w:color="009EE3"/>
              <w:right w:val="single" w:sz="4" w:space="0" w:color="009EE3"/>
            </w:tcBorders>
          </w:tcPr>
          <w:p w14:paraId="6AAE5E57" w14:textId="77777777" w:rsidR="00E7540A" w:rsidRPr="00DF16ED" w:rsidRDefault="00E7540A" w:rsidP="000C7FD8">
            <w:pPr>
              <w:pStyle w:val="Tabcode"/>
            </w:pPr>
            <w:r w:rsidRPr="00DF16ED">
              <w:t xml:space="preserve">The old supplier’s </w:t>
            </w:r>
            <w:r w:rsidR="000E6D50">
              <w:t>Protection Against Replay</w:t>
            </w:r>
            <w:r w:rsidRPr="00DF16ED">
              <w:t xml:space="preserve"> counter in hex</w:t>
            </w:r>
          </w:p>
        </w:tc>
      </w:tr>
      <w:tr w:rsidR="00E7540A" w:rsidRPr="00DF16ED" w14:paraId="32B2CFD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F6A9F3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newRemotePartyFloorSeqNumber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686AA97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5EF3312F" w14:textId="77777777" w:rsidR="00E7540A" w:rsidRPr="00DF16ED" w:rsidRDefault="00E7540A" w:rsidP="000C7FD8">
            <w:pPr>
              <w:pStyle w:val="Tabcode"/>
            </w:pPr>
          </w:p>
        </w:tc>
      </w:tr>
      <w:tr w:rsidR="00E7540A" w:rsidRPr="00DF16ED" w14:paraId="60BC60F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0DB1C1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4</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40D109FA" w14:textId="77777777" w:rsidR="00E7540A" w:rsidRPr="00DF16ED" w:rsidRDefault="00E7540A" w:rsidP="000C7FD8">
            <w:pPr>
              <w:pStyle w:val="Tabcode"/>
            </w:pPr>
            <w:r w:rsidRPr="00DF16ED">
              <w:t>0x8</w:t>
            </w:r>
            <w:r w:rsidR="00E70755">
              <w:t>4</w:t>
            </w:r>
          </w:p>
        </w:tc>
        <w:tc>
          <w:tcPr>
            <w:tcW w:w="4001" w:type="dxa"/>
            <w:tcBorders>
              <w:top w:val="single" w:sz="4" w:space="0" w:color="009EE3"/>
              <w:left w:val="single" w:sz="4" w:space="0" w:color="009EE3"/>
              <w:bottom w:val="single" w:sz="4" w:space="0" w:color="009EE3"/>
              <w:right w:val="single" w:sz="4" w:space="0" w:color="009EE3"/>
            </w:tcBorders>
          </w:tcPr>
          <w:p w14:paraId="2E788613" w14:textId="77777777" w:rsidR="00E7540A" w:rsidRPr="00DF16ED" w:rsidRDefault="00E7540A" w:rsidP="000C7FD8">
            <w:pPr>
              <w:pStyle w:val="Tabcode"/>
            </w:pPr>
            <w:r w:rsidRPr="00DF16ED">
              <w:t>Tag for INTEGER</w:t>
            </w:r>
          </w:p>
        </w:tc>
      </w:tr>
      <w:tr w:rsidR="00E7540A" w:rsidRPr="00DF16ED" w14:paraId="3FAE41E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5E0CA4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BBE05BB"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13EE7FEC" w14:textId="77777777" w:rsidR="00E7540A" w:rsidRPr="00DF16ED" w:rsidRDefault="00E7540A" w:rsidP="000C7FD8">
            <w:pPr>
              <w:pStyle w:val="Tabcode"/>
            </w:pPr>
            <w:r w:rsidRPr="00DF16ED">
              <w:t>4 octet length INTEGER</w:t>
            </w:r>
          </w:p>
        </w:tc>
      </w:tr>
      <w:tr w:rsidR="00E7540A" w:rsidRPr="00DF16ED" w14:paraId="23489D5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B23D5A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8C71B43" w14:textId="77777777" w:rsidR="00E7540A" w:rsidRPr="00DF16ED" w:rsidRDefault="00E7540A" w:rsidP="000C7FD8">
            <w:pPr>
              <w:pStyle w:val="Tabcode"/>
            </w:pPr>
            <w:r w:rsidRPr="00DF16ED">
              <w:t>0x3ade68b1</w:t>
            </w:r>
          </w:p>
        </w:tc>
        <w:tc>
          <w:tcPr>
            <w:tcW w:w="4001" w:type="dxa"/>
            <w:tcBorders>
              <w:top w:val="single" w:sz="4" w:space="0" w:color="009EE3"/>
              <w:left w:val="single" w:sz="4" w:space="0" w:color="009EE3"/>
              <w:bottom w:val="single" w:sz="4" w:space="0" w:color="009EE3"/>
              <w:right w:val="single" w:sz="4" w:space="0" w:color="009EE3"/>
            </w:tcBorders>
          </w:tcPr>
          <w:p w14:paraId="196DC5C4" w14:textId="77777777" w:rsidR="00E7540A" w:rsidRPr="00DF16ED" w:rsidRDefault="00E7540A" w:rsidP="000C7FD8">
            <w:pPr>
              <w:pStyle w:val="Tabcode"/>
            </w:pPr>
            <w:r w:rsidRPr="00DF16ED">
              <w:t xml:space="preserve">The new supplier’s </w:t>
            </w:r>
            <w:r w:rsidR="000E6D50">
              <w:t>Protection Against Replay</w:t>
            </w:r>
            <w:r w:rsidRPr="00DF16ED">
              <w:t xml:space="preserve"> counter in hex</w:t>
            </w:r>
          </w:p>
        </w:tc>
      </w:tr>
      <w:tr w:rsidR="00E7540A" w:rsidRPr="00DF16ED" w14:paraId="11D56F6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3C7C6E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replacements SEQUENCE OF: </w:t>
            </w:r>
          </w:p>
        </w:tc>
        <w:tc>
          <w:tcPr>
            <w:tcW w:w="3119" w:type="dxa"/>
            <w:tcBorders>
              <w:top w:val="single" w:sz="4" w:space="0" w:color="009EE3"/>
              <w:left w:val="single" w:sz="4" w:space="0" w:color="009EE3"/>
              <w:bottom w:val="single" w:sz="4" w:space="0" w:color="009EE3"/>
              <w:right w:val="single" w:sz="4" w:space="0" w:color="009EE3"/>
            </w:tcBorders>
          </w:tcPr>
          <w:p w14:paraId="12255DCA"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E8BBCC4" w14:textId="77777777" w:rsidR="00E7540A" w:rsidRPr="00DF16ED" w:rsidRDefault="00E7540A" w:rsidP="000C7FD8">
            <w:pPr>
              <w:pStyle w:val="Tabcode"/>
            </w:pPr>
          </w:p>
        </w:tc>
      </w:tr>
      <w:tr w:rsidR="00E7540A" w:rsidRPr="00DF16ED" w14:paraId="4B7A381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41F0E0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766A971B"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7233E236" w14:textId="77777777" w:rsidR="00E7540A" w:rsidRPr="00DF16ED" w:rsidRDefault="00E7540A" w:rsidP="000C7FD8">
            <w:pPr>
              <w:pStyle w:val="Tabcode"/>
            </w:pPr>
            <w:r w:rsidRPr="00DF16ED">
              <w:t>Tag for SEQUENCE</w:t>
            </w:r>
          </w:p>
        </w:tc>
      </w:tr>
      <w:tr w:rsidR="00E7540A" w:rsidRPr="00DF16ED" w14:paraId="6C75745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AC78C2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4595371" w14:textId="77777777" w:rsidR="00E7540A" w:rsidRPr="00DF16ED" w:rsidRDefault="00E7540A" w:rsidP="000C7FD8">
            <w:pPr>
              <w:pStyle w:val="Tabcode"/>
            </w:pPr>
            <w:r w:rsidRPr="00DF16ED">
              <w:t>0x3</w:t>
            </w:r>
            <w:r w:rsidR="00E70755">
              <w:t>6</w:t>
            </w:r>
          </w:p>
        </w:tc>
        <w:tc>
          <w:tcPr>
            <w:tcW w:w="4001" w:type="dxa"/>
            <w:tcBorders>
              <w:top w:val="single" w:sz="4" w:space="0" w:color="009EE3"/>
              <w:left w:val="single" w:sz="4" w:space="0" w:color="009EE3"/>
              <w:bottom w:val="single" w:sz="4" w:space="0" w:color="009EE3"/>
              <w:right w:val="single" w:sz="4" w:space="0" w:color="009EE3"/>
            </w:tcBorders>
          </w:tcPr>
          <w:p w14:paraId="31E2FFA0" w14:textId="77777777" w:rsidR="00E7540A" w:rsidRPr="00DF16ED" w:rsidRDefault="00E7540A" w:rsidP="000C7FD8">
            <w:pPr>
              <w:pStyle w:val="Tabcode"/>
            </w:pPr>
            <w:r w:rsidRPr="00DF16ED">
              <w:t>Length of replacements</w:t>
            </w:r>
          </w:p>
        </w:tc>
      </w:tr>
      <w:tr w:rsidR="00E7540A" w:rsidRPr="00DF16ED" w14:paraId="77C3A73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0FD17E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88BD5B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7926F45" w14:textId="77777777" w:rsidR="00E7540A" w:rsidRPr="00DF16ED" w:rsidRDefault="00E7540A" w:rsidP="000C7FD8">
            <w:pPr>
              <w:pStyle w:val="Tabcode"/>
            </w:pPr>
          </w:p>
        </w:tc>
      </w:tr>
      <w:tr w:rsidR="00E7540A" w:rsidRPr="00DF16ED" w14:paraId="6237FFC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7F2100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0C5E389C"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5AE7E82" w14:textId="77777777" w:rsidR="00E7540A" w:rsidRPr="00DF16ED" w:rsidRDefault="00E7540A" w:rsidP="000C7FD8">
            <w:pPr>
              <w:pStyle w:val="Tabcode"/>
            </w:pPr>
          </w:p>
        </w:tc>
      </w:tr>
      <w:tr w:rsidR="00E7540A" w:rsidRPr="00DF16ED" w14:paraId="78F4044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95CDBE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1A6DCA06"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00EC0121" w14:textId="77777777" w:rsidR="00E7540A" w:rsidRPr="00DF16ED" w:rsidRDefault="00E7540A" w:rsidP="000C7FD8">
            <w:pPr>
              <w:pStyle w:val="Tabcode"/>
            </w:pPr>
            <w:r w:rsidRPr="00DF16ED">
              <w:t>Tag for SEQUENCE</w:t>
            </w:r>
          </w:p>
        </w:tc>
      </w:tr>
      <w:tr w:rsidR="00E7540A" w:rsidRPr="00DF16ED" w14:paraId="3458170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4545DC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39F5038"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41D570E0" w14:textId="77777777" w:rsidR="00E7540A" w:rsidRPr="00DF16ED" w:rsidRDefault="00E7540A" w:rsidP="000C7FD8">
            <w:pPr>
              <w:pStyle w:val="Tabcode"/>
            </w:pPr>
            <w:r w:rsidRPr="00DF16ED">
              <w:t>Length of first TrustAnchorReplacement</w:t>
            </w:r>
          </w:p>
        </w:tc>
      </w:tr>
      <w:tr w:rsidR="00E7540A" w:rsidRPr="00DF16ED" w14:paraId="06668AF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277E5E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CBB5C2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ACC3051" w14:textId="77777777" w:rsidR="00E7540A" w:rsidRPr="00DF16ED" w:rsidRDefault="00E7540A" w:rsidP="000C7FD8">
            <w:pPr>
              <w:pStyle w:val="Tabcode"/>
            </w:pPr>
          </w:p>
        </w:tc>
      </w:tr>
      <w:tr w:rsidR="00E7540A" w:rsidRPr="00DF16ED" w14:paraId="7E83558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6ECE83D"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699637D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2E8F81D" w14:textId="77777777" w:rsidR="00E7540A" w:rsidRPr="00DF16ED" w:rsidRDefault="00E7540A" w:rsidP="000C7FD8">
            <w:pPr>
              <w:pStyle w:val="Tabcode"/>
            </w:pPr>
          </w:p>
        </w:tc>
      </w:tr>
      <w:tr w:rsidR="00E7540A" w:rsidRPr="00DF16ED" w14:paraId="02546AF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F75634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256E7409"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19663D90" w14:textId="77777777" w:rsidR="00E7540A" w:rsidRPr="00DF16ED" w:rsidRDefault="00E7540A" w:rsidP="000C7FD8">
            <w:pPr>
              <w:pStyle w:val="Tabcode"/>
            </w:pPr>
            <w:r w:rsidRPr="00DF16ED">
              <w:t>Tag for OCTET STRING</w:t>
            </w:r>
          </w:p>
        </w:tc>
      </w:tr>
      <w:tr w:rsidR="00E7540A" w:rsidRPr="00DF16ED" w14:paraId="6D56832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B97912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00A7FA03"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472EE6BC" w14:textId="77777777" w:rsidR="00E7540A" w:rsidRPr="00DF16ED" w:rsidRDefault="00E7540A" w:rsidP="000C7FD8">
            <w:pPr>
              <w:pStyle w:val="Tabcode"/>
            </w:pPr>
            <w:r w:rsidRPr="00DF16ED">
              <w:t>Length of certificate</w:t>
            </w:r>
          </w:p>
        </w:tc>
      </w:tr>
      <w:tr w:rsidR="00E7540A" w:rsidRPr="00DF16ED" w14:paraId="2F7A4A8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AF15D36"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08919A64" w14:textId="77777777" w:rsidR="00E7540A" w:rsidRPr="00DF16ED" w:rsidRDefault="00E7540A" w:rsidP="000C7FD8">
            <w:pPr>
              <w:pStyle w:val="Tabcode"/>
            </w:pPr>
            <w:r w:rsidRPr="00DF16ED">
              <w:t>0x0a7c8e9f123456789abcdef01234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54DCA387" w14:textId="77777777" w:rsidR="00E7540A" w:rsidRPr="00DF16ED" w:rsidRDefault="00E7540A" w:rsidP="000C7FD8">
            <w:pPr>
              <w:pStyle w:val="Tabcode"/>
            </w:pPr>
            <w:r w:rsidRPr="00DF16ED">
              <w:t>New supplier’s digitalSignature certificate</w:t>
            </w:r>
          </w:p>
        </w:tc>
      </w:tr>
      <w:tr w:rsidR="00E7540A" w:rsidRPr="00DF16ED" w14:paraId="3DA5171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18A311B"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418" w:hanging="1418"/>
            </w:pPr>
            <w:r>
              <w:tab/>
            </w: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2D8A894A"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6C1A35E" w14:textId="77777777" w:rsidR="00E7540A" w:rsidRPr="00DF16ED" w:rsidRDefault="00E7540A" w:rsidP="000C7FD8">
            <w:pPr>
              <w:pStyle w:val="Tabcode"/>
            </w:pPr>
          </w:p>
        </w:tc>
      </w:tr>
      <w:tr w:rsidR="00E7540A" w:rsidRPr="00DF16ED" w14:paraId="3E1C5BF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172B51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289A7CB1"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49AE4866" w14:textId="77777777" w:rsidR="00E7540A" w:rsidRPr="00DF16ED" w:rsidRDefault="00E7540A" w:rsidP="000C7FD8">
            <w:pPr>
              <w:pStyle w:val="Tabcode"/>
            </w:pPr>
            <w:r w:rsidRPr="00DF16ED">
              <w:t>Tag for SEQUENCE</w:t>
            </w:r>
          </w:p>
        </w:tc>
      </w:tr>
      <w:tr w:rsidR="00E7540A" w:rsidRPr="00DF16ED" w14:paraId="2445233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0FFF77A"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6C5F5BC"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03711527" w14:textId="77777777" w:rsidR="00E7540A" w:rsidRPr="00DF16ED" w:rsidRDefault="00E7540A" w:rsidP="000C7FD8">
            <w:pPr>
              <w:pStyle w:val="Tabcode"/>
            </w:pPr>
            <w:r w:rsidRPr="00DF16ED">
              <w:t>Length of targetTrustAnchorCell</w:t>
            </w:r>
          </w:p>
        </w:tc>
      </w:tr>
      <w:tr w:rsidR="00E7540A" w:rsidRPr="00DF16ED" w14:paraId="2DBA23E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B6457E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38D4D3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ED78945" w14:textId="77777777" w:rsidR="00E7540A" w:rsidRPr="00DF16ED" w:rsidRDefault="00E7540A" w:rsidP="000C7FD8">
            <w:pPr>
              <w:pStyle w:val="Tabcode"/>
            </w:pPr>
          </w:p>
        </w:tc>
      </w:tr>
      <w:tr w:rsidR="00E7540A" w:rsidRPr="00DF16ED" w14:paraId="212745D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900879F"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985" w:hanging="1985"/>
            </w:pPr>
            <w:r>
              <w:tab/>
            </w: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045FC0C6"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8730F85" w14:textId="77777777" w:rsidR="00E7540A" w:rsidRPr="00DF16ED" w:rsidRDefault="00E7540A" w:rsidP="000C7FD8">
            <w:pPr>
              <w:pStyle w:val="Tabcode"/>
            </w:pPr>
          </w:p>
        </w:tc>
      </w:tr>
      <w:tr w:rsidR="00E7540A" w:rsidRPr="00DF16ED" w14:paraId="6701001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AB04CB5"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587BADA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BC17061" w14:textId="77777777" w:rsidR="00E7540A" w:rsidRPr="00DF16ED" w:rsidRDefault="00E7540A" w:rsidP="000C7FD8">
            <w:pPr>
              <w:pStyle w:val="Tabcode"/>
            </w:pPr>
            <w:r w:rsidRPr="00DF16ED">
              <w:t>Tag for INTEGER</w:t>
            </w:r>
          </w:p>
        </w:tc>
      </w:tr>
      <w:tr w:rsidR="00E7540A" w:rsidRPr="00DF16ED" w14:paraId="666D15A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C6E78A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517A53E"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172AF7B2" w14:textId="77777777" w:rsidR="00E7540A" w:rsidRPr="00DF16ED" w:rsidRDefault="00E7540A" w:rsidP="000C7FD8">
            <w:pPr>
              <w:pStyle w:val="Tabcode"/>
            </w:pPr>
            <w:r w:rsidRPr="00DF16ED">
              <w:t>1 octet length INTEGER</w:t>
            </w:r>
          </w:p>
        </w:tc>
      </w:tr>
      <w:tr w:rsidR="00E7540A" w:rsidRPr="00DF16ED" w14:paraId="17F5A02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1E52F32"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0503E1F"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316C0481" w14:textId="77777777" w:rsidR="00E7540A" w:rsidRPr="00DF16ED" w:rsidRDefault="00E7540A" w:rsidP="000C7FD8">
            <w:pPr>
              <w:pStyle w:val="Tabcode"/>
            </w:pPr>
            <w:r w:rsidRPr="00DF16ED">
              <w:t>Representing supplier RemotePartyRole</w:t>
            </w:r>
          </w:p>
        </w:tc>
      </w:tr>
      <w:tr w:rsidR="00E7540A" w:rsidRPr="00DF16ED" w14:paraId="3377F51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50DE976"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41C21FEB"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F4F6239" w14:textId="77777777" w:rsidR="00E7540A" w:rsidRPr="00DF16ED" w:rsidRDefault="00E7540A" w:rsidP="000C7FD8">
            <w:pPr>
              <w:pStyle w:val="Tabcode"/>
            </w:pPr>
          </w:p>
        </w:tc>
      </w:tr>
      <w:tr w:rsidR="00E7540A" w:rsidRPr="00DF16ED" w14:paraId="610B728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C02E2D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35C4A693"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54371AC9" w14:textId="77777777" w:rsidR="00E7540A" w:rsidRPr="00DF16ED" w:rsidRDefault="00E7540A" w:rsidP="000C7FD8">
            <w:pPr>
              <w:pStyle w:val="Tabcode"/>
            </w:pPr>
            <w:r w:rsidRPr="00DF16ED">
              <w:t>Tag for BIT STRING</w:t>
            </w:r>
          </w:p>
        </w:tc>
      </w:tr>
      <w:tr w:rsidR="00E7540A" w:rsidRPr="00DF16ED" w14:paraId="003AE01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F347E6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BE21074"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5A9E2694" w14:textId="77777777" w:rsidR="00E7540A" w:rsidRPr="00DF16ED" w:rsidRDefault="00E7540A" w:rsidP="000C7FD8">
            <w:pPr>
              <w:pStyle w:val="Tabcode"/>
            </w:pPr>
            <w:r w:rsidRPr="00DF16ED">
              <w:t>2 octet length BIT STRING</w:t>
            </w:r>
          </w:p>
        </w:tc>
      </w:tr>
      <w:tr w:rsidR="00E7540A" w:rsidRPr="00DF16ED" w14:paraId="274E9DF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DB3DADF"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7E09B45"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6EB16A79" w14:textId="77777777" w:rsidR="00E7540A" w:rsidRPr="00DF16ED" w:rsidRDefault="00E7540A" w:rsidP="000C7FD8">
            <w:pPr>
              <w:pStyle w:val="Tabcode"/>
            </w:pPr>
            <w:r w:rsidRPr="00DF16ED">
              <w:t>Representing digitalSignature</w:t>
            </w:r>
          </w:p>
        </w:tc>
      </w:tr>
      <w:tr w:rsidR="00E7540A" w:rsidRPr="00DF16ED" w14:paraId="270EFF8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E0DF54E"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4888612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3037793" w14:textId="77777777" w:rsidR="00E7540A" w:rsidRPr="00DF16ED" w:rsidRDefault="00E7540A" w:rsidP="000C7FD8">
            <w:pPr>
              <w:pStyle w:val="Tabcode"/>
            </w:pPr>
          </w:p>
        </w:tc>
      </w:tr>
      <w:tr w:rsidR="00E7540A" w:rsidRPr="00DF16ED" w14:paraId="2425191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56E59B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7575136D"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27773B27" w14:textId="77777777" w:rsidR="00E7540A" w:rsidRPr="00DF16ED" w:rsidRDefault="00E7540A" w:rsidP="000C7FD8">
            <w:pPr>
              <w:pStyle w:val="Tabcode"/>
            </w:pPr>
            <w:r w:rsidRPr="00DF16ED">
              <w:t>Tag for SEQUENCE</w:t>
            </w:r>
          </w:p>
        </w:tc>
      </w:tr>
      <w:tr w:rsidR="00E7540A" w:rsidRPr="00DF16ED" w14:paraId="2592E23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E3F691B"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21B01909"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7BBD3B25" w14:textId="77777777" w:rsidR="00E7540A" w:rsidRPr="00DF16ED" w:rsidRDefault="00E7540A" w:rsidP="000C7FD8">
            <w:pPr>
              <w:pStyle w:val="Tabcode"/>
            </w:pPr>
            <w:r w:rsidRPr="00DF16ED">
              <w:t>Length of second TrustAnchorReplacement</w:t>
            </w:r>
          </w:p>
        </w:tc>
      </w:tr>
      <w:tr w:rsidR="00E7540A" w:rsidRPr="00DF16ED" w14:paraId="21C5605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EFD47DA"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5BA30F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2F4509C" w14:textId="77777777" w:rsidR="00E7540A" w:rsidRPr="00DF16ED" w:rsidRDefault="00E7540A" w:rsidP="000C7FD8">
            <w:pPr>
              <w:pStyle w:val="Tabcode"/>
            </w:pPr>
          </w:p>
        </w:tc>
      </w:tr>
      <w:tr w:rsidR="00E7540A" w:rsidRPr="00DF16ED" w14:paraId="7CAE496E"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C0CCFC7"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028BE2A8"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B8306F2" w14:textId="77777777" w:rsidR="00E7540A" w:rsidRPr="00DF16ED" w:rsidRDefault="00E7540A" w:rsidP="000C7FD8">
            <w:pPr>
              <w:pStyle w:val="Tabcode"/>
            </w:pPr>
          </w:p>
        </w:tc>
      </w:tr>
      <w:tr w:rsidR="00E7540A" w:rsidRPr="00DF16ED" w14:paraId="7F51BBDA"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543F7C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5B862A3E"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450F8442" w14:textId="77777777" w:rsidR="00E7540A" w:rsidRPr="00DF16ED" w:rsidRDefault="00E7540A" w:rsidP="000C7FD8">
            <w:pPr>
              <w:pStyle w:val="Tabcode"/>
            </w:pPr>
            <w:r w:rsidRPr="00DF16ED">
              <w:t>Tag for OCTET STRING</w:t>
            </w:r>
          </w:p>
        </w:tc>
      </w:tr>
      <w:tr w:rsidR="00E7540A" w:rsidRPr="00DF16ED" w14:paraId="23652CA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DA09F4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60AE453"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3AE5F7EE" w14:textId="77777777" w:rsidR="00E7540A" w:rsidRPr="00DF16ED" w:rsidRDefault="00E7540A" w:rsidP="000C7FD8">
            <w:pPr>
              <w:pStyle w:val="Tabcode"/>
            </w:pPr>
            <w:r w:rsidRPr="00DF16ED">
              <w:t>Length of certificate</w:t>
            </w:r>
          </w:p>
        </w:tc>
      </w:tr>
      <w:tr w:rsidR="00E7540A" w:rsidRPr="00DF16ED" w14:paraId="18237CA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B6E7ED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9051A8E" w14:textId="77777777" w:rsidR="00E7540A" w:rsidRPr="00DF16ED" w:rsidRDefault="00E7540A" w:rsidP="000C7FD8">
            <w:pPr>
              <w:pStyle w:val="Tabcode"/>
            </w:pPr>
            <w:r w:rsidRPr="00DF16ED">
              <w:t>0x0b34269f123456789abcdef01234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33D89D9E" w14:textId="77777777" w:rsidR="00E7540A" w:rsidRPr="00DF16ED" w:rsidRDefault="00E7540A" w:rsidP="000C7FD8">
            <w:pPr>
              <w:pStyle w:val="Tabcode"/>
            </w:pPr>
            <w:r w:rsidRPr="00DF16ED">
              <w:t>New supplier’s keyAgreement certificate</w:t>
            </w:r>
          </w:p>
        </w:tc>
      </w:tr>
      <w:tr w:rsidR="00E7540A" w:rsidRPr="00DF16ED" w14:paraId="408A0844"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4730797"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6BF6E04E"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7907EFDE" w14:textId="77777777" w:rsidR="00E7540A" w:rsidRPr="00DF16ED" w:rsidRDefault="00E7540A" w:rsidP="000C7FD8">
            <w:pPr>
              <w:pStyle w:val="Tabcode"/>
            </w:pPr>
          </w:p>
        </w:tc>
      </w:tr>
      <w:tr w:rsidR="00E7540A" w:rsidRPr="00DF16ED" w14:paraId="5987D12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A6BF2D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A500FA6"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1C754293" w14:textId="77777777" w:rsidR="00E7540A" w:rsidRPr="00DF16ED" w:rsidRDefault="00E7540A" w:rsidP="000C7FD8">
            <w:pPr>
              <w:pStyle w:val="Tabcode"/>
            </w:pPr>
            <w:r w:rsidRPr="00DF16ED">
              <w:t>Tag for SEQUENCE</w:t>
            </w:r>
          </w:p>
        </w:tc>
      </w:tr>
      <w:tr w:rsidR="00E7540A" w:rsidRPr="00DF16ED" w14:paraId="3962AB8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A6E9CA7"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107C9F51"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17F8A871" w14:textId="77777777" w:rsidR="00E7540A" w:rsidRPr="00DF16ED" w:rsidRDefault="00E7540A" w:rsidP="000C7FD8">
            <w:pPr>
              <w:pStyle w:val="Tabcode"/>
            </w:pPr>
            <w:r w:rsidRPr="00DF16ED">
              <w:t>Length of targetTrustAnchorCell</w:t>
            </w:r>
          </w:p>
        </w:tc>
      </w:tr>
      <w:tr w:rsidR="00E7540A" w:rsidRPr="00DF16ED" w14:paraId="3F08C7B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195A2D09"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337E7C7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6791AE0" w14:textId="77777777" w:rsidR="00E7540A" w:rsidRPr="00DF16ED" w:rsidRDefault="00E7540A" w:rsidP="000C7FD8">
            <w:pPr>
              <w:pStyle w:val="Tabcode"/>
            </w:pPr>
          </w:p>
        </w:tc>
      </w:tr>
      <w:tr w:rsidR="00E7540A" w:rsidRPr="00DF16ED" w14:paraId="23A096B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4EE25DC5" w14:textId="77777777" w:rsidR="00E7540A" w:rsidRPr="00DF16ED" w:rsidRDefault="00D527CE" w:rsidP="00D527CE">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5D342170"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33F39B7B" w14:textId="77777777" w:rsidR="00E7540A" w:rsidRPr="00DF16ED" w:rsidRDefault="00E7540A" w:rsidP="000C7FD8">
            <w:pPr>
              <w:pStyle w:val="Tabcode"/>
            </w:pPr>
          </w:p>
        </w:tc>
      </w:tr>
      <w:tr w:rsidR="00E7540A" w:rsidRPr="00DF16ED" w14:paraId="4E3DAC09"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2C222C6"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4CBCE649"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05DB6EFE" w14:textId="77777777" w:rsidR="00E7540A" w:rsidRPr="00DF16ED" w:rsidRDefault="00E7540A" w:rsidP="000C7FD8">
            <w:pPr>
              <w:pStyle w:val="Tabcode"/>
            </w:pPr>
            <w:r w:rsidRPr="00DF16ED">
              <w:t>Tag for INTEGER</w:t>
            </w:r>
          </w:p>
        </w:tc>
      </w:tr>
      <w:tr w:rsidR="00E7540A" w:rsidRPr="00DF16ED" w14:paraId="317B3FE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EFDC417"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585872A2"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5432873E" w14:textId="77777777" w:rsidR="00E7540A" w:rsidRPr="00DF16ED" w:rsidRDefault="00E7540A" w:rsidP="000C7FD8">
            <w:pPr>
              <w:pStyle w:val="Tabcode"/>
            </w:pPr>
            <w:r w:rsidRPr="00DF16ED">
              <w:t>1 octet length INTEGER</w:t>
            </w:r>
          </w:p>
        </w:tc>
      </w:tr>
      <w:tr w:rsidR="00E7540A" w:rsidRPr="00DF16ED" w14:paraId="20EE514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05017E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7BB0CFBA"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491E0D3A" w14:textId="77777777" w:rsidR="00E7540A" w:rsidRPr="00DF16ED" w:rsidRDefault="00E7540A" w:rsidP="000C7FD8">
            <w:pPr>
              <w:pStyle w:val="Tabcode"/>
            </w:pPr>
            <w:r w:rsidRPr="00DF16ED">
              <w:t>Representing supplier RemotePartyRole</w:t>
            </w:r>
          </w:p>
        </w:tc>
      </w:tr>
      <w:tr w:rsidR="00E7540A" w:rsidRPr="00DF16ED" w14:paraId="45A51E8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71AFBC4B"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7DD7845A"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4FFD5B51" w14:textId="77777777" w:rsidR="00E7540A" w:rsidRPr="00DF16ED" w:rsidRDefault="00E7540A" w:rsidP="000C7FD8">
            <w:pPr>
              <w:pStyle w:val="Tabcode"/>
            </w:pPr>
          </w:p>
        </w:tc>
      </w:tr>
      <w:tr w:rsidR="00E7540A" w:rsidRPr="00DF16ED" w14:paraId="3FCFF440"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A91BED1"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74524F9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14C40A68" w14:textId="77777777" w:rsidR="00E7540A" w:rsidRPr="00DF16ED" w:rsidRDefault="00E7540A" w:rsidP="000C7FD8">
            <w:pPr>
              <w:pStyle w:val="Tabcode"/>
            </w:pPr>
            <w:r w:rsidRPr="00DF16ED">
              <w:t>Tag for BIT STRING</w:t>
            </w:r>
          </w:p>
        </w:tc>
      </w:tr>
      <w:tr w:rsidR="00E7540A" w:rsidRPr="00DF16ED" w14:paraId="355FE1D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7DA0522"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7203A092"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1033FC39" w14:textId="77777777" w:rsidR="00E7540A" w:rsidRPr="00DF16ED" w:rsidRDefault="00E7540A" w:rsidP="000C7FD8">
            <w:pPr>
              <w:pStyle w:val="Tabcode"/>
            </w:pPr>
            <w:r w:rsidRPr="00DF16ED">
              <w:t>2 octet length BIT STRING</w:t>
            </w:r>
          </w:p>
        </w:tc>
      </w:tr>
      <w:tr w:rsidR="00E7540A" w:rsidRPr="00DF16ED" w14:paraId="31CB20AC"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A6895E1"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594AB439" w14:textId="77777777" w:rsidR="00E7540A" w:rsidRPr="00DF16ED" w:rsidRDefault="00E7540A" w:rsidP="000C7FD8">
            <w:pPr>
              <w:pStyle w:val="Tabcode"/>
            </w:pPr>
            <w:r w:rsidRPr="00DF16ED">
              <w:t>0x0308</w:t>
            </w:r>
          </w:p>
        </w:tc>
        <w:tc>
          <w:tcPr>
            <w:tcW w:w="4001" w:type="dxa"/>
            <w:tcBorders>
              <w:top w:val="single" w:sz="4" w:space="0" w:color="009EE3"/>
              <w:left w:val="single" w:sz="4" w:space="0" w:color="009EE3"/>
              <w:bottom w:val="single" w:sz="4" w:space="0" w:color="009EE3"/>
              <w:right w:val="single" w:sz="4" w:space="0" w:color="009EE3"/>
            </w:tcBorders>
          </w:tcPr>
          <w:p w14:paraId="21F0E698" w14:textId="77777777" w:rsidR="00E7540A" w:rsidRPr="00DF16ED" w:rsidRDefault="00E7540A" w:rsidP="000C7FD8">
            <w:pPr>
              <w:pStyle w:val="Tabcode"/>
            </w:pPr>
            <w:r w:rsidRPr="00DF16ED">
              <w:t>Representing keyAgreement</w:t>
            </w:r>
          </w:p>
        </w:tc>
      </w:tr>
      <w:tr w:rsidR="00E7540A" w:rsidRPr="00DF16ED" w14:paraId="5FE33C18"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8B13CF3"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certificationPathCertificates SEQUENCE OF: </w:t>
            </w:r>
          </w:p>
        </w:tc>
        <w:tc>
          <w:tcPr>
            <w:tcW w:w="3119" w:type="dxa"/>
            <w:tcBorders>
              <w:top w:val="single" w:sz="4" w:space="0" w:color="009EE3"/>
              <w:left w:val="single" w:sz="4" w:space="0" w:color="009EE3"/>
              <w:bottom w:val="single" w:sz="4" w:space="0" w:color="009EE3"/>
              <w:right w:val="single" w:sz="4" w:space="0" w:color="009EE3"/>
            </w:tcBorders>
          </w:tcPr>
          <w:p w14:paraId="227C27A5"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1009B7F7" w14:textId="77777777" w:rsidR="00E7540A" w:rsidRPr="00DF16ED" w:rsidRDefault="00E7540A" w:rsidP="000C7FD8">
            <w:pPr>
              <w:pStyle w:val="Tabcode"/>
            </w:pPr>
          </w:p>
        </w:tc>
      </w:tr>
      <w:tr w:rsidR="00E7540A" w:rsidRPr="00DF16ED" w14:paraId="1612ABAD"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B855BDB"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3621B30E"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45DEF967" w14:textId="77777777" w:rsidR="00E7540A" w:rsidRPr="00DF16ED" w:rsidRDefault="00E7540A" w:rsidP="000C7FD8">
            <w:pPr>
              <w:pStyle w:val="Tabcode"/>
            </w:pPr>
            <w:r w:rsidRPr="00DF16ED">
              <w:t>Tag for SEQUENCE</w:t>
            </w:r>
          </w:p>
        </w:tc>
      </w:tr>
      <w:tr w:rsidR="00E7540A" w:rsidRPr="00DF16ED" w14:paraId="5D9D8D11"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550DBB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A0A13CF" w14:textId="77777777" w:rsidR="00E7540A" w:rsidRPr="00DF16ED" w:rsidRDefault="00E7540A" w:rsidP="000C7FD8">
            <w:pPr>
              <w:pStyle w:val="Tabcode"/>
            </w:pPr>
            <w:r w:rsidRPr="00DF16ED">
              <w:t>0x10</w:t>
            </w:r>
          </w:p>
        </w:tc>
        <w:tc>
          <w:tcPr>
            <w:tcW w:w="4001" w:type="dxa"/>
            <w:tcBorders>
              <w:top w:val="single" w:sz="4" w:space="0" w:color="009EE3"/>
              <w:left w:val="single" w:sz="4" w:space="0" w:color="009EE3"/>
              <w:bottom w:val="single" w:sz="4" w:space="0" w:color="009EE3"/>
              <w:right w:val="single" w:sz="4" w:space="0" w:color="009EE3"/>
            </w:tcBorders>
          </w:tcPr>
          <w:p w14:paraId="1FA6D09B" w14:textId="77777777" w:rsidR="00E7540A" w:rsidRPr="00DF16ED" w:rsidRDefault="00E7540A" w:rsidP="000C7FD8">
            <w:pPr>
              <w:pStyle w:val="Tabcode"/>
            </w:pPr>
            <w:r w:rsidRPr="00DF16ED">
              <w:t>Length of certificationPathCertificates</w:t>
            </w:r>
          </w:p>
        </w:tc>
      </w:tr>
      <w:tr w:rsidR="00E7540A" w:rsidRPr="00DF16ED" w14:paraId="294F8C75"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0039BF5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426D1663"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E00A1E4" w14:textId="77777777" w:rsidR="00E7540A" w:rsidRPr="00DF16ED" w:rsidRDefault="00E7540A" w:rsidP="000C7FD8">
            <w:pPr>
              <w:pStyle w:val="Tabcode"/>
            </w:pPr>
          </w:p>
        </w:tc>
      </w:tr>
      <w:tr w:rsidR="00E7540A" w:rsidRPr="00DF16ED" w14:paraId="28142D6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BCC3C3E"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15300B44"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F2CE32D" w14:textId="77777777" w:rsidR="00E7540A" w:rsidRPr="00DF16ED" w:rsidRDefault="00E7540A" w:rsidP="000C7FD8">
            <w:pPr>
              <w:pStyle w:val="Tabcode"/>
            </w:pPr>
          </w:p>
        </w:tc>
      </w:tr>
      <w:tr w:rsidR="00E7540A" w:rsidRPr="00DF16ED" w14:paraId="5E9CAF12"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291DE225"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7A795B3D"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1CAE1D09" w14:textId="77777777" w:rsidR="00E7540A" w:rsidRPr="00DF16ED" w:rsidRDefault="00E7540A" w:rsidP="000C7FD8">
            <w:pPr>
              <w:pStyle w:val="Tabcode"/>
            </w:pPr>
            <w:r w:rsidRPr="00DF16ED">
              <w:t>Tag for OCTET STRING</w:t>
            </w:r>
          </w:p>
        </w:tc>
      </w:tr>
      <w:tr w:rsidR="00E7540A" w:rsidRPr="00DF16ED" w14:paraId="1E26C35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3BF52659"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46CCF1E2"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3F6844DE" w14:textId="77777777" w:rsidR="00E7540A" w:rsidRPr="00DF16ED" w:rsidRDefault="00E7540A" w:rsidP="000C7FD8">
            <w:pPr>
              <w:pStyle w:val="Tabcode"/>
            </w:pPr>
            <w:r w:rsidRPr="00DF16ED">
              <w:t>Length of certificate</w:t>
            </w:r>
          </w:p>
        </w:tc>
      </w:tr>
      <w:tr w:rsidR="00E7540A" w:rsidRPr="00DF16ED" w14:paraId="67EC8136"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50213135"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24698C1B" w14:textId="77777777" w:rsidR="00E7540A" w:rsidRPr="00DF16ED" w:rsidRDefault="00E7540A" w:rsidP="000C7FD8">
            <w:pPr>
              <w:pStyle w:val="Tabcode"/>
            </w:pPr>
            <w:r w:rsidRPr="00DF16ED">
              <w:t>0xffaabb9f123456789abcdef01234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0030B716" w14:textId="77777777" w:rsidR="00E7540A" w:rsidRPr="00DF16ED" w:rsidRDefault="00E7540A" w:rsidP="000C7FD8">
            <w:pPr>
              <w:pStyle w:val="Tabcode"/>
            </w:pPr>
            <w:r w:rsidRPr="00DF16ED">
              <w:t>CA certificate for new supplier</w:t>
            </w:r>
          </w:p>
        </w:tc>
      </w:tr>
    </w:tbl>
    <w:p w14:paraId="7725D3A0" w14:textId="1AE37E3A" w:rsidR="00E7540A" w:rsidRDefault="00E7540A" w:rsidP="00E7540A">
      <w:pPr>
        <w:pStyle w:val="TableHeader"/>
        <w:framePr w:hSpace="0" w:wrap="auto" w:vAnchor="margin" w:hAnchor="text" w:yAlign="inline"/>
        <w:rPr>
          <w:lang w:eastAsia="en-GB"/>
        </w:rPr>
      </w:pPr>
      <w:r>
        <w:rPr>
          <w:lang w:eastAsia="en-GB"/>
        </w:rPr>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C9313F">
        <w:rPr>
          <w:lang w:eastAsia="en-GB"/>
        </w:rPr>
        <w:t>18.3.1</w:t>
      </w:r>
      <w:r w:rsidR="00AE668B">
        <w:rPr>
          <w:lang w:eastAsia="en-GB"/>
        </w:rPr>
        <w:fldChar w:fldCharType="end"/>
      </w:r>
      <w:r>
        <w:rPr>
          <w:lang w:eastAsia="en-GB"/>
        </w:rPr>
        <w:t xml:space="preserve">b:  </w:t>
      </w:r>
      <w:r w:rsidR="00361DEA" w:rsidRPr="00361DEA">
        <w:rPr>
          <w:lang w:eastAsia="en-GB"/>
        </w:rPr>
        <w:t xml:space="preserve">Illustrative @UpdateSecurityCredentials.Command instantiation </w:t>
      </w:r>
      <w:r w:rsidR="00361DEA">
        <w:rPr>
          <w:lang w:eastAsia="en-GB"/>
        </w:rPr>
        <w:t>– DER encoding</w:t>
      </w:r>
    </w:p>
    <w:p w14:paraId="013495A5" w14:textId="77777777" w:rsidR="00F16514" w:rsidRPr="00872E38" w:rsidRDefault="00F16514" w:rsidP="00C82E30">
      <w:pPr>
        <w:pStyle w:val="Heading3"/>
        <w:rPr>
          <w:rStyle w:val="mw-headline"/>
        </w:rPr>
      </w:pPr>
      <w:bookmarkStart w:id="6611" w:name="_Toc364950214"/>
      <w:bookmarkStart w:id="6612" w:name="_Toc375130609"/>
      <w:bookmarkStart w:id="6613" w:name="_Toc375309520"/>
      <w:bookmarkStart w:id="6614" w:name="_Ref378583945"/>
      <w:bookmarkStart w:id="6615" w:name="_Ref378583969"/>
      <w:bookmarkStart w:id="6616" w:name="_Ref379385031"/>
      <w:bookmarkStart w:id="6617" w:name="_Ref379385041"/>
      <w:bookmarkStart w:id="6618" w:name="_Ref379385053"/>
      <w:bookmarkStart w:id="6619" w:name="_Ref379385118"/>
      <w:bookmarkStart w:id="6620" w:name="_Ref379385145"/>
      <w:r w:rsidRPr="000556D2">
        <w:lastRenderedPageBreak/>
        <w:t xml:space="preserve">Illustrative </w:t>
      </w:r>
      <w:r w:rsidRPr="005809F7">
        <w:rPr>
          <w:rStyle w:val="CNFontChar"/>
          <w:szCs w:val="22"/>
        </w:rPr>
        <w:t>@UpdateSecurityCredentials.Response</w:t>
      </w:r>
      <w:r w:rsidR="00E70755" w:rsidRPr="005809F7">
        <w:rPr>
          <w:rStyle w:val="CNFontChar"/>
          <w:szCs w:val="22"/>
        </w:rPr>
        <w:t>Payload</w:t>
      </w:r>
      <w:r w:rsidRPr="000556D2">
        <w:t xml:space="preserve"> instantiation and its DER</w:t>
      </w:r>
      <w:r w:rsidRPr="000556D2">
        <w:rPr>
          <w:rStyle w:val="mw-headline"/>
        </w:rPr>
        <w:t xml:space="preserve"> encoding</w:t>
      </w:r>
      <w:bookmarkEnd w:id="6611"/>
      <w:r w:rsidRPr="000556D2">
        <w:rPr>
          <w:rStyle w:val="mw-headline"/>
        </w:rPr>
        <w:t xml:space="preserve"> </w:t>
      </w:r>
      <w:r w:rsidR="00C82E30" w:rsidRPr="00C82E30">
        <w:rPr>
          <w:rStyle w:val="mw-headline"/>
        </w:rPr>
        <w:t>–</w:t>
      </w:r>
      <w:r w:rsidRPr="000556D2">
        <w:rPr>
          <w:rStyle w:val="mw-headline"/>
        </w:rPr>
        <w:t xml:space="preserve"> informative</w:t>
      </w:r>
      <w:bookmarkEnd w:id="6612"/>
      <w:bookmarkEnd w:id="6613"/>
      <w:bookmarkEnd w:id="6614"/>
      <w:bookmarkEnd w:id="6615"/>
      <w:bookmarkEnd w:id="6616"/>
      <w:bookmarkEnd w:id="6617"/>
      <w:bookmarkEnd w:id="6618"/>
      <w:bookmarkEnd w:id="6619"/>
      <w:bookmarkEnd w:id="6620"/>
    </w:p>
    <w:p w14:paraId="595D7970" w14:textId="330F5B43" w:rsidR="00F16514" w:rsidRPr="00DF16ED" w:rsidRDefault="00F16514" w:rsidP="00F16514">
      <w:pPr>
        <w:rPr>
          <w:rFonts w:cstheme="minorHAnsi"/>
        </w:rPr>
      </w:pPr>
      <w:r w:rsidRPr="00DF16ED">
        <w:rPr>
          <w:rFonts w:ascii="Courier New" w:hAnsi="Courier New" w:cstheme="minorHAnsi"/>
        </w:rPr>
        <w:t>supplierUpdatingAllSupplierCertificatesResponse</w:t>
      </w:r>
      <w:r w:rsidRPr="00DF16ED">
        <w:rPr>
          <w:rFonts w:cstheme="minorHAnsi"/>
        </w:rPr>
        <w:t xml:space="preserve"> in </w:t>
      </w:r>
      <w:r w:rsidR="00417DD1">
        <w:rPr>
          <w:rFonts w:cstheme="minorHAnsi"/>
        </w:rPr>
        <w:t xml:space="preserve">Table </w:t>
      </w:r>
      <w:r w:rsidR="00417DD1">
        <w:rPr>
          <w:rFonts w:cstheme="minorHAnsi"/>
        </w:rPr>
        <w:fldChar w:fldCharType="begin"/>
      </w:r>
      <w:r w:rsidR="00417DD1">
        <w:rPr>
          <w:rFonts w:cstheme="minorHAnsi"/>
        </w:rPr>
        <w:instrText xml:space="preserve"> REF _Ref379385145 \n \h </w:instrText>
      </w:r>
      <w:r w:rsidR="00417DD1">
        <w:rPr>
          <w:rFonts w:cstheme="minorHAnsi"/>
        </w:rPr>
      </w:r>
      <w:r w:rsidR="00417DD1">
        <w:rPr>
          <w:rFonts w:cstheme="minorHAnsi"/>
        </w:rPr>
        <w:fldChar w:fldCharType="separate"/>
      </w:r>
      <w:r w:rsidR="00C9313F">
        <w:rPr>
          <w:rFonts w:cstheme="minorHAnsi"/>
        </w:rPr>
        <w:t>18.3.2</w:t>
      </w:r>
      <w:r w:rsidR="00417DD1">
        <w:rPr>
          <w:rFonts w:cstheme="minorHAnsi"/>
        </w:rPr>
        <w:fldChar w:fldCharType="end"/>
      </w:r>
      <w:r w:rsidR="00417DD1">
        <w:rPr>
          <w:rFonts w:cstheme="minorHAnsi"/>
        </w:rPr>
        <w:t>a</w:t>
      </w:r>
      <w:r w:rsidRPr="00DF16ED">
        <w:rPr>
          <w:rFonts w:cstheme="minorHAnsi"/>
        </w:rPr>
        <w:t xml:space="preserve"> is an ASN.1  structured value assignment. </w:t>
      </w:r>
      <w:r>
        <w:rPr>
          <w:rFonts w:cstheme="minorHAnsi"/>
        </w:rPr>
        <w:t xml:space="preserve"> </w:t>
      </w:r>
      <w:r w:rsidRPr="00DF16ED">
        <w:rPr>
          <w:rFonts w:cstheme="minorHAnsi"/>
        </w:rPr>
        <w:t>This specific example is where a Device is responding successfully to a Command.</w:t>
      </w:r>
    </w:p>
    <w:p w14:paraId="720894C1" w14:textId="77777777" w:rsidR="00F16514" w:rsidRPr="00DF16ED" w:rsidRDefault="00F16514" w:rsidP="00F16514">
      <w:pPr>
        <w:rPr>
          <w:rFonts w:cstheme="minorHAnsi"/>
        </w:rPr>
      </w:pPr>
      <w:r w:rsidRPr="00DF16ED">
        <w:rPr>
          <w:rFonts w:cstheme="minorHAnsi"/>
        </w:rPr>
        <w:t xml:space="preserve">The black text specifies the parts of the ASN.1 structure, the </w:t>
      </w:r>
      <w:r w:rsidRPr="00F16514">
        <w:rPr>
          <w:rFonts w:cstheme="minorHAnsi"/>
          <w:i/>
          <w:color w:val="009EE3"/>
        </w:rPr>
        <w:t>blue text</w:t>
      </w:r>
      <w:r w:rsidRPr="00DF16ED">
        <w:rPr>
          <w:rFonts w:cstheme="minorHAnsi"/>
          <w:i/>
          <w:color w:val="548DD4" w:themeColor="text2" w:themeTint="99"/>
        </w:rPr>
        <w:t xml:space="preserve"> </w:t>
      </w:r>
      <w:r w:rsidRPr="00DF16ED">
        <w:rPr>
          <w:rFonts w:cstheme="minorHAnsi"/>
        </w:rPr>
        <w:t>specifies the value it is set to by the Device and the comments explain each of the values.</w:t>
      </w:r>
    </w:p>
    <w:tbl>
      <w:tblPr>
        <w:tblStyle w:val="TableGrid"/>
        <w:tblW w:w="0" w:type="auto"/>
        <w:tblLook w:val="04A0" w:firstRow="1" w:lastRow="0" w:firstColumn="1" w:lastColumn="0" w:noHBand="0" w:noVBand="1"/>
      </w:tblPr>
      <w:tblGrid>
        <w:gridCol w:w="7751"/>
        <w:gridCol w:w="6197"/>
      </w:tblGrid>
      <w:tr w:rsidR="00F16514" w:rsidRPr="00DF16ED" w14:paraId="6D121ABF" w14:textId="77777777" w:rsidTr="00D72D64">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E3F97F7" w14:textId="77777777" w:rsidR="00F16514" w:rsidRPr="00F16514" w:rsidRDefault="00F16514" w:rsidP="00B7421E">
            <w:pPr>
              <w:rPr>
                <w:rFonts w:ascii="Courier New" w:hAnsi="Courier New" w:cs="Courier New"/>
                <w:b/>
                <w:color w:val="FFFFFF" w:themeColor="background1"/>
                <w:sz w:val="18"/>
                <w:szCs w:val="18"/>
              </w:rPr>
            </w:pPr>
            <w:r w:rsidRPr="00F16514">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8B5AF46" w14:textId="77777777" w:rsidR="00F16514" w:rsidRPr="00D72D64" w:rsidRDefault="00F16514" w:rsidP="00B7421E">
            <w:pPr>
              <w:rPr>
                <w:rFonts w:ascii="Courier New" w:hAnsi="Courier New" w:cs="Courier New"/>
                <w:color w:val="FFFFFF" w:themeColor="background1"/>
                <w:sz w:val="18"/>
                <w:szCs w:val="18"/>
              </w:rPr>
            </w:pPr>
            <w:r w:rsidRPr="00D72D64">
              <w:rPr>
                <w:rFonts w:ascii="Courier New" w:hAnsi="Courier New" w:cs="Courier New"/>
                <w:color w:val="FFFFFF" w:themeColor="background1"/>
                <w:sz w:val="18"/>
                <w:szCs w:val="18"/>
              </w:rPr>
              <w:t>Notes</w:t>
            </w:r>
          </w:p>
        </w:tc>
      </w:tr>
      <w:tr w:rsidR="00F16514" w:rsidRPr="00DF16ED" w14:paraId="3244CD52" w14:textId="77777777" w:rsidTr="00F16514">
        <w:tc>
          <w:tcPr>
            <w:tcW w:w="8188" w:type="dxa"/>
            <w:tcBorders>
              <w:top w:val="single" w:sz="4" w:space="0" w:color="009EE3"/>
              <w:left w:val="single" w:sz="4" w:space="0" w:color="009EE3"/>
              <w:bottom w:val="single" w:sz="4" w:space="0" w:color="009EE3"/>
              <w:right w:val="single" w:sz="4" w:space="0" w:color="009EE3"/>
            </w:tcBorders>
          </w:tcPr>
          <w:p w14:paraId="6A98F736"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supplierUpdatingAllSupplierCertificatesResponse Response</w:t>
            </w:r>
            <w:r w:rsidR="00E70755">
              <w:rPr>
                <w:rFonts w:ascii="Courier New" w:hAnsi="Courier New" w:cs="Courier New"/>
                <w:sz w:val="18"/>
                <w:szCs w:val="18"/>
              </w:rPr>
              <w:t>Payload</w:t>
            </w:r>
            <w:r w:rsidRPr="00DF16ED">
              <w:rPr>
                <w:rFonts w:ascii="Courier New" w:hAnsi="Courier New" w:cs="Courier New"/>
                <w:sz w:val="18"/>
                <w:szCs w:val="18"/>
              </w:rPr>
              <w:t xml:space="preserve"> ::=</w:t>
            </w:r>
          </w:p>
          <w:p w14:paraId="0950CD21" w14:textId="77777777" w:rsidR="00E70755" w:rsidRPr="00E70755"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w:t>
            </w:r>
            <w:r w:rsidR="00E70755">
              <w:t xml:space="preserve"> </w:t>
            </w:r>
            <w:r w:rsidR="00E70755" w:rsidRPr="00E70755">
              <w:rPr>
                <w:rFonts w:ascii="Courier New" w:hAnsi="Courier New" w:cs="Courier New"/>
                <w:sz w:val="18"/>
                <w:szCs w:val="18"/>
              </w:rPr>
              <w:t>commandAccepted</w:t>
            </w:r>
            <w:r w:rsidR="00E70755" w:rsidRPr="00E70755">
              <w:rPr>
                <w:rFonts w:ascii="Courier New" w:hAnsi="Courier New" w:cs="Courier New"/>
                <w:sz w:val="18"/>
                <w:szCs w:val="18"/>
              </w:rPr>
              <w:tab/>
              <w:t>NULL,</w:t>
            </w:r>
          </w:p>
          <w:p w14:paraId="7BDA1DC9" w14:textId="77777777" w:rsidR="00E70755" w:rsidRP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executionOutcome</w:t>
            </w:r>
          </w:p>
          <w:p w14:paraId="79B5AE10" w14:textId="77777777" w:rsid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{authorisingRemotePartySeqNumber</w:t>
            </w:r>
            <w:r w:rsidRPr="00E70755">
              <w:rPr>
                <w:rFonts w:ascii="Courier New" w:hAnsi="Courier New" w:cs="Courier New"/>
                <w:sz w:val="18"/>
                <w:szCs w:val="18"/>
              </w:rPr>
              <w:tab/>
              <w:t>123456789,</w:t>
            </w:r>
          </w:p>
          <w:p w14:paraId="49E39A5E" w14:textId="77777777" w:rsidR="00F16514" w:rsidRPr="00DF16ED"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credentialsReplacementMode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r w:rsidRPr="00DF16ED">
              <w:rPr>
                <w:rFonts w:ascii="Courier New" w:hAnsi="Courier New" w:cs="Courier New"/>
                <w:sz w:val="18"/>
                <w:szCs w:val="18"/>
              </w:rPr>
              <w:t>,</w:t>
            </w:r>
          </w:p>
          <w:p w14:paraId="3BA5DA0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remotePartySeqNumberChanges</w:t>
            </w:r>
          </w:p>
          <w:p w14:paraId="64AAC64A"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{{otherRemotePartyRole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w:t>
            </w:r>
          </w:p>
          <w:p w14:paraId="0685ED1D" w14:textId="77777777" w:rsidR="00F16514" w:rsidRPr="00DF16ED" w:rsidRDefault="00F16514" w:rsidP="007738EC">
            <w:pPr>
              <w:tabs>
                <w:tab w:val="left" w:pos="4820"/>
              </w:tabs>
              <w:ind w:left="720" w:firstLine="720"/>
              <w:rPr>
                <w:rFonts w:ascii="Courier New" w:hAnsi="Courier New" w:cs="Courier New"/>
                <w:sz w:val="18"/>
                <w:szCs w:val="18"/>
              </w:rPr>
            </w:pPr>
            <w:r w:rsidRPr="00DF16ED">
              <w:rPr>
                <w:rFonts w:ascii="Courier New" w:hAnsi="Courier New" w:cs="Courier New"/>
                <w:sz w:val="18"/>
                <w:szCs w:val="18"/>
              </w:rPr>
              <w:t>otherRemotePartyFloorSeqNumber</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5AE6180C"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w:t>
            </w:r>
          </w:p>
          <w:p w14:paraId="48356C23" w14:textId="77777777" w:rsidR="00F16514" w:rsidRPr="00DF16ED" w:rsidRDefault="00F16514" w:rsidP="007738EC">
            <w:pPr>
              <w:tabs>
                <w:tab w:val="left" w:pos="4820"/>
              </w:tabs>
              <w:ind w:left="720"/>
              <w:rPr>
                <w:rFonts w:ascii="Courier New" w:hAnsi="Courier New" w:cs="Courier New"/>
                <w:sz w:val="18"/>
                <w:szCs w:val="18"/>
              </w:rPr>
            </w:pPr>
          </w:p>
          <w:p w14:paraId="4482442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replacementOutcomes </w:t>
            </w:r>
          </w:p>
          <w:p w14:paraId="547D1994"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w:t>
            </w:r>
            <w:r w:rsidR="00E70755">
              <w:rPr>
                <w:rFonts w:ascii="Courier New" w:hAnsi="Courier New" w:cs="Courier New"/>
                <w:sz w:val="18"/>
                <w:szCs w:val="18"/>
              </w:rPr>
              <w:t>{</w:t>
            </w:r>
          </w:p>
          <w:p w14:paraId="5E4B304F"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058935F9"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E70755">
              <w:rPr>
                <w:rFonts w:ascii="Courier New" w:hAnsi="Courier New" w:cs="Courier New"/>
                <w:sz w:val="18"/>
                <w:szCs w:val="18"/>
              </w:rPr>
              <w:t xml:space="preserve"> {</w:t>
            </w: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 xml:space="preserve">, </w:t>
            </w:r>
          </w:p>
          <w:p w14:paraId="7BE83AD0"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172547F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statusCode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0C46485D"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7F52E0C3"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1234567890123456</w:t>
            </w:r>
            <w:r w:rsidRPr="00DF16ED">
              <w:rPr>
                <w:rFonts w:ascii="Courier New" w:hAnsi="Courier New" w:cs="Courier New"/>
                <w:sz w:val="18"/>
                <w:szCs w:val="18"/>
              </w:rPr>
              <w:t>'H,</w:t>
            </w:r>
          </w:p>
          <w:p w14:paraId="298595E6"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04D4522E"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lastRenderedPageBreak/>
              <w:t xml:space="preserve">          rep</w:t>
            </w:r>
            <w:r w:rsidR="007738EC">
              <w:rPr>
                <w:rFonts w:ascii="Courier New" w:hAnsi="Courier New" w:cs="Courier New"/>
                <w:sz w:val="18"/>
                <w:szCs w:val="18"/>
              </w:rPr>
              <w:t xml:space="preserve">lacingSubjectKeyIdentifier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ABCDEABCDEABCDEA</w:t>
            </w:r>
            <w:r w:rsidRPr="00DF16ED">
              <w:rPr>
                <w:rFonts w:ascii="Courier New" w:hAnsi="Courier New" w:cs="Courier New"/>
                <w:sz w:val="18"/>
                <w:szCs w:val="18"/>
              </w:rPr>
              <w:t>'H},</w:t>
            </w:r>
          </w:p>
          <w:p w14:paraId="606155F9"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112C1231"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sidR="00247DC2">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w:t>
            </w:r>
          </w:p>
          <w:p w14:paraId="62C2A862"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60C2957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statusCode</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23EDA6BE"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6F2281B1"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'0987654321098765</w:t>
            </w:r>
            <w:r w:rsidRPr="00DF16ED">
              <w:rPr>
                <w:rFonts w:ascii="Courier New" w:hAnsi="Courier New" w:cs="Courier New"/>
                <w:sz w:val="18"/>
                <w:szCs w:val="18"/>
              </w:rPr>
              <w:t>'H,</w:t>
            </w:r>
          </w:p>
          <w:p w14:paraId="19D645C2"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r w:rsidR="00247DC2">
              <w:rPr>
                <w:rFonts w:ascii="Courier New" w:hAnsi="Courier New" w:cs="Courier New"/>
                <w:sz w:val="18"/>
                <w:szCs w:val="18"/>
              </w:rPr>
              <w:t xml:space="preserve">      replacingSubjectUniqueID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4C3EF107" w14:textId="77777777" w:rsidR="00F16514" w:rsidRPr="00247DC2" w:rsidRDefault="00F16514" w:rsidP="00247DC2">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replacingSubjectKeyIdentifier</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'FEDCBFEDCBFEDCBF</w:t>
            </w:r>
            <w:r w:rsidRPr="00DF16ED">
              <w:rPr>
                <w:rFonts w:ascii="Courier New" w:hAnsi="Courier New" w:cs="Courier New"/>
                <w:sz w:val="18"/>
                <w:szCs w:val="18"/>
              </w:rPr>
              <w:t>'H}}}</w:t>
            </w:r>
            <w:r w:rsidR="00E70755">
              <w:rPr>
                <w:rFonts w:ascii="Courier New" w:hAnsi="Courier New" w:cs="Courier New"/>
                <w:sz w:val="18"/>
                <w:szCs w:val="18"/>
              </w:rPr>
              <w:t>}</w:t>
            </w:r>
          </w:p>
        </w:tc>
        <w:tc>
          <w:tcPr>
            <w:tcW w:w="7012" w:type="dxa"/>
            <w:tcBorders>
              <w:top w:val="single" w:sz="4" w:space="0" w:color="009EE3"/>
              <w:left w:val="single" w:sz="4" w:space="0" w:color="009EE3"/>
              <w:bottom w:val="single" w:sz="4" w:space="0" w:color="009EE3"/>
              <w:right w:val="single" w:sz="4" w:space="0" w:color="009EE3"/>
            </w:tcBorders>
          </w:tcPr>
          <w:p w14:paraId="25B1734F" w14:textId="77777777" w:rsidR="00F16514" w:rsidRPr="00DF16ED" w:rsidRDefault="00F16514" w:rsidP="00B7421E">
            <w:pPr>
              <w:rPr>
                <w:rFonts w:ascii="Courier New" w:hAnsi="Courier New" w:cs="Courier New"/>
                <w:sz w:val="18"/>
                <w:szCs w:val="18"/>
              </w:rPr>
            </w:pPr>
          </w:p>
          <w:p w14:paraId="23A16868"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corresponding </w:t>
            </w:r>
            <w:r w:rsidR="009C3607">
              <w:rPr>
                <w:rFonts w:ascii="Courier New" w:hAnsi="Courier New" w:cs="Courier New"/>
                <w:sz w:val="18"/>
                <w:szCs w:val="18"/>
              </w:rPr>
              <w:t>C</w:t>
            </w:r>
            <w:r w:rsidRPr="00DF16ED">
              <w:rPr>
                <w:rFonts w:ascii="Courier New" w:hAnsi="Courier New" w:cs="Courier New"/>
                <w:sz w:val="18"/>
                <w:szCs w:val="18"/>
              </w:rPr>
              <w:t>ommand was for the Supplier replacing supplier credentials</w:t>
            </w:r>
          </w:p>
          <w:p w14:paraId="022F14EF"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will now use for </w:t>
            </w:r>
            <w:r w:rsidR="000E6D50">
              <w:rPr>
                <w:rFonts w:ascii="Courier New" w:hAnsi="Courier New" w:cs="Courier New"/>
                <w:sz w:val="18"/>
                <w:szCs w:val="18"/>
              </w:rPr>
              <w:t>Protection Against Replay</w:t>
            </w:r>
            <w:r w:rsidRPr="00DF16ED">
              <w:rPr>
                <w:rFonts w:ascii="Courier New" w:hAnsi="Courier New" w:cs="Courier New"/>
                <w:sz w:val="18"/>
                <w:szCs w:val="18"/>
              </w:rPr>
              <w:t xml:space="preserve"> in relation to the supplier role</w:t>
            </w:r>
          </w:p>
          <w:p w14:paraId="6342BC4F" w14:textId="77777777" w:rsidR="00F16514" w:rsidRPr="00DF16ED" w:rsidRDefault="00F16514" w:rsidP="00B7421E">
            <w:pPr>
              <w:rPr>
                <w:rFonts w:ascii="Courier New" w:hAnsi="Courier New" w:cs="Courier New"/>
                <w:sz w:val="18"/>
                <w:szCs w:val="18"/>
              </w:rPr>
            </w:pPr>
          </w:p>
          <w:p w14:paraId="123F1858" w14:textId="77777777" w:rsidR="00F16514" w:rsidRPr="00DF16ED" w:rsidRDefault="00F16514" w:rsidP="00B7421E">
            <w:pPr>
              <w:rPr>
                <w:rFonts w:ascii="Courier New" w:hAnsi="Courier New" w:cs="Courier New"/>
                <w:sz w:val="18"/>
                <w:szCs w:val="18"/>
              </w:rPr>
            </w:pPr>
          </w:p>
          <w:p w14:paraId="199592D5" w14:textId="77777777" w:rsidR="00F16514" w:rsidRPr="00DF16ED" w:rsidRDefault="00F16514" w:rsidP="00B7421E">
            <w:pPr>
              <w:rPr>
                <w:rFonts w:ascii="Courier New" w:hAnsi="Courier New" w:cs="Courier New"/>
                <w:sz w:val="18"/>
                <w:szCs w:val="18"/>
              </w:rPr>
            </w:pPr>
          </w:p>
          <w:p w14:paraId="1A2EA4F6" w14:textId="77777777" w:rsidR="00F16514" w:rsidRPr="00DF16ED" w:rsidRDefault="00F16514" w:rsidP="00B7421E">
            <w:pPr>
              <w:rPr>
                <w:rFonts w:ascii="Courier New" w:hAnsi="Courier New" w:cs="Courier New"/>
                <w:sz w:val="18"/>
                <w:szCs w:val="18"/>
              </w:rPr>
            </w:pPr>
          </w:p>
          <w:p w14:paraId="0A7B31F5" w14:textId="77777777" w:rsidR="004F0DB7" w:rsidRDefault="004F0DB7" w:rsidP="00B7421E">
            <w:pPr>
              <w:rPr>
                <w:rFonts w:ascii="Courier New" w:hAnsi="Courier New" w:cs="Courier New"/>
                <w:sz w:val="18"/>
                <w:szCs w:val="18"/>
              </w:rPr>
            </w:pPr>
          </w:p>
          <w:p w14:paraId="33384D82"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digital signing store</w:t>
            </w:r>
          </w:p>
          <w:p w14:paraId="12025556" w14:textId="77777777" w:rsidR="00F16514" w:rsidRPr="00DF16ED" w:rsidRDefault="00F16514" w:rsidP="00B7421E">
            <w:pPr>
              <w:rPr>
                <w:rFonts w:ascii="Courier New" w:hAnsi="Courier New" w:cs="Courier New"/>
                <w:sz w:val="18"/>
                <w:szCs w:val="18"/>
              </w:rPr>
            </w:pPr>
          </w:p>
          <w:p w14:paraId="7E90874D" w14:textId="77777777" w:rsidR="00F16514" w:rsidRPr="00DF16ED" w:rsidRDefault="00F16514" w:rsidP="00B7421E">
            <w:pPr>
              <w:rPr>
                <w:rFonts w:ascii="Courier New" w:hAnsi="Courier New" w:cs="Courier New"/>
                <w:sz w:val="18"/>
                <w:szCs w:val="18"/>
              </w:rPr>
            </w:pPr>
          </w:p>
          <w:p w14:paraId="09A3849F"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old supplier’s Entity Identifier</w:t>
            </w:r>
          </w:p>
          <w:p w14:paraId="61236DC0"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27363C1D"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new supplier’s Entity Identifier</w:t>
            </w:r>
          </w:p>
          <w:p w14:paraId="66ACE472"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11C4E74C"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key agreement store</w:t>
            </w:r>
          </w:p>
          <w:p w14:paraId="49EA0814" w14:textId="77777777" w:rsidR="00F16514" w:rsidRPr="00DF16ED" w:rsidRDefault="00F16514" w:rsidP="00B7421E">
            <w:pPr>
              <w:rPr>
                <w:rFonts w:ascii="Courier New" w:hAnsi="Courier New" w:cs="Courier New"/>
                <w:sz w:val="18"/>
                <w:szCs w:val="18"/>
              </w:rPr>
            </w:pPr>
          </w:p>
        </w:tc>
      </w:tr>
    </w:tbl>
    <w:p w14:paraId="14858567" w14:textId="2A601E8C" w:rsidR="00F16514" w:rsidRDefault="00F16514" w:rsidP="00F16514">
      <w:pPr>
        <w:pStyle w:val="TableHeader"/>
        <w:framePr w:hSpace="0" w:wrap="auto" w:vAnchor="margin" w:hAnchor="text" w:yAlign="inline"/>
        <w:rPr>
          <w:lang w:eastAsia="en-GB"/>
        </w:rPr>
      </w:pPr>
      <w:r>
        <w:rPr>
          <w:lang w:eastAsia="en-GB"/>
        </w:rPr>
        <w:lastRenderedPageBreak/>
        <w:t xml:space="preserve">Table </w:t>
      </w:r>
      <w:r w:rsidR="00417DD1">
        <w:rPr>
          <w:lang w:eastAsia="en-GB"/>
        </w:rPr>
        <w:fldChar w:fldCharType="begin"/>
      </w:r>
      <w:r w:rsidR="00417DD1">
        <w:rPr>
          <w:lang w:eastAsia="en-GB"/>
        </w:rPr>
        <w:instrText xml:space="preserve"> REF _Ref379385031 \r \h </w:instrText>
      </w:r>
      <w:r w:rsidR="00417DD1">
        <w:rPr>
          <w:lang w:eastAsia="en-GB"/>
        </w:rPr>
      </w:r>
      <w:r w:rsidR="00417DD1">
        <w:rPr>
          <w:lang w:eastAsia="en-GB"/>
        </w:rPr>
        <w:fldChar w:fldCharType="separate"/>
      </w:r>
      <w:r w:rsidR="00C9313F">
        <w:rPr>
          <w:lang w:eastAsia="en-GB"/>
        </w:rPr>
        <w:t>18.3.2</w:t>
      </w:r>
      <w:r w:rsidR="00417DD1">
        <w:rPr>
          <w:lang w:eastAsia="en-GB"/>
        </w:rPr>
        <w:fldChar w:fldCharType="end"/>
      </w:r>
      <w:r>
        <w:rPr>
          <w:lang w:eastAsia="en-GB"/>
        </w:rPr>
        <w:t xml:space="preserve">a:  </w:t>
      </w:r>
      <w:r w:rsidR="00361DEA" w:rsidRPr="00361DEA">
        <w:rPr>
          <w:lang w:eastAsia="en-GB"/>
        </w:rPr>
        <w:t xml:space="preserve">Illustrative @UpdateSecurityCredentials.Response instantiation </w:t>
      </w:r>
      <w:r w:rsidR="00361DEA">
        <w:rPr>
          <w:lang w:eastAsia="en-GB"/>
        </w:rPr>
        <w:t>– ASN.1 structure</w:t>
      </w:r>
    </w:p>
    <w:p w14:paraId="615B8640" w14:textId="1947F98C" w:rsidR="00F16514" w:rsidRPr="00F16514" w:rsidRDefault="00F16514" w:rsidP="00F16514">
      <w:pPr>
        <w:rPr>
          <w:rFonts w:cstheme="minorHAnsi"/>
        </w:rPr>
      </w:pPr>
      <w:r w:rsidRPr="00DF16ED">
        <w:rPr>
          <w:rFonts w:cstheme="minorHAnsi"/>
        </w:rPr>
        <w:t>The message sent by the Device would contain the DER encoding of the above ASN.1 value assignment.</w:t>
      </w:r>
      <w:r w:rsidR="008B5F60">
        <w:rPr>
          <w:rFonts w:cstheme="minorHAnsi"/>
        </w:rPr>
        <w:t xml:space="preserve"> </w:t>
      </w:r>
      <w:r w:rsidRPr="00DF16ED">
        <w:rPr>
          <w:rFonts w:cstheme="minorHAnsi"/>
        </w:rPr>
        <w:t xml:space="preserve"> This DER encoding is laid out and explained in </w:t>
      </w:r>
      <w:r>
        <w:rPr>
          <w:rFonts w:cstheme="minorHAnsi"/>
        </w:rPr>
        <w:t xml:space="preserve">Table </w:t>
      </w:r>
      <w:r w:rsidR="00417DD1">
        <w:rPr>
          <w:rFonts w:cstheme="minorHAnsi"/>
        </w:rPr>
        <w:fldChar w:fldCharType="begin"/>
      </w:r>
      <w:r w:rsidR="00417DD1">
        <w:rPr>
          <w:rFonts w:cstheme="minorHAnsi"/>
        </w:rPr>
        <w:instrText xml:space="preserve"> REF _Ref379385041 \r \h </w:instrText>
      </w:r>
      <w:r w:rsidR="00417DD1">
        <w:rPr>
          <w:rFonts w:cstheme="minorHAnsi"/>
        </w:rPr>
      </w:r>
      <w:r w:rsidR="00417DD1">
        <w:rPr>
          <w:rFonts w:cstheme="minorHAnsi"/>
        </w:rPr>
        <w:fldChar w:fldCharType="separate"/>
      </w:r>
      <w:r w:rsidR="00C9313F">
        <w:rPr>
          <w:rFonts w:cstheme="minorHAnsi"/>
        </w:rPr>
        <w:t>18.3.2</w:t>
      </w:r>
      <w:r w:rsidR="00417DD1">
        <w:rPr>
          <w:rFonts w:cstheme="minorHAnsi"/>
        </w:rPr>
        <w:fldChar w:fldCharType="end"/>
      </w:r>
      <w:r>
        <w:rPr>
          <w:rFonts w:cstheme="minorHAnsi"/>
        </w:rPr>
        <w:t>b</w:t>
      </w:r>
      <w:r w:rsidRPr="00DF16ED">
        <w:rPr>
          <w:rFonts w:cstheme="minorHAnsi"/>
        </w:rPr>
        <w:t xml:space="preserve">. </w:t>
      </w:r>
    </w:p>
    <w:tbl>
      <w:tblPr>
        <w:tblStyle w:val="TableGrid"/>
        <w:tblW w:w="0" w:type="auto"/>
        <w:tblLook w:val="04A0" w:firstRow="1" w:lastRow="0" w:firstColumn="1" w:lastColumn="0" w:noHBand="0" w:noVBand="1"/>
      </w:tblPr>
      <w:tblGrid>
        <w:gridCol w:w="8300"/>
        <w:gridCol w:w="1983"/>
        <w:gridCol w:w="3665"/>
      </w:tblGrid>
      <w:tr w:rsidR="00F16514" w:rsidRPr="00F16514" w14:paraId="26AD2D10" w14:textId="77777777" w:rsidTr="00D72D64">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F3A2A2F"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570F3E3"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94928C1"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Notes</w:t>
            </w:r>
          </w:p>
        </w:tc>
      </w:tr>
      <w:tr w:rsidR="00F16514" w:rsidRPr="00DF16ED" w14:paraId="28DCCBF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CA67416" w14:textId="77777777" w:rsidR="00F16514" w:rsidRPr="00DF16ED" w:rsidRDefault="00F16514" w:rsidP="000B3C3C">
            <w:pPr>
              <w:pStyle w:val="Tabcode"/>
              <w:tabs>
                <w:tab w:val="left" w:pos="285"/>
                <w:tab w:val="left" w:pos="553"/>
                <w:tab w:val="left" w:pos="837"/>
                <w:tab w:val="left" w:pos="1139"/>
                <w:tab w:val="left" w:pos="1423"/>
                <w:tab w:val="left" w:pos="1691"/>
              </w:tabs>
            </w:pPr>
            <w:r w:rsidRPr="00DF16ED">
              <w:t>Response</w:t>
            </w:r>
            <w:r w:rsidR="00E70755">
              <w:t>Payload</w:t>
            </w:r>
            <w:r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78C04F73" w14:textId="77777777" w:rsidR="00F16514" w:rsidRPr="00DF16ED" w:rsidRDefault="00F16514" w:rsidP="000B3C3C">
            <w:pPr>
              <w:pStyle w:val="Tabcode"/>
            </w:pPr>
          </w:p>
        </w:tc>
        <w:tc>
          <w:tcPr>
            <w:tcW w:w="3718" w:type="dxa"/>
            <w:tcBorders>
              <w:top w:val="single" w:sz="4" w:space="0" w:color="009EE3"/>
              <w:left w:val="single" w:sz="4" w:space="0" w:color="009EE3"/>
              <w:bottom w:val="single" w:sz="4" w:space="0" w:color="009EE3"/>
              <w:right w:val="single" w:sz="4" w:space="0" w:color="009EE3"/>
            </w:tcBorders>
          </w:tcPr>
          <w:p w14:paraId="04B4D85B" w14:textId="77777777" w:rsidR="00F16514" w:rsidRPr="00DF16ED" w:rsidRDefault="00F16514" w:rsidP="000B3C3C">
            <w:pPr>
              <w:pStyle w:val="Tabcode"/>
            </w:pPr>
          </w:p>
        </w:tc>
      </w:tr>
      <w:tr w:rsidR="00F16514" w:rsidRPr="00DF16ED" w14:paraId="5FF570F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98A73D7" w14:textId="77777777" w:rsidR="00F16514" w:rsidRPr="00DF16ED" w:rsidRDefault="005D6CFA" w:rsidP="000B3C3C">
            <w:pPr>
              <w:pStyle w:val="Tabcode"/>
              <w:tabs>
                <w:tab w:val="left" w:pos="285"/>
                <w:tab w:val="left" w:pos="553"/>
                <w:tab w:val="left" w:pos="837"/>
                <w:tab w:val="left" w:pos="1139"/>
                <w:tab w:val="left" w:pos="1423"/>
                <w:tab w:val="left" w:pos="1691"/>
                <w:tab w:val="left" w:pos="1993"/>
              </w:tabs>
            </w:pP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F8ACB29"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5AA0A561" w14:textId="77777777" w:rsidR="00F16514" w:rsidRPr="00DF16ED" w:rsidRDefault="00F16514" w:rsidP="000B3C3C">
            <w:pPr>
              <w:pStyle w:val="Tabcode"/>
            </w:pPr>
            <w:r w:rsidRPr="00DF16ED">
              <w:t>Tag for SEQUENCE</w:t>
            </w:r>
          </w:p>
        </w:tc>
      </w:tr>
      <w:tr w:rsidR="00F16514" w:rsidRPr="00DF16ED" w14:paraId="1776BB7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5FCE30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19DFE60" w14:textId="77777777" w:rsidR="00F16514" w:rsidRPr="00DF16ED" w:rsidRDefault="00E70755" w:rsidP="00E70755">
            <w:pPr>
              <w:pStyle w:val="Tabcode"/>
              <w:rPr>
                <w:caps/>
              </w:rPr>
            </w:pPr>
            <w:r w:rsidRPr="00DF16ED">
              <w:rPr>
                <w:caps/>
              </w:rPr>
              <w:t>0x</w:t>
            </w:r>
            <w:r>
              <w:rPr>
                <w:caps/>
              </w:rPr>
              <w:t>8189</w:t>
            </w:r>
          </w:p>
        </w:tc>
        <w:tc>
          <w:tcPr>
            <w:tcW w:w="3718" w:type="dxa"/>
            <w:tcBorders>
              <w:top w:val="single" w:sz="4" w:space="0" w:color="009EE3"/>
              <w:left w:val="single" w:sz="4" w:space="0" w:color="009EE3"/>
              <w:bottom w:val="single" w:sz="4" w:space="0" w:color="009EE3"/>
              <w:right w:val="single" w:sz="4" w:space="0" w:color="009EE3"/>
            </w:tcBorders>
          </w:tcPr>
          <w:p w14:paraId="15346E43" w14:textId="77777777" w:rsidR="00F16514" w:rsidRPr="00DF16ED" w:rsidRDefault="00F16514" w:rsidP="00E70755">
            <w:pPr>
              <w:pStyle w:val="Tabcode"/>
            </w:pPr>
            <w:r w:rsidRPr="00DF16ED">
              <w:t>Length 1</w:t>
            </w:r>
            <w:r w:rsidR="00E70755">
              <w:t>37</w:t>
            </w:r>
          </w:p>
        </w:tc>
      </w:tr>
      <w:tr w:rsidR="00F16514" w:rsidRPr="00DF16ED" w14:paraId="294C02F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025D6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2C639D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9A4FB5D" w14:textId="77777777" w:rsidR="00F16514" w:rsidRPr="00DF16ED" w:rsidRDefault="00F16514" w:rsidP="000B3C3C">
            <w:pPr>
              <w:pStyle w:val="Tabcode"/>
            </w:pPr>
          </w:p>
        </w:tc>
      </w:tr>
      <w:tr w:rsidR="00E70755" w:rsidRPr="00DF16ED" w14:paraId="5F16C23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41A91F3"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commandAccepted NULL</w:t>
            </w:r>
          </w:p>
        </w:tc>
        <w:tc>
          <w:tcPr>
            <w:tcW w:w="1984" w:type="dxa"/>
            <w:tcBorders>
              <w:top w:val="single" w:sz="4" w:space="0" w:color="009EE3"/>
              <w:left w:val="single" w:sz="4" w:space="0" w:color="009EE3"/>
              <w:bottom w:val="single" w:sz="4" w:space="0" w:color="009EE3"/>
              <w:right w:val="single" w:sz="4" w:space="0" w:color="009EE3"/>
            </w:tcBorders>
          </w:tcPr>
          <w:p w14:paraId="6A5DF768"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1E952B5" w14:textId="77777777" w:rsidR="00E70755" w:rsidRPr="00DF16ED" w:rsidRDefault="00E70755" w:rsidP="000B3C3C">
            <w:pPr>
              <w:pStyle w:val="Tabcode"/>
            </w:pPr>
          </w:p>
        </w:tc>
      </w:tr>
      <w:tr w:rsidR="00E70755" w:rsidRPr="00DF16ED" w14:paraId="724D014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726B239"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728FE52F"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55829EC" w14:textId="77777777" w:rsidR="00E70755" w:rsidRPr="00DF16ED" w:rsidRDefault="00E70755" w:rsidP="000B3C3C">
            <w:pPr>
              <w:pStyle w:val="Tabcode"/>
            </w:pPr>
            <w:r w:rsidRPr="0005116F">
              <w:t>0X05</w:t>
            </w:r>
          </w:p>
        </w:tc>
      </w:tr>
      <w:tr w:rsidR="00E70755" w:rsidRPr="00DF16ED" w14:paraId="0B82612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F37B427"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6706F33D" w14:textId="77777777" w:rsidR="00E70755" w:rsidRPr="00DF16ED" w:rsidRDefault="00E70755" w:rsidP="000B3C3C">
            <w:pPr>
              <w:pStyle w:val="Tabcode"/>
              <w:rPr>
                <w:caps/>
              </w:rPr>
            </w:pPr>
            <w:r w:rsidRPr="0005116F">
              <w:t>0X00</w:t>
            </w:r>
          </w:p>
        </w:tc>
        <w:tc>
          <w:tcPr>
            <w:tcW w:w="3718" w:type="dxa"/>
            <w:tcBorders>
              <w:top w:val="single" w:sz="4" w:space="0" w:color="009EE3"/>
              <w:left w:val="single" w:sz="4" w:space="0" w:color="009EE3"/>
              <w:bottom w:val="single" w:sz="4" w:space="0" w:color="009EE3"/>
              <w:right w:val="single" w:sz="4" w:space="0" w:color="009EE3"/>
            </w:tcBorders>
          </w:tcPr>
          <w:p w14:paraId="10AE5869" w14:textId="77777777" w:rsidR="00E70755" w:rsidRPr="00DF16ED" w:rsidRDefault="00E70755" w:rsidP="000B3C3C">
            <w:pPr>
              <w:pStyle w:val="Tabcode"/>
            </w:pPr>
          </w:p>
        </w:tc>
      </w:tr>
      <w:tr w:rsidR="00E70755" w:rsidRPr="00DF16ED" w14:paraId="6ED386C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3D6DB8F"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executionOutcome ExecutionOutcome SEQUENCE</w:t>
            </w:r>
          </w:p>
        </w:tc>
        <w:tc>
          <w:tcPr>
            <w:tcW w:w="1984" w:type="dxa"/>
            <w:tcBorders>
              <w:top w:val="single" w:sz="4" w:space="0" w:color="009EE3"/>
              <w:left w:val="single" w:sz="4" w:space="0" w:color="009EE3"/>
              <w:bottom w:val="single" w:sz="4" w:space="0" w:color="009EE3"/>
              <w:right w:val="single" w:sz="4" w:space="0" w:color="009EE3"/>
            </w:tcBorders>
          </w:tcPr>
          <w:p w14:paraId="04B1B91F"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1178845" w14:textId="77777777" w:rsidR="00E70755" w:rsidRPr="00DF16ED" w:rsidRDefault="00E70755" w:rsidP="000B3C3C">
            <w:pPr>
              <w:pStyle w:val="Tabcode"/>
            </w:pPr>
          </w:p>
        </w:tc>
      </w:tr>
      <w:tr w:rsidR="00E70755" w:rsidRPr="00DF16ED" w14:paraId="4A8DE4F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3E62D40"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7062C97D" w14:textId="77777777" w:rsidR="00E70755" w:rsidRPr="00DF16ED" w:rsidRDefault="00E70755" w:rsidP="000B3C3C">
            <w:pPr>
              <w:pStyle w:val="Tabcode"/>
              <w:rPr>
                <w:caps/>
              </w:rPr>
            </w:pPr>
            <w:r w:rsidRPr="0005116F">
              <w:t>0X30</w:t>
            </w:r>
          </w:p>
        </w:tc>
        <w:tc>
          <w:tcPr>
            <w:tcW w:w="3718" w:type="dxa"/>
            <w:tcBorders>
              <w:top w:val="single" w:sz="4" w:space="0" w:color="009EE3"/>
              <w:left w:val="single" w:sz="4" w:space="0" w:color="009EE3"/>
              <w:bottom w:val="single" w:sz="4" w:space="0" w:color="009EE3"/>
              <w:right w:val="single" w:sz="4" w:space="0" w:color="009EE3"/>
            </w:tcBorders>
          </w:tcPr>
          <w:p w14:paraId="18D8A711" w14:textId="77777777" w:rsidR="00E70755" w:rsidRPr="00DF16ED" w:rsidRDefault="00E70755" w:rsidP="000B3C3C">
            <w:pPr>
              <w:pStyle w:val="Tabcode"/>
            </w:pPr>
            <w:r w:rsidRPr="0005116F">
              <w:t>Tag for SEQUENCE</w:t>
            </w:r>
          </w:p>
        </w:tc>
      </w:tr>
      <w:tr w:rsidR="00E70755" w:rsidRPr="00DF16ED" w14:paraId="703A21F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095642B"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3E30A54E" w14:textId="77777777" w:rsidR="00E70755" w:rsidRPr="00DF16ED" w:rsidRDefault="00E70755" w:rsidP="000B3C3C">
            <w:pPr>
              <w:pStyle w:val="Tabcode"/>
              <w:rPr>
                <w:caps/>
              </w:rPr>
            </w:pPr>
            <w:r w:rsidRPr="0005116F">
              <w:t>0X8184</w:t>
            </w:r>
          </w:p>
        </w:tc>
        <w:tc>
          <w:tcPr>
            <w:tcW w:w="3718" w:type="dxa"/>
            <w:tcBorders>
              <w:top w:val="single" w:sz="4" w:space="0" w:color="009EE3"/>
              <w:left w:val="single" w:sz="4" w:space="0" w:color="009EE3"/>
              <w:bottom w:val="single" w:sz="4" w:space="0" w:color="009EE3"/>
              <w:right w:val="single" w:sz="4" w:space="0" w:color="009EE3"/>
            </w:tcBorders>
          </w:tcPr>
          <w:p w14:paraId="6B427973" w14:textId="77777777" w:rsidR="00E70755" w:rsidRPr="00DF16ED" w:rsidRDefault="00E70755" w:rsidP="000B3C3C">
            <w:pPr>
              <w:pStyle w:val="Tabcode"/>
            </w:pPr>
            <w:r w:rsidRPr="0005116F">
              <w:t>Length 132</w:t>
            </w:r>
          </w:p>
        </w:tc>
      </w:tr>
      <w:tr w:rsidR="00E70755" w:rsidRPr="00DF16ED" w14:paraId="1255CC6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136F8CD"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34F376C3"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B1FE9B5" w14:textId="77777777" w:rsidR="00E70755" w:rsidRPr="00DF16ED" w:rsidRDefault="00E70755" w:rsidP="000B3C3C">
            <w:pPr>
              <w:pStyle w:val="Tabcode"/>
            </w:pPr>
          </w:p>
        </w:tc>
      </w:tr>
      <w:tr w:rsidR="00E70755" w:rsidRPr="00DF16ED" w14:paraId="042EE6B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08FBFED" w14:textId="77777777" w:rsidR="00E70755" w:rsidRDefault="00005E9C" w:rsidP="005D6CFA">
            <w:pPr>
              <w:pStyle w:val="Tabcode"/>
              <w:tabs>
                <w:tab w:val="left" w:pos="285"/>
                <w:tab w:val="left" w:pos="553"/>
                <w:tab w:val="left" w:pos="837"/>
                <w:tab w:val="left" w:pos="1139"/>
                <w:tab w:val="left" w:pos="1423"/>
                <w:tab w:val="left" w:pos="1691"/>
                <w:tab w:val="left" w:pos="1993"/>
              </w:tabs>
            </w:pPr>
            <w:r w:rsidRPr="00005E9C">
              <w:tab/>
              <w:t>authorisingRemotePartySeqNumber SeqNumber INTEGER:</w:t>
            </w:r>
          </w:p>
        </w:tc>
        <w:tc>
          <w:tcPr>
            <w:tcW w:w="1984" w:type="dxa"/>
            <w:tcBorders>
              <w:top w:val="single" w:sz="4" w:space="0" w:color="009EE3"/>
              <w:left w:val="single" w:sz="4" w:space="0" w:color="009EE3"/>
              <w:bottom w:val="single" w:sz="4" w:space="0" w:color="009EE3"/>
              <w:right w:val="single" w:sz="4" w:space="0" w:color="009EE3"/>
            </w:tcBorders>
          </w:tcPr>
          <w:p w14:paraId="25C28A2B"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33B4766" w14:textId="77777777" w:rsidR="00E70755" w:rsidRPr="00DF16ED" w:rsidRDefault="00E70755" w:rsidP="000B3C3C">
            <w:pPr>
              <w:pStyle w:val="Tabcode"/>
            </w:pPr>
          </w:p>
        </w:tc>
      </w:tr>
      <w:tr w:rsidR="00005E9C" w:rsidRPr="00DF16ED" w14:paraId="1A7B51E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656B837"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F00464">
              <w:rPr>
                <w:color w:val="000000" w:themeColor="text1"/>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17E5E61E" w14:textId="77777777" w:rsidR="00005E9C" w:rsidRPr="00DF16ED" w:rsidRDefault="00005E9C" w:rsidP="000B3C3C">
            <w:pPr>
              <w:pStyle w:val="Tabcode"/>
              <w:rPr>
                <w:caps/>
              </w:rPr>
            </w:pPr>
            <w:r w:rsidRPr="00DF16ED">
              <w:t>0x</w:t>
            </w:r>
            <w:r>
              <w:t>02</w:t>
            </w:r>
          </w:p>
        </w:tc>
        <w:tc>
          <w:tcPr>
            <w:tcW w:w="3718" w:type="dxa"/>
            <w:tcBorders>
              <w:top w:val="single" w:sz="4" w:space="0" w:color="009EE3"/>
              <w:left w:val="single" w:sz="4" w:space="0" w:color="009EE3"/>
              <w:bottom w:val="single" w:sz="4" w:space="0" w:color="009EE3"/>
              <w:right w:val="single" w:sz="4" w:space="0" w:color="009EE3"/>
            </w:tcBorders>
          </w:tcPr>
          <w:p w14:paraId="69B9DDB5" w14:textId="77777777" w:rsidR="00005E9C" w:rsidRPr="00DF16ED" w:rsidRDefault="00005E9C" w:rsidP="000B3C3C">
            <w:pPr>
              <w:pStyle w:val="Tabcode"/>
            </w:pPr>
            <w:r w:rsidRPr="00DF16ED">
              <w:t>Tag for INTEGER</w:t>
            </w:r>
          </w:p>
        </w:tc>
      </w:tr>
      <w:tr w:rsidR="00005E9C" w:rsidRPr="00DF16ED" w14:paraId="3F96B7A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8026869"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 xml:space="preserve">length = </w:t>
            </w:r>
          </w:p>
        </w:tc>
        <w:tc>
          <w:tcPr>
            <w:tcW w:w="1984" w:type="dxa"/>
            <w:tcBorders>
              <w:top w:val="single" w:sz="4" w:space="0" w:color="009EE3"/>
              <w:left w:val="single" w:sz="4" w:space="0" w:color="009EE3"/>
              <w:bottom w:val="single" w:sz="4" w:space="0" w:color="009EE3"/>
              <w:right w:val="single" w:sz="4" w:space="0" w:color="009EE3"/>
            </w:tcBorders>
          </w:tcPr>
          <w:p w14:paraId="5F6C34EC" w14:textId="77777777" w:rsidR="00005E9C" w:rsidRPr="00DF16ED" w:rsidRDefault="00005E9C" w:rsidP="000B3C3C">
            <w:pPr>
              <w:pStyle w:val="Tabcode"/>
              <w:rPr>
                <w:caps/>
              </w:rPr>
            </w:pPr>
            <w:r w:rsidRPr="00DF16ED">
              <w:t>0x04</w:t>
            </w:r>
          </w:p>
        </w:tc>
        <w:tc>
          <w:tcPr>
            <w:tcW w:w="3718" w:type="dxa"/>
            <w:tcBorders>
              <w:top w:val="single" w:sz="4" w:space="0" w:color="009EE3"/>
              <w:left w:val="single" w:sz="4" w:space="0" w:color="009EE3"/>
              <w:bottom w:val="single" w:sz="4" w:space="0" w:color="009EE3"/>
              <w:right w:val="single" w:sz="4" w:space="0" w:color="009EE3"/>
            </w:tcBorders>
          </w:tcPr>
          <w:p w14:paraId="55372517" w14:textId="77777777" w:rsidR="00005E9C" w:rsidRPr="00DF16ED" w:rsidRDefault="00005E9C" w:rsidP="000B3C3C">
            <w:pPr>
              <w:pStyle w:val="Tabcode"/>
            </w:pPr>
            <w:r w:rsidRPr="00DF16ED">
              <w:t>4 octet length INTEGER</w:t>
            </w:r>
          </w:p>
        </w:tc>
      </w:tr>
      <w:tr w:rsidR="00005E9C" w:rsidRPr="00DF16ED" w14:paraId="3545A13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4104269" w14:textId="77777777" w:rsidR="00005E9C" w:rsidRDefault="00005E9C" w:rsidP="005D6CFA">
            <w:pPr>
              <w:pStyle w:val="Tabcode"/>
              <w:tabs>
                <w:tab w:val="left" w:pos="285"/>
                <w:tab w:val="left" w:pos="553"/>
                <w:tab w:val="left" w:pos="837"/>
                <w:tab w:val="left" w:pos="1139"/>
                <w:tab w:val="left" w:pos="1423"/>
                <w:tab w:val="left" w:pos="1691"/>
                <w:tab w:val="left" w:pos="1993"/>
              </w:tabs>
            </w:pPr>
            <w:r>
              <w:lastRenderedPageBreak/>
              <w:tab/>
              <w:t xml:space="preserve">  </w:t>
            </w:r>
            <w:r w:rsidRPr="00DF16ED">
              <w:t>contents =</w:t>
            </w:r>
          </w:p>
        </w:tc>
        <w:tc>
          <w:tcPr>
            <w:tcW w:w="1984" w:type="dxa"/>
            <w:tcBorders>
              <w:top w:val="single" w:sz="4" w:space="0" w:color="009EE3"/>
              <w:left w:val="single" w:sz="4" w:space="0" w:color="009EE3"/>
              <w:bottom w:val="single" w:sz="4" w:space="0" w:color="009EE3"/>
              <w:right w:val="single" w:sz="4" w:space="0" w:color="009EE3"/>
            </w:tcBorders>
          </w:tcPr>
          <w:p w14:paraId="4ED06739" w14:textId="77777777" w:rsidR="00005E9C" w:rsidRPr="00DF16ED" w:rsidRDefault="00005E9C" w:rsidP="000B3C3C">
            <w:pPr>
              <w:pStyle w:val="Tabcode"/>
              <w:rPr>
                <w:caps/>
              </w:rPr>
            </w:pPr>
            <w:r>
              <w:t>0X075BCD</w:t>
            </w:r>
            <w:r w:rsidRPr="00DF16ED">
              <w:t>15</w:t>
            </w:r>
          </w:p>
        </w:tc>
        <w:tc>
          <w:tcPr>
            <w:tcW w:w="3718" w:type="dxa"/>
            <w:tcBorders>
              <w:top w:val="single" w:sz="4" w:space="0" w:color="009EE3"/>
              <w:left w:val="single" w:sz="4" w:space="0" w:color="009EE3"/>
              <w:bottom w:val="single" w:sz="4" w:space="0" w:color="009EE3"/>
              <w:right w:val="single" w:sz="4" w:space="0" w:color="009EE3"/>
            </w:tcBorders>
          </w:tcPr>
          <w:p w14:paraId="2C14CE93" w14:textId="77777777" w:rsidR="00005E9C" w:rsidRPr="00DF16ED" w:rsidRDefault="00005E9C" w:rsidP="000B3C3C">
            <w:pPr>
              <w:pStyle w:val="Tabcode"/>
            </w:pPr>
            <w:r w:rsidRPr="00DF16ED">
              <w:t xml:space="preserve">The old supplier’s </w:t>
            </w:r>
            <w:r>
              <w:t>Protection Against Replay</w:t>
            </w:r>
            <w:r w:rsidRPr="00DF16ED">
              <w:t xml:space="preserve"> counter in hex</w:t>
            </w:r>
          </w:p>
        </w:tc>
      </w:tr>
      <w:tr w:rsidR="00F16514" w:rsidRPr="00DF16ED" w14:paraId="650183D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B467D3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credentialsReplacementMode CredentialsReplacementMode INTEGER: </w:t>
            </w:r>
          </w:p>
        </w:tc>
        <w:tc>
          <w:tcPr>
            <w:tcW w:w="1984" w:type="dxa"/>
            <w:tcBorders>
              <w:top w:val="single" w:sz="4" w:space="0" w:color="009EE3"/>
              <w:left w:val="single" w:sz="4" w:space="0" w:color="009EE3"/>
              <w:bottom w:val="single" w:sz="4" w:space="0" w:color="009EE3"/>
              <w:right w:val="single" w:sz="4" w:space="0" w:color="009EE3"/>
            </w:tcBorders>
          </w:tcPr>
          <w:p w14:paraId="6A3E96B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E282432" w14:textId="77777777" w:rsidR="00F16514" w:rsidRPr="00DF16ED" w:rsidRDefault="00F16514" w:rsidP="000B3C3C">
            <w:pPr>
              <w:pStyle w:val="Tabcode"/>
            </w:pPr>
          </w:p>
        </w:tc>
      </w:tr>
      <w:tr w:rsidR="00F16514" w:rsidRPr="00DF16ED" w14:paraId="00A9BA1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62B4AF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45E87FC3"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37A29FE" w14:textId="77777777" w:rsidR="00F16514" w:rsidRPr="00DF16ED" w:rsidRDefault="00F16514" w:rsidP="000B3C3C">
            <w:pPr>
              <w:pStyle w:val="Tabcode"/>
            </w:pPr>
            <w:r w:rsidRPr="00DF16ED">
              <w:t>Tag for INTEGER</w:t>
            </w:r>
          </w:p>
        </w:tc>
      </w:tr>
      <w:tr w:rsidR="00F16514" w:rsidRPr="00DF16ED" w14:paraId="6297E5D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53A18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569585E"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756FF1B0" w14:textId="77777777" w:rsidR="00F16514" w:rsidRPr="00DF16ED" w:rsidRDefault="00F16514" w:rsidP="000B3C3C">
            <w:pPr>
              <w:pStyle w:val="Tabcode"/>
            </w:pPr>
          </w:p>
        </w:tc>
      </w:tr>
      <w:tr w:rsidR="00F16514" w:rsidRPr="00DF16ED" w14:paraId="58F32A7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85A7C71"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264F27D"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35B76D91" w14:textId="77777777" w:rsidR="00F16514" w:rsidRPr="00DF16ED" w:rsidRDefault="00F16514" w:rsidP="000B3C3C">
            <w:pPr>
              <w:pStyle w:val="Tabcode"/>
            </w:pPr>
            <w:r w:rsidRPr="00DF16ED">
              <w:t xml:space="preserve">Value for </w:t>
            </w:r>
            <w:r w:rsidRPr="00DF16ED">
              <w:rPr>
                <w:rFonts w:cstheme="minorHAnsi"/>
                <w:sz w:val="18"/>
                <w:szCs w:val="18"/>
              </w:rPr>
              <w:t>supplierBySupplier</w:t>
            </w:r>
          </w:p>
        </w:tc>
      </w:tr>
      <w:tr w:rsidR="00F16514" w:rsidRPr="00DF16ED" w14:paraId="58EA155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3B017EE"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remotePartySeqNumberChanges SEQUENCE OF: </w:t>
            </w:r>
          </w:p>
        </w:tc>
        <w:tc>
          <w:tcPr>
            <w:tcW w:w="1984" w:type="dxa"/>
            <w:tcBorders>
              <w:top w:val="single" w:sz="4" w:space="0" w:color="009EE3"/>
              <w:left w:val="single" w:sz="4" w:space="0" w:color="009EE3"/>
              <w:bottom w:val="single" w:sz="4" w:space="0" w:color="009EE3"/>
              <w:right w:val="single" w:sz="4" w:space="0" w:color="009EE3"/>
            </w:tcBorders>
          </w:tcPr>
          <w:p w14:paraId="1592C800"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B0F66DE" w14:textId="77777777" w:rsidR="00F16514" w:rsidRPr="00DF16ED" w:rsidRDefault="00F16514" w:rsidP="000B3C3C">
            <w:pPr>
              <w:pStyle w:val="Tabcode"/>
            </w:pPr>
          </w:p>
        </w:tc>
      </w:tr>
      <w:tr w:rsidR="00F16514" w:rsidRPr="00DF16ED" w14:paraId="7564F6B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741510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FCEF3CF"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116BF364" w14:textId="77777777" w:rsidR="00F16514" w:rsidRPr="00DF16ED" w:rsidRDefault="00F16514" w:rsidP="000B3C3C">
            <w:pPr>
              <w:pStyle w:val="Tabcode"/>
            </w:pPr>
            <w:r w:rsidRPr="00DF16ED">
              <w:t>Tag for SEQUENCE</w:t>
            </w:r>
          </w:p>
        </w:tc>
      </w:tr>
      <w:tr w:rsidR="00F16514" w:rsidRPr="00DF16ED" w14:paraId="0F74416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D5A2EA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7BC00CD" w14:textId="77777777" w:rsidR="00F16514" w:rsidRPr="00DF16ED" w:rsidRDefault="00F16514" w:rsidP="000B3C3C">
            <w:pPr>
              <w:pStyle w:val="Tabcode"/>
              <w:rPr>
                <w:caps/>
              </w:rPr>
            </w:pPr>
            <w:r w:rsidRPr="00DF16ED">
              <w:rPr>
                <w:caps/>
              </w:rPr>
              <w:t>0x0B</w:t>
            </w:r>
          </w:p>
        </w:tc>
        <w:tc>
          <w:tcPr>
            <w:tcW w:w="3718" w:type="dxa"/>
            <w:tcBorders>
              <w:top w:val="single" w:sz="4" w:space="0" w:color="009EE3"/>
              <w:left w:val="single" w:sz="4" w:space="0" w:color="009EE3"/>
              <w:bottom w:val="single" w:sz="4" w:space="0" w:color="009EE3"/>
              <w:right w:val="single" w:sz="4" w:space="0" w:color="009EE3"/>
            </w:tcBorders>
          </w:tcPr>
          <w:p w14:paraId="12778D4B" w14:textId="77777777" w:rsidR="00F16514" w:rsidRPr="00DF16ED" w:rsidRDefault="00F16514" w:rsidP="000B3C3C">
            <w:pPr>
              <w:pStyle w:val="Tabcode"/>
            </w:pPr>
          </w:p>
        </w:tc>
      </w:tr>
      <w:tr w:rsidR="00F16514" w:rsidRPr="00DF16ED" w14:paraId="1520863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9FDC702"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7C8999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5B8945E" w14:textId="77777777" w:rsidR="00F16514" w:rsidRPr="00DF16ED" w:rsidRDefault="00F16514" w:rsidP="000B3C3C">
            <w:pPr>
              <w:pStyle w:val="Tabcode"/>
            </w:pPr>
          </w:p>
        </w:tc>
      </w:tr>
      <w:tr w:rsidR="00F16514" w:rsidRPr="00DF16ED" w14:paraId="6CB004C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BC9719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RemotePartySeqNumberChange SEQUENCE: </w:t>
            </w:r>
          </w:p>
        </w:tc>
        <w:tc>
          <w:tcPr>
            <w:tcW w:w="1984" w:type="dxa"/>
            <w:tcBorders>
              <w:top w:val="single" w:sz="4" w:space="0" w:color="009EE3"/>
              <w:left w:val="single" w:sz="4" w:space="0" w:color="009EE3"/>
              <w:bottom w:val="single" w:sz="4" w:space="0" w:color="009EE3"/>
              <w:right w:val="single" w:sz="4" w:space="0" w:color="009EE3"/>
            </w:tcBorders>
          </w:tcPr>
          <w:p w14:paraId="1A17EC5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2D1FBA7" w14:textId="77777777" w:rsidR="00F16514" w:rsidRPr="00DF16ED" w:rsidRDefault="00F16514" w:rsidP="000B3C3C">
            <w:pPr>
              <w:pStyle w:val="Tabcode"/>
            </w:pPr>
          </w:p>
        </w:tc>
      </w:tr>
      <w:tr w:rsidR="00F16514" w:rsidRPr="00DF16ED" w14:paraId="4DFC61F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7B4B26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2A2C8DA8"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0A432C05" w14:textId="77777777" w:rsidR="00F16514" w:rsidRPr="00DF16ED" w:rsidRDefault="00F16514" w:rsidP="000B3C3C">
            <w:pPr>
              <w:pStyle w:val="Tabcode"/>
            </w:pPr>
            <w:r w:rsidRPr="00DF16ED">
              <w:t>Tag for SEQUENCE</w:t>
            </w:r>
          </w:p>
        </w:tc>
      </w:tr>
      <w:tr w:rsidR="00F16514" w:rsidRPr="00DF16ED" w14:paraId="573C983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46B8F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231AD39" w14:textId="77777777" w:rsidR="00F16514" w:rsidRPr="00DF16ED" w:rsidRDefault="00F16514" w:rsidP="000B3C3C">
            <w:pPr>
              <w:pStyle w:val="Tabcode"/>
              <w:rPr>
                <w:caps/>
              </w:rPr>
            </w:pPr>
            <w:r w:rsidRPr="00DF16ED">
              <w:rPr>
                <w:caps/>
              </w:rPr>
              <w:t>0x09</w:t>
            </w:r>
          </w:p>
        </w:tc>
        <w:tc>
          <w:tcPr>
            <w:tcW w:w="3718" w:type="dxa"/>
            <w:tcBorders>
              <w:top w:val="single" w:sz="4" w:space="0" w:color="009EE3"/>
              <w:left w:val="single" w:sz="4" w:space="0" w:color="009EE3"/>
              <w:bottom w:val="single" w:sz="4" w:space="0" w:color="009EE3"/>
              <w:right w:val="single" w:sz="4" w:space="0" w:color="009EE3"/>
            </w:tcBorders>
          </w:tcPr>
          <w:p w14:paraId="06CF3BFA" w14:textId="77777777" w:rsidR="00F16514" w:rsidRPr="00DF16ED" w:rsidRDefault="00F16514" w:rsidP="000B3C3C">
            <w:pPr>
              <w:pStyle w:val="Tabcode"/>
            </w:pPr>
          </w:p>
        </w:tc>
      </w:tr>
      <w:tr w:rsidR="00F16514" w:rsidRPr="00DF16ED" w14:paraId="4D2F429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AA98C1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5703B1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D973740" w14:textId="77777777" w:rsidR="00F16514" w:rsidRPr="00DF16ED" w:rsidRDefault="00F16514" w:rsidP="000B3C3C">
            <w:pPr>
              <w:pStyle w:val="Tabcode"/>
            </w:pPr>
          </w:p>
        </w:tc>
      </w:tr>
      <w:tr w:rsidR="00F16514" w:rsidRPr="00DF16ED" w14:paraId="16D6BC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1A07A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6A53E8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C5BBFB7" w14:textId="77777777" w:rsidR="00F16514" w:rsidRPr="00DF16ED" w:rsidRDefault="00F16514" w:rsidP="000B3C3C">
            <w:pPr>
              <w:pStyle w:val="Tabcode"/>
            </w:pPr>
          </w:p>
        </w:tc>
      </w:tr>
      <w:tr w:rsidR="00F16514" w:rsidRPr="00DF16ED" w14:paraId="23532B1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6F9203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5E5550CB"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A0956CA" w14:textId="77777777" w:rsidR="00F16514" w:rsidRPr="00DF16ED" w:rsidRDefault="00F16514" w:rsidP="000B3C3C">
            <w:pPr>
              <w:pStyle w:val="Tabcode"/>
            </w:pPr>
            <w:r w:rsidRPr="00DF16ED">
              <w:t>Tag for INTEGER</w:t>
            </w:r>
          </w:p>
        </w:tc>
      </w:tr>
      <w:tr w:rsidR="00F16514" w:rsidRPr="00DF16ED" w14:paraId="4B32876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A91BE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AA01AC7"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0B2FFE11" w14:textId="77777777" w:rsidR="00F16514" w:rsidRPr="00DF16ED" w:rsidRDefault="00F16514" w:rsidP="000B3C3C">
            <w:pPr>
              <w:pStyle w:val="Tabcode"/>
            </w:pPr>
          </w:p>
        </w:tc>
      </w:tr>
      <w:tr w:rsidR="00F16514" w:rsidRPr="00DF16ED" w14:paraId="212CF68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C80465D"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0184B7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0F148487"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39FD5FC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4FA577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otherRemotePartyFloorSeqNumber SeqNumber INTEGER: </w:t>
            </w:r>
          </w:p>
        </w:tc>
        <w:tc>
          <w:tcPr>
            <w:tcW w:w="1984" w:type="dxa"/>
            <w:tcBorders>
              <w:top w:val="single" w:sz="4" w:space="0" w:color="009EE3"/>
              <w:left w:val="single" w:sz="4" w:space="0" w:color="009EE3"/>
              <w:bottom w:val="single" w:sz="4" w:space="0" w:color="009EE3"/>
              <w:right w:val="single" w:sz="4" w:space="0" w:color="009EE3"/>
            </w:tcBorders>
          </w:tcPr>
          <w:p w14:paraId="22FA091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D3C3656" w14:textId="77777777" w:rsidR="00F16514" w:rsidRPr="00DF16ED" w:rsidRDefault="00F16514" w:rsidP="000B3C3C">
            <w:pPr>
              <w:pStyle w:val="Tabcode"/>
            </w:pPr>
          </w:p>
        </w:tc>
      </w:tr>
      <w:tr w:rsidR="00F16514" w:rsidRPr="00DF16ED" w14:paraId="751EBE9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8511E4E"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B046037"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21EBFB91" w14:textId="77777777" w:rsidR="00F16514" w:rsidRPr="00DF16ED" w:rsidRDefault="00F16514" w:rsidP="000B3C3C">
            <w:pPr>
              <w:pStyle w:val="Tabcode"/>
            </w:pPr>
            <w:r w:rsidRPr="00DF16ED">
              <w:t>Tag for INTEGER</w:t>
            </w:r>
          </w:p>
        </w:tc>
      </w:tr>
      <w:tr w:rsidR="00F16514" w:rsidRPr="00DF16ED" w14:paraId="7C24831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781B929"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6A936B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24A57FCC" w14:textId="77777777" w:rsidR="00F16514" w:rsidRPr="00DF16ED" w:rsidRDefault="00F16514" w:rsidP="000B3C3C">
            <w:pPr>
              <w:pStyle w:val="Tabcode"/>
            </w:pPr>
          </w:p>
        </w:tc>
      </w:tr>
      <w:tr w:rsidR="00F16514" w:rsidRPr="00DF16ED" w14:paraId="384BDBC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FC6A66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2E9D5F2" w14:textId="77777777" w:rsidR="00F16514" w:rsidRPr="00DF16ED" w:rsidRDefault="00F16514" w:rsidP="000B3C3C">
            <w:pPr>
              <w:pStyle w:val="Tabcode"/>
              <w:rPr>
                <w:caps/>
              </w:rPr>
            </w:pPr>
            <w:r w:rsidRPr="00DF16ED">
              <w:rPr>
                <w:caps/>
              </w:rPr>
              <w:t>0x3ade68b1</w:t>
            </w:r>
          </w:p>
        </w:tc>
        <w:tc>
          <w:tcPr>
            <w:tcW w:w="3718" w:type="dxa"/>
            <w:tcBorders>
              <w:top w:val="single" w:sz="4" w:space="0" w:color="009EE3"/>
              <w:left w:val="single" w:sz="4" w:space="0" w:color="009EE3"/>
              <w:bottom w:val="single" w:sz="4" w:space="0" w:color="009EE3"/>
              <w:right w:val="single" w:sz="4" w:space="0" w:color="009EE3"/>
            </w:tcBorders>
          </w:tcPr>
          <w:p w14:paraId="7FC15E4E" w14:textId="77777777" w:rsidR="00F16514" w:rsidRPr="00DF16ED" w:rsidRDefault="00F16514" w:rsidP="000B3C3C">
            <w:pPr>
              <w:pStyle w:val="Tabcode"/>
            </w:pPr>
            <w:r w:rsidRPr="00DF16ED">
              <w:t xml:space="preserve">The new supplier’s </w:t>
            </w:r>
            <w:r w:rsidR="000E6D50">
              <w:t>Protection Against Replay</w:t>
            </w:r>
            <w:r w:rsidRPr="00DF16ED">
              <w:t xml:space="preserve"> counter in hexadecimal</w:t>
            </w:r>
          </w:p>
        </w:tc>
      </w:tr>
      <w:tr w:rsidR="00F16514" w:rsidRPr="00DF16ED" w14:paraId="73172F7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13B74D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replacementOutcomes SEQUENCE OF: </w:t>
            </w:r>
          </w:p>
        </w:tc>
        <w:tc>
          <w:tcPr>
            <w:tcW w:w="1984" w:type="dxa"/>
            <w:tcBorders>
              <w:top w:val="single" w:sz="4" w:space="0" w:color="009EE3"/>
              <w:left w:val="single" w:sz="4" w:space="0" w:color="009EE3"/>
              <w:bottom w:val="single" w:sz="4" w:space="0" w:color="009EE3"/>
              <w:right w:val="single" w:sz="4" w:space="0" w:color="009EE3"/>
            </w:tcBorders>
          </w:tcPr>
          <w:p w14:paraId="70FDB57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0269461" w14:textId="77777777" w:rsidR="00F16514" w:rsidRPr="00DF16ED" w:rsidRDefault="00F16514" w:rsidP="000B3C3C">
            <w:pPr>
              <w:pStyle w:val="Tabcode"/>
            </w:pPr>
          </w:p>
        </w:tc>
      </w:tr>
      <w:tr w:rsidR="00F16514" w:rsidRPr="00DF16ED" w14:paraId="765F4F2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B84ED74"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596537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430D7571" w14:textId="77777777" w:rsidR="00F16514" w:rsidRPr="00DF16ED" w:rsidRDefault="00F16514" w:rsidP="000B3C3C">
            <w:pPr>
              <w:pStyle w:val="Tabcode"/>
            </w:pPr>
            <w:r w:rsidRPr="00DF16ED">
              <w:t>Tag for SEQUENCE</w:t>
            </w:r>
          </w:p>
        </w:tc>
      </w:tr>
      <w:tr w:rsidR="00F16514" w:rsidRPr="00DF16ED" w14:paraId="795541A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6BB87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C8FD93C" w14:textId="77777777" w:rsidR="00F16514" w:rsidRPr="00DF16ED" w:rsidRDefault="00F16514" w:rsidP="000B3C3C">
            <w:pPr>
              <w:pStyle w:val="Tabcode"/>
              <w:rPr>
                <w:caps/>
              </w:rPr>
            </w:pPr>
            <w:r w:rsidRPr="00DF16ED">
              <w:rPr>
                <w:caps/>
              </w:rPr>
              <w:t>0x6C</w:t>
            </w:r>
          </w:p>
        </w:tc>
        <w:tc>
          <w:tcPr>
            <w:tcW w:w="3718" w:type="dxa"/>
            <w:tcBorders>
              <w:top w:val="single" w:sz="4" w:space="0" w:color="009EE3"/>
              <w:left w:val="single" w:sz="4" w:space="0" w:color="009EE3"/>
              <w:bottom w:val="single" w:sz="4" w:space="0" w:color="009EE3"/>
              <w:right w:val="single" w:sz="4" w:space="0" w:color="009EE3"/>
            </w:tcBorders>
          </w:tcPr>
          <w:p w14:paraId="158DBB40" w14:textId="77777777" w:rsidR="00F16514" w:rsidRPr="00DF16ED" w:rsidRDefault="00F16514" w:rsidP="000B3C3C">
            <w:pPr>
              <w:pStyle w:val="Tabcode"/>
            </w:pPr>
            <w:r w:rsidRPr="00DF16ED">
              <w:t>Length of 108</w:t>
            </w:r>
          </w:p>
        </w:tc>
      </w:tr>
      <w:tr w:rsidR="00F16514" w:rsidRPr="00DF16ED" w14:paraId="3BFB72A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6C51888"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24B0A5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3D7E1B9" w14:textId="77777777" w:rsidR="00F16514" w:rsidRPr="00DF16ED" w:rsidRDefault="00F16514" w:rsidP="000B3C3C">
            <w:pPr>
              <w:pStyle w:val="Tabcode"/>
            </w:pPr>
          </w:p>
        </w:tc>
      </w:tr>
      <w:tr w:rsidR="00F16514" w:rsidRPr="00DF16ED" w14:paraId="56C6793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86AB25C"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70493BA6"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4825367" w14:textId="77777777" w:rsidR="00F16514" w:rsidRPr="00DF16ED" w:rsidRDefault="00F16514" w:rsidP="000B3C3C">
            <w:pPr>
              <w:pStyle w:val="Tabcode"/>
            </w:pPr>
          </w:p>
        </w:tc>
      </w:tr>
      <w:tr w:rsidR="00F16514" w:rsidRPr="00DF16ED" w14:paraId="442576D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7265622"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4C30D93"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39EC9539" w14:textId="77777777" w:rsidR="00F16514" w:rsidRPr="00DF16ED" w:rsidRDefault="00F16514" w:rsidP="000B3C3C">
            <w:pPr>
              <w:pStyle w:val="Tabcode"/>
            </w:pPr>
            <w:r w:rsidRPr="00DF16ED">
              <w:t>Tag for SEQUENCE</w:t>
            </w:r>
          </w:p>
        </w:tc>
      </w:tr>
      <w:tr w:rsidR="00F16514" w:rsidRPr="00DF16ED" w14:paraId="600FA5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C4DB6E0"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7C6DB139"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1734CFAC" w14:textId="77777777" w:rsidR="00F16514" w:rsidRPr="00DF16ED" w:rsidRDefault="00F16514" w:rsidP="000B3C3C">
            <w:pPr>
              <w:pStyle w:val="Tabcode"/>
            </w:pPr>
            <w:r w:rsidRPr="00DF16ED">
              <w:t>Length of 52</w:t>
            </w:r>
          </w:p>
        </w:tc>
      </w:tr>
      <w:tr w:rsidR="00F16514" w:rsidRPr="00DF16ED" w14:paraId="7BE50B8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35177B6"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776A6EB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9271889" w14:textId="77777777" w:rsidR="00F16514" w:rsidRPr="00DF16ED" w:rsidRDefault="00F16514" w:rsidP="000B3C3C">
            <w:pPr>
              <w:pStyle w:val="Tabcode"/>
            </w:pPr>
          </w:p>
        </w:tc>
      </w:tr>
      <w:tr w:rsidR="00F16514" w:rsidRPr="00DF16ED" w14:paraId="139AA59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CF7DFA9"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6C4C1110"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D377545" w14:textId="77777777" w:rsidR="00F16514" w:rsidRPr="00DF16ED" w:rsidRDefault="00F16514" w:rsidP="000B3C3C">
            <w:pPr>
              <w:pStyle w:val="Tabcode"/>
            </w:pPr>
          </w:p>
        </w:tc>
      </w:tr>
      <w:tr w:rsidR="00F16514" w:rsidRPr="00DF16ED" w14:paraId="1129EC9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ED0782A"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E9EADF7"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788493E0" w14:textId="77777777" w:rsidR="00F16514" w:rsidRPr="00DF16ED" w:rsidRDefault="00F16514" w:rsidP="000B3C3C">
            <w:pPr>
              <w:pStyle w:val="Tabcode"/>
            </w:pPr>
            <w:r w:rsidRPr="00DF16ED">
              <w:t>Tag for SEQUENCE</w:t>
            </w:r>
          </w:p>
        </w:tc>
      </w:tr>
      <w:tr w:rsidR="00F16514" w:rsidRPr="00DF16ED" w14:paraId="21E180B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0662C35"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ABAAE71"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26C2FFF1" w14:textId="77777777" w:rsidR="00F16514" w:rsidRPr="00DF16ED" w:rsidRDefault="00F16514" w:rsidP="000B3C3C">
            <w:pPr>
              <w:pStyle w:val="Tabcode"/>
            </w:pPr>
          </w:p>
        </w:tc>
      </w:tr>
      <w:tr w:rsidR="00F16514" w:rsidRPr="00DF16ED" w14:paraId="0BA106C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312CC5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336B8E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55FEA01" w14:textId="77777777" w:rsidR="00F16514" w:rsidRPr="00DF16ED" w:rsidRDefault="00F16514" w:rsidP="000B3C3C">
            <w:pPr>
              <w:pStyle w:val="Tabcode"/>
            </w:pPr>
          </w:p>
        </w:tc>
      </w:tr>
      <w:tr w:rsidR="00F16514" w:rsidRPr="00DF16ED" w14:paraId="3B7D58A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B8DAEAD" w14:textId="77777777" w:rsidR="00F16514" w:rsidRPr="00DF16ED" w:rsidRDefault="005D6CFA"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4572E70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41602FC" w14:textId="77777777" w:rsidR="00F16514" w:rsidRPr="00DF16ED" w:rsidRDefault="00F16514" w:rsidP="000B3C3C">
            <w:pPr>
              <w:pStyle w:val="Tabcode"/>
            </w:pPr>
          </w:p>
        </w:tc>
      </w:tr>
      <w:tr w:rsidR="00F16514" w:rsidRPr="00DF16ED" w14:paraId="765FC8C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2BF207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094C48C0"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4E8F9BFB" w14:textId="77777777" w:rsidR="00F16514" w:rsidRPr="00DF16ED" w:rsidRDefault="00F16514" w:rsidP="000B3C3C">
            <w:pPr>
              <w:pStyle w:val="Tabcode"/>
            </w:pPr>
            <w:r w:rsidRPr="00DF16ED">
              <w:t>Tag for INTEGER</w:t>
            </w:r>
          </w:p>
        </w:tc>
      </w:tr>
      <w:tr w:rsidR="00F16514" w:rsidRPr="00DF16ED" w14:paraId="0476EE2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3A7011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8E0C39D"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71BD4116" w14:textId="77777777" w:rsidR="00F16514" w:rsidRPr="00DF16ED" w:rsidRDefault="00F16514" w:rsidP="000B3C3C">
            <w:pPr>
              <w:pStyle w:val="Tabcode"/>
            </w:pPr>
          </w:p>
        </w:tc>
      </w:tr>
      <w:tr w:rsidR="00F16514" w:rsidRPr="00DF16ED" w14:paraId="453FA51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19AAC6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5D3BBCA"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26D7F0DA"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44FA887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5ACA77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3BA23B3B"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9C71196" w14:textId="77777777" w:rsidR="00F16514" w:rsidRPr="00DF16ED" w:rsidRDefault="00F16514" w:rsidP="000B3C3C">
            <w:pPr>
              <w:pStyle w:val="Tabcode"/>
            </w:pPr>
          </w:p>
        </w:tc>
      </w:tr>
      <w:tr w:rsidR="00F16514" w:rsidRPr="00DF16ED" w14:paraId="7DB1042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A517F4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038C253B"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327CED86" w14:textId="77777777" w:rsidR="00F16514" w:rsidRPr="00DF16ED" w:rsidRDefault="00F16514" w:rsidP="000B3C3C">
            <w:pPr>
              <w:pStyle w:val="Tabcode"/>
            </w:pPr>
            <w:r w:rsidRPr="00DF16ED">
              <w:t>Tag for BIT STRING</w:t>
            </w:r>
          </w:p>
        </w:tc>
      </w:tr>
      <w:tr w:rsidR="00F16514" w:rsidRPr="00DF16ED" w14:paraId="6702839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AF8F0D0"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B3B084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72BA0FF1" w14:textId="77777777" w:rsidR="00F16514" w:rsidRPr="00DF16ED" w:rsidRDefault="00F16514" w:rsidP="000B3C3C">
            <w:pPr>
              <w:pStyle w:val="Tabcode"/>
            </w:pPr>
          </w:p>
        </w:tc>
      </w:tr>
      <w:tr w:rsidR="00F16514" w:rsidRPr="00DF16ED" w14:paraId="4702628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7E249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04FC487" w14:textId="77777777" w:rsidR="00F16514" w:rsidRPr="00DF16ED" w:rsidRDefault="00F16514" w:rsidP="000B3C3C">
            <w:pPr>
              <w:pStyle w:val="Tabcode"/>
              <w:rPr>
                <w:caps/>
              </w:rPr>
            </w:pPr>
            <w:r w:rsidRPr="00DF16ED">
              <w:rPr>
                <w:caps/>
              </w:rPr>
              <w:t>0x0780</w:t>
            </w:r>
          </w:p>
        </w:tc>
        <w:tc>
          <w:tcPr>
            <w:tcW w:w="3718" w:type="dxa"/>
            <w:tcBorders>
              <w:top w:val="single" w:sz="4" w:space="0" w:color="009EE3"/>
              <w:left w:val="single" w:sz="4" w:space="0" w:color="009EE3"/>
              <w:bottom w:val="single" w:sz="4" w:space="0" w:color="009EE3"/>
              <w:right w:val="single" w:sz="4" w:space="0" w:color="009EE3"/>
            </w:tcBorders>
          </w:tcPr>
          <w:p w14:paraId="5F331D92" w14:textId="77777777" w:rsidR="00F16514" w:rsidRPr="00DF16ED" w:rsidRDefault="00F16514" w:rsidP="000B3C3C">
            <w:pPr>
              <w:pStyle w:val="Tabcode"/>
            </w:pPr>
            <w:r w:rsidRPr="00DF16ED">
              <w:t>Tag for digitalSignature</w:t>
            </w:r>
          </w:p>
        </w:tc>
      </w:tr>
      <w:tr w:rsidR="00F16514" w:rsidRPr="00DF16ED" w14:paraId="1E15566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8A8B8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7B1722D0"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19F79ED" w14:textId="77777777" w:rsidR="00F16514" w:rsidRPr="00DF16ED" w:rsidRDefault="00F16514" w:rsidP="000B3C3C">
            <w:pPr>
              <w:pStyle w:val="Tabcode"/>
            </w:pPr>
          </w:p>
        </w:tc>
      </w:tr>
      <w:tr w:rsidR="00F16514" w:rsidRPr="00DF16ED" w14:paraId="4B02479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39FCCE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1484E249"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48E9C39D" w14:textId="77777777" w:rsidR="00F16514" w:rsidRPr="00DF16ED" w:rsidRDefault="00F16514" w:rsidP="000B3C3C">
            <w:pPr>
              <w:pStyle w:val="Tabcode"/>
            </w:pPr>
            <w:r w:rsidRPr="00DF16ED">
              <w:t>Tag for ENUMERATED</w:t>
            </w:r>
          </w:p>
        </w:tc>
      </w:tr>
      <w:tr w:rsidR="00F16514" w:rsidRPr="00DF16ED" w14:paraId="1D8FB81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18202E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3B5A8C9"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4B191D8E" w14:textId="77777777" w:rsidR="00F16514" w:rsidRPr="00DF16ED" w:rsidRDefault="00F16514" w:rsidP="000B3C3C">
            <w:pPr>
              <w:pStyle w:val="Tabcode"/>
            </w:pPr>
          </w:p>
        </w:tc>
      </w:tr>
      <w:tr w:rsidR="00F16514" w:rsidRPr="00DF16ED" w14:paraId="02A969D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D9511B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AD61D8E"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1338BCA3" w14:textId="77777777" w:rsidR="00F16514" w:rsidRPr="00DF16ED" w:rsidRDefault="00F16514" w:rsidP="000B3C3C">
            <w:pPr>
              <w:pStyle w:val="Tabcode"/>
            </w:pPr>
            <w:r w:rsidRPr="00DF16ED">
              <w:t>Value for success</w:t>
            </w:r>
          </w:p>
        </w:tc>
      </w:tr>
      <w:tr w:rsidR="00F16514" w:rsidRPr="00DF16ED" w14:paraId="0593C27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84E58E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30B4D90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4F5D25B" w14:textId="77777777" w:rsidR="00F16514" w:rsidRPr="00DF16ED" w:rsidRDefault="00F16514" w:rsidP="000B3C3C">
            <w:pPr>
              <w:pStyle w:val="Tabcode"/>
            </w:pPr>
          </w:p>
        </w:tc>
      </w:tr>
      <w:tr w:rsidR="00F16514" w:rsidRPr="00DF16ED" w14:paraId="7BAE97B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0989ED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4A131DE9"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5A6F5221" w14:textId="77777777" w:rsidR="00F16514" w:rsidRPr="00DF16ED" w:rsidRDefault="00F16514" w:rsidP="000B3C3C">
            <w:pPr>
              <w:pStyle w:val="Tabcode"/>
            </w:pPr>
            <w:r w:rsidRPr="00DF16ED">
              <w:t>Tag for OCTET STRING</w:t>
            </w:r>
          </w:p>
        </w:tc>
      </w:tr>
      <w:tr w:rsidR="00F16514" w:rsidRPr="00DF16ED" w14:paraId="70A33EC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3FE947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08920BAC"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5D67DC1" w14:textId="77777777" w:rsidR="00F16514" w:rsidRPr="00DF16ED" w:rsidRDefault="00F16514" w:rsidP="000B3C3C">
            <w:pPr>
              <w:pStyle w:val="Tabcode"/>
            </w:pPr>
            <w:r w:rsidRPr="00DF16ED">
              <w:t>8 octet length of Entity Identifier</w:t>
            </w:r>
          </w:p>
        </w:tc>
      </w:tr>
      <w:tr w:rsidR="00F16514" w:rsidRPr="00DF16ED" w14:paraId="5AC9BCA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1AB9D0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FB3D574"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6110C105" w14:textId="77777777" w:rsidR="00F16514" w:rsidRPr="00DF16ED" w:rsidRDefault="00F16514" w:rsidP="000B3C3C">
            <w:pPr>
              <w:pStyle w:val="Tabcode"/>
            </w:pPr>
          </w:p>
        </w:tc>
      </w:tr>
      <w:tr w:rsidR="00F16514" w:rsidRPr="00DF16ED" w14:paraId="62C3535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857125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0F681609"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27221D1B" w14:textId="77777777" w:rsidR="00F16514" w:rsidRPr="00DF16ED" w:rsidRDefault="00F16514" w:rsidP="000B3C3C">
            <w:pPr>
              <w:pStyle w:val="Tabcode"/>
            </w:pPr>
          </w:p>
        </w:tc>
      </w:tr>
      <w:tr w:rsidR="00F16514" w:rsidRPr="00DF16ED" w14:paraId="2E7713C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A62570C"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9B26B03"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3CC00B1C" w14:textId="77777777" w:rsidR="00F16514" w:rsidRPr="00DF16ED" w:rsidRDefault="00F16514" w:rsidP="000B3C3C">
            <w:pPr>
              <w:pStyle w:val="Tabcode"/>
            </w:pPr>
            <w:r w:rsidRPr="00DF16ED">
              <w:t>Tag for OCTET STRING</w:t>
            </w:r>
          </w:p>
        </w:tc>
      </w:tr>
      <w:tr w:rsidR="00F16514" w:rsidRPr="00DF16ED" w14:paraId="2654EF5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93E94A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0D8CE6F"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78747261" w14:textId="77777777" w:rsidR="00F16514" w:rsidRPr="00DF16ED" w:rsidRDefault="00F16514" w:rsidP="000B3C3C">
            <w:pPr>
              <w:pStyle w:val="Tabcode"/>
            </w:pPr>
            <w:r w:rsidRPr="00DF16ED">
              <w:t>length of KeyIdentifier</w:t>
            </w:r>
          </w:p>
        </w:tc>
      </w:tr>
      <w:tr w:rsidR="00F16514" w:rsidRPr="00DF16ED" w14:paraId="6BB33FA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36DEED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B705D9C" w14:textId="77777777" w:rsidR="00F16514" w:rsidRPr="00DF16ED" w:rsidRDefault="00F16514" w:rsidP="000B3C3C">
            <w:pPr>
              <w:pStyle w:val="Tabcode"/>
              <w:rPr>
                <w:caps/>
              </w:rPr>
            </w:pPr>
            <w:r w:rsidRPr="00DF16ED">
              <w:rPr>
                <w:caps/>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30C409A8" w14:textId="77777777" w:rsidR="00F16514" w:rsidRPr="00DF16ED" w:rsidRDefault="00F16514" w:rsidP="000B3C3C">
            <w:pPr>
              <w:pStyle w:val="Tabcode"/>
            </w:pPr>
            <w:r w:rsidRPr="00DF16ED">
              <w:t>KeyIdentifier</w:t>
            </w:r>
          </w:p>
        </w:tc>
      </w:tr>
      <w:tr w:rsidR="00F16514" w:rsidRPr="00DF16ED" w14:paraId="3A79418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69DF0C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042A55DD"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72CBDC6" w14:textId="77777777" w:rsidR="00F16514" w:rsidRPr="00DF16ED" w:rsidRDefault="00F16514" w:rsidP="000B3C3C">
            <w:pPr>
              <w:pStyle w:val="Tabcode"/>
            </w:pPr>
          </w:p>
        </w:tc>
      </w:tr>
      <w:tr w:rsidR="00F16514" w:rsidRPr="00DF16ED" w14:paraId="4B4712C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8D2ACE8"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5401F38"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27FA6024" w14:textId="77777777" w:rsidR="00F16514" w:rsidRPr="00DF16ED" w:rsidRDefault="00F16514" w:rsidP="000B3C3C">
            <w:pPr>
              <w:pStyle w:val="Tabcode"/>
            </w:pPr>
            <w:r w:rsidRPr="00DF16ED">
              <w:t>Tag for OCTET STRING</w:t>
            </w:r>
          </w:p>
        </w:tc>
      </w:tr>
      <w:tr w:rsidR="00F16514" w:rsidRPr="00DF16ED" w14:paraId="5BECDB3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0A843F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2455019"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481EAD58" w14:textId="77777777" w:rsidR="00F16514" w:rsidRPr="00DF16ED" w:rsidRDefault="00F16514" w:rsidP="000B3C3C">
            <w:pPr>
              <w:pStyle w:val="Tabcode"/>
            </w:pPr>
            <w:r w:rsidRPr="00DF16ED">
              <w:t>8 octet length of Entity Identifier</w:t>
            </w:r>
          </w:p>
        </w:tc>
      </w:tr>
      <w:tr w:rsidR="00F16514" w:rsidRPr="00DF16ED" w14:paraId="07E5CA6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8A39DE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7EEAD72"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0A80BD2B" w14:textId="77777777" w:rsidR="00F16514" w:rsidRPr="00DF16ED" w:rsidRDefault="00F16514" w:rsidP="000B3C3C">
            <w:pPr>
              <w:pStyle w:val="Tabcode"/>
            </w:pPr>
          </w:p>
        </w:tc>
      </w:tr>
      <w:tr w:rsidR="00F16514" w:rsidRPr="00DF16ED" w14:paraId="6BB4670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5938D18"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58988EDC"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FAD7026" w14:textId="77777777" w:rsidR="00F16514" w:rsidRPr="00DF16ED" w:rsidRDefault="00F16514" w:rsidP="000B3C3C">
            <w:pPr>
              <w:pStyle w:val="Tabcode"/>
            </w:pPr>
          </w:p>
        </w:tc>
      </w:tr>
      <w:tr w:rsidR="00F16514" w:rsidRPr="00DF16ED" w14:paraId="443E9F5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2E14FE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8C270F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67366E0" w14:textId="77777777" w:rsidR="00F16514" w:rsidRPr="00DF16ED" w:rsidRDefault="00F16514" w:rsidP="000B3C3C">
            <w:pPr>
              <w:pStyle w:val="Tabcode"/>
            </w:pPr>
            <w:r w:rsidRPr="00DF16ED">
              <w:t>Tag for OCTET STRING</w:t>
            </w:r>
          </w:p>
        </w:tc>
      </w:tr>
      <w:tr w:rsidR="00F16514" w:rsidRPr="00DF16ED" w14:paraId="12469C6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17422D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F68DE68"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052908E3" w14:textId="77777777" w:rsidR="00F16514" w:rsidRPr="00DF16ED" w:rsidRDefault="00F16514" w:rsidP="000B3C3C">
            <w:pPr>
              <w:pStyle w:val="Tabcode"/>
            </w:pPr>
            <w:r w:rsidRPr="00DF16ED">
              <w:t>length of KeyIdentifier</w:t>
            </w:r>
          </w:p>
        </w:tc>
      </w:tr>
      <w:tr w:rsidR="00F16514" w:rsidRPr="00DF16ED" w14:paraId="4D6F4F1C"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9EB984D"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E3E9D3D" w14:textId="77777777" w:rsidR="00F16514" w:rsidRPr="00DF16ED" w:rsidRDefault="00F16514" w:rsidP="000B3C3C">
            <w:pPr>
              <w:pStyle w:val="Tabcode"/>
              <w:rPr>
                <w:caps/>
              </w:rPr>
            </w:pPr>
            <w:r w:rsidRPr="00DF16ED">
              <w:rPr>
                <w:caps/>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6322E9C6" w14:textId="77777777" w:rsidR="00F16514" w:rsidRPr="00DF16ED" w:rsidRDefault="00F16514" w:rsidP="000B3C3C">
            <w:pPr>
              <w:pStyle w:val="Tabcode"/>
            </w:pPr>
            <w:r w:rsidRPr="00DF16ED">
              <w:t>KeyIdentifier</w:t>
            </w:r>
          </w:p>
        </w:tc>
      </w:tr>
      <w:tr w:rsidR="00F16514" w:rsidRPr="00DF16ED" w14:paraId="5423827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23ABA8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62122F85"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EB5EBC9" w14:textId="77777777" w:rsidR="00F16514" w:rsidRPr="00DF16ED" w:rsidRDefault="00F16514" w:rsidP="000B3C3C">
            <w:pPr>
              <w:pStyle w:val="Tabcode"/>
            </w:pPr>
          </w:p>
        </w:tc>
      </w:tr>
      <w:tr w:rsidR="00F16514" w:rsidRPr="00DF16ED" w14:paraId="4E8CFE1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151FB0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71175065"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2674166C" w14:textId="77777777" w:rsidR="00F16514" w:rsidRPr="00DF16ED" w:rsidRDefault="00F16514" w:rsidP="000B3C3C">
            <w:pPr>
              <w:pStyle w:val="Tabcode"/>
            </w:pPr>
            <w:r w:rsidRPr="00DF16ED">
              <w:t>Tag for SEQUENCE</w:t>
            </w:r>
          </w:p>
        </w:tc>
      </w:tr>
      <w:tr w:rsidR="00F16514" w:rsidRPr="00DF16ED" w14:paraId="17CAC5E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1FC4519"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5F37EEA"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39589EA4" w14:textId="77777777" w:rsidR="00F16514" w:rsidRPr="00DF16ED" w:rsidRDefault="00F16514" w:rsidP="000B3C3C">
            <w:pPr>
              <w:pStyle w:val="Tabcode"/>
            </w:pPr>
          </w:p>
        </w:tc>
      </w:tr>
      <w:tr w:rsidR="00F16514" w:rsidRPr="00DF16ED" w14:paraId="29C387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91818D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C7D169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5D79031" w14:textId="77777777" w:rsidR="00F16514" w:rsidRPr="00DF16ED" w:rsidRDefault="00F16514" w:rsidP="000B3C3C">
            <w:pPr>
              <w:pStyle w:val="Tabcode"/>
            </w:pPr>
          </w:p>
        </w:tc>
      </w:tr>
      <w:tr w:rsidR="00F16514" w:rsidRPr="00DF16ED" w14:paraId="5ADD6F1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D3737E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5A6881E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64BF406" w14:textId="77777777" w:rsidR="00F16514" w:rsidRPr="00DF16ED" w:rsidRDefault="00F16514" w:rsidP="000B3C3C">
            <w:pPr>
              <w:pStyle w:val="Tabcode"/>
            </w:pPr>
          </w:p>
        </w:tc>
      </w:tr>
      <w:tr w:rsidR="00F16514" w:rsidRPr="00DF16ED" w14:paraId="35BF8C5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7BFC526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9F2DD7E"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1527DFC0" w14:textId="77777777" w:rsidR="00F16514" w:rsidRPr="00DF16ED" w:rsidRDefault="00F16514" w:rsidP="000B3C3C">
            <w:pPr>
              <w:pStyle w:val="Tabcode"/>
            </w:pPr>
            <w:r w:rsidRPr="00DF16ED">
              <w:t>Tag for SEQUENCE</w:t>
            </w:r>
          </w:p>
        </w:tc>
      </w:tr>
      <w:tr w:rsidR="00F16514" w:rsidRPr="00DF16ED" w14:paraId="31F8F06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07792F1"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64CD6E8"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5CDD5454" w14:textId="77777777" w:rsidR="00F16514" w:rsidRPr="00DF16ED" w:rsidRDefault="00F16514" w:rsidP="000B3C3C">
            <w:pPr>
              <w:pStyle w:val="Tabcode"/>
            </w:pPr>
          </w:p>
        </w:tc>
      </w:tr>
      <w:tr w:rsidR="00F16514" w:rsidRPr="00DF16ED" w14:paraId="7877D36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62ABF9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104AB1F"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B257EA1" w14:textId="77777777" w:rsidR="00F16514" w:rsidRPr="00DF16ED" w:rsidRDefault="00F16514" w:rsidP="000B3C3C">
            <w:pPr>
              <w:pStyle w:val="Tabcode"/>
            </w:pPr>
          </w:p>
        </w:tc>
      </w:tr>
      <w:tr w:rsidR="00F16514" w:rsidRPr="00DF16ED" w14:paraId="4577104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7F7273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4FA80D05"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7D0860D0" w14:textId="77777777" w:rsidR="00F16514" w:rsidRPr="00DF16ED" w:rsidRDefault="00F16514" w:rsidP="000B3C3C">
            <w:pPr>
              <w:pStyle w:val="Tabcode"/>
            </w:pPr>
          </w:p>
        </w:tc>
      </w:tr>
      <w:tr w:rsidR="00F16514" w:rsidRPr="00DF16ED" w14:paraId="07BF900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3B7A832"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37BC2F13"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4966CC7C" w14:textId="77777777" w:rsidR="00F16514" w:rsidRPr="00DF16ED" w:rsidRDefault="00F16514" w:rsidP="000B3C3C">
            <w:pPr>
              <w:pStyle w:val="Tabcode"/>
            </w:pPr>
            <w:r w:rsidRPr="00DF16ED">
              <w:t>Tag for INTEGER</w:t>
            </w:r>
          </w:p>
        </w:tc>
      </w:tr>
      <w:tr w:rsidR="00F16514" w:rsidRPr="00DF16ED" w14:paraId="63D0137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B064F36"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1C19BA9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2216E807" w14:textId="77777777" w:rsidR="00F16514" w:rsidRPr="00DF16ED" w:rsidRDefault="00F16514" w:rsidP="000B3C3C">
            <w:pPr>
              <w:pStyle w:val="Tabcode"/>
            </w:pPr>
          </w:p>
        </w:tc>
      </w:tr>
      <w:tr w:rsidR="00F16514" w:rsidRPr="00DF16ED" w14:paraId="41A5953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08845B4"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46E6D312"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203C3AB9"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2EE65EA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85B0A5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27A7B85E"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858BA0C" w14:textId="77777777" w:rsidR="00F16514" w:rsidRPr="00DF16ED" w:rsidRDefault="00F16514" w:rsidP="000B3C3C">
            <w:pPr>
              <w:pStyle w:val="Tabcode"/>
            </w:pPr>
          </w:p>
        </w:tc>
      </w:tr>
      <w:tr w:rsidR="00F16514" w:rsidRPr="00DF16ED" w14:paraId="3B1449A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6C96BD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083B85D5"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6E89E49D" w14:textId="77777777" w:rsidR="00F16514" w:rsidRPr="00DF16ED" w:rsidRDefault="00F16514" w:rsidP="000B3C3C">
            <w:pPr>
              <w:pStyle w:val="Tabcode"/>
            </w:pPr>
            <w:r w:rsidRPr="00DF16ED">
              <w:t>Tag for BIT STRING</w:t>
            </w:r>
          </w:p>
        </w:tc>
      </w:tr>
      <w:tr w:rsidR="00F16514" w:rsidRPr="00DF16ED" w14:paraId="3522A2C9"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459833A"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90C0476"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D140C24" w14:textId="77777777" w:rsidR="00F16514" w:rsidRPr="00DF16ED" w:rsidRDefault="00F16514" w:rsidP="000B3C3C">
            <w:pPr>
              <w:pStyle w:val="Tabcode"/>
            </w:pPr>
          </w:p>
        </w:tc>
      </w:tr>
      <w:tr w:rsidR="00F16514" w:rsidRPr="00DF16ED" w14:paraId="00C1AB4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CCBCD78"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1961CE9" w14:textId="77777777" w:rsidR="00F16514" w:rsidRPr="00DF16ED" w:rsidRDefault="00F16514" w:rsidP="000B3C3C">
            <w:pPr>
              <w:pStyle w:val="Tabcode"/>
              <w:rPr>
                <w:caps/>
              </w:rPr>
            </w:pPr>
            <w:r w:rsidRPr="00DF16ED">
              <w:rPr>
                <w:caps/>
              </w:rPr>
              <w:t>0x0308</w:t>
            </w:r>
          </w:p>
        </w:tc>
        <w:tc>
          <w:tcPr>
            <w:tcW w:w="3718" w:type="dxa"/>
            <w:tcBorders>
              <w:top w:val="single" w:sz="4" w:space="0" w:color="009EE3"/>
              <w:left w:val="single" w:sz="4" w:space="0" w:color="009EE3"/>
              <w:bottom w:val="single" w:sz="4" w:space="0" w:color="009EE3"/>
              <w:right w:val="single" w:sz="4" w:space="0" w:color="009EE3"/>
            </w:tcBorders>
          </w:tcPr>
          <w:p w14:paraId="76DFBF7A" w14:textId="77777777" w:rsidR="00F16514" w:rsidRPr="00DF16ED" w:rsidRDefault="00F16514" w:rsidP="000B3C3C">
            <w:pPr>
              <w:pStyle w:val="Tabcode"/>
            </w:pPr>
          </w:p>
        </w:tc>
      </w:tr>
      <w:tr w:rsidR="00F16514" w:rsidRPr="00DF16ED" w14:paraId="57F3366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0D5714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37679580"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1BDF1346" w14:textId="77777777" w:rsidR="00F16514" w:rsidRPr="00DF16ED" w:rsidRDefault="00F16514" w:rsidP="000B3C3C">
            <w:pPr>
              <w:pStyle w:val="Tabcode"/>
            </w:pPr>
          </w:p>
        </w:tc>
      </w:tr>
      <w:tr w:rsidR="00F16514" w:rsidRPr="00DF16ED" w14:paraId="771F924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287ADC52"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0C62F389"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4B2575A8" w14:textId="77777777" w:rsidR="00F16514" w:rsidRPr="00DF16ED" w:rsidRDefault="00F16514" w:rsidP="000B3C3C">
            <w:pPr>
              <w:pStyle w:val="Tabcode"/>
            </w:pPr>
            <w:r w:rsidRPr="00DF16ED">
              <w:t>Tag for ENUMERATED</w:t>
            </w:r>
          </w:p>
        </w:tc>
      </w:tr>
      <w:tr w:rsidR="00F16514" w:rsidRPr="00DF16ED" w14:paraId="6BB84EE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13BD5B6"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3F825CD7"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07308704" w14:textId="77777777" w:rsidR="00F16514" w:rsidRPr="00DF16ED" w:rsidRDefault="00F16514" w:rsidP="000B3C3C">
            <w:pPr>
              <w:pStyle w:val="Tabcode"/>
            </w:pPr>
          </w:p>
        </w:tc>
      </w:tr>
      <w:tr w:rsidR="00F16514" w:rsidRPr="00DF16ED" w14:paraId="431CB98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8B926A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20CAA04"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0AE30AA9" w14:textId="77777777" w:rsidR="00F16514" w:rsidRPr="00DF16ED" w:rsidRDefault="00F16514" w:rsidP="000B3C3C">
            <w:pPr>
              <w:pStyle w:val="Tabcode"/>
            </w:pPr>
            <w:r w:rsidRPr="00DF16ED">
              <w:t>Value for success</w:t>
            </w:r>
          </w:p>
        </w:tc>
      </w:tr>
      <w:tr w:rsidR="00F16514" w:rsidRPr="00DF16ED" w14:paraId="2586A9AD"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00567F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2A729AB1"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09A54CF9" w14:textId="77777777" w:rsidR="00F16514" w:rsidRPr="00DF16ED" w:rsidRDefault="00F16514" w:rsidP="000B3C3C">
            <w:pPr>
              <w:pStyle w:val="Tabcode"/>
            </w:pPr>
          </w:p>
        </w:tc>
      </w:tr>
      <w:tr w:rsidR="00F16514" w:rsidRPr="00DF16ED" w14:paraId="28A367C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A2814A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EAE585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717ECDA0" w14:textId="77777777" w:rsidR="00F16514" w:rsidRPr="00DF16ED" w:rsidRDefault="00F16514" w:rsidP="000B3C3C">
            <w:pPr>
              <w:pStyle w:val="Tabcode"/>
            </w:pPr>
            <w:r w:rsidRPr="00DF16ED">
              <w:t>Tag for OCTET STRING</w:t>
            </w:r>
          </w:p>
        </w:tc>
      </w:tr>
      <w:tr w:rsidR="00F16514" w:rsidRPr="00DF16ED" w14:paraId="0C3703A8"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FD1832E"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3A24A89"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441246E8" w14:textId="77777777" w:rsidR="00F16514" w:rsidRPr="00DF16ED" w:rsidRDefault="00F16514" w:rsidP="000B3C3C">
            <w:pPr>
              <w:pStyle w:val="Tabcode"/>
            </w:pPr>
            <w:r w:rsidRPr="00DF16ED">
              <w:t>8 octet length of Entity Identifier</w:t>
            </w:r>
          </w:p>
        </w:tc>
      </w:tr>
      <w:tr w:rsidR="00F16514" w:rsidRPr="00DF16ED" w14:paraId="4D869C4F"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594018C"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0A0C3693"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1196494C" w14:textId="77777777" w:rsidR="00F16514" w:rsidRPr="00DF16ED" w:rsidRDefault="00F16514" w:rsidP="000B3C3C">
            <w:pPr>
              <w:pStyle w:val="Tabcode"/>
            </w:pPr>
          </w:p>
        </w:tc>
      </w:tr>
      <w:tr w:rsidR="00F16514" w:rsidRPr="00DF16ED" w14:paraId="45A91CC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027694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42FE95D2"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3BC668A4" w14:textId="77777777" w:rsidR="00F16514" w:rsidRPr="00DF16ED" w:rsidRDefault="00F16514" w:rsidP="000B3C3C">
            <w:pPr>
              <w:pStyle w:val="Tabcode"/>
            </w:pPr>
          </w:p>
        </w:tc>
      </w:tr>
      <w:tr w:rsidR="00F16514" w:rsidRPr="00DF16ED" w14:paraId="7A222FA7"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3C1661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D7666D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3254CBFB" w14:textId="77777777" w:rsidR="00F16514" w:rsidRPr="00DF16ED" w:rsidRDefault="00F16514" w:rsidP="000B3C3C">
            <w:pPr>
              <w:pStyle w:val="Tabcode"/>
            </w:pPr>
            <w:r w:rsidRPr="00DF16ED">
              <w:t>Tag for OCTET STRING</w:t>
            </w:r>
          </w:p>
        </w:tc>
      </w:tr>
      <w:tr w:rsidR="00F16514" w:rsidRPr="00DF16ED" w14:paraId="289DBB2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0C8B00D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BAC3CF4"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29AB385B" w14:textId="77777777" w:rsidR="00F16514" w:rsidRPr="00DF16ED" w:rsidRDefault="00F16514" w:rsidP="000B3C3C">
            <w:pPr>
              <w:pStyle w:val="Tabcode"/>
            </w:pPr>
            <w:r w:rsidRPr="00DF16ED">
              <w:t>length of KeyIdentifier</w:t>
            </w:r>
          </w:p>
        </w:tc>
      </w:tr>
      <w:tr w:rsidR="00F16514" w:rsidRPr="00DF16ED" w14:paraId="0176418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62079B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EA3912" w14:textId="77777777" w:rsidR="00F16514" w:rsidRPr="00DF16ED" w:rsidRDefault="00F16514" w:rsidP="000B3C3C">
            <w:pPr>
              <w:pStyle w:val="Tabcode"/>
              <w:rPr>
                <w:caps/>
              </w:rPr>
            </w:pPr>
            <w:r w:rsidRPr="00DF16ED">
              <w:rPr>
                <w:caps/>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429C4E57" w14:textId="77777777" w:rsidR="00F16514" w:rsidRPr="00DF16ED" w:rsidRDefault="00F16514" w:rsidP="000B3C3C">
            <w:pPr>
              <w:pStyle w:val="Tabcode"/>
            </w:pPr>
            <w:r w:rsidRPr="00DF16ED">
              <w:t>KeyIdentifier</w:t>
            </w:r>
          </w:p>
        </w:tc>
      </w:tr>
      <w:tr w:rsidR="00F16514" w:rsidRPr="00DF16ED" w14:paraId="47CA2ABB"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0BD0E1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5FD37D93"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4F854C3A" w14:textId="77777777" w:rsidR="00F16514" w:rsidRPr="00DF16ED" w:rsidRDefault="00F16514" w:rsidP="000B3C3C">
            <w:pPr>
              <w:pStyle w:val="Tabcode"/>
            </w:pPr>
          </w:p>
        </w:tc>
      </w:tr>
      <w:tr w:rsidR="00F16514" w:rsidRPr="00DF16ED" w14:paraId="0DB0B9D1"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1D623B9"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7F25373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51C5007E" w14:textId="77777777" w:rsidR="00F16514" w:rsidRPr="00DF16ED" w:rsidRDefault="00F16514" w:rsidP="000B3C3C">
            <w:pPr>
              <w:pStyle w:val="Tabcode"/>
            </w:pPr>
            <w:r w:rsidRPr="00DF16ED">
              <w:t>Tag for OCTET STRING</w:t>
            </w:r>
          </w:p>
        </w:tc>
      </w:tr>
      <w:tr w:rsidR="00F16514" w:rsidRPr="00DF16ED" w14:paraId="4425740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4FD54AC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44A3D6C4"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5C7308CC" w14:textId="77777777" w:rsidR="00F16514" w:rsidRPr="00DF16ED" w:rsidRDefault="00F16514" w:rsidP="000B3C3C">
            <w:pPr>
              <w:pStyle w:val="Tabcode"/>
            </w:pPr>
            <w:r w:rsidRPr="00DF16ED">
              <w:t>8 octet length of Entity Identifier</w:t>
            </w:r>
          </w:p>
        </w:tc>
      </w:tr>
      <w:tr w:rsidR="00F16514" w:rsidRPr="00DF16ED" w14:paraId="1C5F8EE3"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BE0AB98"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2523E6DF"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6D5CCE34" w14:textId="77777777" w:rsidR="00F16514" w:rsidRPr="00DF16ED" w:rsidRDefault="00F16514" w:rsidP="000B3C3C">
            <w:pPr>
              <w:pStyle w:val="Tabcode"/>
            </w:pPr>
          </w:p>
        </w:tc>
      </w:tr>
      <w:tr w:rsidR="00F16514" w:rsidRPr="00DF16ED" w14:paraId="688B0CA0"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18F966D2"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32EA3D4A"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5F3DFFCC" w14:textId="77777777" w:rsidR="00F16514" w:rsidRPr="00DF16ED" w:rsidRDefault="00F16514" w:rsidP="000B3C3C">
            <w:pPr>
              <w:pStyle w:val="Tabcode"/>
            </w:pPr>
          </w:p>
        </w:tc>
      </w:tr>
      <w:tr w:rsidR="00F16514" w:rsidRPr="00DF16ED" w14:paraId="3F4533A5"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397035F6"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20D2DE0F"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549DA80F" w14:textId="77777777" w:rsidR="00F16514" w:rsidRPr="00DF16ED" w:rsidRDefault="00F16514" w:rsidP="000B3C3C">
            <w:pPr>
              <w:pStyle w:val="Tabcode"/>
            </w:pPr>
            <w:r w:rsidRPr="00DF16ED">
              <w:t>Tag for OCTET STRING</w:t>
            </w:r>
          </w:p>
        </w:tc>
      </w:tr>
      <w:tr w:rsidR="00F16514" w:rsidRPr="00DF16ED" w14:paraId="2E575F84"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5CDB25DE"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5E48A93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248F73BA" w14:textId="77777777" w:rsidR="00F16514" w:rsidRPr="00DF16ED" w:rsidRDefault="00F16514" w:rsidP="000B3C3C">
            <w:pPr>
              <w:pStyle w:val="Tabcode"/>
            </w:pPr>
            <w:r w:rsidRPr="00DF16ED">
              <w:t>length of KeyIdentifier</w:t>
            </w:r>
          </w:p>
        </w:tc>
      </w:tr>
      <w:tr w:rsidR="00F16514" w:rsidRPr="00DF16ED" w14:paraId="663D106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8F8269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12ED4E51" w14:textId="77777777" w:rsidR="00F16514" w:rsidRPr="00DF16ED" w:rsidRDefault="00F16514" w:rsidP="000B3C3C">
            <w:pPr>
              <w:pStyle w:val="Tabcode"/>
              <w:rPr>
                <w:caps/>
              </w:rPr>
            </w:pPr>
            <w:r w:rsidRPr="00DF16ED">
              <w:rPr>
                <w:caps/>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34E23CA3" w14:textId="77777777" w:rsidR="00F16514" w:rsidRPr="00DF16ED" w:rsidRDefault="00F16514" w:rsidP="000B3C3C">
            <w:pPr>
              <w:pStyle w:val="Tabcode"/>
            </w:pPr>
            <w:r w:rsidRPr="00DF16ED">
              <w:t>KeyIdentifier</w:t>
            </w:r>
          </w:p>
        </w:tc>
      </w:tr>
    </w:tbl>
    <w:p w14:paraId="4FAC3649" w14:textId="3B86D4A3" w:rsidR="00841705" w:rsidRDefault="00F16514" w:rsidP="00872E38">
      <w:pPr>
        <w:pStyle w:val="TableHeader"/>
        <w:framePr w:hSpace="0" w:wrap="auto" w:vAnchor="margin" w:hAnchor="text" w:yAlign="inline"/>
      </w:pPr>
      <w:r>
        <w:rPr>
          <w:lang w:eastAsia="en-GB"/>
        </w:rPr>
        <w:t xml:space="preserve">Table </w:t>
      </w:r>
      <w:r w:rsidR="00417DD1">
        <w:rPr>
          <w:lang w:eastAsia="en-GB"/>
        </w:rPr>
        <w:fldChar w:fldCharType="begin"/>
      </w:r>
      <w:r w:rsidR="00417DD1">
        <w:rPr>
          <w:lang w:eastAsia="en-GB"/>
        </w:rPr>
        <w:instrText xml:space="preserve"> REF _Ref379385053 \r \h </w:instrText>
      </w:r>
      <w:r w:rsidR="00417DD1">
        <w:rPr>
          <w:lang w:eastAsia="en-GB"/>
        </w:rPr>
      </w:r>
      <w:r w:rsidR="00417DD1">
        <w:rPr>
          <w:lang w:eastAsia="en-GB"/>
        </w:rPr>
        <w:fldChar w:fldCharType="separate"/>
      </w:r>
      <w:r w:rsidR="00C9313F">
        <w:rPr>
          <w:lang w:eastAsia="en-GB"/>
        </w:rPr>
        <w:t>18.3.2</w:t>
      </w:r>
      <w:r w:rsidR="00417DD1">
        <w:rPr>
          <w:lang w:eastAsia="en-GB"/>
        </w:rPr>
        <w:fldChar w:fldCharType="end"/>
      </w:r>
      <w:r>
        <w:rPr>
          <w:lang w:eastAsia="en-GB"/>
        </w:rPr>
        <w:t xml:space="preserve">b:  </w:t>
      </w:r>
      <w:r w:rsidR="00361DEA" w:rsidRPr="00361DEA">
        <w:rPr>
          <w:lang w:eastAsia="en-GB"/>
        </w:rPr>
        <w:t>Illustrative @UpdateSecurityCredentials.Response</w:t>
      </w:r>
      <w:r w:rsidR="00210C8F">
        <w:rPr>
          <w:lang w:eastAsia="en-GB"/>
        </w:rPr>
        <w:t>Payload</w:t>
      </w:r>
      <w:r w:rsidR="00361DEA" w:rsidRPr="00361DEA">
        <w:rPr>
          <w:lang w:eastAsia="en-GB"/>
        </w:rPr>
        <w:t xml:space="preserve"> instantiation </w:t>
      </w:r>
      <w:r w:rsidR="00361DEA">
        <w:rPr>
          <w:lang w:eastAsia="en-GB"/>
        </w:rPr>
        <w:t>– DER encoding</w:t>
      </w:r>
    </w:p>
    <w:p w14:paraId="1CAB5EB2" w14:textId="77777777" w:rsidR="00841705" w:rsidRDefault="00841705" w:rsidP="00872E38">
      <w:pPr>
        <w:pStyle w:val="Heading2"/>
      </w:pPr>
      <w:bookmarkStart w:id="6621" w:name="_Ref387768807"/>
      <w:bookmarkStart w:id="6622" w:name="_Ref387768808"/>
      <w:bookmarkStart w:id="6623" w:name="_Toc458069367"/>
      <w:r>
        <w:t xml:space="preserve">Cryptographic </w:t>
      </w:r>
      <w:bookmarkEnd w:id="6621"/>
      <w:bookmarkEnd w:id="6622"/>
      <w:r w:rsidR="001D72C1">
        <w:t>Test Vectors</w:t>
      </w:r>
      <w:bookmarkEnd w:id="6623"/>
    </w:p>
    <w:p w14:paraId="755C93C6" w14:textId="49DC7F43" w:rsidR="004511CD" w:rsidRDefault="004511CD" w:rsidP="004511CD">
      <w:r>
        <w:t xml:space="preserve">This Section </w:t>
      </w:r>
      <w:r>
        <w:fldChar w:fldCharType="begin"/>
      </w:r>
      <w:r>
        <w:instrText xml:space="preserve"> REF _Ref387768808 \r \h </w:instrText>
      </w:r>
      <w:r>
        <w:fldChar w:fldCharType="separate"/>
      </w:r>
      <w:r w:rsidR="00C9313F">
        <w:t>18.4</w:t>
      </w:r>
      <w:r>
        <w:fldChar w:fldCharType="end"/>
      </w:r>
      <w:r>
        <w:t xml:space="preserve"> provides cryptographic calculations in relation to a number of sample messages.  The sample messages’ contents align with the corresponding Message Templates in Section </w:t>
      </w:r>
      <w:r>
        <w:fldChar w:fldCharType="begin"/>
      </w:r>
      <w:r>
        <w:instrText xml:space="preserve"> REF _Ref387758094 \r \h </w:instrText>
      </w:r>
      <w:r>
        <w:fldChar w:fldCharType="separate"/>
      </w:r>
      <w:r w:rsidR="00C9313F">
        <w:t>18.2</w:t>
      </w:r>
      <w:r>
        <w:fldChar w:fldCharType="end"/>
      </w:r>
      <w:r>
        <w:t xml:space="preserve">.  To undertake cryptographic calculations, a number of details about the Smart Metering Entities involved are also required, not least Key Pairs, Entity Identifiers and Originator Counters. </w:t>
      </w:r>
      <w:r w:rsidR="007B2BD6">
        <w:t xml:space="preserve"> </w:t>
      </w:r>
      <w:r>
        <w:t>This section specifies and uses sample values of such attributes.</w:t>
      </w:r>
    </w:p>
    <w:p w14:paraId="7B9E0D36" w14:textId="77777777" w:rsidR="004511CD" w:rsidRDefault="004511CD" w:rsidP="004511CD">
      <w:pPr>
        <w:pStyle w:val="Heading3"/>
      </w:pPr>
      <w:r>
        <w:t>Cryptographic Calculations</w:t>
      </w:r>
    </w:p>
    <w:p w14:paraId="796DBB3D" w14:textId="77777777" w:rsidR="004511CD" w:rsidRPr="00921970" w:rsidRDefault="004511CD" w:rsidP="003A71D3">
      <w:r w:rsidRPr="00921970">
        <w:t xml:space="preserve">Create </w:t>
      </w:r>
      <w:r>
        <w:t xml:space="preserve">details for </w:t>
      </w:r>
      <w:r w:rsidRPr="00921970">
        <w:t xml:space="preserve">three </w:t>
      </w:r>
      <w:r>
        <w:t>Smart Metering E</w:t>
      </w:r>
      <w:r w:rsidRPr="001107CC">
        <w:t>ntities with associated K</w:t>
      </w:r>
      <w:r w:rsidRPr="00921970">
        <w:t xml:space="preserve">eys and shared secrets: </w:t>
      </w:r>
    </w:p>
    <w:p w14:paraId="01B4FF49" w14:textId="77777777" w:rsidR="004511CD" w:rsidRPr="00921970" w:rsidRDefault="004511CD" w:rsidP="008D450B">
      <w:pPr>
        <w:pStyle w:val="Narrow"/>
      </w:pPr>
    </w:p>
    <w:p w14:paraId="17B24B32" w14:textId="77777777" w:rsidR="004511CD" w:rsidRPr="00921970" w:rsidRDefault="004511CD" w:rsidP="003A71D3">
      <w:r>
        <w:t>An</w:t>
      </w:r>
      <w:r w:rsidRPr="001107CC">
        <w:t xml:space="preserve"> E</w:t>
      </w:r>
      <w:r w:rsidRPr="00921970">
        <w:t>ntity called SupplierA</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4870DA3B" w14:textId="77777777" w:rsidTr="00D57C90">
        <w:tc>
          <w:tcPr>
            <w:tcW w:w="5098" w:type="dxa"/>
          </w:tcPr>
          <w:p w14:paraId="2DFB6F1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21E0CEF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4BD27614" w14:textId="77777777" w:rsidTr="00D57C90">
        <w:tc>
          <w:tcPr>
            <w:tcW w:w="5098" w:type="dxa"/>
          </w:tcPr>
          <w:p w14:paraId="2C70F6F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04BFC41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09688135" w14:textId="77777777" w:rsidTr="00D57C90">
        <w:tc>
          <w:tcPr>
            <w:tcW w:w="5098" w:type="dxa"/>
          </w:tcPr>
          <w:p w14:paraId="6408C14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3EEC46E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2592D847" w14:textId="77777777" w:rsidTr="00D57C90">
        <w:tc>
          <w:tcPr>
            <w:tcW w:w="5098" w:type="dxa"/>
          </w:tcPr>
          <w:p w14:paraId="093182B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4B7012E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0x76:62:8E:1C:84:EF:79:35:54:8A:E5:D6:2C:7B:B3:AD:28:96:4C:F7:94:F0:38:7A:69:7E:EC:19:CD:D9:8F:46:0A:4D:5E:19:08:7E:F7:21:6E:D8:9C:29:83:1A:6E:E8:38:C8:DE:88:EF:34:F1:1D:3F:41:F3:6D:80:B2:A5:D5</w:t>
            </w:r>
          </w:p>
        </w:tc>
      </w:tr>
      <w:tr w:rsidR="004511CD" w:rsidRPr="00BD6409" w14:paraId="10C1C8EA" w14:textId="77777777" w:rsidTr="00D57C90">
        <w:tc>
          <w:tcPr>
            <w:tcW w:w="5098" w:type="dxa"/>
          </w:tcPr>
          <w:p w14:paraId="0D7FEEE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7FFC652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0x3D:9D:FB:33:2E:B4:D6:D6:06:D7:47:18:55:3E:5E:61:B3:92:B0:FC:4C:90:CE:6A:A4:CE:DA:81:7E:80:11:B1</w:t>
            </w:r>
          </w:p>
        </w:tc>
      </w:tr>
      <w:tr w:rsidR="004511CD" w:rsidRPr="00BD6409" w14:paraId="65A43871" w14:textId="77777777" w:rsidTr="00D57C90">
        <w:tc>
          <w:tcPr>
            <w:tcW w:w="5098" w:type="dxa"/>
          </w:tcPr>
          <w:p w14:paraId="7545659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--Key Agreement Public key : </w:t>
            </w:r>
          </w:p>
        </w:tc>
        <w:tc>
          <w:tcPr>
            <w:tcW w:w="8850" w:type="dxa"/>
          </w:tcPr>
          <w:p w14:paraId="02572E9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0xEF:F2:1D:5D:D6:74:EE:C6:E0:87:40:70:3B:52:25:52:CB:B7:4F:FC:A1:15:36:C5:37:C3:C8:06:E4:14:3C:8F:B2:E7:CA:3E:73:06:CB:46:DB:E4:BD:59:9C:C4:A3:1F:78:8C:2F:B7:A9:B9:BC:97:BE:98:C8:1E:F1:82:1A:30</w:t>
            </w:r>
          </w:p>
        </w:tc>
      </w:tr>
      <w:tr w:rsidR="004511CD" w:rsidRPr="00BD6409" w14:paraId="27DF811D" w14:textId="77777777" w:rsidTr="00D57C90">
        <w:tc>
          <w:tcPr>
            <w:tcW w:w="5098" w:type="dxa"/>
          </w:tcPr>
          <w:p w14:paraId="6816271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34E748C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4468FD51" w14:textId="77777777" w:rsidR="004511CD" w:rsidRPr="00921970" w:rsidRDefault="004511CD" w:rsidP="003A71D3"/>
    <w:p w14:paraId="0ACAE6B8" w14:textId="77777777" w:rsidR="004511CD" w:rsidRPr="00921970" w:rsidRDefault="004511CD" w:rsidP="003A71D3">
      <w:r>
        <w:t>An</w:t>
      </w:r>
      <w:r w:rsidRPr="001107CC">
        <w:t xml:space="preserve"> E</w:t>
      </w:r>
      <w:r w:rsidRPr="00921970">
        <w:t>ntity called Access</w:t>
      </w:r>
      <w:r>
        <w:t xml:space="preserve"> </w:t>
      </w:r>
      <w:r w:rsidRPr="00921970">
        <w:t>Control</w:t>
      </w:r>
      <w:r>
        <w:t xml:space="preserve"> </w:t>
      </w:r>
      <w:r w:rsidRPr="00921970">
        <w:t>Broker</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1DDEBC26" w14:textId="77777777" w:rsidTr="00D57C90">
        <w:tc>
          <w:tcPr>
            <w:tcW w:w="5098" w:type="dxa"/>
          </w:tcPr>
          <w:p w14:paraId="2501CF9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5186079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0xAB:AB:AB:AB:AB:AB:AB:AB</w:t>
            </w:r>
          </w:p>
        </w:tc>
      </w:tr>
      <w:tr w:rsidR="004511CD" w:rsidRPr="00BD6409" w14:paraId="488B45D0" w14:textId="77777777" w:rsidTr="00D57C90">
        <w:tc>
          <w:tcPr>
            <w:tcW w:w="5098" w:type="dxa"/>
          </w:tcPr>
          <w:p w14:paraId="04E4B46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54EAA36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0x10:00:00:00:00:00:00:01</w:t>
            </w:r>
          </w:p>
        </w:tc>
      </w:tr>
      <w:tr w:rsidR="004511CD" w:rsidRPr="00BD6409" w14:paraId="7EFBEEBA" w14:textId="77777777" w:rsidTr="00D57C90">
        <w:tc>
          <w:tcPr>
            <w:tcW w:w="5098" w:type="dxa"/>
          </w:tcPr>
          <w:p w14:paraId="22021A8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45C057F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0xE4:A6:CF:B4:31:47:1C:FC:AE:49:1F:D5:66:D1:9C:87:08:2C:F9:FA:77:22:D7:FA:24:B2:B3:F5:66:9D:BE:FB</w:t>
            </w:r>
          </w:p>
        </w:tc>
      </w:tr>
      <w:tr w:rsidR="004511CD" w:rsidRPr="00BD6409" w14:paraId="50BB9616" w14:textId="77777777" w:rsidTr="00D57C90">
        <w:tc>
          <w:tcPr>
            <w:tcW w:w="5098" w:type="dxa"/>
          </w:tcPr>
          <w:p w14:paraId="22025EC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4FFA4F2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0x29:2F:97:FE:C1:B3:0C:38:49:B8:06:D9:04:46:E4:A0:37:D6:D1:78:01:97:96:E7:6E:52:55:BD:C3:A0:8E:34:6F:9F:6E:6E:7E:8F:6A:4D:55:96:2D:2F:2D:0E:16:CF:F2:7B:F3:F9:25:FA:7D:BA:FD:15:A8:B1:DC:69:58:94</w:t>
            </w:r>
          </w:p>
        </w:tc>
      </w:tr>
      <w:tr w:rsidR="004511CD" w:rsidRPr="00BD6409" w14:paraId="19A6F974" w14:textId="77777777" w:rsidTr="00D57C90">
        <w:tc>
          <w:tcPr>
            <w:tcW w:w="5098" w:type="dxa"/>
          </w:tcPr>
          <w:p w14:paraId="47799AB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1F3043D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bl>
    <w:p w14:paraId="35BC9E06" w14:textId="77777777" w:rsidR="004511CD" w:rsidRPr="00921970" w:rsidRDefault="004511CD" w:rsidP="003A71D3"/>
    <w:p w14:paraId="20071F94" w14:textId="77777777" w:rsidR="004511CD" w:rsidRPr="00921970" w:rsidRDefault="004511CD" w:rsidP="003A71D3">
      <w:r>
        <w:t>An</w:t>
      </w:r>
      <w:r w:rsidRPr="001107CC">
        <w:t xml:space="preserve"> E</w:t>
      </w:r>
      <w:r w:rsidRPr="00921970">
        <w:t>ntity called DeviceA</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0280F044" w14:textId="77777777" w:rsidTr="00D57C90">
        <w:tc>
          <w:tcPr>
            <w:tcW w:w="4985" w:type="dxa"/>
          </w:tcPr>
          <w:p w14:paraId="4C532A9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2D96853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7F0A5873" w14:textId="77777777" w:rsidTr="00D57C90">
        <w:tc>
          <w:tcPr>
            <w:tcW w:w="4985" w:type="dxa"/>
          </w:tcPr>
          <w:p w14:paraId="278E020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0DF159A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0x20:00:00:00:00:00:00:01</w:t>
            </w:r>
          </w:p>
        </w:tc>
      </w:tr>
      <w:tr w:rsidR="004511CD" w:rsidRPr="00BD6409" w14:paraId="3BD63A5A" w14:textId="77777777" w:rsidTr="00D57C90">
        <w:tc>
          <w:tcPr>
            <w:tcW w:w="4985" w:type="dxa"/>
          </w:tcPr>
          <w:p w14:paraId="4AF037B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7C96AF7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5E1C5111" w14:textId="77777777" w:rsidTr="00D57C90">
        <w:tc>
          <w:tcPr>
            <w:tcW w:w="4985" w:type="dxa"/>
          </w:tcPr>
          <w:p w14:paraId="24896B8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--Digital Signing Public key : </w:t>
            </w:r>
          </w:p>
        </w:tc>
        <w:tc>
          <w:tcPr>
            <w:tcW w:w="8850" w:type="dxa"/>
          </w:tcPr>
          <w:p w14:paraId="46EF1C4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0x86:FB:5E:B3:CA:05:07:22:6B:E7:19:70:58:B9:EC:04:1D:3A:37:58:D9:D9:C9:19:02:AC:A3:39:1F:4E:58:AE:F1:3A:FF:63:CC:4E:F6:89:42:B9:B9:49:04:DC:1B:89:0E:DB:EA:BD:16:B9:92:11:06:24:96:8E:89:4E:56:0E</w:t>
            </w:r>
          </w:p>
        </w:tc>
      </w:tr>
      <w:tr w:rsidR="004511CD" w:rsidRPr="00BD6409" w14:paraId="3F6ECC2B" w14:textId="77777777" w:rsidTr="00D57C90">
        <w:tc>
          <w:tcPr>
            <w:tcW w:w="4985" w:type="dxa"/>
          </w:tcPr>
          <w:p w14:paraId="7F5ED66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74536C4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0xFB:9F:4C:02:B7:AB:F8:B0:DA:BA:02:7E:0B:C8:1B:8D:D2:09:68:3B:1C:88:93:EE:45:3F:AD:F3:A8:0F:73:E5</w:t>
            </w:r>
          </w:p>
        </w:tc>
      </w:tr>
      <w:tr w:rsidR="004511CD" w:rsidRPr="00BD6409" w14:paraId="0760BC98" w14:textId="77777777" w:rsidTr="00D57C90">
        <w:tc>
          <w:tcPr>
            <w:tcW w:w="4985" w:type="dxa"/>
          </w:tcPr>
          <w:p w14:paraId="189B73C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1EB4565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0x2D:B4:5A:3F:21:88:94:38:B4:2C:8F:46:4C:75:29:2B:AC:F5:FD:DB:5D:A0:B4:92:50:1B:29:9C:BF:E9:2D:8F:DB:90:FC:8F:F4:02:61:29:83:8B:1B:CA:D1:40:2C:AE:47:FE:7D:80:84:E4:09:A4:1A:FC:E1:6D:63:57:9C:5F</w:t>
            </w:r>
          </w:p>
        </w:tc>
      </w:tr>
      <w:tr w:rsidR="004511CD" w:rsidRPr="00BD6409" w14:paraId="6EEC41E7" w14:textId="77777777" w:rsidTr="00D57C90">
        <w:tc>
          <w:tcPr>
            <w:tcW w:w="4985" w:type="dxa"/>
          </w:tcPr>
          <w:p w14:paraId="252FD22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AccessControlBroker is :</w:t>
            </w:r>
          </w:p>
        </w:tc>
        <w:tc>
          <w:tcPr>
            <w:tcW w:w="8850" w:type="dxa"/>
          </w:tcPr>
          <w:p w14:paraId="369E388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r w:rsidR="004511CD" w:rsidRPr="00BD6409" w14:paraId="649E7C6C" w14:textId="77777777" w:rsidTr="00D57C90">
        <w:tc>
          <w:tcPr>
            <w:tcW w:w="4985" w:type="dxa"/>
          </w:tcPr>
          <w:p w14:paraId="78A91C1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SupplierA is :</w:t>
            </w:r>
          </w:p>
        </w:tc>
        <w:tc>
          <w:tcPr>
            <w:tcW w:w="8850" w:type="dxa"/>
          </w:tcPr>
          <w:p w14:paraId="0AA7DB8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2F183106" w14:textId="77777777" w:rsidR="004511CD" w:rsidRPr="00921970" w:rsidRDefault="004511CD" w:rsidP="003A71D3"/>
    <w:p w14:paraId="4E1D7B56" w14:textId="77777777" w:rsidR="004511CD" w:rsidRPr="00921970" w:rsidRDefault="004511CD" w:rsidP="003A71D3">
      <w:r w:rsidRPr="001107CC">
        <w:t>Create a Critical C</w:t>
      </w:r>
      <w:r w:rsidRPr="00921970">
        <w:t>ommand from SupplierA to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5FB1F4D8" w14:textId="77777777" w:rsidTr="00D57C90">
        <w:tc>
          <w:tcPr>
            <w:tcW w:w="5098" w:type="dxa"/>
          </w:tcPr>
          <w:p w14:paraId="5C11690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22F6589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17C1B949" w14:textId="77777777" w:rsidTr="00D57C90">
        <w:tc>
          <w:tcPr>
            <w:tcW w:w="5098" w:type="dxa"/>
          </w:tcPr>
          <w:p w14:paraId="490AE7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426780B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3F9DA7FF" w14:textId="77777777" w:rsidTr="00D57C90">
        <w:tc>
          <w:tcPr>
            <w:tcW w:w="5098" w:type="dxa"/>
          </w:tcPr>
          <w:p w14:paraId="7DEDDFF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29B5D44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2AADBB95" w14:textId="77777777" w:rsidTr="00D57C90">
        <w:tc>
          <w:tcPr>
            <w:tcW w:w="5098" w:type="dxa"/>
          </w:tcPr>
          <w:p w14:paraId="1E42B35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7FE5B71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7632A025" w14:textId="77777777" w:rsidTr="00D57C90">
        <w:tc>
          <w:tcPr>
            <w:tcW w:w="5098" w:type="dxa"/>
          </w:tcPr>
          <w:p w14:paraId="66020EE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7801C0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46570DF3" w14:textId="77777777" w:rsidTr="00D57C90">
        <w:tc>
          <w:tcPr>
            <w:tcW w:w="5098" w:type="dxa"/>
          </w:tcPr>
          <w:p w14:paraId="0F36A66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3E9A73B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2D694AD" w14:textId="77777777" w:rsidTr="00D57C90">
        <w:tc>
          <w:tcPr>
            <w:tcW w:w="5098" w:type="dxa"/>
          </w:tcPr>
          <w:p w14:paraId="14BEF98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7D773FC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578C3029" w14:textId="77777777" w:rsidTr="00D57C90">
        <w:tc>
          <w:tcPr>
            <w:tcW w:w="5098" w:type="dxa"/>
          </w:tcPr>
          <w:p w14:paraId="5D12938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2CB2845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782270E6" w14:textId="77777777" w:rsidTr="00D57C90">
        <w:tc>
          <w:tcPr>
            <w:tcW w:w="5098" w:type="dxa"/>
          </w:tcPr>
          <w:p w14:paraId="382068F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--Message Content: </w:t>
            </w:r>
          </w:p>
        </w:tc>
        <w:tc>
          <w:tcPr>
            <w:tcW w:w="8850" w:type="dxa"/>
          </w:tcPr>
          <w:p w14:paraId="4E679DE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0xD9:20:00:00:01:00:03:03:00:70:00:00:13:0A:00:FF:02:03:00:70:00:00:13:0A:01:FF:02:03:00:70:00:00:13:0A:02:FF:02:03:05:00:00:00:00:05:00:00:00:00:05:00:00:00:00</w:t>
            </w:r>
          </w:p>
        </w:tc>
      </w:tr>
      <w:tr w:rsidR="004511CD" w:rsidRPr="00BD6409" w14:paraId="5DBD4920" w14:textId="77777777" w:rsidTr="00D57C90">
        <w:tc>
          <w:tcPr>
            <w:tcW w:w="5098" w:type="dxa"/>
          </w:tcPr>
          <w:p w14:paraId="5C5225A8"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567B92D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0DEAC199" w14:textId="77777777" w:rsidTr="00D57C90">
        <w:tc>
          <w:tcPr>
            <w:tcW w:w="5098" w:type="dxa"/>
          </w:tcPr>
          <w:p w14:paraId="41AB369A"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605A93F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D77396">
              <w:rPr>
                <w:rFonts w:ascii="Lucida Sans Typewriter" w:hAnsi="Lucida Sans Typewriter"/>
                <w:sz w:val="20"/>
                <w:szCs w:val="20"/>
              </w:rPr>
              <w:t>09:</w:t>
            </w:r>
            <w:r w:rsidRPr="00921970">
              <w:rPr>
                <w:rFonts w:ascii="Lucida Sans Typewriter" w:hAnsi="Lucida Sans Typewriter"/>
                <w:sz w:val="20"/>
                <w:szCs w:val="20"/>
              </w:rPr>
              <w:t>01:00:00:00:00:00:00:00:01</w:t>
            </w:r>
            <w:r w:rsidR="00D77396">
              <w:rPr>
                <w:rFonts w:ascii="Lucida Sans Typewriter" w:hAnsi="Lucida Sans Typewriter"/>
                <w:sz w:val="20"/>
                <w:szCs w:val="20"/>
              </w:rPr>
              <w:t>:08</w:t>
            </w:r>
            <w:r w:rsidRPr="00921970">
              <w:rPr>
                <w:rFonts w:ascii="Lucida Sans Typewriter" w:hAnsi="Lucida Sans Typewriter"/>
                <w:sz w:val="20"/>
                <w:szCs w:val="20"/>
              </w:rPr>
              <w:t>:12:34:56:78:9A:BC:DE:F0:</w:t>
            </w:r>
            <w:r w:rsidR="00D77396">
              <w:rPr>
                <w:rFonts w:ascii="Lucida Sans Typewriter" w:hAnsi="Lucida Sans Typewriter"/>
                <w:sz w:val="20"/>
                <w:szCs w:val="20"/>
              </w:rPr>
              <w:t>08:</w:t>
            </w:r>
            <w:r w:rsidRPr="00921970">
              <w:rPr>
                <w:rFonts w:ascii="Lucida Sans Typewriter" w:hAnsi="Lucida Sans Typewriter"/>
                <w:sz w:val="20"/>
                <w:szCs w:val="20"/>
              </w:rPr>
              <w:t>FF:FF:FF:FF:FF:FF:FF:FE:</w:t>
            </w:r>
            <w:r w:rsidR="00D77396">
              <w:rPr>
                <w:rFonts w:ascii="Lucida Sans Typewriter" w:hAnsi="Lucida Sans Typewriter"/>
                <w:sz w:val="20"/>
                <w:szCs w:val="20"/>
              </w:rPr>
              <w:t>00:02:</w:t>
            </w:r>
            <w:r w:rsidRPr="00921970">
              <w:rPr>
                <w:rFonts w:ascii="Lucida Sans Typewriter" w:hAnsi="Lucida Sans Typewriter"/>
                <w:sz w:val="20"/>
                <w:szCs w:val="20"/>
              </w:rPr>
              <w:t>00:B3:</w:t>
            </w:r>
            <w:r w:rsidR="00D77396">
              <w:rPr>
                <w:rFonts w:ascii="Lucida Sans Typewriter" w:hAnsi="Lucida Sans Typewriter"/>
                <w:sz w:val="20"/>
                <w:szCs w:val="20"/>
              </w:rPr>
              <w:t>35:</w:t>
            </w:r>
            <w:r w:rsidRPr="00921970">
              <w:rPr>
                <w:rFonts w:ascii="Lucida Sans Typewriter" w:hAnsi="Lucida Sans Typewriter"/>
                <w:sz w:val="20"/>
                <w:szCs w:val="20"/>
              </w:rPr>
              <w:t>D9:20:00:00:01:00:03:03:00:70:00:00:13:0A:00:FF:02:03:00:70:00:00:13:0A:01:FF:02:03:00:70:00:00:13:0A:02:FF:02:03:05:00:00:00:00:05:00:00:00:00:05:00:00:00:00</w:t>
            </w:r>
          </w:p>
        </w:tc>
      </w:tr>
      <w:tr w:rsidR="004511CD" w:rsidRPr="00BD6409" w14:paraId="409A0005" w14:textId="77777777" w:rsidTr="00D57C90">
        <w:tc>
          <w:tcPr>
            <w:tcW w:w="5098" w:type="dxa"/>
          </w:tcPr>
          <w:p w14:paraId="0211C8C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7F5024A0"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60336962327539050191752715802083620799857562569756173778554746475842619617775</w:t>
            </w:r>
          </w:p>
        </w:tc>
      </w:tr>
      <w:tr w:rsidR="004511CD" w:rsidRPr="00BD6409" w14:paraId="6A64B2FC" w14:textId="77777777" w:rsidTr="00D57C90">
        <w:tc>
          <w:tcPr>
            <w:tcW w:w="5098" w:type="dxa"/>
          </w:tcPr>
          <w:p w14:paraId="6EFF8DF7"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5CF627E0"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0x59:04:5A:B0:F5:54:62:2B:03:60:34:0B:9D:87:B5:A2:3E:D5:72:3B:41:DE:3F:20:6E:58:CD:D1:0F:91:5B:9F:E2:E1:2E:2D:A3:63:24:78:A8:DF:67:8E:41:88:95:86:9A:C1:E5:53:18:CC:E0:4D:12:0D:2D:6B:44:DC:16:7B</w:t>
            </w:r>
          </w:p>
        </w:tc>
      </w:tr>
      <w:tr w:rsidR="004511CD" w:rsidRPr="00BD6409" w14:paraId="554C7089" w14:textId="77777777" w:rsidTr="00D57C90">
        <w:tc>
          <w:tcPr>
            <w:tcW w:w="5098" w:type="dxa"/>
          </w:tcPr>
          <w:p w14:paraId="34335BF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315CEF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w:t>
            </w:r>
          </w:p>
        </w:tc>
      </w:tr>
      <w:tr w:rsidR="004511CD" w:rsidRPr="00BD6409" w14:paraId="47659F14" w14:textId="77777777" w:rsidTr="00D57C90">
        <w:tc>
          <w:tcPr>
            <w:tcW w:w="5098" w:type="dxa"/>
          </w:tcPr>
          <w:p w14:paraId="7086204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6491C5FE"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0754AC80" w14:textId="77777777" w:rsidTr="00D57C90">
        <w:tc>
          <w:tcPr>
            <w:tcW w:w="5098" w:type="dxa"/>
          </w:tcPr>
          <w:p w14:paraId="20949B2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00102B2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0x60:85:74:06:08:03:00:12:34:56:78:9A:BC:DE:F0:09:01:00:00:00:00:00:00:00:01:FF:FF:FF:FF:FF:FF:FF:FE</w:t>
            </w:r>
          </w:p>
        </w:tc>
      </w:tr>
      <w:tr w:rsidR="004511CD" w:rsidRPr="00BD6409" w14:paraId="73C8C8A0" w14:textId="77777777" w:rsidTr="00D57C90">
        <w:tc>
          <w:tcPr>
            <w:tcW w:w="5098" w:type="dxa"/>
          </w:tcPr>
          <w:p w14:paraId="566A4D7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472BBB9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177594815140134193685548970760141301611</w:t>
            </w:r>
          </w:p>
        </w:tc>
      </w:tr>
      <w:tr w:rsidR="004511CD" w:rsidRPr="00BD6409" w14:paraId="74142CED" w14:textId="77777777" w:rsidTr="00D57C90">
        <w:tc>
          <w:tcPr>
            <w:tcW w:w="5098" w:type="dxa"/>
          </w:tcPr>
          <w:p w14:paraId="78C59F7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5084072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436025E6" w14:textId="77777777" w:rsidTr="00D57C90">
        <w:tc>
          <w:tcPr>
            <w:tcW w:w="5098" w:type="dxa"/>
          </w:tcPr>
          <w:p w14:paraId="450C694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Additional Authenticated Data: </w:t>
            </w:r>
          </w:p>
        </w:tc>
        <w:tc>
          <w:tcPr>
            <w:tcW w:w="8850" w:type="dxa"/>
          </w:tcPr>
          <w:p w14:paraId="0830635A"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0x11:</w:t>
            </w:r>
            <w:r w:rsidR="00923366" w:rsidRPr="00923366">
              <w:rPr>
                <w:rFonts w:ascii="Lucida Sans Typewriter" w:hAnsi="Lucida Sans Typewriter"/>
                <w:sz w:val="20"/>
                <w:szCs w:val="20"/>
              </w:rPr>
              <w:t>00:00:00:00:00:</w:t>
            </w:r>
            <w:r w:rsidRPr="00921970">
              <w:rPr>
                <w:rFonts w:ascii="Lucida Sans Typewriter" w:hAnsi="Lucida Sans Typewriter"/>
                <w:sz w:val="20"/>
                <w:szCs w:val="20"/>
              </w:rPr>
              <w:t>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66DB0C03" w14:textId="77777777" w:rsidTr="00D57C90">
        <w:tc>
          <w:tcPr>
            <w:tcW w:w="5098" w:type="dxa"/>
          </w:tcPr>
          <w:p w14:paraId="5A9AB6D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7C65C247" w14:textId="77777777" w:rsidR="004511CD" w:rsidRPr="00921970" w:rsidRDefault="00923366" w:rsidP="006645DA">
            <w:pPr>
              <w:rPr>
                <w:rFonts w:ascii="Lucida Sans Typewriter" w:hAnsi="Lucida Sans Typewriter"/>
                <w:sz w:val="20"/>
                <w:szCs w:val="20"/>
              </w:rPr>
            </w:pPr>
            <w:r w:rsidRPr="00923366">
              <w:rPr>
                <w:rFonts w:ascii="Lucida Sans Typewriter" w:hAnsi="Lucida Sans Typewriter"/>
                <w:sz w:val="20"/>
                <w:szCs w:val="20"/>
              </w:rPr>
              <w:t>0x5D:83:2D:15:B5:7A:56:D6:20:F1:98:B3</w:t>
            </w:r>
          </w:p>
        </w:tc>
      </w:tr>
      <w:tr w:rsidR="004511CD" w:rsidRPr="00BD6409" w14:paraId="0BCC42F6" w14:textId="77777777" w:rsidTr="00D57C90">
        <w:tc>
          <w:tcPr>
            <w:tcW w:w="5098" w:type="dxa"/>
          </w:tcPr>
          <w:p w14:paraId="7C68B06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5744F733"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w:t>
            </w:r>
          </w:p>
        </w:tc>
      </w:tr>
      <w:tr w:rsidR="004511CD" w:rsidRPr="00BD6409" w14:paraId="749DE463" w14:textId="77777777" w:rsidTr="00D57C90">
        <w:tc>
          <w:tcPr>
            <w:tcW w:w="5098" w:type="dxa"/>
          </w:tcPr>
          <w:p w14:paraId="36318C4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25DEEFA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0199F612" w14:textId="77777777" w:rsidTr="00D57C90">
        <w:tc>
          <w:tcPr>
            <w:tcW w:w="5098" w:type="dxa"/>
          </w:tcPr>
          <w:p w14:paraId="684FA5A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52938D20"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11:00:00:00:00:DF:09:01:00:00:00:00:00:00:00:01:08:12:34:56:78:9A:BC:DE:F0:08:FF:FF:FF:FF:FF:FF:FF:FE:00:02:00:B3:35:D9:20:00:00:01:00:03:03:00:70:00:00:13:0A:00:FF:02:03:00:70:00:00:13:0A:01:FF:02:03:00:70:00:00:13:0A:02:FF:02:03:05:00:00:00:00:05:00:00:00:00:05:00:00:00:00:40:</w:t>
            </w:r>
            <w:r w:rsidR="00085E48" w:rsidRPr="00085E48">
              <w:rPr>
                <w:rFonts w:ascii="Lucida Sans Typewriter" w:hAnsi="Lucida Sans Typewriter"/>
                <w:sz w:val="20"/>
                <w:szCs w:val="20"/>
              </w:rPr>
              <w:t>59:04:5A:B0:F5:54:62:2B:03:60:34:0B:9D:87:B5:A2:3E:D5:72:3B:41:DE:3F:20:6E:58:CD:D1:0F:91:5B:9F:E2:E1:2E:2D:A3:63:24:78:A8:DF:67:8E:41:88:95:86:9A:C1:E5:53:18:CC:E0:4D:12:0D:2D:6B:44:DC:16:7B:5D:83:2D:15:B5:7A:56:D6:20:F1:98:B3</w:t>
            </w:r>
          </w:p>
        </w:tc>
      </w:tr>
    </w:tbl>
    <w:p w14:paraId="0A81C42B" w14:textId="77777777" w:rsidR="004511CD" w:rsidRPr="00921970" w:rsidRDefault="004511CD" w:rsidP="003A71D3"/>
    <w:p w14:paraId="2F4F5EDE" w14:textId="77777777" w:rsidR="004511CD" w:rsidRPr="00921970" w:rsidRDefault="004511CD" w:rsidP="003A71D3">
      <w:r w:rsidRPr="001107CC">
        <w:t>And get a C</w:t>
      </w:r>
      <w:r w:rsidRPr="00921970">
        <w:t>ritical Response to SupplierA from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791D1EEA" w14:textId="77777777" w:rsidTr="00D57C90">
        <w:tc>
          <w:tcPr>
            <w:tcW w:w="5098" w:type="dxa"/>
          </w:tcPr>
          <w:p w14:paraId="12F7474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33770C3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678465BA" w14:textId="77777777" w:rsidTr="00D57C90">
        <w:tc>
          <w:tcPr>
            <w:tcW w:w="5098" w:type="dxa"/>
          </w:tcPr>
          <w:p w14:paraId="6D37F9A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1771102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0803B459" w14:textId="77777777" w:rsidTr="00D57C90">
        <w:tc>
          <w:tcPr>
            <w:tcW w:w="5098" w:type="dxa"/>
          </w:tcPr>
          <w:p w14:paraId="5D3F830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893C54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4B00906E" w14:textId="77777777" w:rsidTr="00D57C90">
        <w:tc>
          <w:tcPr>
            <w:tcW w:w="5098" w:type="dxa"/>
          </w:tcPr>
          <w:p w14:paraId="112A6A5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233F35D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19999C06" w14:textId="77777777" w:rsidTr="00D57C90">
        <w:tc>
          <w:tcPr>
            <w:tcW w:w="5098" w:type="dxa"/>
          </w:tcPr>
          <w:p w14:paraId="6FB1AF5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0E9F8AB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F2811C" w14:textId="77777777" w:rsidTr="00D57C90">
        <w:tc>
          <w:tcPr>
            <w:tcW w:w="5098" w:type="dxa"/>
          </w:tcPr>
          <w:p w14:paraId="35034A3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--Business Target ID: </w:t>
            </w:r>
          </w:p>
        </w:tc>
        <w:tc>
          <w:tcPr>
            <w:tcW w:w="8850" w:type="dxa"/>
          </w:tcPr>
          <w:p w14:paraId="5A4367D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1918C2D5" w14:textId="77777777" w:rsidTr="00D57C90">
        <w:tc>
          <w:tcPr>
            <w:tcW w:w="5098" w:type="dxa"/>
          </w:tcPr>
          <w:p w14:paraId="004FF44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165A165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7EA7E54C" w14:textId="77777777" w:rsidTr="00D57C90">
        <w:tc>
          <w:tcPr>
            <w:tcW w:w="5098" w:type="dxa"/>
          </w:tcPr>
          <w:p w14:paraId="65F72D7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56971F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4DCF0E37" w14:textId="77777777" w:rsidTr="00D57C90">
        <w:tc>
          <w:tcPr>
            <w:tcW w:w="5098" w:type="dxa"/>
          </w:tcPr>
          <w:p w14:paraId="0A149B8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53A075A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0xDA:20:00:00:01:00:00:03:00:00:00:03:03:00:03:00:03:00</w:t>
            </w:r>
          </w:p>
        </w:tc>
      </w:tr>
      <w:tr w:rsidR="004511CD" w:rsidRPr="00BD6409" w14:paraId="3FA6D684" w14:textId="77777777" w:rsidTr="00D57C90">
        <w:tc>
          <w:tcPr>
            <w:tcW w:w="5098" w:type="dxa"/>
          </w:tcPr>
          <w:p w14:paraId="1B613FC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7CD983E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58DABBDB" w14:textId="77777777" w:rsidTr="00D57C90">
        <w:tc>
          <w:tcPr>
            <w:tcW w:w="5098" w:type="dxa"/>
          </w:tcPr>
          <w:p w14:paraId="7E806170"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1E26FD9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085E48">
              <w:rPr>
                <w:rFonts w:ascii="Lucida Sans Typewriter" w:hAnsi="Lucida Sans Typewriter"/>
                <w:sz w:val="20"/>
                <w:szCs w:val="20"/>
              </w:rPr>
              <w:t>09:</w:t>
            </w:r>
            <w:r w:rsidRPr="00921970">
              <w:rPr>
                <w:rFonts w:ascii="Lucida Sans Typewriter" w:hAnsi="Lucida Sans Typewriter"/>
                <w:sz w:val="20"/>
                <w:szCs w:val="20"/>
              </w:rPr>
              <w:t>02:00:00:00:00:00:00:00:01:</w:t>
            </w:r>
            <w:r w:rsidR="00085E48">
              <w:rPr>
                <w:rFonts w:ascii="Lucida Sans Typewriter" w:hAnsi="Lucida Sans Typewriter"/>
                <w:sz w:val="20"/>
                <w:szCs w:val="20"/>
              </w:rPr>
              <w:t>08:</w:t>
            </w:r>
            <w:r w:rsidRPr="00921970">
              <w:rPr>
                <w:rFonts w:ascii="Lucida Sans Typewriter" w:hAnsi="Lucida Sans Typewriter"/>
                <w:sz w:val="20"/>
                <w:szCs w:val="20"/>
              </w:rPr>
              <w:t>FF:FF:FF:FF:FF:FF:FF:FE:</w:t>
            </w:r>
            <w:r w:rsidR="00085E48">
              <w:rPr>
                <w:rFonts w:ascii="Lucida Sans Typewriter" w:hAnsi="Lucida Sans Typewriter"/>
                <w:sz w:val="20"/>
                <w:szCs w:val="20"/>
              </w:rPr>
              <w:t>08:</w:t>
            </w:r>
            <w:r w:rsidRPr="00921970">
              <w:rPr>
                <w:rFonts w:ascii="Lucida Sans Typewriter" w:hAnsi="Lucida Sans Typewriter"/>
                <w:sz w:val="20"/>
                <w:szCs w:val="20"/>
              </w:rPr>
              <w:t>12:34:56:78:9A:BC:DE:F0:00:</w:t>
            </w:r>
            <w:r w:rsidR="00085E48">
              <w:rPr>
                <w:rFonts w:ascii="Lucida Sans Typewriter" w:hAnsi="Lucida Sans Typewriter"/>
                <w:sz w:val="20"/>
                <w:szCs w:val="20"/>
              </w:rPr>
              <w:t>02:00:</w:t>
            </w:r>
            <w:r w:rsidRPr="00921970">
              <w:rPr>
                <w:rFonts w:ascii="Lucida Sans Typewriter" w:hAnsi="Lucida Sans Typewriter"/>
                <w:sz w:val="20"/>
                <w:szCs w:val="20"/>
              </w:rPr>
              <w:t>B3:</w:t>
            </w:r>
            <w:r w:rsidR="007670C3">
              <w:rPr>
                <w:rFonts w:ascii="Lucida Sans Typewriter" w:hAnsi="Lucida Sans Typewriter"/>
                <w:sz w:val="20"/>
                <w:szCs w:val="20"/>
              </w:rPr>
              <w:t>12:</w:t>
            </w:r>
            <w:r w:rsidRPr="00921970">
              <w:rPr>
                <w:rFonts w:ascii="Lucida Sans Typewriter" w:hAnsi="Lucida Sans Typewriter"/>
                <w:sz w:val="20"/>
                <w:szCs w:val="20"/>
              </w:rPr>
              <w:t>DA:20:00:00:01:00:00:03:00:00:00:03:03:00:03:00:03:00</w:t>
            </w:r>
          </w:p>
        </w:tc>
      </w:tr>
      <w:tr w:rsidR="004511CD" w:rsidRPr="00BD6409" w14:paraId="205177E2" w14:textId="77777777" w:rsidTr="00D57C90">
        <w:tc>
          <w:tcPr>
            <w:tcW w:w="5098" w:type="dxa"/>
          </w:tcPr>
          <w:p w14:paraId="5A65970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065FB28D" w14:textId="77777777" w:rsidR="004511CD" w:rsidRPr="00921970" w:rsidRDefault="005D3C34" w:rsidP="006645DA">
            <w:pPr>
              <w:rPr>
                <w:rFonts w:ascii="Lucida Sans Typewriter" w:hAnsi="Lucida Sans Typewriter"/>
                <w:sz w:val="20"/>
                <w:szCs w:val="20"/>
              </w:rPr>
            </w:pPr>
            <w:r w:rsidRPr="005D3C34">
              <w:rPr>
                <w:rFonts w:ascii="Lucida Sans Typewriter" w:hAnsi="Lucida Sans Typewriter"/>
                <w:sz w:val="20"/>
                <w:szCs w:val="20"/>
              </w:rPr>
              <w:t>70516304628910536242268029808203423496928538253156798465856112218540406998811</w:t>
            </w:r>
          </w:p>
        </w:tc>
      </w:tr>
      <w:tr w:rsidR="004511CD" w:rsidRPr="00BD6409" w14:paraId="48290ACB" w14:textId="77777777" w:rsidTr="00D57C90">
        <w:tc>
          <w:tcPr>
            <w:tcW w:w="5098" w:type="dxa"/>
          </w:tcPr>
          <w:p w14:paraId="7070D677"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33E08A5E" w14:textId="77777777" w:rsidR="004511CD" w:rsidRPr="00921970" w:rsidRDefault="004511CD" w:rsidP="005D3C34">
            <w:pPr>
              <w:rPr>
                <w:rFonts w:ascii="Lucida Sans Typewriter" w:hAnsi="Lucida Sans Typewriter"/>
                <w:sz w:val="20"/>
                <w:szCs w:val="20"/>
              </w:rPr>
            </w:pPr>
            <w:r w:rsidRPr="00921970">
              <w:rPr>
                <w:rFonts w:ascii="Lucida Sans Typewriter" w:hAnsi="Lucida Sans Typewriter"/>
                <w:sz w:val="20"/>
                <w:szCs w:val="20"/>
              </w:rPr>
              <w:t>0x</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47F12A13" w14:textId="77777777" w:rsidTr="00D57C90">
        <w:tc>
          <w:tcPr>
            <w:tcW w:w="5098" w:type="dxa"/>
          </w:tcPr>
          <w:p w14:paraId="698FF4F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52B6C00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w:t>
            </w:r>
          </w:p>
        </w:tc>
      </w:tr>
      <w:tr w:rsidR="004511CD" w:rsidRPr="00BD6409" w14:paraId="631C4B1F" w14:textId="77777777" w:rsidTr="00D57C90">
        <w:tc>
          <w:tcPr>
            <w:tcW w:w="5098" w:type="dxa"/>
          </w:tcPr>
          <w:p w14:paraId="09E805D4"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25345136" w14:textId="77777777" w:rsidR="004511CD" w:rsidRPr="00921970" w:rsidRDefault="004511CD" w:rsidP="00266BA3">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730CA792" w14:textId="77777777" w:rsidTr="00D57C90">
        <w:tc>
          <w:tcPr>
            <w:tcW w:w="5098" w:type="dxa"/>
          </w:tcPr>
          <w:p w14:paraId="4F7AE18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382B5FF2" w14:textId="77777777" w:rsidR="004511CD" w:rsidRPr="00921970" w:rsidRDefault="004511CD" w:rsidP="008B734D">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8B734D" w:rsidRPr="008B734D">
              <w:rPr>
                <w:rFonts w:ascii="Lucida Sans Typewriter" w:hAnsi="Lucida Sans Typewriter"/>
                <w:sz w:val="20"/>
                <w:szCs w:val="20"/>
              </w:rPr>
              <w:t>A0:1A:B6:9E:D8:A6:56:6A:B1:16:43:C7:35:82:60:A8:8A:8B:60:97:85:93:E7:6A:4E:93:19:35:85:D9:8D:9B:AD:84:38:78:F2:2E:79:4B:53:F6:F2:80:F9:F1:C8:48:D9:D3:8F:C0:50:CD:DD:58:82:75:63:E2:B0:FA:19:E2</w:t>
            </w:r>
          </w:p>
        </w:tc>
      </w:tr>
    </w:tbl>
    <w:p w14:paraId="47857204" w14:textId="77777777" w:rsidR="004511CD" w:rsidRPr="00921970" w:rsidRDefault="004511CD" w:rsidP="003A71D3"/>
    <w:p w14:paraId="6573E588" w14:textId="77777777" w:rsidR="004511CD" w:rsidRPr="00921970" w:rsidRDefault="004511CD" w:rsidP="003A71D3">
      <w:r w:rsidRPr="00921970">
        <w:t>Supplier A has now increased its Originator Counter by 1</w:t>
      </w:r>
      <w:r>
        <w:t>.</w:t>
      </w:r>
      <w:r w:rsidRPr="00921970">
        <w:t xml:space="preserve"> </w:t>
      </w:r>
    </w:p>
    <w:p w14:paraId="2A3989B2" w14:textId="77777777" w:rsidR="004511CD" w:rsidRPr="00921970" w:rsidRDefault="004511CD" w:rsidP="008D450B">
      <w:pPr>
        <w:pStyle w:val="Narrow"/>
      </w:pPr>
    </w:p>
    <w:p w14:paraId="7C642BBB" w14:textId="77777777" w:rsidR="004511CD" w:rsidRPr="00921970" w:rsidRDefault="004511CD" w:rsidP="000C0F66">
      <w:r w:rsidRPr="001107CC">
        <w:t>Create a non-C</w:t>
      </w:r>
      <w:r w:rsidRPr="00772E66">
        <w:t>ritical C</w:t>
      </w:r>
      <w:r w:rsidRPr="00921970">
        <w:t>ommand from SupplierA to Device A: ECS12 Set Change of Tenancy date on ESME</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701366E3" w14:textId="77777777" w:rsidTr="00D57C90">
        <w:tc>
          <w:tcPr>
            <w:tcW w:w="4985" w:type="dxa"/>
          </w:tcPr>
          <w:p w14:paraId="29EE9C5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41F1B0A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07E284F7" w14:textId="77777777" w:rsidTr="00D57C90">
        <w:tc>
          <w:tcPr>
            <w:tcW w:w="4985" w:type="dxa"/>
          </w:tcPr>
          <w:p w14:paraId="335EF95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5D90679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48EC524E" w14:textId="77777777" w:rsidTr="00D57C90">
        <w:tc>
          <w:tcPr>
            <w:tcW w:w="4985" w:type="dxa"/>
          </w:tcPr>
          <w:p w14:paraId="1813B64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47454EC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47710F39" w14:textId="77777777" w:rsidTr="00D57C90">
        <w:tc>
          <w:tcPr>
            <w:tcW w:w="4985" w:type="dxa"/>
          </w:tcPr>
          <w:p w14:paraId="2D1E59A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0061EA9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3327EA01" w14:textId="77777777" w:rsidTr="00D57C90">
        <w:tc>
          <w:tcPr>
            <w:tcW w:w="4985" w:type="dxa"/>
          </w:tcPr>
          <w:p w14:paraId="5761E74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1F29AC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06E7BAD1" w14:textId="77777777" w:rsidTr="00D57C90">
        <w:tc>
          <w:tcPr>
            <w:tcW w:w="4985" w:type="dxa"/>
          </w:tcPr>
          <w:p w14:paraId="1D4906E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159B6E6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1C13A642" w14:textId="77777777" w:rsidTr="00D57C90">
        <w:tc>
          <w:tcPr>
            <w:tcW w:w="4985" w:type="dxa"/>
          </w:tcPr>
          <w:p w14:paraId="02F6A36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4AE7076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403290D3" w14:textId="77777777" w:rsidTr="00D57C90">
        <w:tc>
          <w:tcPr>
            <w:tcW w:w="4985" w:type="dxa"/>
          </w:tcPr>
          <w:p w14:paraId="38DDE00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32E96E2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035FC036" w14:textId="77777777" w:rsidTr="00D57C90">
        <w:tc>
          <w:tcPr>
            <w:tcW w:w="4985" w:type="dxa"/>
          </w:tcPr>
          <w:p w14:paraId="6EEAC84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4011BBD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0xD9:20:00:00:02:00:01:02:00:01:00:00:5E:2C:03:02:02:01:09:0C:07:DF:01:05:FF:00:00:00:00:80:00:FF</w:t>
            </w:r>
          </w:p>
        </w:tc>
      </w:tr>
      <w:tr w:rsidR="004511CD" w:rsidRPr="00BD6409" w14:paraId="65B1A122" w14:textId="77777777" w:rsidTr="00D57C90">
        <w:tc>
          <w:tcPr>
            <w:tcW w:w="4985" w:type="dxa"/>
          </w:tcPr>
          <w:p w14:paraId="0B5D855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1DD0935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0xDF:09:01:00:00:00:00:00:00:00:02:08:12:34:56:78:9A:BC:DE:F0:08:FF:FF:FF:FF:FF:FF:FF:FE:00:02:00:22:20</w:t>
            </w:r>
          </w:p>
        </w:tc>
      </w:tr>
      <w:tr w:rsidR="004511CD" w:rsidRPr="00BD6409" w14:paraId="70A93A6D" w14:textId="77777777" w:rsidTr="00D57C90">
        <w:tc>
          <w:tcPr>
            <w:tcW w:w="4985" w:type="dxa"/>
          </w:tcPr>
          <w:p w14:paraId="6A7F937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3B48BDE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0x60:85:74:06:08:03:00:12:34:56:78:9A:BC:DE:F0:09:01:00:00:00:00:00:00:00:02:FF:FF:FF:FF:FF:FF:FF:FE</w:t>
            </w:r>
          </w:p>
        </w:tc>
      </w:tr>
      <w:tr w:rsidR="004511CD" w:rsidRPr="00BD6409" w14:paraId="70A26015" w14:textId="77777777" w:rsidTr="00D57C90">
        <w:tc>
          <w:tcPr>
            <w:tcW w:w="4985" w:type="dxa"/>
          </w:tcPr>
          <w:p w14:paraId="273351B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76D1FB4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323267885984686097664772256155520506945</w:t>
            </w:r>
          </w:p>
        </w:tc>
      </w:tr>
      <w:tr w:rsidR="004511CD" w:rsidRPr="00BD6409" w14:paraId="713C340A" w14:textId="77777777" w:rsidTr="00D57C90">
        <w:tc>
          <w:tcPr>
            <w:tcW w:w="4985" w:type="dxa"/>
          </w:tcPr>
          <w:p w14:paraId="204CFE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44DD1A0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629C730B" w14:textId="77777777" w:rsidTr="00D57C90">
        <w:tc>
          <w:tcPr>
            <w:tcW w:w="4985" w:type="dxa"/>
          </w:tcPr>
          <w:p w14:paraId="2DA557F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3B2DAEEC"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DF:09:01:00:00:00:00:00:00:00:02:08:12:34:56:78:9A:BC:DE:F0:08:FF:FF:FF:FF:FF:FF:FF:FE:00:02:00:22:20:D9:20:00:00:02:00:01</w:t>
            </w:r>
            <w:r w:rsidRPr="00921970">
              <w:rPr>
                <w:rFonts w:ascii="Lucida Sans Typewriter" w:hAnsi="Lucida Sans Typewriter"/>
                <w:sz w:val="20"/>
                <w:szCs w:val="20"/>
              </w:rPr>
              <w:lastRenderedPageBreak/>
              <w:t>:02:00:01:00:00:5E:2C:03:02:02:01:09:0C:07:DF:01:05:FF:00:00:00:00:80:00:FF:00</w:t>
            </w:r>
          </w:p>
        </w:tc>
      </w:tr>
      <w:tr w:rsidR="004511CD" w:rsidRPr="00BD6409" w14:paraId="1DC21647" w14:textId="77777777" w:rsidTr="00D57C90">
        <w:tc>
          <w:tcPr>
            <w:tcW w:w="4985" w:type="dxa"/>
          </w:tcPr>
          <w:p w14:paraId="26F648A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resulting MAC: </w:t>
            </w:r>
          </w:p>
        </w:tc>
        <w:tc>
          <w:tcPr>
            <w:tcW w:w="8850" w:type="dxa"/>
          </w:tcPr>
          <w:p w14:paraId="514D4E4F" w14:textId="77777777" w:rsidR="004511CD" w:rsidRPr="00921970" w:rsidRDefault="00EF1D38" w:rsidP="006645DA">
            <w:pPr>
              <w:rPr>
                <w:rFonts w:ascii="Lucida Sans Typewriter" w:hAnsi="Lucida Sans Typewriter"/>
                <w:sz w:val="20"/>
                <w:szCs w:val="20"/>
              </w:rPr>
            </w:pPr>
            <w:r w:rsidRPr="00EF1D38">
              <w:rPr>
                <w:rFonts w:ascii="Lucida Sans Typewriter" w:hAnsi="Lucida Sans Typewriter"/>
                <w:sz w:val="20"/>
                <w:szCs w:val="20"/>
              </w:rPr>
              <w:t>0x0F:1D:D0:0D:67:45:EB:D8:E0:A6:63:A4</w:t>
            </w:r>
          </w:p>
        </w:tc>
      </w:tr>
      <w:tr w:rsidR="004511CD" w:rsidRPr="00BD6409" w14:paraId="106AF6E1" w14:textId="77777777" w:rsidTr="00D57C90">
        <w:tc>
          <w:tcPr>
            <w:tcW w:w="4985" w:type="dxa"/>
          </w:tcPr>
          <w:p w14:paraId="39DD52A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7AB86E4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0xDD:00:00:00:00:00:00:54</w:t>
            </w:r>
          </w:p>
        </w:tc>
      </w:tr>
      <w:tr w:rsidR="004511CD" w:rsidRPr="00BD6409" w14:paraId="6A5A4016" w14:textId="77777777" w:rsidTr="00D57C90">
        <w:tc>
          <w:tcPr>
            <w:tcW w:w="4985" w:type="dxa"/>
          </w:tcPr>
          <w:p w14:paraId="728DD70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467DFCD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54DE581D" w14:textId="77777777" w:rsidTr="00D57C90">
        <w:tc>
          <w:tcPr>
            <w:tcW w:w="4985" w:type="dxa"/>
          </w:tcPr>
          <w:p w14:paraId="235986BA"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3C925547"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0xDD:00:00:00:00:00:00:54:11:00:00:00:00:DF:09:01:00:00:00:00:00:00:00:02:08:12:34:56:78:9A:BC:DE:F0:08:FF:FF:FF:FF:FF:FF:FF:FE:00:02:00:22:20:D9:20:00:00:02:00:01:02:00:01:00:00:5E:2C:03:02:02:01:09:0C:07:DF:01:05:FF:00:00:00:00:80:00:FF:00:</w:t>
            </w:r>
            <w:r w:rsidR="00EF1D38" w:rsidRPr="00EF1D38">
              <w:rPr>
                <w:rFonts w:ascii="Lucida Sans Typewriter" w:hAnsi="Lucida Sans Typewriter"/>
                <w:sz w:val="20"/>
                <w:szCs w:val="20"/>
              </w:rPr>
              <w:t>0F:1D:D0:0D:67:45:EB:D8:E0:A6:63:A4</w:t>
            </w:r>
          </w:p>
        </w:tc>
      </w:tr>
    </w:tbl>
    <w:p w14:paraId="70E729C6" w14:textId="77777777" w:rsidR="004511CD" w:rsidRPr="00921970" w:rsidRDefault="004511CD" w:rsidP="003A71D3"/>
    <w:p w14:paraId="6F3A7794" w14:textId="77777777" w:rsidR="004511CD" w:rsidRPr="00921970" w:rsidRDefault="004511CD" w:rsidP="003A71D3">
      <w:r w:rsidRPr="001107CC">
        <w:t>And get a non-C</w:t>
      </w:r>
      <w:r w:rsidRPr="00921970">
        <w:t>ritical Response to SupplierA from Device A: ECS12 Set Change of Tenancy date on ESME</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72A37FC5" w14:textId="77777777" w:rsidTr="00D57C90">
        <w:tc>
          <w:tcPr>
            <w:tcW w:w="5098" w:type="dxa"/>
          </w:tcPr>
          <w:p w14:paraId="310A634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768F4DA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1E79F0BB" w14:textId="77777777" w:rsidTr="00D57C90">
        <w:tc>
          <w:tcPr>
            <w:tcW w:w="5098" w:type="dxa"/>
          </w:tcPr>
          <w:p w14:paraId="0569A31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40A1E92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3B48D9DD" w14:textId="77777777" w:rsidTr="00D57C90">
        <w:tc>
          <w:tcPr>
            <w:tcW w:w="5098" w:type="dxa"/>
          </w:tcPr>
          <w:p w14:paraId="471509E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0D2ABAB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12DC94AF" w14:textId="77777777" w:rsidTr="00D57C90">
        <w:tc>
          <w:tcPr>
            <w:tcW w:w="5098" w:type="dxa"/>
          </w:tcPr>
          <w:p w14:paraId="74DACAA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089D3A9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746D0BEB" w14:textId="77777777" w:rsidTr="00D57C90">
        <w:tc>
          <w:tcPr>
            <w:tcW w:w="5098" w:type="dxa"/>
          </w:tcPr>
          <w:p w14:paraId="3340C66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57084C8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0FF6C640" w14:textId="77777777" w:rsidTr="00D57C90">
        <w:tc>
          <w:tcPr>
            <w:tcW w:w="5098" w:type="dxa"/>
          </w:tcPr>
          <w:p w14:paraId="166F22A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4090D98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05AEC15B" w14:textId="77777777" w:rsidTr="00D57C90">
        <w:tc>
          <w:tcPr>
            <w:tcW w:w="5098" w:type="dxa"/>
          </w:tcPr>
          <w:p w14:paraId="0920386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342189C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20AC0594" w14:textId="77777777" w:rsidTr="00D57C90">
        <w:tc>
          <w:tcPr>
            <w:tcW w:w="5098" w:type="dxa"/>
          </w:tcPr>
          <w:p w14:paraId="1C3C666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543217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3861CA36" w14:textId="77777777" w:rsidTr="00D57C90">
        <w:tc>
          <w:tcPr>
            <w:tcW w:w="5098" w:type="dxa"/>
          </w:tcPr>
          <w:p w14:paraId="025EB1C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05D786F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0xDA:20:00:00:02:00:00:01:00:01:02:00</w:t>
            </w:r>
          </w:p>
        </w:tc>
      </w:tr>
      <w:tr w:rsidR="004511CD" w:rsidRPr="00BD6409" w14:paraId="7C520A35" w14:textId="77777777" w:rsidTr="00D57C90">
        <w:tc>
          <w:tcPr>
            <w:tcW w:w="5098" w:type="dxa"/>
          </w:tcPr>
          <w:p w14:paraId="1A975C9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Grouping Header: </w:t>
            </w:r>
          </w:p>
        </w:tc>
        <w:tc>
          <w:tcPr>
            <w:tcW w:w="8850" w:type="dxa"/>
          </w:tcPr>
          <w:p w14:paraId="3BC7D5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0xDF:09:02:00:00:00:00:00:00:00:02:08:FF:FF:FF:FF:FF:FF:FF:FE:08:12:34:56:78:9A:BC:DE:F0:00:02:00:22:0C</w:t>
            </w:r>
          </w:p>
        </w:tc>
      </w:tr>
      <w:tr w:rsidR="004511CD" w:rsidRPr="00BD6409" w14:paraId="407CAD99" w14:textId="77777777" w:rsidTr="00D57C90">
        <w:tc>
          <w:tcPr>
            <w:tcW w:w="5098" w:type="dxa"/>
          </w:tcPr>
          <w:p w14:paraId="725E8BE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30296E6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0x60:85:74:06:08:03:00:FF:FF:FF:FF:FF:FF:FF:FE:09:02:00:00:00:00:00:00:00:02:12:34:56:78:9A:BC:DE:F0</w:t>
            </w:r>
          </w:p>
        </w:tc>
      </w:tr>
      <w:tr w:rsidR="004511CD" w:rsidRPr="00BD6409" w14:paraId="21EFFDB7" w14:textId="77777777" w:rsidTr="00D57C90">
        <w:tc>
          <w:tcPr>
            <w:tcW w:w="5098" w:type="dxa"/>
          </w:tcPr>
          <w:p w14:paraId="0A1C941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0568D64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102613665902023293907968102748610736248</w:t>
            </w:r>
          </w:p>
        </w:tc>
      </w:tr>
      <w:tr w:rsidR="004511CD" w:rsidRPr="00BD6409" w14:paraId="0B2AA96E" w14:textId="77777777" w:rsidTr="00D57C90">
        <w:tc>
          <w:tcPr>
            <w:tcW w:w="5098" w:type="dxa"/>
          </w:tcPr>
          <w:p w14:paraId="0EE50C4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0413EAF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0xFF:FF:FF:FF:FF:FF:FF:FE:00:00:00:00</w:t>
            </w:r>
          </w:p>
        </w:tc>
      </w:tr>
      <w:tr w:rsidR="004511CD" w:rsidRPr="00BD6409" w14:paraId="1712ABC8" w14:textId="77777777" w:rsidTr="00D57C90">
        <w:tc>
          <w:tcPr>
            <w:tcW w:w="5098" w:type="dxa"/>
          </w:tcPr>
          <w:p w14:paraId="7EB2994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24B035F5"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DF:09:02:00:00:00:00:00:00:00:02:08:FF:FF:FF:FF:FF:FF:FF:FE:08:12:34:56:78:9A:BC:DE:F0:00:02:00:22:0C:DA:20:00:00:02:00:00:01:00:01:02:00:00</w:t>
            </w:r>
          </w:p>
        </w:tc>
      </w:tr>
      <w:tr w:rsidR="004511CD" w:rsidRPr="00BD6409" w14:paraId="0714EDD1" w14:textId="77777777" w:rsidTr="00D57C90">
        <w:tc>
          <w:tcPr>
            <w:tcW w:w="5098" w:type="dxa"/>
          </w:tcPr>
          <w:p w14:paraId="4254DED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4CF5A703" w14:textId="77777777" w:rsidR="004511CD" w:rsidRPr="00921970" w:rsidRDefault="008B197E" w:rsidP="006645DA">
            <w:pPr>
              <w:rPr>
                <w:rFonts w:ascii="Lucida Sans Typewriter" w:hAnsi="Lucida Sans Typewriter"/>
                <w:sz w:val="20"/>
                <w:szCs w:val="20"/>
              </w:rPr>
            </w:pPr>
            <w:r w:rsidRPr="008B197E">
              <w:rPr>
                <w:rFonts w:ascii="Lucida Sans Typewriter" w:hAnsi="Lucida Sans Typewriter"/>
                <w:sz w:val="20"/>
                <w:szCs w:val="20"/>
              </w:rPr>
              <w:t>0x0B:3C:1B:31:2C:EA:E9:C1:30:06:0E:29</w:t>
            </w:r>
          </w:p>
        </w:tc>
      </w:tr>
      <w:tr w:rsidR="004511CD" w:rsidRPr="00BD6409" w14:paraId="1F33B7E1" w14:textId="77777777" w:rsidTr="00D57C90">
        <w:tc>
          <w:tcPr>
            <w:tcW w:w="5098" w:type="dxa"/>
          </w:tcPr>
          <w:p w14:paraId="48F4289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59C6158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0xDD:00:00:00:00:00:00:40</w:t>
            </w:r>
          </w:p>
        </w:tc>
      </w:tr>
      <w:tr w:rsidR="004511CD" w:rsidRPr="00BD6409" w14:paraId="750549A2" w14:textId="77777777" w:rsidTr="00D57C90">
        <w:tc>
          <w:tcPr>
            <w:tcW w:w="5098" w:type="dxa"/>
          </w:tcPr>
          <w:p w14:paraId="1E21E73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15AEFBF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4564BF94" w14:textId="77777777" w:rsidTr="00D57C90">
        <w:tc>
          <w:tcPr>
            <w:tcW w:w="5098" w:type="dxa"/>
          </w:tcPr>
          <w:p w14:paraId="66E6C54F" w14:textId="77777777" w:rsidR="004511CD" w:rsidRPr="00921970" w:rsidRDefault="004511CD" w:rsidP="006645DA">
            <w:pPr>
              <w:rPr>
                <w:rFonts w:ascii="Lucida Sans Typewriter" w:hAnsi="Lucida Sans Typewriter"/>
                <w:sz w:val="20"/>
                <w:szCs w:val="20"/>
              </w:rPr>
            </w:pPr>
            <w:r w:rsidRPr="00F83701">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3E2C5279" w14:textId="77777777" w:rsidR="004511CD" w:rsidRPr="00921970" w:rsidRDefault="004511CD" w:rsidP="008B197E">
            <w:pPr>
              <w:rPr>
                <w:rFonts w:ascii="Lucida Sans Typewriter" w:hAnsi="Lucida Sans Typewriter"/>
                <w:sz w:val="20"/>
                <w:szCs w:val="20"/>
              </w:rPr>
            </w:pPr>
            <w:r w:rsidRPr="00921970">
              <w:rPr>
                <w:rFonts w:ascii="Lucida Sans Typewriter" w:hAnsi="Lucida Sans Typewriter"/>
                <w:sz w:val="20"/>
                <w:szCs w:val="20"/>
              </w:rPr>
              <w:t>0xDD:00:00:00:00:00:00:40:11:00:00:00:00:DF:09:02:00:00:00:00:00:00:00:02:08:FF:FF:FF:FF:FF:FF:FF:FE:08:12:34:56:78:9A:BC:DE:F0:00:02:00:22:0C:DA:20:00:00:02:00:00:01:00:01:02:00:00:</w:t>
            </w:r>
            <w:r w:rsidR="008B197E" w:rsidRPr="008B197E">
              <w:rPr>
                <w:rFonts w:ascii="Lucida Sans Typewriter" w:hAnsi="Lucida Sans Typewriter"/>
                <w:sz w:val="20"/>
                <w:szCs w:val="20"/>
              </w:rPr>
              <w:t>0B:3C:1B:31:2C:EA:E9:C1:30:06:0E:29</w:t>
            </w:r>
          </w:p>
        </w:tc>
      </w:tr>
    </w:tbl>
    <w:p w14:paraId="45165F84" w14:textId="77777777" w:rsidR="004511CD" w:rsidRDefault="004511CD" w:rsidP="004511CD">
      <w:pPr>
        <w:pStyle w:val="Heading3"/>
      </w:pPr>
      <w:r>
        <w:t>Example Messages Produced</w:t>
      </w:r>
    </w:p>
    <w:p w14:paraId="065B2120" w14:textId="77777777" w:rsidR="004511CD" w:rsidRPr="003A71D3" w:rsidRDefault="004511CD" w:rsidP="00D57C90">
      <w:pPr>
        <w:pStyle w:val="Narrow"/>
      </w:pPr>
    </w:p>
    <w:p w14:paraId="711277C1" w14:textId="77777777" w:rsidR="006E5B78" w:rsidRPr="00D57C90" w:rsidRDefault="006E5B78" w:rsidP="00D57C90">
      <w:pPr>
        <w:rPr>
          <w:rFonts w:eastAsia="Times New Roman" w:cs="Courier New"/>
          <w:bCs/>
          <w:lang w:eastAsia="en-GB"/>
        </w:rPr>
      </w:pPr>
      <w:bookmarkStart w:id="6624" w:name="RANGE!A6"/>
      <w:r w:rsidRPr="00D57C90">
        <w:rPr>
          <w:rFonts w:eastAsia="Times New Roman" w:cs="Courier New"/>
          <w:bCs/>
          <w:lang w:eastAsia="en-GB"/>
        </w:rPr>
        <w:t>ECS04b Reset Meter Balance on the ESME (Message Category: SME.C.C)</w:t>
      </w:r>
      <w:bookmarkEnd w:id="6624"/>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602C2A64" w14:textId="77777777" w:rsidTr="00D57C90">
        <w:trPr>
          <w:trHeight w:val="360"/>
        </w:trPr>
        <w:tc>
          <w:tcPr>
            <w:tcW w:w="6284" w:type="dxa"/>
            <w:tcBorders>
              <w:top w:val="single" w:sz="4" w:space="0" w:color="009EE3"/>
              <w:left w:val="single" w:sz="4" w:space="0" w:color="009EE3"/>
              <w:bottom w:val="single" w:sz="4" w:space="0" w:color="009EE3"/>
            </w:tcBorders>
            <w:shd w:val="clear" w:color="auto" w:fill="auto"/>
            <w:vAlign w:val="center"/>
            <w:hideMark/>
          </w:tcPr>
          <w:p w14:paraId="6C890A9E" w14:textId="77777777" w:rsidR="004511CD" w:rsidRPr="00921970" w:rsidRDefault="004511CD" w:rsidP="006645DA">
            <w:pPr>
              <w:spacing w:before="0" w:after="0"/>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Command Message Structure</w:t>
            </w:r>
          </w:p>
        </w:tc>
        <w:tc>
          <w:tcPr>
            <w:tcW w:w="5851" w:type="dxa"/>
            <w:tcBorders>
              <w:top w:val="single" w:sz="4" w:space="0" w:color="009EE3"/>
              <w:bottom w:val="single" w:sz="4" w:space="0" w:color="009EE3"/>
            </w:tcBorders>
            <w:shd w:val="clear" w:color="auto" w:fill="auto"/>
            <w:vAlign w:val="bottom"/>
            <w:hideMark/>
          </w:tcPr>
          <w:p w14:paraId="606931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bottom w:val="single" w:sz="4" w:space="0" w:color="009EE3"/>
              <w:right w:val="single" w:sz="4" w:space="0" w:color="009EE3"/>
            </w:tcBorders>
            <w:shd w:val="clear" w:color="auto" w:fill="auto"/>
            <w:vAlign w:val="bottom"/>
            <w:hideMark/>
          </w:tcPr>
          <w:p w14:paraId="3EA1CC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r>
      <w:tr w:rsidR="004511CD" w:rsidRPr="00772E66" w14:paraId="31C4F369"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9633265"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D910E08"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D40B5F"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1B74D91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BBAC9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7E262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2D90A81"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p>
        </w:tc>
      </w:tr>
      <w:tr w:rsidR="004511CD" w:rsidRPr="00772E66" w14:paraId="418C36D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CB94C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BBBA1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4105E7"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E38B1F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B210B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B20B5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26956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600844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01031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854C8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78FE2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198EDA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CDF28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1EC3E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0x8200A9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4D3FE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250F5F9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2E252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F81C8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F729E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48AFD4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9D38B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3915E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E4BF4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F5B1FC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2287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EA6884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5C7DC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0E884DE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5DF23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C53A3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AE588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EE5222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E2061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B5567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67B9A8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8562B4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75D54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28AC2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0675C8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642DA8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CC6C9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3713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8F6270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1626FB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C566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907607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0C493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B4475C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865A9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341A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CD8265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48E6095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C66614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EADC3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B2155D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02D340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C0052E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791F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C09BF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EA1654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13168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6FAD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4FB36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54A0F13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B75B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53321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5A1A0C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23FB87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51BF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3F28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11C1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D9FF5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19413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8B297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66048E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3D84951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42682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5DE2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C9170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5449A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259A7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7F55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059C9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C38B97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A9A89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5A71F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763D6E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5A03AE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73081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AF027F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A3A9C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46602C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F0166D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3D44B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26193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0E816B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8475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AF4D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C407C2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41D513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2BC8B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637F4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0x35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BBE71B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273C44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3C1C6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BD8ED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C1526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E2238A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E3EFE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1B7C6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257674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ADEE70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1E456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FD391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279EF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F87726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526B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________configuration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E205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E7AA9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5DA01B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A3C27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0C4CD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919979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5A097A3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8136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310F4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8449A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616D93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8A313F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4269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5CD0A7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8F9AE0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96C0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355AC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8D89C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7C494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D9510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AA19B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4E59CF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761D06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B720BB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137A7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255C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09E681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E852B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5DDFC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3C33D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6441B6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0D480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9000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F7568D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5E7C60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DD45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CAF16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3FC6CD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29E237E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7A4B92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56114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0x0000130A00FF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851818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3BC5A45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87BD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87ACB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F8EDB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1F62CC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3F39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C7CD3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BDA54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298115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2092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89797C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A6F88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44454D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EDE952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C0C72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4802C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8B315D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C78CE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1847B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293BC7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20A9781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95A16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021D3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0x0000130A01FF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BED9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595C45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0708C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8DA5A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CEBF8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E4864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D9AA0A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01175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8CD7D2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CEE15F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34B5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1FEB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A904D3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F91BC8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4CD4A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2C0F1F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0F789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4D3B5A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FA5D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3D0F6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2885FE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35406AD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8ED6D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8A4A0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0x0000130A02FF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F45D66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1319EE0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3509A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654F6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4873C1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4EE34A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CDD6B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7B3FA1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E8DE74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0490EE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165FA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3F3DF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5386A0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6B8F7F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CC78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2F24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388809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9CEA2D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10DAEE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4FB84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0A64E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BA8745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74B4F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434E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221C6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5C25F0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884B8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69B61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E5538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BEF700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CC442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296A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D5E6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08F0C7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BA8C4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4792A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756307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111EF2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ADD2D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227A1C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76290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0AABE9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81088A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D5849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EF7BA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1D56D94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15DEC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435E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2846D0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2AB065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DB52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0918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F0DF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C4C5E1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1E90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9E627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342A6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917591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8C308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32A4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DA05A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58F6D06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FC1B2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4E9CE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B593E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BB5DDBE" w14:textId="77777777" w:rsidTr="00D57C90">
        <w:trPr>
          <w:trHeight w:val="21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FA65C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C4147AE"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0x59045AB0F554622B0360340B9D87B5A23ED5723B41DE3F206E58CDD10F915B9FE2E12E2DA3632478A8DF678E418895869AC1E55318CCE04D120D2D6B44DC167B</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67C9C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r w:rsidR="004511CD" w:rsidRPr="00772E66" w14:paraId="099F8FF7" w14:textId="77777777" w:rsidTr="00D57C90">
        <w:trPr>
          <w:trHeight w:val="615"/>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08B0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75E1BDA"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0x5D832D15B57A56D620F198B</w:t>
            </w:r>
            <w:r w:rsidR="00686470">
              <w:rPr>
                <w:rFonts w:ascii="Lucida Sans Typewriter" w:eastAsia="Times New Roman" w:hAnsi="Lucida Sans Typewriter" w:cs="Courier New"/>
                <w:sz w:val="20"/>
                <w:szCs w:val="20"/>
                <w:lang w:eastAsia="en-GB"/>
              </w:rPr>
              <w:t>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05F788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49629DB1" w14:textId="77777777" w:rsidR="006E5B78" w:rsidRDefault="006E5B78" w:rsidP="00BF4129">
      <w:pPr>
        <w:rPr>
          <w:lang w:eastAsia="en-GB"/>
        </w:rPr>
      </w:pPr>
    </w:p>
    <w:p w14:paraId="67487A85" w14:textId="77777777" w:rsidR="006E5B78" w:rsidRPr="006E5B78" w:rsidRDefault="006E5B78" w:rsidP="006E5B78">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2D02CEB2"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2913DBF"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8FAA4C5"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2901858"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78FF852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FC05D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1D4B0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7879F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D3E687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A459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50C40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206E2F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E9AFBF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E3B4A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B211B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15F430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3CBD27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AC13B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207FE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7B55D6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F92664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D55FE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71553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83620B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6793FE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E6B4C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________value (Originator Counter)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5656A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EB3E58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4BFDD09E"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94CB1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B412E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E96D88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33BC6C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3916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02EF1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3F2C35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7FC87C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7459D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BDF5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911C6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2819EF7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F25C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DEE7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53FC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A10711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03FE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23BA1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BBF77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BAD8E4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3CF13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A3D9C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A34C2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1B887EC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C38C5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8FB2C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6EC1F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C4CF52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E754C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039B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6498F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424621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F64AB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1C2BD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7CB0FA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BA040A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2D4FAA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FA1C0B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B6A64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0F85DE0"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DDE03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934E5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D5069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1600544A"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3364A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4CB0D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CD6C2E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00064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5AE671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EB586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F27F0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79FE79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9FEEB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3A04F4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0F22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62C8D6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C83E5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B0ACC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8537E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B1A37D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3A39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2CC52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8C5EB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8B96D7C"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7DE48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A310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BAFF79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FB9294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AA18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48CC3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3AA42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12C7E29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D70E4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EED8C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A4060A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F3E341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94BCC0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DF5C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2F2FF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4205E0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0605B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BB06E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A860FF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DE116C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8C371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CEC08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08779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7F544E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F3497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FADB2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959E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F68569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760A3D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7A2D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39CC8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19CB9B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CDFE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9B1D7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6A135E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DFE770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8CF4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E87D3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BC4F52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C520E9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628D3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736A5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674DD1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A35E1C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07D9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F2397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75D3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B0D4BF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022F9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____access-response-specification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8D58F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3E3890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84B877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827AB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4DCE2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8EA87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CEF8636"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98AB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FF3AF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2A2DC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EE299F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BFC911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35636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D62B5B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69CABC4"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63909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52952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D468D0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809416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3766B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1134D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C91FFA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F1ED63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61F95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4C8F4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C540A6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184B268"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0E12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FF2C7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FEC264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89B2E82"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ABD002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FBB66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3546B0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CD6346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453FC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51735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6932FE"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E66472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0A5567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1F307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3772F81"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8E3327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4C53E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E0039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9A2E2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4F31DE5" w14:textId="77777777" w:rsidTr="00D57C90">
        <w:trPr>
          <w:trHeight w:val="2115"/>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F145D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B415578"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0xA01AB69ED8A6566AB11643C7358260A88A8B60978593E76A4E93193585D98D9BAD843878F22E794B53F6F280F9F1C848D9D38FC050CDDD58827563E2B0FA19E2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478AF8B"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bl>
    <w:p w14:paraId="3DCEAF16" w14:textId="77777777" w:rsidR="006E5B78" w:rsidRDefault="006E5B78" w:rsidP="005220B3">
      <w:pPr>
        <w:rPr>
          <w:lang w:eastAsia="en-GB"/>
        </w:rPr>
      </w:pPr>
    </w:p>
    <w:p w14:paraId="3D1FB11D" w14:textId="77777777" w:rsidR="006E5B78" w:rsidRPr="00921970" w:rsidRDefault="006E5B78" w:rsidP="005220B3">
      <w:pPr>
        <w:rPr>
          <w:lang w:eastAsia="en-GB"/>
        </w:rPr>
      </w:pPr>
      <w:r w:rsidRPr="00921970">
        <w:rPr>
          <w:lang w:eastAsia="en-GB"/>
        </w:rPr>
        <w:t>ECS12 Set Change of Tenancy date on ESME</w:t>
      </w:r>
    </w:p>
    <w:p w14:paraId="03DA8260" w14:textId="77777777" w:rsidR="006E5B78" w:rsidRPr="00921970" w:rsidRDefault="006E5B78" w:rsidP="006E5B78">
      <w:pPr>
        <w:pStyle w:val="Narrow"/>
        <w:rPr>
          <w:lang w:eastAsia="en-GB"/>
        </w:rPr>
      </w:pPr>
    </w:p>
    <w:p w14:paraId="70C8525F" w14:textId="77777777" w:rsidR="006E5B78" w:rsidRPr="006E5B78" w:rsidRDefault="006E5B78" w:rsidP="006E5B78">
      <w:pPr>
        <w:rPr>
          <w:lang w:eastAsia="en-GB"/>
        </w:rPr>
      </w:pPr>
      <w:r w:rsidRPr="00921970">
        <w:rPr>
          <w:lang w:eastAsia="en-GB"/>
        </w:rPr>
        <w:t>Command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15AF3F08" w14:textId="77777777" w:rsidTr="00D57C90">
        <w:trPr>
          <w:trHeight w:val="630"/>
        </w:trPr>
        <w:tc>
          <w:tcPr>
            <w:tcW w:w="6284" w:type="dxa"/>
            <w:tcBorders>
              <w:top w:val="single" w:sz="8" w:space="0" w:color="009EE3"/>
              <w:left w:val="single" w:sz="8" w:space="0" w:color="009EE3"/>
              <w:bottom w:val="single" w:sz="4" w:space="0" w:color="009EE3"/>
              <w:right w:val="single" w:sz="4" w:space="0" w:color="009EE3"/>
            </w:tcBorders>
            <w:shd w:val="clear" w:color="auto" w:fill="auto"/>
            <w:vAlign w:val="center"/>
            <w:hideMark/>
          </w:tcPr>
          <w:p w14:paraId="500CFAE0"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8" w:space="0" w:color="009EE3"/>
              <w:left w:val="single" w:sz="4" w:space="0" w:color="009EE3"/>
              <w:bottom w:val="single" w:sz="4" w:space="0" w:color="009EE3"/>
              <w:right w:val="single" w:sz="4" w:space="0" w:color="009EE3"/>
            </w:tcBorders>
            <w:shd w:val="clear" w:color="auto" w:fill="auto"/>
            <w:vAlign w:val="center"/>
            <w:hideMark/>
          </w:tcPr>
          <w:p w14:paraId="1D0140AA"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8" w:space="0" w:color="009EE3"/>
              <w:left w:val="single" w:sz="4" w:space="0" w:color="009EE3"/>
              <w:bottom w:val="single" w:sz="4" w:space="0" w:color="009EE3"/>
              <w:right w:val="single" w:sz="8" w:space="0" w:color="009EE3"/>
            </w:tcBorders>
            <w:shd w:val="clear" w:color="auto" w:fill="auto"/>
            <w:vAlign w:val="center"/>
            <w:hideMark/>
          </w:tcPr>
          <w:p w14:paraId="541A72B4"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41FF199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F11CF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93F1C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5380AB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C8E9C5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285A8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C9546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5CE75E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C65637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61001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F230E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1EF371E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0E770B0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8A691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____ciphered-service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92B5B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F7109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C63E4A8"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7EEEA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3A909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0x54</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6D88B4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4CD86E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F47CD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0B3250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03A179E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448170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BBC2C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D1422A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881BD4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3C0DEB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CA747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8746D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592973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2FD467B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292C1C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C5B5D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821480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14BDD4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29CB6F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12424D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2A6BA7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127314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6744D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6CFD7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E8BB83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FFADFA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179B6B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08867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BEBCBE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D0B52C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6629E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06D1A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04A8066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1FF109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67435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33DDD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761121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39D5D37A"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12D02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D3E2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9A353E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D2190F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B1EC9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7123B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18DEF4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2EAFAE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BC459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A7C6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D697CF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2103EA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BA9139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0624C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2705A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AE94F7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44000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52CB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115813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2D83B6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39A17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9797F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5199E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2AB1F8B4"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2C6B2BC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267AE0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2F561B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BD3220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89EE1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245F8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15C451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D49E52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DCC3F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F99DD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CD39D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41DEF4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6E93B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CAD9C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B47FF6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9326557"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B706C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2FE52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1A8F10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33A9F1D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D669A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43CC0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9BFF1B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FFFE5A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19AFD3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961C0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0615739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B3C49A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171B3A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A929A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52C9A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30F75F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22E32E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06C03B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AD687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A5CD13F"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232CA61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2ECD7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30538B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B9B22F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25D41A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506BEC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ED2E4A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52CC2D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998B2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1FED3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80D66C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3EDD94B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13AED0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____date-time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CA3C6E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211C5C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0435BD0"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59F5B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5D9330C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2C23A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1CA408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3260B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58515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0D8852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9E4B7C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71AF5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0587DD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DE0F35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CE17DB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6A75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D1E28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8F7FE3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660A85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19FE2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____________access-request-set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DB170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B3CCBB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DD2FB3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527D3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____________cosem-attribute-descriptor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3D856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D7ADF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736F8B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41FCD8C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C153C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5ACF4C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53C4A0D6"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2EF70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6CCDB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0x00005E2C0302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4C00BFA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0DC74BD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95B1C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________________attribute-id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76787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9BEF4E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F11F59E"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1B466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70C71A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2150AD3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1543FC3"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F0871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FE24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DD50CA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D0C2BC2"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81ED9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28B16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7CEB619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8B757B"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6F791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282EA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53650C0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578B05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0F26E3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1E21F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AD5C1C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533460C"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72129F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4F8E0D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179B8B1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32759D1" w14:textId="77777777" w:rsidTr="00D57C90">
        <w:trPr>
          <w:trHeight w:val="6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5B1314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060BF96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0x07DF0105FF000000008000FF</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146C8B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r w:rsidR="004511CD" w:rsidRPr="00772E66" w14:paraId="3C9AA02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37AD5D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10EAAD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1614F2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D20BF9F" w14:textId="77777777" w:rsidTr="00D57C90">
        <w:trPr>
          <w:trHeight w:val="615"/>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12FDE3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3105446F"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0x0F1DD00D6745EBD8E0A663A</w:t>
            </w:r>
            <w:r w:rsidR="00686470">
              <w:rPr>
                <w:rFonts w:ascii="Lucida Sans Typewriter" w:eastAsia="Times New Roman" w:hAnsi="Lucida Sans Typewriter" w:cs="Courier New"/>
                <w:sz w:val="20"/>
                <w:szCs w:val="20"/>
                <w:lang w:eastAsia="en-GB"/>
              </w:rPr>
              <w:t>4</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321F12C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1C643AB7" w14:textId="77777777" w:rsidR="006E5B78" w:rsidRPr="00921970" w:rsidRDefault="006E5B78" w:rsidP="006E5B78">
      <w:pPr>
        <w:spacing w:before="0" w:after="0"/>
        <w:rPr>
          <w:rFonts w:ascii="Lucida Sans Typewriter" w:eastAsia="Times New Roman" w:hAnsi="Lucida Sans Typewriter" w:cs="Times New Roman"/>
          <w:color w:val="auto"/>
          <w:sz w:val="20"/>
          <w:szCs w:val="20"/>
          <w:lang w:eastAsia="en-GB"/>
        </w:rPr>
      </w:pPr>
    </w:p>
    <w:p w14:paraId="4C2D2D03" w14:textId="77777777" w:rsidR="006E5B78" w:rsidRPr="008D450B" w:rsidRDefault="006E5B78" w:rsidP="008D450B">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7BFF043B" w14:textId="77777777" w:rsidTr="00D57C90">
        <w:trPr>
          <w:trHeight w:val="630"/>
        </w:trPr>
        <w:tc>
          <w:tcPr>
            <w:tcW w:w="6284" w:type="dxa"/>
            <w:tcBorders>
              <w:top w:val="single" w:sz="4" w:space="0" w:color="009EE3"/>
              <w:left w:val="single" w:sz="4" w:space="0" w:color="009EE3"/>
              <w:bottom w:val="single" w:sz="8" w:space="0" w:color="009EE3"/>
              <w:right w:val="single" w:sz="4" w:space="0" w:color="009EE3"/>
            </w:tcBorders>
            <w:shd w:val="clear" w:color="auto" w:fill="auto"/>
            <w:vAlign w:val="center"/>
            <w:hideMark/>
          </w:tcPr>
          <w:p w14:paraId="7C249E35"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4" w:space="0" w:color="009EE3"/>
              <w:left w:val="single" w:sz="4" w:space="0" w:color="009EE3"/>
              <w:bottom w:val="single" w:sz="8" w:space="0" w:color="009EE3"/>
              <w:right w:val="single" w:sz="4" w:space="0" w:color="009EE3"/>
            </w:tcBorders>
            <w:shd w:val="clear" w:color="auto" w:fill="auto"/>
            <w:vAlign w:val="center"/>
            <w:hideMark/>
          </w:tcPr>
          <w:p w14:paraId="23D65A75"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4" w:space="0" w:color="009EE3"/>
              <w:left w:val="single" w:sz="4" w:space="0" w:color="009EE3"/>
              <w:bottom w:val="single" w:sz="8" w:space="0" w:color="009EE3"/>
              <w:right w:val="single" w:sz="8" w:space="0" w:color="009EE3"/>
            </w:tcBorders>
            <w:shd w:val="clear" w:color="auto" w:fill="auto"/>
            <w:vAlign w:val="center"/>
            <w:hideMark/>
          </w:tcPr>
          <w:p w14:paraId="7158F013"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771D018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1524B0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4D157E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CB5D7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E8628E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ED005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D65B8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25EEBB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B79909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BDBA9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4FD3C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1FDAA4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4506AF6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1AD29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____ciphered-service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B22F3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6E6884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7B8DEC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C8327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E81FA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1B6974F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5B9F9A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A484B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528DA5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1F08F55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4196F0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AAC5C9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16887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222FF01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AA4530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EC637D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155A6F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961DE9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0DE64A2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1D11A1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486734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A5FF27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340795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56B6879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37D71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E7D98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1EEFD6C"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B7B76B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A8707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794046F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60B490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87CD8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88E40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744F01F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E923C1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9FD8B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1EE728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2505E79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1B9A52F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B18D7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3013E6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1C3477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4D65E8E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A6E96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4F9CA0C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6D0A56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D28C9D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59A414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6A3CF7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5559B2A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1583F7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50D487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46730F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5CDC05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7095366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1888A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1E3A41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BE58E69"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3EAF59D"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754C2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9ACA0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E9A6393"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065E42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57DD61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2F520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70EF1E2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041460D5"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FEEF9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DD705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D0496A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35B5D95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1CD38E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B1D8D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7CC5A6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1AA8F49"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1C5FE5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5ED91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25F84CE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46319B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747AF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42FFB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5FD047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2E2FB6B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8DDA5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A1085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16CF6A5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15CD89D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7826B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16D28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3C132F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C9A399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92EFC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AA598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DD3420F"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7C75A1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39FAD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FD471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5420577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7BC5CC6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5D764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3351F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7FE245D"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88AFF66"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E3EF2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FEB8C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A7F812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10AACAD4"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774CF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745C3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1A6786C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BDCF481"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0333D98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________invoke-id</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72C87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248BF3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72C64DD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69CC9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7FBDB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414F34B"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1D1D37A"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CA47F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DC4E7F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560325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02D5628"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79AAD0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91C0E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45B5DE1"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2A3B2AC2"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564F19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38187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B39248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4B08A56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3AE414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5AF4D7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7DFF6D1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5D629B8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5BF4E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7426A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9F0290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5F9732FE"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2AF472E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7EE946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564992F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4E989B9D"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68C15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71D4C0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9F9C8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D2D427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F96B2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35051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1B4A51B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0AD6B8F0"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1C5C253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____________access-response-set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160CF2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09CFFAD7"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3A17DF7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A8196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0883C2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41CEEAF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7C5B0FAA"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0E4AFB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203712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7BC2D465"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0553205D" w14:textId="77777777" w:rsidTr="00D57C90">
        <w:trPr>
          <w:trHeight w:val="615"/>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4C74D90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39B6CD84"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0x0B3C1B312CEAE9C130060E29</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34F710F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610D4595" w14:textId="77777777" w:rsidR="00BD7EFA" w:rsidRDefault="00BD7EFA">
      <w:pPr>
        <w:sectPr w:rsidR="00BD7EFA" w:rsidSect="00CD5458">
          <w:pgSz w:w="16838" w:h="11906" w:orient="landscape" w:code="9"/>
          <w:pgMar w:top="1440" w:right="1440" w:bottom="1440" w:left="1440" w:header="709" w:footer="709" w:gutter="0"/>
          <w:lnNumType w:countBy="1" w:restart="continuous"/>
          <w:cols w:space="708"/>
          <w:docGrid w:linePitch="360"/>
        </w:sectPr>
      </w:pPr>
    </w:p>
    <w:p w14:paraId="55334F00" w14:textId="77777777" w:rsidR="00B7421E" w:rsidRDefault="00B7421E" w:rsidP="00B7421E">
      <w:pPr>
        <w:pStyle w:val="Heading1"/>
      </w:pPr>
      <w:bookmarkStart w:id="6625" w:name="_Ref378584206"/>
      <w:bookmarkStart w:id="6626" w:name="_Toc458069368"/>
      <w:r>
        <w:lastRenderedPageBreak/>
        <w:t>Use Cases</w:t>
      </w:r>
      <w:bookmarkEnd w:id="6625"/>
      <w:bookmarkEnd w:id="6626"/>
    </w:p>
    <w:p w14:paraId="2C6AA617" w14:textId="2C719C75" w:rsidR="00B7421E" w:rsidRDefault="00B7421E" w:rsidP="00B7421E">
      <w:r>
        <w:t xml:space="preserve">The Use Cases are </w:t>
      </w:r>
      <w:r w:rsidR="004E38EA">
        <w:t xml:space="preserve">contained </w:t>
      </w:r>
      <w:r>
        <w:t xml:space="preserve">in the embedded HTML document at </w:t>
      </w:r>
      <w:r w:rsidR="00DA7605">
        <w:t xml:space="preserve">Table </w:t>
      </w:r>
      <w:r w:rsidR="00DA7605">
        <w:fldChar w:fldCharType="begin"/>
      </w:r>
      <w:r w:rsidR="00DA7605">
        <w:instrText xml:space="preserve"> REF _Ref387676029 \r \h </w:instrText>
      </w:r>
      <w:r w:rsidR="00DA7605">
        <w:fldChar w:fldCharType="separate"/>
      </w:r>
      <w:r w:rsidR="00C9313F">
        <w:t>19.3</w:t>
      </w:r>
      <w:r w:rsidR="00DA7605">
        <w:fldChar w:fldCharType="end"/>
      </w:r>
      <w:r>
        <w:t xml:space="preserve">.  </w:t>
      </w:r>
      <w:r w:rsidR="00A241EE">
        <w:t>Each Use Case represents one or more interactions with a Device that make up a GBCS Command, Response and</w:t>
      </w:r>
      <w:r w:rsidR="006658F6">
        <w:t xml:space="preserve"> </w:t>
      </w:r>
      <w:r w:rsidR="00A241EE">
        <w:t>/</w:t>
      </w:r>
      <w:r w:rsidR="006658F6">
        <w:t xml:space="preserve"> </w:t>
      </w:r>
      <w:r w:rsidR="00A241EE">
        <w:t xml:space="preserve">or Alert.  </w:t>
      </w:r>
      <w:r w:rsidR="00BC09C8">
        <w:t xml:space="preserve">This </w:t>
      </w:r>
      <w:r w:rsidR="00DA7605">
        <w:t>S</w:t>
      </w:r>
      <w:r w:rsidR="00BC09C8">
        <w:t xml:space="preserve">ection </w:t>
      </w:r>
      <w:r w:rsidR="00DA7605">
        <w:fldChar w:fldCharType="begin"/>
      </w:r>
      <w:r w:rsidR="00DA7605">
        <w:instrText xml:space="preserve"> REF _Ref378584206 \r \h </w:instrText>
      </w:r>
      <w:r w:rsidR="00DA7605">
        <w:fldChar w:fldCharType="separate"/>
      </w:r>
      <w:r w:rsidR="00C9313F">
        <w:t>19</w:t>
      </w:r>
      <w:r w:rsidR="00DA7605">
        <w:fldChar w:fldCharType="end"/>
      </w:r>
      <w:r w:rsidR="00DA7605">
        <w:t xml:space="preserve"> </w:t>
      </w:r>
      <w:r w:rsidR="00BC09C8">
        <w:t>provides an overview of the repeatable content within these Use Cases.</w:t>
      </w:r>
    </w:p>
    <w:p w14:paraId="12729A33" w14:textId="77777777" w:rsidR="00B7421E" w:rsidRDefault="00BC09C8" w:rsidP="00B7421E">
      <w:pPr>
        <w:pStyle w:val="Heading2"/>
      </w:pPr>
      <w:bookmarkStart w:id="6627" w:name="_Ref378584241"/>
      <w:bookmarkStart w:id="6628" w:name="_Toc458069369"/>
      <w:r>
        <w:t xml:space="preserve">Use Case </w:t>
      </w:r>
      <w:bookmarkEnd w:id="6627"/>
      <w:r w:rsidR="00A241EE">
        <w:t>Title</w:t>
      </w:r>
      <w:bookmarkEnd w:id="6628"/>
    </w:p>
    <w:p w14:paraId="519241D6" w14:textId="5823D455" w:rsidR="002B255D" w:rsidRDefault="00BC09C8" w:rsidP="00B7421E">
      <w:r>
        <w:t xml:space="preserve">Each Use Case </w:t>
      </w:r>
      <w:r w:rsidR="00A241EE">
        <w:t xml:space="preserve">Title </w:t>
      </w:r>
      <w:r w:rsidR="00B7421E">
        <w:t xml:space="preserve">section </w:t>
      </w:r>
      <w:r w:rsidR="00DA7605">
        <w:t xml:space="preserve">in Table </w:t>
      </w:r>
      <w:r w:rsidR="00DA7605">
        <w:fldChar w:fldCharType="begin"/>
      </w:r>
      <w:r w:rsidR="00DA7605">
        <w:instrText xml:space="preserve"> REF _Ref387676029 \r \h </w:instrText>
      </w:r>
      <w:r w:rsidR="00DA7605">
        <w:fldChar w:fldCharType="separate"/>
      </w:r>
      <w:r w:rsidR="00C9313F">
        <w:t>19.3</w:t>
      </w:r>
      <w:r w:rsidR="00DA7605">
        <w:fldChar w:fldCharType="end"/>
      </w:r>
      <w:r w:rsidR="00DA7605">
        <w:t xml:space="preserve"> </w:t>
      </w:r>
      <w:r w:rsidR="00B7421E">
        <w:t xml:space="preserve">provides </w:t>
      </w:r>
      <w:r w:rsidR="00A241EE">
        <w:t xml:space="preserve">common information regarding the Use Cases that follow.  Each section and its purpose is outlined </w:t>
      </w:r>
      <w:r w:rsidR="00B7421E">
        <w:t xml:space="preserve">in Table </w:t>
      </w:r>
      <w:r w:rsidR="00B7421E">
        <w:fldChar w:fldCharType="begin"/>
      </w:r>
      <w:r w:rsidR="00B7421E">
        <w:instrText xml:space="preserve"> REF _Ref378584241 \r \h </w:instrText>
      </w:r>
      <w:r w:rsidR="00B7421E">
        <w:fldChar w:fldCharType="separate"/>
      </w:r>
      <w:r w:rsidR="00C9313F">
        <w:t>19.1</w:t>
      </w:r>
      <w:r w:rsidR="00B7421E">
        <w:fldChar w:fldCharType="end"/>
      </w:r>
      <w:r w:rsidR="00B7421E">
        <w:t>.</w:t>
      </w:r>
    </w:p>
    <w:tbl>
      <w:tblPr>
        <w:tblStyle w:val="TableGrid"/>
        <w:tblW w:w="0" w:type="auto"/>
        <w:tblLook w:val="04A0" w:firstRow="1" w:lastRow="0" w:firstColumn="1" w:lastColumn="0" w:noHBand="0" w:noVBand="1"/>
      </w:tblPr>
      <w:tblGrid>
        <w:gridCol w:w="2283"/>
        <w:gridCol w:w="6733"/>
      </w:tblGrid>
      <w:tr w:rsidR="00A573C7" w:rsidRPr="00027E40" w14:paraId="5B2E4F84" w14:textId="77777777" w:rsidTr="00A573C7">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2F48821" w14:textId="77777777" w:rsidR="00A573C7" w:rsidRPr="00B7421E" w:rsidRDefault="00A573C7" w:rsidP="000341F4">
            <w:pPr>
              <w:pStyle w:val="Tabletext"/>
              <w:rPr>
                <w:b/>
                <w:color w:val="FFFFFF" w:themeColor="background1"/>
              </w:rPr>
            </w:pPr>
            <w:r w:rsidRPr="00B7421E">
              <w:rPr>
                <w:b/>
                <w:color w:val="FFFFFF" w:themeColor="background1"/>
              </w:rPr>
              <w:t>Section</w:t>
            </w:r>
          </w:p>
        </w:tc>
        <w:tc>
          <w:tcPr>
            <w:tcW w:w="687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A174E94" w14:textId="77777777" w:rsidR="00A573C7" w:rsidRPr="00B7421E" w:rsidRDefault="00A573C7" w:rsidP="000341F4">
            <w:pPr>
              <w:pStyle w:val="Tabletext"/>
              <w:rPr>
                <w:b/>
                <w:color w:val="FFFFFF" w:themeColor="background1"/>
              </w:rPr>
            </w:pPr>
            <w:r w:rsidRPr="00B7421E">
              <w:rPr>
                <w:b/>
                <w:color w:val="FFFFFF" w:themeColor="background1"/>
              </w:rPr>
              <w:t>Content</w:t>
            </w:r>
          </w:p>
        </w:tc>
      </w:tr>
      <w:tr w:rsidR="00A573C7" w:rsidRPr="00027E40" w14:paraId="55EC4182"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1AAD6D4C" w14:textId="77777777" w:rsidR="00A573C7" w:rsidRPr="00DF16ED" w:rsidRDefault="00A573C7" w:rsidP="000341F4">
            <w:pPr>
              <w:pStyle w:val="Tabletext"/>
            </w:pPr>
            <w:r w:rsidRPr="00DF16ED">
              <w:t>Description</w:t>
            </w:r>
          </w:p>
        </w:tc>
        <w:tc>
          <w:tcPr>
            <w:tcW w:w="6870" w:type="dxa"/>
            <w:tcBorders>
              <w:top w:val="single" w:sz="4" w:space="0" w:color="009EE3"/>
              <w:left w:val="single" w:sz="4" w:space="0" w:color="009EE3"/>
              <w:bottom w:val="single" w:sz="4" w:space="0" w:color="009EE3"/>
              <w:right w:val="single" w:sz="4" w:space="0" w:color="009EE3"/>
            </w:tcBorders>
          </w:tcPr>
          <w:p w14:paraId="0A46B722" w14:textId="77777777" w:rsidR="00A573C7" w:rsidRPr="00DF16ED" w:rsidRDefault="00A573C7" w:rsidP="000341F4">
            <w:pPr>
              <w:pStyle w:val="Tabletext"/>
            </w:pPr>
            <w:r w:rsidRPr="00DF16ED">
              <w:t xml:space="preserve">A textual summary of the purpose and scope of the Use </w:t>
            </w:r>
            <w:r w:rsidR="00A241EE" w:rsidRPr="00DF16ED">
              <w:t>Case</w:t>
            </w:r>
            <w:r w:rsidR="00A241EE">
              <w:t>s encompassed by the Use Case Title</w:t>
            </w:r>
          </w:p>
        </w:tc>
      </w:tr>
      <w:tr w:rsidR="00A241EE" w:rsidRPr="00027E40" w14:paraId="01B1FF59"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399EDDE" w14:textId="77777777" w:rsidR="00A241EE" w:rsidRPr="00DF16ED" w:rsidRDefault="00A241EE" w:rsidP="000341F4">
            <w:pPr>
              <w:pStyle w:val="Tabletext"/>
            </w:pPr>
            <w:r>
              <w:t xml:space="preserve">Use Case </w:t>
            </w:r>
          </w:p>
        </w:tc>
        <w:tc>
          <w:tcPr>
            <w:tcW w:w="6870" w:type="dxa"/>
            <w:tcBorders>
              <w:top w:val="single" w:sz="4" w:space="0" w:color="009EE3"/>
              <w:left w:val="single" w:sz="4" w:space="0" w:color="009EE3"/>
              <w:bottom w:val="single" w:sz="4" w:space="0" w:color="009EE3"/>
              <w:right w:val="single" w:sz="4" w:space="0" w:color="009EE3"/>
            </w:tcBorders>
          </w:tcPr>
          <w:p w14:paraId="23474F18" w14:textId="145D4203" w:rsidR="00A241EE" w:rsidRPr="00DF16ED" w:rsidRDefault="00A241EE">
            <w:pPr>
              <w:pStyle w:val="Tabletext"/>
            </w:pPr>
            <w:r>
              <w:t xml:space="preserve">Details the Unique Use Case reference, the Use Case name and the Use Case Message Code (see Section </w:t>
            </w:r>
            <w:r>
              <w:fldChar w:fldCharType="begin"/>
            </w:r>
            <w:r>
              <w:instrText xml:space="preserve"> REF _Ref378578779 \r \h </w:instrText>
            </w:r>
            <w:r>
              <w:fldChar w:fldCharType="separate"/>
            </w:r>
            <w:r w:rsidR="00C9313F">
              <w:t>15</w:t>
            </w:r>
            <w:r>
              <w:fldChar w:fldCharType="end"/>
            </w:r>
            <w:r>
              <w:t>)</w:t>
            </w:r>
          </w:p>
        </w:tc>
      </w:tr>
      <w:tr w:rsidR="00A241EE" w:rsidRPr="00027E40" w14:paraId="22D4FEFD"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249DB294" w14:textId="77777777" w:rsidR="00A241EE" w:rsidRPr="00DF16ED" w:rsidRDefault="00A241EE" w:rsidP="000341F4">
            <w:pPr>
              <w:pStyle w:val="Tabletext"/>
            </w:pPr>
            <w:r w:rsidRPr="00DF16ED">
              <w:t>Use Case Cross References</w:t>
            </w:r>
          </w:p>
        </w:tc>
        <w:tc>
          <w:tcPr>
            <w:tcW w:w="6870" w:type="dxa"/>
            <w:tcBorders>
              <w:top w:val="single" w:sz="4" w:space="0" w:color="009EE3"/>
              <w:left w:val="single" w:sz="4" w:space="0" w:color="009EE3"/>
              <w:bottom w:val="single" w:sz="4" w:space="0" w:color="009EE3"/>
              <w:right w:val="single" w:sz="4" w:space="0" w:color="009EE3"/>
            </w:tcBorders>
          </w:tcPr>
          <w:p w14:paraId="50D8A8EA" w14:textId="789F9F69" w:rsidR="00A241EE" w:rsidRPr="00B7421E" w:rsidRDefault="00A241EE" w:rsidP="005870F8">
            <w:pPr>
              <w:pStyle w:val="Tabletext"/>
            </w:pPr>
            <w:r w:rsidRPr="00B7421E">
              <w:t xml:space="preserve">See </w:t>
            </w:r>
            <w:r>
              <w:t xml:space="preserve">Section </w:t>
            </w:r>
            <w:r w:rsidR="005870F8">
              <w:fldChar w:fldCharType="begin"/>
            </w:r>
            <w:r w:rsidR="005870F8">
              <w:instrText xml:space="preserve"> REF _Ref379202935 \r \h </w:instrText>
            </w:r>
            <w:r w:rsidR="005870F8">
              <w:fldChar w:fldCharType="separate"/>
            </w:r>
            <w:r w:rsidR="00C9313F">
              <w:t>19.1.1</w:t>
            </w:r>
            <w:r w:rsidR="005870F8">
              <w:fldChar w:fldCharType="end"/>
            </w:r>
          </w:p>
        </w:tc>
      </w:tr>
      <w:tr w:rsidR="00A241EE" w:rsidRPr="00027E40" w14:paraId="4D3542B0"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046EB8D" w14:textId="77777777" w:rsidR="00A241EE" w:rsidRPr="00DF16ED" w:rsidRDefault="00A241EE" w:rsidP="000341F4">
            <w:pPr>
              <w:pStyle w:val="Tabletext"/>
            </w:pPr>
            <w:r w:rsidRPr="00DF16ED">
              <w:t>Use Case Access Permissions</w:t>
            </w:r>
          </w:p>
        </w:tc>
        <w:tc>
          <w:tcPr>
            <w:tcW w:w="6870" w:type="dxa"/>
            <w:tcBorders>
              <w:top w:val="single" w:sz="4" w:space="0" w:color="009EE3"/>
              <w:left w:val="single" w:sz="4" w:space="0" w:color="009EE3"/>
              <w:bottom w:val="single" w:sz="4" w:space="0" w:color="009EE3"/>
              <w:right w:val="single" w:sz="4" w:space="0" w:color="009EE3"/>
            </w:tcBorders>
          </w:tcPr>
          <w:p w14:paraId="1BC7708B" w14:textId="5B5D23C7" w:rsidR="00A241EE" w:rsidRPr="00DF16ED" w:rsidRDefault="00A241EE">
            <w:pPr>
              <w:pStyle w:val="Tabletext"/>
            </w:pPr>
            <w:r w:rsidRPr="00DF16ED">
              <w:t>A summary of User Roles that can perform the Use Case</w:t>
            </w:r>
            <w:r>
              <w:t xml:space="preserve">.  See Section </w:t>
            </w:r>
            <w:r>
              <w:fldChar w:fldCharType="begin"/>
            </w:r>
            <w:r>
              <w:instrText xml:space="preserve"> REF _Ref390348184 \r \h </w:instrText>
            </w:r>
            <w:r>
              <w:fldChar w:fldCharType="separate"/>
            </w:r>
            <w:r w:rsidR="00C9313F">
              <w:t>17</w:t>
            </w:r>
            <w:r>
              <w:fldChar w:fldCharType="end"/>
            </w:r>
            <w:r>
              <w:t xml:space="preserve"> for Remote Party Usage Rights and Section </w:t>
            </w:r>
            <w:r>
              <w:fldChar w:fldCharType="begin"/>
            </w:r>
            <w:r>
              <w:instrText xml:space="preserve"> REF _Ref378066458 \r \h </w:instrText>
            </w:r>
            <w:r>
              <w:fldChar w:fldCharType="separate"/>
            </w:r>
            <w:r w:rsidR="00C9313F">
              <w:t>4.3.2.6</w:t>
            </w:r>
            <w:r>
              <w:fldChar w:fldCharType="end"/>
            </w:r>
            <w:r>
              <w:t xml:space="preserve"> for Trust Anchor Cells applicable</w:t>
            </w:r>
            <w:r w:rsidR="006658F6">
              <w:t>.  Note that Use Cases from Unknown Remote Parties are performed using the Remote Party Role of Access Control Broker</w:t>
            </w:r>
          </w:p>
        </w:tc>
      </w:tr>
      <w:tr w:rsidR="00A241EE" w:rsidRPr="00027E40" w14:paraId="221BE205"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0F4C2AA3" w14:textId="77777777" w:rsidR="00A241EE" w:rsidRPr="00DF16ED" w:rsidRDefault="00A241EE" w:rsidP="000341F4">
            <w:pPr>
              <w:pStyle w:val="Tabletext"/>
            </w:pPr>
            <w:r w:rsidRPr="00DF16ED">
              <w:t xml:space="preserve">SMETS </w:t>
            </w:r>
            <w:r>
              <w:t xml:space="preserve">/ CHTS </w:t>
            </w:r>
            <w:r w:rsidRPr="00DF16ED">
              <w:t>Objects applicable to Use Case</w:t>
            </w:r>
          </w:p>
        </w:tc>
        <w:tc>
          <w:tcPr>
            <w:tcW w:w="6870" w:type="dxa"/>
            <w:tcBorders>
              <w:top w:val="single" w:sz="4" w:space="0" w:color="009EE3"/>
              <w:left w:val="single" w:sz="4" w:space="0" w:color="009EE3"/>
              <w:bottom w:val="single" w:sz="4" w:space="0" w:color="009EE3"/>
              <w:right w:val="single" w:sz="4" w:space="0" w:color="009EE3"/>
            </w:tcBorders>
          </w:tcPr>
          <w:p w14:paraId="780C7ABD" w14:textId="77777777" w:rsidR="00A241EE" w:rsidRPr="00DF16ED" w:rsidRDefault="00A241EE" w:rsidP="000341F4">
            <w:pPr>
              <w:pStyle w:val="Tabletext"/>
            </w:pPr>
            <w:r w:rsidRPr="00DF16ED">
              <w:t xml:space="preserve">A list of SMETS </w:t>
            </w:r>
            <w:r>
              <w:t xml:space="preserve">/ CHTS </w:t>
            </w:r>
            <w:r w:rsidRPr="00DF16ED">
              <w:t xml:space="preserve">attributes and associated methods that are applicable to the Use Case. This confirms the properties required by SMETS </w:t>
            </w:r>
            <w:r>
              <w:t xml:space="preserve">/ CHTS </w:t>
            </w:r>
            <w:r w:rsidRPr="00DF16ED">
              <w:t xml:space="preserve">for the attribute/method.  </w:t>
            </w:r>
          </w:p>
          <w:p w14:paraId="11CDA876" w14:textId="77777777" w:rsidR="00A241EE" w:rsidRDefault="00A241EE" w:rsidP="00F01737">
            <w:pPr>
              <w:pStyle w:val="Tabletext"/>
            </w:pPr>
            <w:r w:rsidRPr="00DF16ED">
              <w:t xml:space="preserve">This also provides information on the User </w:t>
            </w:r>
            <w:r w:rsidR="008D38AE">
              <w:t xml:space="preserve">Interface </w:t>
            </w:r>
            <w:r w:rsidRPr="00DF16ED">
              <w:t>Service Request invoked</w:t>
            </w:r>
            <w:r>
              <w:t xml:space="preserve"> </w:t>
            </w:r>
          </w:p>
          <w:p w14:paraId="19C47DD4" w14:textId="77777777" w:rsidR="00A241EE" w:rsidRPr="00DF16ED" w:rsidRDefault="00A241EE" w:rsidP="00F01737">
            <w:pPr>
              <w:pStyle w:val="Tabletext"/>
            </w:pPr>
            <w:r>
              <w:t>This table is sorted alphabetically by the entry in the column ‘name’ concatenated with the entry in the column ‘attribute / method’</w:t>
            </w:r>
          </w:p>
        </w:tc>
      </w:tr>
    </w:tbl>
    <w:p w14:paraId="22BA8F8B" w14:textId="6B84DBD9" w:rsidR="00B27E67" w:rsidRDefault="00B27E67" w:rsidP="00B27E67">
      <w:pPr>
        <w:pStyle w:val="TableHeader"/>
        <w:framePr w:hSpace="0" w:wrap="auto" w:vAnchor="margin" w:hAnchor="text" w:yAlign="inline"/>
        <w:rPr>
          <w:lang w:eastAsia="en-GB"/>
        </w:rPr>
      </w:pPr>
      <w:bookmarkStart w:id="6629" w:name="_Ref378584612"/>
      <w:r>
        <w:rPr>
          <w:lang w:eastAsia="en-GB"/>
        </w:rPr>
        <w:t xml:space="preserve">Table </w:t>
      </w:r>
      <w:r>
        <w:rPr>
          <w:lang w:eastAsia="en-GB"/>
        </w:rPr>
        <w:fldChar w:fldCharType="begin"/>
      </w:r>
      <w:r>
        <w:rPr>
          <w:lang w:eastAsia="en-GB"/>
        </w:rPr>
        <w:instrText xml:space="preserve"> REF _Ref378584241 \r \h </w:instrText>
      </w:r>
      <w:r>
        <w:rPr>
          <w:lang w:eastAsia="en-GB"/>
        </w:rPr>
      </w:r>
      <w:r>
        <w:rPr>
          <w:lang w:eastAsia="en-GB"/>
        </w:rPr>
        <w:fldChar w:fldCharType="separate"/>
      </w:r>
      <w:r w:rsidR="00C9313F">
        <w:rPr>
          <w:lang w:eastAsia="en-GB"/>
        </w:rPr>
        <w:t>19.1</w:t>
      </w:r>
      <w:r>
        <w:rPr>
          <w:lang w:eastAsia="en-GB"/>
        </w:rPr>
        <w:fldChar w:fldCharType="end"/>
      </w:r>
      <w:r>
        <w:rPr>
          <w:lang w:eastAsia="en-GB"/>
        </w:rPr>
        <w:t>:  SMETS / CHTS content of Use Cases</w:t>
      </w:r>
    </w:p>
    <w:p w14:paraId="6A218409" w14:textId="77777777" w:rsidR="00A573C7" w:rsidRDefault="00A573C7" w:rsidP="00A573C7">
      <w:pPr>
        <w:pStyle w:val="Heading3"/>
      </w:pPr>
      <w:bookmarkStart w:id="6630" w:name="_Ref379202935"/>
      <w:r>
        <w:t>Use Case Cross Reference Section</w:t>
      </w:r>
      <w:bookmarkEnd w:id="6629"/>
      <w:bookmarkEnd w:id="6630"/>
    </w:p>
    <w:p w14:paraId="22D3447C" w14:textId="15E4B3AE" w:rsidR="00B7421E" w:rsidRDefault="00DA7605" w:rsidP="00A573C7">
      <w:r>
        <w:t xml:space="preserve">Table </w:t>
      </w:r>
      <w:r>
        <w:fldChar w:fldCharType="begin"/>
      </w:r>
      <w:r>
        <w:instrText xml:space="preserve"> REF _Ref387676029 \r \h </w:instrText>
      </w:r>
      <w:r>
        <w:fldChar w:fldCharType="separate"/>
      </w:r>
      <w:r w:rsidR="00C9313F">
        <w:t>19.3</w:t>
      </w:r>
      <w:r>
        <w:fldChar w:fldCharType="end"/>
      </w:r>
      <w:r>
        <w:t xml:space="preserve"> </w:t>
      </w:r>
      <w:r w:rsidR="00A573C7">
        <w:t xml:space="preserve">provides an overview of important information relevant to the Use Case.  It has a structured table as </w:t>
      </w:r>
      <w:r w:rsidR="001D72C1">
        <w:t xml:space="preserve">summarised </w:t>
      </w:r>
      <w:r w:rsidR="00A573C7">
        <w:t xml:space="preserve">in Table </w:t>
      </w:r>
      <w:r w:rsidR="00041897">
        <w:fldChar w:fldCharType="begin"/>
      </w:r>
      <w:r w:rsidR="00041897">
        <w:instrText xml:space="preserve"> REF _Ref379202935 \r \h </w:instrText>
      </w:r>
      <w:r w:rsidR="00041897">
        <w:fldChar w:fldCharType="separate"/>
      </w:r>
      <w:r w:rsidR="00C9313F">
        <w:t>19.1.1</w:t>
      </w:r>
      <w:r w:rsidR="00041897">
        <w:fldChar w:fldCharType="end"/>
      </w:r>
      <w:r w:rsidR="00041897">
        <w:t>.</w:t>
      </w:r>
    </w:p>
    <w:tbl>
      <w:tblPr>
        <w:tblStyle w:val="TableGrid"/>
        <w:tblW w:w="0" w:type="auto"/>
        <w:tblLook w:val="04A0" w:firstRow="1" w:lastRow="0" w:firstColumn="1" w:lastColumn="0" w:noHBand="0" w:noVBand="1"/>
      </w:tblPr>
      <w:tblGrid>
        <w:gridCol w:w="2976"/>
        <w:gridCol w:w="3060"/>
        <w:gridCol w:w="2980"/>
      </w:tblGrid>
      <w:tr w:rsidR="00A573C7" w:rsidRPr="00027E40" w14:paraId="3B3D4934" w14:textId="77777777" w:rsidTr="00D72D64">
        <w:trPr>
          <w:tblHeader/>
        </w:trPr>
        <w:tc>
          <w:tcPr>
            <w:tcW w:w="30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DF6FC26" w14:textId="77777777" w:rsidR="00A573C7" w:rsidRPr="00B27E67" w:rsidRDefault="00A573C7" w:rsidP="00A573C7">
            <w:pPr>
              <w:pStyle w:val="Tabletext"/>
              <w:rPr>
                <w:b/>
                <w:color w:val="FFFFFF" w:themeColor="background1"/>
              </w:rPr>
            </w:pPr>
            <w:r w:rsidRPr="00B27E67">
              <w:rPr>
                <w:b/>
                <w:color w:val="FFFFFF" w:themeColor="background1"/>
              </w:rPr>
              <w:t>Cross Reference</w:t>
            </w:r>
          </w:p>
        </w:tc>
        <w:tc>
          <w:tcPr>
            <w:tcW w:w="30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27341300" w14:textId="77777777" w:rsidR="00A573C7" w:rsidRPr="00B27E67" w:rsidRDefault="00A573C7" w:rsidP="00A573C7">
            <w:pPr>
              <w:pStyle w:val="Tabletext"/>
              <w:rPr>
                <w:b/>
                <w:color w:val="FFFFFF" w:themeColor="background1"/>
              </w:rPr>
            </w:pPr>
            <w:r w:rsidRPr="00B27E67">
              <w:rPr>
                <w:b/>
                <w:color w:val="FFFFFF" w:themeColor="background1"/>
              </w:rPr>
              <w:t>Possible Values</w:t>
            </w:r>
          </w:p>
        </w:tc>
        <w:tc>
          <w:tcPr>
            <w:tcW w:w="306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3C9AEA2" w14:textId="77777777" w:rsidR="00A573C7" w:rsidRPr="00B27E67" w:rsidRDefault="00A573C7" w:rsidP="00A573C7">
            <w:pPr>
              <w:pStyle w:val="Tabletext"/>
              <w:rPr>
                <w:b/>
                <w:color w:val="FFFFFF" w:themeColor="background1"/>
              </w:rPr>
            </w:pPr>
            <w:r w:rsidRPr="00B27E67">
              <w:rPr>
                <w:b/>
                <w:color w:val="FFFFFF" w:themeColor="background1"/>
              </w:rPr>
              <w:t>Notes</w:t>
            </w:r>
          </w:p>
        </w:tc>
      </w:tr>
      <w:tr w:rsidR="00A573C7" w:rsidRPr="00027E40" w14:paraId="363627B6"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392E2D41" w14:textId="77777777" w:rsidR="00A573C7" w:rsidRPr="00DF16ED" w:rsidRDefault="00A573C7" w:rsidP="00A573C7">
            <w:pPr>
              <w:pStyle w:val="Tabletext"/>
            </w:pPr>
            <w:r w:rsidRPr="00DF16ED">
              <w:t>Remote Party or HAN message</w:t>
            </w:r>
          </w:p>
        </w:tc>
        <w:tc>
          <w:tcPr>
            <w:tcW w:w="3060" w:type="dxa"/>
            <w:tcBorders>
              <w:top w:val="single" w:sz="4" w:space="0" w:color="009EE3"/>
              <w:left w:val="single" w:sz="4" w:space="0" w:color="009EE3"/>
              <w:bottom w:val="single" w:sz="4" w:space="0" w:color="009EE3"/>
              <w:right w:val="single" w:sz="4" w:space="0" w:color="009EE3"/>
            </w:tcBorders>
          </w:tcPr>
          <w:p w14:paraId="3B8AD687" w14:textId="77777777" w:rsidR="00A573C7" w:rsidRPr="00DF16ED" w:rsidRDefault="00A573C7" w:rsidP="00A573C7">
            <w:pPr>
              <w:pStyle w:val="Tabletext"/>
            </w:pPr>
            <w:r w:rsidRPr="00DF16ED">
              <w:t xml:space="preserve">HAN Only Message / Remote Party Message </w:t>
            </w:r>
          </w:p>
          <w:p w14:paraId="5854D08F" w14:textId="77777777" w:rsidR="00A573C7" w:rsidRPr="00DF16ED" w:rsidRDefault="00A573C7" w:rsidP="00A573C7">
            <w:pPr>
              <w:pStyle w:val="Tabletext"/>
            </w:pPr>
          </w:p>
        </w:tc>
        <w:tc>
          <w:tcPr>
            <w:tcW w:w="3060" w:type="dxa"/>
            <w:tcBorders>
              <w:top w:val="single" w:sz="4" w:space="0" w:color="009EE3"/>
              <w:left w:val="single" w:sz="4" w:space="0" w:color="009EE3"/>
              <w:bottom w:val="single" w:sz="4" w:space="0" w:color="009EE3"/>
              <w:right w:val="single" w:sz="4" w:space="0" w:color="009EE3"/>
            </w:tcBorders>
          </w:tcPr>
          <w:p w14:paraId="48D1DDC8" w14:textId="50AEBB38" w:rsidR="00A573C7" w:rsidRPr="00DF16ED" w:rsidRDefault="00A573C7" w:rsidP="00A573C7">
            <w:pPr>
              <w:pStyle w:val="Tabletext"/>
            </w:pPr>
            <w:r w:rsidRPr="00DF16ED">
              <w:t>Needed to identify which GBCS requirements apply</w:t>
            </w:r>
            <w:r w:rsidR="00A241EE">
              <w:t xml:space="preserve">.  See Section </w:t>
            </w:r>
            <w:r w:rsidR="00A241EE">
              <w:fldChar w:fldCharType="begin"/>
            </w:r>
            <w:r w:rsidR="00A241EE">
              <w:instrText xml:space="preserve"> REF _Ref378085781 \r \h </w:instrText>
            </w:r>
            <w:r w:rsidR="00A241EE">
              <w:fldChar w:fldCharType="separate"/>
            </w:r>
            <w:r w:rsidR="00C9313F">
              <w:t>6</w:t>
            </w:r>
            <w:r w:rsidR="00A241EE">
              <w:fldChar w:fldCharType="end"/>
            </w:r>
          </w:p>
        </w:tc>
      </w:tr>
      <w:tr w:rsidR="00A573C7" w:rsidRPr="00027E40" w14:paraId="7759FB86"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569E33BA" w14:textId="77777777" w:rsidR="00A573C7" w:rsidRPr="00DF16ED" w:rsidRDefault="00A573C7" w:rsidP="00A573C7">
            <w:pPr>
              <w:pStyle w:val="Tabletext"/>
            </w:pPr>
            <w:r w:rsidRPr="00DF16ED">
              <w:t>Message Type</w:t>
            </w:r>
          </w:p>
        </w:tc>
        <w:tc>
          <w:tcPr>
            <w:tcW w:w="3060" w:type="dxa"/>
            <w:tcBorders>
              <w:top w:val="single" w:sz="4" w:space="0" w:color="009EE3"/>
              <w:left w:val="single" w:sz="4" w:space="0" w:color="009EE3"/>
              <w:bottom w:val="single" w:sz="4" w:space="0" w:color="009EE3"/>
              <w:right w:val="single" w:sz="4" w:space="0" w:color="009EE3"/>
            </w:tcBorders>
          </w:tcPr>
          <w:p w14:paraId="0E3352C5" w14:textId="786D1F2B" w:rsidR="00A573C7" w:rsidRPr="00DF16ED" w:rsidRDefault="00EB15E0" w:rsidP="00A573C7">
            <w:pPr>
              <w:pStyle w:val="Tabletext"/>
            </w:pPr>
            <w:r>
              <w:t>Command and Response</w:t>
            </w:r>
            <w:r w:rsidR="00A573C7" w:rsidRPr="00DF16ED">
              <w:t xml:space="preserve"> / Alert</w:t>
            </w:r>
            <w:r w:rsidR="00BC09C8">
              <w:t xml:space="preserve"> with reference to the message categories in Section </w:t>
            </w:r>
            <w:r w:rsidR="00BC09C8">
              <w:fldChar w:fldCharType="begin"/>
            </w:r>
            <w:r w:rsidR="00BC09C8">
              <w:instrText xml:space="preserve"> REF _Ref378085781 \r \h </w:instrText>
            </w:r>
            <w:r w:rsidR="00BC09C8">
              <w:fldChar w:fldCharType="separate"/>
            </w:r>
            <w:r w:rsidR="00C9313F">
              <w:t>6</w:t>
            </w:r>
            <w:r w:rsidR="00BC09C8">
              <w:fldChar w:fldCharType="end"/>
            </w:r>
          </w:p>
        </w:tc>
        <w:tc>
          <w:tcPr>
            <w:tcW w:w="3060" w:type="dxa"/>
            <w:tcBorders>
              <w:top w:val="single" w:sz="4" w:space="0" w:color="009EE3"/>
              <w:left w:val="single" w:sz="4" w:space="0" w:color="009EE3"/>
              <w:bottom w:val="single" w:sz="4" w:space="0" w:color="009EE3"/>
              <w:right w:val="single" w:sz="4" w:space="0" w:color="009EE3"/>
            </w:tcBorders>
          </w:tcPr>
          <w:p w14:paraId="61FB0E21" w14:textId="77777777" w:rsidR="00A573C7" w:rsidRPr="00DF16ED" w:rsidRDefault="00A573C7" w:rsidP="00A573C7">
            <w:pPr>
              <w:pStyle w:val="Tabletext"/>
            </w:pPr>
            <w:r w:rsidRPr="00DF16ED">
              <w:t>Needed to identify which GBCS requirements apply</w:t>
            </w:r>
          </w:p>
        </w:tc>
      </w:tr>
      <w:tr w:rsidR="00A573C7" w:rsidRPr="00027E40" w14:paraId="0ED8F23C"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52134754" w14:textId="77777777" w:rsidR="00A573C7" w:rsidRPr="00DF16ED" w:rsidRDefault="00A573C7" w:rsidP="00A573C7">
            <w:pPr>
              <w:pStyle w:val="Tabletext"/>
            </w:pPr>
            <w:r w:rsidRPr="00DF16ED">
              <w:t>Capable of future dated invocation?</w:t>
            </w:r>
          </w:p>
        </w:tc>
        <w:tc>
          <w:tcPr>
            <w:tcW w:w="3060" w:type="dxa"/>
            <w:tcBorders>
              <w:top w:val="single" w:sz="4" w:space="0" w:color="009EE3"/>
              <w:left w:val="single" w:sz="4" w:space="0" w:color="009EE3"/>
              <w:bottom w:val="single" w:sz="4" w:space="0" w:color="009EE3"/>
              <w:right w:val="single" w:sz="4" w:space="0" w:color="009EE3"/>
            </w:tcBorders>
          </w:tcPr>
          <w:p w14:paraId="48A440E6"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605A9A29" w14:textId="0F8AB752"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_Ref392141557 \r \h </w:instrText>
            </w:r>
            <w:r w:rsidR="00A241EE">
              <w:fldChar w:fldCharType="separate"/>
            </w:r>
            <w:r w:rsidR="00C9313F">
              <w:t>9.2</w:t>
            </w:r>
            <w:r w:rsidR="00A241EE">
              <w:fldChar w:fldCharType="end"/>
            </w:r>
          </w:p>
        </w:tc>
      </w:tr>
      <w:tr w:rsidR="00A573C7" w:rsidRPr="00027E40" w14:paraId="225D4F90" w14:textId="77777777" w:rsidTr="003F705D">
        <w:trPr>
          <w:trHeight w:val="902"/>
        </w:trPr>
        <w:tc>
          <w:tcPr>
            <w:tcW w:w="3060" w:type="dxa"/>
            <w:tcBorders>
              <w:top w:val="single" w:sz="4" w:space="0" w:color="009EE3"/>
              <w:left w:val="single" w:sz="4" w:space="0" w:color="009EE3"/>
              <w:bottom w:val="single" w:sz="4" w:space="0" w:color="009EE3"/>
              <w:right w:val="single" w:sz="4" w:space="0" w:color="009EE3"/>
            </w:tcBorders>
          </w:tcPr>
          <w:p w14:paraId="33D1AB62" w14:textId="77777777" w:rsidR="00A573C7" w:rsidRPr="00DF16ED" w:rsidRDefault="00A241EE" w:rsidP="00A573C7">
            <w:pPr>
              <w:pStyle w:val="Tabletext"/>
            </w:pPr>
            <w:r>
              <w:t>Requires protection against replay?</w:t>
            </w:r>
          </w:p>
        </w:tc>
        <w:tc>
          <w:tcPr>
            <w:tcW w:w="3060" w:type="dxa"/>
            <w:tcBorders>
              <w:top w:val="single" w:sz="4" w:space="0" w:color="009EE3"/>
              <w:left w:val="single" w:sz="4" w:space="0" w:color="009EE3"/>
              <w:bottom w:val="single" w:sz="4" w:space="0" w:color="009EE3"/>
              <w:right w:val="single" w:sz="4" w:space="0" w:color="009EE3"/>
            </w:tcBorders>
          </w:tcPr>
          <w:p w14:paraId="0DA8A24D"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19671354" w14:textId="4FBD6EDD"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_Ref378062570 \r \h </w:instrText>
            </w:r>
            <w:r w:rsidR="00A241EE">
              <w:fldChar w:fldCharType="separate"/>
            </w:r>
            <w:r w:rsidR="00C9313F">
              <w:t>4.3.1.5</w:t>
            </w:r>
            <w:r w:rsidR="00A241EE">
              <w:fldChar w:fldCharType="end"/>
            </w:r>
          </w:p>
        </w:tc>
      </w:tr>
      <w:tr w:rsidR="00A573C7" w:rsidRPr="00027E40" w14:paraId="2C399E7D"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70C21D2D" w14:textId="77777777" w:rsidR="00A573C7" w:rsidRPr="00DF16ED" w:rsidRDefault="00FA3E6F">
            <w:pPr>
              <w:pStyle w:val="Tabletext"/>
            </w:pPr>
            <w:r>
              <w:lastRenderedPageBreak/>
              <w:t xml:space="preserve">SEC User </w:t>
            </w:r>
            <w:r w:rsidR="00880EED">
              <w:t xml:space="preserve">Interface </w:t>
            </w:r>
            <w:r>
              <w:t xml:space="preserve">Services </w:t>
            </w:r>
            <w:r w:rsidR="00980258">
              <w:t xml:space="preserve">Schedule (Service </w:t>
            </w:r>
            <w:r w:rsidR="00A573C7" w:rsidRPr="00DF16ED">
              <w:t>Request) Reference</w:t>
            </w:r>
          </w:p>
        </w:tc>
        <w:tc>
          <w:tcPr>
            <w:tcW w:w="3060" w:type="dxa"/>
            <w:tcBorders>
              <w:top w:val="single" w:sz="4" w:space="0" w:color="009EE3"/>
              <w:left w:val="single" w:sz="4" w:space="0" w:color="009EE3"/>
              <w:bottom w:val="single" w:sz="4" w:space="0" w:color="009EE3"/>
              <w:right w:val="single" w:sz="4" w:space="0" w:color="009EE3"/>
            </w:tcBorders>
          </w:tcPr>
          <w:p w14:paraId="61E64DB1" w14:textId="77777777" w:rsidR="00A573C7" w:rsidRPr="00DF16ED" w:rsidRDefault="00A573C7" w:rsidP="00A573C7">
            <w:pPr>
              <w:pStyle w:val="Tabletext"/>
            </w:pPr>
            <w:r w:rsidRPr="00DF16ED">
              <w:t>[e.g. 6.20 SetDeviceConfiguration(MPxN)]</w:t>
            </w:r>
          </w:p>
        </w:tc>
        <w:tc>
          <w:tcPr>
            <w:tcW w:w="3060" w:type="dxa"/>
            <w:tcBorders>
              <w:top w:val="single" w:sz="4" w:space="0" w:color="009EE3"/>
              <w:left w:val="single" w:sz="4" w:space="0" w:color="009EE3"/>
              <w:bottom w:val="single" w:sz="4" w:space="0" w:color="009EE3"/>
              <w:right w:val="single" w:sz="4" w:space="0" w:color="009EE3"/>
            </w:tcBorders>
          </w:tcPr>
          <w:p w14:paraId="5B3F735D" w14:textId="77777777" w:rsidR="00A573C7" w:rsidRPr="00DF16ED" w:rsidRDefault="00A573C7" w:rsidP="00793CB0">
            <w:pPr>
              <w:pStyle w:val="Tabletext"/>
            </w:pPr>
            <w:r w:rsidRPr="00DF16ED">
              <w:t>Traceability to SEC</w:t>
            </w:r>
            <w:r w:rsidR="00793CB0">
              <w:t xml:space="preserve">-listed </w:t>
            </w:r>
            <w:r w:rsidR="00A241EE">
              <w:t xml:space="preserve">DCC </w:t>
            </w:r>
            <w:r w:rsidR="00793CB0">
              <w:t>Service Requests</w:t>
            </w:r>
          </w:p>
        </w:tc>
      </w:tr>
      <w:tr w:rsidR="00A573C7" w:rsidRPr="00027E40" w14:paraId="12BF6497"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3981E3DF" w14:textId="77777777" w:rsidR="00A573C7" w:rsidRPr="00DF16ED" w:rsidRDefault="00A573C7" w:rsidP="00A573C7">
            <w:pPr>
              <w:pStyle w:val="Tabletext"/>
            </w:pPr>
            <w:r w:rsidRPr="00DF16ED">
              <w:t>Read Or Update</w:t>
            </w:r>
          </w:p>
        </w:tc>
        <w:tc>
          <w:tcPr>
            <w:tcW w:w="3060" w:type="dxa"/>
            <w:tcBorders>
              <w:top w:val="single" w:sz="4" w:space="0" w:color="009EE3"/>
              <w:left w:val="single" w:sz="4" w:space="0" w:color="009EE3"/>
              <w:bottom w:val="single" w:sz="4" w:space="0" w:color="009EE3"/>
              <w:right w:val="single" w:sz="4" w:space="0" w:color="009EE3"/>
            </w:tcBorders>
          </w:tcPr>
          <w:p w14:paraId="470FC045" w14:textId="77777777" w:rsidR="00A573C7" w:rsidRPr="00DF16ED" w:rsidRDefault="00A573C7" w:rsidP="00A573C7">
            <w:pPr>
              <w:pStyle w:val="Tabletext"/>
            </w:pPr>
            <w:r w:rsidRPr="00DF16ED">
              <w:t>Read, Update</w:t>
            </w:r>
          </w:p>
        </w:tc>
        <w:tc>
          <w:tcPr>
            <w:tcW w:w="3060" w:type="dxa"/>
            <w:tcBorders>
              <w:top w:val="single" w:sz="4" w:space="0" w:color="009EE3"/>
              <w:left w:val="single" w:sz="4" w:space="0" w:color="009EE3"/>
              <w:bottom w:val="single" w:sz="4" w:space="0" w:color="009EE3"/>
              <w:right w:val="single" w:sz="4" w:space="0" w:color="009EE3"/>
            </w:tcBorders>
          </w:tcPr>
          <w:p w14:paraId="4250043D" w14:textId="77777777" w:rsidR="00A573C7" w:rsidRPr="00DF16ED" w:rsidRDefault="00A573C7" w:rsidP="00A573C7">
            <w:pPr>
              <w:pStyle w:val="Tabletext"/>
            </w:pPr>
            <w:r w:rsidRPr="00DF16ED">
              <w:t xml:space="preserve">Identifies whether </w:t>
            </w:r>
            <w:r>
              <w:t>the purpose of the Use Case is ‘</w:t>
            </w:r>
            <w:r w:rsidRPr="00DF16ED">
              <w:t>Read</w:t>
            </w:r>
            <w:r>
              <w:t>’</w:t>
            </w:r>
            <w:r w:rsidRPr="00DF16ED">
              <w:t xml:space="preserve"> or </w:t>
            </w:r>
            <w:r>
              <w:t>‘</w:t>
            </w:r>
            <w:r w:rsidRPr="00DF16ED">
              <w:t>Update</w:t>
            </w:r>
            <w:r>
              <w:t>’</w:t>
            </w:r>
          </w:p>
        </w:tc>
      </w:tr>
      <w:tr w:rsidR="000A3537" w:rsidRPr="00027E40" w14:paraId="1307C9A7"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5382B2D2" w14:textId="77777777" w:rsidR="000A3537" w:rsidRPr="00DF16ED" w:rsidRDefault="000A3537" w:rsidP="00A573C7">
            <w:pPr>
              <w:pStyle w:val="Tabletext"/>
            </w:pPr>
            <w:r>
              <w:t>Response Recipient different from Command Sender</w:t>
            </w:r>
          </w:p>
        </w:tc>
        <w:tc>
          <w:tcPr>
            <w:tcW w:w="3060" w:type="dxa"/>
            <w:tcBorders>
              <w:top w:val="single" w:sz="4" w:space="0" w:color="009EE3"/>
              <w:left w:val="single" w:sz="4" w:space="0" w:color="009EE3"/>
              <w:bottom w:val="single" w:sz="4" w:space="0" w:color="009EE3"/>
              <w:right w:val="single" w:sz="4" w:space="0" w:color="009EE3"/>
            </w:tcBorders>
          </w:tcPr>
          <w:p w14:paraId="58130472" w14:textId="77777777" w:rsidR="000A3537" w:rsidRPr="00DF16ED" w:rsidRDefault="000A3537" w:rsidP="00A573C7">
            <w:pPr>
              <w:pStyle w:val="Tabletext"/>
            </w:pPr>
            <w:r>
              <w:t>Yes or Blank</w:t>
            </w:r>
          </w:p>
        </w:tc>
        <w:tc>
          <w:tcPr>
            <w:tcW w:w="3060" w:type="dxa"/>
            <w:tcBorders>
              <w:top w:val="single" w:sz="4" w:space="0" w:color="009EE3"/>
              <w:left w:val="single" w:sz="4" w:space="0" w:color="009EE3"/>
              <w:bottom w:val="single" w:sz="4" w:space="0" w:color="009EE3"/>
              <w:right w:val="single" w:sz="4" w:space="0" w:color="009EE3"/>
            </w:tcBorders>
          </w:tcPr>
          <w:p w14:paraId="6C9E614D" w14:textId="77777777" w:rsidR="000A3537" w:rsidRPr="00DF16ED" w:rsidRDefault="000A3537" w:rsidP="00A573C7">
            <w:pPr>
              <w:pStyle w:val="Tabletext"/>
            </w:pPr>
            <w:r>
              <w:t xml:space="preserve">Identifies where a </w:t>
            </w:r>
            <w:r w:rsidR="009C3607">
              <w:t>R</w:t>
            </w:r>
            <w:r>
              <w:t>esponse is sent to a different Remote Party than the originator of the associated Service Request</w:t>
            </w:r>
          </w:p>
        </w:tc>
      </w:tr>
      <w:tr w:rsidR="00F3234E" w:rsidRPr="00027E40" w14:paraId="47AEDA32"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2CCFB6C1" w14:textId="77777777" w:rsidR="00F3234E" w:rsidRDefault="00F3234E" w:rsidP="00A573C7">
            <w:pPr>
              <w:pStyle w:val="Tabletext"/>
            </w:pPr>
            <w:r w:rsidRPr="00DF16ED">
              <w:t>Use Case Access Permissions</w:t>
            </w:r>
          </w:p>
        </w:tc>
        <w:tc>
          <w:tcPr>
            <w:tcW w:w="3060" w:type="dxa"/>
            <w:tcBorders>
              <w:top w:val="single" w:sz="4" w:space="0" w:color="009EE3"/>
              <w:left w:val="single" w:sz="4" w:space="0" w:color="009EE3"/>
              <w:bottom w:val="single" w:sz="4" w:space="0" w:color="009EE3"/>
              <w:right w:val="single" w:sz="4" w:space="0" w:color="009EE3"/>
            </w:tcBorders>
          </w:tcPr>
          <w:p w14:paraId="37A2CE99" w14:textId="77777777" w:rsidR="00F3234E" w:rsidRPr="00DF16ED" w:rsidRDefault="00F3234E" w:rsidP="00D152E7">
            <w:pPr>
              <w:pStyle w:val="Tabletext"/>
            </w:pPr>
            <w:r w:rsidRPr="00DF16ED">
              <w:t>Supplier (C)</w:t>
            </w:r>
            <w:r w:rsidRPr="00DF16ED">
              <w:tab/>
            </w:r>
          </w:p>
          <w:p w14:paraId="7BDC9E2B" w14:textId="77777777" w:rsidR="00F3234E" w:rsidRPr="00DF16ED" w:rsidRDefault="00F3234E" w:rsidP="00D152E7">
            <w:pPr>
              <w:pStyle w:val="Tabletext"/>
            </w:pPr>
            <w:r w:rsidRPr="00DF16ED">
              <w:t>Supplier (NC)</w:t>
            </w:r>
          </w:p>
          <w:p w14:paraId="59ACC89D" w14:textId="77777777" w:rsidR="00F3234E" w:rsidRPr="00DF16ED" w:rsidRDefault="00F3234E" w:rsidP="00D152E7">
            <w:pPr>
              <w:pStyle w:val="Tabletext"/>
            </w:pPr>
            <w:r w:rsidRPr="00DF16ED">
              <w:t>Supplier prepay top up</w:t>
            </w:r>
            <w:r w:rsidRPr="00DF16ED">
              <w:tab/>
            </w:r>
          </w:p>
          <w:p w14:paraId="54990594" w14:textId="77777777" w:rsidR="00F3234E" w:rsidRPr="00DF16ED" w:rsidRDefault="00F3234E" w:rsidP="00D152E7">
            <w:pPr>
              <w:pStyle w:val="Tabletext"/>
            </w:pPr>
            <w:r w:rsidRPr="00DF16ED">
              <w:t>Network Operator (C)</w:t>
            </w:r>
            <w:r w:rsidRPr="00DF16ED">
              <w:tab/>
            </w:r>
          </w:p>
          <w:p w14:paraId="0D77D0BE" w14:textId="77777777" w:rsidR="00F3234E" w:rsidRPr="00DF16ED" w:rsidRDefault="00F3234E" w:rsidP="00D152E7">
            <w:pPr>
              <w:pStyle w:val="Tabletext"/>
            </w:pPr>
            <w:r w:rsidRPr="00DF16ED">
              <w:t>Network Operator (NC)</w:t>
            </w:r>
            <w:r w:rsidRPr="00DF16ED">
              <w:tab/>
            </w:r>
          </w:p>
          <w:p w14:paraId="488FB18F" w14:textId="77777777" w:rsidR="00F3234E" w:rsidRPr="00DF16ED" w:rsidRDefault="00F3234E" w:rsidP="00D152E7">
            <w:pPr>
              <w:pStyle w:val="Tabletext"/>
            </w:pPr>
            <w:r w:rsidRPr="00DF16ED">
              <w:t>Access Control Broker (NC)</w:t>
            </w:r>
          </w:p>
          <w:p w14:paraId="4B9B9F0E" w14:textId="77777777" w:rsidR="00F3234E" w:rsidRPr="00DF16ED" w:rsidRDefault="00F3234E" w:rsidP="00D152E7">
            <w:pPr>
              <w:pStyle w:val="Tabletext"/>
            </w:pPr>
            <w:r w:rsidRPr="00DF16ED">
              <w:t>WAN Provider (C)</w:t>
            </w:r>
            <w:r w:rsidRPr="00DF16ED">
              <w:tab/>
            </w:r>
          </w:p>
          <w:p w14:paraId="2C31A957" w14:textId="77777777" w:rsidR="00F3234E" w:rsidRDefault="00FB44F6" w:rsidP="00A573C7">
            <w:pPr>
              <w:pStyle w:val="Tabletext"/>
            </w:pPr>
            <w:r w:rsidRPr="00DF16ED">
              <w:t xml:space="preserve">Access Control Broker </w:t>
            </w:r>
            <w:r w:rsidR="00F3234E" w:rsidRPr="00DF16ED">
              <w:t>(C)</w:t>
            </w:r>
          </w:p>
        </w:tc>
        <w:tc>
          <w:tcPr>
            <w:tcW w:w="3060" w:type="dxa"/>
            <w:tcBorders>
              <w:top w:val="single" w:sz="4" w:space="0" w:color="009EE3"/>
              <w:left w:val="single" w:sz="4" w:space="0" w:color="009EE3"/>
              <w:bottom w:val="single" w:sz="4" w:space="0" w:color="009EE3"/>
              <w:right w:val="single" w:sz="4" w:space="0" w:color="009EE3"/>
            </w:tcBorders>
          </w:tcPr>
          <w:p w14:paraId="083A2C80" w14:textId="77777777" w:rsidR="00F3234E" w:rsidRDefault="00F3234E" w:rsidP="00D152E7">
            <w:pPr>
              <w:pStyle w:val="Tabletext"/>
            </w:pPr>
            <w:r>
              <w:t>Lists which Remote Party Roles may originate the Command</w:t>
            </w:r>
            <w:r w:rsidRPr="00DF16ED">
              <w:t xml:space="preserve"> with</w:t>
            </w:r>
            <w:r>
              <w:t>in</w:t>
            </w:r>
            <w:r w:rsidRPr="00DF16ED">
              <w:t xml:space="preserve"> the Use Case.  This separates (C) critical and (NC) non critical</w:t>
            </w:r>
          </w:p>
          <w:p w14:paraId="3AC9DF53" w14:textId="77777777" w:rsidR="00F3234E" w:rsidRDefault="00F3234E" w:rsidP="00D152E7">
            <w:pPr>
              <w:pStyle w:val="Tabletext"/>
            </w:pPr>
          </w:p>
          <w:p w14:paraId="6D894F29" w14:textId="57FB96F9" w:rsidR="00F3234E" w:rsidRDefault="00F3234E" w:rsidP="00F3234E">
            <w:pPr>
              <w:pStyle w:val="Tabletext"/>
            </w:pPr>
            <w:r>
              <w:t xml:space="preserve">See Section </w:t>
            </w:r>
            <w:r>
              <w:fldChar w:fldCharType="begin"/>
            </w:r>
            <w:r>
              <w:instrText xml:space="preserve"> REF _Ref378605310 \r \h </w:instrText>
            </w:r>
            <w:r>
              <w:fldChar w:fldCharType="separate"/>
            </w:r>
            <w:r w:rsidR="00C9313F">
              <w:t>17</w:t>
            </w:r>
            <w:r>
              <w:fldChar w:fldCharType="end"/>
            </w:r>
            <w:r>
              <w:t xml:space="preserve"> for more details</w:t>
            </w:r>
          </w:p>
        </w:tc>
      </w:tr>
    </w:tbl>
    <w:p w14:paraId="19F58536" w14:textId="2D7D7EA2" w:rsidR="00A573C7" w:rsidRDefault="00A573C7" w:rsidP="00A573C7">
      <w:pPr>
        <w:pStyle w:val="TableHeader"/>
        <w:framePr w:hSpace="0" w:wrap="auto" w:vAnchor="margin" w:hAnchor="text" w:yAlign="inline"/>
        <w:rPr>
          <w:lang w:eastAsia="en-GB"/>
        </w:rPr>
      </w:pPr>
      <w:r>
        <w:rPr>
          <w:lang w:eastAsia="en-GB"/>
        </w:rPr>
        <w:t xml:space="preserve">Table </w:t>
      </w:r>
      <w:r w:rsidR="00041897">
        <w:rPr>
          <w:lang w:eastAsia="en-GB"/>
        </w:rPr>
        <w:fldChar w:fldCharType="begin"/>
      </w:r>
      <w:r w:rsidR="00041897">
        <w:rPr>
          <w:lang w:eastAsia="en-GB"/>
        </w:rPr>
        <w:instrText xml:space="preserve"> REF _Ref379202935 \r \h </w:instrText>
      </w:r>
      <w:r w:rsidR="00041897">
        <w:rPr>
          <w:lang w:eastAsia="en-GB"/>
        </w:rPr>
      </w:r>
      <w:r w:rsidR="00041897">
        <w:rPr>
          <w:lang w:eastAsia="en-GB"/>
        </w:rPr>
        <w:fldChar w:fldCharType="separate"/>
      </w:r>
      <w:r w:rsidR="00C9313F">
        <w:rPr>
          <w:lang w:eastAsia="en-GB"/>
        </w:rPr>
        <w:t>19.1.1</w:t>
      </w:r>
      <w:r w:rsidR="00041897">
        <w:rPr>
          <w:lang w:eastAsia="en-GB"/>
        </w:rPr>
        <w:fldChar w:fldCharType="end"/>
      </w:r>
      <w:r>
        <w:rPr>
          <w:lang w:eastAsia="en-GB"/>
        </w:rPr>
        <w:t xml:space="preserve">:  </w:t>
      </w:r>
      <w:r w:rsidR="00B27E67">
        <w:rPr>
          <w:lang w:eastAsia="en-GB"/>
        </w:rPr>
        <w:t>Allowable values for SMETS / CHTS Use Case Cross References</w:t>
      </w:r>
    </w:p>
    <w:p w14:paraId="7B04224F" w14:textId="77777777" w:rsidR="004277EB" w:rsidRDefault="004277EB" w:rsidP="004277EB">
      <w:pPr>
        <w:pStyle w:val="Heading3"/>
      </w:pPr>
      <w:bookmarkStart w:id="6631" w:name="_Ref378584892"/>
      <w:r>
        <w:t>Objects Applicable to Use Case Section</w:t>
      </w:r>
      <w:bookmarkEnd w:id="6631"/>
    </w:p>
    <w:p w14:paraId="68A52BA8" w14:textId="573D2524" w:rsidR="004277EB" w:rsidRDefault="004277EB" w:rsidP="004277EB">
      <w:r>
        <w:t>Th</w:t>
      </w:r>
      <w:r w:rsidR="000556D2">
        <w:t>is</w:t>
      </w:r>
      <w:r>
        <w:t xml:space="preserve"> section </w:t>
      </w:r>
      <w:r w:rsidR="00DA7605">
        <w:t xml:space="preserve">in Table </w:t>
      </w:r>
      <w:r w:rsidR="00DA7605">
        <w:fldChar w:fldCharType="begin"/>
      </w:r>
      <w:r w:rsidR="00DA7605">
        <w:instrText xml:space="preserve"> REF _Ref387676029 \r \h </w:instrText>
      </w:r>
      <w:r w:rsidR="00DA7605">
        <w:fldChar w:fldCharType="separate"/>
      </w:r>
      <w:r w:rsidR="00C9313F">
        <w:t>19.3</w:t>
      </w:r>
      <w:r w:rsidR="00DA7605">
        <w:fldChar w:fldCharType="end"/>
      </w:r>
      <w:r w:rsidR="00DA7605">
        <w:t xml:space="preserve"> </w:t>
      </w:r>
      <w:r>
        <w:t xml:space="preserve">contains a ‘SMETS Objects applicable to Use Case’ table to provide traceability between SMETS functions and methods and the Use Case. </w:t>
      </w:r>
    </w:p>
    <w:p w14:paraId="2388A8B8" w14:textId="63A28430" w:rsidR="00B7421E" w:rsidRDefault="004277EB" w:rsidP="004277EB">
      <w:r>
        <w:t xml:space="preserve">The table contains the values set out in Table </w:t>
      </w:r>
      <w:r>
        <w:fldChar w:fldCharType="begin"/>
      </w:r>
      <w:r>
        <w:instrText xml:space="preserve"> REF _Ref378584892 \r \h </w:instrText>
      </w:r>
      <w:r>
        <w:fldChar w:fldCharType="separate"/>
      </w:r>
      <w:r w:rsidR="00C9313F">
        <w:t>19.1.2</w:t>
      </w:r>
      <w:r>
        <w:fldChar w:fldCharType="end"/>
      </w:r>
      <w:r>
        <w:t>.</w:t>
      </w:r>
    </w:p>
    <w:tbl>
      <w:tblPr>
        <w:tblStyle w:val="TableGrid"/>
        <w:tblW w:w="9322" w:type="dxa"/>
        <w:tblLook w:val="04A0" w:firstRow="1" w:lastRow="0" w:firstColumn="1" w:lastColumn="0" w:noHBand="0" w:noVBand="1"/>
      </w:tblPr>
      <w:tblGrid>
        <w:gridCol w:w="2943"/>
        <w:gridCol w:w="6379"/>
      </w:tblGrid>
      <w:tr w:rsidR="004277EB" w:rsidRPr="00027E40" w14:paraId="718F98A8" w14:textId="77777777" w:rsidTr="004277EB">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4CBD68C5" w14:textId="77777777" w:rsidR="004277EB" w:rsidRPr="004277EB" w:rsidRDefault="004277EB" w:rsidP="004277EB">
            <w:pPr>
              <w:pStyle w:val="Tabletext"/>
              <w:rPr>
                <w:b/>
                <w:color w:val="FFFFFF" w:themeColor="background1"/>
              </w:rPr>
            </w:pPr>
            <w:r w:rsidRPr="004277EB">
              <w:rPr>
                <w:b/>
                <w:color w:val="FFFFFF" w:themeColor="background1"/>
              </w:rPr>
              <w:t>Row Name</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96923D0" w14:textId="77777777" w:rsidR="004277EB" w:rsidRPr="004277EB" w:rsidRDefault="004277EB" w:rsidP="004277EB">
            <w:pPr>
              <w:pStyle w:val="Tabletext"/>
              <w:rPr>
                <w:b/>
                <w:color w:val="FFFFFF" w:themeColor="background1"/>
              </w:rPr>
            </w:pPr>
            <w:r w:rsidRPr="004277EB">
              <w:rPr>
                <w:b/>
                <w:color w:val="FFFFFF" w:themeColor="background1"/>
              </w:rPr>
              <w:t>Meaning</w:t>
            </w:r>
          </w:p>
        </w:tc>
      </w:tr>
      <w:tr w:rsidR="004277EB" w:rsidRPr="00027E40" w14:paraId="50E2D0C3"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2CE06AC8" w14:textId="77777777" w:rsidR="004277EB" w:rsidRPr="00DF16ED" w:rsidRDefault="00BC09C8" w:rsidP="004277EB">
            <w:pPr>
              <w:pStyle w:val="Tabletext"/>
            </w:pPr>
            <w:r>
              <w:t>Mapping Table row #</w:t>
            </w:r>
          </w:p>
        </w:tc>
        <w:tc>
          <w:tcPr>
            <w:tcW w:w="6379" w:type="dxa"/>
            <w:tcBorders>
              <w:top w:val="single" w:sz="4" w:space="0" w:color="009EE3"/>
              <w:left w:val="single" w:sz="4" w:space="0" w:color="009EE3"/>
              <w:bottom w:val="single" w:sz="4" w:space="0" w:color="009EE3"/>
              <w:right w:val="single" w:sz="4" w:space="0" w:color="009EE3"/>
            </w:tcBorders>
          </w:tcPr>
          <w:p w14:paraId="386D36F9" w14:textId="77777777" w:rsidR="004277EB" w:rsidRPr="00DF16ED" w:rsidRDefault="004277EB">
            <w:pPr>
              <w:pStyle w:val="Tabletext"/>
            </w:pPr>
            <w:r w:rsidRPr="00DF16ED">
              <w:t>Identifier of the SMETS</w:t>
            </w:r>
            <w:r w:rsidR="00BC09C8">
              <w:t xml:space="preserve"> / CHTS </w:t>
            </w:r>
            <w:r w:rsidRPr="00DF16ED">
              <w:t xml:space="preserve">object’s </w:t>
            </w:r>
            <w:r w:rsidR="00F2237F">
              <w:t>row in the Mapping Table</w:t>
            </w:r>
          </w:p>
        </w:tc>
      </w:tr>
      <w:tr w:rsidR="004277EB" w:rsidRPr="00027E40" w14:paraId="3269EC00"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286FAEAB" w14:textId="77777777" w:rsidR="004277EB" w:rsidRPr="00DF16ED" w:rsidRDefault="00A241EE" w:rsidP="004277EB">
            <w:pPr>
              <w:pStyle w:val="Tabletext"/>
            </w:pPr>
            <w:r>
              <w:t>Ref</w:t>
            </w:r>
          </w:p>
        </w:tc>
        <w:tc>
          <w:tcPr>
            <w:tcW w:w="6379" w:type="dxa"/>
            <w:tcBorders>
              <w:top w:val="single" w:sz="4" w:space="0" w:color="009EE3"/>
              <w:left w:val="single" w:sz="4" w:space="0" w:color="009EE3"/>
              <w:bottom w:val="single" w:sz="4" w:space="0" w:color="009EE3"/>
              <w:right w:val="single" w:sz="4" w:space="0" w:color="009EE3"/>
            </w:tcBorders>
          </w:tcPr>
          <w:p w14:paraId="5F8CAA30" w14:textId="77777777" w:rsidR="004277EB" w:rsidRPr="00DF16ED" w:rsidRDefault="004277EB">
            <w:pPr>
              <w:pStyle w:val="Tabletext"/>
            </w:pPr>
            <w:r w:rsidRPr="00DF16ED">
              <w:t>SMETS/CHTS document location of the Attribute</w:t>
            </w:r>
            <w:r w:rsidR="00A241EE">
              <w:t xml:space="preserve"> (prefixed by the document)</w:t>
            </w:r>
          </w:p>
        </w:tc>
      </w:tr>
      <w:tr w:rsidR="004277EB" w:rsidRPr="00027E40" w14:paraId="485B291F"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248F7971" w14:textId="77777777" w:rsidR="004277EB" w:rsidRPr="00DF16ED" w:rsidRDefault="004277EB" w:rsidP="004277EB">
            <w:pPr>
              <w:pStyle w:val="Tabletext"/>
            </w:pPr>
            <w:r w:rsidRPr="00DF16ED">
              <w:t>Name</w:t>
            </w:r>
          </w:p>
        </w:tc>
        <w:tc>
          <w:tcPr>
            <w:tcW w:w="6379" w:type="dxa"/>
            <w:tcBorders>
              <w:top w:val="single" w:sz="4" w:space="0" w:color="009EE3"/>
              <w:left w:val="single" w:sz="4" w:space="0" w:color="009EE3"/>
              <w:bottom w:val="single" w:sz="4" w:space="0" w:color="009EE3"/>
              <w:right w:val="single" w:sz="4" w:space="0" w:color="009EE3"/>
            </w:tcBorders>
          </w:tcPr>
          <w:p w14:paraId="2F32BBCB" w14:textId="77777777" w:rsidR="004277EB" w:rsidRPr="00DF16ED" w:rsidRDefault="004277EB">
            <w:pPr>
              <w:pStyle w:val="Tabletext"/>
            </w:pPr>
            <w:r w:rsidRPr="00DF16ED">
              <w:t>The attribute name as specified in SMETS</w:t>
            </w:r>
            <w:r w:rsidR="00A241EE">
              <w:t xml:space="preserve"> or </w:t>
            </w:r>
            <w:r w:rsidRPr="00DF16ED">
              <w:t>CHTS</w:t>
            </w:r>
          </w:p>
        </w:tc>
      </w:tr>
      <w:tr w:rsidR="004277EB" w:rsidRPr="00027E40" w14:paraId="68108381"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C4563F3" w14:textId="77777777" w:rsidR="004277EB" w:rsidRPr="00DF16ED" w:rsidRDefault="00A241EE" w:rsidP="004277EB">
            <w:pPr>
              <w:pStyle w:val="Tabletext"/>
            </w:pPr>
            <w:r>
              <w:t xml:space="preserve">Attribute / </w:t>
            </w:r>
            <w:r w:rsidR="004277EB" w:rsidRPr="00DF16ED">
              <w:t>Method</w:t>
            </w:r>
          </w:p>
        </w:tc>
        <w:tc>
          <w:tcPr>
            <w:tcW w:w="6379" w:type="dxa"/>
            <w:tcBorders>
              <w:top w:val="single" w:sz="4" w:space="0" w:color="009EE3"/>
              <w:left w:val="single" w:sz="4" w:space="0" w:color="009EE3"/>
              <w:bottom w:val="single" w:sz="4" w:space="0" w:color="009EE3"/>
              <w:right w:val="single" w:sz="4" w:space="0" w:color="009EE3"/>
            </w:tcBorders>
          </w:tcPr>
          <w:p w14:paraId="3D184B60" w14:textId="77777777" w:rsidR="004277EB" w:rsidRPr="00DF16ED" w:rsidRDefault="004277EB" w:rsidP="004277EB">
            <w:pPr>
              <w:pStyle w:val="Tabletext"/>
            </w:pPr>
            <w:r w:rsidRPr="00DF16ED">
              <w:t xml:space="preserve">The </w:t>
            </w:r>
            <w:r w:rsidR="00A241EE">
              <w:t xml:space="preserve">attribute or </w:t>
            </w:r>
            <w:r w:rsidRPr="00DF16ED">
              <w:t>method being applied to the SMETS/CHTS</w:t>
            </w:r>
          </w:p>
        </w:tc>
      </w:tr>
      <w:tr w:rsidR="004277EB" w:rsidRPr="00027E40" w14:paraId="21FC3344"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5C91DFB3" w14:textId="77777777" w:rsidR="004277EB" w:rsidRPr="00DF16ED" w:rsidRDefault="00A241EE" w:rsidP="004277EB">
            <w:pPr>
              <w:pStyle w:val="Tabletext"/>
            </w:pPr>
            <w:r>
              <w:t>Notes</w:t>
            </w:r>
          </w:p>
        </w:tc>
        <w:tc>
          <w:tcPr>
            <w:tcW w:w="6379" w:type="dxa"/>
            <w:tcBorders>
              <w:top w:val="single" w:sz="4" w:space="0" w:color="009EE3"/>
              <w:left w:val="single" w:sz="4" w:space="0" w:color="009EE3"/>
              <w:bottom w:val="single" w:sz="4" w:space="0" w:color="009EE3"/>
              <w:right w:val="single" w:sz="4" w:space="0" w:color="009EE3"/>
            </w:tcBorders>
          </w:tcPr>
          <w:p w14:paraId="633FCF2F" w14:textId="77777777" w:rsidR="004277EB" w:rsidRPr="00DF16ED" w:rsidRDefault="004277EB" w:rsidP="004277EB">
            <w:pPr>
              <w:pStyle w:val="Tabletext"/>
            </w:pPr>
            <w:r w:rsidRPr="00DF16ED">
              <w:t>Describes the Method being applied to the SMETS/CHTS attribute</w:t>
            </w:r>
            <w:r w:rsidR="00A241EE">
              <w:t xml:space="preserve"> or method</w:t>
            </w:r>
            <w:r w:rsidRPr="00DF16ED">
              <w:t xml:space="preserve"> in the Use Case</w:t>
            </w:r>
          </w:p>
        </w:tc>
      </w:tr>
      <w:tr w:rsidR="00A241EE" w:rsidRPr="00027E40" w14:paraId="5474DD2E"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3476E79" w14:textId="77777777" w:rsidR="00A241EE" w:rsidRPr="00DF16ED" w:rsidRDefault="00A241EE" w:rsidP="004277EB">
            <w:pPr>
              <w:pStyle w:val="Tabletext"/>
            </w:pPr>
            <w:r>
              <w:t>Sub Category</w:t>
            </w:r>
          </w:p>
        </w:tc>
        <w:tc>
          <w:tcPr>
            <w:tcW w:w="6379" w:type="dxa"/>
            <w:tcBorders>
              <w:top w:val="single" w:sz="4" w:space="0" w:color="009EE3"/>
              <w:left w:val="single" w:sz="4" w:space="0" w:color="009EE3"/>
              <w:bottom w:val="single" w:sz="4" w:space="0" w:color="009EE3"/>
              <w:right w:val="single" w:sz="4" w:space="0" w:color="009EE3"/>
            </w:tcBorders>
          </w:tcPr>
          <w:p w14:paraId="46660FB1" w14:textId="77777777" w:rsidR="00A241EE" w:rsidRPr="00DF16ED" w:rsidRDefault="00A241EE" w:rsidP="004277EB">
            <w:pPr>
              <w:pStyle w:val="Tabletext"/>
            </w:pPr>
            <w:r w:rsidRPr="00DF16ED">
              <w:t xml:space="preserve">Specifies </w:t>
            </w:r>
            <w:r>
              <w:t>whether an attribute or method</w:t>
            </w:r>
          </w:p>
        </w:tc>
      </w:tr>
      <w:tr w:rsidR="004277EB" w:rsidRPr="00027E40" w14:paraId="3207767A"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22560C6C" w14:textId="77777777" w:rsidR="004277EB" w:rsidRPr="00DF16ED" w:rsidRDefault="004277EB" w:rsidP="004277EB">
            <w:pPr>
              <w:pStyle w:val="Tabletext"/>
            </w:pPr>
            <w:r w:rsidRPr="00DF16ED">
              <w:t>Data Type</w:t>
            </w:r>
          </w:p>
        </w:tc>
        <w:tc>
          <w:tcPr>
            <w:tcW w:w="6379" w:type="dxa"/>
            <w:tcBorders>
              <w:top w:val="single" w:sz="4" w:space="0" w:color="009EE3"/>
              <w:left w:val="single" w:sz="4" w:space="0" w:color="009EE3"/>
              <w:bottom w:val="single" w:sz="4" w:space="0" w:color="009EE3"/>
              <w:right w:val="single" w:sz="4" w:space="0" w:color="009EE3"/>
            </w:tcBorders>
          </w:tcPr>
          <w:p w14:paraId="5A27557D" w14:textId="77777777" w:rsidR="004277EB" w:rsidRPr="00DF16ED" w:rsidRDefault="004277EB" w:rsidP="004277EB">
            <w:pPr>
              <w:pStyle w:val="Tabletext"/>
            </w:pPr>
            <w:r w:rsidRPr="00DF16ED">
              <w:t>Details of the data type for the attribute as specified in SMETS</w:t>
            </w:r>
            <w:r w:rsidR="00A241EE">
              <w:t xml:space="preserve"> or CHTS</w:t>
            </w:r>
          </w:p>
        </w:tc>
      </w:tr>
    </w:tbl>
    <w:p w14:paraId="6358E688" w14:textId="2167866B" w:rsidR="004277EB" w:rsidRDefault="004277EB" w:rsidP="003F705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_Ref378584892 \r \h </w:instrText>
      </w:r>
      <w:r>
        <w:rPr>
          <w:lang w:eastAsia="en-GB"/>
        </w:rPr>
      </w:r>
      <w:r>
        <w:rPr>
          <w:lang w:eastAsia="en-GB"/>
        </w:rPr>
        <w:fldChar w:fldCharType="separate"/>
      </w:r>
      <w:r w:rsidR="00C9313F">
        <w:rPr>
          <w:lang w:eastAsia="en-GB"/>
        </w:rPr>
        <w:t>19.1.2</w:t>
      </w:r>
      <w:r>
        <w:rPr>
          <w:lang w:eastAsia="en-GB"/>
        </w:rPr>
        <w:fldChar w:fldCharType="end"/>
      </w:r>
      <w:r>
        <w:rPr>
          <w:lang w:eastAsia="en-GB"/>
        </w:rPr>
        <w:t xml:space="preserve">:  </w:t>
      </w:r>
      <w:r w:rsidR="00B27E67">
        <w:rPr>
          <w:lang w:eastAsia="en-GB"/>
        </w:rPr>
        <w:t>SMETS objects applicable to Use Case</w:t>
      </w:r>
    </w:p>
    <w:p w14:paraId="6490E2CB" w14:textId="77777777" w:rsidR="001B30BD" w:rsidRDefault="00E06749" w:rsidP="003F705D">
      <w:pPr>
        <w:pStyle w:val="Heading3"/>
      </w:pPr>
      <w:bookmarkStart w:id="6632" w:name="_Toc379462345"/>
      <w:bookmarkStart w:id="6633" w:name="_Toc379533374"/>
      <w:bookmarkStart w:id="6634" w:name="_Toc379542777"/>
      <w:bookmarkStart w:id="6635" w:name="_Toc379462346"/>
      <w:bookmarkStart w:id="6636" w:name="_Toc379533375"/>
      <w:bookmarkStart w:id="6637" w:name="_Toc379542778"/>
      <w:bookmarkStart w:id="6638" w:name="_Toc379462347"/>
      <w:bookmarkStart w:id="6639" w:name="_Toc379533376"/>
      <w:bookmarkStart w:id="6640" w:name="_Toc379542779"/>
      <w:bookmarkStart w:id="6641" w:name="_Toc379462348"/>
      <w:bookmarkStart w:id="6642" w:name="_Toc379533377"/>
      <w:bookmarkStart w:id="6643" w:name="_Toc379542780"/>
      <w:bookmarkEnd w:id="6632"/>
      <w:bookmarkEnd w:id="6633"/>
      <w:bookmarkEnd w:id="6634"/>
      <w:bookmarkEnd w:id="6635"/>
      <w:bookmarkEnd w:id="6636"/>
      <w:bookmarkEnd w:id="6637"/>
      <w:bookmarkEnd w:id="6638"/>
      <w:bookmarkEnd w:id="6639"/>
      <w:bookmarkEnd w:id="6640"/>
      <w:bookmarkEnd w:id="6641"/>
      <w:bookmarkEnd w:id="6642"/>
      <w:bookmarkEnd w:id="6643"/>
      <w:r>
        <w:t>Pre-c</w:t>
      </w:r>
      <w:r w:rsidR="001B30BD">
        <w:t>onditions</w:t>
      </w:r>
    </w:p>
    <w:p w14:paraId="25597B76" w14:textId="77777777" w:rsidR="001B30BD" w:rsidRDefault="00E06749" w:rsidP="003F705D">
      <w:r>
        <w:t>Pre-c</w:t>
      </w:r>
      <w:r w:rsidR="001B30BD" w:rsidRPr="001B30BD">
        <w:t xml:space="preserve">onditions </w:t>
      </w:r>
      <w:r w:rsidRPr="001B30BD">
        <w:t>represent conditions</w:t>
      </w:r>
      <w:r w:rsidR="001B30BD" w:rsidRPr="001B30BD">
        <w:t xml:space="preserve"> for which Device logic is required to ensure correct operation of commands contained within a message, on the Device. </w:t>
      </w:r>
      <w:r>
        <w:t xml:space="preserve"> </w:t>
      </w:r>
      <w:r w:rsidR="001B30BD" w:rsidRPr="001B30BD">
        <w:t>Exception conditions (such as failures) that are managed by the Pr</w:t>
      </w:r>
      <w:r>
        <w:t>otocol are not captured as Pre-c</w:t>
      </w:r>
      <w:r w:rsidR="001B30BD" w:rsidRPr="001B30BD">
        <w:t>onditions.  Manufacturers of Devices must</w:t>
      </w:r>
      <w:r>
        <w:t xml:space="preserve"> only enforce P</w:t>
      </w:r>
      <w:r w:rsidR="001B30BD" w:rsidRPr="001B30BD">
        <w:t>re</w:t>
      </w:r>
      <w:r>
        <w:t>-c</w:t>
      </w:r>
      <w:r w:rsidR="001B30BD" w:rsidRPr="001B30BD">
        <w:t>on</w:t>
      </w:r>
      <w:r>
        <w:t>ditions that are stated in the Use C</w:t>
      </w:r>
      <w:r w:rsidR="001B30BD" w:rsidRPr="001B30BD">
        <w:t xml:space="preserve">ases. </w:t>
      </w:r>
      <w:r>
        <w:t xml:space="preserve"> Note that the use of Pre-c</w:t>
      </w:r>
      <w:r w:rsidR="001B30BD" w:rsidRPr="001B30BD">
        <w:t>onditions is minimised in favour of controls being implemented on Service User systems.</w:t>
      </w:r>
    </w:p>
    <w:p w14:paraId="74E21F0D" w14:textId="77777777" w:rsidR="00325D1B" w:rsidRDefault="00325D1B" w:rsidP="00325D1B">
      <w:pPr>
        <w:pStyle w:val="Heading3"/>
      </w:pPr>
      <w:r>
        <w:lastRenderedPageBreak/>
        <w:t>Actions</w:t>
      </w:r>
    </w:p>
    <w:p w14:paraId="21CE36FA" w14:textId="77777777" w:rsidR="00325D1B" w:rsidRPr="00325D1B" w:rsidRDefault="00960FE8" w:rsidP="00325D1B">
      <w:r>
        <w:t>Actions stipulate additional D</w:t>
      </w:r>
      <w:r w:rsidR="00325D1B" w:rsidRPr="00325D1B">
        <w:t>evice actions that must be performed together with successful execution of the Use Case</w:t>
      </w:r>
      <w:r w:rsidR="00325D1B">
        <w:t>.</w:t>
      </w:r>
    </w:p>
    <w:p w14:paraId="7F1FD508" w14:textId="77777777" w:rsidR="004277EB" w:rsidRDefault="00A241EE" w:rsidP="004277EB">
      <w:pPr>
        <w:pStyle w:val="Heading2"/>
      </w:pPr>
      <w:bookmarkStart w:id="6644" w:name="_Toc458069370"/>
      <w:r>
        <w:t>Use Case-specific</w:t>
      </w:r>
      <w:r w:rsidR="004277EB">
        <w:t xml:space="preserve"> content</w:t>
      </w:r>
      <w:bookmarkEnd w:id="6644"/>
    </w:p>
    <w:p w14:paraId="033C874D" w14:textId="77777777" w:rsidR="00A241EE" w:rsidRPr="00B37898" w:rsidRDefault="00A241EE" w:rsidP="00A241EE">
      <w:r>
        <w:t>Each Use Case is given a unique reference and a title.</w:t>
      </w:r>
    </w:p>
    <w:p w14:paraId="441F3DF5" w14:textId="77777777" w:rsidR="004277EB" w:rsidRDefault="000A3537">
      <w:pPr>
        <w:pStyle w:val="Heading3"/>
      </w:pPr>
      <w:bookmarkStart w:id="6645" w:name="_Ref385941996"/>
      <w:r w:rsidRPr="009B4CBA">
        <w:t>DLMS</w:t>
      </w:r>
      <w:r>
        <w:t xml:space="preserve"> </w:t>
      </w:r>
      <w:r w:rsidR="00740BE4">
        <w:t xml:space="preserve">COSEM </w:t>
      </w:r>
      <w:r w:rsidR="00B421B1">
        <w:t>s</w:t>
      </w:r>
      <w:r>
        <w:t xml:space="preserve">pecific </w:t>
      </w:r>
      <w:r w:rsidR="00B421B1">
        <w:t>c</w:t>
      </w:r>
      <w:r>
        <w:t>ontent</w:t>
      </w:r>
      <w:bookmarkEnd w:id="6645"/>
    </w:p>
    <w:p w14:paraId="7D98C78E" w14:textId="5D0FCE54" w:rsidR="000556D2" w:rsidRDefault="00FD0176" w:rsidP="004277EB">
      <w:r>
        <w:t>T</w:t>
      </w:r>
      <w:r w:rsidR="00637A82">
        <w:t xml:space="preserve">able </w:t>
      </w:r>
      <w:r>
        <w:fldChar w:fldCharType="begin"/>
      </w:r>
      <w:r>
        <w:instrText xml:space="preserve"> REF _Ref385941996 \r \h </w:instrText>
      </w:r>
      <w:r>
        <w:fldChar w:fldCharType="separate"/>
      </w:r>
      <w:r w:rsidR="00C9313F">
        <w:t>19.2.1</w:t>
      </w:r>
      <w:r>
        <w:fldChar w:fldCharType="end"/>
      </w:r>
      <w:r>
        <w:t xml:space="preserve"> sets out the</w:t>
      </w:r>
      <w:r w:rsidR="00637A82">
        <w:t xml:space="preserve"> Use </w:t>
      </w:r>
      <w:r w:rsidR="004277EB">
        <w:t>Case specific attributes</w:t>
      </w:r>
      <w:r w:rsidR="00740BE4">
        <w:t xml:space="preserve"> and</w:t>
      </w:r>
      <w:r w:rsidR="00B27E67">
        <w:t xml:space="preserve"> </w:t>
      </w:r>
      <w:r w:rsidR="004277EB">
        <w:t>methods and the DLMS specific mapping.</w:t>
      </w:r>
      <w:r w:rsidR="000A3537">
        <w:t xml:space="preserve">  </w:t>
      </w:r>
    </w:p>
    <w:p w14:paraId="692C847A" w14:textId="77777777" w:rsidR="000556D2" w:rsidRDefault="000556D2" w:rsidP="000556D2">
      <w:r>
        <w:t>Within any DLMS COS</w:t>
      </w:r>
      <w:r w:rsidR="00C76D6C">
        <w:t>E</w:t>
      </w:r>
      <w:r>
        <w:t>M Payload, cosem-attribute-descriptors and cosem-method-descriptors, and associated fields, shall be ordered based on the contents of columns in the Mapping Table.  The sort order, described by columns headings in the Mapping Table, shall be:</w:t>
      </w:r>
    </w:p>
    <w:p w14:paraId="6BE319C1" w14:textId="77777777" w:rsidR="000556D2" w:rsidRDefault="006D7E7F" w:rsidP="006D7E7F">
      <w:pPr>
        <w:pStyle w:val="ListBullet"/>
      </w:pPr>
      <w:r w:rsidRPr="006D7E7F">
        <w:t>first by DLMS Sequence;</w:t>
      </w:r>
    </w:p>
    <w:p w14:paraId="025FEE5D" w14:textId="77777777" w:rsidR="000556D2" w:rsidRDefault="000556D2" w:rsidP="009D4333">
      <w:pPr>
        <w:pStyle w:val="ListBullet"/>
      </w:pPr>
      <w:r>
        <w:t>then by DLMS: Class;</w:t>
      </w:r>
    </w:p>
    <w:p w14:paraId="354812F8" w14:textId="77777777" w:rsidR="000556D2" w:rsidRDefault="000556D2" w:rsidP="00796998">
      <w:pPr>
        <w:pStyle w:val="ListBullet"/>
      </w:pPr>
      <w:r>
        <w:t>then by OBIS Code;</w:t>
      </w:r>
    </w:p>
    <w:p w14:paraId="290C7BE1" w14:textId="77777777" w:rsidR="000556D2" w:rsidRDefault="000556D2">
      <w:pPr>
        <w:pStyle w:val="ListBullet"/>
      </w:pPr>
      <w:r>
        <w:t>then by Attribute (A) / Method (M); and</w:t>
      </w:r>
    </w:p>
    <w:p w14:paraId="5EF931AA" w14:textId="77777777" w:rsidR="000556D2" w:rsidRDefault="000556D2">
      <w:pPr>
        <w:pStyle w:val="ListBullet"/>
      </w:pPr>
      <w:r>
        <w:t>then by Attribute / Method Number.</w:t>
      </w:r>
    </w:p>
    <w:p w14:paraId="18F3392D" w14:textId="77777777" w:rsidR="000556D2" w:rsidRDefault="000556D2" w:rsidP="000556D2">
      <w:r>
        <w:t>The sort order shall be ascending in all cases.</w:t>
      </w:r>
    </w:p>
    <w:p w14:paraId="45E534D6" w14:textId="77777777" w:rsidR="00F01737" w:rsidRDefault="000556D2" w:rsidP="00F01737">
      <w:r>
        <w:t>For structures, the sequence of elements within a structure shall be as defined in the Blue Book, where it is defined in the Blue Book, or as per the Mapping Table, where it is not defined in the Blue Book.</w:t>
      </w:r>
      <w:r w:rsidR="00F01737" w:rsidRPr="00F01737">
        <w:t xml:space="preserve"> </w:t>
      </w:r>
    </w:p>
    <w:p w14:paraId="0528C625" w14:textId="77777777" w:rsidR="00B7421E" w:rsidRDefault="00F01737" w:rsidP="000556D2">
      <w:r>
        <w:t>For clarity, the SMETS / CHTS table in each Use Case is sorted in this same order.</w:t>
      </w:r>
    </w:p>
    <w:tbl>
      <w:tblPr>
        <w:tblStyle w:val="TableGrid"/>
        <w:tblW w:w="0" w:type="auto"/>
        <w:tblLook w:val="04A0" w:firstRow="1" w:lastRow="0" w:firstColumn="1" w:lastColumn="0" w:noHBand="0" w:noVBand="1"/>
      </w:tblPr>
      <w:tblGrid>
        <w:gridCol w:w="3035"/>
        <w:gridCol w:w="5981"/>
      </w:tblGrid>
      <w:tr w:rsidR="00707507" w:rsidRPr="00027E40" w14:paraId="466537F6" w14:textId="77777777" w:rsidTr="00707507">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8462919" w14:textId="77777777" w:rsidR="00707507" w:rsidRPr="00707507" w:rsidRDefault="00707507" w:rsidP="00707507">
            <w:pPr>
              <w:pStyle w:val="Tabletext"/>
              <w:rPr>
                <w:b/>
                <w:color w:val="FFFFFF" w:themeColor="background1"/>
              </w:rPr>
            </w:pPr>
            <w:r w:rsidRPr="00707507">
              <w:rPr>
                <w:b/>
                <w:color w:val="FFFFFF" w:themeColor="background1"/>
              </w:rPr>
              <w:t>Row Name</w:t>
            </w:r>
          </w:p>
        </w:tc>
        <w:tc>
          <w:tcPr>
            <w:tcW w:w="609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06A36BA4" w14:textId="77777777" w:rsidR="00707507" w:rsidRPr="00707507" w:rsidRDefault="00707507" w:rsidP="00707507">
            <w:pPr>
              <w:pStyle w:val="Tabletext"/>
              <w:rPr>
                <w:b/>
                <w:color w:val="FFFFFF" w:themeColor="background1"/>
              </w:rPr>
            </w:pPr>
            <w:r w:rsidRPr="00707507">
              <w:rPr>
                <w:b/>
                <w:color w:val="FFFFFF" w:themeColor="background1"/>
              </w:rPr>
              <w:t>Meaning</w:t>
            </w:r>
          </w:p>
        </w:tc>
      </w:tr>
      <w:tr w:rsidR="00F2237F" w:rsidRPr="00027E40" w14:paraId="55AACA55"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3420B9DA" w14:textId="77777777" w:rsidR="00F2237F" w:rsidRPr="00DF16ED" w:rsidRDefault="00F2237F" w:rsidP="00707507">
            <w:pPr>
              <w:pStyle w:val="Tabletext"/>
            </w:pPr>
            <w:r>
              <w:t>Mapping table row #</w:t>
            </w:r>
          </w:p>
        </w:tc>
        <w:tc>
          <w:tcPr>
            <w:tcW w:w="6095" w:type="dxa"/>
            <w:tcBorders>
              <w:top w:val="single" w:sz="4" w:space="0" w:color="009EE3"/>
              <w:left w:val="single" w:sz="4" w:space="0" w:color="009EE3"/>
              <w:bottom w:val="single" w:sz="4" w:space="0" w:color="009EE3"/>
              <w:right w:val="single" w:sz="4" w:space="0" w:color="009EE3"/>
            </w:tcBorders>
          </w:tcPr>
          <w:p w14:paraId="66869FBC" w14:textId="77777777" w:rsidR="00F2237F" w:rsidRPr="00DF16ED" w:rsidRDefault="00F3234E" w:rsidP="00707507">
            <w:pPr>
              <w:pStyle w:val="Tabletext"/>
            </w:pPr>
            <w:r w:rsidRPr="00DF16ED">
              <w:t>Identifier of the SMETS</w:t>
            </w:r>
            <w:r>
              <w:t xml:space="preserve"> / CHTS</w:t>
            </w:r>
            <w:r w:rsidRPr="00DF16ED">
              <w:t xml:space="preserve"> object’s </w:t>
            </w:r>
            <w:r>
              <w:t>row in the Mapping Table</w:t>
            </w:r>
          </w:p>
        </w:tc>
      </w:tr>
      <w:tr w:rsidR="00F2237F" w:rsidRPr="00027E40" w14:paraId="10448488"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14211352" w14:textId="77777777" w:rsidR="00F2237F" w:rsidRPr="00DF16ED" w:rsidRDefault="00F2237F" w:rsidP="00707507">
            <w:pPr>
              <w:pStyle w:val="Tabletext"/>
            </w:pPr>
            <w:r>
              <w:t>SMETS / CHTS Ref</w:t>
            </w:r>
          </w:p>
        </w:tc>
        <w:tc>
          <w:tcPr>
            <w:tcW w:w="6095" w:type="dxa"/>
            <w:tcBorders>
              <w:top w:val="single" w:sz="4" w:space="0" w:color="009EE3"/>
              <w:left w:val="single" w:sz="4" w:space="0" w:color="009EE3"/>
              <w:bottom w:val="single" w:sz="4" w:space="0" w:color="009EE3"/>
              <w:right w:val="single" w:sz="4" w:space="0" w:color="009EE3"/>
            </w:tcBorders>
          </w:tcPr>
          <w:p w14:paraId="53EEEE9B" w14:textId="77777777" w:rsidR="00F2237F" w:rsidRPr="00DF16ED" w:rsidRDefault="00F2237F" w:rsidP="00707507">
            <w:pPr>
              <w:pStyle w:val="Tabletext"/>
            </w:pPr>
            <w:r>
              <w:t>The section(s) with SMETS/CHTS that refer to the SMETS / CHTS name</w:t>
            </w:r>
          </w:p>
        </w:tc>
      </w:tr>
      <w:tr w:rsidR="00F2237F" w:rsidRPr="00027E40" w14:paraId="61681F22"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2F9D0F2D" w14:textId="77777777" w:rsidR="00F2237F" w:rsidRDefault="00F2237F" w:rsidP="00707507">
            <w:pPr>
              <w:pStyle w:val="Tabletext"/>
            </w:pPr>
            <w:r w:rsidRPr="00DF16ED">
              <w:t>SMETS</w:t>
            </w:r>
            <w:r>
              <w:t xml:space="preserve"> </w:t>
            </w:r>
            <w:r w:rsidRPr="00DF16ED">
              <w:t>/</w:t>
            </w:r>
            <w:r>
              <w:t xml:space="preserve"> </w:t>
            </w:r>
            <w:r w:rsidRPr="00DF16ED">
              <w:t xml:space="preserve">CHTS </w:t>
            </w:r>
            <w:r>
              <w:t>Name</w:t>
            </w:r>
          </w:p>
        </w:tc>
        <w:tc>
          <w:tcPr>
            <w:tcW w:w="6095" w:type="dxa"/>
            <w:tcBorders>
              <w:top w:val="single" w:sz="4" w:space="0" w:color="009EE3"/>
              <w:left w:val="single" w:sz="4" w:space="0" w:color="009EE3"/>
              <w:bottom w:val="single" w:sz="4" w:space="0" w:color="009EE3"/>
              <w:right w:val="single" w:sz="4" w:space="0" w:color="009EE3"/>
            </w:tcBorders>
          </w:tcPr>
          <w:p w14:paraId="375C0CE9" w14:textId="77777777" w:rsidR="00F2237F" w:rsidRDefault="00F2237F" w:rsidP="00707507">
            <w:pPr>
              <w:pStyle w:val="Tabletext"/>
            </w:pPr>
            <w:r w:rsidRPr="00DF16ED">
              <w:t>The attribute name as specified in SMETS</w:t>
            </w:r>
            <w:r>
              <w:t xml:space="preserve"> </w:t>
            </w:r>
            <w:r w:rsidRPr="00DF16ED">
              <w:t>/</w:t>
            </w:r>
            <w:r>
              <w:t xml:space="preserve"> </w:t>
            </w:r>
            <w:r w:rsidRPr="00DF16ED">
              <w:t>CHTS</w:t>
            </w:r>
          </w:p>
        </w:tc>
      </w:tr>
      <w:tr w:rsidR="00F2237F" w:rsidRPr="00027E40" w14:paraId="716D1A72"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727F490B" w14:textId="77777777" w:rsidR="00F2237F" w:rsidRPr="00DF16ED" w:rsidRDefault="00F2237F" w:rsidP="00707507">
            <w:pPr>
              <w:pStyle w:val="Tabletext"/>
            </w:pPr>
            <w:r w:rsidRPr="00DF16ED">
              <w:t>Class</w:t>
            </w:r>
          </w:p>
        </w:tc>
        <w:tc>
          <w:tcPr>
            <w:tcW w:w="6095" w:type="dxa"/>
            <w:tcBorders>
              <w:top w:val="single" w:sz="4" w:space="0" w:color="009EE3"/>
              <w:left w:val="single" w:sz="4" w:space="0" w:color="009EE3"/>
              <w:bottom w:val="single" w:sz="4" w:space="0" w:color="009EE3"/>
              <w:right w:val="single" w:sz="4" w:space="0" w:color="009EE3"/>
            </w:tcBorders>
          </w:tcPr>
          <w:p w14:paraId="18222834" w14:textId="77777777" w:rsidR="00F2237F" w:rsidRPr="00DF16ED" w:rsidRDefault="00F2237F" w:rsidP="00707507">
            <w:pPr>
              <w:pStyle w:val="Tabletext"/>
            </w:pPr>
            <w:r w:rsidRPr="00DF16ED">
              <w:t>D</w:t>
            </w:r>
            <w:r>
              <w:t>enotes the DLMS Interface Class</w:t>
            </w:r>
          </w:p>
        </w:tc>
      </w:tr>
      <w:tr w:rsidR="00F2237F" w:rsidRPr="00027E40" w14:paraId="55AB8185"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019C732A" w14:textId="77777777" w:rsidR="00F2237F" w:rsidRPr="00DF16ED" w:rsidRDefault="00F2237F" w:rsidP="00707507">
            <w:pPr>
              <w:pStyle w:val="Tabletext"/>
            </w:pPr>
            <w:r w:rsidRPr="00DF16ED">
              <w:t>OBIS Code</w:t>
            </w:r>
          </w:p>
        </w:tc>
        <w:tc>
          <w:tcPr>
            <w:tcW w:w="6095" w:type="dxa"/>
            <w:tcBorders>
              <w:top w:val="single" w:sz="4" w:space="0" w:color="009EE3"/>
              <w:left w:val="single" w:sz="4" w:space="0" w:color="009EE3"/>
              <w:bottom w:val="single" w:sz="4" w:space="0" w:color="009EE3"/>
              <w:right w:val="single" w:sz="4" w:space="0" w:color="009EE3"/>
            </w:tcBorders>
          </w:tcPr>
          <w:p w14:paraId="69FACD86" w14:textId="77777777" w:rsidR="00F2237F" w:rsidRPr="00DF16ED" w:rsidRDefault="00F2237F" w:rsidP="00707507">
            <w:pPr>
              <w:pStyle w:val="Tabletext"/>
            </w:pPr>
            <w:r w:rsidRPr="00DF16ED">
              <w:rPr>
                <w:szCs w:val="17"/>
              </w:rPr>
              <w:t>defines identification codes for all data in DLMS</w:t>
            </w:r>
            <w:r>
              <w:rPr>
                <w:szCs w:val="17"/>
              </w:rPr>
              <w:t xml:space="preserve"> </w:t>
            </w:r>
            <w:r w:rsidRPr="00DF16ED">
              <w:rPr>
                <w:szCs w:val="17"/>
              </w:rPr>
              <w:t>/</w:t>
            </w:r>
            <w:r>
              <w:rPr>
                <w:szCs w:val="17"/>
              </w:rPr>
              <w:t xml:space="preserve"> </w:t>
            </w:r>
            <w:r w:rsidRPr="00DF16ED">
              <w:rPr>
                <w:szCs w:val="17"/>
              </w:rPr>
              <w:t>COSEM compliant metering equipment</w:t>
            </w:r>
          </w:p>
        </w:tc>
      </w:tr>
      <w:tr w:rsidR="00F2237F" w:rsidRPr="00027E40" w14:paraId="5A8B28D4"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2F94A994" w14:textId="77777777" w:rsidR="00F2237F" w:rsidRPr="00DF16ED" w:rsidRDefault="00F2237F" w:rsidP="00707507">
            <w:pPr>
              <w:pStyle w:val="Tabletext"/>
            </w:pPr>
            <w:r w:rsidRPr="00DF16ED">
              <w:t>Attribute or Method</w:t>
            </w:r>
          </w:p>
        </w:tc>
        <w:tc>
          <w:tcPr>
            <w:tcW w:w="6095" w:type="dxa"/>
            <w:tcBorders>
              <w:top w:val="single" w:sz="4" w:space="0" w:color="009EE3"/>
              <w:left w:val="single" w:sz="4" w:space="0" w:color="009EE3"/>
              <w:bottom w:val="single" w:sz="4" w:space="0" w:color="009EE3"/>
              <w:right w:val="single" w:sz="4" w:space="0" w:color="009EE3"/>
            </w:tcBorders>
          </w:tcPr>
          <w:p w14:paraId="753A5992" w14:textId="77777777" w:rsidR="00F2237F" w:rsidRPr="00DF16ED" w:rsidRDefault="00F2237F" w:rsidP="00707507">
            <w:pPr>
              <w:pStyle w:val="Tabletext"/>
            </w:pPr>
            <w:r w:rsidRPr="00DF16ED">
              <w:t>Denotes whether the row relate</w:t>
            </w:r>
            <w:r>
              <w:t>s to an (A)ttribute or (M)ethod</w:t>
            </w:r>
          </w:p>
        </w:tc>
      </w:tr>
      <w:tr w:rsidR="00F2237F" w:rsidRPr="00027E40" w14:paraId="2C03A684"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27AA3159" w14:textId="77777777" w:rsidR="00F2237F" w:rsidRPr="00DF16ED" w:rsidRDefault="00F2237F" w:rsidP="00B27E67">
            <w:pPr>
              <w:pStyle w:val="Tabletext"/>
            </w:pPr>
            <w:r w:rsidRPr="00DF16ED">
              <w:t>Attribut</w:t>
            </w:r>
            <w:r>
              <w:t xml:space="preserve">e </w:t>
            </w:r>
            <w:r w:rsidRPr="00DF16ED">
              <w:t>/</w:t>
            </w:r>
            <w:r>
              <w:t xml:space="preserve"> </w:t>
            </w:r>
            <w:r w:rsidRPr="00DF16ED">
              <w:t>Method Number</w:t>
            </w:r>
          </w:p>
        </w:tc>
        <w:tc>
          <w:tcPr>
            <w:tcW w:w="6095" w:type="dxa"/>
            <w:tcBorders>
              <w:top w:val="single" w:sz="4" w:space="0" w:color="009EE3"/>
              <w:left w:val="single" w:sz="4" w:space="0" w:color="009EE3"/>
              <w:bottom w:val="single" w:sz="4" w:space="0" w:color="009EE3"/>
              <w:right w:val="single" w:sz="4" w:space="0" w:color="009EE3"/>
            </w:tcBorders>
          </w:tcPr>
          <w:p w14:paraId="4733DF20" w14:textId="77777777" w:rsidR="00F2237F" w:rsidRPr="00DF16ED" w:rsidRDefault="00F2237F" w:rsidP="00707507">
            <w:pPr>
              <w:pStyle w:val="Tabletext"/>
            </w:pPr>
            <w:r w:rsidRPr="00DF16ED">
              <w:t xml:space="preserve">Forms </w:t>
            </w:r>
            <w:r>
              <w:t>part of the attribute identity.</w:t>
            </w:r>
          </w:p>
        </w:tc>
      </w:tr>
      <w:tr w:rsidR="00F2237F" w:rsidRPr="00027E40" w14:paraId="263158A8"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2317F244" w14:textId="77777777" w:rsidR="00F2237F" w:rsidRPr="00DF16ED" w:rsidRDefault="00F2237F">
            <w:pPr>
              <w:pStyle w:val="Tabletext"/>
            </w:pPr>
            <w:r w:rsidRPr="00DF16ED">
              <w:t>Attribute</w:t>
            </w:r>
            <w:r>
              <w:t xml:space="preserve"> </w:t>
            </w:r>
            <w:r w:rsidRPr="00DF16ED">
              <w:t>/</w:t>
            </w:r>
            <w:r>
              <w:t xml:space="preserve"> </w:t>
            </w:r>
            <w:r w:rsidRPr="00DF16ED">
              <w:t>Method Name and Blue Book reference</w:t>
            </w:r>
          </w:p>
        </w:tc>
        <w:tc>
          <w:tcPr>
            <w:tcW w:w="6095" w:type="dxa"/>
            <w:tcBorders>
              <w:top w:val="single" w:sz="4" w:space="0" w:color="009EE3"/>
              <w:left w:val="single" w:sz="4" w:space="0" w:color="009EE3"/>
              <w:bottom w:val="single" w:sz="4" w:space="0" w:color="009EE3"/>
              <w:right w:val="single" w:sz="4" w:space="0" w:color="009EE3"/>
            </w:tcBorders>
          </w:tcPr>
          <w:p w14:paraId="68B5EC26" w14:textId="77777777" w:rsidR="00F2237F" w:rsidRPr="00DF16ED" w:rsidRDefault="00F2237F" w:rsidP="00707507">
            <w:pPr>
              <w:pStyle w:val="Tabletext"/>
            </w:pPr>
            <w:r w:rsidRPr="00DF16ED">
              <w:t>Th</w:t>
            </w:r>
            <w:r>
              <w:t>e name given to the DLMS object</w:t>
            </w:r>
          </w:p>
        </w:tc>
      </w:tr>
      <w:tr w:rsidR="00F2237F" w:rsidRPr="00027E40" w14:paraId="4AC6A7DA"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4E22D941" w14:textId="77777777" w:rsidR="00F2237F" w:rsidRPr="00DF16ED" w:rsidRDefault="00F2237F" w:rsidP="00707507">
            <w:pPr>
              <w:pStyle w:val="Tabletext"/>
            </w:pPr>
            <w:r w:rsidRPr="00DF16ED">
              <w:t>DLMS COSEM Data type</w:t>
            </w:r>
          </w:p>
        </w:tc>
        <w:tc>
          <w:tcPr>
            <w:tcW w:w="6095" w:type="dxa"/>
            <w:tcBorders>
              <w:top w:val="single" w:sz="4" w:space="0" w:color="009EE3"/>
              <w:left w:val="single" w:sz="4" w:space="0" w:color="009EE3"/>
              <w:bottom w:val="single" w:sz="4" w:space="0" w:color="009EE3"/>
              <w:right w:val="single" w:sz="4" w:space="0" w:color="009EE3"/>
            </w:tcBorders>
          </w:tcPr>
          <w:p w14:paraId="29F5839B" w14:textId="77777777" w:rsidR="00F2237F" w:rsidRPr="00DF16ED" w:rsidRDefault="00F2237F" w:rsidP="00707507">
            <w:pPr>
              <w:pStyle w:val="Tabletext"/>
            </w:pPr>
            <w:r w:rsidRPr="00DF16ED">
              <w:t>The data type assigned to the DLMS object</w:t>
            </w:r>
          </w:p>
        </w:tc>
      </w:tr>
      <w:tr w:rsidR="00F2237F" w:rsidRPr="00027E40" w14:paraId="48F87A6C"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4222282B" w14:textId="77777777" w:rsidR="00F2237F" w:rsidRPr="00DF16ED" w:rsidRDefault="00F2237F" w:rsidP="00707507">
            <w:pPr>
              <w:pStyle w:val="Tabletext"/>
            </w:pPr>
            <w:r w:rsidRPr="00DF16ED">
              <w:t>Constant Value</w:t>
            </w:r>
          </w:p>
        </w:tc>
        <w:tc>
          <w:tcPr>
            <w:tcW w:w="6095" w:type="dxa"/>
            <w:tcBorders>
              <w:top w:val="single" w:sz="4" w:space="0" w:color="009EE3"/>
              <w:left w:val="single" w:sz="4" w:space="0" w:color="009EE3"/>
              <w:bottom w:val="single" w:sz="4" w:space="0" w:color="009EE3"/>
              <w:right w:val="single" w:sz="4" w:space="0" w:color="009EE3"/>
            </w:tcBorders>
          </w:tcPr>
          <w:p w14:paraId="336BC886" w14:textId="77777777" w:rsidR="00F2237F" w:rsidRPr="00DF16ED" w:rsidRDefault="00F2237F" w:rsidP="00707507">
            <w:pPr>
              <w:pStyle w:val="Tabletext"/>
            </w:pPr>
            <w:r w:rsidRPr="00DF16ED">
              <w:t>Where this field is present, this is a fixed val</w:t>
            </w:r>
            <w:r>
              <w:t xml:space="preserve">ue for the life of the </w:t>
            </w:r>
            <w:r w:rsidR="00A72881">
              <w:t>D</w:t>
            </w:r>
            <w:r>
              <w:t>evice</w:t>
            </w:r>
          </w:p>
        </w:tc>
      </w:tr>
      <w:tr w:rsidR="00F2237F" w:rsidRPr="00027E40" w14:paraId="6F75984F"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7F7D4E7B" w14:textId="77777777" w:rsidR="00F2237F" w:rsidRPr="00DF16ED" w:rsidRDefault="00F2237F" w:rsidP="00707507">
            <w:pPr>
              <w:pStyle w:val="Tabletext"/>
            </w:pPr>
            <w:r w:rsidRPr="00DF16ED">
              <w:t>Notes</w:t>
            </w:r>
          </w:p>
        </w:tc>
        <w:tc>
          <w:tcPr>
            <w:tcW w:w="6095" w:type="dxa"/>
            <w:tcBorders>
              <w:top w:val="single" w:sz="4" w:space="0" w:color="009EE3"/>
              <w:left w:val="single" w:sz="4" w:space="0" w:color="009EE3"/>
              <w:bottom w:val="single" w:sz="4" w:space="0" w:color="009EE3"/>
              <w:right w:val="single" w:sz="4" w:space="0" w:color="009EE3"/>
            </w:tcBorders>
          </w:tcPr>
          <w:p w14:paraId="0538CF4E" w14:textId="77777777" w:rsidR="00F2237F" w:rsidRPr="00DF16ED" w:rsidRDefault="00F2237F" w:rsidP="00707507">
            <w:pPr>
              <w:pStyle w:val="Tabletext"/>
            </w:pPr>
            <w:r w:rsidRPr="00DF16ED">
              <w:t xml:space="preserve">Additional useful </w:t>
            </w:r>
            <w:r w:rsidR="00663038">
              <w:t>information</w:t>
            </w:r>
          </w:p>
        </w:tc>
      </w:tr>
    </w:tbl>
    <w:p w14:paraId="0D60F8A7" w14:textId="2876E2BB" w:rsidR="00707507" w:rsidRDefault="009B4CBA" w:rsidP="0070750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_Ref385941996 \r \h </w:instrText>
      </w:r>
      <w:r>
        <w:rPr>
          <w:lang w:eastAsia="en-GB"/>
        </w:rPr>
      </w:r>
      <w:r>
        <w:rPr>
          <w:lang w:eastAsia="en-GB"/>
        </w:rPr>
        <w:fldChar w:fldCharType="separate"/>
      </w:r>
      <w:r w:rsidR="00C9313F">
        <w:rPr>
          <w:lang w:eastAsia="en-GB"/>
        </w:rPr>
        <w:t>19.2.1</w:t>
      </w:r>
      <w:r>
        <w:rPr>
          <w:lang w:eastAsia="en-GB"/>
        </w:rPr>
        <w:fldChar w:fldCharType="end"/>
      </w:r>
      <w:r w:rsidR="00707507">
        <w:rPr>
          <w:lang w:eastAsia="en-GB"/>
        </w:rPr>
        <w:t xml:space="preserve">:  </w:t>
      </w:r>
      <w:r w:rsidR="00637A82">
        <w:rPr>
          <w:lang w:eastAsia="en-GB"/>
        </w:rPr>
        <w:t>DLMS mapping for Use Case specific attributes / methods</w:t>
      </w:r>
    </w:p>
    <w:p w14:paraId="5C2FCC26" w14:textId="77777777" w:rsidR="005F50C8" w:rsidRDefault="00F2237F" w:rsidP="00F30B44">
      <w:pPr>
        <w:pStyle w:val="Heading3"/>
      </w:pPr>
      <w:bookmarkStart w:id="6646" w:name="_Toc387682854"/>
      <w:bookmarkStart w:id="6647" w:name="_Toc387685265"/>
      <w:bookmarkStart w:id="6648" w:name="_Toc387737289"/>
      <w:bookmarkStart w:id="6649" w:name="_Toc387755829"/>
      <w:bookmarkStart w:id="6650" w:name="_Toc387759224"/>
      <w:bookmarkStart w:id="6651" w:name="_Toc387760342"/>
      <w:bookmarkStart w:id="6652" w:name="_Toc387763214"/>
      <w:bookmarkStart w:id="6653" w:name="_Toc387764330"/>
      <w:bookmarkStart w:id="6654" w:name="_Toc387765446"/>
      <w:bookmarkStart w:id="6655" w:name="_Toc387766562"/>
      <w:bookmarkStart w:id="6656" w:name="_Toc387768260"/>
      <w:bookmarkStart w:id="6657" w:name="_Toc387769960"/>
      <w:bookmarkStart w:id="6658" w:name="_Toc387771658"/>
      <w:bookmarkStart w:id="6659" w:name="_Toc387774020"/>
      <w:bookmarkStart w:id="6660" w:name="_Toc387682855"/>
      <w:bookmarkStart w:id="6661" w:name="_Toc387685266"/>
      <w:bookmarkStart w:id="6662" w:name="_Toc387737290"/>
      <w:bookmarkStart w:id="6663" w:name="_Toc387755830"/>
      <w:bookmarkStart w:id="6664" w:name="_Toc387759225"/>
      <w:bookmarkStart w:id="6665" w:name="_Toc387760343"/>
      <w:bookmarkStart w:id="6666" w:name="_Toc387763215"/>
      <w:bookmarkStart w:id="6667" w:name="_Toc387764331"/>
      <w:bookmarkStart w:id="6668" w:name="_Toc387765447"/>
      <w:bookmarkStart w:id="6669" w:name="_Toc387766563"/>
      <w:bookmarkStart w:id="6670" w:name="_Toc387768261"/>
      <w:bookmarkStart w:id="6671" w:name="_Toc387769961"/>
      <w:bookmarkStart w:id="6672" w:name="_Toc387771659"/>
      <w:bookmarkStart w:id="6673" w:name="_Toc387774021"/>
      <w:bookmarkStart w:id="6674" w:name="_Toc387682865"/>
      <w:bookmarkStart w:id="6675" w:name="_Toc387685276"/>
      <w:bookmarkStart w:id="6676" w:name="_Toc387737300"/>
      <w:bookmarkStart w:id="6677" w:name="_Toc387755840"/>
      <w:bookmarkStart w:id="6678" w:name="_Toc387759235"/>
      <w:bookmarkStart w:id="6679" w:name="_Toc387760353"/>
      <w:bookmarkStart w:id="6680" w:name="_Toc387763225"/>
      <w:bookmarkStart w:id="6681" w:name="_Toc387764341"/>
      <w:bookmarkStart w:id="6682" w:name="_Toc387765457"/>
      <w:bookmarkStart w:id="6683" w:name="_Toc387766573"/>
      <w:bookmarkStart w:id="6684" w:name="_Toc387768271"/>
      <w:bookmarkStart w:id="6685" w:name="_Toc387769971"/>
      <w:bookmarkStart w:id="6686" w:name="_Toc387771669"/>
      <w:bookmarkStart w:id="6687" w:name="_Toc387774031"/>
      <w:bookmarkStart w:id="6688" w:name="_Toc387682866"/>
      <w:bookmarkStart w:id="6689" w:name="_Toc387685277"/>
      <w:bookmarkStart w:id="6690" w:name="_Toc387737301"/>
      <w:bookmarkStart w:id="6691" w:name="_Toc387755841"/>
      <w:bookmarkStart w:id="6692" w:name="_Toc387759236"/>
      <w:bookmarkStart w:id="6693" w:name="_Toc387760354"/>
      <w:bookmarkStart w:id="6694" w:name="_Toc387763226"/>
      <w:bookmarkStart w:id="6695" w:name="_Toc387764342"/>
      <w:bookmarkStart w:id="6696" w:name="_Toc387765458"/>
      <w:bookmarkStart w:id="6697" w:name="_Toc387766574"/>
      <w:bookmarkStart w:id="6698" w:name="_Toc387768272"/>
      <w:bookmarkStart w:id="6699" w:name="_Toc387769972"/>
      <w:bookmarkStart w:id="6700" w:name="_Toc387771670"/>
      <w:bookmarkStart w:id="6701" w:name="_Toc387774032"/>
      <w:bookmarkStart w:id="6702" w:name="_Toc387682867"/>
      <w:bookmarkStart w:id="6703" w:name="_Toc387685278"/>
      <w:bookmarkStart w:id="6704" w:name="_Toc387737302"/>
      <w:bookmarkStart w:id="6705" w:name="_Toc387755842"/>
      <w:bookmarkStart w:id="6706" w:name="_Toc387759237"/>
      <w:bookmarkStart w:id="6707" w:name="_Toc387760355"/>
      <w:bookmarkStart w:id="6708" w:name="_Toc387763227"/>
      <w:bookmarkStart w:id="6709" w:name="_Toc387764343"/>
      <w:bookmarkStart w:id="6710" w:name="_Toc387765459"/>
      <w:bookmarkStart w:id="6711" w:name="_Toc387766575"/>
      <w:bookmarkStart w:id="6712" w:name="_Toc387768273"/>
      <w:bookmarkStart w:id="6713" w:name="_Toc387769973"/>
      <w:bookmarkStart w:id="6714" w:name="_Toc387771671"/>
      <w:bookmarkStart w:id="6715" w:name="_Toc387774033"/>
      <w:bookmarkStart w:id="6716" w:name="_Toc387682877"/>
      <w:bookmarkStart w:id="6717" w:name="_Toc387685288"/>
      <w:bookmarkStart w:id="6718" w:name="_Toc387737312"/>
      <w:bookmarkStart w:id="6719" w:name="_Toc387755852"/>
      <w:bookmarkStart w:id="6720" w:name="_Toc387759247"/>
      <w:bookmarkStart w:id="6721" w:name="_Toc387760365"/>
      <w:bookmarkStart w:id="6722" w:name="_Toc387763237"/>
      <w:bookmarkStart w:id="6723" w:name="_Toc387764353"/>
      <w:bookmarkStart w:id="6724" w:name="_Toc387765469"/>
      <w:bookmarkStart w:id="6725" w:name="_Toc387766585"/>
      <w:bookmarkStart w:id="6726" w:name="_Toc387768283"/>
      <w:bookmarkStart w:id="6727" w:name="_Toc387769983"/>
      <w:bookmarkStart w:id="6728" w:name="_Toc387771681"/>
      <w:bookmarkStart w:id="6729" w:name="_Toc387774043"/>
      <w:bookmarkStart w:id="6730" w:name="_Ref379461103"/>
      <w:bookmarkStart w:id="6731" w:name="_Ref379461298"/>
      <w:bookmarkStart w:id="6732" w:name="_Ref37946131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r>
        <w:rPr>
          <w:lang w:eastAsia="en-GB"/>
        </w:rPr>
        <w:lastRenderedPageBreak/>
        <w:t>ZSE</w:t>
      </w:r>
      <w:r w:rsidR="005F50C8">
        <w:t xml:space="preserve"> specific content</w:t>
      </w:r>
      <w:bookmarkEnd w:id="6730"/>
      <w:bookmarkEnd w:id="6731"/>
      <w:bookmarkEnd w:id="6732"/>
    </w:p>
    <w:p w14:paraId="30B7B176" w14:textId="0F30EB41" w:rsidR="000A3537" w:rsidRDefault="00DA7605" w:rsidP="000A3537">
      <w:r>
        <w:t xml:space="preserve">Table </w:t>
      </w:r>
      <w:r>
        <w:fldChar w:fldCharType="begin"/>
      </w:r>
      <w:r>
        <w:instrText xml:space="preserve"> REF _Ref387676029 \r \h </w:instrText>
      </w:r>
      <w:r>
        <w:fldChar w:fldCharType="separate"/>
      </w:r>
      <w:r w:rsidR="00C9313F">
        <w:t>19.3</w:t>
      </w:r>
      <w:r>
        <w:fldChar w:fldCharType="end"/>
      </w:r>
      <w:r>
        <w:t xml:space="preserve"> </w:t>
      </w:r>
      <w:r w:rsidR="000A3537">
        <w:t xml:space="preserve">provides information on the </w:t>
      </w:r>
      <w:r w:rsidR="00F2237F">
        <w:t xml:space="preserve">ZSE </w:t>
      </w:r>
      <w:r w:rsidR="000A3537">
        <w:t xml:space="preserve">commands required </w:t>
      </w:r>
      <w:r w:rsidR="00455A09">
        <w:t xml:space="preserve">successfully </w:t>
      </w:r>
      <w:r w:rsidR="000A3537">
        <w:t xml:space="preserve">to complete the Use Case.  These must be processed in the order listed in Table </w:t>
      </w:r>
      <w:r w:rsidR="000A3537">
        <w:fldChar w:fldCharType="begin"/>
      </w:r>
      <w:r w:rsidR="000A3537">
        <w:instrText xml:space="preserve"> REF _Ref379461103 \r \h </w:instrText>
      </w:r>
      <w:r w:rsidR="000A3537">
        <w:fldChar w:fldCharType="separate"/>
      </w:r>
      <w:r w:rsidR="00C9313F">
        <w:t>19.2.2</w:t>
      </w:r>
      <w:r w:rsidR="000A3537">
        <w:fldChar w:fldCharType="end"/>
      </w:r>
      <w:r w:rsidR="000A3537">
        <w:t xml:space="preserve">.  </w:t>
      </w:r>
    </w:p>
    <w:p w14:paraId="121FC5AD" w14:textId="27F307DF" w:rsidR="000A3537" w:rsidRDefault="000A3537" w:rsidP="000A3537">
      <w:r>
        <w:t>Table</w:t>
      </w:r>
      <w:r w:rsidR="00455A09">
        <w:t xml:space="preserve"> </w:t>
      </w:r>
      <w:r w:rsidR="00455A09">
        <w:fldChar w:fldCharType="begin"/>
      </w:r>
      <w:r w:rsidR="00455A09">
        <w:instrText xml:space="preserve"> REF _Ref379461315 \r \h </w:instrText>
      </w:r>
      <w:r w:rsidR="00455A09">
        <w:fldChar w:fldCharType="separate"/>
      </w:r>
      <w:r w:rsidR="00C9313F">
        <w:t>19.2.2</w:t>
      </w:r>
      <w:r w:rsidR="00455A09">
        <w:fldChar w:fldCharType="end"/>
      </w:r>
      <w:r>
        <w:t xml:space="preserve"> is grouped by </w:t>
      </w:r>
      <w:r w:rsidR="00F2237F">
        <w:t xml:space="preserve">ZSE </w:t>
      </w:r>
      <w:r>
        <w:t>command.</w:t>
      </w:r>
    </w:p>
    <w:tbl>
      <w:tblPr>
        <w:tblStyle w:val="TableGrid"/>
        <w:tblW w:w="0" w:type="auto"/>
        <w:tblLayout w:type="fixed"/>
        <w:tblLook w:val="04A0" w:firstRow="1" w:lastRow="0" w:firstColumn="1" w:lastColumn="0" w:noHBand="0" w:noVBand="1"/>
      </w:tblPr>
      <w:tblGrid>
        <w:gridCol w:w="2093"/>
        <w:gridCol w:w="6161"/>
      </w:tblGrid>
      <w:tr w:rsidR="000A3537" w:rsidRPr="00027E40" w14:paraId="6E25C4BE" w14:textId="77777777" w:rsidTr="00D72D64">
        <w:tc>
          <w:tcPr>
            <w:tcW w:w="209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7EF2E19" w14:textId="77777777" w:rsidR="000A3537" w:rsidRPr="00D72D64" w:rsidRDefault="000A3537" w:rsidP="00021CB3">
            <w:pPr>
              <w:pStyle w:val="Tabletext"/>
              <w:rPr>
                <w:b/>
                <w:color w:val="FFFFFF" w:themeColor="background1"/>
              </w:rPr>
            </w:pPr>
            <w:r w:rsidRPr="00D72D64">
              <w:rPr>
                <w:b/>
                <w:color w:val="FFFFFF" w:themeColor="background1"/>
              </w:rPr>
              <w:t>Row Name</w:t>
            </w:r>
          </w:p>
        </w:tc>
        <w:tc>
          <w:tcPr>
            <w:tcW w:w="616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DC87462" w14:textId="77777777" w:rsidR="000A3537" w:rsidRPr="00D72D64" w:rsidRDefault="000A3537">
            <w:pPr>
              <w:pStyle w:val="Tabletext"/>
              <w:rPr>
                <w:b/>
                <w:color w:val="FFFFFF" w:themeColor="background1"/>
              </w:rPr>
            </w:pPr>
            <w:r w:rsidRPr="00D72D64">
              <w:rPr>
                <w:b/>
                <w:color w:val="FFFFFF" w:themeColor="background1"/>
              </w:rPr>
              <w:t>Meaning</w:t>
            </w:r>
          </w:p>
        </w:tc>
      </w:tr>
      <w:tr w:rsidR="00F2237F" w:rsidRPr="00027E40" w14:paraId="2E4535BD"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9F99181" w14:textId="77777777" w:rsidR="00F2237F" w:rsidRPr="00027E40" w:rsidRDefault="00F2237F">
            <w:pPr>
              <w:pStyle w:val="Tabletext"/>
            </w:pPr>
            <w:r>
              <w:t>Mapping table row #</w:t>
            </w:r>
          </w:p>
        </w:tc>
        <w:tc>
          <w:tcPr>
            <w:tcW w:w="6161" w:type="dxa"/>
            <w:tcBorders>
              <w:top w:val="single" w:sz="4" w:space="0" w:color="009EE3"/>
              <w:left w:val="single" w:sz="4" w:space="0" w:color="009EE3"/>
              <w:bottom w:val="single" w:sz="4" w:space="0" w:color="009EE3"/>
              <w:right w:val="single" w:sz="4" w:space="0" w:color="009EE3"/>
            </w:tcBorders>
          </w:tcPr>
          <w:p w14:paraId="364FCBAB" w14:textId="77777777" w:rsidR="00F2237F" w:rsidRPr="00027E40" w:rsidRDefault="00F2237F" w:rsidP="00D72D64">
            <w:pPr>
              <w:pStyle w:val="Tabletext"/>
              <w:rPr>
                <w:rFonts w:eastAsia="Times New Roman"/>
                <w:color w:val="00AEEF"/>
              </w:rPr>
            </w:pPr>
            <w:r w:rsidRPr="00DF16ED">
              <w:t xml:space="preserve">Identifier of the </w:t>
            </w:r>
            <w:r w:rsidR="00A241EE">
              <w:t>row in the Mapping Table</w:t>
            </w:r>
          </w:p>
        </w:tc>
      </w:tr>
      <w:tr w:rsidR="007E70A6" w:rsidRPr="00027E40" w14:paraId="3EF80FB0"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02B6C9A"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Ref</w:t>
            </w:r>
          </w:p>
        </w:tc>
        <w:tc>
          <w:tcPr>
            <w:tcW w:w="6161" w:type="dxa"/>
            <w:tcBorders>
              <w:top w:val="single" w:sz="4" w:space="0" w:color="009EE3"/>
              <w:left w:val="single" w:sz="4" w:space="0" w:color="009EE3"/>
              <w:bottom w:val="single" w:sz="4" w:space="0" w:color="009EE3"/>
              <w:right w:val="single" w:sz="4" w:space="0" w:color="009EE3"/>
            </w:tcBorders>
          </w:tcPr>
          <w:p w14:paraId="0CF21ABA" w14:textId="77777777" w:rsidR="007E70A6" w:rsidRPr="00027E40" w:rsidRDefault="007E70A6" w:rsidP="00D72D64">
            <w:pPr>
              <w:pStyle w:val="Tabletext"/>
              <w:rPr>
                <w:rFonts w:eastAsia="Times New Roman"/>
                <w:color w:val="00AEEF"/>
              </w:rPr>
            </w:pPr>
            <w:r w:rsidRPr="002E4432">
              <w:t>Identifies the SMETS</w:t>
            </w:r>
            <w:r w:rsidR="00F91E3A">
              <w:t xml:space="preserve"> </w:t>
            </w:r>
            <w:r w:rsidRPr="002E4432">
              <w:t>/</w:t>
            </w:r>
            <w:r w:rsidR="00F91E3A">
              <w:t xml:space="preserve"> </w:t>
            </w:r>
            <w:r w:rsidRPr="002E4432">
              <w:t>CHTS section that describes the attribute</w:t>
            </w:r>
          </w:p>
        </w:tc>
      </w:tr>
      <w:tr w:rsidR="007E70A6" w:rsidRPr="00027E40" w14:paraId="622F31A0"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D7E9CAB"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Name</w:t>
            </w:r>
          </w:p>
        </w:tc>
        <w:tc>
          <w:tcPr>
            <w:tcW w:w="6161" w:type="dxa"/>
            <w:tcBorders>
              <w:top w:val="single" w:sz="4" w:space="0" w:color="009EE3"/>
              <w:left w:val="single" w:sz="4" w:space="0" w:color="009EE3"/>
              <w:bottom w:val="single" w:sz="4" w:space="0" w:color="009EE3"/>
              <w:right w:val="single" w:sz="4" w:space="0" w:color="009EE3"/>
            </w:tcBorders>
          </w:tcPr>
          <w:p w14:paraId="0D4D1BC6" w14:textId="77777777" w:rsidR="007E70A6" w:rsidRPr="00027E40" w:rsidRDefault="007E70A6" w:rsidP="00D72D64">
            <w:pPr>
              <w:pStyle w:val="Tabletext"/>
              <w:rPr>
                <w:rFonts w:eastAsia="Times New Roman"/>
                <w:color w:val="00AEEF"/>
              </w:rPr>
            </w:pPr>
            <w:r w:rsidRPr="002E4432">
              <w:t>The attribute name as specified in SMETS</w:t>
            </w:r>
            <w:r w:rsidR="00F91E3A">
              <w:t xml:space="preserve"> </w:t>
            </w:r>
            <w:r w:rsidRPr="002E4432">
              <w:t>/</w:t>
            </w:r>
            <w:r w:rsidR="00F91E3A">
              <w:t xml:space="preserve"> </w:t>
            </w:r>
            <w:r w:rsidRPr="002E4432">
              <w:t>CHTS The method being applied to the SMETS</w:t>
            </w:r>
            <w:r w:rsidR="00F91E3A">
              <w:t xml:space="preserve"> </w:t>
            </w:r>
            <w:r w:rsidRPr="002E4432">
              <w:t>/</w:t>
            </w:r>
            <w:r w:rsidR="00F91E3A">
              <w:t xml:space="preserve"> </w:t>
            </w:r>
            <w:r w:rsidRPr="002E4432">
              <w:t>CHTS attribute</w:t>
            </w:r>
          </w:p>
        </w:tc>
      </w:tr>
      <w:tr w:rsidR="007E70A6" w:rsidRPr="00027E40" w14:paraId="4AE3DC5A"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78FB7E4" w14:textId="77777777" w:rsidR="007E70A6" w:rsidRPr="00027E40" w:rsidRDefault="007E70A6">
            <w:pPr>
              <w:pStyle w:val="Tabletext"/>
            </w:pPr>
            <w:r w:rsidRPr="002E4432">
              <w:t>Data Type</w:t>
            </w:r>
          </w:p>
        </w:tc>
        <w:tc>
          <w:tcPr>
            <w:tcW w:w="6161" w:type="dxa"/>
            <w:tcBorders>
              <w:top w:val="single" w:sz="4" w:space="0" w:color="009EE3"/>
              <w:left w:val="single" w:sz="4" w:space="0" w:color="009EE3"/>
              <w:bottom w:val="single" w:sz="4" w:space="0" w:color="009EE3"/>
              <w:right w:val="single" w:sz="4" w:space="0" w:color="009EE3"/>
            </w:tcBorders>
          </w:tcPr>
          <w:p w14:paraId="6F8E8DD3" w14:textId="77777777" w:rsidR="007E70A6" w:rsidRPr="00027E40" w:rsidRDefault="007E70A6">
            <w:pPr>
              <w:pStyle w:val="Tabletext"/>
              <w:rPr>
                <w:rFonts w:eastAsia="Times New Roman"/>
                <w:color w:val="00AEEF"/>
              </w:rPr>
            </w:pPr>
            <w:r w:rsidRPr="002E4432">
              <w:t xml:space="preserve">Identifies the </w:t>
            </w:r>
            <w:r w:rsidR="00F2237F">
              <w:t>ZSE</w:t>
            </w:r>
            <w:r w:rsidR="00F2237F" w:rsidRPr="002E4432">
              <w:t xml:space="preserve"> </w:t>
            </w:r>
            <w:r w:rsidRPr="002E4432">
              <w:t xml:space="preserve">data type for the </w:t>
            </w:r>
            <w:r w:rsidR="00F2237F">
              <w:t>a</w:t>
            </w:r>
            <w:r w:rsidRPr="002E4432">
              <w:t>ttribute</w:t>
            </w:r>
          </w:p>
        </w:tc>
      </w:tr>
      <w:tr w:rsidR="00F2237F" w:rsidRPr="00027E40" w14:paraId="2EEDC0E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2289368C" w14:textId="77777777" w:rsidR="00F2237F" w:rsidRPr="002E4432" w:rsidRDefault="00F2237F">
            <w:pPr>
              <w:pStyle w:val="Tabletext"/>
            </w:pPr>
            <w:r>
              <w:t>Range</w:t>
            </w:r>
          </w:p>
        </w:tc>
        <w:tc>
          <w:tcPr>
            <w:tcW w:w="6161" w:type="dxa"/>
            <w:tcBorders>
              <w:top w:val="single" w:sz="4" w:space="0" w:color="009EE3"/>
              <w:left w:val="single" w:sz="4" w:space="0" w:color="009EE3"/>
              <w:bottom w:val="single" w:sz="4" w:space="0" w:color="009EE3"/>
              <w:right w:val="single" w:sz="4" w:space="0" w:color="009EE3"/>
            </w:tcBorders>
          </w:tcPr>
          <w:p w14:paraId="04FE6823" w14:textId="77777777" w:rsidR="00F2237F" w:rsidRPr="002E4432" w:rsidRDefault="00F2237F" w:rsidP="00D72D64">
            <w:pPr>
              <w:pStyle w:val="Tabletext"/>
            </w:pPr>
            <w:r>
              <w:t>The allowable value range for the attribute</w:t>
            </w:r>
          </w:p>
        </w:tc>
      </w:tr>
      <w:tr w:rsidR="007E70A6" w:rsidRPr="00027E40" w14:paraId="61819EC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720F6FD5" w14:textId="77777777" w:rsidR="007E70A6" w:rsidRPr="00027E40" w:rsidRDefault="007E70A6">
            <w:pPr>
              <w:pStyle w:val="Tabletext"/>
            </w:pPr>
            <w:r w:rsidRPr="002E4432">
              <w:t>Attribute</w:t>
            </w:r>
            <w:r w:rsidR="00455A09">
              <w:t xml:space="preserve"> </w:t>
            </w:r>
            <w:r w:rsidRPr="002E4432">
              <w:t>/</w:t>
            </w:r>
            <w:r w:rsidR="00455A09">
              <w:t xml:space="preserve"> </w:t>
            </w:r>
            <w:r w:rsidRPr="002E4432">
              <w:t>Value</w:t>
            </w:r>
            <w:r w:rsidR="00455A09">
              <w:t xml:space="preserve"> </w:t>
            </w:r>
            <w:r w:rsidRPr="002E4432">
              <w:t>/</w:t>
            </w:r>
            <w:r w:rsidR="00455A09">
              <w:t xml:space="preserve"> </w:t>
            </w:r>
            <w:r w:rsidRPr="002E4432">
              <w:t>Parameter</w:t>
            </w:r>
          </w:p>
        </w:tc>
        <w:tc>
          <w:tcPr>
            <w:tcW w:w="6161" w:type="dxa"/>
            <w:tcBorders>
              <w:top w:val="single" w:sz="4" w:space="0" w:color="009EE3"/>
              <w:left w:val="single" w:sz="4" w:space="0" w:color="009EE3"/>
              <w:bottom w:val="single" w:sz="4" w:space="0" w:color="009EE3"/>
              <w:right w:val="single" w:sz="4" w:space="0" w:color="009EE3"/>
            </w:tcBorders>
          </w:tcPr>
          <w:p w14:paraId="55422481" w14:textId="77777777" w:rsidR="007E70A6" w:rsidRPr="00E65B4A" w:rsidRDefault="007E70A6" w:rsidP="00D72D64">
            <w:pPr>
              <w:pStyle w:val="Tabletext"/>
              <w:rPr>
                <w:rFonts w:eastAsia="Batang"/>
                <w:color w:val="auto"/>
                <w:lang w:eastAsia="en-GB"/>
              </w:rPr>
            </w:pPr>
            <w:r w:rsidRPr="002E4432">
              <w:t xml:space="preserve">For </w:t>
            </w:r>
            <w:r w:rsidR="00F2237F">
              <w:t>ZSE</w:t>
            </w:r>
            <w:r w:rsidR="00F2237F" w:rsidRPr="002E4432">
              <w:t xml:space="preserve"> </w:t>
            </w:r>
            <w:r w:rsidRPr="002E4432">
              <w:t xml:space="preserve">read operations – the attribute or a value returned </w:t>
            </w:r>
          </w:p>
          <w:p w14:paraId="657F58E1" w14:textId="77777777" w:rsidR="007E70A6" w:rsidRPr="00027E40" w:rsidRDefault="007E70A6" w:rsidP="002B3021">
            <w:pPr>
              <w:pStyle w:val="Tabletext"/>
              <w:rPr>
                <w:rFonts w:eastAsia="Times New Roman"/>
                <w:color w:val="00AEEF"/>
              </w:rPr>
            </w:pPr>
            <w:r w:rsidRPr="002E4432">
              <w:t xml:space="preserve">For </w:t>
            </w:r>
            <w:r w:rsidR="00F2237F">
              <w:t>ZSE</w:t>
            </w:r>
            <w:r w:rsidR="00F2237F" w:rsidRPr="002E4432">
              <w:t xml:space="preserve"> </w:t>
            </w:r>
            <w:r w:rsidRPr="002E4432">
              <w:t>update operations – the attribute or parameter updated</w:t>
            </w:r>
          </w:p>
        </w:tc>
      </w:tr>
      <w:tr w:rsidR="00A241EE" w:rsidRPr="00027E40" w14:paraId="6B8934D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44B53FD7" w14:textId="77777777" w:rsidR="00A241EE" w:rsidRPr="002E4432" w:rsidRDefault="00A241EE">
            <w:pPr>
              <w:pStyle w:val="Tabletext"/>
            </w:pPr>
            <w:r w:rsidRPr="002E4432">
              <w:t>Cluster :ID</w:t>
            </w:r>
          </w:p>
        </w:tc>
        <w:tc>
          <w:tcPr>
            <w:tcW w:w="6161" w:type="dxa"/>
            <w:tcBorders>
              <w:top w:val="single" w:sz="4" w:space="0" w:color="009EE3"/>
              <w:left w:val="single" w:sz="4" w:space="0" w:color="009EE3"/>
              <w:bottom w:val="single" w:sz="4" w:space="0" w:color="009EE3"/>
              <w:right w:val="single" w:sz="4" w:space="0" w:color="009EE3"/>
            </w:tcBorders>
          </w:tcPr>
          <w:p w14:paraId="785EE522" w14:textId="77777777" w:rsidR="00A241EE" w:rsidRPr="002E4432" w:rsidRDefault="00A241EE" w:rsidP="00D72D64">
            <w:pPr>
              <w:pStyle w:val="Tabletext"/>
            </w:pPr>
            <w:r w:rsidRPr="002E4432">
              <w:t xml:space="preserve">Identifies the </w:t>
            </w:r>
            <w:r>
              <w:t>ZSE</w:t>
            </w:r>
            <w:r w:rsidRPr="002E4432">
              <w:t xml:space="preserve"> cluster that supports the required functionality</w:t>
            </w:r>
          </w:p>
        </w:tc>
      </w:tr>
      <w:tr w:rsidR="007E70A6" w:rsidRPr="00027E40" w14:paraId="595F6D2C"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09BE4208" w14:textId="77777777" w:rsidR="007E70A6" w:rsidRPr="00027E40" w:rsidRDefault="00A241EE">
            <w:pPr>
              <w:pStyle w:val="Tabletext"/>
            </w:pPr>
            <w:r>
              <w:t>Command :ID</w:t>
            </w:r>
          </w:p>
        </w:tc>
        <w:tc>
          <w:tcPr>
            <w:tcW w:w="6161" w:type="dxa"/>
            <w:tcBorders>
              <w:top w:val="single" w:sz="4" w:space="0" w:color="009EE3"/>
              <w:left w:val="single" w:sz="4" w:space="0" w:color="009EE3"/>
              <w:bottom w:val="single" w:sz="4" w:space="0" w:color="009EE3"/>
              <w:right w:val="single" w:sz="4" w:space="0" w:color="009EE3"/>
            </w:tcBorders>
          </w:tcPr>
          <w:p w14:paraId="62F7D97D" w14:textId="77777777" w:rsidR="007E70A6" w:rsidRPr="00027E40" w:rsidRDefault="007E70A6">
            <w:pPr>
              <w:pStyle w:val="Tabletext"/>
              <w:rPr>
                <w:rFonts w:eastAsia="Times New Roman"/>
                <w:color w:val="00AEEF"/>
              </w:rPr>
            </w:pPr>
            <w:r w:rsidRPr="002E4432">
              <w:t xml:space="preserve">Identifies the command </w:t>
            </w:r>
            <w:r w:rsidR="00A241EE">
              <w:t xml:space="preserve">and its unique identifier </w:t>
            </w:r>
            <w:r w:rsidRPr="002E4432">
              <w:t xml:space="preserve">within the </w:t>
            </w:r>
            <w:r w:rsidR="00F2237F">
              <w:t>ZSE</w:t>
            </w:r>
            <w:r w:rsidR="00F2237F" w:rsidRPr="002E4432">
              <w:t xml:space="preserve"> </w:t>
            </w:r>
            <w:r w:rsidRPr="002E4432">
              <w:t xml:space="preserve">cluster that is used to read or manipulate the attribute for the purpose of the Use Case.  Its </w:t>
            </w:r>
            <w:r w:rsidR="00F2237F">
              <w:t>ZSE</w:t>
            </w:r>
            <w:r w:rsidR="00F2237F" w:rsidRPr="002E4432">
              <w:t xml:space="preserve"> </w:t>
            </w:r>
            <w:r w:rsidRPr="002E4432">
              <w:t>identifier is included</w:t>
            </w:r>
          </w:p>
        </w:tc>
      </w:tr>
      <w:tr w:rsidR="007E70A6" w:rsidRPr="00027E40" w14:paraId="336C86C2"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3CEC05E1" w14:textId="77777777" w:rsidR="007E70A6" w:rsidRPr="00027E40" w:rsidRDefault="007E70A6">
            <w:pPr>
              <w:pStyle w:val="Tabletext"/>
            </w:pPr>
            <w:r w:rsidRPr="002E4432">
              <w:t>Response</w:t>
            </w:r>
            <w:r w:rsidR="00A241EE" w:rsidRPr="002E4432">
              <w:t xml:space="preserve"> </w:t>
            </w:r>
            <w:r w:rsidR="00A241EE">
              <w:t>:ID</w:t>
            </w:r>
          </w:p>
        </w:tc>
        <w:tc>
          <w:tcPr>
            <w:tcW w:w="6161" w:type="dxa"/>
            <w:tcBorders>
              <w:top w:val="single" w:sz="4" w:space="0" w:color="009EE3"/>
              <w:left w:val="single" w:sz="4" w:space="0" w:color="009EE3"/>
              <w:bottom w:val="single" w:sz="4" w:space="0" w:color="009EE3"/>
              <w:right w:val="single" w:sz="4" w:space="0" w:color="009EE3"/>
            </w:tcBorders>
          </w:tcPr>
          <w:p w14:paraId="45AA5ADC" w14:textId="77777777" w:rsidR="007E70A6" w:rsidRPr="00027E40" w:rsidRDefault="007E70A6" w:rsidP="00D72D64">
            <w:pPr>
              <w:pStyle w:val="Tabletext"/>
              <w:rPr>
                <w:rFonts w:eastAsia="Times New Roman"/>
                <w:color w:val="00AEEF"/>
              </w:rPr>
            </w:pPr>
            <w:r w:rsidRPr="002E4432">
              <w:t xml:space="preserve">Where specified, this identifies the </w:t>
            </w:r>
            <w:r w:rsidR="009C3607">
              <w:t>R</w:t>
            </w:r>
            <w:r w:rsidRPr="002E4432">
              <w:t xml:space="preserve">esponse </w:t>
            </w:r>
            <w:r w:rsidR="00A241EE">
              <w:t>and its unique identifier</w:t>
            </w:r>
            <w:r w:rsidR="00A241EE" w:rsidRPr="002E4432">
              <w:t xml:space="preserve"> </w:t>
            </w:r>
            <w:r w:rsidRPr="002E4432">
              <w:t>to the read or update command</w:t>
            </w:r>
          </w:p>
        </w:tc>
      </w:tr>
    </w:tbl>
    <w:p w14:paraId="657A9C56" w14:textId="5B6EB71C" w:rsidR="00455A09" w:rsidRDefault="00455A09" w:rsidP="00455A09">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_Ref379461298 \r \h </w:instrText>
      </w:r>
      <w:r>
        <w:rPr>
          <w:lang w:eastAsia="en-GB"/>
        </w:rPr>
      </w:r>
      <w:r>
        <w:rPr>
          <w:lang w:eastAsia="en-GB"/>
        </w:rPr>
        <w:fldChar w:fldCharType="separate"/>
      </w:r>
      <w:r w:rsidR="00C9313F">
        <w:rPr>
          <w:lang w:eastAsia="en-GB"/>
        </w:rPr>
        <w:t>19.2.2</w:t>
      </w:r>
      <w:r>
        <w:rPr>
          <w:lang w:eastAsia="en-GB"/>
        </w:rPr>
        <w:fldChar w:fldCharType="end"/>
      </w:r>
      <w:r>
        <w:rPr>
          <w:lang w:eastAsia="en-GB"/>
        </w:rPr>
        <w:t xml:space="preserve">:  </w:t>
      </w:r>
      <w:r w:rsidR="00F2237F">
        <w:rPr>
          <w:lang w:eastAsia="en-GB"/>
        </w:rPr>
        <w:t xml:space="preserve">ZSE </w:t>
      </w:r>
      <w:r>
        <w:rPr>
          <w:lang w:eastAsia="en-GB"/>
        </w:rPr>
        <w:t>specific content</w:t>
      </w:r>
    </w:p>
    <w:p w14:paraId="2BCC839B" w14:textId="77777777" w:rsidR="004277EB" w:rsidRDefault="005F50C8" w:rsidP="005F50C8">
      <w:pPr>
        <w:pStyle w:val="Heading2"/>
      </w:pPr>
      <w:bookmarkStart w:id="6733" w:name="_Toc379462351"/>
      <w:bookmarkStart w:id="6734" w:name="_Toc379533380"/>
      <w:bookmarkStart w:id="6735" w:name="_Toc379542783"/>
      <w:bookmarkStart w:id="6736" w:name="_Ref387676029"/>
      <w:bookmarkStart w:id="6737" w:name="_Toc458069371"/>
      <w:bookmarkEnd w:id="6733"/>
      <w:bookmarkEnd w:id="6734"/>
      <w:bookmarkEnd w:id="6735"/>
      <w:r>
        <w:t>Embedded Use Cases</w:t>
      </w:r>
      <w:bookmarkEnd w:id="6736"/>
      <w:bookmarkEnd w:id="6737"/>
    </w:p>
    <w:p w14:paraId="5FE1AE85" w14:textId="08150F82" w:rsidR="009D502E" w:rsidRPr="008466CA" w:rsidRDefault="00B11A3E" w:rsidP="009D502E">
      <w:r>
        <w:t xml:space="preserve">Table </w:t>
      </w:r>
      <w:r>
        <w:fldChar w:fldCharType="begin"/>
      </w:r>
      <w:r>
        <w:instrText xml:space="preserve"> REF _Ref387676029 \r \h </w:instrText>
      </w:r>
      <w:r>
        <w:fldChar w:fldCharType="separate"/>
      </w:r>
      <w:r w:rsidR="00C9313F">
        <w:t>19.3</w:t>
      </w:r>
      <w:r>
        <w:fldChar w:fldCharType="end"/>
      </w:r>
      <w:r w:rsidR="009D502E" w:rsidRPr="008466CA">
        <w:t xml:space="preserve"> </w:t>
      </w:r>
      <w:r w:rsidR="001D72C1">
        <w:t>contains</w:t>
      </w:r>
      <w:r w:rsidR="001D72C1" w:rsidRPr="008466CA">
        <w:t xml:space="preserve"> </w:t>
      </w:r>
      <w:r w:rsidR="009D502E" w:rsidRPr="008466CA">
        <w:t xml:space="preserve">the Use Cases that fulfil the interface requirements to cover </w:t>
      </w:r>
      <w:r w:rsidR="001D72C1">
        <w:t>C</w:t>
      </w:r>
      <w:r w:rsidR="009D502E" w:rsidRPr="008466CA">
        <w:t xml:space="preserve">ommands (and their </w:t>
      </w:r>
      <w:r w:rsidR="001D72C1">
        <w:t>R</w:t>
      </w:r>
      <w:r w:rsidR="009D502E" w:rsidRPr="008466CA">
        <w:t xml:space="preserve">esponses) and </w:t>
      </w:r>
      <w:r w:rsidR="001D72C1">
        <w:t>A</w:t>
      </w:r>
      <w:r w:rsidR="009D502E" w:rsidRPr="008466CA">
        <w:t>lerts (where applicable).</w:t>
      </w:r>
      <w:r>
        <w:t xml:space="preserve">  In addition, it includes ZSE </w:t>
      </w:r>
      <w:r w:rsidR="001D72C1">
        <w:t>M</w:t>
      </w:r>
      <w:r>
        <w:t xml:space="preserve">essage </w:t>
      </w:r>
      <w:r w:rsidR="001D72C1">
        <w:t>T</w:t>
      </w:r>
      <w:r>
        <w:t>emplates.</w:t>
      </w:r>
    </w:p>
    <w:p w14:paraId="6FF0FCA7" w14:textId="77777777" w:rsidR="006C35C4" w:rsidRDefault="006C35C4" w:rsidP="009D502E">
      <w:r w:rsidRPr="008466CA">
        <w:t xml:space="preserve">Note:  </w:t>
      </w:r>
      <w:r w:rsidR="001D72C1">
        <w:t>DLMS COSEM</w:t>
      </w:r>
      <w:r w:rsidR="001D72C1" w:rsidRPr="008466CA" w:rsidDel="001D72C1">
        <w:t xml:space="preserve"> </w:t>
      </w:r>
      <w:r w:rsidRPr="008466CA">
        <w:t>methods that have values which have an impact on the execution of the method (that is, methods with input values that are not integer(0)), the DLMS par</w:t>
      </w:r>
      <w:r w:rsidR="00B0465C" w:rsidRPr="00872E38">
        <w:t>t of the Mapping T</w:t>
      </w:r>
      <w:r w:rsidR="004B0CDC" w:rsidRPr="00872E38">
        <w:t>able and the U</w:t>
      </w:r>
      <w:r w:rsidRPr="008466CA">
        <w:t xml:space="preserve">se </w:t>
      </w:r>
      <w:r w:rsidR="004B0CDC" w:rsidRPr="00872E38">
        <w:t>C</w:t>
      </w:r>
      <w:r w:rsidRPr="008466CA">
        <w:t>ase include two</w:t>
      </w:r>
      <w:r w:rsidR="008466CA">
        <w:t xml:space="preserve"> or more</w:t>
      </w:r>
      <w:r w:rsidRPr="008466CA">
        <w:t xml:space="preserve"> rows.  One row contains the method, and the </w:t>
      </w:r>
      <w:r w:rsidR="008466CA">
        <w:t>subsequent row(s)</w:t>
      </w:r>
      <w:r w:rsidRPr="008466CA">
        <w:t xml:space="preserve"> contain the value</w:t>
      </w:r>
      <w:r w:rsidR="001D72C1">
        <w:t>(s)</w:t>
      </w:r>
      <w:r w:rsidRPr="008466CA">
        <w:t xml:space="preserve"> to be sent with the method.</w:t>
      </w:r>
    </w:p>
    <w:p w14:paraId="0B1998CB" w14:textId="77777777" w:rsidR="00A241EE" w:rsidRDefault="006878CF" w:rsidP="00A241EE">
      <w:r>
        <w:t>A number of Use Cases are also covered in GBCS main body</w:t>
      </w:r>
      <w:r w:rsidR="00726533">
        <w:t>.  Thes</w:t>
      </w:r>
      <w:r w:rsidR="00A241EE">
        <w:t>e are identifiable from the Table of Contents.</w:t>
      </w:r>
    </w:p>
    <w:p w14:paraId="70075C9D" w14:textId="77777777" w:rsidR="009D502E" w:rsidRDefault="001B310D" w:rsidP="00A241EE">
      <w:r>
        <w:object w:dxaOrig="1530" w:dyaOrig="990" w14:anchorId="24A37B16">
          <v:shape id="_x0000_i1029" type="#_x0000_t75" style="width:76.5pt;height:49.5pt" o:ole="">
            <v:imagedata r:id="rId27" o:title=""/>
          </v:shape>
          <o:OLEObject Type="Embed" ProgID="Package" ShapeID="_x0000_i1029" DrawAspect="Icon" ObjectID="_1609674977" r:id="rId28"/>
        </w:object>
      </w:r>
    </w:p>
    <w:p w14:paraId="6578EE11" w14:textId="50FAD710" w:rsidR="00B11A3E" w:rsidRDefault="00B11A3E" w:rsidP="00872E38">
      <w:pPr>
        <w:pStyle w:val="Tabletext"/>
      </w:pPr>
      <w:r>
        <w:t xml:space="preserve">Table </w:t>
      </w:r>
      <w:r>
        <w:fldChar w:fldCharType="begin"/>
      </w:r>
      <w:r>
        <w:instrText xml:space="preserve"> REF _Ref387676029 \r \h  \* MERGEFORMAT </w:instrText>
      </w:r>
      <w:r>
        <w:fldChar w:fldCharType="separate"/>
      </w:r>
      <w:r w:rsidR="00C9313F">
        <w:t>19.3</w:t>
      </w:r>
      <w:r>
        <w:fldChar w:fldCharType="end"/>
      </w:r>
      <w:r>
        <w:t>:</w:t>
      </w:r>
      <w:r w:rsidR="00171679">
        <w:t xml:space="preserve"> </w:t>
      </w:r>
      <w:r>
        <w:t xml:space="preserve"> Use Cases</w:t>
      </w:r>
    </w:p>
    <w:p w14:paraId="6B51E5E7" w14:textId="77777777" w:rsidR="004277EB" w:rsidRDefault="00F70FCC" w:rsidP="00F70FCC">
      <w:pPr>
        <w:pStyle w:val="Heading1"/>
      </w:pPr>
      <w:bookmarkStart w:id="6738" w:name="_Ref392486027"/>
      <w:bookmarkStart w:id="6739" w:name="_Ref387570732"/>
      <w:bookmarkStart w:id="6740" w:name="_Ref387570827"/>
      <w:bookmarkStart w:id="6741" w:name="_Toc458069372"/>
      <w:r>
        <w:lastRenderedPageBreak/>
        <w:t>Mapping Table</w:t>
      </w:r>
      <w:bookmarkEnd w:id="6738"/>
      <w:bookmarkEnd w:id="6739"/>
      <w:bookmarkEnd w:id="6740"/>
      <w:bookmarkEnd w:id="6741"/>
    </w:p>
    <w:p w14:paraId="3FEDC60E" w14:textId="644CAC98" w:rsidR="00F70FCC" w:rsidRDefault="00CF092C" w:rsidP="00F70FCC">
      <w:r>
        <w:t xml:space="preserve">Table </w:t>
      </w:r>
      <w:r>
        <w:fldChar w:fldCharType="begin"/>
      </w:r>
      <w:r>
        <w:instrText xml:space="preserve"> REF _Ref387570732 \r \h </w:instrText>
      </w:r>
      <w:r>
        <w:fldChar w:fldCharType="separate"/>
      </w:r>
      <w:r w:rsidR="00C9313F">
        <w:t>20</w:t>
      </w:r>
      <w:r>
        <w:fldChar w:fldCharType="end"/>
      </w:r>
      <w:r>
        <w:t xml:space="preserve"> contains t</w:t>
      </w:r>
      <w:r w:rsidR="00F70FCC" w:rsidRPr="008466CA">
        <w:t xml:space="preserve">he Mapping Table from which the Use Cases </w:t>
      </w:r>
      <w:r w:rsidR="00704588">
        <w:t xml:space="preserve">and Message Templates </w:t>
      </w:r>
      <w:r w:rsidR="00F70FCC" w:rsidRPr="008466CA">
        <w:t xml:space="preserve">were generated.  These tables map between SMETS attributes </w:t>
      </w:r>
      <w:r w:rsidR="004C388F" w:rsidRPr="008466CA">
        <w:t>and</w:t>
      </w:r>
      <w:r w:rsidR="00F70FCC" w:rsidRPr="008466CA">
        <w:t xml:space="preserve"> methods, SEC Service Requests, Use Cases, DLMS COSEM attributes </w:t>
      </w:r>
      <w:r w:rsidR="004C388F" w:rsidRPr="008466CA">
        <w:t>and</w:t>
      </w:r>
      <w:r w:rsidR="00F70FCC" w:rsidRPr="008466CA">
        <w:t xml:space="preserve"> methods and </w:t>
      </w:r>
      <w:r w:rsidR="00920139" w:rsidRPr="008466CA">
        <w:t>ZSE</w:t>
      </w:r>
      <w:r w:rsidR="00F70FCC" w:rsidRPr="008466CA">
        <w:t xml:space="preserve"> clusters, attributes and commands.</w:t>
      </w:r>
    </w:p>
    <w:p w14:paraId="1FD3D9BC" w14:textId="77777777" w:rsidR="00A241EE" w:rsidRDefault="00A241EE" w:rsidP="00A241EE">
      <w:r>
        <w:t>In addition to the Use Cases, certain columns in the Mapping Table are directly referenced from this document.</w:t>
      </w:r>
    </w:p>
    <w:p w14:paraId="1D54C230" w14:textId="77777777" w:rsidR="005301E6" w:rsidRDefault="005301E6" w:rsidP="00A241EE">
      <w:r w:rsidRPr="005301E6">
        <w:t>Please note that only rows marked ‘E’ (External to HAN) in column F are fully spe</w:t>
      </w:r>
      <w:r w:rsidR="008F01CF">
        <w:t>cified, since those rows relate</w:t>
      </w:r>
      <w:r w:rsidRPr="005301E6">
        <w:t xml:space="preserve"> to Remote Party Messages. </w:t>
      </w:r>
      <w:r>
        <w:t xml:space="preserve"> </w:t>
      </w:r>
      <w:r w:rsidRPr="005301E6">
        <w:t>Other rows are only specified to the extent that these elements of Remote Party Messages rely on them.</w:t>
      </w:r>
    </w:p>
    <w:bookmarkStart w:id="6742" w:name="_MON_1515844553"/>
    <w:bookmarkEnd w:id="6742"/>
    <w:p w14:paraId="57AA6A73" w14:textId="77777777" w:rsidR="008B0743" w:rsidRDefault="00852249" w:rsidP="00F70FCC">
      <w:r>
        <w:object w:dxaOrig="1530" w:dyaOrig="990" w14:anchorId="2EB5D2F6">
          <v:shape id="_x0000_i1030" type="#_x0000_t75" style="width:75pt;height:49.5pt" o:ole="">
            <v:imagedata r:id="rId29" o:title=""/>
          </v:shape>
          <o:OLEObject Type="Embed" ProgID="Excel.SheetMacroEnabled.12" ShapeID="_x0000_i1030" DrawAspect="Icon" ObjectID="_1609674978" r:id="rId30"/>
        </w:object>
      </w:r>
      <w:r w:rsidR="00683AD6">
        <w:t xml:space="preserve"> </w:t>
      </w:r>
    </w:p>
    <w:p w14:paraId="3FC2B4C4" w14:textId="71B3877F" w:rsidR="00CF092C" w:rsidRDefault="00CF092C" w:rsidP="00872E38">
      <w:pPr>
        <w:pStyle w:val="Tabletext"/>
      </w:pPr>
      <w:r>
        <w:t xml:space="preserve">Table </w:t>
      </w:r>
      <w:r>
        <w:fldChar w:fldCharType="begin"/>
      </w:r>
      <w:r>
        <w:instrText xml:space="preserve"> REF _Ref387570732 \r \h  \* MERGEFORMAT </w:instrText>
      </w:r>
      <w:r>
        <w:fldChar w:fldCharType="separate"/>
      </w:r>
      <w:r w:rsidR="00C9313F">
        <w:t>20</w:t>
      </w:r>
      <w:r>
        <w:fldChar w:fldCharType="end"/>
      </w:r>
      <w:r>
        <w:t>:  Mapping Table</w:t>
      </w:r>
    </w:p>
    <w:p w14:paraId="2B9D87C4" w14:textId="77777777" w:rsidR="00F70FCC" w:rsidRDefault="002B68B8" w:rsidP="002B68B8">
      <w:pPr>
        <w:pStyle w:val="Heading1"/>
      </w:pPr>
      <w:bookmarkStart w:id="6743" w:name="_Toc387652464"/>
      <w:bookmarkStart w:id="6744" w:name="_Toc387653352"/>
      <w:bookmarkStart w:id="6745" w:name="_Toc387654240"/>
      <w:bookmarkStart w:id="6746" w:name="_Toc387655126"/>
      <w:bookmarkStart w:id="6747" w:name="_Toc387655998"/>
      <w:bookmarkStart w:id="6748" w:name="_Toc387656869"/>
      <w:bookmarkStart w:id="6749" w:name="_Toc387657740"/>
      <w:bookmarkStart w:id="6750" w:name="_Toc387658603"/>
      <w:bookmarkStart w:id="6751" w:name="_Toc387659468"/>
      <w:bookmarkStart w:id="6752" w:name="_Toc387660311"/>
      <w:bookmarkStart w:id="6753" w:name="_Toc387661154"/>
      <w:bookmarkStart w:id="6754" w:name="_Toc387667415"/>
      <w:bookmarkStart w:id="6755" w:name="_Toc387677487"/>
      <w:bookmarkStart w:id="6756" w:name="_Toc387682881"/>
      <w:bookmarkStart w:id="6757" w:name="_Toc387685292"/>
      <w:bookmarkStart w:id="6758" w:name="_Toc387737316"/>
      <w:bookmarkStart w:id="6759" w:name="_Toc387755856"/>
      <w:bookmarkStart w:id="6760" w:name="_Toc387759251"/>
      <w:bookmarkStart w:id="6761" w:name="_Toc387760369"/>
      <w:bookmarkStart w:id="6762" w:name="_Toc387763241"/>
      <w:bookmarkStart w:id="6763" w:name="_Toc387764357"/>
      <w:bookmarkStart w:id="6764" w:name="_Toc387765473"/>
      <w:bookmarkStart w:id="6765" w:name="_Toc387766589"/>
      <w:bookmarkStart w:id="6766" w:name="_Toc387768287"/>
      <w:bookmarkStart w:id="6767" w:name="_Toc387769987"/>
      <w:bookmarkStart w:id="6768" w:name="_Toc387771685"/>
      <w:bookmarkStart w:id="6769" w:name="_Toc387774047"/>
      <w:bookmarkStart w:id="6770" w:name="_Toc387652465"/>
      <w:bookmarkStart w:id="6771" w:name="_Toc387653353"/>
      <w:bookmarkStart w:id="6772" w:name="_Toc387654241"/>
      <w:bookmarkStart w:id="6773" w:name="_Toc387655127"/>
      <w:bookmarkStart w:id="6774" w:name="_Toc387655999"/>
      <w:bookmarkStart w:id="6775" w:name="_Toc387656870"/>
      <w:bookmarkStart w:id="6776" w:name="_Toc387657741"/>
      <w:bookmarkStart w:id="6777" w:name="_Toc387658604"/>
      <w:bookmarkStart w:id="6778" w:name="_Toc387659469"/>
      <w:bookmarkStart w:id="6779" w:name="_Toc387660312"/>
      <w:bookmarkStart w:id="6780" w:name="_Toc387661155"/>
      <w:bookmarkStart w:id="6781" w:name="_Toc387667416"/>
      <w:bookmarkStart w:id="6782" w:name="_Toc387677488"/>
      <w:bookmarkStart w:id="6783" w:name="_Toc387682882"/>
      <w:bookmarkStart w:id="6784" w:name="_Toc387685293"/>
      <w:bookmarkStart w:id="6785" w:name="_Toc387737317"/>
      <w:bookmarkStart w:id="6786" w:name="_Toc387755857"/>
      <w:bookmarkStart w:id="6787" w:name="_Toc387759252"/>
      <w:bookmarkStart w:id="6788" w:name="_Toc387760370"/>
      <w:bookmarkStart w:id="6789" w:name="_Toc387763242"/>
      <w:bookmarkStart w:id="6790" w:name="_Toc387764358"/>
      <w:bookmarkStart w:id="6791" w:name="_Toc387765474"/>
      <w:bookmarkStart w:id="6792" w:name="_Toc387766590"/>
      <w:bookmarkStart w:id="6793" w:name="_Toc387768288"/>
      <w:bookmarkStart w:id="6794" w:name="_Toc387769988"/>
      <w:bookmarkStart w:id="6795" w:name="_Toc387771686"/>
      <w:bookmarkStart w:id="6796" w:name="_Toc387774048"/>
      <w:bookmarkStart w:id="6797" w:name="_Toc387652466"/>
      <w:bookmarkStart w:id="6798" w:name="_Toc387653354"/>
      <w:bookmarkStart w:id="6799" w:name="_Toc387654242"/>
      <w:bookmarkStart w:id="6800" w:name="_Toc387655128"/>
      <w:bookmarkStart w:id="6801" w:name="_Toc387656000"/>
      <w:bookmarkStart w:id="6802" w:name="_Toc387656871"/>
      <w:bookmarkStart w:id="6803" w:name="_Toc387657742"/>
      <w:bookmarkStart w:id="6804" w:name="_Toc387658605"/>
      <w:bookmarkStart w:id="6805" w:name="_Toc387659470"/>
      <w:bookmarkStart w:id="6806" w:name="_Toc387660313"/>
      <w:bookmarkStart w:id="6807" w:name="_Toc387661156"/>
      <w:bookmarkStart w:id="6808" w:name="_Toc387667417"/>
      <w:bookmarkStart w:id="6809" w:name="_Toc387677489"/>
      <w:bookmarkStart w:id="6810" w:name="_Toc387682883"/>
      <w:bookmarkStart w:id="6811" w:name="_Toc387685294"/>
      <w:bookmarkStart w:id="6812" w:name="_Toc387737318"/>
      <w:bookmarkStart w:id="6813" w:name="_Toc387755858"/>
      <w:bookmarkStart w:id="6814" w:name="_Toc387759253"/>
      <w:bookmarkStart w:id="6815" w:name="_Toc387760371"/>
      <w:bookmarkStart w:id="6816" w:name="_Toc387763243"/>
      <w:bookmarkStart w:id="6817" w:name="_Toc387764359"/>
      <w:bookmarkStart w:id="6818" w:name="_Toc387765475"/>
      <w:bookmarkStart w:id="6819" w:name="_Toc387766591"/>
      <w:bookmarkStart w:id="6820" w:name="_Toc387768289"/>
      <w:bookmarkStart w:id="6821" w:name="_Toc387769989"/>
      <w:bookmarkStart w:id="6822" w:name="_Toc387771687"/>
      <w:bookmarkStart w:id="6823" w:name="_Toc387774049"/>
      <w:bookmarkStart w:id="6824" w:name="_Toc387652467"/>
      <w:bookmarkStart w:id="6825" w:name="_Toc387653355"/>
      <w:bookmarkStart w:id="6826" w:name="_Toc387654243"/>
      <w:bookmarkStart w:id="6827" w:name="_Toc387655129"/>
      <w:bookmarkStart w:id="6828" w:name="_Toc387656001"/>
      <w:bookmarkStart w:id="6829" w:name="_Toc387656872"/>
      <w:bookmarkStart w:id="6830" w:name="_Toc387657743"/>
      <w:bookmarkStart w:id="6831" w:name="_Toc387658606"/>
      <w:bookmarkStart w:id="6832" w:name="_Toc387659471"/>
      <w:bookmarkStart w:id="6833" w:name="_Toc387660314"/>
      <w:bookmarkStart w:id="6834" w:name="_Toc387661157"/>
      <w:bookmarkStart w:id="6835" w:name="_Toc387667418"/>
      <w:bookmarkStart w:id="6836" w:name="_Toc387677490"/>
      <w:bookmarkStart w:id="6837" w:name="_Toc387682884"/>
      <w:bookmarkStart w:id="6838" w:name="_Toc387685295"/>
      <w:bookmarkStart w:id="6839" w:name="_Toc387737319"/>
      <w:bookmarkStart w:id="6840" w:name="_Toc387755859"/>
      <w:bookmarkStart w:id="6841" w:name="_Toc387759254"/>
      <w:bookmarkStart w:id="6842" w:name="_Toc387760372"/>
      <w:bookmarkStart w:id="6843" w:name="_Toc387763244"/>
      <w:bookmarkStart w:id="6844" w:name="_Toc387764360"/>
      <w:bookmarkStart w:id="6845" w:name="_Toc387765476"/>
      <w:bookmarkStart w:id="6846" w:name="_Toc387766592"/>
      <w:bookmarkStart w:id="6847" w:name="_Toc387768290"/>
      <w:bookmarkStart w:id="6848" w:name="_Toc387769990"/>
      <w:bookmarkStart w:id="6849" w:name="_Toc387771688"/>
      <w:bookmarkStart w:id="6850" w:name="_Toc387774050"/>
      <w:bookmarkStart w:id="6851" w:name="_Toc387652468"/>
      <w:bookmarkStart w:id="6852" w:name="_Toc387653356"/>
      <w:bookmarkStart w:id="6853" w:name="_Toc387654244"/>
      <w:bookmarkStart w:id="6854" w:name="_Toc387655130"/>
      <w:bookmarkStart w:id="6855" w:name="_Toc387656002"/>
      <w:bookmarkStart w:id="6856" w:name="_Toc387656873"/>
      <w:bookmarkStart w:id="6857" w:name="_Toc387657744"/>
      <w:bookmarkStart w:id="6858" w:name="_Toc387658607"/>
      <w:bookmarkStart w:id="6859" w:name="_Toc387659472"/>
      <w:bookmarkStart w:id="6860" w:name="_Toc387660315"/>
      <w:bookmarkStart w:id="6861" w:name="_Toc387661158"/>
      <w:bookmarkStart w:id="6862" w:name="_Toc387667419"/>
      <w:bookmarkStart w:id="6863" w:name="_Toc387677491"/>
      <w:bookmarkStart w:id="6864" w:name="_Toc387682885"/>
      <w:bookmarkStart w:id="6865" w:name="_Toc387685296"/>
      <w:bookmarkStart w:id="6866" w:name="_Toc387737320"/>
      <w:bookmarkStart w:id="6867" w:name="_Toc387755860"/>
      <w:bookmarkStart w:id="6868" w:name="_Toc387759255"/>
      <w:bookmarkStart w:id="6869" w:name="_Toc387760373"/>
      <w:bookmarkStart w:id="6870" w:name="_Toc387763245"/>
      <w:bookmarkStart w:id="6871" w:name="_Toc387764361"/>
      <w:bookmarkStart w:id="6872" w:name="_Toc387765477"/>
      <w:bookmarkStart w:id="6873" w:name="_Toc387766593"/>
      <w:bookmarkStart w:id="6874" w:name="_Toc387768291"/>
      <w:bookmarkStart w:id="6875" w:name="_Toc387769991"/>
      <w:bookmarkStart w:id="6876" w:name="_Toc387771689"/>
      <w:bookmarkStart w:id="6877" w:name="_Toc387774051"/>
      <w:bookmarkStart w:id="6878" w:name="_Toc387652469"/>
      <w:bookmarkStart w:id="6879" w:name="_Toc387653357"/>
      <w:bookmarkStart w:id="6880" w:name="_Toc387654245"/>
      <w:bookmarkStart w:id="6881" w:name="_Toc387655131"/>
      <w:bookmarkStart w:id="6882" w:name="_Toc387656003"/>
      <w:bookmarkStart w:id="6883" w:name="_Toc387656874"/>
      <w:bookmarkStart w:id="6884" w:name="_Toc387657745"/>
      <w:bookmarkStart w:id="6885" w:name="_Toc387658608"/>
      <w:bookmarkStart w:id="6886" w:name="_Toc387659473"/>
      <w:bookmarkStart w:id="6887" w:name="_Toc387660316"/>
      <w:bookmarkStart w:id="6888" w:name="_Toc387661159"/>
      <w:bookmarkStart w:id="6889" w:name="_Toc387667420"/>
      <w:bookmarkStart w:id="6890" w:name="_Toc387677492"/>
      <w:bookmarkStart w:id="6891" w:name="_Toc387682886"/>
      <w:bookmarkStart w:id="6892" w:name="_Toc387685297"/>
      <w:bookmarkStart w:id="6893" w:name="_Toc387737321"/>
      <w:bookmarkStart w:id="6894" w:name="_Toc387755861"/>
      <w:bookmarkStart w:id="6895" w:name="_Toc387759256"/>
      <w:bookmarkStart w:id="6896" w:name="_Toc387760374"/>
      <w:bookmarkStart w:id="6897" w:name="_Toc387763246"/>
      <w:bookmarkStart w:id="6898" w:name="_Toc387764362"/>
      <w:bookmarkStart w:id="6899" w:name="_Toc387765478"/>
      <w:bookmarkStart w:id="6900" w:name="_Toc387766594"/>
      <w:bookmarkStart w:id="6901" w:name="_Toc387768292"/>
      <w:bookmarkStart w:id="6902" w:name="_Toc387769992"/>
      <w:bookmarkStart w:id="6903" w:name="_Toc387771690"/>
      <w:bookmarkStart w:id="6904" w:name="_Toc387774052"/>
      <w:bookmarkStart w:id="6905" w:name="_Toc387652470"/>
      <w:bookmarkStart w:id="6906" w:name="_Toc387653358"/>
      <w:bookmarkStart w:id="6907" w:name="_Toc387654246"/>
      <w:bookmarkStart w:id="6908" w:name="_Toc387655132"/>
      <w:bookmarkStart w:id="6909" w:name="_Toc387656004"/>
      <w:bookmarkStart w:id="6910" w:name="_Toc387656875"/>
      <w:bookmarkStart w:id="6911" w:name="_Toc387657746"/>
      <w:bookmarkStart w:id="6912" w:name="_Toc387658609"/>
      <w:bookmarkStart w:id="6913" w:name="_Toc387659474"/>
      <w:bookmarkStart w:id="6914" w:name="_Toc387660317"/>
      <w:bookmarkStart w:id="6915" w:name="_Toc387661160"/>
      <w:bookmarkStart w:id="6916" w:name="_Toc387667421"/>
      <w:bookmarkStart w:id="6917" w:name="_Toc387677493"/>
      <w:bookmarkStart w:id="6918" w:name="_Toc387682887"/>
      <w:bookmarkStart w:id="6919" w:name="_Toc387685298"/>
      <w:bookmarkStart w:id="6920" w:name="_Toc387737322"/>
      <w:bookmarkStart w:id="6921" w:name="_Toc387755862"/>
      <w:bookmarkStart w:id="6922" w:name="_Toc387759257"/>
      <w:bookmarkStart w:id="6923" w:name="_Toc387760375"/>
      <w:bookmarkStart w:id="6924" w:name="_Toc387763247"/>
      <w:bookmarkStart w:id="6925" w:name="_Toc387764363"/>
      <w:bookmarkStart w:id="6926" w:name="_Toc387765479"/>
      <w:bookmarkStart w:id="6927" w:name="_Toc387766595"/>
      <w:bookmarkStart w:id="6928" w:name="_Toc387768293"/>
      <w:bookmarkStart w:id="6929" w:name="_Toc387769993"/>
      <w:bookmarkStart w:id="6930" w:name="_Toc387771691"/>
      <w:bookmarkStart w:id="6931" w:name="_Toc387774053"/>
      <w:bookmarkStart w:id="6932" w:name="_Ref378604143"/>
      <w:bookmarkStart w:id="6933" w:name="_Toc458069373"/>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r>
        <w:lastRenderedPageBreak/>
        <w:t>Glossary</w:t>
      </w:r>
      <w:bookmarkEnd w:id="6932"/>
      <w:bookmarkEnd w:id="6933"/>
    </w:p>
    <w:p w14:paraId="556E2565" w14:textId="77777777" w:rsidR="002B68B8" w:rsidRDefault="002B68B8" w:rsidP="002B68B8">
      <w:pPr>
        <w:pStyle w:val="GlHead"/>
      </w:pPr>
      <w:r>
        <w:t>||</w:t>
      </w:r>
    </w:p>
    <w:p w14:paraId="7D9D808F" w14:textId="77777777" w:rsidR="002B68B8" w:rsidRDefault="002B68B8" w:rsidP="002B68B8">
      <w:r>
        <w:t>X || Y shall mean the concatenation of the two octet strings X and Y.</w:t>
      </w:r>
    </w:p>
    <w:p w14:paraId="1E59EB3B" w14:textId="77777777" w:rsidR="002B68B8" w:rsidRDefault="002B68B8" w:rsidP="005565A7">
      <w:pPr>
        <w:pStyle w:val="GlHead"/>
      </w:pPr>
      <w:r>
        <w:t>Abstract Syntax Notation One (ASN.1)</w:t>
      </w:r>
    </w:p>
    <w:p w14:paraId="7AA204E1" w14:textId="77777777" w:rsidR="002B68B8" w:rsidRDefault="002B68B8" w:rsidP="002B68B8">
      <w:r>
        <w:t xml:space="preserve">ASN.1 is a standard notation for the definition of data types and values. </w:t>
      </w:r>
      <w:r w:rsidR="00BE3635">
        <w:t xml:space="preserve"> </w:t>
      </w:r>
      <w:r>
        <w:t xml:space="preserve">A data type (or type for short) is a category of information (for example, numeric, textual, still image or video information). </w:t>
      </w:r>
      <w:r w:rsidR="00BE3635">
        <w:t xml:space="preserve"> </w:t>
      </w:r>
      <w:r>
        <w:t xml:space="preserve">A data value (or value for short) is an instance of such a type. </w:t>
      </w:r>
      <w:r w:rsidR="00BE3635">
        <w:t xml:space="preserve"> </w:t>
      </w:r>
      <w:r>
        <w:t>ASN.1 defines several basic types and their corresponding values, and rules for combining them into more complex types and values.</w:t>
      </w:r>
      <w:r w:rsidR="00BE3635">
        <w:t xml:space="preserve"> </w:t>
      </w:r>
      <w:r>
        <w:t xml:space="preserve"> In some protocol architectures, each message is specified as the binary value of a sequence of octets. </w:t>
      </w:r>
      <w:r w:rsidR="00BE3635">
        <w:t xml:space="preserve"> </w:t>
      </w:r>
      <w:r>
        <w:t xml:space="preserve">However, standards-writers need to define quite complex data types to carry their messages, without concern for their binary representation. </w:t>
      </w:r>
      <w:r w:rsidR="00BE3635">
        <w:t xml:space="preserve"> </w:t>
      </w:r>
      <w:r>
        <w:t xml:space="preserve">In order to specify these data types, they require a notation that does not necessarily determine the representation of each value. </w:t>
      </w:r>
      <w:r w:rsidR="00BE3635">
        <w:t xml:space="preserve"> </w:t>
      </w:r>
      <w:r>
        <w:t>ASN.1 is such a notation.</w:t>
      </w:r>
    </w:p>
    <w:p w14:paraId="34A232C3" w14:textId="77777777" w:rsidR="002B68B8" w:rsidRDefault="002B68B8" w:rsidP="005565A7">
      <w:pPr>
        <w:pStyle w:val="GlHead"/>
      </w:pPr>
      <w:r>
        <w:t>Access Control Broker (ACB)</w:t>
      </w:r>
    </w:p>
    <w:p w14:paraId="4D82229A" w14:textId="77777777" w:rsidR="002B68B8" w:rsidRDefault="002B68B8" w:rsidP="002B68B8">
      <w:r>
        <w:t xml:space="preserve">In the context of a specific </w:t>
      </w:r>
      <w:r w:rsidR="00BF49D1">
        <w:t>Device</w:t>
      </w:r>
      <w:r>
        <w:t>, the Known Remote Party whose Security Credentials are stored in the {</w:t>
      </w:r>
      <w:r w:rsidRPr="000341F4">
        <w:rPr>
          <w:rStyle w:val="CNFontChar"/>
        </w:rPr>
        <w:t>accessControlBroker, digitalSignature, management</w:t>
      </w:r>
      <w:r>
        <w:t>} Trust Anchor Cell where present, and stored in the {</w:t>
      </w:r>
      <w:r w:rsidRPr="000341F4">
        <w:rPr>
          <w:rStyle w:val="CNFontChar"/>
        </w:rPr>
        <w:t>accessControlBroker, keyAgreement, management</w:t>
      </w:r>
      <w:r>
        <w:t>} Trust Anchor Cell otherwise.</w:t>
      </w:r>
    </w:p>
    <w:p w14:paraId="14765DE4" w14:textId="77777777" w:rsidR="002B68B8" w:rsidRDefault="002B68B8" w:rsidP="002B68B8">
      <w:r>
        <w:t xml:space="preserve">The ACB applies Cryptographic Protections to all Commands addressed to the </w:t>
      </w:r>
      <w:r w:rsidR="00BF49D1">
        <w:t>Device</w:t>
      </w:r>
      <w:r>
        <w:t xml:space="preserve"> in question, </w:t>
      </w:r>
      <w:r w:rsidR="00D85AED">
        <w:t xml:space="preserve">except </w:t>
      </w:r>
      <w:r>
        <w:t>potentially for certain recovery scenarios catered for by the Security Credentials Command</w:t>
      </w:r>
      <w:r w:rsidR="00704588">
        <w:t>s</w:t>
      </w:r>
      <w:r>
        <w:t>.</w:t>
      </w:r>
    </w:p>
    <w:p w14:paraId="1BFCB58B" w14:textId="77777777" w:rsidR="002B68B8" w:rsidRDefault="002B68B8" w:rsidP="005565A7">
      <w:pPr>
        <w:pStyle w:val="GlHead"/>
      </w:pPr>
      <w:r>
        <w:t xml:space="preserve">Access Control Broker to </w:t>
      </w:r>
      <w:r w:rsidR="00BF49D1">
        <w:t>Device</w:t>
      </w:r>
      <w:r>
        <w:t xml:space="preserve"> MAC (ACB-SMD MAC)</w:t>
      </w:r>
    </w:p>
    <w:p w14:paraId="48CD5470" w14:textId="77777777" w:rsidR="002B68B8" w:rsidRDefault="002B68B8" w:rsidP="002B68B8">
      <w:r>
        <w:t xml:space="preserve">A MAC generated by the Access Control Broker in relation to a Command which can only be verified by the </w:t>
      </w:r>
      <w:r w:rsidR="00BF49D1">
        <w:t>Device</w:t>
      </w:r>
      <w:r>
        <w:t xml:space="preserve"> which is the target of the Command.</w:t>
      </w:r>
    </w:p>
    <w:p w14:paraId="082D1659" w14:textId="77777777" w:rsidR="00DA405D" w:rsidRDefault="00DA405D" w:rsidP="005565A7">
      <w:pPr>
        <w:pStyle w:val="GlHead"/>
      </w:pPr>
      <w:r>
        <w:t>Activate Emergency Credit</w:t>
      </w:r>
    </w:p>
    <w:p w14:paraId="44BEF6A6" w14:textId="77777777" w:rsidR="00DA405D" w:rsidRPr="00481D88" w:rsidRDefault="00327206" w:rsidP="005565A7">
      <w:pPr>
        <w:pStyle w:val="GlHead"/>
        <w:rPr>
          <w:color w:val="000000"/>
        </w:rPr>
      </w:pPr>
      <w:r>
        <w:rPr>
          <w:color w:val="000000"/>
        </w:rPr>
        <w:t xml:space="preserve">A </w:t>
      </w:r>
      <w:r w:rsidR="00DA405D" w:rsidRPr="00481D88">
        <w:rPr>
          <w:color w:val="000000"/>
        </w:rPr>
        <w:t>Command described in SMETS.</w:t>
      </w:r>
    </w:p>
    <w:p w14:paraId="6D091F7C" w14:textId="77777777" w:rsidR="002B68B8" w:rsidRDefault="002B68B8" w:rsidP="005565A7">
      <w:pPr>
        <w:pStyle w:val="GlHead"/>
      </w:pPr>
      <w:r>
        <w:t>Additional Authenticated Data (AAD)</w:t>
      </w:r>
    </w:p>
    <w:p w14:paraId="1209C871" w14:textId="77777777" w:rsidR="002B68B8" w:rsidRDefault="002B68B8" w:rsidP="002B68B8">
      <w:r>
        <w:t xml:space="preserve">One of the inputs to the calculation of a MAC. The AAD is protected by the MAC but is not encrypted. </w:t>
      </w:r>
      <w:r w:rsidR="00BE3635">
        <w:t xml:space="preserve"> </w:t>
      </w:r>
      <w:r>
        <w:t xml:space="preserve">AAD has the same meaning as in </w:t>
      </w:r>
      <w:r w:rsidRPr="00BE3635">
        <w:rPr>
          <w:i/>
        </w:rPr>
        <w:t>NIST Special Publication 800-38D</w:t>
      </w:r>
      <w:r w:rsidR="000A6ECC">
        <w:rPr>
          <w:i/>
        </w:rPr>
        <w:t xml:space="preserve">: </w:t>
      </w:r>
      <w:hyperlink r:id="rId31" w:history="1">
        <w:r w:rsidR="000A6ECC" w:rsidRPr="00FA6D44">
          <w:rPr>
            <w:rStyle w:val="Hyperlink"/>
          </w:rPr>
          <w:t>http://csrc.nist.gov/publications/nistpubs/800-38D/SP-800-38D.pdf</w:t>
        </w:r>
      </w:hyperlink>
      <w:r>
        <w:t>.</w:t>
      </w:r>
    </w:p>
    <w:p w14:paraId="1C5B5C36" w14:textId="77777777" w:rsidR="002B68B8" w:rsidRDefault="002B68B8" w:rsidP="005565A7">
      <w:pPr>
        <w:pStyle w:val="GlHead"/>
      </w:pPr>
      <w:r>
        <w:t>Alert</w:t>
      </w:r>
    </w:p>
    <w:p w14:paraId="77ED5031" w14:textId="77777777" w:rsidR="002B68B8" w:rsidRDefault="006D2999" w:rsidP="002B68B8">
      <w:r>
        <w:t>A Message generated by a Device including in response to a problem or the risk of a potential problem.</w:t>
      </w:r>
    </w:p>
    <w:p w14:paraId="662A5A10" w14:textId="77777777" w:rsidR="002B68B8" w:rsidRDefault="002B68B8" w:rsidP="005565A7">
      <w:pPr>
        <w:pStyle w:val="GlHead"/>
      </w:pPr>
      <w:r>
        <w:t>Alert Code</w:t>
      </w:r>
    </w:p>
    <w:p w14:paraId="01CE182B" w14:textId="3DCF61E9" w:rsidR="002B68B8" w:rsidRDefault="002B68B8" w:rsidP="002B68B8">
      <w:r>
        <w:t xml:space="preserve">A 16 bit unsigned integer </w:t>
      </w:r>
      <w:r w:rsidR="00E448CE">
        <w:t>taking the values specified in S</w:t>
      </w:r>
      <w:r>
        <w:t>ection</w:t>
      </w:r>
      <w:r w:rsidR="00BE3635">
        <w:t xml:space="preserve"> </w:t>
      </w:r>
      <w:r w:rsidR="00A267B3">
        <w:rPr>
          <w:highlight w:val="yellow"/>
        </w:rPr>
        <w:fldChar w:fldCharType="begin"/>
      </w:r>
      <w:r w:rsidR="00A267B3">
        <w:instrText xml:space="preserve"> REF _Ref378579998 \r \h </w:instrText>
      </w:r>
      <w:r w:rsidR="00A267B3">
        <w:rPr>
          <w:highlight w:val="yellow"/>
        </w:rPr>
      </w:r>
      <w:r w:rsidR="00A267B3">
        <w:rPr>
          <w:highlight w:val="yellow"/>
        </w:rPr>
        <w:fldChar w:fldCharType="separate"/>
      </w:r>
      <w:r w:rsidR="00C9313F">
        <w:t>16</w:t>
      </w:r>
      <w:r w:rsidR="00A267B3">
        <w:rPr>
          <w:highlight w:val="yellow"/>
        </w:rPr>
        <w:fldChar w:fldCharType="end"/>
      </w:r>
      <w:r>
        <w:t>.</w:t>
      </w:r>
      <w:r w:rsidR="006D2999">
        <w:t xml:space="preserve">  The Alert Code and Event Code are the same for a given Event.</w:t>
      </w:r>
    </w:p>
    <w:p w14:paraId="5A81E2DD" w14:textId="77777777" w:rsidR="002B68B8" w:rsidRDefault="002B68B8" w:rsidP="005565A7">
      <w:pPr>
        <w:pStyle w:val="GlHead"/>
      </w:pPr>
      <w:r>
        <w:t>Application Association</w:t>
      </w:r>
    </w:p>
    <w:p w14:paraId="43E92FCC" w14:textId="77777777" w:rsidR="002B68B8" w:rsidRDefault="002B68B8" w:rsidP="002B68B8">
      <w:r>
        <w:t xml:space="preserve">Shall have the meaning specified in the DLMS COSEM </w:t>
      </w:r>
      <w:r w:rsidR="00BB35B2">
        <w:t>standards</w:t>
      </w:r>
      <w:r w:rsidRPr="00D72D64">
        <w:t>.</w:t>
      </w:r>
    </w:p>
    <w:p w14:paraId="63DB8B16" w14:textId="77777777" w:rsidR="00D8692C" w:rsidRDefault="00D8692C" w:rsidP="005565A7">
      <w:pPr>
        <w:pStyle w:val="GlHead"/>
      </w:pPr>
      <w:r>
        <w:t xml:space="preserve">Application </w:t>
      </w:r>
      <w:r w:rsidR="00955E53">
        <w:t xml:space="preserve">Layer </w:t>
      </w:r>
      <w:r>
        <w:t>Protocol Data Unit</w:t>
      </w:r>
      <w:r w:rsidR="00751342">
        <w:t xml:space="preserve"> (APDU)</w:t>
      </w:r>
    </w:p>
    <w:p w14:paraId="7873ACFF" w14:textId="77777777" w:rsidR="00751342" w:rsidRDefault="00751342" w:rsidP="00F30B44">
      <w:pPr>
        <w:rPr>
          <w:shd w:val="clear" w:color="auto" w:fill="FFFFFF"/>
        </w:rPr>
      </w:pPr>
      <w:r>
        <w:rPr>
          <w:shd w:val="clear" w:color="auto" w:fill="FFFFFF"/>
        </w:rPr>
        <w:t>Information delivered as a unit among peer entities of networks</w:t>
      </w:r>
      <w:r w:rsidR="00BC2C15">
        <w:rPr>
          <w:shd w:val="clear" w:color="auto" w:fill="FFFFFF"/>
        </w:rPr>
        <w:t>.</w:t>
      </w:r>
    </w:p>
    <w:p w14:paraId="08C0A2F5" w14:textId="77777777" w:rsidR="00BD20E2" w:rsidRDefault="00BD20E2" w:rsidP="005565A7">
      <w:pPr>
        <w:pStyle w:val="GlHead"/>
      </w:pPr>
      <w:r>
        <w:t>Association LN Object</w:t>
      </w:r>
    </w:p>
    <w:p w14:paraId="61384F45" w14:textId="77777777" w:rsidR="00BD20E2" w:rsidRPr="003F705D" w:rsidRDefault="00256092" w:rsidP="00D57C90">
      <w:r>
        <w:t>A DLMS Component specified in the Blue Book which provides role based access control.</w:t>
      </w:r>
    </w:p>
    <w:p w14:paraId="4845E1BB" w14:textId="77777777" w:rsidR="00C22D15" w:rsidRDefault="00C22D15" w:rsidP="00C22D15">
      <w:pPr>
        <w:pStyle w:val="GlHead"/>
      </w:pPr>
      <w:r>
        <w:lastRenderedPageBreak/>
        <w:t>Authenticated Decryption</w:t>
      </w:r>
    </w:p>
    <w:p w14:paraId="3BF1B0B4" w14:textId="77777777" w:rsidR="00C22D15" w:rsidRDefault="00C22D15" w:rsidP="00C22D15">
      <w:r>
        <w:t xml:space="preserve">Has the same meaning as specified in </w:t>
      </w:r>
      <w:r w:rsidRPr="00832C36">
        <w:rPr>
          <w:i/>
        </w:rPr>
        <w:t>NIST Special Publication 800-38D</w:t>
      </w:r>
      <w:r>
        <w:t xml:space="preserve">: </w:t>
      </w:r>
      <w:hyperlink r:id="rId32" w:history="1">
        <w:r w:rsidRPr="00FA6D44">
          <w:rPr>
            <w:rStyle w:val="Hyperlink"/>
          </w:rPr>
          <w:t>http://csrc.nist.gov/publications/nistpubs/800-38D/SP-800-38D.pdf</w:t>
        </w:r>
      </w:hyperlink>
    </w:p>
    <w:p w14:paraId="4214C733" w14:textId="77777777" w:rsidR="00CE0331" w:rsidRDefault="00CE0331" w:rsidP="005565A7">
      <w:pPr>
        <w:pStyle w:val="GlHead"/>
      </w:pPr>
      <w:r>
        <w:t>Authenticated Encryption (AE)</w:t>
      </w:r>
    </w:p>
    <w:p w14:paraId="322AD941" w14:textId="77777777" w:rsidR="00CE0331" w:rsidRDefault="000A6ECC" w:rsidP="00872E38">
      <w:r>
        <w:t xml:space="preserve">Has the same meaning as </w:t>
      </w:r>
      <w:r w:rsidR="00CE0331">
        <w:t xml:space="preserve">specified in </w:t>
      </w:r>
      <w:r w:rsidR="00CE0331" w:rsidRPr="00832C36">
        <w:rPr>
          <w:i/>
        </w:rPr>
        <w:t>NIST Special Publication 800-38D</w:t>
      </w:r>
      <w:r w:rsidR="00CE0331">
        <w:t xml:space="preserve">: </w:t>
      </w:r>
      <w:hyperlink r:id="rId33" w:history="1">
        <w:r w:rsidR="00CE0331" w:rsidRPr="00FA6D44">
          <w:rPr>
            <w:rStyle w:val="Hyperlink"/>
          </w:rPr>
          <w:t>http://csrc.nist.gov/publications/nistpubs/800-38D/SP-800-38D.pdf</w:t>
        </w:r>
      </w:hyperlink>
    </w:p>
    <w:p w14:paraId="30DD5168" w14:textId="77777777" w:rsidR="002B68B8" w:rsidRDefault="00023822" w:rsidP="005565A7">
      <w:pPr>
        <w:pStyle w:val="GlHead"/>
      </w:pPr>
      <w:r>
        <w:t>Authentication</w:t>
      </w:r>
    </w:p>
    <w:p w14:paraId="3588BE80" w14:textId="77777777" w:rsidR="002B68B8" w:rsidRDefault="002B68B8" w:rsidP="002B68B8">
      <w:r>
        <w:t>The method used to confirm the identity of entities or Devi</w:t>
      </w:r>
      <w:r w:rsidR="00BE3635">
        <w:t>ces wishing to communicate and ‘</w:t>
      </w:r>
      <w:r>
        <w:t>Authenticated</w:t>
      </w:r>
      <w:r w:rsidR="00BE3635">
        <w:t>’</w:t>
      </w:r>
      <w:r>
        <w:t xml:space="preserve"> and </w:t>
      </w:r>
      <w:r w:rsidR="00BE3635">
        <w:t>‘Authenticity’</w:t>
      </w:r>
      <w:r>
        <w:t xml:space="preserve"> shall be construed accordingly.</w:t>
      </w:r>
    </w:p>
    <w:p w14:paraId="5A01056C" w14:textId="77777777" w:rsidR="00C8524B" w:rsidRDefault="00C8524B" w:rsidP="005565A7">
      <w:pPr>
        <w:pStyle w:val="GlHead"/>
      </w:pPr>
      <w:r>
        <w:t>Authentication Key</w:t>
      </w:r>
    </w:p>
    <w:p w14:paraId="7439E0AA" w14:textId="77777777" w:rsidR="00DB1E15" w:rsidRDefault="00DB1E15" w:rsidP="005565A7">
      <w:pPr>
        <w:pStyle w:val="GlHead"/>
        <w:rPr>
          <w:color w:val="000000"/>
        </w:rPr>
      </w:pPr>
      <w:r w:rsidRPr="00DB1E15">
        <w:rPr>
          <w:color w:val="000000"/>
        </w:rPr>
        <w:t>Shall be as defined in the Green Book</w:t>
      </w:r>
      <w:r>
        <w:rPr>
          <w:color w:val="000000"/>
        </w:rPr>
        <w:t>.</w:t>
      </w:r>
      <w:r w:rsidRPr="00DB1E15" w:rsidDel="00DB1E15">
        <w:rPr>
          <w:color w:val="000000"/>
        </w:rPr>
        <w:t xml:space="preserve"> </w:t>
      </w:r>
    </w:p>
    <w:p w14:paraId="6B6CD131" w14:textId="77777777" w:rsidR="002B68B8" w:rsidRDefault="002B68B8" w:rsidP="005565A7">
      <w:pPr>
        <w:pStyle w:val="GlHead"/>
      </w:pPr>
      <w:r>
        <w:t>Authorisation</w:t>
      </w:r>
    </w:p>
    <w:p w14:paraId="48A23352" w14:textId="77777777" w:rsidR="002B68B8" w:rsidRDefault="002B68B8" w:rsidP="002B68B8">
      <w:r>
        <w:t xml:space="preserve">The process of granting access to a resource and </w:t>
      </w:r>
      <w:r w:rsidR="00BE3635">
        <w:t>‘</w:t>
      </w:r>
      <w:r>
        <w:t>Authorised</w:t>
      </w:r>
      <w:r w:rsidR="00BE3635">
        <w:t>’</w:t>
      </w:r>
      <w:r>
        <w:t xml:space="preserve"> shall be construed accordingly.</w:t>
      </w:r>
    </w:p>
    <w:p w14:paraId="1197A7A2" w14:textId="77777777" w:rsidR="00246FD5" w:rsidRDefault="00246FD5" w:rsidP="00246FD5">
      <w:pPr>
        <w:pStyle w:val="GlHead"/>
      </w:pPr>
      <w:r>
        <w:t>Authorised Public Key Infrastructure (APKI)</w:t>
      </w:r>
    </w:p>
    <w:p w14:paraId="0206B956" w14:textId="77777777" w:rsidR="00246FD5" w:rsidRDefault="00246FD5" w:rsidP="00246FD5">
      <w:r>
        <w:t>A</w:t>
      </w:r>
      <w:r w:rsidRPr="00367C00">
        <w:t xml:space="preserve"> key infrastructu</w:t>
      </w:r>
      <w:r>
        <w:t>re that is compliant with the Certificate related requirements of this GBCS.</w:t>
      </w:r>
    </w:p>
    <w:p w14:paraId="5700D6A8" w14:textId="77777777" w:rsidR="002B68B8" w:rsidRDefault="002B68B8" w:rsidP="005565A7">
      <w:pPr>
        <w:pStyle w:val="GlHead"/>
      </w:pPr>
      <w:r>
        <w:t>Auxiliary Load Control Switch</w:t>
      </w:r>
    </w:p>
    <w:p w14:paraId="5637D0A3" w14:textId="77777777" w:rsidR="002B68B8" w:rsidRDefault="002B68B8" w:rsidP="002B68B8">
      <w:r>
        <w:t xml:space="preserve">A switch </w:t>
      </w:r>
      <w:r w:rsidR="00F33F00">
        <w:t xml:space="preserve">or other means of </w:t>
      </w:r>
      <w:r>
        <w:t>controlling a load on the Supply.</w:t>
      </w:r>
    </w:p>
    <w:p w14:paraId="364BD362" w14:textId="77777777" w:rsidR="00A8223B" w:rsidRDefault="00A8223B" w:rsidP="00DA405D">
      <w:pPr>
        <w:pStyle w:val="GlHead"/>
      </w:pPr>
      <w:r>
        <w:t>Blue Book</w:t>
      </w:r>
    </w:p>
    <w:p w14:paraId="15F92C19" w14:textId="77777777" w:rsidR="00A8223B" w:rsidRPr="00A8223B" w:rsidRDefault="00A8223B" w:rsidP="00A8223B">
      <w:r>
        <w:t xml:space="preserve">The DLMS </w:t>
      </w:r>
      <w:r w:rsidRPr="00A8223B">
        <w:t xml:space="preserve">Blue Book </w:t>
      </w:r>
      <w:r>
        <w:t xml:space="preserve">Version </w:t>
      </w:r>
      <w:r w:rsidRPr="00A8223B">
        <w:rPr>
          <w:i/>
        </w:rPr>
        <w:t>DLMS UA 1000-1 Ed. 12.0</w:t>
      </w:r>
      <w:r w:rsidRPr="00A8223B">
        <w:t>.  Th</w:t>
      </w:r>
      <w:r>
        <w:t>is</w:t>
      </w:r>
      <w:r w:rsidRPr="00A8223B">
        <w:t xml:space="preserve"> document can be obtained from the DLMS User Association: </w:t>
      </w:r>
      <w:hyperlink r:id="rId34" w:history="1">
        <w:r w:rsidRPr="001A5B4F">
          <w:rPr>
            <w:rStyle w:val="Hyperlink"/>
          </w:rPr>
          <w:t>http://www.dlms.com</w:t>
        </w:r>
      </w:hyperlink>
      <w:r>
        <w:t>.</w:t>
      </w:r>
      <w:r w:rsidRPr="00A8223B">
        <w:t xml:space="preserve">   </w:t>
      </w:r>
    </w:p>
    <w:p w14:paraId="131D783A" w14:textId="77777777" w:rsidR="00DA405D" w:rsidRDefault="00DA405D" w:rsidP="00DA405D">
      <w:pPr>
        <w:pStyle w:val="GlHead"/>
      </w:pPr>
      <w:r>
        <w:t>Boost Function</w:t>
      </w:r>
    </w:p>
    <w:p w14:paraId="6C9A04F0" w14:textId="77777777" w:rsidR="00DA405D" w:rsidRDefault="00DA405D" w:rsidP="00DA405D">
      <w:r>
        <w:t>ESME functionality described in SMETS.</w:t>
      </w:r>
    </w:p>
    <w:p w14:paraId="6BBC4A0B" w14:textId="77777777" w:rsidR="008D7BD1" w:rsidRDefault="008D7BD1" w:rsidP="008D7BD1">
      <w:pPr>
        <w:pStyle w:val="GlHead"/>
      </w:pPr>
      <w:r>
        <w:t>Break On Error</w:t>
      </w:r>
    </w:p>
    <w:p w14:paraId="317186B3" w14:textId="77777777" w:rsidR="008D7BD1" w:rsidRPr="00883F30" w:rsidRDefault="008D7BD1" w:rsidP="008D7BD1">
      <w:pPr>
        <w:pStyle w:val="GlHead"/>
        <w:rPr>
          <w:color w:val="000000"/>
        </w:rPr>
      </w:pPr>
      <w:r w:rsidRPr="00883F30">
        <w:rPr>
          <w:color w:val="000000"/>
        </w:rPr>
        <w:t xml:space="preserve">Shall have the </w:t>
      </w:r>
      <w:r w:rsidR="002D4C2C" w:rsidRPr="00883F30">
        <w:rPr>
          <w:color w:val="000000"/>
        </w:rPr>
        <w:t xml:space="preserve">Green Book </w:t>
      </w:r>
      <w:r w:rsidRPr="00883F30">
        <w:rPr>
          <w:color w:val="000000"/>
        </w:rPr>
        <w:t xml:space="preserve">meaning </w:t>
      </w:r>
      <w:r w:rsidR="002D4C2C" w:rsidRPr="00883F30">
        <w:rPr>
          <w:color w:val="000000"/>
        </w:rPr>
        <w:t>of Break On Error used in relation to ‘Processing_Option’</w:t>
      </w:r>
      <w:r w:rsidR="003B515C">
        <w:rPr>
          <w:color w:val="000000"/>
        </w:rPr>
        <w:t>.</w:t>
      </w:r>
    </w:p>
    <w:p w14:paraId="6B4960DC" w14:textId="77777777" w:rsidR="00EC65B6" w:rsidRDefault="00EC65B6" w:rsidP="005565A7">
      <w:pPr>
        <w:pStyle w:val="GlHead"/>
      </w:pPr>
      <w:r w:rsidRPr="00EC65B6">
        <w:t>Business Originator</w:t>
      </w:r>
    </w:p>
    <w:p w14:paraId="7915BDF9" w14:textId="77777777" w:rsidR="00EC65B6" w:rsidRDefault="00EC65B6" w:rsidP="005565A7">
      <w:pPr>
        <w:pStyle w:val="GlHead"/>
      </w:pPr>
      <w:r w:rsidRPr="00EC65B6">
        <w:rPr>
          <w:color w:val="000000"/>
        </w:rPr>
        <w:t>The Smart Metering Entity sending the first Message in a Use Case</w:t>
      </w:r>
      <w:r>
        <w:rPr>
          <w:color w:val="000000"/>
        </w:rPr>
        <w:t>.</w:t>
      </w:r>
    </w:p>
    <w:p w14:paraId="5225E295" w14:textId="77777777" w:rsidR="002B68B8" w:rsidRDefault="002B68B8" w:rsidP="005565A7">
      <w:pPr>
        <w:pStyle w:val="GlHead"/>
      </w:pPr>
      <w:r>
        <w:t xml:space="preserve">Business Target </w:t>
      </w:r>
    </w:p>
    <w:p w14:paraId="127241FA" w14:textId="77777777" w:rsidR="002B68B8" w:rsidRDefault="00EC65B6" w:rsidP="00EC65B6">
      <w:pPr>
        <w:pStyle w:val="GlHead"/>
      </w:pPr>
      <w:r w:rsidRPr="00290900">
        <w:rPr>
          <w:color w:val="000000"/>
        </w:rPr>
        <w:t xml:space="preserve">The Smart Metering Entity </w:t>
      </w:r>
      <w:r>
        <w:rPr>
          <w:color w:val="000000"/>
        </w:rPr>
        <w:t>receiving</w:t>
      </w:r>
      <w:r w:rsidRPr="00290900">
        <w:rPr>
          <w:color w:val="000000"/>
        </w:rPr>
        <w:t xml:space="preserve"> the first Message in a Use Case</w:t>
      </w:r>
      <w:r>
        <w:rPr>
          <w:color w:val="000000"/>
        </w:rPr>
        <w:t>.</w:t>
      </w:r>
    </w:p>
    <w:p w14:paraId="4459D11D" w14:textId="77777777" w:rsidR="002B68B8" w:rsidRDefault="002B68B8" w:rsidP="005565A7">
      <w:pPr>
        <w:pStyle w:val="GlHead"/>
      </w:pPr>
      <w:r>
        <w:t>Certificate</w:t>
      </w:r>
    </w:p>
    <w:p w14:paraId="44B80F57" w14:textId="77777777" w:rsidR="002B68B8" w:rsidRDefault="002B68B8" w:rsidP="002B68B8">
      <w:r>
        <w:t>An electronic document that binds an identity, and possibly other information, to a Public Key.</w:t>
      </w:r>
    </w:p>
    <w:p w14:paraId="64315338" w14:textId="77777777" w:rsidR="001D7C0F" w:rsidRDefault="001D7C0F" w:rsidP="001D7C0F">
      <w:pPr>
        <w:pStyle w:val="GlHead"/>
      </w:pPr>
      <w:r>
        <w:t>Certificat</w:t>
      </w:r>
      <w:r w:rsidR="00704588">
        <w:t>ion</w:t>
      </w:r>
      <w:r>
        <w:t xml:space="preserve"> Request</w:t>
      </w:r>
    </w:p>
    <w:p w14:paraId="53528AA5" w14:textId="77777777" w:rsidR="001D7C0F" w:rsidRDefault="001D7C0F" w:rsidP="001D7C0F">
      <w:r>
        <w:t>A message requesting the issue of a Certificate by a Certification Authority.</w:t>
      </w:r>
    </w:p>
    <w:p w14:paraId="209DCD16" w14:textId="77777777" w:rsidR="002B68B8" w:rsidRDefault="002B68B8" w:rsidP="005565A7">
      <w:pPr>
        <w:pStyle w:val="GlHead"/>
      </w:pPr>
      <w:r>
        <w:t>Certification Authority (CA)</w:t>
      </w:r>
    </w:p>
    <w:p w14:paraId="60D1831B" w14:textId="77777777" w:rsidR="002B68B8" w:rsidRDefault="002B68B8" w:rsidP="002B68B8">
      <w:r>
        <w:t>A trusted entity which issues Certificates.</w:t>
      </w:r>
    </w:p>
    <w:p w14:paraId="609F92E6" w14:textId="77777777" w:rsidR="002B68B8" w:rsidRDefault="002B68B8" w:rsidP="005565A7">
      <w:pPr>
        <w:pStyle w:val="GlHead"/>
      </w:pPr>
      <w:r>
        <w:t>Certification Authority Certificate</w:t>
      </w:r>
    </w:p>
    <w:p w14:paraId="64D37791" w14:textId="77777777" w:rsidR="002B68B8" w:rsidRDefault="002B68B8" w:rsidP="002B68B8">
      <w:r>
        <w:t>A Certificate issued to a Certification Authority that allows Certification Path Validation in relation to Remote Party’s Certificates.</w:t>
      </w:r>
    </w:p>
    <w:p w14:paraId="1F9ED2BD" w14:textId="77777777" w:rsidR="002B68B8" w:rsidRDefault="002B68B8" w:rsidP="005565A7">
      <w:pPr>
        <w:pStyle w:val="GlHead"/>
      </w:pPr>
      <w:r>
        <w:lastRenderedPageBreak/>
        <w:t>Certification Path Validation</w:t>
      </w:r>
    </w:p>
    <w:p w14:paraId="2B076711" w14:textId="10728CB8" w:rsidR="005631C9" w:rsidRDefault="002B68B8" w:rsidP="003F705D">
      <w:r w:rsidRPr="000C05CB">
        <w:t>Sha</w:t>
      </w:r>
      <w:r w:rsidR="00BE3635" w:rsidRPr="000C05CB">
        <w:t>ll have the meaning defined in S</w:t>
      </w:r>
      <w:r w:rsidRPr="004F7281">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rsidRPr="000C05CB">
        <w:t>.</w:t>
      </w:r>
    </w:p>
    <w:p w14:paraId="5609B8D0" w14:textId="77777777" w:rsidR="002B68B8" w:rsidRDefault="002B68B8">
      <w:pPr>
        <w:pStyle w:val="GlHead"/>
      </w:pPr>
      <w:r>
        <w:t>Certification Revocation List (CRL) Validation</w:t>
      </w:r>
    </w:p>
    <w:p w14:paraId="4E03E1E6" w14:textId="62A6D2BE" w:rsidR="002B68B8" w:rsidRDefault="002B68B8" w:rsidP="002B68B8">
      <w:r>
        <w:t>Sha</w:t>
      </w:r>
      <w:r w:rsidR="00BE3635">
        <w:t>ll have the meaning defined in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C9313F">
        <w:t>4.3.2.8</w:t>
      </w:r>
      <w:r w:rsidR="006E22A7">
        <w:rPr>
          <w:highlight w:val="yellow"/>
        </w:rPr>
        <w:fldChar w:fldCharType="end"/>
      </w:r>
      <w:r>
        <w:t>.</w:t>
      </w:r>
    </w:p>
    <w:p w14:paraId="05FE0256" w14:textId="77777777" w:rsidR="001F320F" w:rsidRDefault="001F320F" w:rsidP="001F320F">
      <w:pPr>
        <w:pStyle w:val="GlHead"/>
      </w:pPr>
      <w:r>
        <w:t>Ciphered Information</w:t>
      </w:r>
    </w:p>
    <w:p w14:paraId="7CAC3F2E" w14:textId="6B978B75" w:rsidR="001F320F" w:rsidRDefault="001F320F" w:rsidP="001F320F">
      <w:r>
        <w:t xml:space="preserve">Shall have the meaning defined in Section </w:t>
      </w:r>
      <w:r>
        <w:fldChar w:fldCharType="begin"/>
      </w:r>
      <w:r>
        <w:instrText xml:space="preserve"> REF _Ref387482546 \r \h </w:instrText>
      </w:r>
      <w:r>
        <w:fldChar w:fldCharType="separate"/>
      </w:r>
      <w:r w:rsidR="00C9313F">
        <w:t>8.4</w:t>
      </w:r>
      <w:r>
        <w:fldChar w:fldCharType="end"/>
      </w:r>
      <w:r>
        <w:t>.</w:t>
      </w:r>
    </w:p>
    <w:p w14:paraId="7700D2C6" w14:textId="77777777" w:rsidR="001F320F" w:rsidRDefault="002B68B8" w:rsidP="005565A7">
      <w:pPr>
        <w:pStyle w:val="GlHead"/>
      </w:pPr>
      <w:r>
        <w:t>Ciphertext</w:t>
      </w:r>
    </w:p>
    <w:p w14:paraId="75A2FAED" w14:textId="77777777" w:rsidR="002B68B8" w:rsidRDefault="002B68B8" w:rsidP="00BB2F71">
      <w:r>
        <w:t xml:space="preserve">An output of the </w:t>
      </w:r>
      <w:r w:rsidR="00700DA7">
        <w:t>A</w:t>
      </w:r>
      <w:r>
        <w:t xml:space="preserve">uthenticated </w:t>
      </w:r>
      <w:r w:rsidR="0052579C">
        <w:t>Encryption</w:t>
      </w:r>
      <w:r>
        <w:t xml:space="preserve"> function and an input of the </w:t>
      </w:r>
      <w:r w:rsidR="00C22D15">
        <w:t>A</w:t>
      </w:r>
      <w:r>
        <w:t xml:space="preserve">uthenticated </w:t>
      </w:r>
      <w:r w:rsidR="008A3789">
        <w:t>Decryption</w:t>
      </w:r>
      <w:r>
        <w:t xml:space="preserve"> function defined in </w:t>
      </w:r>
      <w:r w:rsidRPr="00BE3635">
        <w:rPr>
          <w:i/>
        </w:rPr>
        <w:t>NIST Special Publication 800-38D</w:t>
      </w:r>
      <w:r>
        <w:t xml:space="preserve">. </w:t>
      </w:r>
      <w:r w:rsidR="00BE3635">
        <w:t xml:space="preserve"> </w:t>
      </w:r>
      <w:r>
        <w:t>The unencrypted form of the Ciphertext is the Plaintext.</w:t>
      </w:r>
    </w:p>
    <w:p w14:paraId="08813FD3" w14:textId="77777777" w:rsidR="002B68B8" w:rsidRDefault="002B68B8" w:rsidP="005565A7">
      <w:pPr>
        <w:pStyle w:val="GlHead"/>
      </w:pPr>
      <w:r>
        <w:t>Clock</w:t>
      </w:r>
    </w:p>
    <w:p w14:paraId="617A4084" w14:textId="77777777" w:rsidR="002B68B8" w:rsidRDefault="002B68B8" w:rsidP="002B68B8">
      <w:r>
        <w:t>A timing mechanism which has a minimum resolution of 1 second.</w:t>
      </w:r>
    </w:p>
    <w:p w14:paraId="2A09F101" w14:textId="77777777" w:rsidR="002B68B8" w:rsidRDefault="002B68B8" w:rsidP="005565A7">
      <w:pPr>
        <w:pStyle w:val="GlHead"/>
      </w:pPr>
      <w:r>
        <w:t>Command</w:t>
      </w:r>
    </w:p>
    <w:p w14:paraId="5A6F802A" w14:textId="77777777" w:rsidR="002B68B8" w:rsidRDefault="00BA4469" w:rsidP="002B68B8">
      <w:r>
        <w:t>An instruction to</w:t>
      </w:r>
      <w:r w:rsidR="002B68B8">
        <w:t xml:space="preserve"> perform a function</w:t>
      </w:r>
      <w:r>
        <w:t xml:space="preserve"> received or sent by any interface</w:t>
      </w:r>
      <w:r w:rsidR="002B68B8">
        <w:t>.</w:t>
      </w:r>
    </w:p>
    <w:p w14:paraId="0294AC12" w14:textId="77777777" w:rsidR="00BC2C15" w:rsidRDefault="00BC2C15" w:rsidP="009D5910">
      <w:pPr>
        <w:pStyle w:val="GlHead"/>
      </w:pPr>
      <w:r>
        <w:t xml:space="preserve">Command Response Alert </w:t>
      </w:r>
      <w:r w:rsidR="00F324C5">
        <w:t xml:space="preserve">(CRA) </w:t>
      </w:r>
      <w:r>
        <w:t>Flag</w:t>
      </w:r>
    </w:p>
    <w:p w14:paraId="1C99D5BB" w14:textId="77777777" w:rsidR="00F324C5" w:rsidRPr="00064C00" w:rsidRDefault="00F324C5" w:rsidP="00F324C5">
      <w:pPr>
        <w:pStyle w:val="GlHead"/>
        <w:rPr>
          <w:color w:val="000000"/>
        </w:rPr>
      </w:pPr>
      <w:r>
        <w:rPr>
          <w:color w:val="000000"/>
        </w:rPr>
        <w:t>An element within a Message Header that enumerates whether the Message is a Command or a Response or an Alert</w:t>
      </w:r>
      <w:r w:rsidR="00307DAD">
        <w:rPr>
          <w:color w:val="000000"/>
        </w:rPr>
        <w:t>.</w:t>
      </w:r>
    </w:p>
    <w:p w14:paraId="54A91A56" w14:textId="77777777" w:rsidR="002652AD" w:rsidRDefault="002652AD" w:rsidP="009D5910">
      <w:pPr>
        <w:pStyle w:val="GlHead"/>
      </w:pPr>
      <w:r w:rsidRPr="002652AD">
        <w:t>Commercial Product Assurance Security Characteristic</w:t>
      </w:r>
    </w:p>
    <w:p w14:paraId="766436F2" w14:textId="77777777" w:rsidR="002652AD" w:rsidRPr="002652AD" w:rsidRDefault="002652AD" w:rsidP="002652AD">
      <w:r w:rsidRPr="002652AD">
        <w:t>The security characteristics for the relevant Device as indicated in Section 1.0</w:t>
      </w:r>
      <w:r>
        <w:t>.</w:t>
      </w:r>
    </w:p>
    <w:p w14:paraId="7D9CDCB8" w14:textId="77777777" w:rsidR="002B68B8" w:rsidRDefault="002B68B8" w:rsidP="009D5910">
      <w:pPr>
        <w:pStyle w:val="GlHead"/>
      </w:pPr>
      <w:r>
        <w:t>Communications Hub</w:t>
      </w:r>
      <w:r w:rsidR="004858AD">
        <w:t xml:space="preserve"> </w:t>
      </w:r>
    </w:p>
    <w:p w14:paraId="05CC73F6" w14:textId="77777777" w:rsidR="002B68B8" w:rsidRDefault="002B68B8" w:rsidP="002B68B8">
      <w:r>
        <w:t>A Device complying with the CHTS.</w:t>
      </w:r>
    </w:p>
    <w:p w14:paraId="0F895440" w14:textId="77777777" w:rsidR="004858AD" w:rsidRDefault="004858AD" w:rsidP="009D5910">
      <w:pPr>
        <w:pStyle w:val="GlHead"/>
      </w:pPr>
      <w:r>
        <w:t>Communications Hub Function (CHF)</w:t>
      </w:r>
    </w:p>
    <w:p w14:paraId="2271D15A" w14:textId="77777777" w:rsidR="004858AD" w:rsidRDefault="004858AD" w:rsidP="00872E38">
      <w:r>
        <w:t>The functionality in the Communications Hub specific to its operation as a bridge between the WAN Interface and the HAN Interface.</w:t>
      </w:r>
    </w:p>
    <w:p w14:paraId="037922B8" w14:textId="77777777" w:rsidR="002B68B8" w:rsidRDefault="002B68B8" w:rsidP="009D5910">
      <w:pPr>
        <w:pStyle w:val="GlHead"/>
      </w:pPr>
      <w:r>
        <w:t>Communications Hub Technical Specifications (CHTS)</w:t>
      </w:r>
    </w:p>
    <w:p w14:paraId="5935A916" w14:textId="77777777" w:rsidR="002B68B8" w:rsidRDefault="00DB48F0" w:rsidP="002B68B8">
      <w:r w:rsidRPr="00DB48F0">
        <w:t xml:space="preserve">Communications Hub Technical Specifications </w:t>
      </w:r>
      <w:r w:rsidR="00592F07">
        <w:t xml:space="preserve">set out in </w:t>
      </w:r>
      <w:r w:rsidRPr="00DB48F0">
        <w:t xml:space="preserve">Schedule </w:t>
      </w:r>
      <w:r w:rsidR="00592F07">
        <w:t>10</w:t>
      </w:r>
      <w:r w:rsidR="00360912">
        <w:t xml:space="preserve"> of the Smart Energy Code</w:t>
      </w:r>
      <w:r w:rsidR="002B68B8">
        <w:t>.</w:t>
      </w:r>
    </w:p>
    <w:p w14:paraId="7AA48C54" w14:textId="77777777" w:rsidR="002B68B8" w:rsidRDefault="00335B1D" w:rsidP="009D5910">
      <w:pPr>
        <w:pStyle w:val="GlHead"/>
      </w:pPr>
      <w:r>
        <w:t>Confidential</w:t>
      </w:r>
      <w:r w:rsidR="002B68B8">
        <w:t>ity</w:t>
      </w:r>
    </w:p>
    <w:p w14:paraId="15A85C78" w14:textId="77777777" w:rsidR="002B68B8" w:rsidRDefault="00BA4469" w:rsidP="002B68B8">
      <w:r>
        <w:t>The state of</w:t>
      </w:r>
      <w:r w:rsidR="002B68B8">
        <w:t xml:space="preserve"> information, in transit or at rest, </w:t>
      </w:r>
      <w:r w:rsidR="007E5BF0">
        <w:t xml:space="preserve">where there is assurance that it </w:t>
      </w:r>
      <w:r w:rsidR="002B68B8">
        <w:t>is not accessible by Unauthorised parties through either unintentional means or otherwise.</w:t>
      </w:r>
    </w:p>
    <w:p w14:paraId="76F01512" w14:textId="77777777" w:rsidR="002B68B8" w:rsidRDefault="002B68B8" w:rsidP="009D5910">
      <w:pPr>
        <w:pStyle w:val="GlHead"/>
      </w:pPr>
      <w:r>
        <w:t>Consumer</w:t>
      </w:r>
    </w:p>
    <w:p w14:paraId="73655D8E" w14:textId="77777777" w:rsidR="002B68B8" w:rsidRDefault="002B68B8" w:rsidP="002B68B8">
      <w:r>
        <w:t>A person who lawfully resides at the Premises that is being Supplied.</w:t>
      </w:r>
    </w:p>
    <w:p w14:paraId="12C300E8" w14:textId="77777777" w:rsidR="002B68B8" w:rsidRDefault="002B68B8" w:rsidP="009D5910">
      <w:pPr>
        <w:pStyle w:val="GlHead"/>
      </w:pPr>
      <w:r>
        <w:t>Consumer Access Device (CAD)</w:t>
      </w:r>
    </w:p>
    <w:p w14:paraId="5E06828C" w14:textId="77777777" w:rsidR="002B68B8" w:rsidRDefault="002B68B8" w:rsidP="002B68B8">
      <w:r>
        <w:t>A Device which, in terms of this GBCS, supports the same Messages as an IHD.</w:t>
      </w:r>
    </w:p>
    <w:p w14:paraId="3ACB0C87" w14:textId="77777777" w:rsidR="007E5BF0" w:rsidRPr="007E5BF0" w:rsidRDefault="007E5BF0" w:rsidP="007E5BF0">
      <w:pPr>
        <w:pStyle w:val="GlHead"/>
      </w:pPr>
      <w:r w:rsidRPr="007E5BF0">
        <w:t>Consumption</w:t>
      </w:r>
    </w:p>
    <w:p w14:paraId="1AAC5E74" w14:textId="77777777" w:rsidR="007E5BF0" w:rsidRDefault="00F33F00" w:rsidP="00872E38">
      <w:r>
        <w:t xml:space="preserve">In the context of GSME, </w:t>
      </w:r>
      <w:r w:rsidR="007E5BF0">
        <w:t xml:space="preserve">Gas Consumption or </w:t>
      </w:r>
      <w:r>
        <w:t xml:space="preserve">in the context of ESME, </w:t>
      </w:r>
      <w:r w:rsidR="007E5BF0">
        <w:t>Electricity Consumption information.</w:t>
      </w:r>
    </w:p>
    <w:p w14:paraId="61B03F96" w14:textId="77777777" w:rsidR="00733BEA" w:rsidRDefault="00733BEA" w:rsidP="009D5910">
      <w:pPr>
        <w:pStyle w:val="GlHead"/>
      </w:pPr>
      <w:r>
        <w:t>Contingency Key</w:t>
      </w:r>
    </w:p>
    <w:p w14:paraId="41844737" w14:textId="77777777" w:rsidR="00733BEA" w:rsidRDefault="00733BEA" w:rsidP="00872E38">
      <w:r>
        <w:t>A</w:t>
      </w:r>
      <w:r w:rsidRPr="00733BEA">
        <w:t xml:space="preserve"> feature of Trust Anchor Management Protocol (RFC 5934)</w:t>
      </w:r>
      <w:r>
        <w:t>, and</w:t>
      </w:r>
      <w:r w:rsidRPr="00733BEA">
        <w:t xml:space="preserve"> only ever used in a recovery scenario when the </w:t>
      </w:r>
      <w:r w:rsidR="00704588">
        <w:rPr>
          <w:rStyle w:val="CNFontChar"/>
        </w:rPr>
        <w:t>r</w:t>
      </w:r>
      <w:r w:rsidRPr="00756658">
        <w:rPr>
          <w:rStyle w:val="CNFontChar"/>
        </w:rPr>
        <w:t>oot</w:t>
      </w:r>
      <w:r w:rsidRPr="00733BEA">
        <w:t xml:space="preserve"> Certificate (Apex Trust Anchor) needs to be replaced.</w:t>
      </w:r>
    </w:p>
    <w:p w14:paraId="0AACEE23" w14:textId="77777777" w:rsidR="002B68B8" w:rsidRDefault="002B68B8" w:rsidP="009D5910">
      <w:pPr>
        <w:pStyle w:val="GlHead"/>
      </w:pPr>
      <w:r>
        <w:lastRenderedPageBreak/>
        <w:t>Critical Message</w:t>
      </w:r>
    </w:p>
    <w:p w14:paraId="2738706F" w14:textId="77777777" w:rsidR="002B68B8" w:rsidRDefault="002B68B8" w:rsidP="002B68B8">
      <w:r>
        <w:t xml:space="preserve">A Remote Party Message which may relate to supply being affected, financial fraud or the compromise of </w:t>
      </w:r>
      <w:r w:rsidR="00BF49D1">
        <w:t>Device</w:t>
      </w:r>
      <w:r>
        <w:t xml:space="preserve"> security. Critical, Critical Commands, Critical Alerts and Critical Responses shall be construed accordingly.</w:t>
      </w:r>
    </w:p>
    <w:p w14:paraId="3B3E233F" w14:textId="77777777" w:rsidR="002B68B8" w:rsidRDefault="002B68B8" w:rsidP="009D5910">
      <w:pPr>
        <w:pStyle w:val="GlHead"/>
      </w:pPr>
      <w:r>
        <w:t>Cryptographic Algorithm</w:t>
      </w:r>
    </w:p>
    <w:p w14:paraId="59DB0851" w14:textId="77777777" w:rsidR="002B68B8" w:rsidRDefault="002B68B8" w:rsidP="002B68B8">
      <w:r>
        <w:t xml:space="preserve">An algorithm for performing one or more cryptographic functions which may include </w:t>
      </w:r>
      <w:r w:rsidR="0052579C">
        <w:t>Encryption</w:t>
      </w:r>
      <w:r>
        <w:t xml:space="preserve">; </w:t>
      </w:r>
      <w:r w:rsidR="008A3789">
        <w:t>Decryption</w:t>
      </w:r>
      <w:r>
        <w:t>; digitally signing or Hashing of information, data, or messages; or exchange of Security Credentials.</w:t>
      </w:r>
    </w:p>
    <w:p w14:paraId="42DB02DD" w14:textId="77777777" w:rsidR="002B68B8" w:rsidRDefault="002B68B8" w:rsidP="009D5910">
      <w:pPr>
        <w:pStyle w:val="GlHead"/>
      </w:pPr>
      <w:r>
        <w:t>Cryptographic Protection</w:t>
      </w:r>
    </w:p>
    <w:p w14:paraId="6709A04A" w14:textId="77777777" w:rsidR="002B68B8" w:rsidRDefault="002B68B8" w:rsidP="002B68B8">
      <w:r>
        <w:t xml:space="preserve">A part of a Message constructed to provide assurance to the Message recipient in terms of one or more of integrity, authenticity, non-repudiation and </w:t>
      </w:r>
      <w:r w:rsidR="00335B1D">
        <w:t>Confidential</w:t>
      </w:r>
      <w:r>
        <w:t>ity.</w:t>
      </w:r>
    </w:p>
    <w:p w14:paraId="77572613" w14:textId="77777777" w:rsidR="002B68B8" w:rsidRDefault="002B68B8" w:rsidP="009D5910">
      <w:pPr>
        <w:pStyle w:val="GlHead"/>
      </w:pPr>
      <w:r>
        <w:t>Currency Unit</w:t>
      </w:r>
      <w:r w:rsidR="007E5BF0">
        <w:t>s</w:t>
      </w:r>
    </w:p>
    <w:p w14:paraId="655C9605" w14:textId="77777777" w:rsidR="002B68B8" w:rsidRDefault="007E5BF0" w:rsidP="002B68B8">
      <w:r>
        <w:t>T</w:t>
      </w:r>
      <w:r w:rsidR="002B68B8">
        <w:t>he unit</w:t>
      </w:r>
      <w:r>
        <w:t>s</w:t>
      </w:r>
      <w:r w:rsidR="002B68B8">
        <w:t xml:space="preserve"> of </w:t>
      </w:r>
      <w:r>
        <w:t>monetary value in major and minor units</w:t>
      </w:r>
      <w:r w:rsidR="002B68B8">
        <w:t>.</w:t>
      </w:r>
    </w:p>
    <w:p w14:paraId="2BF4260B" w14:textId="77777777" w:rsidR="002F4A20" w:rsidRDefault="002F4A20" w:rsidP="002F4A20">
      <w:pPr>
        <w:pStyle w:val="GlHead"/>
      </w:pPr>
      <w:r>
        <w:t>Current Private Key</w:t>
      </w:r>
    </w:p>
    <w:p w14:paraId="506440DF" w14:textId="0C586FF5" w:rsidR="002F4A20" w:rsidRPr="00D84AEF" w:rsidRDefault="002F4A20" w:rsidP="002F4A20">
      <w:pPr>
        <w:pStyle w:val="GlHead"/>
        <w:rPr>
          <w:color w:val="000000"/>
        </w:rPr>
      </w:pPr>
      <w:r w:rsidRPr="00D84AEF">
        <w:rPr>
          <w:color w:val="000000"/>
        </w:rPr>
        <w:t xml:space="preserve">A Device Private Key for which the Device has successfully received and processed a Certificate for the corresponding Public Key as defined in Section </w:t>
      </w:r>
      <w:r>
        <w:rPr>
          <w:color w:val="000000"/>
        </w:rPr>
        <w:fldChar w:fldCharType="begin"/>
      </w:r>
      <w:r>
        <w:rPr>
          <w:color w:val="000000"/>
        </w:rPr>
        <w:instrText xml:space="preserve"> REF _Ref387751533 \r \h </w:instrText>
      </w:r>
      <w:r>
        <w:rPr>
          <w:color w:val="000000"/>
        </w:rPr>
      </w:r>
      <w:r>
        <w:rPr>
          <w:color w:val="000000"/>
        </w:rPr>
        <w:fldChar w:fldCharType="separate"/>
      </w:r>
      <w:r w:rsidR="00C9313F">
        <w:rPr>
          <w:color w:val="000000"/>
        </w:rPr>
        <w:t>13.5</w:t>
      </w:r>
      <w:r>
        <w:rPr>
          <w:color w:val="000000"/>
        </w:rPr>
        <w:fldChar w:fldCharType="end"/>
      </w:r>
      <w:r w:rsidRPr="00D84AEF">
        <w:rPr>
          <w:color w:val="000000"/>
        </w:rPr>
        <w:t>.</w:t>
      </w:r>
    </w:p>
    <w:p w14:paraId="311992CA" w14:textId="77777777" w:rsidR="007E5BF0" w:rsidRDefault="007E5BF0" w:rsidP="002F4A20">
      <w:pPr>
        <w:pStyle w:val="GlHead"/>
      </w:pPr>
      <w:r>
        <w:t>Data and Communications Company (DCC)</w:t>
      </w:r>
    </w:p>
    <w:p w14:paraId="3D2118D0" w14:textId="77777777" w:rsidR="007E5BF0" w:rsidRDefault="007E5BF0" w:rsidP="00872E38">
      <w:r>
        <w:t>The holder of the licence for the provision of a smart meter communication service granted pursuant to section 6(1)(f) or 6(1A) of the Electricity Act 1989 or section 7AB of the Gas Act 1986.</w:t>
      </w:r>
    </w:p>
    <w:p w14:paraId="39C1BDB4" w14:textId="77777777" w:rsidR="003B66AF" w:rsidRDefault="003B66AF" w:rsidP="009D5910">
      <w:pPr>
        <w:pStyle w:val="GlHead"/>
      </w:pPr>
      <w:r>
        <w:t>Data Store</w:t>
      </w:r>
    </w:p>
    <w:p w14:paraId="58976992" w14:textId="77777777" w:rsidR="003B66AF" w:rsidRDefault="003B66AF" w:rsidP="00872E38">
      <w:r>
        <w:t>An area of a Device capable of storing information for future retrieval.</w:t>
      </w:r>
    </w:p>
    <w:p w14:paraId="43B9F54F" w14:textId="77777777" w:rsidR="002B68B8" w:rsidRDefault="008A3789" w:rsidP="009D5910">
      <w:pPr>
        <w:pStyle w:val="GlHead"/>
      </w:pPr>
      <w:r>
        <w:t>Decryption</w:t>
      </w:r>
    </w:p>
    <w:p w14:paraId="5004A76C" w14:textId="77777777" w:rsidR="002B68B8" w:rsidRDefault="002B68B8" w:rsidP="002B68B8">
      <w:r>
        <w:t xml:space="preserve">The process of converting </w:t>
      </w:r>
      <w:r w:rsidR="004858AD">
        <w:t xml:space="preserve">Encrypted information </w:t>
      </w:r>
      <w:r>
        <w:t xml:space="preserve">by an Authorised party to recover the </w:t>
      </w:r>
      <w:r w:rsidR="004858AD">
        <w:t>original information</w:t>
      </w:r>
      <w:r>
        <w:t>.</w:t>
      </w:r>
      <w:r w:rsidR="004858AD">
        <w:t xml:space="preserve"> </w:t>
      </w:r>
      <w:r>
        <w:t xml:space="preserve"> Like terms shall be construed accordingly.</w:t>
      </w:r>
    </w:p>
    <w:p w14:paraId="5D97BE43" w14:textId="77777777" w:rsidR="002B68B8" w:rsidRDefault="002B68B8" w:rsidP="009D5910">
      <w:pPr>
        <w:pStyle w:val="GlHead"/>
      </w:pPr>
      <w:r>
        <w:t>Device</w:t>
      </w:r>
    </w:p>
    <w:p w14:paraId="216AFCFD" w14:textId="77777777" w:rsidR="00BA4469" w:rsidRDefault="00BA4469" w:rsidP="00BA4469">
      <w:r>
        <w:t>A Device that is one of ESME, GSME, Gas Proxy</w:t>
      </w:r>
      <w:r w:rsidR="004858AD">
        <w:t xml:space="preserve"> Function</w:t>
      </w:r>
      <w:r>
        <w:t>, Communications Hub</w:t>
      </w:r>
      <w:r w:rsidR="00704588">
        <w:t xml:space="preserve"> Function</w:t>
      </w:r>
      <w:r>
        <w:t>, Type 1 Device or a Type 2 Device.</w:t>
      </w:r>
    </w:p>
    <w:p w14:paraId="207837ED" w14:textId="77777777" w:rsidR="002F4A20" w:rsidRDefault="002F4A20" w:rsidP="002F4A20">
      <w:pPr>
        <w:pStyle w:val="GlHead"/>
      </w:pPr>
      <w:r>
        <w:t>Device Based Access Control (DBAC)</w:t>
      </w:r>
    </w:p>
    <w:p w14:paraId="3F06338C" w14:textId="1F647B85" w:rsidR="002F4A20" w:rsidRDefault="002F4A20" w:rsidP="00D84AEF">
      <w:r>
        <w:t xml:space="preserve">Shall have the meaning defined in Section </w:t>
      </w:r>
      <w:r>
        <w:fldChar w:fldCharType="begin"/>
      </w:r>
      <w:r>
        <w:instrText xml:space="preserve"> REF _Ref386437334 \r \h </w:instrText>
      </w:r>
      <w:r>
        <w:fldChar w:fldCharType="separate"/>
      </w:r>
      <w:r w:rsidR="00C9313F">
        <w:t>13.7.3</w:t>
      </w:r>
      <w:r>
        <w:fldChar w:fldCharType="end"/>
      </w:r>
      <w:r>
        <w:t>.</w:t>
      </w:r>
    </w:p>
    <w:p w14:paraId="6BF46164" w14:textId="77777777" w:rsidR="00AA17CF" w:rsidRDefault="00AA17CF">
      <w:pPr>
        <w:pStyle w:val="GlHead"/>
      </w:pPr>
      <w:r>
        <w:t>Device Certificate</w:t>
      </w:r>
    </w:p>
    <w:p w14:paraId="194929E0" w14:textId="6A768CB2" w:rsidR="00AA17CF" w:rsidRDefault="00AA17CF">
      <w:r>
        <w:t xml:space="preserve">Shall have the meaning set out in </w:t>
      </w:r>
      <w:r w:rsidR="00AC7FF0">
        <w:t xml:space="preserve">Section </w:t>
      </w:r>
      <w:r w:rsidR="00AC7FF0">
        <w:fldChar w:fldCharType="begin"/>
      </w:r>
      <w:r w:rsidR="00AC7FF0">
        <w:instrText xml:space="preserve"> REF _Ref378604550 \r \h </w:instrText>
      </w:r>
      <w:r w:rsidR="00AC7FF0">
        <w:fldChar w:fldCharType="separate"/>
      </w:r>
      <w:r w:rsidR="00C9313F">
        <w:t>12</w:t>
      </w:r>
      <w:r w:rsidR="00AC7FF0">
        <w:fldChar w:fldCharType="end"/>
      </w:r>
      <w:r>
        <w:t>.</w:t>
      </w:r>
    </w:p>
    <w:p w14:paraId="26D82342" w14:textId="77777777" w:rsidR="00DA405D" w:rsidRDefault="00DA405D" w:rsidP="00DA405D">
      <w:pPr>
        <w:pStyle w:val="GlHead"/>
      </w:pPr>
      <w:r>
        <w:t>Device Log</w:t>
      </w:r>
    </w:p>
    <w:p w14:paraId="4CCD6D3F" w14:textId="77777777" w:rsidR="00DA405D" w:rsidRPr="00F3234E" w:rsidRDefault="00DA405D" w:rsidP="00DA405D">
      <w:r>
        <w:t>Data item described in SMETS and CHTS.</w:t>
      </w:r>
    </w:p>
    <w:p w14:paraId="7FE4F4A8" w14:textId="77777777" w:rsidR="00F3234E" w:rsidRDefault="00F3234E" w:rsidP="009D5910">
      <w:pPr>
        <w:pStyle w:val="GlHead"/>
      </w:pPr>
      <w:r>
        <w:t>Device Specifications</w:t>
      </w:r>
    </w:p>
    <w:p w14:paraId="0D8ACB05" w14:textId="77777777" w:rsidR="00F3234E" w:rsidRPr="00F3234E" w:rsidRDefault="00F3234E" w:rsidP="00481D88">
      <w:r>
        <w:t xml:space="preserve">The document set comprising </w:t>
      </w:r>
      <w:r w:rsidRPr="00914BD1">
        <w:t>SMETS</w:t>
      </w:r>
      <w:r>
        <w:t xml:space="preserve"> (including the IHDTS, HCALCSTS and PPMIDTS), and CHTS.</w:t>
      </w:r>
    </w:p>
    <w:p w14:paraId="209B2734" w14:textId="77777777" w:rsidR="002B68B8" w:rsidRDefault="002B68B8" w:rsidP="009D5910">
      <w:pPr>
        <w:pStyle w:val="GlHead"/>
      </w:pPr>
      <w:r>
        <w:t>Digital Signature</w:t>
      </w:r>
    </w:p>
    <w:p w14:paraId="7B3BCC0E" w14:textId="77777777" w:rsidR="002B68B8" w:rsidRDefault="003B5A62" w:rsidP="002B68B8">
      <w:r>
        <w:t xml:space="preserve">The information </w:t>
      </w:r>
      <w:r w:rsidR="002B68B8">
        <w:t xml:space="preserve">appended to a Message </w:t>
      </w:r>
      <w:r>
        <w:t>which</w:t>
      </w:r>
      <w:r w:rsidR="002B68B8">
        <w:t xml:space="preserve"> is created using the sender’s Private Key</w:t>
      </w:r>
      <w:r>
        <w:t>, can be</w:t>
      </w:r>
      <w:r w:rsidR="002B68B8">
        <w:t xml:space="preserve"> verified using the corresponding Public Key</w:t>
      </w:r>
      <w:r>
        <w:t xml:space="preserve"> contained in the sender’s Certificate, and </w:t>
      </w:r>
      <w:r w:rsidR="002B68B8">
        <w:t>provides the receiver with assurance that the sender is who they claim to be, the message has not been altered in transit and that the sender sent the Message.</w:t>
      </w:r>
    </w:p>
    <w:p w14:paraId="401030F1" w14:textId="77777777" w:rsidR="003B5A62" w:rsidRDefault="003B5A62" w:rsidP="009D5910">
      <w:pPr>
        <w:pStyle w:val="GlHead"/>
      </w:pPr>
      <w:r>
        <w:lastRenderedPageBreak/>
        <w:t>Digital Signing</w:t>
      </w:r>
    </w:p>
    <w:p w14:paraId="48327121" w14:textId="77777777" w:rsidR="003B5A62" w:rsidRDefault="003B5A62" w:rsidP="00872E38">
      <w:r>
        <w:t>The creation of a Digital Signature.</w:t>
      </w:r>
    </w:p>
    <w:p w14:paraId="522AE830" w14:textId="77777777" w:rsidR="002B68B8" w:rsidRDefault="002B68B8" w:rsidP="009D5910">
      <w:pPr>
        <w:pStyle w:val="GlHead"/>
      </w:pPr>
      <w:r>
        <w:t>Digital Signing Certificate</w:t>
      </w:r>
    </w:p>
    <w:p w14:paraId="531A542D" w14:textId="77777777" w:rsidR="002B68B8" w:rsidRDefault="002B68B8" w:rsidP="002B68B8">
      <w:r>
        <w:t>A Certificate which states that the Public Key contained within, and its associated Private Key, may be used for Digital Signing purposes.</w:t>
      </w:r>
    </w:p>
    <w:p w14:paraId="341C1AEA" w14:textId="77777777" w:rsidR="002F4A20" w:rsidRDefault="002F4A20" w:rsidP="002F4A20">
      <w:pPr>
        <w:pStyle w:val="GlHead"/>
      </w:pPr>
      <w:r>
        <w:t>Distinguished Encoding Rules</w:t>
      </w:r>
    </w:p>
    <w:p w14:paraId="3541514F" w14:textId="77777777" w:rsidR="002F4A20" w:rsidRDefault="002F4A20" w:rsidP="00D84AEF">
      <w:r>
        <w:t xml:space="preserve">Shall have the meaning defined in </w:t>
      </w:r>
      <w:hyperlink r:id="rId35" w:history="1">
        <w:r w:rsidRPr="002F4A20">
          <w:rPr>
            <w:rStyle w:val="Hyperlink"/>
          </w:rPr>
          <w:t>http://www.itu.int/ITU-T/studygroups/com17/languages/X.690-0207.pdf</w:t>
        </w:r>
      </w:hyperlink>
    </w:p>
    <w:p w14:paraId="25D9166C" w14:textId="77777777" w:rsidR="002B68B8" w:rsidRDefault="002B68B8" w:rsidP="009D5910">
      <w:pPr>
        <w:pStyle w:val="GlHead"/>
      </w:pPr>
      <w:r>
        <w:t>DLMS COSEM</w:t>
      </w:r>
    </w:p>
    <w:p w14:paraId="143DF518" w14:textId="77777777" w:rsidR="002B68B8" w:rsidRDefault="00D47E7D" w:rsidP="002B68B8">
      <w:r w:rsidRPr="00D47E7D">
        <w:t>Device Language Message Specification / Companion Specification for Energy Metering - an Application Layer protocol.</w:t>
      </w:r>
    </w:p>
    <w:p w14:paraId="27F0549D" w14:textId="77777777" w:rsidR="002B68B8" w:rsidRDefault="002B68B8" w:rsidP="009D5910">
      <w:pPr>
        <w:pStyle w:val="GlHead"/>
      </w:pPr>
      <w:r>
        <w:t>Elliptic Curve DSA (ECDSA)</w:t>
      </w:r>
    </w:p>
    <w:p w14:paraId="49EADC08" w14:textId="6B7B8ABC" w:rsidR="002B68B8" w:rsidRDefault="002B68B8" w:rsidP="002B68B8">
      <w:r>
        <w:t xml:space="preserve">The Elliptic Curve Digital Signature Algorithm </w:t>
      </w:r>
      <w:r w:rsidR="003E292A">
        <w:t>(</w:t>
      </w:r>
      <w:r>
        <w:t xml:space="preserve">see </w:t>
      </w:r>
      <w:hyperlink r:id="rId36" w:history="1">
        <w:r w:rsidR="00C22D15" w:rsidRPr="00921970">
          <w:t>http://nvlpubs.nist.gov/nistpubs/FIPS/NIST.FIPS.186-4.pdf</w:t>
        </w:r>
      </w:hyperlink>
      <w:r>
        <w:t xml:space="preserve">) as specified in </w:t>
      </w:r>
      <w:r w:rsidR="005C0D11">
        <w:t xml:space="preserve">Section </w:t>
      </w:r>
      <w:r w:rsidR="005C0D11">
        <w:fldChar w:fldCharType="begin"/>
      </w:r>
      <w:r w:rsidR="005C0D11">
        <w:instrText xml:space="preserve"> REF _Ref378069384 \r \h </w:instrText>
      </w:r>
      <w:r w:rsidR="005C0D11">
        <w:fldChar w:fldCharType="separate"/>
      </w:r>
      <w:r w:rsidR="00C9313F">
        <w:t>4.3.3</w:t>
      </w:r>
      <w:r w:rsidR="005C0D11">
        <w:fldChar w:fldCharType="end"/>
      </w:r>
      <w:r w:rsidR="00307DAD">
        <w:t>.</w:t>
      </w:r>
    </w:p>
    <w:p w14:paraId="5208064E" w14:textId="77777777" w:rsidR="002B68B8" w:rsidRDefault="002B68B8" w:rsidP="009D5910">
      <w:pPr>
        <w:pStyle w:val="GlHead"/>
      </w:pPr>
      <w:r>
        <w:t>Encoding(X)</w:t>
      </w:r>
    </w:p>
    <w:p w14:paraId="18E6D1A7" w14:textId="2079448C" w:rsidR="002B68B8" w:rsidRDefault="002B68B8" w:rsidP="002B68B8">
      <w:r>
        <w:t>The encoding of a variable len</w:t>
      </w:r>
      <w:r w:rsidR="00BE3635">
        <w:t>gth integer X, as specified in S</w:t>
      </w:r>
      <w:r>
        <w:t xml:space="preserve">ection </w:t>
      </w:r>
      <w:r w:rsidR="004C557C">
        <w:rPr>
          <w:highlight w:val="yellow"/>
        </w:rPr>
        <w:fldChar w:fldCharType="begin"/>
      </w:r>
      <w:r w:rsidR="004C557C">
        <w:instrText xml:space="preserve"> REF _Ref378607719 \r \h </w:instrText>
      </w:r>
      <w:r w:rsidR="004C557C">
        <w:rPr>
          <w:highlight w:val="yellow"/>
        </w:rPr>
      </w:r>
      <w:r w:rsidR="004C557C">
        <w:rPr>
          <w:highlight w:val="yellow"/>
        </w:rPr>
        <w:fldChar w:fldCharType="separate"/>
      </w:r>
      <w:r w:rsidR="00C9313F">
        <w:t>3.3</w:t>
      </w:r>
      <w:r w:rsidR="004C557C">
        <w:rPr>
          <w:highlight w:val="yellow"/>
        </w:rPr>
        <w:fldChar w:fldCharType="end"/>
      </w:r>
      <w:r>
        <w:t>.</w:t>
      </w:r>
    </w:p>
    <w:p w14:paraId="6A05BC0C" w14:textId="77777777" w:rsidR="002B68B8" w:rsidRDefault="0052579C" w:rsidP="009D5910">
      <w:pPr>
        <w:pStyle w:val="GlHead"/>
      </w:pPr>
      <w:r>
        <w:t>Encryption</w:t>
      </w:r>
    </w:p>
    <w:p w14:paraId="790C0407" w14:textId="77777777" w:rsidR="002B68B8" w:rsidRDefault="002B68B8" w:rsidP="002B68B8">
      <w:r>
        <w:t xml:space="preserve">The process of converting </w:t>
      </w:r>
      <w:r w:rsidR="003B5A62">
        <w:t>information</w:t>
      </w:r>
      <w:r>
        <w:t xml:space="preserve"> in order to make it unintelligible other than to Authorised parties. Like terms shall be construed accordingly.</w:t>
      </w:r>
    </w:p>
    <w:p w14:paraId="5D03816B" w14:textId="77777777" w:rsidR="002F4A20" w:rsidRDefault="002F4A20" w:rsidP="002F4A20">
      <w:pPr>
        <w:pStyle w:val="GlHead"/>
      </w:pPr>
      <w:r>
        <w:t>Encryption Originator Counter</w:t>
      </w:r>
    </w:p>
    <w:p w14:paraId="6A88CFE4" w14:textId="3C31E546" w:rsidR="002F4A20" w:rsidRDefault="002F4A20" w:rsidP="00D84AEF">
      <w:r>
        <w:t xml:space="preserve">Shall have the meaning defined in Table </w:t>
      </w:r>
      <w:r>
        <w:fldChar w:fldCharType="begin"/>
      </w:r>
      <w:r>
        <w:instrText xml:space="preserve"> REF _Ref386721614 \r \h </w:instrText>
      </w:r>
      <w:r>
        <w:fldChar w:fldCharType="separate"/>
      </w:r>
      <w:r w:rsidR="00C9313F">
        <w:t>23</w:t>
      </w:r>
      <w:r>
        <w:fldChar w:fldCharType="end"/>
      </w:r>
      <w:r>
        <w:t>.</w:t>
      </w:r>
    </w:p>
    <w:p w14:paraId="1D9C5EDB" w14:textId="77777777" w:rsidR="002F4A20" w:rsidRDefault="002F4A20" w:rsidP="00D84AEF">
      <w:pPr>
        <w:pStyle w:val="GlHead"/>
      </w:pPr>
      <w:r>
        <w:t>Encryption Remote Party</w:t>
      </w:r>
    </w:p>
    <w:p w14:paraId="12EFC929" w14:textId="77777777" w:rsidR="002F4A20" w:rsidRDefault="002F4A20" w:rsidP="00D84AEF">
      <w:r>
        <w:t>The Remote Party that encrypted Encrypted data items.</w:t>
      </w:r>
    </w:p>
    <w:p w14:paraId="1404D5F5" w14:textId="77777777" w:rsidR="002B68B8" w:rsidRDefault="002B68B8" w:rsidP="009D5910">
      <w:pPr>
        <w:pStyle w:val="GlHead"/>
      </w:pPr>
      <w:r>
        <w:t>Entity Identifier</w:t>
      </w:r>
    </w:p>
    <w:p w14:paraId="1890C3FD" w14:textId="77777777" w:rsidR="002B68B8" w:rsidRDefault="002B68B8" w:rsidP="002B68B8">
      <w:r>
        <w:t>A 64 bit unsigned integer uniquely identifying a Smart Metering Entity.</w:t>
      </w:r>
    </w:p>
    <w:p w14:paraId="04BB8C4B" w14:textId="77777777" w:rsidR="002B68B8" w:rsidRDefault="002B68B8" w:rsidP="009D5910">
      <w:pPr>
        <w:pStyle w:val="GlHead"/>
      </w:pPr>
      <w:r>
        <w:t>ESME</w:t>
      </w:r>
    </w:p>
    <w:p w14:paraId="2A01C262" w14:textId="77777777" w:rsidR="002B68B8" w:rsidRDefault="002B68B8" w:rsidP="002B68B8">
      <w:r>
        <w:t>Electricity Smart Metering Equipment</w:t>
      </w:r>
      <w:r w:rsidR="003B5A62">
        <w:t>, as described in the SMETS</w:t>
      </w:r>
      <w:r>
        <w:t>.</w:t>
      </w:r>
    </w:p>
    <w:p w14:paraId="208AF8BA" w14:textId="77777777" w:rsidR="00C31F8C" w:rsidRDefault="00C31F8C" w:rsidP="009D5910">
      <w:pPr>
        <w:pStyle w:val="GlHead"/>
      </w:pPr>
      <w:r>
        <w:t>Event</w:t>
      </w:r>
    </w:p>
    <w:p w14:paraId="0E74CA38" w14:textId="77777777" w:rsidR="006D2999" w:rsidRDefault="006D2999" w:rsidP="006D2999">
      <w:r>
        <w:t xml:space="preserve">A change in state generated by a Device in response to an internal or external trigger. </w:t>
      </w:r>
    </w:p>
    <w:p w14:paraId="317E873C" w14:textId="77777777" w:rsidR="006D2999" w:rsidRDefault="006D2999" w:rsidP="006D2999">
      <w:pPr>
        <w:pStyle w:val="GlHead"/>
      </w:pPr>
      <w:r>
        <w:t>Event Code</w:t>
      </w:r>
    </w:p>
    <w:p w14:paraId="5E16C7CF" w14:textId="5A443892" w:rsidR="006D2999" w:rsidRDefault="006D2999" w:rsidP="006D2999">
      <w:r>
        <w:t xml:space="preserve">A 16 bit unsigned integer taking the values specified in Section </w:t>
      </w:r>
      <w:r w:rsidR="005870F8">
        <w:fldChar w:fldCharType="begin"/>
      </w:r>
      <w:r w:rsidR="005870F8">
        <w:instrText xml:space="preserve"> REF _Ref378579998 \r \h </w:instrText>
      </w:r>
      <w:r w:rsidR="005870F8">
        <w:fldChar w:fldCharType="separate"/>
      </w:r>
      <w:r w:rsidR="00C9313F">
        <w:t>16</w:t>
      </w:r>
      <w:r w:rsidR="005870F8">
        <w:fldChar w:fldCharType="end"/>
      </w:r>
      <w:r>
        <w:t>.</w:t>
      </w:r>
      <w:r w:rsidR="00726533">
        <w:t xml:space="preserve"> </w:t>
      </w:r>
      <w:r>
        <w:t xml:space="preserve"> The Alert Code and Event Code are the same for a given Event.</w:t>
      </w:r>
    </w:p>
    <w:p w14:paraId="2AFC4730" w14:textId="77777777" w:rsidR="00DA405D" w:rsidRDefault="00DA405D" w:rsidP="00DA405D">
      <w:pPr>
        <w:pStyle w:val="GlHead"/>
      </w:pPr>
      <w:r>
        <w:t>Event Log</w:t>
      </w:r>
    </w:p>
    <w:p w14:paraId="2B43C100" w14:textId="77777777" w:rsidR="00DA405D" w:rsidRDefault="00DA405D" w:rsidP="00DA405D">
      <w:r>
        <w:t>Data item described in SMETS and CHTS.</w:t>
      </w:r>
    </w:p>
    <w:p w14:paraId="614FD831" w14:textId="77777777" w:rsidR="000B5206" w:rsidRDefault="000B5206" w:rsidP="000B5206">
      <w:pPr>
        <w:pStyle w:val="GlHead"/>
      </w:pPr>
      <w:r>
        <w:t>Execution Counter</w:t>
      </w:r>
    </w:p>
    <w:p w14:paraId="4F25BCAC" w14:textId="23BD4E7F" w:rsidR="000B5206" w:rsidRDefault="000B5206" w:rsidP="000B5206">
      <w:r>
        <w:t xml:space="preserve">Shall have the meaning defined in Section </w:t>
      </w:r>
      <w:r>
        <w:rPr>
          <w:highlight w:val="yellow"/>
        </w:rPr>
        <w:fldChar w:fldCharType="begin"/>
      </w:r>
      <w:r>
        <w:instrText xml:space="preserve"> REF _Ref378062570 \r \h </w:instrText>
      </w:r>
      <w:r>
        <w:rPr>
          <w:highlight w:val="yellow"/>
        </w:rPr>
      </w:r>
      <w:r>
        <w:rPr>
          <w:highlight w:val="yellow"/>
        </w:rPr>
        <w:fldChar w:fldCharType="separate"/>
      </w:r>
      <w:r w:rsidR="00C9313F">
        <w:t>4.3.1.5</w:t>
      </w:r>
      <w:r>
        <w:rPr>
          <w:highlight w:val="yellow"/>
        </w:rPr>
        <w:fldChar w:fldCharType="end"/>
      </w:r>
      <w:r>
        <w:t>.</w:t>
      </w:r>
    </w:p>
    <w:p w14:paraId="75C3E966" w14:textId="77777777" w:rsidR="002B68B8" w:rsidRDefault="002B68B8" w:rsidP="009D5910">
      <w:pPr>
        <w:pStyle w:val="GlHead"/>
      </w:pPr>
      <w:r>
        <w:t>Firmware</w:t>
      </w:r>
    </w:p>
    <w:p w14:paraId="77DDE2DD" w14:textId="77777777" w:rsidR="002B68B8" w:rsidRDefault="002B68B8" w:rsidP="002B68B8">
      <w:r>
        <w:t>The embedded software programmes and</w:t>
      </w:r>
      <w:r w:rsidR="00B976C8">
        <w:t xml:space="preserve"> </w:t>
      </w:r>
      <w:r>
        <w:t>/</w:t>
      </w:r>
      <w:r w:rsidR="00B976C8">
        <w:t xml:space="preserve"> </w:t>
      </w:r>
      <w:r>
        <w:t>or data structures that control Devices.</w:t>
      </w:r>
    </w:p>
    <w:p w14:paraId="16553F62" w14:textId="77777777" w:rsidR="008C7D91" w:rsidRDefault="008C7D91" w:rsidP="003F705D">
      <w:pPr>
        <w:pStyle w:val="GlHead"/>
      </w:pPr>
      <w:r w:rsidRPr="008C7D91">
        <w:t xml:space="preserve">Firmware Distribution Receipt Alert </w:t>
      </w:r>
    </w:p>
    <w:p w14:paraId="5F6D5942" w14:textId="34DB49B3" w:rsidR="008C7D91" w:rsidRPr="00883F30" w:rsidRDefault="008C7D91" w:rsidP="003F705D">
      <w:pPr>
        <w:pStyle w:val="GlHead"/>
        <w:rPr>
          <w:color w:val="000000"/>
        </w:rPr>
      </w:pPr>
      <w:r w:rsidRPr="00883F30">
        <w:rPr>
          <w:color w:val="000000"/>
        </w:rPr>
        <w:lastRenderedPageBreak/>
        <w:t xml:space="preserve">Shall have the meaning set out in Section </w:t>
      </w:r>
      <w:r w:rsidRPr="00883F30">
        <w:rPr>
          <w:color w:val="000000"/>
        </w:rPr>
        <w:fldChar w:fldCharType="begin"/>
      </w:r>
      <w:r w:rsidRPr="00883F30">
        <w:rPr>
          <w:color w:val="000000"/>
        </w:rPr>
        <w:instrText xml:space="preserve"> REF _Ref405461974 \r \h </w:instrText>
      </w:r>
      <w:r w:rsidR="00F405AF">
        <w:rPr>
          <w:color w:val="000000"/>
        </w:rPr>
        <w:instrText xml:space="preserve"> \* MERGEFORMAT </w:instrText>
      </w:r>
      <w:r w:rsidRPr="00883F30">
        <w:rPr>
          <w:color w:val="000000"/>
        </w:rPr>
      </w:r>
      <w:r w:rsidRPr="00883F30">
        <w:rPr>
          <w:color w:val="000000"/>
        </w:rPr>
        <w:fldChar w:fldCharType="separate"/>
      </w:r>
      <w:r w:rsidR="00C9313F">
        <w:rPr>
          <w:color w:val="000000"/>
        </w:rPr>
        <w:t>11.2.6</w:t>
      </w:r>
      <w:r w:rsidRPr="00883F30">
        <w:rPr>
          <w:color w:val="000000"/>
        </w:rPr>
        <w:fldChar w:fldCharType="end"/>
      </w:r>
      <w:r w:rsidRPr="00883F30">
        <w:rPr>
          <w:color w:val="000000"/>
        </w:rPr>
        <w:t>.</w:t>
      </w:r>
    </w:p>
    <w:p w14:paraId="01061DD6" w14:textId="77777777" w:rsidR="00900376" w:rsidRDefault="00900376" w:rsidP="003F705D">
      <w:pPr>
        <w:pStyle w:val="GlHead"/>
      </w:pPr>
      <w:r>
        <w:t>Force Replace</w:t>
      </w:r>
    </w:p>
    <w:p w14:paraId="62B33A96" w14:textId="77777777" w:rsidR="00900376" w:rsidRDefault="00900376" w:rsidP="003F705D">
      <w:r>
        <w:t>The means to instruct a Communications Hub to replace an ESME or GSME Firmware image that it holds, e.g. when the image has only been partially downloaded to the ESME or GSME.  This enables recovery from failures.</w:t>
      </w:r>
    </w:p>
    <w:p w14:paraId="10DB6DE7" w14:textId="77777777" w:rsidR="002B68B8" w:rsidRDefault="002B68B8" w:rsidP="009D5910">
      <w:pPr>
        <w:pStyle w:val="GlHead"/>
      </w:pPr>
      <w:r>
        <w:t>Gas Proxy</w:t>
      </w:r>
      <w:r w:rsidR="003B5A62">
        <w:t xml:space="preserve"> Function</w:t>
      </w:r>
      <w:r w:rsidR="00B13990">
        <w:t xml:space="preserve"> (GPF)</w:t>
      </w:r>
    </w:p>
    <w:p w14:paraId="4D13FAF4" w14:textId="77777777" w:rsidR="002B68B8" w:rsidRDefault="00347444" w:rsidP="002B68B8">
      <w:r>
        <w:t xml:space="preserve">A </w:t>
      </w:r>
      <w:r w:rsidR="003B66AF">
        <w:t>Gas Proxy Function as defined in the Communications Hub Technical Specification</w:t>
      </w:r>
      <w:r w:rsidR="00DB28BB">
        <w:t>s</w:t>
      </w:r>
      <w:r w:rsidR="003B66AF">
        <w:t>.</w:t>
      </w:r>
    </w:p>
    <w:p w14:paraId="128F39C9" w14:textId="77777777" w:rsidR="002B68B8" w:rsidRDefault="002B68B8" w:rsidP="009D5910">
      <w:pPr>
        <w:pStyle w:val="GlHead"/>
      </w:pPr>
      <w:r>
        <w:t>Galois Counter Mode (GCM)</w:t>
      </w:r>
    </w:p>
    <w:p w14:paraId="1BA89104" w14:textId="77777777" w:rsidR="002B68B8" w:rsidRDefault="002B68B8" w:rsidP="002B68B8">
      <w:r>
        <w:t xml:space="preserve">The mode of operation specified in </w:t>
      </w:r>
      <w:r w:rsidRPr="00BE3635">
        <w:rPr>
          <w:i/>
        </w:rPr>
        <w:t>NIST Special Publication 800-38D</w:t>
      </w:r>
      <w:r>
        <w:t>.</w:t>
      </w:r>
    </w:p>
    <w:p w14:paraId="2CCFF463" w14:textId="77777777" w:rsidR="00CC1980" w:rsidRDefault="00CC1980" w:rsidP="003F705D">
      <w:pPr>
        <w:pStyle w:val="GlHead"/>
      </w:pPr>
      <w:r>
        <w:t>GBZ</w:t>
      </w:r>
    </w:p>
    <w:p w14:paraId="40DF3AB4" w14:textId="77777777" w:rsidR="00CC1980" w:rsidRDefault="00CC1980" w:rsidP="00CC1980">
      <w:r>
        <w:t>A set of structures in the GBCS which carry ZCL</w:t>
      </w:r>
      <w:r w:rsidR="0091277F">
        <w:t xml:space="preserve"> / </w:t>
      </w:r>
      <w:r>
        <w:t>ZSE commands.</w:t>
      </w:r>
    </w:p>
    <w:p w14:paraId="4EDBE2D5" w14:textId="77777777" w:rsidR="002F0227" w:rsidRDefault="002F0227" w:rsidP="002F0227">
      <w:pPr>
        <w:pStyle w:val="GlHead"/>
      </w:pPr>
      <w:r>
        <w:t>General Block Transfer (GBT) / GBT Message</w:t>
      </w:r>
    </w:p>
    <w:p w14:paraId="6499DE3E" w14:textId="77777777" w:rsidR="002F0227" w:rsidRDefault="002F0227" w:rsidP="002F0227">
      <w:r>
        <w:t>General Block Transfer is a DLMS COSEM mechanism for decomposing APDUs above maximum sizes that can be transported in to a number of smaller APDUs, which are no larger than the maximum sizes. A GBT Message is one of these smaller APDUs</w:t>
      </w:r>
      <w:r w:rsidR="00307DAD">
        <w:t>.</w:t>
      </w:r>
    </w:p>
    <w:p w14:paraId="7DEFDAB2" w14:textId="77777777" w:rsidR="002B68B8" w:rsidRDefault="002B68B8" w:rsidP="009D5910">
      <w:pPr>
        <w:pStyle w:val="GlHead"/>
      </w:pPr>
      <w:r>
        <w:t>GMAC</w:t>
      </w:r>
    </w:p>
    <w:p w14:paraId="75A5C743" w14:textId="77777777" w:rsidR="002B68B8" w:rsidRDefault="002B68B8" w:rsidP="002B68B8">
      <w:r>
        <w:t xml:space="preserve">Variant of GCM that is used to generate Message </w:t>
      </w:r>
      <w:r w:rsidR="00023822">
        <w:t>Authentication</w:t>
      </w:r>
      <w:r>
        <w:t xml:space="preserve"> Code from non-</w:t>
      </w:r>
      <w:r w:rsidR="00335B1D">
        <w:t>Confidential</w:t>
      </w:r>
      <w:r>
        <w:t xml:space="preserve"> data, as specified in </w:t>
      </w:r>
      <w:r w:rsidRPr="00BE3635">
        <w:rPr>
          <w:i/>
        </w:rPr>
        <w:t>NIST Special Publication 800-38D</w:t>
      </w:r>
      <w:r w:rsidR="00BE3635">
        <w:rPr>
          <w:i/>
        </w:rPr>
        <w:t>.</w:t>
      </w:r>
    </w:p>
    <w:p w14:paraId="73DA450E" w14:textId="77777777" w:rsidR="0038428A" w:rsidRDefault="0038428A" w:rsidP="0038428A">
      <w:pPr>
        <w:pStyle w:val="GlHead"/>
      </w:pPr>
      <w:r>
        <w:t>Green Book</w:t>
      </w:r>
    </w:p>
    <w:p w14:paraId="179823B3" w14:textId="77777777" w:rsidR="0038428A" w:rsidRDefault="0038428A" w:rsidP="0038428A">
      <w:r>
        <w:t>The DLMS Green</w:t>
      </w:r>
      <w:r w:rsidRPr="00A8223B">
        <w:t xml:space="preserve"> Book </w:t>
      </w:r>
      <w:r>
        <w:t xml:space="preserve">Version </w:t>
      </w:r>
      <w:r w:rsidRPr="0038428A">
        <w:rPr>
          <w:i/>
        </w:rPr>
        <w:t>DLMS UA 1000-2 Ed.8</w:t>
      </w:r>
      <w:r w:rsidRPr="00A8223B">
        <w:t>.  Th</w:t>
      </w:r>
      <w:r>
        <w:t>is</w:t>
      </w:r>
      <w:r w:rsidRPr="00A8223B">
        <w:t xml:space="preserve"> document can be obtained from the DLMS User Association: </w:t>
      </w:r>
      <w:hyperlink r:id="rId37" w:history="1">
        <w:r w:rsidRPr="001A5B4F">
          <w:rPr>
            <w:rStyle w:val="Hyperlink"/>
          </w:rPr>
          <w:t>http://www.dlms.com</w:t>
        </w:r>
      </w:hyperlink>
      <w:r>
        <w:t>.</w:t>
      </w:r>
      <w:r w:rsidRPr="00A8223B">
        <w:t xml:space="preserve">   </w:t>
      </w:r>
    </w:p>
    <w:p w14:paraId="429E3603" w14:textId="77777777" w:rsidR="002B68B8" w:rsidRDefault="002B68B8" w:rsidP="009D5910">
      <w:pPr>
        <w:pStyle w:val="GlHead"/>
      </w:pPr>
      <w:r>
        <w:t>GSME</w:t>
      </w:r>
    </w:p>
    <w:p w14:paraId="4A8ADC78" w14:textId="77777777" w:rsidR="002B68B8" w:rsidRDefault="002B68B8" w:rsidP="002B68B8">
      <w:r>
        <w:t>Gas Smart Metering Equipment</w:t>
      </w:r>
      <w:r w:rsidR="00B13990">
        <w:t>, as described in the SMETS</w:t>
      </w:r>
      <w:r>
        <w:t>.</w:t>
      </w:r>
    </w:p>
    <w:p w14:paraId="4C38B718" w14:textId="77777777" w:rsidR="002B68B8" w:rsidRDefault="002B68B8" w:rsidP="009D5910">
      <w:pPr>
        <w:pStyle w:val="GlHead"/>
      </w:pPr>
      <w:r>
        <w:t>HAN Only Message</w:t>
      </w:r>
    </w:p>
    <w:p w14:paraId="36D4E2D8" w14:textId="77777777" w:rsidR="002B68B8" w:rsidRDefault="002B68B8" w:rsidP="002B68B8">
      <w:r>
        <w:t xml:space="preserve">A Message where both the sender and recipient are </w:t>
      </w:r>
      <w:r w:rsidR="00BF49D1">
        <w:t>Device</w:t>
      </w:r>
      <w:r>
        <w:t>s on the same Smart Metering Home Area Network.</w:t>
      </w:r>
    </w:p>
    <w:p w14:paraId="200F4B1E" w14:textId="77777777" w:rsidR="002B68B8" w:rsidRDefault="002B68B8" w:rsidP="009D5910">
      <w:pPr>
        <w:pStyle w:val="GlHead"/>
      </w:pPr>
      <w:r>
        <w:t>HAN Connected Auxiliary Load Control Switch (HCALCS)</w:t>
      </w:r>
    </w:p>
    <w:p w14:paraId="05C17ECA" w14:textId="77777777" w:rsidR="002B68B8" w:rsidRDefault="002B68B8" w:rsidP="002B68B8">
      <w:r>
        <w:t xml:space="preserve">A Type 1 </w:t>
      </w:r>
      <w:r w:rsidR="00A72881">
        <w:t>D</w:t>
      </w:r>
      <w:r>
        <w:t>evice capable of communicating with an ESME.</w:t>
      </w:r>
    </w:p>
    <w:p w14:paraId="6B29CA65" w14:textId="77777777" w:rsidR="002B68B8" w:rsidRDefault="002B68B8" w:rsidP="009D5910">
      <w:pPr>
        <w:pStyle w:val="GlHead"/>
      </w:pPr>
      <w:r>
        <w:t>Hashing</w:t>
      </w:r>
    </w:p>
    <w:p w14:paraId="3D467BAE" w14:textId="390599C0" w:rsidR="002B68B8" w:rsidRDefault="002B68B8" w:rsidP="002B68B8">
      <w:r>
        <w:t>A repeatable process to create a fixed size condensed representation of a Message or any arbitrary data</w:t>
      </w:r>
      <w:r w:rsidR="00112976">
        <w:t xml:space="preserve">, as further set out in Section </w:t>
      </w:r>
      <w:r w:rsidR="00112976">
        <w:fldChar w:fldCharType="begin"/>
      </w:r>
      <w:r w:rsidR="00112976">
        <w:instrText xml:space="preserve"> REF _Ref378069384 \r \h </w:instrText>
      </w:r>
      <w:r w:rsidR="00112976">
        <w:fldChar w:fldCharType="separate"/>
      </w:r>
      <w:r w:rsidR="00C9313F">
        <w:t>4.3.3</w:t>
      </w:r>
      <w:r w:rsidR="00112976">
        <w:fldChar w:fldCharType="end"/>
      </w:r>
      <w:r>
        <w:t xml:space="preserve">. </w:t>
      </w:r>
      <w:r w:rsidR="00112976">
        <w:t xml:space="preserve"> </w:t>
      </w:r>
      <w:r>
        <w:t>Hash and like terms shall be construed accordingly.</w:t>
      </w:r>
    </w:p>
    <w:p w14:paraId="540386C5" w14:textId="77777777" w:rsidR="0056320C" w:rsidRDefault="0056320C" w:rsidP="009D5910">
      <w:pPr>
        <w:pStyle w:val="GlHead"/>
      </w:pPr>
      <w:r>
        <w:t>HCALCS</w:t>
      </w:r>
    </w:p>
    <w:p w14:paraId="26561520" w14:textId="77777777" w:rsidR="0056320C" w:rsidRDefault="0056320C" w:rsidP="00872E38">
      <w:r>
        <w:t>HAN Connected ALCS.</w:t>
      </w:r>
    </w:p>
    <w:p w14:paraId="4F753322" w14:textId="77777777" w:rsidR="00F3234E" w:rsidRPr="00481D88" w:rsidRDefault="00F3234E" w:rsidP="00481D88">
      <w:pPr>
        <w:pStyle w:val="GlHead"/>
      </w:pPr>
      <w:r w:rsidRPr="00481D88">
        <w:t>HCALCSTS</w:t>
      </w:r>
    </w:p>
    <w:p w14:paraId="5E377644" w14:textId="77777777" w:rsidR="00F3234E" w:rsidRDefault="00F3234E" w:rsidP="00481D88">
      <w:r>
        <w:t xml:space="preserve">The HAN Connected </w:t>
      </w:r>
      <w:r w:rsidR="003239C0">
        <w:t>Auxiliary</w:t>
      </w:r>
      <w:r>
        <w:t xml:space="preserve"> Load Control Switches (</w:t>
      </w:r>
      <w:r w:rsidR="00AC17B2">
        <w:t>HCALCS) Technical Specification</w:t>
      </w:r>
      <w:r w:rsidR="00184ED9" w:rsidRPr="00184ED9">
        <w:t xml:space="preserve"> </w:t>
      </w:r>
      <w:r w:rsidR="00184ED9">
        <w:t>in SMETS</w:t>
      </w:r>
      <w:r>
        <w:t>.</w:t>
      </w:r>
    </w:p>
    <w:p w14:paraId="10C10385" w14:textId="77777777" w:rsidR="002F4A20" w:rsidRDefault="002F4A20" w:rsidP="002F4A20">
      <w:pPr>
        <w:pStyle w:val="GlHead"/>
      </w:pPr>
      <w:r>
        <w:t>Highest Prior Sequence Number</w:t>
      </w:r>
    </w:p>
    <w:p w14:paraId="57B0BF9C" w14:textId="356FD3F1" w:rsidR="002F4A20" w:rsidRDefault="002F4A20" w:rsidP="00D84AEF">
      <w:r>
        <w:t xml:space="preserve">Shall have the meaning defined in Section </w:t>
      </w:r>
      <w:r>
        <w:fldChar w:fldCharType="begin"/>
      </w:r>
      <w:r>
        <w:instrText xml:space="preserve"> REF _Ref386453812 \r \h </w:instrText>
      </w:r>
      <w:r>
        <w:fldChar w:fldCharType="separate"/>
      </w:r>
      <w:r w:rsidR="00C9313F">
        <w:t>13.3.5.3</w:t>
      </w:r>
      <w:r>
        <w:fldChar w:fldCharType="end"/>
      </w:r>
      <w:r>
        <w:t>.</w:t>
      </w:r>
    </w:p>
    <w:p w14:paraId="32B3A9A7" w14:textId="77777777" w:rsidR="002B68B8" w:rsidRDefault="002B68B8" w:rsidP="009D5910">
      <w:pPr>
        <w:pStyle w:val="GlHead"/>
      </w:pPr>
      <w:r>
        <w:t>Home Area Network Interface (HAN Interface)</w:t>
      </w:r>
    </w:p>
    <w:p w14:paraId="31802750" w14:textId="77777777" w:rsidR="00845993" w:rsidRPr="00845993" w:rsidRDefault="002B68B8" w:rsidP="009D5910">
      <w:pPr>
        <w:pStyle w:val="GlHead"/>
        <w:rPr>
          <w:color w:val="000000"/>
        </w:rPr>
      </w:pPr>
      <w:r w:rsidRPr="00845993">
        <w:rPr>
          <w:color w:val="000000"/>
        </w:rPr>
        <w:lastRenderedPageBreak/>
        <w:t>A component of GSME, ESME, IHD or other Device that is capable of sending and receiving information</w:t>
      </w:r>
      <w:r w:rsidR="00B13990" w:rsidRPr="00845993">
        <w:rPr>
          <w:color w:val="000000"/>
        </w:rPr>
        <w:t xml:space="preserve"> to and from other Devices</w:t>
      </w:r>
      <w:r w:rsidRPr="00845993">
        <w:rPr>
          <w:color w:val="000000"/>
        </w:rPr>
        <w:t>.</w:t>
      </w:r>
    </w:p>
    <w:p w14:paraId="1C70F205" w14:textId="77777777" w:rsidR="00F3234E" w:rsidRDefault="00F3234E" w:rsidP="009D5910">
      <w:pPr>
        <w:pStyle w:val="GlHead"/>
      </w:pPr>
      <w:r>
        <w:t xml:space="preserve">IHDTS </w:t>
      </w:r>
    </w:p>
    <w:p w14:paraId="34016802" w14:textId="77777777" w:rsidR="00F3234E" w:rsidRDefault="00F3234E" w:rsidP="00481D88">
      <w:r>
        <w:t>The In Home Display Technical Specifications</w:t>
      </w:r>
      <w:r w:rsidR="00DD0993">
        <w:t xml:space="preserve"> in SMETS</w:t>
      </w:r>
      <w:r>
        <w:t>.</w:t>
      </w:r>
    </w:p>
    <w:p w14:paraId="34FFE56D" w14:textId="77777777" w:rsidR="002B68B8" w:rsidRDefault="002B68B8" w:rsidP="009D5910">
      <w:pPr>
        <w:pStyle w:val="GlHead"/>
      </w:pPr>
      <w:r>
        <w:t>IHD</w:t>
      </w:r>
    </w:p>
    <w:p w14:paraId="58115220" w14:textId="77777777" w:rsidR="002B68B8" w:rsidRDefault="002B68B8" w:rsidP="002B68B8">
      <w:r>
        <w:t>In</w:t>
      </w:r>
      <w:r w:rsidR="00F3234E">
        <w:t xml:space="preserve"> H</w:t>
      </w:r>
      <w:r>
        <w:t>ome Display.</w:t>
      </w:r>
    </w:p>
    <w:p w14:paraId="2B887310" w14:textId="77777777" w:rsidR="002B68B8" w:rsidRDefault="002B68B8" w:rsidP="009D5910">
      <w:pPr>
        <w:pStyle w:val="GlHead"/>
      </w:pPr>
      <w:r>
        <w:t>IHD Source Device</w:t>
      </w:r>
    </w:p>
    <w:p w14:paraId="2CB2F3B2" w14:textId="77777777" w:rsidR="002B68B8" w:rsidRDefault="002B68B8" w:rsidP="00E925CD">
      <w:r>
        <w:t xml:space="preserve">An ESME or </w:t>
      </w:r>
      <w:r w:rsidR="00003F9E">
        <w:t>GPF</w:t>
      </w:r>
      <w:r>
        <w:t>.</w:t>
      </w:r>
    </w:p>
    <w:p w14:paraId="683BC70F" w14:textId="77777777" w:rsidR="002F4A20" w:rsidRDefault="002F4A20" w:rsidP="002F4A20">
      <w:pPr>
        <w:pStyle w:val="GlHead"/>
      </w:pPr>
      <w:r>
        <w:t>Initialization Vector (IV)</w:t>
      </w:r>
    </w:p>
    <w:p w14:paraId="58506AA8" w14:textId="30377E9B" w:rsidR="002F4A20" w:rsidRDefault="002F4A20" w:rsidP="002F4A20">
      <w:r>
        <w:t xml:space="preserve">An input to the Authenticated Encryption and Authenticated Decryption functions defined in </w:t>
      </w:r>
      <w:r w:rsidRPr="003C0E2F">
        <w:rPr>
          <w:i/>
        </w:rPr>
        <w:t>NIST Special Publication 800-38D</w:t>
      </w:r>
      <w:r>
        <w:t xml:space="preserve">.  Where the GBCS applies, it shall have the values as specified at Section </w:t>
      </w:r>
      <w:r>
        <w:rPr>
          <w:highlight w:val="yellow"/>
        </w:rPr>
        <w:fldChar w:fldCharType="begin"/>
      </w:r>
      <w:r>
        <w:instrText xml:space="preserve"> REF _Ref378087264 \r \h </w:instrText>
      </w:r>
      <w:r>
        <w:rPr>
          <w:highlight w:val="yellow"/>
        </w:rPr>
      </w:r>
      <w:r>
        <w:rPr>
          <w:highlight w:val="yellow"/>
        </w:rPr>
        <w:fldChar w:fldCharType="separate"/>
      </w:r>
      <w:r w:rsidR="00C9313F">
        <w:t>4.3.3.4</w:t>
      </w:r>
      <w:r>
        <w:rPr>
          <w:highlight w:val="yellow"/>
        </w:rPr>
        <w:fldChar w:fldCharType="end"/>
      </w:r>
      <w:r>
        <w:t>.</w:t>
      </w:r>
    </w:p>
    <w:p w14:paraId="20189190" w14:textId="77777777" w:rsidR="00DA405D" w:rsidRDefault="00DA405D" w:rsidP="00DA405D">
      <w:pPr>
        <w:pStyle w:val="GlHead"/>
      </w:pPr>
      <w:r>
        <w:t>Inter-PAN</w:t>
      </w:r>
    </w:p>
    <w:p w14:paraId="699515AE" w14:textId="77777777" w:rsidR="00DA405D" w:rsidRDefault="00DD0993" w:rsidP="00DA405D">
      <w:r w:rsidRPr="00DE2005">
        <w:t>Shall have the meaning</w:t>
      </w:r>
      <w:r w:rsidR="00DA405D">
        <w:t xml:space="preserve"> defined in CHTS.</w:t>
      </w:r>
    </w:p>
    <w:p w14:paraId="176DA249" w14:textId="77777777" w:rsidR="00C76D6C" w:rsidRDefault="00C76D6C" w:rsidP="00C76D6C">
      <w:pPr>
        <w:pStyle w:val="GlHead"/>
      </w:pPr>
      <w:r>
        <w:t>Join</w:t>
      </w:r>
    </w:p>
    <w:p w14:paraId="63F7777A" w14:textId="77777777" w:rsidR="00C76D6C" w:rsidRDefault="00C76D6C" w:rsidP="00C76D6C">
      <w:r>
        <w:t>The process of authorising two Devices to communicate at the application layer.</w:t>
      </w:r>
    </w:p>
    <w:p w14:paraId="27AF5C90" w14:textId="77777777" w:rsidR="002B68B8" w:rsidRDefault="002B68B8" w:rsidP="009D5910">
      <w:pPr>
        <w:pStyle w:val="GlHead"/>
      </w:pPr>
      <w:r>
        <w:t>Key</w:t>
      </w:r>
    </w:p>
    <w:p w14:paraId="0D7EC09B" w14:textId="77777777" w:rsidR="002B68B8" w:rsidRDefault="002B68B8" w:rsidP="002B68B8">
      <w:r>
        <w:t>Data used to determine the output of a cryptographic operation.</w:t>
      </w:r>
    </w:p>
    <w:p w14:paraId="52AFA7F0" w14:textId="77777777" w:rsidR="002B68B8" w:rsidRDefault="002B68B8" w:rsidP="009D5910">
      <w:pPr>
        <w:pStyle w:val="GlHead"/>
      </w:pPr>
      <w:r>
        <w:t>Key Agreement</w:t>
      </w:r>
    </w:p>
    <w:p w14:paraId="37CA93C8" w14:textId="77777777" w:rsidR="002B68B8" w:rsidRDefault="002B68B8" w:rsidP="002B68B8">
      <w:r>
        <w:t xml:space="preserve">A means to calculate a </w:t>
      </w:r>
      <w:r w:rsidR="00B13990">
        <w:t>shared Key</w:t>
      </w:r>
      <w:r>
        <w:t xml:space="preserve"> between two parties.</w:t>
      </w:r>
    </w:p>
    <w:p w14:paraId="71942137" w14:textId="77777777" w:rsidR="002B68B8" w:rsidRDefault="002B68B8" w:rsidP="009D5910">
      <w:pPr>
        <w:pStyle w:val="GlHead"/>
      </w:pPr>
      <w:r>
        <w:t>Key Agreement Certificate</w:t>
      </w:r>
    </w:p>
    <w:p w14:paraId="5ACB38B5" w14:textId="77777777" w:rsidR="002B68B8" w:rsidRDefault="002B68B8" w:rsidP="002B68B8">
      <w:r>
        <w:t>A Certificate which states that the Public Key contained within, and its associated Private Key, may be used for Key Agreement purposes.</w:t>
      </w:r>
    </w:p>
    <w:p w14:paraId="414B702A" w14:textId="77777777" w:rsidR="002B68B8" w:rsidRDefault="002B68B8" w:rsidP="009D5910">
      <w:pPr>
        <w:pStyle w:val="GlHead"/>
      </w:pPr>
      <w:r>
        <w:t>Key Derivation Function (KDF)</w:t>
      </w:r>
    </w:p>
    <w:p w14:paraId="061AD121" w14:textId="77777777" w:rsidR="002B68B8" w:rsidRDefault="002B68B8" w:rsidP="002B68B8">
      <w:r>
        <w:t>A function to generate derived keying material from a Shared Secret and other information</w:t>
      </w:r>
      <w:r w:rsidR="00307DAD">
        <w:t>.</w:t>
      </w:r>
    </w:p>
    <w:p w14:paraId="4DD5989C" w14:textId="77777777" w:rsidR="002B68B8" w:rsidRDefault="002B68B8" w:rsidP="009D5910">
      <w:pPr>
        <w:pStyle w:val="GlHead"/>
      </w:pPr>
      <w:r>
        <w:t>Known Remote Party (KRP)</w:t>
      </w:r>
    </w:p>
    <w:p w14:paraId="164C664D" w14:textId="77777777" w:rsidR="002B68B8" w:rsidRDefault="002B68B8" w:rsidP="002B68B8">
      <w:r>
        <w:t xml:space="preserve">In the context of a specific </w:t>
      </w:r>
      <w:r w:rsidR="00BF49D1">
        <w:t>Device</w:t>
      </w:r>
      <w:r>
        <w:t>, a Remote Party whose Security Credentials are stored on that Device in at least on</w:t>
      </w:r>
      <w:r w:rsidR="00704588">
        <w:t>e</w:t>
      </w:r>
      <w:r>
        <w:t xml:space="preserve"> Trust Anchor Cell.</w:t>
      </w:r>
    </w:p>
    <w:p w14:paraId="0BFD5258" w14:textId="77777777" w:rsidR="002B68B8" w:rsidRDefault="002B68B8" w:rsidP="009D5910">
      <w:pPr>
        <w:pStyle w:val="GlHead"/>
      </w:pPr>
      <w:r>
        <w:t>KRP Signature</w:t>
      </w:r>
    </w:p>
    <w:p w14:paraId="104CC08E" w14:textId="77777777" w:rsidR="002B68B8" w:rsidRDefault="002B68B8" w:rsidP="002B68B8">
      <w:r>
        <w:t>A Digital Signature generated by a Known Remote Party.</w:t>
      </w:r>
    </w:p>
    <w:p w14:paraId="6B83BF1B" w14:textId="77777777" w:rsidR="002B68B8" w:rsidRDefault="002B68B8" w:rsidP="009D5910">
      <w:pPr>
        <w:pStyle w:val="GlHead"/>
      </w:pPr>
      <w:r>
        <w:t>Len(X)</w:t>
      </w:r>
    </w:p>
    <w:p w14:paraId="38475F80" w14:textId="77777777" w:rsidR="002B68B8" w:rsidRDefault="002B68B8" w:rsidP="002B68B8">
      <w:r>
        <w:t>The number of octets in the variable length octet string X.</w:t>
      </w:r>
    </w:p>
    <w:p w14:paraId="25279289" w14:textId="77777777" w:rsidR="002B68B8" w:rsidRDefault="002B68B8" w:rsidP="009D5910">
      <w:pPr>
        <w:pStyle w:val="GlHead"/>
      </w:pPr>
      <w:r>
        <w:t>MAC Header</w:t>
      </w:r>
    </w:p>
    <w:p w14:paraId="7A2D4DDC" w14:textId="2692C2EE" w:rsidR="002B68B8" w:rsidRDefault="003C0E2F" w:rsidP="002B68B8">
      <w:r>
        <w:t>As defined in S</w:t>
      </w:r>
      <w:r w:rsidR="002B68B8">
        <w:t xml:space="preserve">ection </w:t>
      </w:r>
      <w:r w:rsidR="004C557C">
        <w:rPr>
          <w:highlight w:val="yellow"/>
        </w:rPr>
        <w:fldChar w:fldCharType="begin"/>
      </w:r>
      <w:r w:rsidR="004C557C">
        <w:instrText xml:space="preserve"> REF _Ref378085781 \r \h </w:instrText>
      </w:r>
      <w:r w:rsidR="004C557C">
        <w:rPr>
          <w:highlight w:val="yellow"/>
        </w:rPr>
      </w:r>
      <w:r w:rsidR="004C557C">
        <w:rPr>
          <w:highlight w:val="yellow"/>
        </w:rPr>
        <w:fldChar w:fldCharType="separate"/>
      </w:r>
      <w:r w:rsidR="00C9313F">
        <w:t>6</w:t>
      </w:r>
      <w:r w:rsidR="004C557C">
        <w:rPr>
          <w:highlight w:val="yellow"/>
        </w:rPr>
        <w:fldChar w:fldCharType="end"/>
      </w:r>
      <w:r w:rsidR="002B68B8">
        <w:t>, a part of a message which is only present when the Message contains a MAC but which is additional to the MAC.</w:t>
      </w:r>
    </w:p>
    <w:p w14:paraId="3710E4B0" w14:textId="77777777" w:rsidR="002F4A20" w:rsidRDefault="002F4A20" w:rsidP="002F4A20">
      <w:pPr>
        <w:pStyle w:val="GlHead"/>
      </w:pPr>
      <w:r>
        <w:t xml:space="preserve">Manufacturer </w:t>
      </w:r>
      <w:r w:rsidR="00845993">
        <w:t xml:space="preserve">Image </w:t>
      </w:r>
      <w:r>
        <w:t xml:space="preserve">Hash </w:t>
      </w:r>
    </w:p>
    <w:p w14:paraId="1E21FFD8" w14:textId="0AF09942"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_Ref392600344 \r \h </w:instrText>
      </w:r>
      <w:r>
        <w:rPr>
          <w:color w:val="000000"/>
        </w:rPr>
      </w:r>
      <w:r>
        <w:rPr>
          <w:color w:val="000000"/>
        </w:rPr>
        <w:fldChar w:fldCharType="separate"/>
      </w:r>
      <w:r w:rsidR="00C9313F">
        <w:rPr>
          <w:color w:val="000000"/>
        </w:rPr>
        <w:t>11.2.4</w:t>
      </w:r>
      <w:r>
        <w:rPr>
          <w:color w:val="000000"/>
        </w:rPr>
        <w:fldChar w:fldCharType="end"/>
      </w:r>
      <w:r>
        <w:rPr>
          <w:color w:val="000000"/>
        </w:rPr>
        <w:t>.</w:t>
      </w:r>
    </w:p>
    <w:p w14:paraId="1960B506" w14:textId="77777777" w:rsidR="008172E9" w:rsidRDefault="008172E9" w:rsidP="009D5910">
      <w:pPr>
        <w:pStyle w:val="GlHead"/>
      </w:pPr>
      <w:r>
        <w:t>Mapping Table</w:t>
      </w:r>
    </w:p>
    <w:p w14:paraId="2E0D5975" w14:textId="2CA2A3EA" w:rsidR="008172E9" w:rsidRPr="00872E38" w:rsidRDefault="008172E9" w:rsidP="009D5910">
      <w:pPr>
        <w:pStyle w:val="GlHead"/>
        <w:rPr>
          <w:color w:val="000000"/>
        </w:rPr>
      </w:pPr>
      <w:r w:rsidRPr="00872E38">
        <w:rPr>
          <w:color w:val="000000"/>
        </w:rPr>
        <w:lastRenderedPageBreak/>
        <w:t xml:space="preserve">The spreadsheet </w:t>
      </w:r>
      <w:r w:rsidR="007A4AF7">
        <w:rPr>
          <w:color w:val="000000"/>
        </w:rPr>
        <w:t xml:space="preserve">detailing Use Cases and associated protocol requirements as embedded in Section </w:t>
      </w:r>
      <w:r w:rsidR="005870F8">
        <w:rPr>
          <w:color w:val="000000"/>
        </w:rPr>
        <w:fldChar w:fldCharType="begin"/>
      </w:r>
      <w:r w:rsidR="005870F8">
        <w:rPr>
          <w:color w:val="000000"/>
        </w:rPr>
        <w:instrText xml:space="preserve"> REF _Ref392486027 \r \h </w:instrText>
      </w:r>
      <w:r w:rsidR="005870F8">
        <w:rPr>
          <w:color w:val="000000"/>
        </w:rPr>
      </w:r>
      <w:r w:rsidR="005870F8">
        <w:rPr>
          <w:color w:val="000000"/>
        </w:rPr>
        <w:fldChar w:fldCharType="separate"/>
      </w:r>
      <w:r w:rsidR="00C9313F">
        <w:rPr>
          <w:color w:val="000000"/>
        </w:rPr>
        <w:t>20</w:t>
      </w:r>
      <w:r w:rsidR="005870F8">
        <w:rPr>
          <w:color w:val="000000"/>
        </w:rPr>
        <w:fldChar w:fldCharType="end"/>
      </w:r>
      <w:r w:rsidR="007A4AF7">
        <w:rPr>
          <w:color w:val="000000"/>
        </w:rPr>
        <w:t>.</w:t>
      </w:r>
    </w:p>
    <w:p w14:paraId="512DB2C6" w14:textId="77777777" w:rsidR="0078297C" w:rsidRDefault="0078297C" w:rsidP="0078297C">
      <w:pPr>
        <w:pStyle w:val="GlHead"/>
      </w:pPr>
      <w:r>
        <w:t>Maximum Credit Threshold</w:t>
      </w:r>
    </w:p>
    <w:p w14:paraId="61302487" w14:textId="77777777" w:rsidR="0078297C" w:rsidRDefault="0078297C" w:rsidP="0078297C">
      <w:r>
        <w:t>Shall have the meaning defined in SMETS.</w:t>
      </w:r>
    </w:p>
    <w:p w14:paraId="0EF63DA4" w14:textId="77777777" w:rsidR="004D1C81" w:rsidRDefault="0078297C" w:rsidP="004D1C81">
      <w:pPr>
        <w:pStyle w:val="GlHead"/>
      </w:pPr>
      <w:r>
        <w:t>Maximum Meter Balance Threshold</w:t>
      </w:r>
    </w:p>
    <w:p w14:paraId="17A773F4" w14:textId="77777777" w:rsidR="004D1C81" w:rsidRDefault="004D1C81" w:rsidP="00D84AEF">
      <w:r>
        <w:t>Shall have the meaning defined in SMETS.</w:t>
      </w:r>
    </w:p>
    <w:p w14:paraId="0E181409" w14:textId="77777777" w:rsidR="002B68B8" w:rsidRDefault="002B68B8" w:rsidP="009D5910">
      <w:pPr>
        <w:pStyle w:val="GlHead"/>
      </w:pPr>
      <w:r>
        <w:t>Message</w:t>
      </w:r>
    </w:p>
    <w:p w14:paraId="4CC5602E" w14:textId="77777777" w:rsidR="002B68B8" w:rsidRDefault="001B374D" w:rsidP="002B68B8">
      <w:r>
        <w:t>A Command, Response or Alert</w:t>
      </w:r>
      <w:r w:rsidR="002B68B8">
        <w:t xml:space="preserve">. </w:t>
      </w:r>
      <w:r w:rsidR="003C0E2F">
        <w:t xml:space="preserve"> </w:t>
      </w:r>
    </w:p>
    <w:p w14:paraId="4B07A66B" w14:textId="77777777" w:rsidR="002B68B8" w:rsidRDefault="002B68B8" w:rsidP="009D5910">
      <w:pPr>
        <w:pStyle w:val="GlHead"/>
      </w:pPr>
      <w:r>
        <w:t xml:space="preserve">Message </w:t>
      </w:r>
      <w:r w:rsidR="00023822">
        <w:t>Authentication</w:t>
      </w:r>
    </w:p>
    <w:p w14:paraId="7F882B50" w14:textId="77777777" w:rsidR="002B68B8" w:rsidRDefault="002B68B8" w:rsidP="002B68B8">
      <w:r>
        <w:t>The process by which the receiver of a Message is provided with assurance that the sender is who they claim to be and that the Message is in the form originally sent.</w:t>
      </w:r>
    </w:p>
    <w:p w14:paraId="25F2911A" w14:textId="77777777" w:rsidR="002B68B8" w:rsidRDefault="002B68B8" w:rsidP="009D5910">
      <w:pPr>
        <w:pStyle w:val="GlHead"/>
      </w:pPr>
      <w:r>
        <w:t xml:space="preserve">Message </w:t>
      </w:r>
      <w:r w:rsidR="00023822">
        <w:t>Authentication</w:t>
      </w:r>
      <w:r>
        <w:t xml:space="preserve"> Code (MAC)</w:t>
      </w:r>
    </w:p>
    <w:p w14:paraId="65B561CB" w14:textId="53F58C85" w:rsidR="002B68B8" w:rsidRDefault="002B68B8" w:rsidP="002B68B8">
      <w:r>
        <w:t xml:space="preserve">The number incorporated in a Message to provide Message </w:t>
      </w:r>
      <w:r w:rsidR="00023822">
        <w:t>Authentication</w:t>
      </w:r>
      <w:r w:rsidR="001A666F">
        <w:t xml:space="preserve">, as set out in Section </w:t>
      </w:r>
      <w:r w:rsidR="001A666F">
        <w:fldChar w:fldCharType="begin"/>
      </w:r>
      <w:r w:rsidR="001A666F">
        <w:instrText xml:space="preserve"> REF _Ref378069384 \r \h </w:instrText>
      </w:r>
      <w:r w:rsidR="001A666F">
        <w:fldChar w:fldCharType="separate"/>
      </w:r>
      <w:r w:rsidR="00C9313F">
        <w:t>4.3.3</w:t>
      </w:r>
      <w:r w:rsidR="001A666F">
        <w:fldChar w:fldCharType="end"/>
      </w:r>
      <w:r>
        <w:t>.</w:t>
      </w:r>
    </w:p>
    <w:p w14:paraId="7A75904B" w14:textId="77777777" w:rsidR="00A409C4" w:rsidRDefault="00A409C4" w:rsidP="009D5910">
      <w:pPr>
        <w:pStyle w:val="GlHead"/>
      </w:pPr>
      <w:r>
        <w:t>Message Category</w:t>
      </w:r>
    </w:p>
    <w:p w14:paraId="0B2D8E80" w14:textId="77777777" w:rsidR="00A409C4" w:rsidRDefault="00A409C4" w:rsidP="00872E38">
      <w:r>
        <w:rPr>
          <w:lang w:eastAsia="en-GB"/>
        </w:rPr>
        <w:t xml:space="preserve">A grouping of Remote Party Messages. </w:t>
      </w:r>
    </w:p>
    <w:p w14:paraId="6DC084B6" w14:textId="77777777" w:rsidR="002B68B8" w:rsidRDefault="002B68B8" w:rsidP="009D5910">
      <w:pPr>
        <w:pStyle w:val="GlHead"/>
      </w:pPr>
      <w:r>
        <w:t>Message Code</w:t>
      </w:r>
    </w:p>
    <w:p w14:paraId="0DB02D83" w14:textId="7CE657C9" w:rsidR="002B68B8" w:rsidRDefault="002B68B8" w:rsidP="002B68B8">
      <w:r>
        <w:t>A 16 bit unsigned integer identifying the Use Case that the Message in question must conform to. Message Code</w:t>
      </w:r>
      <w:r w:rsidR="003C0E2F">
        <w:t>s have the values specified in S</w:t>
      </w:r>
      <w:r>
        <w:t xml:space="preserve">ection </w:t>
      </w:r>
      <w:r w:rsidR="004C557C">
        <w:rPr>
          <w:highlight w:val="yellow"/>
        </w:rPr>
        <w:fldChar w:fldCharType="begin"/>
      </w:r>
      <w:r w:rsidR="004C557C">
        <w:instrText xml:space="preserve"> REF _Ref378578779 \r \h </w:instrText>
      </w:r>
      <w:r w:rsidR="004C557C">
        <w:rPr>
          <w:highlight w:val="yellow"/>
        </w:rPr>
      </w:r>
      <w:r w:rsidR="004C557C">
        <w:rPr>
          <w:highlight w:val="yellow"/>
        </w:rPr>
        <w:fldChar w:fldCharType="separate"/>
      </w:r>
      <w:r w:rsidR="00C9313F">
        <w:t>15</w:t>
      </w:r>
      <w:r w:rsidR="004C557C">
        <w:rPr>
          <w:highlight w:val="yellow"/>
        </w:rPr>
        <w:fldChar w:fldCharType="end"/>
      </w:r>
      <w:r>
        <w:t>.</w:t>
      </w:r>
    </w:p>
    <w:p w14:paraId="3ACEA394" w14:textId="77777777" w:rsidR="002B68B8" w:rsidRDefault="002B68B8" w:rsidP="009D5910">
      <w:pPr>
        <w:pStyle w:val="GlHead"/>
      </w:pPr>
      <w:r>
        <w:t>Message Identifier</w:t>
      </w:r>
    </w:p>
    <w:p w14:paraId="246625F5" w14:textId="77777777" w:rsidR="002B68B8" w:rsidRDefault="002B68B8" w:rsidP="002B68B8">
      <w:r>
        <w:t>Message Identifier shall be the concatenation of:</w:t>
      </w:r>
    </w:p>
    <w:p w14:paraId="7DCADC86" w14:textId="77777777" w:rsidR="002B68B8" w:rsidRDefault="002B68B8" w:rsidP="001133E1">
      <w:pPr>
        <w:pStyle w:val="ListBullet"/>
      </w:pPr>
      <w:r>
        <w:t>Business Originator ID</w:t>
      </w:r>
      <w:r w:rsidR="003C0E2F">
        <w:t>;</w:t>
      </w:r>
    </w:p>
    <w:p w14:paraId="6A7B0D8B" w14:textId="77777777" w:rsidR="001133E1" w:rsidRDefault="002B68B8">
      <w:pPr>
        <w:pStyle w:val="ListBullet"/>
      </w:pPr>
      <w:r>
        <w:t>Business Target ID</w:t>
      </w:r>
      <w:r w:rsidR="003C0E2F">
        <w:t>;</w:t>
      </w:r>
    </w:p>
    <w:p w14:paraId="0DC379EC" w14:textId="77777777" w:rsidR="002B68B8" w:rsidRDefault="001133E1">
      <w:pPr>
        <w:pStyle w:val="ListBullet"/>
      </w:pPr>
      <w:r>
        <w:t>CRA Flag;</w:t>
      </w:r>
      <w:r w:rsidR="003C0E2F">
        <w:t xml:space="preserve"> and</w:t>
      </w:r>
    </w:p>
    <w:p w14:paraId="1F28FFD8" w14:textId="77777777" w:rsidR="002B68B8" w:rsidRDefault="002B68B8">
      <w:pPr>
        <w:pStyle w:val="ListBullet"/>
      </w:pPr>
      <w:r>
        <w:t>Originator Counter</w:t>
      </w:r>
      <w:r w:rsidR="003C0E2F">
        <w:t>.</w:t>
      </w:r>
    </w:p>
    <w:p w14:paraId="02EBC249" w14:textId="77777777" w:rsidR="002F4A20" w:rsidRDefault="002F4A20" w:rsidP="002F4A20">
      <w:pPr>
        <w:pStyle w:val="GlHead"/>
      </w:pPr>
      <w:r>
        <w:t>Message Series</w:t>
      </w:r>
    </w:p>
    <w:p w14:paraId="29892291" w14:textId="6691C3EB"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_Ref392600421 \r \h </w:instrText>
      </w:r>
      <w:r>
        <w:rPr>
          <w:color w:val="000000"/>
        </w:rPr>
      </w:r>
      <w:r>
        <w:rPr>
          <w:color w:val="000000"/>
        </w:rPr>
        <w:fldChar w:fldCharType="separate"/>
      </w:r>
      <w:r w:rsidR="00C9313F">
        <w:rPr>
          <w:color w:val="000000"/>
        </w:rPr>
        <w:t>7.2.11.1</w:t>
      </w:r>
      <w:r>
        <w:rPr>
          <w:color w:val="000000"/>
        </w:rPr>
        <w:fldChar w:fldCharType="end"/>
      </w:r>
      <w:r>
        <w:rPr>
          <w:color w:val="000000"/>
        </w:rPr>
        <w:t>.</w:t>
      </w:r>
    </w:p>
    <w:p w14:paraId="0CFFE96D" w14:textId="77777777" w:rsidR="00E22520" w:rsidRDefault="00E22520" w:rsidP="009D5910">
      <w:pPr>
        <w:pStyle w:val="GlHead"/>
      </w:pPr>
      <w:r>
        <w:t>Message Template</w:t>
      </w:r>
    </w:p>
    <w:p w14:paraId="50AAAF6C" w14:textId="77777777" w:rsidR="00E22520" w:rsidRPr="003F705D" w:rsidRDefault="00E22520" w:rsidP="009D5910">
      <w:pPr>
        <w:pStyle w:val="GlHead"/>
        <w:rPr>
          <w:color w:val="000000"/>
        </w:rPr>
      </w:pPr>
      <w:r w:rsidRPr="003F705D">
        <w:rPr>
          <w:color w:val="000000"/>
        </w:rPr>
        <w:t>A protocol-specific ta</w:t>
      </w:r>
      <w:r>
        <w:rPr>
          <w:color w:val="000000"/>
        </w:rPr>
        <w:t>ble defining the encoding of a M</w:t>
      </w:r>
      <w:r w:rsidRPr="003F705D">
        <w:rPr>
          <w:color w:val="000000"/>
        </w:rPr>
        <w:t>essage.</w:t>
      </w:r>
    </w:p>
    <w:p w14:paraId="3F189E3F" w14:textId="77777777" w:rsidR="00F01737" w:rsidRDefault="00F01737" w:rsidP="009D5910">
      <w:pPr>
        <w:pStyle w:val="GlHead"/>
      </w:pPr>
      <w:r>
        <w:t>Message Type</w:t>
      </w:r>
    </w:p>
    <w:p w14:paraId="2E7BB2D3" w14:textId="77777777" w:rsidR="00F01737" w:rsidRDefault="00F01737" w:rsidP="003F705D">
      <w:r>
        <w:t xml:space="preserve">The Message Types are Command, Response or Alert.  </w:t>
      </w:r>
    </w:p>
    <w:p w14:paraId="5A881D9F" w14:textId="77777777" w:rsidR="002B68B8" w:rsidRDefault="002B68B8" w:rsidP="009D5910">
      <w:pPr>
        <w:pStyle w:val="GlHead"/>
      </w:pPr>
      <w:r>
        <w:t>Network Interface</w:t>
      </w:r>
    </w:p>
    <w:p w14:paraId="32E535DA" w14:textId="77777777" w:rsidR="002B68B8" w:rsidRDefault="002B68B8" w:rsidP="002B68B8">
      <w:r>
        <w:t>A WAN Interface or HAN Interface.</w:t>
      </w:r>
    </w:p>
    <w:p w14:paraId="1E4FC4EA" w14:textId="77777777" w:rsidR="002B68B8" w:rsidRDefault="002B68B8" w:rsidP="009D5910">
      <w:pPr>
        <w:pStyle w:val="GlHead"/>
      </w:pPr>
      <w:r>
        <w:t>Network Operator</w:t>
      </w:r>
    </w:p>
    <w:p w14:paraId="7541FAE1" w14:textId="77777777" w:rsidR="002B68B8" w:rsidRDefault="002B68B8" w:rsidP="002B68B8">
      <w:r>
        <w:t xml:space="preserve">In the context </w:t>
      </w:r>
      <w:r w:rsidR="00EA5B08">
        <w:t xml:space="preserve">of </w:t>
      </w:r>
      <w:r>
        <w:t xml:space="preserve">a specific </w:t>
      </w:r>
      <w:r w:rsidR="00BF49D1">
        <w:t>Device</w:t>
      </w:r>
      <w:r>
        <w:t>, the Known Remote Party whose Security Credentials are stored in the {</w:t>
      </w:r>
      <w:r w:rsidRPr="003C0E2F">
        <w:rPr>
          <w:rStyle w:val="CNFontChar"/>
        </w:rPr>
        <w:t>networkOperator, digitalSignature, management</w:t>
      </w:r>
      <w:r>
        <w:t>} Trust Anchor Cell.</w:t>
      </w:r>
    </w:p>
    <w:p w14:paraId="7F427A94" w14:textId="77777777" w:rsidR="002B68B8" w:rsidRDefault="002B68B8" w:rsidP="009D5910">
      <w:pPr>
        <w:pStyle w:val="GlHead"/>
      </w:pPr>
      <w:r>
        <w:t>Object Identifier (OID)</w:t>
      </w:r>
    </w:p>
    <w:p w14:paraId="34656EE3" w14:textId="77777777" w:rsidR="002B68B8" w:rsidRDefault="002B68B8" w:rsidP="002B68B8">
      <w:r>
        <w:lastRenderedPageBreak/>
        <w:t xml:space="preserve">An identifier used to name an object. </w:t>
      </w:r>
      <w:r w:rsidR="003C0E2F">
        <w:t xml:space="preserve"> </w:t>
      </w:r>
      <w:r>
        <w:t>Structurally, an OID consists of a node in a hierarchically-assigned namespace, formally defined using the ASN.1 standard</w:t>
      </w:r>
      <w:r w:rsidR="003C0E2F">
        <w:t>.</w:t>
      </w:r>
    </w:p>
    <w:p w14:paraId="325BBC54" w14:textId="77777777" w:rsidR="00AA17CF" w:rsidRDefault="00AA17CF" w:rsidP="009D5910">
      <w:pPr>
        <w:pStyle w:val="GlHead"/>
      </w:pPr>
      <w:r>
        <w:t>Organisation Certificate</w:t>
      </w:r>
    </w:p>
    <w:p w14:paraId="0454AF65" w14:textId="463CCEF2" w:rsidR="00AA17CF" w:rsidRPr="00AA17CF" w:rsidRDefault="00AA17CF" w:rsidP="00D72D64">
      <w:r>
        <w:t xml:space="preserve">Shall have the meaning set out </w:t>
      </w:r>
      <w:r w:rsidR="00AC7FF0">
        <w:t xml:space="preserve">in Section </w:t>
      </w:r>
      <w:r w:rsidR="00AC7FF0">
        <w:fldChar w:fldCharType="begin"/>
      </w:r>
      <w:r w:rsidR="00AC7FF0">
        <w:instrText xml:space="preserve"> REF _Ref378604550 \r \h </w:instrText>
      </w:r>
      <w:r w:rsidR="00AC7FF0">
        <w:fldChar w:fldCharType="separate"/>
      </w:r>
      <w:r w:rsidR="00C9313F">
        <w:t>12</w:t>
      </w:r>
      <w:r w:rsidR="00AC7FF0">
        <w:fldChar w:fldCharType="end"/>
      </w:r>
      <w:r>
        <w:t>.</w:t>
      </w:r>
    </w:p>
    <w:p w14:paraId="3FD9771B" w14:textId="77777777" w:rsidR="002B68B8" w:rsidRDefault="002B68B8" w:rsidP="009D5910">
      <w:pPr>
        <w:pStyle w:val="GlHead"/>
      </w:pPr>
      <w:r>
        <w:t>Originator Counter</w:t>
      </w:r>
    </w:p>
    <w:p w14:paraId="14BB103E" w14:textId="0173B824" w:rsidR="002B68B8" w:rsidRDefault="002B68B8" w:rsidP="002B68B8">
      <w:r>
        <w:t>Shall ha</w:t>
      </w:r>
      <w:r w:rsidR="003C0E2F">
        <w:t>ve the meaning defined in S</w:t>
      </w:r>
      <w:r>
        <w:t xml:space="preserve">ection </w:t>
      </w:r>
      <w:r w:rsidR="004C557C">
        <w:fldChar w:fldCharType="begin"/>
      </w:r>
      <w:r w:rsidR="004C557C">
        <w:instrText xml:space="preserve"> REF _Ref378059632 \r \h </w:instrText>
      </w:r>
      <w:r w:rsidR="004C557C">
        <w:fldChar w:fldCharType="separate"/>
      </w:r>
      <w:r w:rsidR="00C9313F">
        <w:t>4.3.1.2</w:t>
      </w:r>
      <w:r w:rsidR="004C557C">
        <w:fldChar w:fldCharType="end"/>
      </w:r>
      <w:r>
        <w:t>.</w:t>
      </w:r>
    </w:p>
    <w:p w14:paraId="676ACE4C" w14:textId="77777777" w:rsidR="002B68B8" w:rsidRDefault="002B68B8" w:rsidP="009D5910">
      <w:pPr>
        <w:pStyle w:val="GlHead"/>
      </w:pPr>
      <w:r>
        <w:t>OtherInfo</w:t>
      </w:r>
    </w:p>
    <w:p w14:paraId="07792729" w14:textId="77777777" w:rsidR="002B68B8" w:rsidRDefault="002B68B8" w:rsidP="002B68B8">
      <w:r>
        <w:t xml:space="preserve">An input to the KDF with the meaning as specified in </w:t>
      </w:r>
      <w:r w:rsidR="005870F8">
        <w:t>s</w:t>
      </w:r>
      <w:r>
        <w:t xml:space="preserve">ection 5.8.1 of </w:t>
      </w:r>
      <w:r w:rsidRPr="003C0E2F">
        <w:rPr>
          <w:i/>
        </w:rPr>
        <w:t>NIST Special Publication 800-56A</w:t>
      </w:r>
      <w:r w:rsidR="002D4358">
        <w:rPr>
          <w:i/>
        </w:rPr>
        <w:t>r2</w:t>
      </w:r>
      <w:r>
        <w:t>.</w:t>
      </w:r>
    </w:p>
    <w:p w14:paraId="4DDFF270" w14:textId="77777777" w:rsidR="002B68B8" w:rsidRDefault="002B68B8" w:rsidP="009D5910">
      <w:pPr>
        <w:pStyle w:val="GlHead"/>
      </w:pPr>
      <w:r>
        <w:t>Other User</w:t>
      </w:r>
    </w:p>
    <w:p w14:paraId="2364826A" w14:textId="77777777" w:rsidR="002B68B8" w:rsidRDefault="002B68B8" w:rsidP="002B68B8">
      <w:r>
        <w:t xml:space="preserve">A Remote Party which is not a Known Remote Party in relation to any </w:t>
      </w:r>
      <w:r w:rsidR="00BF49D1">
        <w:t>Device</w:t>
      </w:r>
      <w:r>
        <w:t xml:space="preserve">, and so is always an Unknown Remote Party in any communication with a </w:t>
      </w:r>
      <w:r w:rsidR="00BF49D1">
        <w:t>Device</w:t>
      </w:r>
      <w:r>
        <w:t>.</w:t>
      </w:r>
    </w:p>
    <w:p w14:paraId="61EBDA2C" w14:textId="77777777" w:rsidR="002B68B8" w:rsidRDefault="002B68B8" w:rsidP="009D5910">
      <w:pPr>
        <w:pStyle w:val="GlHead"/>
      </w:pPr>
      <w:r>
        <w:t>Outcome</w:t>
      </w:r>
    </w:p>
    <w:p w14:paraId="301DB6A2" w14:textId="77777777" w:rsidR="002B68B8" w:rsidRDefault="002B68B8" w:rsidP="002B68B8">
      <w:r>
        <w:t>The result of executing a Command, expressed as success or failure.</w:t>
      </w:r>
    </w:p>
    <w:p w14:paraId="7EF426DC" w14:textId="77777777" w:rsidR="004D1C81" w:rsidRDefault="004D1C81" w:rsidP="004D1C81">
      <w:pPr>
        <w:pStyle w:val="GlHead"/>
      </w:pPr>
      <w:r>
        <w:t>Payload</w:t>
      </w:r>
    </w:p>
    <w:p w14:paraId="7783C718" w14:textId="77777777" w:rsidR="004D1C81" w:rsidRDefault="004D1C81" w:rsidP="00F30B44">
      <w:r>
        <w:t>Part of the Message that provides the message-specific content.</w:t>
      </w:r>
    </w:p>
    <w:p w14:paraId="1579E99E" w14:textId="77777777" w:rsidR="00252F80" w:rsidRDefault="00252F80" w:rsidP="009D5910">
      <w:pPr>
        <w:pStyle w:val="GlHead"/>
      </w:pPr>
      <w:r>
        <w:t>Payment Mode</w:t>
      </w:r>
    </w:p>
    <w:p w14:paraId="01041CA8" w14:textId="77777777" w:rsidR="00252F80" w:rsidRDefault="00252F80" w:rsidP="00872E38">
      <w:r>
        <w:t xml:space="preserve">The information held on </w:t>
      </w:r>
      <w:r w:rsidR="00031CCC">
        <w:t xml:space="preserve">Smart Metering Equipment </w:t>
      </w:r>
      <w:r>
        <w:t>as described at section</w:t>
      </w:r>
      <w:r w:rsidR="00031CCC">
        <w:t>s</w:t>
      </w:r>
      <w:r>
        <w:t xml:space="preserve"> 4</w:t>
      </w:r>
      <w:r w:rsidR="00031CCC">
        <w:t xml:space="preserve"> and 5</w:t>
      </w:r>
      <w:r>
        <w:t xml:space="preserve"> in </w:t>
      </w:r>
      <w:r w:rsidR="00031CCC">
        <w:t>SMETS</w:t>
      </w:r>
      <w:r>
        <w:t>.</w:t>
      </w:r>
    </w:p>
    <w:p w14:paraId="15CC0CBC" w14:textId="77777777" w:rsidR="002F4A20" w:rsidRDefault="002F4A20" w:rsidP="002F4A20">
      <w:pPr>
        <w:pStyle w:val="GlHead"/>
      </w:pPr>
      <w:r>
        <w:t>Pending Private Key</w:t>
      </w:r>
    </w:p>
    <w:p w14:paraId="50114883" w14:textId="7CE0F345" w:rsidR="002F4A20" w:rsidRDefault="002F4A20" w:rsidP="00D84AEF">
      <w:r>
        <w:t xml:space="preserve">A Private Key </w:t>
      </w:r>
      <w:r w:rsidR="008E7737">
        <w:t xml:space="preserve">held on a Device </w:t>
      </w:r>
      <w:r>
        <w:t xml:space="preserve">for which </w:t>
      </w:r>
      <w:r w:rsidR="008E7737">
        <w:t xml:space="preserve">a </w:t>
      </w:r>
      <w:r>
        <w:t xml:space="preserve">Device has not successfully received and processed a </w:t>
      </w:r>
      <w:r w:rsidR="008E7737">
        <w:t xml:space="preserve">Device </w:t>
      </w:r>
      <w:r>
        <w:t xml:space="preserve">Certificate for the corresponding Public Key as defined in Section </w:t>
      </w:r>
      <w:r>
        <w:fldChar w:fldCharType="begin"/>
      </w:r>
      <w:r>
        <w:instrText xml:space="preserve"> REF _Ref387751533 \r \h </w:instrText>
      </w:r>
      <w:r>
        <w:fldChar w:fldCharType="separate"/>
      </w:r>
      <w:r w:rsidR="00C9313F">
        <w:t>13.5</w:t>
      </w:r>
      <w:r>
        <w:fldChar w:fldCharType="end"/>
      </w:r>
      <w:r>
        <w:t>.</w:t>
      </w:r>
    </w:p>
    <w:p w14:paraId="4217A21E" w14:textId="77777777" w:rsidR="002B68B8" w:rsidRDefault="002B68B8" w:rsidP="009D5910">
      <w:pPr>
        <w:pStyle w:val="GlHead"/>
      </w:pPr>
      <w:r>
        <w:t>Personal Data</w:t>
      </w:r>
    </w:p>
    <w:p w14:paraId="1FB336DC" w14:textId="77777777" w:rsidR="002B68B8" w:rsidRDefault="002B68B8" w:rsidP="002B68B8">
      <w:r>
        <w:t xml:space="preserve">Any information comprising Personal Data as such term is defined in the Data Protection Act 1998 at the date the </w:t>
      </w:r>
      <w:r w:rsidR="00153218">
        <w:t xml:space="preserve">GBCS </w:t>
      </w:r>
      <w:r>
        <w:t xml:space="preserve">is </w:t>
      </w:r>
      <w:r w:rsidR="005945F8">
        <w:t>brought into force</w:t>
      </w:r>
      <w:r>
        <w:t>.</w:t>
      </w:r>
    </w:p>
    <w:p w14:paraId="394C6738" w14:textId="77777777" w:rsidR="009073F8" w:rsidRDefault="009073F8" w:rsidP="009073F8">
      <w:pPr>
        <w:pStyle w:val="GlHead"/>
      </w:pPr>
      <w:r>
        <w:t>Plain Format</w:t>
      </w:r>
    </w:p>
    <w:p w14:paraId="4320AC41" w14:textId="77777777" w:rsidR="009073F8" w:rsidRDefault="009073F8" w:rsidP="009073F8">
      <w:r>
        <w:t xml:space="preserve">A Signature is a pair of integers, r and s.  For the Elliptic Curve required by the GBCS, each can be </w:t>
      </w:r>
      <w:r w:rsidR="004164BC">
        <w:t>represented</w:t>
      </w:r>
      <w:r>
        <w:t xml:space="preserve"> as a 256 bit (or 32 octet) string.  The Plain Format of a GBCS signature is the concatenation R || S where R is the 32 octet string representing r and S is the 32 octet string representing s.  Thus, a GBCS Signature is an octet string of length 64.</w:t>
      </w:r>
    </w:p>
    <w:p w14:paraId="577D1C71" w14:textId="77777777" w:rsidR="002B68B8" w:rsidRDefault="002B68B8" w:rsidP="009D5910">
      <w:pPr>
        <w:pStyle w:val="GlHead"/>
      </w:pPr>
      <w:r>
        <w:t>Plaintext</w:t>
      </w:r>
    </w:p>
    <w:p w14:paraId="75B90B4A" w14:textId="77777777" w:rsidR="002B68B8" w:rsidRDefault="002B68B8" w:rsidP="002B68B8">
      <w:r>
        <w:t xml:space="preserve">An input to the </w:t>
      </w:r>
      <w:r w:rsidR="002C0879">
        <w:t>A</w:t>
      </w:r>
      <w:r>
        <w:t xml:space="preserve">uthenticated </w:t>
      </w:r>
      <w:r w:rsidR="0052579C">
        <w:t>Encryption</w:t>
      </w:r>
      <w:r>
        <w:t xml:space="preserve"> function and an output from the </w:t>
      </w:r>
      <w:r w:rsidR="00C22D15">
        <w:t>A</w:t>
      </w:r>
      <w:r>
        <w:t xml:space="preserve">uthenticated </w:t>
      </w:r>
      <w:r w:rsidR="008A3789">
        <w:t>Decryption</w:t>
      </w:r>
      <w:r>
        <w:t xml:space="preserve"> function defined in </w:t>
      </w:r>
      <w:r w:rsidRPr="003C0E2F">
        <w:rPr>
          <w:i/>
        </w:rPr>
        <w:t>NIST Special Publication 800-38D</w:t>
      </w:r>
      <w:r>
        <w:t xml:space="preserve">. </w:t>
      </w:r>
      <w:r w:rsidR="003C0E2F">
        <w:t xml:space="preserve"> </w:t>
      </w:r>
      <w:r>
        <w:t xml:space="preserve">Plaintext is the data whose </w:t>
      </w:r>
      <w:r w:rsidR="00335B1D">
        <w:t>Confidential</w:t>
      </w:r>
      <w:r>
        <w:t xml:space="preserve">ity is to be protected by </w:t>
      </w:r>
      <w:r w:rsidR="0052579C">
        <w:t>Encryption</w:t>
      </w:r>
      <w:r>
        <w:t>. The encrypted form of the Plaintext is the Ciphertext.</w:t>
      </w:r>
    </w:p>
    <w:p w14:paraId="56F319D5" w14:textId="77777777" w:rsidR="00F3234E" w:rsidRDefault="00F3234E" w:rsidP="009D5910">
      <w:pPr>
        <w:pStyle w:val="GlHead"/>
      </w:pPr>
      <w:r>
        <w:t>PPMIDTS</w:t>
      </w:r>
    </w:p>
    <w:p w14:paraId="4732D546" w14:textId="77777777" w:rsidR="00F3234E" w:rsidRDefault="00F3234E" w:rsidP="00481D88">
      <w:r>
        <w:t>The Prepayment Interface Device (PPMID) Technical Specification</w:t>
      </w:r>
      <w:r w:rsidR="005351D6">
        <w:t xml:space="preserve"> in SMETS</w:t>
      </w:r>
      <w:r w:rsidR="00AC17B2">
        <w:t>.</w:t>
      </w:r>
    </w:p>
    <w:p w14:paraId="042CB08E" w14:textId="77777777" w:rsidR="00144562" w:rsidRDefault="00144562" w:rsidP="009D5910">
      <w:pPr>
        <w:pStyle w:val="GlHead"/>
      </w:pPr>
      <w:r>
        <w:t xml:space="preserve">Polyphase </w:t>
      </w:r>
    </w:p>
    <w:p w14:paraId="417DEE0F" w14:textId="77777777" w:rsidR="00144562" w:rsidRDefault="0062238F" w:rsidP="00872E38">
      <w:r>
        <w:t>ESME</w:t>
      </w:r>
      <w:r w:rsidR="00144562">
        <w:t xml:space="preserve"> containing three measuring elements suitable for a polyphase supply with up to three phases and neutral.</w:t>
      </w:r>
    </w:p>
    <w:p w14:paraId="17229150" w14:textId="77777777" w:rsidR="002B68B8" w:rsidRDefault="002B68B8" w:rsidP="009D5910">
      <w:pPr>
        <w:pStyle w:val="GlHead"/>
      </w:pPr>
      <w:r>
        <w:t>Premise</w:t>
      </w:r>
      <w:r w:rsidR="00153218">
        <w:t>(s)</w:t>
      </w:r>
    </w:p>
    <w:p w14:paraId="242D7811" w14:textId="77777777" w:rsidR="002B68B8" w:rsidRDefault="002B68B8" w:rsidP="002B68B8">
      <w:r>
        <w:lastRenderedPageBreak/>
        <w:t>The</w:t>
      </w:r>
      <w:r w:rsidR="00153218">
        <w:t xml:space="preserve"> premise(s) which is / are</w:t>
      </w:r>
      <w:r>
        <w:t xml:space="preserve"> being Supplied.</w:t>
      </w:r>
    </w:p>
    <w:p w14:paraId="7F63DB05" w14:textId="77777777" w:rsidR="00DA405D" w:rsidRDefault="00DA405D" w:rsidP="00DA405D">
      <w:pPr>
        <w:pStyle w:val="GlHead"/>
      </w:pPr>
      <w:r>
        <w:t>Prepayment Daily Read Log</w:t>
      </w:r>
    </w:p>
    <w:p w14:paraId="34D64D85" w14:textId="77777777" w:rsidR="00DA405D" w:rsidRDefault="005351D6" w:rsidP="00DA405D">
      <w:r w:rsidRPr="005351D6">
        <w:t xml:space="preserve">Shall have the meaning defined </w:t>
      </w:r>
      <w:r w:rsidR="00DA405D">
        <w:t>in SMETS.</w:t>
      </w:r>
    </w:p>
    <w:p w14:paraId="1C68C727" w14:textId="77777777" w:rsidR="00112943" w:rsidRDefault="00112943" w:rsidP="00112943">
      <w:pPr>
        <w:pStyle w:val="GlHead"/>
      </w:pPr>
      <w:r>
        <w:t>Prepayment Interface Device (PPMID)</w:t>
      </w:r>
    </w:p>
    <w:p w14:paraId="7AACE2DB" w14:textId="77777777" w:rsidR="00112943" w:rsidRDefault="00112943" w:rsidP="00617EF6">
      <w:r>
        <w:t>A Device that provides a User Interface for Prepayment Mode related information and Commands.</w:t>
      </w:r>
    </w:p>
    <w:p w14:paraId="5587D488" w14:textId="77777777" w:rsidR="002F4A20" w:rsidRDefault="002F4A20" w:rsidP="002F4A20">
      <w:pPr>
        <w:pStyle w:val="GlHead"/>
      </w:pPr>
      <w:r>
        <w:t>Prepayment Token Decimal (PPTD)</w:t>
      </w:r>
    </w:p>
    <w:p w14:paraId="56F151AD" w14:textId="56A6ED0E"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_Ref385233681 \r \h </w:instrText>
      </w:r>
      <w:r>
        <w:rPr>
          <w:color w:val="000000"/>
        </w:rPr>
      </w:r>
      <w:r>
        <w:rPr>
          <w:color w:val="000000"/>
        </w:rPr>
        <w:fldChar w:fldCharType="separate"/>
      </w:r>
      <w:r w:rsidR="00C9313F">
        <w:rPr>
          <w:color w:val="000000"/>
        </w:rPr>
        <w:t>14.1</w:t>
      </w:r>
      <w:r>
        <w:rPr>
          <w:color w:val="000000"/>
        </w:rPr>
        <w:fldChar w:fldCharType="end"/>
      </w:r>
      <w:r>
        <w:rPr>
          <w:color w:val="000000"/>
        </w:rPr>
        <w:t>.</w:t>
      </w:r>
    </w:p>
    <w:p w14:paraId="02D745C0" w14:textId="77777777" w:rsidR="00381EC8" w:rsidRDefault="00381EC8" w:rsidP="00381EC8">
      <w:pPr>
        <w:pStyle w:val="GlHead"/>
      </w:pPr>
      <w:r>
        <w:t>Prepayment Top Up</w:t>
      </w:r>
    </w:p>
    <w:p w14:paraId="179B7972" w14:textId="77777777" w:rsidR="00381EC8" w:rsidRDefault="00381EC8" w:rsidP="00381EC8">
      <w:pPr>
        <w:pStyle w:val="GlHead"/>
      </w:pPr>
      <w:r>
        <w:rPr>
          <w:color w:val="000000"/>
        </w:rPr>
        <w:t>The addition of credit to an ESME or GSME operating in prepayment mode.</w:t>
      </w:r>
      <w:r>
        <w:t xml:space="preserve"> </w:t>
      </w:r>
    </w:p>
    <w:p w14:paraId="428EC1B7" w14:textId="77777777" w:rsidR="002F4A20" w:rsidRDefault="002F4A20" w:rsidP="002F4A20">
      <w:pPr>
        <w:pStyle w:val="GlHead"/>
      </w:pPr>
      <w:r>
        <w:t>Prepayment Top</w:t>
      </w:r>
      <w:r w:rsidR="003C1541">
        <w:t xml:space="preserve"> </w:t>
      </w:r>
      <w:r>
        <w:t>Up Token</w:t>
      </w:r>
    </w:p>
    <w:p w14:paraId="79AA55E7" w14:textId="43FA4D95"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_Ref385233681 \r \h </w:instrText>
      </w:r>
      <w:r>
        <w:rPr>
          <w:color w:val="000000"/>
        </w:rPr>
      </w:r>
      <w:r>
        <w:rPr>
          <w:color w:val="000000"/>
        </w:rPr>
        <w:fldChar w:fldCharType="separate"/>
      </w:r>
      <w:r w:rsidR="00C9313F">
        <w:rPr>
          <w:color w:val="000000"/>
        </w:rPr>
        <w:t>14.1</w:t>
      </w:r>
      <w:r>
        <w:rPr>
          <w:color w:val="000000"/>
        </w:rPr>
        <w:fldChar w:fldCharType="end"/>
      </w:r>
      <w:r>
        <w:rPr>
          <w:color w:val="000000"/>
        </w:rPr>
        <w:t>.</w:t>
      </w:r>
    </w:p>
    <w:p w14:paraId="16AE899D" w14:textId="77777777" w:rsidR="002F4A20" w:rsidRDefault="002F4A20" w:rsidP="002F4A20">
      <w:pPr>
        <w:pStyle w:val="GlHead"/>
      </w:pPr>
      <w:r>
        <w:t>Private Digital Signing Key</w:t>
      </w:r>
    </w:p>
    <w:p w14:paraId="40E207E7" w14:textId="77777777" w:rsidR="002F4A20" w:rsidRDefault="002F4A20" w:rsidP="002F4A20">
      <w:r>
        <w:t>A Private Key used for Digital Signing only.</w:t>
      </w:r>
    </w:p>
    <w:p w14:paraId="3A5607C7" w14:textId="77777777" w:rsidR="002B68B8" w:rsidRDefault="002B68B8" w:rsidP="009D5910">
      <w:pPr>
        <w:pStyle w:val="GlHead"/>
      </w:pPr>
      <w:r>
        <w:t>Private Key</w:t>
      </w:r>
    </w:p>
    <w:p w14:paraId="1175357D" w14:textId="77777777" w:rsidR="002B68B8" w:rsidRDefault="002B68B8" w:rsidP="002B68B8">
      <w:r>
        <w:t>The key in a Public-Private Key Pair which must be kept secure by the entity to which it relates.</w:t>
      </w:r>
    </w:p>
    <w:p w14:paraId="5891A7DE" w14:textId="77777777" w:rsidR="002F4A20" w:rsidRDefault="002F4A20" w:rsidP="002F4A20">
      <w:pPr>
        <w:pStyle w:val="GlHead"/>
      </w:pPr>
      <w:r>
        <w:t>Private Key Cell</w:t>
      </w:r>
    </w:p>
    <w:p w14:paraId="66E1D6F9" w14:textId="4F8D8CAB" w:rsidR="002F4A20" w:rsidRDefault="002F4A20" w:rsidP="002F4A20">
      <w:r>
        <w:t xml:space="preserve">Shall have the meaning defined in Section </w:t>
      </w:r>
      <w:r>
        <w:fldChar w:fldCharType="begin"/>
      </w:r>
      <w:r>
        <w:instrText xml:space="preserve"> REF _Ref392600673 \r \h </w:instrText>
      </w:r>
      <w:r>
        <w:fldChar w:fldCharType="separate"/>
      </w:r>
      <w:r w:rsidR="00C9313F">
        <w:t>4.3.2.3</w:t>
      </w:r>
      <w:r>
        <w:fldChar w:fldCharType="end"/>
      </w:r>
      <w:r>
        <w:t>.  A Private Key Cell may be Current or Pending.</w:t>
      </w:r>
    </w:p>
    <w:p w14:paraId="0100FACF" w14:textId="77777777" w:rsidR="002B68B8" w:rsidRDefault="002B68B8" w:rsidP="009D5910">
      <w:pPr>
        <w:pStyle w:val="GlHead"/>
      </w:pPr>
      <w:r>
        <w:t>Private Key Agreement Key</w:t>
      </w:r>
    </w:p>
    <w:p w14:paraId="1DA27D57" w14:textId="77777777" w:rsidR="002B68B8" w:rsidRDefault="002B68B8" w:rsidP="002B68B8">
      <w:r>
        <w:t>A Private Key used for Key Agreement only.</w:t>
      </w:r>
    </w:p>
    <w:p w14:paraId="7DAF378A" w14:textId="77777777" w:rsidR="002B68B8" w:rsidRDefault="002B68B8" w:rsidP="009D5910">
      <w:pPr>
        <w:pStyle w:val="GlHead"/>
      </w:pPr>
      <w:r>
        <w:t>Protection Against Replay</w:t>
      </w:r>
      <w:r w:rsidR="00B93FE4">
        <w:t xml:space="preserve"> </w:t>
      </w:r>
      <w:r>
        <w:t xml:space="preserve"> </w:t>
      </w:r>
    </w:p>
    <w:p w14:paraId="45F292AB" w14:textId="17981BF1" w:rsidR="002B68B8" w:rsidRDefault="002B68B8" w:rsidP="002B68B8">
      <w:r>
        <w:t xml:space="preserve">An attribute defined in a Use Case specifying whether a recipient </w:t>
      </w:r>
      <w:r w:rsidR="00BF49D1">
        <w:t>Device</w:t>
      </w:r>
      <w:r>
        <w:t xml:space="preserve"> is required to implement the </w:t>
      </w:r>
      <w:r w:rsidR="00B93FE4">
        <w:t>Protection Against Replay</w:t>
      </w:r>
      <w:r>
        <w:t xml:space="preserve"> mechanisms, as defined in Section </w:t>
      </w:r>
      <w:r w:rsidR="004C557C">
        <w:rPr>
          <w:highlight w:val="yellow"/>
        </w:rPr>
        <w:fldChar w:fldCharType="begin"/>
      </w:r>
      <w:r w:rsidR="004C557C">
        <w:instrText xml:space="preserve"> REF _Ref378062570 \r \h </w:instrText>
      </w:r>
      <w:r w:rsidR="004C557C">
        <w:rPr>
          <w:highlight w:val="yellow"/>
        </w:rPr>
      </w:r>
      <w:r w:rsidR="004C557C">
        <w:rPr>
          <w:highlight w:val="yellow"/>
        </w:rPr>
        <w:fldChar w:fldCharType="separate"/>
      </w:r>
      <w:r w:rsidR="00C9313F">
        <w:t>4.3.1.5</w:t>
      </w:r>
      <w:r w:rsidR="004C557C">
        <w:rPr>
          <w:highlight w:val="yellow"/>
        </w:rPr>
        <w:fldChar w:fldCharType="end"/>
      </w:r>
      <w:r>
        <w:t>, for the Command covered by the Use Case.</w:t>
      </w:r>
    </w:p>
    <w:p w14:paraId="05F19127" w14:textId="77777777" w:rsidR="00D8692C" w:rsidRDefault="00D8692C" w:rsidP="00647A23">
      <w:pPr>
        <w:pStyle w:val="GlHead"/>
      </w:pPr>
      <w:r>
        <w:t>Protocol Data Unit (PDU)</w:t>
      </w:r>
    </w:p>
    <w:p w14:paraId="1F5A2F48" w14:textId="77777777" w:rsidR="00751342" w:rsidRDefault="00751342" w:rsidP="00307DAD">
      <w:pPr>
        <w:rPr>
          <w:shd w:val="clear" w:color="auto" w:fill="FFFFFF"/>
        </w:rPr>
      </w:pPr>
      <w:r>
        <w:rPr>
          <w:shd w:val="clear" w:color="auto" w:fill="FFFFFF"/>
        </w:rPr>
        <w:t>Information delivered as a unit among peer entities of networks containing control information, address information or data.</w:t>
      </w:r>
    </w:p>
    <w:p w14:paraId="61D493C7" w14:textId="77777777" w:rsidR="00647A23" w:rsidRDefault="00647A23" w:rsidP="00647A23">
      <w:pPr>
        <w:pStyle w:val="GlHead"/>
      </w:pPr>
      <w:r>
        <w:t>Public Digital Signing Key</w:t>
      </w:r>
    </w:p>
    <w:p w14:paraId="33362318" w14:textId="77777777" w:rsidR="00647A23" w:rsidRDefault="00647A23" w:rsidP="00647A23">
      <w:r>
        <w:t>A Public Key used for Digital Signing only.</w:t>
      </w:r>
    </w:p>
    <w:p w14:paraId="3EED157A" w14:textId="77777777" w:rsidR="00153218" w:rsidRDefault="00153218" w:rsidP="009D5910">
      <w:pPr>
        <w:pStyle w:val="GlHead"/>
      </w:pPr>
      <w:r>
        <w:t>Public Key</w:t>
      </w:r>
    </w:p>
    <w:p w14:paraId="285DC748" w14:textId="77777777" w:rsidR="00153218" w:rsidRDefault="00153218" w:rsidP="00872E38">
      <w:r>
        <w:t>The key in a Public-Private Key Pair which can be distributed to other parties.</w:t>
      </w:r>
    </w:p>
    <w:p w14:paraId="30B2E674" w14:textId="77777777" w:rsidR="002B68B8" w:rsidRDefault="002B68B8" w:rsidP="009D5910">
      <w:pPr>
        <w:pStyle w:val="GlHead"/>
      </w:pPr>
      <w:r>
        <w:t>Public Key Agreement Key</w:t>
      </w:r>
    </w:p>
    <w:p w14:paraId="5A3FCD0D" w14:textId="77777777" w:rsidR="002B68B8" w:rsidRDefault="002B68B8" w:rsidP="002B68B8">
      <w:r>
        <w:t>A Public Key used for Key Agreement only.</w:t>
      </w:r>
    </w:p>
    <w:p w14:paraId="5CAA4E8D" w14:textId="77777777" w:rsidR="002B68B8" w:rsidRDefault="002B68B8" w:rsidP="009D5910">
      <w:pPr>
        <w:pStyle w:val="GlHead"/>
      </w:pPr>
      <w:r>
        <w:t>Public Key Security Credentials</w:t>
      </w:r>
    </w:p>
    <w:p w14:paraId="0C946778" w14:textId="77777777" w:rsidR="002B68B8" w:rsidRDefault="002B68B8" w:rsidP="002B68B8">
      <w:r>
        <w:t>Security Credentials which include a Public Key.</w:t>
      </w:r>
    </w:p>
    <w:p w14:paraId="34521DD1" w14:textId="77777777" w:rsidR="00647A23" w:rsidRDefault="00647A23" w:rsidP="00647A23">
      <w:pPr>
        <w:pStyle w:val="GlHead"/>
      </w:pPr>
      <w:r>
        <w:t>Public-Private Key Pair</w:t>
      </w:r>
    </w:p>
    <w:p w14:paraId="4D4EAFBE" w14:textId="77777777" w:rsidR="00647A23" w:rsidRDefault="00647A23" w:rsidP="00647A23">
      <w:r>
        <w:t>Two mathematically related numbers that are used in Cryptographic Algorithms.</w:t>
      </w:r>
    </w:p>
    <w:p w14:paraId="5EB8FD8A" w14:textId="77777777" w:rsidR="002B68B8" w:rsidRDefault="002B68B8" w:rsidP="009D5910">
      <w:pPr>
        <w:pStyle w:val="GlHead"/>
      </w:pPr>
      <w:r>
        <w:lastRenderedPageBreak/>
        <w:t>Recovery</w:t>
      </w:r>
    </w:p>
    <w:p w14:paraId="79E37816"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 {</w:t>
      </w:r>
      <w:r w:rsidRPr="003C0E2F">
        <w:rPr>
          <w:rStyle w:val="CNFontChar"/>
        </w:rPr>
        <w:t>recovery, digitalSignature, management</w:t>
      </w:r>
      <w:r>
        <w:t>} Trust Anchor Cell.</w:t>
      </w:r>
    </w:p>
    <w:p w14:paraId="2682E5D8" w14:textId="77777777" w:rsidR="002B68B8" w:rsidRDefault="002B68B8" w:rsidP="009D5910">
      <w:pPr>
        <w:pStyle w:val="GlHead"/>
      </w:pPr>
      <w:r>
        <w:t>Reliable Time</w:t>
      </w:r>
    </w:p>
    <w:p w14:paraId="06B86112" w14:textId="77777777" w:rsidR="002B68B8" w:rsidRDefault="002B68B8" w:rsidP="002B68B8">
      <w:r>
        <w:t xml:space="preserve">The state of the </w:t>
      </w:r>
      <w:r w:rsidR="00A72881">
        <w:t>D</w:t>
      </w:r>
      <w:r>
        <w:t xml:space="preserve">evice clock such that is within 10 seconds of UTC, synchronised with the HAN time server and confirmed by Set </w:t>
      </w:r>
      <w:r w:rsidR="005F6ED3">
        <w:t xml:space="preserve">Clock </w:t>
      </w:r>
      <w:r w:rsidR="009C3607">
        <w:t>C</w:t>
      </w:r>
      <w:r>
        <w:t>ommand from the Remote Party whose security Credentials are stored in the {</w:t>
      </w:r>
      <w:r w:rsidRPr="003C0E2F">
        <w:rPr>
          <w:rStyle w:val="CNFontChar"/>
        </w:rPr>
        <w:t>supplier, digitalSignature, management</w:t>
      </w:r>
      <w:r>
        <w:t>} Trust Anchor Cell</w:t>
      </w:r>
      <w:r w:rsidR="00307DAD">
        <w:t>.</w:t>
      </w:r>
    </w:p>
    <w:p w14:paraId="6A709B98" w14:textId="77777777" w:rsidR="002B68B8" w:rsidRDefault="002B68B8" w:rsidP="009D5910">
      <w:pPr>
        <w:pStyle w:val="GlHead"/>
      </w:pPr>
      <w:r>
        <w:t>Remote Party</w:t>
      </w:r>
    </w:p>
    <w:p w14:paraId="7D0E0EED" w14:textId="77777777" w:rsidR="002B68B8" w:rsidRDefault="002B68B8" w:rsidP="002B68B8">
      <w:r>
        <w:t xml:space="preserve">An entity which is remote from the Premises and is able to either send Messages to or receive Messages from a </w:t>
      </w:r>
      <w:r w:rsidR="00BF49D1">
        <w:t>Device</w:t>
      </w:r>
      <w:r>
        <w:t xml:space="preserve"> within the Premises, whether directly or via a third party.</w:t>
      </w:r>
    </w:p>
    <w:p w14:paraId="1F5F8BD7" w14:textId="77777777" w:rsidR="002F4A20" w:rsidRDefault="002F4A20" w:rsidP="002F4A20">
      <w:pPr>
        <w:pStyle w:val="GlHead"/>
      </w:pPr>
      <w:r>
        <w:t>Remote Party Alert</w:t>
      </w:r>
    </w:p>
    <w:p w14:paraId="2F8486C1" w14:textId="316E46C0"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_Ref390337095 \r \h </w:instrText>
      </w:r>
      <w:r>
        <w:rPr>
          <w:color w:val="000000"/>
        </w:rPr>
      </w:r>
      <w:r>
        <w:rPr>
          <w:color w:val="000000"/>
        </w:rPr>
        <w:fldChar w:fldCharType="separate"/>
      </w:r>
      <w:r w:rsidR="00C9313F">
        <w:rPr>
          <w:color w:val="000000"/>
        </w:rPr>
        <w:t>7.2.3</w:t>
      </w:r>
      <w:r>
        <w:rPr>
          <w:color w:val="000000"/>
        </w:rPr>
        <w:fldChar w:fldCharType="end"/>
      </w:r>
      <w:r>
        <w:rPr>
          <w:color w:val="000000"/>
        </w:rPr>
        <w:t>.</w:t>
      </w:r>
    </w:p>
    <w:p w14:paraId="0A32772E" w14:textId="77777777" w:rsidR="002F4A20" w:rsidRDefault="002F4A20" w:rsidP="002F4A20">
      <w:pPr>
        <w:pStyle w:val="GlHead"/>
      </w:pPr>
      <w:r>
        <w:t>Remote Party Command</w:t>
      </w:r>
    </w:p>
    <w:p w14:paraId="4D12C3C0" w14:textId="1A92265B"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_Ref387735528 \r \h </w:instrText>
      </w:r>
      <w:r>
        <w:rPr>
          <w:color w:val="000000"/>
        </w:rPr>
      </w:r>
      <w:r>
        <w:rPr>
          <w:color w:val="000000"/>
        </w:rPr>
        <w:fldChar w:fldCharType="separate"/>
      </w:r>
      <w:r w:rsidR="00C9313F">
        <w:rPr>
          <w:color w:val="000000"/>
        </w:rPr>
        <w:t>7.2.1</w:t>
      </w:r>
      <w:r>
        <w:rPr>
          <w:color w:val="000000"/>
        </w:rPr>
        <w:fldChar w:fldCharType="end"/>
      </w:r>
      <w:r>
        <w:rPr>
          <w:color w:val="000000"/>
        </w:rPr>
        <w:t>.</w:t>
      </w:r>
    </w:p>
    <w:p w14:paraId="63EC84C0" w14:textId="77777777" w:rsidR="002B68B8" w:rsidRDefault="002B68B8" w:rsidP="009D5910">
      <w:pPr>
        <w:pStyle w:val="GlHead"/>
      </w:pPr>
      <w:r>
        <w:t>Remote Party Message</w:t>
      </w:r>
    </w:p>
    <w:p w14:paraId="03AD9817" w14:textId="77777777" w:rsidR="002B68B8" w:rsidRDefault="002B68B8" w:rsidP="002B68B8">
      <w:r>
        <w:t xml:space="preserve">A Message where either the sender(s) or recipient(s) are not </w:t>
      </w:r>
      <w:r w:rsidR="00BF49D1">
        <w:t>Device</w:t>
      </w:r>
      <w:r>
        <w:t>s.</w:t>
      </w:r>
    </w:p>
    <w:p w14:paraId="35B051C5" w14:textId="77777777" w:rsidR="002B68B8" w:rsidRDefault="002B68B8" w:rsidP="009D5910">
      <w:pPr>
        <w:pStyle w:val="GlHead"/>
      </w:pPr>
      <w:r>
        <w:t>Remote Party Role</w:t>
      </w:r>
    </w:p>
    <w:p w14:paraId="483DBADF" w14:textId="77777777" w:rsidR="002B68B8" w:rsidRDefault="002B68B8" w:rsidP="002B68B8">
      <w:r>
        <w:t xml:space="preserve">A class of Remote Party in relation to which one or more </w:t>
      </w:r>
      <w:r w:rsidR="00BF49D1">
        <w:t>Device</w:t>
      </w:r>
      <w:r>
        <w:t>s is capable of storing Security Credentials.</w:t>
      </w:r>
    </w:p>
    <w:p w14:paraId="0336E1B8" w14:textId="77777777" w:rsidR="002B68B8" w:rsidRDefault="002B68B8" w:rsidP="009D5910">
      <w:pPr>
        <w:pStyle w:val="GlHead"/>
      </w:pPr>
      <w:r>
        <w:t>Remote Party Role Code</w:t>
      </w:r>
    </w:p>
    <w:p w14:paraId="6B7E081D" w14:textId="7D43BF66" w:rsidR="002B68B8" w:rsidRDefault="002B68B8" w:rsidP="002B68B8">
      <w:r>
        <w:t xml:space="preserve">An 8 bit unsigned integer which uniquely identifies a Remote Party Role. </w:t>
      </w:r>
      <w:r w:rsidR="003C0E2F">
        <w:t xml:space="preserve"> </w:t>
      </w:r>
      <w:r>
        <w:t>The val</w:t>
      </w:r>
      <w:r w:rsidR="00BC3960">
        <w:t>u</w:t>
      </w:r>
      <w:r>
        <w:t>e for each Remote Par</w:t>
      </w:r>
      <w:r w:rsidR="003C0E2F">
        <w:t>ty Role shall be as defined in S</w:t>
      </w:r>
      <w:r>
        <w:t xml:space="preserve">ection </w:t>
      </w:r>
      <w:r w:rsidR="004C557C">
        <w:rPr>
          <w:highlight w:val="yellow"/>
        </w:rPr>
        <w:fldChar w:fldCharType="begin"/>
      </w:r>
      <w:r w:rsidR="004C557C">
        <w:instrText xml:space="preserve"> REF _Ref378607833 \r \h </w:instrText>
      </w:r>
      <w:r w:rsidR="004C557C">
        <w:rPr>
          <w:highlight w:val="yellow"/>
        </w:rPr>
      </w:r>
      <w:r w:rsidR="004C557C">
        <w:rPr>
          <w:highlight w:val="yellow"/>
        </w:rPr>
        <w:fldChar w:fldCharType="separate"/>
      </w:r>
      <w:r w:rsidR="00C9313F">
        <w:t>4.3.2.4</w:t>
      </w:r>
      <w:r w:rsidR="004C557C">
        <w:rPr>
          <w:highlight w:val="yellow"/>
        </w:rPr>
        <w:fldChar w:fldCharType="end"/>
      </w:r>
      <w:r>
        <w:t>.</w:t>
      </w:r>
    </w:p>
    <w:p w14:paraId="5D0A2A2F" w14:textId="77777777" w:rsidR="002B68B8" w:rsidRDefault="002B68B8" w:rsidP="009D5910">
      <w:pPr>
        <w:pStyle w:val="GlHead"/>
      </w:pPr>
      <w:r>
        <w:t>Replay Attack</w:t>
      </w:r>
    </w:p>
    <w:p w14:paraId="6A014256" w14:textId="77777777" w:rsidR="002B68B8" w:rsidRDefault="002B68B8" w:rsidP="002B68B8">
      <w:r>
        <w:t>A form of attack on a Communications Link in which a valid information transmission is repeated through interception and retransmission.</w:t>
      </w:r>
    </w:p>
    <w:p w14:paraId="4D5AC159" w14:textId="77777777" w:rsidR="002B68B8" w:rsidRDefault="002B68B8" w:rsidP="009D5910">
      <w:pPr>
        <w:pStyle w:val="GlHead"/>
      </w:pPr>
      <w:r>
        <w:t>Response</w:t>
      </w:r>
    </w:p>
    <w:p w14:paraId="2DB84096" w14:textId="77777777" w:rsidR="002B68B8" w:rsidRDefault="0060265C" w:rsidP="002B68B8">
      <w:r w:rsidRPr="0060265C">
        <w:t>A response to a Command received or sent over any interface.</w:t>
      </w:r>
    </w:p>
    <w:p w14:paraId="10927863" w14:textId="77777777" w:rsidR="002B68B8" w:rsidRDefault="002B68B8" w:rsidP="009D5910">
      <w:pPr>
        <w:pStyle w:val="GlHead"/>
      </w:pPr>
      <w:r>
        <w:t>Response Payload</w:t>
      </w:r>
    </w:p>
    <w:p w14:paraId="5E2122CA" w14:textId="04F74248" w:rsidR="002B68B8" w:rsidRDefault="002B68B8" w:rsidP="002B68B8">
      <w:r>
        <w:t xml:space="preserve">The parts of a Response that are not related to Cryptographic Protections for integrity, authenticity or </w:t>
      </w:r>
      <w:r w:rsidR="003C0E2F">
        <w:t>non-repudiation, as defined in S</w:t>
      </w:r>
      <w:r>
        <w:t xml:space="preserve">ection </w:t>
      </w:r>
      <w:r w:rsidR="004C557C">
        <w:rPr>
          <w:highlight w:val="yellow"/>
        </w:rPr>
        <w:fldChar w:fldCharType="begin"/>
      </w:r>
      <w:r w:rsidR="004C557C">
        <w:instrText xml:space="preserve"> REF _Ref378607850 \r \h </w:instrText>
      </w:r>
      <w:r w:rsidR="004C557C">
        <w:rPr>
          <w:highlight w:val="yellow"/>
        </w:rPr>
      </w:r>
      <w:r w:rsidR="004C557C">
        <w:rPr>
          <w:highlight w:val="yellow"/>
        </w:rPr>
        <w:fldChar w:fldCharType="separate"/>
      </w:r>
      <w:r w:rsidR="00C9313F">
        <w:t>7.2.2</w:t>
      </w:r>
      <w:r w:rsidR="004C557C">
        <w:rPr>
          <w:highlight w:val="yellow"/>
        </w:rPr>
        <w:fldChar w:fldCharType="end"/>
      </w:r>
      <w:r>
        <w:t>.</w:t>
      </w:r>
    </w:p>
    <w:p w14:paraId="38407B65" w14:textId="77777777" w:rsidR="00153218" w:rsidRDefault="00153218" w:rsidP="009D5910">
      <w:pPr>
        <w:pStyle w:val="GlHead"/>
      </w:pPr>
      <w:r>
        <w:t>Role</w:t>
      </w:r>
    </w:p>
    <w:p w14:paraId="1CCAADA2" w14:textId="77777777" w:rsidR="00153218" w:rsidRDefault="00153218" w:rsidP="00872E38">
      <w:r>
        <w:t>The entitlement of a party to execute one or more Commands.</w:t>
      </w:r>
    </w:p>
    <w:p w14:paraId="2673CE75" w14:textId="77777777" w:rsidR="002B68B8" w:rsidRDefault="002B68B8" w:rsidP="009D5910">
      <w:pPr>
        <w:pStyle w:val="GlHead"/>
      </w:pPr>
      <w:r>
        <w:t>Root</w:t>
      </w:r>
    </w:p>
    <w:p w14:paraId="43C43798" w14:textId="77777777" w:rsidR="002B68B8" w:rsidRDefault="002B68B8" w:rsidP="002B68B8">
      <w:r>
        <w:t>In the context</w:t>
      </w:r>
      <w:r w:rsidR="00EA5B08">
        <w:t xml:space="preserve"> of</w:t>
      </w:r>
      <w:r>
        <w:t xml:space="preserve"> a specific </w:t>
      </w:r>
      <w:r w:rsidR="00BF49D1">
        <w:t>Device</w:t>
      </w:r>
      <w:r>
        <w:t>, the entity whose Security Credentials are stored in the {</w:t>
      </w:r>
      <w:r w:rsidRPr="003C0E2F">
        <w:rPr>
          <w:rStyle w:val="CNFontChar"/>
        </w:rPr>
        <w:t>root, keyCertSign, management</w:t>
      </w:r>
      <w:r>
        <w:t>} Trust Anchor Cell</w:t>
      </w:r>
      <w:r w:rsidR="00663038">
        <w:t>.</w:t>
      </w:r>
    </w:p>
    <w:p w14:paraId="59959AEF" w14:textId="77777777" w:rsidR="00144562" w:rsidRDefault="00144562" w:rsidP="009D5910">
      <w:pPr>
        <w:pStyle w:val="GlHead"/>
      </w:pPr>
      <w:r>
        <w:t>Secure Perimeter</w:t>
      </w:r>
    </w:p>
    <w:p w14:paraId="5B659F0F" w14:textId="77777777" w:rsidR="002B68B8" w:rsidRDefault="00144562" w:rsidP="00307DAD">
      <w:r>
        <w:t>A physical border surrounding ESME, GSME or the PPMID.</w:t>
      </w:r>
    </w:p>
    <w:p w14:paraId="6493F34A" w14:textId="77777777" w:rsidR="00307DAD" w:rsidRDefault="00307DAD" w:rsidP="00307DAD">
      <w:pPr>
        <w:pStyle w:val="GlHead"/>
      </w:pPr>
      <w:r>
        <w:t>Security Credential Document</w:t>
      </w:r>
    </w:p>
    <w:p w14:paraId="1AE94CDB" w14:textId="77777777" w:rsidR="002B68B8" w:rsidRDefault="002B68B8" w:rsidP="002B68B8">
      <w:r>
        <w:t>A Security Credential Document shall be defined as either a:</w:t>
      </w:r>
    </w:p>
    <w:p w14:paraId="0336216A" w14:textId="77777777" w:rsidR="002B68B8" w:rsidRDefault="002B68B8" w:rsidP="00F30B44">
      <w:pPr>
        <w:pStyle w:val="ListBullet"/>
      </w:pPr>
      <w:r>
        <w:lastRenderedPageBreak/>
        <w:t>Device’s Certificate</w:t>
      </w:r>
      <w:r w:rsidR="003C0E2F">
        <w:t>;</w:t>
      </w:r>
      <w:r>
        <w:t xml:space="preserve"> or a</w:t>
      </w:r>
    </w:p>
    <w:p w14:paraId="4EAC874B" w14:textId="77777777" w:rsidR="002B68B8" w:rsidRDefault="002B68B8">
      <w:pPr>
        <w:pStyle w:val="ListBullet"/>
      </w:pPr>
      <w:r>
        <w:t>Remote Party’s Certificate</w:t>
      </w:r>
      <w:r w:rsidR="003C0E2F">
        <w:t>;</w:t>
      </w:r>
      <w:r>
        <w:t xml:space="preserve"> or a</w:t>
      </w:r>
    </w:p>
    <w:p w14:paraId="4BCF3365" w14:textId="77777777" w:rsidR="002B68B8" w:rsidRDefault="002B68B8">
      <w:pPr>
        <w:pStyle w:val="ListBullet"/>
      </w:pPr>
      <w:r>
        <w:t>Certification Authority Certificate</w:t>
      </w:r>
    </w:p>
    <w:p w14:paraId="66F390CA" w14:textId="77777777" w:rsidR="00C855D0" w:rsidRDefault="00C855D0" w:rsidP="00C855D0">
      <w:pPr>
        <w:pStyle w:val="GlHead"/>
      </w:pPr>
      <w:r>
        <w:t>Security Credentials</w:t>
      </w:r>
    </w:p>
    <w:p w14:paraId="29069330" w14:textId="77777777" w:rsidR="00C855D0" w:rsidRDefault="00C855D0" w:rsidP="00C855D0">
      <w:r>
        <w:t>Information used to identify and / or Authenticate a Device, Party or system.</w:t>
      </w:r>
    </w:p>
    <w:p w14:paraId="7C49714D" w14:textId="77777777" w:rsidR="00DA405D" w:rsidRDefault="00DA405D" w:rsidP="009D5910">
      <w:pPr>
        <w:pStyle w:val="GlHead"/>
      </w:pPr>
      <w:r>
        <w:t>Security Log</w:t>
      </w:r>
    </w:p>
    <w:p w14:paraId="288C8126" w14:textId="77777777" w:rsidR="00DA405D" w:rsidRDefault="00DA405D" w:rsidP="009D5910">
      <w:pPr>
        <w:pStyle w:val="GlHead"/>
      </w:pPr>
      <w:r w:rsidRPr="00481D88">
        <w:rPr>
          <w:color w:val="000000"/>
        </w:rPr>
        <w:t>Data item described in SMETS and CHTS</w:t>
      </w:r>
      <w:r>
        <w:rPr>
          <w:color w:val="000000"/>
        </w:rPr>
        <w:t>.</w:t>
      </w:r>
    </w:p>
    <w:p w14:paraId="3143511E" w14:textId="77777777" w:rsidR="00B74304" w:rsidRDefault="00B74304" w:rsidP="00B74304">
      <w:pPr>
        <w:pStyle w:val="GlHead"/>
      </w:pPr>
      <w:r>
        <w:t>SHA-256</w:t>
      </w:r>
    </w:p>
    <w:p w14:paraId="7E8BBC38" w14:textId="77777777" w:rsidR="00B74304" w:rsidRDefault="00B74304" w:rsidP="00B74304">
      <w:r>
        <w:t xml:space="preserve">The Hashing algorithm of that name approved by the NIST (see </w:t>
      </w:r>
      <w:hyperlink r:id="rId38" w:history="1">
        <w:r w:rsidRPr="003C0E2F">
          <w:rPr>
            <w:rStyle w:val="Hyperlink"/>
          </w:rPr>
          <w:t>http://csrc.nist.gov/groups/ST/toolkit/secure_hashing.html</w:t>
        </w:r>
      </w:hyperlink>
      <w:r>
        <w:t>).</w:t>
      </w:r>
    </w:p>
    <w:p w14:paraId="51C0A5C1" w14:textId="77777777" w:rsidR="002B68B8" w:rsidRDefault="002B68B8" w:rsidP="009D5910">
      <w:pPr>
        <w:pStyle w:val="GlHead"/>
      </w:pPr>
      <w:r>
        <w:t>Shared Secret</w:t>
      </w:r>
    </w:p>
    <w:p w14:paraId="66A3CF3A" w14:textId="77777777" w:rsidR="002B68B8" w:rsidRDefault="002B68B8" w:rsidP="002B68B8">
      <w:r>
        <w:t>A number which is established by two parties through the Key Agreement technique specified in this GBCS and which can be used as input to a KDF.</w:t>
      </w:r>
    </w:p>
    <w:p w14:paraId="3551D669" w14:textId="77777777" w:rsidR="002B68B8" w:rsidRDefault="002B68B8" w:rsidP="009D5910">
      <w:pPr>
        <w:pStyle w:val="GlHead"/>
      </w:pPr>
      <w:r>
        <w:t>Shared Secret Key</w:t>
      </w:r>
    </w:p>
    <w:p w14:paraId="1F9B5B07" w14:textId="77777777" w:rsidR="00367502" w:rsidRDefault="002B68B8" w:rsidP="00EC65B6">
      <w:pPr>
        <w:pStyle w:val="GlHead"/>
        <w:rPr>
          <w:color w:val="000000"/>
        </w:rPr>
      </w:pPr>
      <w:r w:rsidRPr="00883F30">
        <w:rPr>
          <w:color w:val="000000"/>
        </w:rPr>
        <w:t>A number which is derived using the KDF specified in this GBCS.</w:t>
      </w:r>
    </w:p>
    <w:p w14:paraId="25FFF010" w14:textId="77777777" w:rsidR="00673198" w:rsidRDefault="00673198" w:rsidP="00EC65B6">
      <w:pPr>
        <w:pStyle w:val="GlHead"/>
      </w:pPr>
      <w:r>
        <w:t>Smart Energy Code (SEC)</w:t>
      </w:r>
    </w:p>
    <w:p w14:paraId="66A96B74" w14:textId="77777777" w:rsidR="00673198" w:rsidRPr="00673198" w:rsidRDefault="00673198" w:rsidP="00673198">
      <w:r>
        <w:t>T</w:t>
      </w:r>
      <w:r w:rsidRPr="00673198">
        <w:t>he document of that name, as designated by the Secretary of State under Condition 22 of the DCC Licence.</w:t>
      </w:r>
    </w:p>
    <w:p w14:paraId="0C8C3296" w14:textId="77777777" w:rsidR="002B68B8" w:rsidRPr="004A7C4E" w:rsidRDefault="002B68B8" w:rsidP="00EC65B6">
      <w:pPr>
        <w:pStyle w:val="GlHead"/>
      </w:pPr>
      <w:r w:rsidRPr="00B53E61">
        <w:t>Smart Metering Device to Known Remote Party MAC (SMD-KRP MAC)</w:t>
      </w:r>
    </w:p>
    <w:p w14:paraId="797D581D" w14:textId="77777777" w:rsidR="002B68B8" w:rsidRDefault="002B68B8" w:rsidP="002B68B8">
      <w:r>
        <w:t xml:space="preserve">A MAC generated by a </w:t>
      </w:r>
      <w:r w:rsidR="00BF49D1">
        <w:t>Device</w:t>
      </w:r>
      <w:r>
        <w:t xml:space="preserve"> in relation to a Response or Alert which can only be verified by the Known Remote Party which is the target of the Response or Alert.</w:t>
      </w:r>
    </w:p>
    <w:p w14:paraId="58AA5681" w14:textId="77777777" w:rsidR="003540FA" w:rsidRDefault="003540FA" w:rsidP="003540FA">
      <w:pPr>
        <w:pStyle w:val="GlHead"/>
      </w:pPr>
      <w:r>
        <w:t>Smart Metering Entity</w:t>
      </w:r>
    </w:p>
    <w:p w14:paraId="19C58A60" w14:textId="77777777" w:rsidR="003540FA" w:rsidRDefault="003540FA" w:rsidP="003540FA">
      <w:r>
        <w:t>An entity that is either a Device or a Remote Party.</w:t>
      </w:r>
    </w:p>
    <w:p w14:paraId="4A5A53D9" w14:textId="77777777" w:rsidR="002B68B8" w:rsidRDefault="002B68B8" w:rsidP="009D5910">
      <w:pPr>
        <w:pStyle w:val="GlHead"/>
      </w:pPr>
      <w:r>
        <w:t>Smart Metering Equipment Technical Specifications (SMETS)</w:t>
      </w:r>
    </w:p>
    <w:p w14:paraId="064F96E9" w14:textId="77777777" w:rsidR="002B68B8" w:rsidRDefault="005E691C" w:rsidP="002B68B8">
      <w:r>
        <w:t xml:space="preserve">A version of the </w:t>
      </w:r>
      <w:r w:rsidR="00D50FCB" w:rsidRPr="00C66224">
        <w:t xml:space="preserve">Smart Metering Equipment Technical Specifications </w:t>
      </w:r>
      <w:r w:rsidR="00592F07">
        <w:t xml:space="preserve">set out in </w:t>
      </w:r>
      <w:r w:rsidR="00D50FCB" w:rsidRPr="00C66224">
        <w:t xml:space="preserve">Schedule </w:t>
      </w:r>
      <w:r w:rsidR="00592F07">
        <w:t xml:space="preserve">9 </w:t>
      </w:r>
      <w:r w:rsidR="00D50FCB">
        <w:t>of the Smart Energy Code</w:t>
      </w:r>
      <w:r w:rsidR="00B152B7" w:rsidRPr="00B152B7">
        <w:t>.</w:t>
      </w:r>
    </w:p>
    <w:p w14:paraId="365D0B6A" w14:textId="77777777" w:rsidR="002B68B8" w:rsidRDefault="002B68B8" w:rsidP="009D5910">
      <w:pPr>
        <w:pStyle w:val="GlHead"/>
      </w:pPr>
      <w:r>
        <w:t>Smart Metering Home Area Network (SMHAN)</w:t>
      </w:r>
    </w:p>
    <w:p w14:paraId="2A8B9FC6" w14:textId="77777777" w:rsidR="00B74304" w:rsidRDefault="002B68B8" w:rsidP="00F30B44">
      <w:r>
        <w:t xml:space="preserve">The network enabling communications between the </w:t>
      </w:r>
      <w:r w:rsidR="00A72881">
        <w:t>D</w:t>
      </w:r>
      <w:r>
        <w:t>evices recorded within a Communications Hubs’ Device Log (as defined in CHTS).</w:t>
      </w:r>
    </w:p>
    <w:p w14:paraId="497D4698" w14:textId="77777777" w:rsidR="002B68B8" w:rsidRDefault="002B68B8">
      <w:pPr>
        <w:pStyle w:val="GlHead"/>
      </w:pPr>
      <w:r>
        <w:t>SMD Signature</w:t>
      </w:r>
    </w:p>
    <w:p w14:paraId="660A22FD" w14:textId="77777777" w:rsidR="002B68B8" w:rsidRDefault="002B68B8" w:rsidP="002B68B8">
      <w:r>
        <w:t xml:space="preserve">A Digital Signature generated by a </w:t>
      </w:r>
      <w:r w:rsidR="00BF49D1">
        <w:t>Device</w:t>
      </w:r>
      <w:r>
        <w:t>.</w:t>
      </w:r>
    </w:p>
    <w:p w14:paraId="2DED21B9" w14:textId="77777777" w:rsidR="002F4A20" w:rsidRDefault="002F4A20" w:rsidP="002F4A20">
      <w:pPr>
        <w:pStyle w:val="GlHead"/>
      </w:pPr>
      <w:r>
        <w:t>Supplementary Originator Counter</w:t>
      </w:r>
    </w:p>
    <w:p w14:paraId="7D337990" w14:textId="1EA278D4"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_Ref386721614 \r \h </w:instrText>
      </w:r>
      <w:r>
        <w:rPr>
          <w:color w:val="000000"/>
        </w:rPr>
      </w:r>
      <w:r>
        <w:rPr>
          <w:color w:val="000000"/>
        </w:rPr>
        <w:fldChar w:fldCharType="separate"/>
      </w:r>
      <w:r w:rsidR="00C9313F">
        <w:rPr>
          <w:color w:val="000000"/>
        </w:rPr>
        <w:t>23</w:t>
      </w:r>
      <w:r>
        <w:rPr>
          <w:color w:val="000000"/>
        </w:rPr>
        <w:fldChar w:fldCharType="end"/>
      </w:r>
      <w:r>
        <w:rPr>
          <w:color w:val="000000"/>
        </w:rPr>
        <w:t>.</w:t>
      </w:r>
    </w:p>
    <w:p w14:paraId="3ACB94D4" w14:textId="77777777" w:rsidR="002B68B8" w:rsidRDefault="002B68B8" w:rsidP="009D5910">
      <w:pPr>
        <w:pStyle w:val="GlHead"/>
      </w:pPr>
      <w:r>
        <w:t>Supply</w:t>
      </w:r>
    </w:p>
    <w:p w14:paraId="2F196B3F" w14:textId="77777777" w:rsidR="002B68B8" w:rsidRDefault="002B68B8" w:rsidP="002B68B8">
      <w:r>
        <w:t>The supply of gas to Premises for GSME and the supply of electr</w:t>
      </w:r>
      <w:r w:rsidR="003C0E2F">
        <w:t>icity to Premises for ESME and ‘</w:t>
      </w:r>
      <w:r>
        <w:t>Supplied</w:t>
      </w:r>
      <w:r w:rsidR="003C0E2F">
        <w:t>’</w:t>
      </w:r>
      <w:r>
        <w:t xml:space="preserve"> shall be construed accordingly.</w:t>
      </w:r>
    </w:p>
    <w:p w14:paraId="7D342EBE" w14:textId="77777777" w:rsidR="002B68B8" w:rsidRPr="00B43CC6" w:rsidRDefault="002B68B8" w:rsidP="009D5910">
      <w:pPr>
        <w:pStyle w:val="GlHead"/>
      </w:pPr>
      <w:r w:rsidRPr="00B43CC6">
        <w:t>Supplier</w:t>
      </w:r>
    </w:p>
    <w:p w14:paraId="55F22D94" w14:textId="77777777" w:rsidR="002B68B8" w:rsidRDefault="00252F80" w:rsidP="002B68B8">
      <w:r w:rsidRPr="006921D3">
        <w:t>A person</w:t>
      </w:r>
      <w:r>
        <w:t xml:space="preserve"> authorised by licence to Supply gas to Premises for GSME and a person authorised by licence to Supply electricity to Premises for ESME.  </w:t>
      </w:r>
      <w:r w:rsidR="002B68B8">
        <w:t xml:space="preserve">In the context </w:t>
      </w:r>
      <w:r>
        <w:t xml:space="preserve">of </w:t>
      </w:r>
      <w:r w:rsidR="002B68B8">
        <w:t xml:space="preserve">a specific </w:t>
      </w:r>
      <w:r w:rsidR="00BF49D1">
        <w:lastRenderedPageBreak/>
        <w:t>Device</w:t>
      </w:r>
      <w:r w:rsidR="002B68B8">
        <w:t>, the Known Remote Party whose Security Credentials are stored in the {</w:t>
      </w:r>
      <w:r w:rsidR="002B68B8" w:rsidRPr="00252F80">
        <w:rPr>
          <w:rStyle w:val="CNFontChar"/>
        </w:rPr>
        <w:t>supplier, digitalSignature, management</w:t>
      </w:r>
      <w:r w:rsidR="002B68B8">
        <w:t>} Trust Anchor Cell.</w:t>
      </w:r>
    </w:p>
    <w:p w14:paraId="46CB58AA" w14:textId="77777777" w:rsidR="00797638" w:rsidRDefault="00797638" w:rsidP="009D5910">
      <w:pPr>
        <w:pStyle w:val="GlHead"/>
      </w:pPr>
      <w:r>
        <w:t>Tag</w:t>
      </w:r>
    </w:p>
    <w:p w14:paraId="021539B1" w14:textId="77777777" w:rsidR="00797638" w:rsidRPr="00797638" w:rsidRDefault="00F324C5" w:rsidP="00F324C5">
      <w:r>
        <w:t>The first element within a Message Header or part of a Message that provides identification of the Message or part of Message that follows.</w:t>
      </w:r>
    </w:p>
    <w:p w14:paraId="0352FD2B" w14:textId="77777777" w:rsidR="00191E8F" w:rsidRDefault="00191E8F" w:rsidP="00191E8F">
      <w:pPr>
        <w:pStyle w:val="GlHead"/>
      </w:pPr>
      <w:r>
        <w:t>Tapping Off Mechanism (TOM)</w:t>
      </w:r>
    </w:p>
    <w:p w14:paraId="21C70124" w14:textId="1E814974" w:rsidR="00191E8F" w:rsidRDefault="00191E8F" w:rsidP="00191E8F">
      <w:pPr>
        <w:pStyle w:val="GlHead"/>
      </w:pPr>
      <w:r w:rsidRPr="00533B21">
        <w:rPr>
          <w:color w:val="000000"/>
        </w:rPr>
        <w:t>Shall have the meaning defined in Section</w:t>
      </w:r>
      <w:r>
        <w:rPr>
          <w:color w:val="000000"/>
        </w:rPr>
        <w:t xml:space="preserve"> </w:t>
      </w:r>
      <w:r>
        <w:rPr>
          <w:color w:val="000000"/>
        </w:rPr>
        <w:fldChar w:fldCharType="begin"/>
      </w:r>
      <w:r>
        <w:rPr>
          <w:color w:val="000000"/>
        </w:rPr>
        <w:instrText xml:space="preserve"> REF _Ref391827785 \r \h </w:instrText>
      </w:r>
      <w:r>
        <w:rPr>
          <w:color w:val="000000"/>
        </w:rPr>
      </w:r>
      <w:r>
        <w:rPr>
          <w:color w:val="000000"/>
        </w:rPr>
        <w:fldChar w:fldCharType="separate"/>
      </w:r>
      <w:r w:rsidR="00C9313F">
        <w:rPr>
          <w:color w:val="000000"/>
        </w:rPr>
        <w:t>10.3.4</w:t>
      </w:r>
      <w:r>
        <w:rPr>
          <w:color w:val="000000"/>
        </w:rPr>
        <w:fldChar w:fldCharType="end"/>
      </w:r>
      <w:r>
        <w:rPr>
          <w:color w:val="000000"/>
        </w:rPr>
        <w:t>.</w:t>
      </w:r>
    </w:p>
    <w:p w14:paraId="6A837420" w14:textId="77777777" w:rsidR="002B68B8" w:rsidRDefault="002B68B8" w:rsidP="009D5910">
      <w:pPr>
        <w:pStyle w:val="GlHead"/>
      </w:pPr>
      <w:r>
        <w:t>Tariff</w:t>
      </w:r>
    </w:p>
    <w:p w14:paraId="500ACEB5" w14:textId="77777777" w:rsidR="002B68B8" w:rsidRDefault="002B68B8" w:rsidP="002B68B8">
      <w:r>
        <w:t>The structure of prices and other charges relating to a Supply.</w:t>
      </w:r>
    </w:p>
    <w:p w14:paraId="49A8E2D9" w14:textId="77777777" w:rsidR="00DA405D" w:rsidRDefault="00DA405D" w:rsidP="00DA405D">
      <w:pPr>
        <w:pStyle w:val="GlHead"/>
      </w:pPr>
      <w:r>
        <w:t>Tariff Block Counter Matrix</w:t>
      </w:r>
    </w:p>
    <w:p w14:paraId="6F138AA7" w14:textId="77777777" w:rsidR="00DA405D" w:rsidRDefault="00DA405D" w:rsidP="00DA405D">
      <w:r>
        <w:t>Data item described in SMETS.</w:t>
      </w:r>
    </w:p>
    <w:p w14:paraId="5BBB111E" w14:textId="77777777" w:rsidR="001A192A" w:rsidRDefault="001A192A" w:rsidP="009D5910">
      <w:pPr>
        <w:pStyle w:val="GlHead"/>
      </w:pPr>
      <w:r>
        <w:t>TOU</w:t>
      </w:r>
    </w:p>
    <w:p w14:paraId="328C8DD5" w14:textId="77777777" w:rsidR="001A192A" w:rsidRDefault="001A192A" w:rsidP="00872E38">
      <w:r>
        <w:t>Time of Use.</w:t>
      </w:r>
    </w:p>
    <w:p w14:paraId="5529E75D" w14:textId="77777777" w:rsidR="002B68B8" w:rsidRDefault="002B68B8" w:rsidP="009D5910">
      <w:pPr>
        <w:pStyle w:val="GlHead"/>
      </w:pPr>
      <w:r>
        <w:t>Transactional Atomicity</w:t>
      </w:r>
    </w:p>
    <w:p w14:paraId="439DC376" w14:textId="77777777" w:rsidR="002B68B8" w:rsidRDefault="00BE5057" w:rsidP="002B68B8">
      <w:r>
        <w:t>T</w:t>
      </w:r>
      <w:r w:rsidR="002B68B8">
        <w:t>he type and order of the constituent parts of a Command.</w:t>
      </w:r>
    </w:p>
    <w:p w14:paraId="16605631" w14:textId="77777777" w:rsidR="002B68B8" w:rsidRDefault="002B68B8" w:rsidP="009D5910">
      <w:pPr>
        <w:pStyle w:val="GlHead"/>
      </w:pPr>
      <w:r>
        <w:t>Transitional Change of Supplier</w:t>
      </w:r>
    </w:p>
    <w:p w14:paraId="08D764DB"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relation to the Transitional Change of Supplier role.</w:t>
      </w:r>
    </w:p>
    <w:p w14:paraId="4A44CADF" w14:textId="77777777" w:rsidR="002B68B8" w:rsidRDefault="002B68B8" w:rsidP="009D5910">
      <w:pPr>
        <w:pStyle w:val="GlHead"/>
      </w:pPr>
      <w:r>
        <w:t>Trust Anchor (TA)</w:t>
      </w:r>
      <w:r>
        <w:tab/>
      </w:r>
    </w:p>
    <w:p w14:paraId="4C27B862" w14:textId="77777777" w:rsidR="002B68B8" w:rsidRDefault="002B68B8" w:rsidP="002B68B8">
      <w:r>
        <w:t xml:space="preserve">A Trust Anchor represents a Remote Party via a Public Key and associated data stored on a </w:t>
      </w:r>
      <w:r w:rsidR="00BF49D1">
        <w:t>Device</w:t>
      </w:r>
      <w:r>
        <w:t>.</w:t>
      </w:r>
      <w:r w:rsidR="005C16EC">
        <w:t xml:space="preserve"> </w:t>
      </w:r>
      <w:r>
        <w:t xml:space="preserve"> A Trust Anchor is used by the Device in specified cryptographic operations to determine whether it should act on Remote Party Commands received.</w:t>
      </w:r>
    </w:p>
    <w:p w14:paraId="2AD96C9B" w14:textId="77777777" w:rsidR="002B68B8" w:rsidRDefault="002B68B8" w:rsidP="009D5910">
      <w:pPr>
        <w:pStyle w:val="GlHead"/>
      </w:pPr>
      <w:r>
        <w:t>Trust Anchor Cell</w:t>
      </w:r>
      <w:r>
        <w:tab/>
      </w:r>
    </w:p>
    <w:p w14:paraId="72284A73" w14:textId="77777777" w:rsidR="002B68B8" w:rsidRDefault="002B68B8" w:rsidP="002B68B8">
      <w:r>
        <w:t xml:space="preserve">A data store on a </w:t>
      </w:r>
      <w:r w:rsidR="00BF49D1">
        <w:t>Device</w:t>
      </w:r>
      <w:r>
        <w:t xml:space="preserve"> capable of storing one Trust Anchor. Each Trust Anchor Cell is for a fixed and pre-specified </w:t>
      </w:r>
      <w:r w:rsidRPr="005C16EC">
        <w:rPr>
          <w:rStyle w:val="CNFontChar"/>
        </w:rPr>
        <w:t>KeyUsage</w:t>
      </w:r>
      <w:r>
        <w:t xml:space="preserve">, </w:t>
      </w:r>
      <w:r w:rsidRPr="005C16EC">
        <w:rPr>
          <w:rStyle w:val="CNFontChar"/>
        </w:rPr>
        <w:t>CellUsage</w:t>
      </w:r>
      <w:r>
        <w:t xml:space="preserve"> and </w:t>
      </w:r>
      <w:r w:rsidRPr="005C16EC">
        <w:rPr>
          <w:rStyle w:val="CNFontChar"/>
        </w:rPr>
        <w:t>RemotePartyRole</w:t>
      </w:r>
      <w:r>
        <w:t>.</w:t>
      </w:r>
    </w:p>
    <w:p w14:paraId="0EBD1D4F" w14:textId="77777777" w:rsidR="00F324C5" w:rsidRDefault="00F324C5" w:rsidP="00F324C5">
      <w:pPr>
        <w:pStyle w:val="GlHead"/>
      </w:pPr>
      <w:r>
        <w:t xml:space="preserve">Trust Anchor Management </w:t>
      </w:r>
      <w:r w:rsidR="00937CEA">
        <w:t xml:space="preserve">Protocol </w:t>
      </w:r>
      <w:r>
        <w:t xml:space="preserve">(TAMP) </w:t>
      </w:r>
    </w:p>
    <w:p w14:paraId="081A192C" w14:textId="77777777" w:rsidR="00F324C5" w:rsidRDefault="00F324C5" w:rsidP="00F324C5">
      <w:r>
        <w:t>A range of IETF RFCs relate to Trust Anchor Management, including:</w:t>
      </w:r>
    </w:p>
    <w:p w14:paraId="6C446CAC" w14:textId="77777777" w:rsidR="00F324C5" w:rsidRDefault="00F324C5" w:rsidP="00F30B44">
      <w:pPr>
        <w:pStyle w:val="ListBullet"/>
      </w:pPr>
      <w:r>
        <w:t xml:space="preserve">[RFC4210]  Adams, C., Farrell, S., Kause, T., and T. Mononen, ‘Internet X.509 Public Key Infrastructure Certificate Management Protocol (CMP)’, </w:t>
      </w:r>
      <w:hyperlink r:id="rId39" w:history="1">
        <w:r w:rsidRPr="00DF16ED">
          <w:rPr>
            <w:rStyle w:val="Hyperlink"/>
          </w:rPr>
          <w:t>RFC 4210</w:t>
        </w:r>
      </w:hyperlink>
      <w:r>
        <w:t xml:space="preserve">, September 2005. </w:t>
      </w:r>
    </w:p>
    <w:p w14:paraId="1809EB76" w14:textId="77777777" w:rsidR="00F324C5" w:rsidRDefault="00F324C5">
      <w:pPr>
        <w:pStyle w:val="ListBullet"/>
      </w:pPr>
      <w:r>
        <w:t xml:space="preserve">[RFC5280] Cooper, D., Santesson, S., Farrell, S., Boeyen, S., Housley, R., and W. Polk, ‘Internet X.509 Public Key Infrastructure Certificate and Certificate Revocation List (CRL) Profile’, </w:t>
      </w:r>
      <w:hyperlink r:id="rId40" w:history="1">
        <w:r w:rsidRPr="00DF16ED">
          <w:rPr>
            <w:rStyle w:val="Hyperlink"/>
          </w:rPr>
          <w:t>RFC 5280</w:t>
        </w:r>
      </w:hyperlink>
      <w:r>
        <w:t>, May 2008.</w:t>
      </w:r>
    </w:p>
    <w:p w14:paraId="4F9AD3C6" w14:textId="77777777" w:rsidR="00F324C5" w:rsidRDefault="00F324C5">
      <w:pPr>
        <w:pStyle w:val="ListBullet"/>
      </w:pPr>
      <w:r>
        <w:t xml:space="preserve">[RFC5914]  Housley, R., Ashmore, S., and C. Wallace, ‘Trust Anchor Format’, </w:t>
      </w:r>
      <w:hyperlink r:id="rId41" w:history="1">
        <w:r w:rsidRPr="00DF16ED">
          <w:rPr>
            <w:rStyle w:val="Hyperlink"/>
          </w:rPr>
          <w:t>RFC 5914</w:t>
        </w:r>
      </w:hyperlink>
      <w:r>
        <w:t>, June 2010.</w:t>
      </w:r>
    </w:p>
    <w:p w14:paraId="01BB3ED5" w14:textId="77777777" w:rsidR="00F324C5" w:rsidRDefault="00F324C5">
      <w:pPr>
        <w:pStyle w:val="ListBullet"/>
      </w:pPr>
      <w:r>
        <w:t xml:space="preserve">[RFC5934]  Housley, R., Ashmore, S., and C. Wallace, ‘Trust Anchor Management Protocol (TAMP)’, </w:t>
      </w:r>
      <w:hyperlink r:id="rId42" w:history="1">
        <w:r w:rsidRPr="00DF16ED">
          <w:rPr>
            <w:rStyle w:val="Hyperlink"/>
          </w:rPr>
          <w:t>RFC 5934</w:t>
        </w:r>
      </w:hyperlink>
      <w:r>
        <w:t>, August 2010.</w:t>
      </w:r>
    </w:p>
    <w:p w14:paraId="07661413" w14:textId="77777777" w:rsidR="00F324C5" w:rsidRDefault="00F324C5">
      <w:pPr>
        <w:pStyle w:val="ListBullet"/>
      </w:pPr>
      <w:r>
        <w:t xml:space="preserve">[RFC6024]  Reddy, R. and C. Wallace, ‘Trust Anchor Management Requirements’, </w:t>
      </w:r>
      <w:hyperlink r:id="rId43" w:history="1">
        <w:r w:rsidRPr="00DF16ED">
          <w:rPr>
            <w:rStyle w:val="Hyperlink"/>
          </w:rPr>
          <w:t>RFC 6024</w:t>
        </w:r>
      </w:hyperlink>
      <w:r>
        <w:t>, October 2010.</w:t>
      </w:r>
    </w:p>
    <w:p w14:paraId="721CD433" w14:textId="77777777" w:rsidR="002B68B8" w:rsidRDefault="002B68B8" w:rsidP="009D5910">
      <w:pPr>
        <w:pStyle w:val="GlHead"/>
      </w:pPr>
      <w:r>
        <w:t>Trusted Source</w:t>
      </w:r>
    </w:p>
    <w:p w14:paraId="57059B4F" w14:textId="77777777" w:rsidR="002B68B8" w:rsidRDefault="002B68B8" w:rsidP="002B68B8">
      <w:r>
        <w:t>A source whose identity is confidently and reliably validated.</w:t>
      </w:r>
    </w:p>
    <w:p w14:paraId="0D23FAE5" w14:textId="77777777" w:rsidR="001A192A" w:rsidRDefault="001A192A" w:rsidP="009D5910">
      <w:pPr>
        <w:pStyle w:val="GlHead"/>
      </w:pPr>
      <w:r>
        <w:lastRenderedPageBreak/>
        <w:t xml:space="preserve">Twin Element </w:t>
      </w:r>
    </w:p>
    <w:p w14:paraId="385CEAD3" w14:textId="77777777" w:rsidR="001A192A" w:rsidRDefault="0062238F" w:rsidP="00872E38">
      <w:r>
        <w:t>ESME</w:t>
      </w:r>
      <w:r w:rsidR="001A192A">
        <w:t xml:space="preserve"> containing two measuring elements.</w:t>
      </w:r>
    </w:p>
    <w:p w14:paraId="5FA96D01" w14:textId="77777777" w:rsidR="002B68B8" w:rsidRDefault="002B68B8" w:rsidP="009D5910">
      <w:pPr>
        <w:pStyle w:val="GlHead"/>
      </w:pPr>
      <w:r>
        <w:t>Type 1 Device</w:t>
      </w:r>
    </w:p>
    <w:p w14:paraId="01C79CBA" w14:textId="77777777" w:rsidR="002B68B8" w:rsidRDefault="002B68B8" w:rsidP="002B68B8">
      <w:r>
        <w:t>A Device</w:t>
      </w:r>
      <w:r w:rsidR="00BE5057">
        <w:t>, other than GSME, ESME</w:t>
      </w:r>
      <w:r w:rsidR="001A192A">
        <w:t>,</w:t>
      </w:r>
      <w:r w:rsidR="00BE5057">
        <w:t xml:space="preserve"> Communications Hub, Communications Hub Function or Gas Proxy Function, that stores and uses the Security Credentials of other Devices for the purposes of communicating with them via its HAN Interface.  </w:t>
      </w:r>
      <w:r>
        <w:t xml:space="preserve"> </w:t>
      </w:r>
    </w:p>
    <w:p w14:paraId="61D44B7B" w14:textId="77777777" w:rsidR="002B68B8" w:rsidRDefault="002B68B8" w:rsidP="009D5910">
      <w:pPr>
        <w:pStyle w:val="GlHead"/>
      </w:pPr>
      <w:r>
        <w:t>Type 2 Device</w:t>
      </w:r>
    </w:p>
    <w:p w14:paraId="2860AB91" w14:textId="77777777" w:rsidR="002B68B8" w:rsidRDefault="00BE5057" w:rsidP="002B68B8">
      <w:r>
        <w:t>A Device that does not store or use the Security Credentials of other Devices for the purposes of communicating with them via its HAN Interface.</w:t>
      </w:r>
    </w:p>
    <w:p w14:paraId="1FA2AA27" w14:textId="77777777" w:rsidR="002B68B8" w:rsidRDefault="002B68B8" w:rsidP="009D5910">
      <w:pPr>
        <w:pStyle w:val="GlHead"/>
      </w:pPr>
      <w:r>
        <w:t>Unauthorised</w:t>
      </w:r>
    </w:p>
    <w:p w14:paraId="3E6650CB" w14:textId="77777777" w:rsidR="002B68B8" w:rsidRDefault="00144562" w:rsidP="002B68B8">
      <w:r>
        <w:t>N</w:t>
      </w:r>
      <w:r w:rsidR="002B68B8">
        <w:t>ot Authorised.</w:t>
      </w:r>
    </w:p>
    <w:p w14:paraId="76363F2E" w14:textId="77777777" w:rsidR="002B68B8" w:rsidRDefault="002B68B8" w:rsidP="009D5910">
      <w:pPr>
        <w:pStyle w:val="GlHead"/>
      </w:pPr>
      <w:r>
        <w:t>Unauthorised Physical Access</w:t>
      </w:r>
    </w:p>
    <w:p w14:paraId="1A22B3D6" w14:textId="77777777" w:rsidR="002B68B8" w:rsidRDefault="002B68B8" w:rsidP="002B68B8">
      <w:r>
        <w:t>Unauthorised access to the internal components of any Device within GSME</w:t>
      </w:r>
      <w:r w:rsidR="00C22D15">
        <w:t xml:space="preserve"> or</w:t>
      </w:r>
      <w:r w:rsidR="00144562">
        <w:t xml:space="preserve"> ESME </w:t>
      </w:r>
      <w:r>
        <w:t xml:space="preserve">through </w:t>
      </w:r>
      <w:r w:rsidR="00144562">
        <w:t>its Secure Perimeter</w:t>
      </w:r>
      <w:r>
        <w:t>.</w:t>
      </w:r>
    </w:p>
    <w:p w14:paraId="4059D06A" w14:textId="77777777" w:rsidR="002B68B8" w:rsidRDefault="002B68B8" w:rsidP="009D5910">
      <w:pPr>
        <w:pStyle w:val="GlHead"/>
      </w:pPr>
      <w:r>
        <w:t>Unique Transaction Reference Number (UTRN)</w:t>
      </w:r>
    </w:p>
    <w:p w14:paraId="509D4AC6" w14:textId="77777777" w:rsidR="002B68B8" w:rsidRDefault="002F4A20" w:rsidP="002B68B8">
      <w:r>
        <w:t>A 20 decimal digit number that is used to convey a Pre</w:t>
      </w:r>
      <w:r w:rsidR="008224AB">
        <w:t>p</w:t>
      </w:r>
      <w:r>
        <w:t>ayment Top-Up Remote Party Command to an ESME / GSME</w:t>
      </w:r>
      <w:r w:rsidR="002B68B8">
        <w:t>.</w:t>
      </w:r>
    </w:p>
    <w:p w14:paraId="3D4A66B8" w14:textId="77777777" w:rsidR="002B68B8" w:rsidRDefault="002B68B8" w:rsidP="009D5910">
      <w:pPr>
        <w:pStyle w:val="GlHead"/>
      </w:pPr>
      <w:r>
        <w:t>Unknown Remote Party (URP)</w:t>
      </w:r>
    </w:p>
    <w:p w14:paraId="6A53840C" w14:textId="77777777" w:rsidR="002B68B8" w:rsidRDefault="002B68B8" w:rsidP="002B68B8">
      <w:r>
        <w:t xml:space="preserve">In the context of a specific </w:t>
      </w:r>
      <w:r w:rsidR="00BF49D1">
        <w:t>Device</w:t>
      </w:r>
      <w:r>
        <w:t>, a Remote Party whose Security Credentials are not stored on that Device.</w:t>
      </w:r>
    </w:p>
    <w:p w14:paraId="20FDAD15" w14:textId="77777777" w:rsidR="002F4A20" w:rsidRDefault="002F4A20" w:rsidP="002F4A20">
      <w:pPr>
        <w:pStyle w:val="GlHead"/>
      </w:pPr>
      <w:r>
        <w:t>Upgrade Image</w:t>
      </w:r>
    </w:p>
    <w:p w14:paraId="3EE5C79C" w14:textId="4BDEF6D1"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_Ref379438814 \r \h </w:instrText>
      </w:r>
      <w:r>
        <w:rPr>
          <w:color w:val="000000"/>
        </w:rPr>
      </w:r>
      <w:r>
        <w:rPr>
          <w:color w:val="000000"/>
        </w:rPr>
        <w:fldChar w:fldCharType="separate"/>
      </w:r>
      <w:r w:rsidR="00C9313F">
        <w:rPr>
          <w:color w:val="000000"/>
        </w:rPr>
        <w:t>11.2.2</w:t>
      </w:r>
      <w:r>
        <w:rPr>
          <w:color w:val="000000"/>
        </w:rPr>
        <w:fldChar w:fldCharType="end"/>
      </w:r>
      <w:r>
        <w:rPr>
          <w:color w:val="000000"/>
        </w:rPr>
        <w:t>.</w:t>
      </w:r>
    </w:p>
    <w:p w14:paraId="1027825E" w14:textId="77777777" w:rsidR="004B0CDC" w:rsidRDefault="004B0CDC" w:rsidP="009D5910">
      <w:pPr>
        <w:pStyle w:val="GlHead"/>
      </w:pPr>
      <w:r>
        <w:t>Use Case</w:t>
      </w:r>
    </w:p>
    <w:p w14:paraId="56C109B1" w14:textId="77777777" w:rsidR="001B374D" w:rsidRPr="00872E38" w:rsidRDefault="001B374D" w:rsidP="009D5910">
      <w:pPr>
        <w:pStyle w:val="GlHead"/>
        <w:rPr>
          <w:color w:val="000000"/>
        </w:rPr>
      </w:pPr>
      <w:r>
        <w:rPr>
          <w:color w:val="000000"/>
        </w:rPr>
        <w:t>T</w:t>
      </w:r>
      <w:r w:rsidRPr="001B374D">
        <w:rPr>
          <w:color w:val="000000"/>
        </w:rPr>
        <w:t>he</w:t>
      </w:r>
      <w:r w:rsidRPr="00872E38">
        <w:rPr>
          <w:color w:val="000000"/>
        </w:rPr>
        <w:t xml:space="preserve"> structure</w:t>
      </w:r>
      <w:r>
        <w:rPr>
          <w:color w:val="000000"/>
        </w:rPr>
        <w:t xml:space="preserve">, </w:t>
      </w:r>
      <w:r w:rsidRPr="00872E38">
        <w:rPr>
          <w:color w:val="000000"/>
        </w:rPr>
        <w:t>format</w:t>
      </w:r>
      <w:r>
        <w:rPr>
          <w:color w:val="000000"/>
        </w:rPr>
        <w:t xml:space="preserve"> and processing</w:t>
      </w:r>
      <w:r w:rsidRPr="00872E38">
        <w:rPr>
          <w:color w:val="000000"/>
        </w:rPr>
        <w:t xml:space="preserve"> of </w:t>
      </w:r>
      <w:r>
        <w:rPr>
          <w:color w:val="000000"/>
        </w:rPr>
        <w:t>a</w:t>
      </w:r>
      <w:r w:rsidRPr="00872E38">
        <w:rPr>
          <w:color w:val="000000"/>
        </w:rPr>
        <w:t xml:space="preserve"> Message.</w:t>
      </w:r>
    </w:p>
    <w:p w14:paraId="469DB852" w14:textId="77777777" w:rsidR="002B68B8" w:rsidRDefault="002B68B8" w:rsidP="009D5910">
      <w:pPr>
        <w:pStyle w:val="GlHead"/>
      </w:pPr>
      <w:r>
        <w:t>User Interface</w:t>
      </w:r>
    </w:p>
    <w:p w14:paraId="2BB506A5" w14:textId="77777777" w:rsidR="002B68B8" w:rsidRDefault="002B68B8" w:rsidP="002B68B8">
      <w:r>
        <w:t xml:space="preserve">An interface for providing local human interaction with </w:t>
      </w:r>
      <w:r w:rsidR="00C22D15">
        <w:t>Devices</w:t>
      </w:r>
      <w:r w:rsidR="00144562">
        <w:t xml:space="preserve"> which supports input and visual output</w:t>
      </w:r>
      <w:r>
        <w:t>.</w:t>
      </w:r>
    </w:p>
    <w:p w14:paraId="5ACCAE26" w14:textId="77777777" w:rsidR="002F4A20" w:rsidRDefault="002F4A20" w:rsidP="002F4A20">
      <w:pPr>
        <w:pStyle w:val="GlHead"/>
      </w:pPr>
      <w:r>
        <w:t>User Interface Command</w:t>
      </w:r>
    </w:p>
    <w:p w14:paraId="7941C935" w14:textId="77777777" w:rsidR="002F4A20" w:rsidRPr="00D84AEF" w:rsidRDefault="002F4A20" w:rsidP="002F4A20">
      <w:pPr>
        <w:pStyle w:val="GlHead"/>
        <w:rPr>
          <w:color w:val="000000"/>
        </w:rPr>
      </w:pPr>
      <w:r w:rsidRPr="00D84AEF">
        <w:rPr>
          <w:color w:val="000000"/>
        </w:rPr>
        <w:t>A Remote Party Command that is entered through the User Interface</w:t>
      </w:r>
      <w:r w:rsidR="0017308F">
        <w:rPr>
          <w:color w:val="000000"/>
        </w:rPr>
        <w:t>.</w:t>
      </w:r>
    </w:p>
    <w:p w14:paraId="6BD0FB8D" w14:textId="77777777" w:rsidR="002B68B8" w:rsidRDefault="002B68B8" w:rsidP="002F4A20">
      <w:pPr>
        <w:pStyle w:val="GlHead"/>
      </w:pPr>
      <w:r>
        <w:t>UTC</w:t>
      </w:r>
    </w:p>
    <w:p w14:paraId="4B4F2F75" w14:textId="77777777" w:rsidR="002B68B8" w:rsidRDefault="002B68B8" w:rsidP="002B68B8">
      <w:r>
        <w:t>Coordinated Universal Time.</w:t>
      </w:r>
    </w:p>
    <w:p w14:paraId="37DC7040" w14:textId="77777777" w:rsidR="002F4A20" w:rsidRDefault="002F4A20" w:rsidP="002F4A20">
      <w:pPr>
        <w:pStyle w:val="GlHead"/>
      </w:pPr>
      <w:r>
        <w:t>UTRN Check Digit</w:t>
      </w:r>
    </w:p>
    <w:p w14:paraId="1ECB0B70" w14:textId="415049D9" w:rsidR="002F4A20" w:rsidRDefault="002F4A20" w:rsidP="00D84AEF">
      <w:r w:rsidRPr="00D84AEF">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C9313F">
        <w:t>14.1</w:t>
      </w:r>
      <w:r>
        <w:fldChar w:fldCharType="end"/>
      </w:r>
      <w:r>
        <w:t>.</w:t>
      </w:r>
    </w:p>
    <w:p w14:paraId="6E828666" w14:textId="77777777" w:rsidR="002F4A20" w:rsidRDefault="002F4A20" w:rsidP="00D84AEF">
      <w:pPr>
        <w:pStyle w:val="GlHead"/>
      </w:pPr>
      <w:r>
        <w:t>UTRN Counter Cache</w:t>
      </w:r>
    </w:p>
    <w:p w14:paraId="206AF888" w14:textId="3B812F49" w:rsidR="002F4A20" w:rsidRDefault="002F4A20" w:rsidP="00D84AEF">
      <w:r w:rsidRPr="00533B21">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C9313F">
        <w:t>14.1</w:t>
      </w:r>
      <w:r>
        <w:fldChar w:fldCharType="end"/>
      </w:r>
      <w:r>
        <w:t>.</w:t>
      </w:r>
    </w:p>
    <w:p w14:paraId="42CD4E73" w14:textId="77777777" w:rsidR="00103FA2" w:rsidRDefault="00103FA2" w:rsidP="002F4A20">
      <w:pPr>
        <w:pStyle w:val="GlHead"/>
      </w:pPr>
      <w:r>
        <w:t>Variant Message</w:t>
      </w:r>
    </w:p>
    <w:p w14:paraId="594771D6" w14:textId="2468BDC2" w:rsidR="00103FA2" w:rsidRDefault="00103FA2" w:rsidP="00103FA2">
      <w:r>
        <w:t xml:space="preserve">A Message that does not fall in to any of the Message Categories defined in Section </w:t>
      </w:r>
      <w:r>
        <w:fldChar w:fldCharType="begin"/>
      </w:r>
      <w:r>
        <w:instrText xml:space="preserve"> REF _Ref378085781 \r \h </w:instrText>
      </w:r>
      <w:r>
        <w:fldChar w:fldCharType="separate"/>
      </w:r>
      <w:r w:rsidR="00C9313F">
        <w:t>6</w:t>
      </w:r>
      <w:r>
        <w:fldChar w:fldCharType="end"/>
      </w:r>
      <w:r>
        <w:t>.</w:t>
      </w:r>
    </w:p>
    <w:p w14:paraId="24E6F357" w14:textId="77777777" w:rsidR="002B68B8" w:rsidRDefault="002B68B8" w:rsidP="009D5910">
      <w:pPr>
        <w:pStyle w:val="GlHead"/>
      </w:pPr>
      <w:r>
        <w:t>Wide Area Network (WAN) Interface</w:t>
      </w:r>
    </w:p>
    <w:p w14:paraId="4B1206DA" w14:textId="77777777" w:rsidR="002B68B8" w:rsidRDefault="002B68B8" w:rsidP="002B68B8">
      <w:r>
        <w:t xml:space="preserve">A component of a Communications Hub that is capable of sending and receiving information </w:t>
      </w:r>
      <w:r w:rsidR="00450730">
        <w:t>via the Wide Area Network Provider</w:t>
      </w:r>
      <w:r>
        <w:t>.</w:t>
      </w:r>
    </w:p>
    <w:p w14:paraId="0D9DC685" w14:textId="77777777" w:rsidR="002B68B8" w:rsidRDefault="002B68B8" w:rsidP="009D5910">
      <w:pPr>
        <w:pStyle w:val="GlHead"/>
      </w:pPr>
      <w:r>
        <w:lastRenderedPageBreak/>
        <w:t>Wide Area Network (WAN) Provider</w:t>
      </w:r>
    </w:p>
    <w:p w14:paraId="78D59050" w14:textId="77777777" w:rsidR="002B68B8" w:rsidRDefault="002B68B8" w:rsidP="002B68B8">
      <w:r>
        <w:t xml:space="preserve">The organisation providing communications over the WAN Interface of the Communications Hub. </w:t>
      </w:r>
      <w:r w:rsidR="005C16EC">
        <w:t xml:space="preserve"> </w:t>
      </w:r>
      <w:r>
        <w:t>Consequently, in the context of a specific Communications Hub, the Known Remote Party whose Security Credentials are stored in the {</w:t>
      </w:r>
      <w:r w:rsidRPr="005C16EC">
        <w:rPr>
          <w:rStyle w:val="CNFontChar"/>
        </w:rPr>
        <w:t>wanProvider</w:t>
      </w:r>
      <w:r>
        <w:t xml:space="preserve">, </w:t>
      </w:r>
      <w:r w:rsidRPr="005C16EC">
        <w:rPr>
          <w:rStyle w:val="CNFontChar"/>
        </w:rPr>
        <w:t>digitalSignature</w:t>
      </w:r>
      <w:r>
        <w:t xml:space="preserve">, </w:t>
      </w:r>
      <w:r w:rsidRPr="005C16EC">
        <w:rPr>
          <w:rStyle w:val="CNFontChar"/>
        </w:rPr>
        <w:t>management</w:t>
      </w:r>
      <w:r>
        <w:t>} Trust Anchor Cell.</w:t>
      </w:r>
    </w:p>
    <w:p w14:paraId="340E4F84" w14:textId="77777777" w:rsidR="0017308F" w:rsidRDefault="0017308F" w:rsidP="0017308F">
      <w:pPr>
        <w:pStyle w:val="GlHead"/>
      </w:pPr>
      <w:r>
        <w:t xml:space="preserve">ZigBee Cluster Library (ZCL) </w:t>
      </w:r>
    </w:p>
    <w:p w14:paraId="240D3792" w14:textId="77777777" w:rsidR="0017308F" w:rsidRDefault="0017308F" w:rsidP="0017308F">
      <w:r>
        <w:t>The ZigBee Cluster Library Specification reference document as defined in the ‘Documentation Alignment’ section of this GBCS.</w:t>
      </w:r>
    </w:p>
    <w:p w14:paraId="2A19B3DB" w14:textId="77777777" w:rsidR="002B68B8" w:rsidRDefault="00920139" w:rsidP="009D5910">
      <w:pPr>
        <w:pStyle w:val="GlHead"/>
      </w:pPr>
      <w:r>
        <w:t>Z</w:t>
      </w:r>
      <w:r w:rsidR="007E45EC">
        <w:t xml:space="preserve">igBee </w:t>
      </w:r>
      <w:r w:rsidR="008E5D9B">
        <w:t xml:space="preserve">Smart Energy </w:t>
      </w:r>
      <w:r w:rsidR="00BA359A">
        <w:t>(ZSE)</w:t>
      </w:r>
      <w:r w:rsidR="008E5D9B">
        <w:t xml:space="preserve"> Profile (SEP)</w:t>
      </w:r>
      <w:r w:rsidR="00BA359A">
        <w:t xml:space="preserve"> </w:t>
      </w:r>
    </w:p>
    <w:p w14:paraId="3715ADE7" w14:textId="77777777" w:rsidR="001B4644" w:rsidRDefault="00157584" w:rsidP="00627EE2">
      <w:r>
        <w:t xml:space="preserve">The ZigBee Smart Energy </w:t>
      </w:r>
      <w:r w:rsidR="008E5D9B">
        <w:t xml:space="preserve">(ZSE) </w:t>
      </w:r>
      <w:r w:rsidR="00841705">
        <w:t>Profile Specification</w:t>
      </w:r>
      <w:r w:rsidR="00627EE2">
        <w:t xml:space="preserve"> 1.2a v1.0, reference 07-5356r19</w:t>
      </w:r>
      <w:r w:rsidR="00841705">
        <w:t xml:space="preserve"> as defined in the ‘Documentation Alignment’ section of this GBCS.</w:t>
      </w:r>
      <w:r w:rsidR="00627EE2">
        <w:t xml:space="preserve">  A</w:t>
      </w:r>
      <w:r w:rsidR="00734E85">
        <w:t xml:space="preserve">vailable from </w:t>
      </w:r>
      <w:hyperlink r:id="rId44" w:history="1">
        <w:r w:rsidR="001B4644" w:rsidRPr="00B45CB2">
          <w:rPr>
            <w:rStyle w:val="Hyperlink"/>
          </w:rPr>
          <w:t>http://zigbee.org/About/GBCSPartner.aspx</w:t>
        </w:r>
      </w:hyperlink>
    </w:p>
    <w:p w14:paraId="55BD4C7C" w14:textId="77777777" w:rsidR="009B4CBA" w:rsidRDefault="009B4CBA" w:rsidP="00872E38">
      <w:pPr>
        <w:pStyle w:val="Heading1"/>
      </w:pPr>
      <w:bookmarkStart w:id="6934" w:name="_Toc387652472"/>
      <w:bookmarkStart w:id="6935" w:name="_Toc387653360"/>
      <w:bookmarkStart w:id="6936" w:name="_Toc387654248"/>
      <w:bookmarkStart w:id="6937" w:name="_Toc387655134"/>
      <w:bookmarkStart w:id="6938" w:name="_Toc387656006"/>
      <w:bookmarkStart w:id="6939" w:name="_Toc387656877"/>
      <w:bookmarkStart w:id="6940" w:name="_Toc387657748"/>
      <w:bookmarkStart w:id="6941" w:name="_Toc387658611"/>
      <w:bookmarkStart w:id="6942" w:name="_Toc387659476"/>
      <w:bookmarkStart w:id="6943" w:name="_Toc387660319"/>
      <w:bookmarkStart w:id="6944" w:name="_Toc387661162"/>
      <w:bookmarkStart w:id="6945" w:name="_Toc387667423"/>
      <w:bookmarkStart w:id="6946" w:name="_Toc387677495"/>
      <w:bookmarkStart w:id="6947" w:name="_Toc387682889"/>
      <w:bookmarkStart w:id="6948" w:name="_Toc387685300"/>
      <w:bookmarkStart w:id="6949" w:name="_Toc387737324"/>
      <w:bookmarkStart w:id="6950" w:name="_Toc387755864"/>
      <w:bookmarkStart w:id="6951" w:name="_Toc387759259"/>
      <w:bookmarkStart w:id="6952" w:name="_Toc387760377"/>
      <w:bookmarkStart w:id="6953" w:name="_Toc387763249"/>
      <w:bookmarkStart w:id="6954" w:name="_Toc387764365"/>
      <w:bookmarkStart w:id="6955" w:name="_Toc387765481"/>
      <w:bookmarkStart w:id="6956" w:name="_Toc387766597"/>
      <w:bookmarkStart w:id="6957" w:name="_Toc387768295"/>
      <w:bookmarkStart w:id="6958" w:name="_Toc387769995"/>
      <w:bookmarkStart w:id="6959" w:name="_Toc387771693"/>
      <w:bookmarkStart w:id="6960" w:name="_Toc387774055"/>
      <w:bookmarkStart w:id="6961" w:name="_Toc387677496"/>
      <w:bookmarkStart w:id="6962" w:name="_Toc387682890"/>
      <w:bookmarkStart w:id="6963" w:name="_Toc387685301"/>
      <w:bookmarkStart w:id="6964" w:name="_Toc387737325"/>
      <w:bookmarkStart w:id="6965" w:name="_Toc387755865"/>
      <w:bookmarkStart w:id="6966" w:name="_Toc387759260"/>
      <w:bookmarkStart w:id="6967" w:name="_Toc387760378"/>
      <w:bookmarkStart w:id="6968" w:name="_Toc387763250"/>
      <w:bookmarkStart w:id="6969" w:name="_Toc387764366"/>
      <w:bookmarkStart w:id="6970" w:name="_Toc387765482"/>
      <w:bookmarkStart w:id="6971" w:name="_Toc387766598"/>
      <w:bookmarkStart w:id="6972" w:name="_Toc387768296"/>
      <w:bookmarkStart w:id="6973" w:name="_Toc387769996"/>
      <w:bookmarkStart w:id="6974" w:name="_Toc387771694"/>
      <w:bookmarkStart w:id="6975" w:name="_Toc387774056"/>
      <w:bookmarkStart w:id="6976" w:name="_Toc387677497"/>
      <w:bookmarkStart w:id="6977" w:name="_Toc387682891"/>
      <w:bookmarkStart w:id="6978" w:name="_Toc387685302"/>
      <w:bookmarkStart w:id="6979" w:name="_Toc387737326"/>
      <w:bookmarkStart w:id="6980" w:name="_Toc387755866"/>
      <w:bookmarkStart w:id="6981" w:name="_Toc387759261"/>
      <w:bookmarkStart w:id="6982" w:name="_Toc387760379"/>
      <w:bookmarkStart w:id="6983" w:name="_Toc387763251"/>
      <w:bookmarkStart w:id="6984" w:name="_Toc387764367"/>
      <w:bookmarkStart w:id="6985" w:name="_Toc387765483"/>
      <w:bookmarkStart w:id="6986" w:name="_Toc387766599"/>
      <w:bookmarkStart w:id="6987" w:name="_Toc387768297"/>
      <w:bookmarkStart w:id="6988" w:name="_Toc387769997"/>
      <w:bookmarkStart w:id="6989" w:name="_Toc387771695"/>
      <w:bookmarkStart w:id="6990" w:name="_Toc387774057"/>
      <w:bookmarkStart w:id="6991" w:name="_Toc387677523"/>
      <w:bookmarkStart w:id="6992" w:name="_Toc387682917"/>
      <w:bookmarkStart w:id="6993" w:name="_Toc387685328"/>
      <w:bookmarkStart w:id="6994" w:name="_Toc387737352"/>
      <w:bookmarkStart w:id="6995" w:name="_Toc387755892"/>
      <w:bookmarkStart w:id="6996" w:name="_Toc387759287"/>
      <w:bookmarkStart w:id="6997" w:name="_Toc387760405"/>
      <w:bookmarkStart w:id="6998" w:name="_Toc387763277"/>
      <w:bookmarkStart w:id="6999" w:name="_Toc387764393"/>
      <w:bookmarkStart w:id="7000" w:name="_Toc387765509"/>
      <w:bookmarkStart w:id="7001" w:name="_Toc387766625"/>
      <w:bookmarkStart w:id="7002" w:name="_Toc387768323"/>
      <w:bookmarkStart w:id="7003" w:name="_Toc387770023"/>
      <w:bookmarkStart w:id="7004" w:name="_Toc387771721"/>
      <w:bookmarkStart w:id="7005" w:name="_Toc387774083"/>
      <w:bookmarkStart w:id="7006" w:name="_Toc387677524"/>
      <w:bookmarkStart w:id="7007" w:name="_Toc387682918"/>
      <w:bookmarkStart w:id="7008" w:name="_Toc387685329"/>
      <w:bookmarkStart w:id="7009" w:name="_Toc387737353"/>
      <w:bookmarkStart w:id="7010" w:name="_Toc387755893"/>
      <w:bookmarkStart w:id="7011" w:name="_Toc387759288"/>
      <w:bookmarkStart w:id="7012" w:name="_Toc387760406"/>
      <w:bookmarkStart w:id="7013" w:name="_Toc387763278"/>
      <w:bookmarkStart w:id="7014" w:name="_Toc387764394"/>
      <w:bookmarkStart w:id="7015" w:name="_Toc387765510"/>
      <w:bookmarkStart w:id="7016" w:name="_Toc387766626"/>
      <w:bookmarkStart w:id="7017" w:name="_Toc387768324"/>
      <w:bookmarkStart w:id="7018" w:name="_Toc387770024"/>
      <w:bookmarkStart w:id="7019" w:name="_Toc387771722"/>
      <w:bookmarkStart w:id="7020" w:name="_Toc387774084"/>
      <w:bookmarkStart w:id="7021" w:name="_Toc387677525"/>
      <w:bookmarkStart w:id="7022" w:name="_Toc387682919"/>
      <w:bookmarkStart w:id="7023" w:name="_Toc387685330"/>
      <w:bookmarkStart w:id="7024" w:name="_Toc387737354"/>
      <w:bookmarkStart w:id="7025" w:name="_Toc387755894"/>
      <w:bookmarkStart w:id="7026" w:name="_Toc387759289"/>
      <w:bookmarkStart w:id="7027" w:name="_Toc387760407"/>
      <w:bookmarkStart w:id="7028" w:name="_Toc387763279"/>
      <w:bookmarkStart w:id="7029" w:name="_Toc387764395"/>
      <w:bookmarkStart w:id="7030" w:name="_Toc387765511"/>
      <w:bookmarkStart w:id="7031" w:name="_Toc387766627"/>
      <w:bookmarkStart w:id="7032" w:name="_Toc387768325"/>
      <w:bookmarkStart w:id="7033" w:name="_Toc387770025"/>
      <w:bookmarkStart w:id="7034" w:name="_Toc387771723"/>
      <w:bookmarkStart w:id="7035" w:name="_Toc387774085"/>
      <w:bookmarkStart w:id="7036" w:name="_Toc387677526"/>
      <w:bookmarkStart w:id="7037" w:name="_Toc387682920"/>
      <w:bookmarkStart w:id="7038" w:name="_Toc387685331"/>
      <w:bookmarkStart w:id="7039" w:name="_Toc387737355"/>
      <w:bookmarkStart w:id="7040" w:name="_Toc387755895"/>
      <w:bookmarkStart w:id="7041" w:name="_Toc387759290"/>
      <w:bookmarkStart w:id="7042" w:name="_Toc387760408"/>
      <w:bookmarkStart w:id="7043" w:name="_Toc387763280"/>
      <w:bookmarkStart w:id="7044" w:name="_Toc387764396"/>
      <w:bookmarkStart w:id="7045" w:name="_Toc387765512"/>
      <w:bookmarkStart w:id="7046" w:name="_Toc387766628"/>
      <w:bookmarkStart w:id="7047" w:name="_Toc387768326"/>
      <w:bookmarkStart w:id="7048" w:name="_Toc387770026"/>
      <w:bookmarkStart w:id="7049" w:name="_Toc387771724"/>
      <w:bookmarkStart w:id="7050" w:name="_Toc387774086"/>
      <w:bookmarkStart w:id="7051" w:name="_Toc387677527"/>
      <w:bookmarkStart w:id="7052" w:name="_Toc387682921"/>
      <w:bookmarkStart w:id="7053" w:name="_Toc387685332"/>
      <w:bookmarkStart w:id="7054" w:name="_Toc387737356"/>
      <w:bookmarkStart w:id="7055" w:name="_Toc387755896"/>
      <w:bookmarkStart w:id="7056" w:name="_Toc387759291"/>
      <w:bookmarkStart w:id="7057" w:name="_Toc387760409"/>
      <w:bookmarkStart w:id="7058" w:name="_Toc387763281"/>
      <w:bookmarkStart w:id="7059" w:name="_Toc387764397"/>
      <w:bookmarkStart w:id="7060" w:name="_Toc387765513"/>
      <w:bookmarkStart w:id="7061" w:name="_Toc387766629"/>
      <w:bookmarkStart w:id="7062" w:name="_Toc387768327"/>
      <w:bookmarkStart w:id="7063" w:name="_Toc387770027"/>
      <w:bookmarkStart w:id="7064" w:name="_Toc387771725"/>
      <w:bookmarkStart w:id="7065" w:name="_Toc387774087"/>
      <w:bookmarkStart w:id="7066" w:name="_Toc387677528"/>
      <w:bookmarkStart w:id="7067" w:name="_Toc387682922"/>
      <w:bookmarkStart w:id="7068" w:name="_Toc387685333"/>
      <w:bookmarkStart w:id="7069" w:name="_Toc387737357"/>
      <w:bookmarkStart w:id="7070" w:name="_Toc387755897"/>
      <w:bookmarkStart w:id="7071" w:name="_Toc387759292"/>
      <w:bookmarkStart w:id="7072" w:name="_Toc387760410"/>
      <w:bookmarkStart w:id="7073" w:name="_Toc387763282"/>
      <w:bookmarkStart w:id="7074" w:name="_Toc387764398"/>
      <w:bookmarkStart w:id="7075" w:name="_Toc387765514"/>
      <w:bookmarkStart w:id="7076" w:name="_Toc387766630"/>
      <w:bookmarkStart w:id="7077" w:name="_Toc387768328"/>
      <w:bookmarkStart w:id="7078" w:name="_Toc387770028"/>
      <w:bookmarkStart w:id="7079" w:name="_Toc387771726"/>
      <w:bookmarkStart w:id="7080" w:name="_Toc387774088"/>
      <w:bookmarkStart w:id="7081" w:name="_Toc387677529"/>
      <w:bookmarkStart w:id="7082" w:name="_Toc387682923"/>
      <w:bookmarkStart w:id="7083" w:name="_Toc387685334"/>
      <w:bookmarkStart w:id="7084" w:name="_Toc387737358"/>
      <w:bookmarkStart w:id="7085" w:name="_Toc387755898"/>
      <w:bookmarkStart w:id="7086" w:name="_Toc387759293"/>
      <w:bookmarkStart w:id="7087" w:name="_Toc387760411"/>
      <w:bookmarkStart w:id="7088" w:name="_Toc387763283"/>
      <w:bookmarkStart w:id="7089" w:name="_Toc387764399"/>
      <w:bookmarkStart w:id="7090" w:name="_Toc387765515"/>
      <w:bookmarkStart w:id="7091" w:name="_Toc387766631"/>
      <w:bookmarkStart w:id="7092" w:name="_Toc387768329"/>
      <w:bookmarkStart w:id="7093" w:name="_Toc387770029"/>
      <w:bookmarkStart w:id="7094" w:name="_Toc387771727"/>
      <w:bookmarkStart w:id="7095" w:name="_Toc387774089"/>
      <w:bookmarkStart w:id="7096" w:name="_Toc387677530"/>
      <w:bookmarkStart w:id="7097" w:name="_Toc387682924"/>
      <w:bookmarkStart w:id="7098" w:name="_Toc387685335"/>
      <w:bookmarkStart w:id="7099" w:name="_Toc387737359"/>
      <w:bookmarkStart w:id="7100" w:name="_Toc387755899"/>
      <w:bookmarkStart w:id="7101" w:name="_Toc387759294"/>
      <w:bookmarkStart w:id="7102" w:name="_Toc387760412"/>
      <w:bookmarkStart w:id="7103" w:name="_Toc387763284"/>
      <w:bookmarkStart w:id="7104" w:name="_Toc387764400"/>
      <w:bookmarkStart w:id="7105" w:name="_Toc387765516"/>
      <w:bookmarkStart w:id="7106" w:name="_Toc387766632"/>
      <w:bookmarkStart w:id="7107" w:name="_Toc387768330"/>
      <w:bookmarkStart w:id="7108" w:name="_Toc387770030"/>
      <w:bookmarkStart w:id="7109" w:name="_Toc387771728"/>
      <w:bookmarkStart w:id="7110" w:name="_Toc387774090"/>
      <w:bookmarkStart w:id="7111" w:name="_Toc387677531"/>
      <w:bookmarkStart w:id="7112" w:name="_Toc387682925"/>
      <w:bookmarkStart w:id="7113" w:name="_Toc387685336"/>
      <w:bookmarkStart w:id="7114" w:name="_Toc387737360"/>
      <w:bookmarkStart w:id="7115" w:name="_Toc387755900"/>
      <w:bookmarkStart w:id="7116" w:name="_Toc387759295"/>
      <w:bookmarkStart w:id="7117" w:name="_Toc387760413"/>
      <w:bookmarkStart w:id="7118" w:name="_Toc387763285"/>
      <w:bookmarkStart w:id="7119" w:name="_Toc387764401"/>
      <w:bookmarkStart w:id="7120" w:name="_Toc387765517"/>
      <w:bookmarkStart w:id="7121" w:name="_Toc387766633"/>
      <w:bookmarkStart w:id="7122" w:name="_Toc387768331"/>
      <w:bookmarkStart w:id="7123" w:name="_Toc387770031"/>
      <w:bookmarkStart w:id="7124" w:name="_Toc387771729"/>
      <w:bookmarkStart w:id="7125" w:name="_Toc387774091"/>
      <w:bookmarkStart w:id="7126" w:name="_Toc387677532"/>
      <w:bookmarkStart w:id="7127" w:name="_Toc387682926"/>
      <w:bookmarkStart w:id="7128" w:name="_Toc387685337"/>
      <w:bookmarkStart w:id="7129" w:name="_Toc387737361"/>
      <w:bookmarkStart w:id="7130" w:name="_Toc387755901"/>
      <w:bookmarkStart w:id="7131" w:name="_Toc387759296"/>
      <w:bookmarkStart w:id="7132" w:name="_Toc387760414"/>
      <w:bookmarkStart w:id="7133" w:name="_Toc387763286"/>
      <w:bookmarkStart w:id="7134" w:name="_Toc387764402"/>
      <w:bookmarkStart w:id="7135" w:name="_Toc387765518"/>
      <w:bookmarkStart w:id="7136" w:name="_Toc387766634"/>
      <w:bookmarkStart w:id="7137" w:name="_Toc387768332"/>
      <w:bookmarkStart w:id="7138" w:name="_Toc387770032"/>
      <w:bookmarkStart w:id="7139" w:name="_Toc387771730"/>
      <w:bookmarkStart w:id="7140" w:name="_Toc387774092"/>
      <w:bookmarkStart w:id="7141" w:name="_Toc387677533"/>
      <w:bookmarkStart w:id="7142" w:name="_Toc387682927"/>
      <w:bookmarkStart w:id="7143" w:name="_Toc387685338"/>
      <w:bookmarkStart w:id="7144" w:name="_Toc387737362"/>
      <w:bookmarkStart w:id="7145" w:name="_Toc387755902"/>
      <w:bookmarkStart w:id="7146" w:name="_Toc387759297"/>
      <w:bookmarkStart w:id="7147" w:name="_Toc387760415"/>
      <w:bookmarkStart w:id="7148" w:name="_Toc387763287"/>
      <w:bookmarkStart w:id="7149" w:name="_Toc387764403"/>
      <w:bookmarkStart w:id="7150" w:name="_Toc387765519"/>
      <w:bookmarkStart w:id="7151" w:name="_Toc387766635"/>
      <w:bookmarkStart w:id="7152" w:name="_Toc387768333"/>
      <w:bookmarkStart w:id="7153" w:name="_Toc387770033"/>
      <w:bookmarkStart w:id="7154" w:name="_Toc387771731"/>
      <w:bookmarkStart w:id="7155" w:name="_Toc387774093"/>
      <w:bookmarkStart w:id="7156" w:name="_Toc387677534"/>
      <w:bookmarkStart w:id="7157" w:name="_Toc387682928"/>
      <w:bookmarkStart w:id="7158" w:name="_Toc387685339"/>
      <w:bookmarkStart w:id="7159" w:name="_Toc387737363"/>
      <w:bookmarkStart w:id="7160" w:name="_Toc387755903"/>
      <w:bookmarkStart w:id="7161" w:name="_Toc387759298"/>
      <w:bookmarkStart w:id="7162" w:name="_Toc387760416"/>
      <w:bookmarkStart w:id="7163" w:name="_Toc387763288"/>
      <w:bookmarkStart w:id="7164" w:name="_Toc387764404"/>
      <w:bookmarkStart w:id="7165" w:name="_Toc387765520"/>
      <w:bookmarkStart w:id="7166" w:name="_Toc387766636"/>
      <w:bookmarkStart w:id="7167" w:name="_Toc387768334"/>
      <w:bookmarkStart w:id="7168" w:name="_Toc387770034"/>
      <w:bookmarkStart w:id="7169" w:name="_Toc387771732"/>
      <w:bookmarkStart w:id="7170" w:name="_Toc387774094"/>
      <w:bookmarkStart w:id="7171" w:name="_Toc387677535"/>
      <w:bookmarkStart w:id="7172" w:name="_Toc387682929"/>
      <w:bookmarkStart w:id="7173" w:name="_Toc387685340"/>
      <w:bookmarkStart w:id="7174" w:name="_Toc387737364"/>
      <w:bookmarkStart w:id="7175" w:name="_Toc387755904"/>
      <w:bookmarkStart w:id="7176" w:name="_Toc387759299"/>
      <w:bookmarkStart w:id="7177" w:name="_Toc387760417"/>
      <w:bookmarkStart w:id="7178" w:name="_Toc387763289"/>
      <w:bookmarkStart w:id="7179" w:name="_Toc387764405"/>
      <w:bookmarkStart w:id="7180" w:name="_Toc387765521"/>
      <w:bookmarkStart w:id="7181" w:name="_Toc387766637"/>
      <w:bookmarkStart w:id="7182" w:name="_Toc387768335"/>
      <w:bookmarkStart w:id="7183" w:name="_Toc387770035"/>
      <w:bookmarkStart w:id="7184" w:name="_Toc387771733"/>
      <w:bookmarkStart w:id="7185" w:name="_Toc387774095"/>
      <w:bookmarkStart w:id="7186" w:name="_Toc387677536"/>
      <w:bookmarkStart w:id="7187" w:name="_Toc387682930"/>
      <w:bookmarkStart w:id="7188" w:name="_Toc387685341"/>
      <w:bookmarkStart w:id="7189" w:name="_Toc387737365"/>
      <w:bookmarkStart w:id="7190" w:name="_Toc387755905"/>
      <w:bookmarkStart w:id="7191" w:name="_Toc387759300"/>
      <w:bookmarkStart w:id="7192" w:name="_Toc387760418"/>
      <w:bookmarkStart w:id="7193" w:name="_Toc387763290"/>
      <w:bookmarkStart w:id="7194" w:name="_Toc387764406"/>
      <w:bookmarkStart w:id="7195" w:name="_Toc387765522"/>
      <w:bookmarkStart w:id="7196" w:name="_Toc387766638"/>
      <w:bookmarkStart w:id="7197" w:name="_Toc387768336"/>
      <w:bookmarkStart w:id="7198" w:name="_Toc387770036"/>
      <w:bookmarkStart w:id="7199" w:name="_Toc387771734"/>
      <w:bookmarkStart w:id="7200" w:name="_Toc387774096"/>
      <w:bookmarkStart w:id="7201" w:name="_Toc387677537"/>
      <w:bookmarkStart w:id="7202" w:name="_Toc387682931"/>
      <w:bookmarkStart w:id="7203" w:name="_Toc387685342"/>
      <w:bookmarkStart w:id="7204" w:name="_Toc387737366"/>
      <w:bookmarkStart w:id="7205" w:name="_Toc387755906"/>
      <w:bookmarkStart w:id="7206" w:name="_Toc387759301"/>
      <w:bookmarkStart w:id="7207" w:name="_Toc387760419"/>
      <w:bookmarkStart w:id="7208" w:name="_Toc387763291"/>
      <w:bookmarkStart w:id="7209" w:name="_Toc387764407"/>
      <w:bookmarkStart w:id="7210" w:name="_Toc387765523"/>
      <w:bookmarkStart w:id="7211" w:name="_Toc387766639"/>
      <w:bookmarkStart w:id="7212" w:name="_Toc387768337"/>
      <w:bookmarkStart w:id="7213" w:name="_Toc387770037"/>
      <w:bookmarkStart w:id="7214" w:name="_Toc387771735"/>
      <w:bookmarkStart w:id="7215" w:name="_Toc387774097"/>
      <w:bookmarkStart w:id="7216" w:name="_Toc387677538"/>
      <w:bookmarkStart w:id="7217" w:name="_Toc387682932"/>
      <w:bookmarkStart w:id="7218" w:name="_Toc387685343"/>
      <w:bookmarkStart w:id="7219" w:name="_Toc387737367"/>
      <w:bookmarkStart w:id="7220" w:name="_Toc387755907"/>
      <w:bookmarkStart w:id="7221" w:name="_Toc387759302"/>
      <w:bookmarkStart w:id="7222" w:name="_Toc387760420"/>
      <w:bookmarkStart w:id="7223" w:name="_Toc387763292"/>
      <w:bookmarkStart w:id="7224" w:name="_Toc387764408"/>
      <w:bookmarkStart w:id="7225" w:name="_Toc387765524"/>
      <w:bookmarkStart w:id="7226" w:name="_Toc387766640"/>
      <w:bookmarkStart w:id="7227" w:name="_Toc387768338"/>
      <w:bookmarkStart w:id="7228" w:name="_Toc387770038"/>
      <w:bookmarkStart w:id="7229" w:name="_Toc387771736"/>
      <w:bookmarkStart w:id="7230" w:name="_Toc387774098"/>
      <w:bookmarkStart w:id="7231" w:name="_Toc387677539"/>
      <w:bookmarkStart w:id="7232" w:name="_Toc387682933"/>
      <w:bookmarkStart w:id="7233" w:name="_Toc387685344"/>
      <w:bookmarkStart w:id="7234" w:name="_Toc387737368"/>
      <w:bookmarkStart w:id="7235" w:name="_Toc387755908"/>
      <w:bookmarkStart w:id="7236" w:name="_Toc387759303"/>
      <w:bookmarkStart w:id="7237" w:name="_Toc387760421"/>
      <w:bookmarkStart w:id="7238" w:name="_Toc387763293"/>
      <w:bookmarkStart w:id="7239" w:name="_Toc387764409"/>
      <w:bookmarkStart w:id="7240" w:name="_Toc387765525"/>
      <w:bookmarkStart w:id="7241" w:name="_Toc387766641"/>
      <w:bookmarkStart w:id="7242" w:name="_Toc387768339"/>
      <w:bookmarkStart w:id="7243" w:name="_Toc387770039"/>
      <w:bookmarkStart w:id="7244" w:name="_Toc387771737"/>
      <w:bookmarkStart w:id="7245" w:name="_Toc387774099"/>
      <w:bookmarkStart w:id="7246" w:name="_Toc387677540"/>
      <w:bookmarkStart w:id="7247" w:name="_Toc387682934"/>
      <w:bookmarkStart w:id="7248" w:name="_Toc387685345"/>
      <w:bookmarkStart w:id="7249" w:name="_Toc387737369"/>
      <w:bookmarkStart w:id="7250" w:name="_Toc387755909"/>
      <w:bookmarkStart w:id="7251" w:name="_Toc387759304"/>
      <w:bookmarkStart w:id="7252" w:name="_Toc387760422"/>
      <w:bookmarkStart w:id="7253" w:name="_Toc387763294"/>
      <w:bookmarkStart w:id="7254" w:name="_Toc387764410"/>
      <w:bookmarkStart w:id="7255" w:name="_Toc387765526"/>
      <w:bookmarkStart w:id="7256" w:name="_Toc387766642"/>
      <w:bookmarkStart w:id="7257" w:name="_Toc387768340"/>
      <w:bookmarkStart w:id="7258" w:name="_Toc387770040"/>
      <w:bookmarkStart w:id="7259" w:name="_Toc387771738"/>
      <w:bookmarkStart w:id="7260" w:name="_Toc387774100"/>
      <w:bookmarkStart w:id="7261" w:name="_Toc387677541"/>
      <w:bookmarkStart w:id="7262" w:name="_Toc387682935"/>
      <w:bookmarkStart w:id="7263" w:name="_Toc387685346"/>
      <w:bookmarkStart w:id="7264" w:name="_Toc387737370"/>
      <w:bookmarkStart w:id="7265" w:name="_Toc387755910"/>
      <w:bookmarkStart w:id="7266" w:name="_Toc387759305"/>
      <w:bookmarkStart w:id="7267" w:name="_Toc387760423"/>
      <w:bookmarkStart w:id="7268" w:name="_Toc387763295"/>
      <w:bookmarkStart w:id="7269" w:name="_Toc387764411"/>
      <w:bookmarkStart w:id="7270" w:name="_Toc387765527"/>
      <w:bookmarkStart w:id="7271" w:name="_Toc387766643"/>
      <w:bookmarkStart w:id="7272" w:name="_Toc387768341"/>
      <w:bookmarkStart w:id="7273" w:name="_Toc387770041"/>
      <w:bookmarkStart w:id="7274" w:name="_Toc387771739"/>
      <w:bookmarkStart w:id="7275" w:name="_Toc387774101"/>
      <w:bookmarkStart w:id="7276" w:name="_Toc387677542"/>
      <w:bookmarkStart w:id="7277" w:name="_Toc387682936"/>
      <w:bookmarkStart w:id="7278" w:name="_Toc387685347"/>
      <w:bookmarkStart w:id="7279" w:name="_Toc387737371"/>
      <w:bookmarkStart w:id="7280" w:name="_Toc387755911"/>
      <w:bookmarkStart w:id="7281" w:name="_Toc387759306"/>
      <w:bookmarkStart w:id="7282" w:name="_Toc387760424"/>
      <w:bookmarkStart w:id="7283" w:name="_Toc387763296"/>
      <w:bookmarkStart w:id="7284" w:name="_Toc387764412"/>
      <w:bookmarkStart w:id="7285" w:name="_Toc387765528"/>
      <w:bookmarkStart w:id="7286" w:name="_Toc387766644"/>
      <w:bookmarkStart w:id="7287" w:name="_Toc387768342"/>
      <w:bookmarkStart w:id="7288" w:name="_Toc387770042"/>
      <w:bookmarkStart w:id="7289" w:name="_Toc387771740"/>
      <w:bookmarkStart w:id="7290" w:name="_Toc387774102"/>
      <w:bookmarkStart w:id="7291" w:name="_Toc387677543"/>
      <w:bookmarkStart w:id="7292" w:name="_Toc387682937"/>
      <w:bookmarkStart w:id="7293" w:name="_Toc387685348"/>
      <w:bookmarkStart w:id="7294" w:name="_Toc387737372"/>
      <w:bookmarkStart w:id="7295" w:name="_Toc387755912"/>
      <w:bookmarkStart w:id="7296" w:name="_Toc387759307"/>
      <w:bookmarkStart w:id="7297" w:name="_Toc387760425"/>
      <w:bookmarkStart w:id="7298" w:name="_Toc387763297"/>
      <w:bookmarkStart w:id="7299" w:name="_Toc387764413"/>
      <w:bookmarkStart w:id="7300" w:name="_Toc387765529"/>
      <w:bookmarkStart w:id="7301" w:name="_Toc387766645"/>
      <w:bookmarkStart w:id="7302" w:name="_Toc387768343"/>
      <w:bookmarkStart w:id="7303" w:name="_Toc387770043"/>
      <w:bookmarkStart w:id="7304" w:name="_Toc387771741"/>
      <w:bookmarkStart w:id="7305" w:name="_Toc387774103"/>
      <w:bookmarkStart w:id="7306" w:name="_Toc387677544"/>
      <w:bookmarkStart w:id="7307" w:name="_Toc387682938"/>
      <w:bookmarkStart w:id="7308" w:name="_Toc387685349"/>
      <w:bookmarkStart w:id="7309" w:name="_Toc387737373"/>
      <w:bookmarkStart w:id="7310" w:name="_Toc387755913"/>
      <w:bookmarkStart w:id="7311" w:name="_Toc387759308"/>
      <w:bookmarkStart w:id="7312" w:name="_Toc387760426"/>
      <w:bookmarkStart w:id="7313" w:name="_Toc387763298"/>
      <w:bookmarkStart w:id="7314" w:name="_Toc387764414"/>
      <w:bookmarkStart w:id="7315" w:name="_Toc387765530"/>
      <w:bookmarkStart w:id="7316" w:name="_Toc387766646"/>
      <w:bookmarkStart w:id="7317" w:name="_Toc387768344"/>
      <w:bookmarkStart w:id="7318" w:name="_Toc387770044"/>
      <w:bookmarkStart w:id="7319" w:name="_Toc387771742"/>
      <w:bookmarkStart w:id="7320" w:name="_Toc387774104"/>
      <w:bookmarkStart w:id="7321" w:name="_Toc387677545"/>
      <w:bookmarkStart w:id="7322" w:name="_Toc387682939"/>
      <w:bookmarkStart w:id="7323" w:name="_Toc387685350"/>
      <w:bookmarkStart w:id="7324" w:name="_Toc387737374"/>
      <w:bookmarkStart w:id="7325" w:name="_Toc387755914"/>
      <w:bookmarkStart w:id="7326" w:name="_Toc387759309"/>
      <w:bookmarkStart w:id="7327" w:name="_Toc387760427"/>
      <w:bookmarkStart w:id="7328" w:name="_Toc387763299"/>
      <w:bookmarkStart w:id="7329" w:name="_Toc387764415"/>
      <w:bookmarkStart w:id="7330" w:name="_Toc387765531"/>
      <w:bookmarkStart w:id="7331" w:name="_Toc387766647"/>
      <w:bookmarkStart w:id="7332" w:name="_Toc387768345"/>
      <w:bookmarkStart w:id="7333" w:name="_Toc387770045"/>
      <w:bookmarkStart w:id="7334" w:name="_Toc387771743"/>
      <w:bookmarkStart w:id="7335" w:name="_Toc387774105"/>
      <w:bookmarkStart w:id="7336" w:name="_Toc387677546"/>
      <w:bookmarkStart w:id="7337" w:name="_Toc387682940"/>
      <w:bookmarkStart w:id="7338" w:name="_Toc387685351"/>
      <w:bookmarkStart w:id="7339" w:name="_Toc387737375"/>
      <w:bookmarkStart w:id="7340" w:name="_Toc387755915"/>
      <w:bookmarkStart w:id="7341" w:name="_Toc387759310"/>
      <w:bookmarkStart w:id="7342" w:name="_Toc387760428"/>
      <w:bookmarkStart w:id="7343" w:name="_Toc387763300"/>
      <w:bookmarkStart w:id="7344" w:name="_Toc387764416"/>
      <w:bookmarkStart w:id="7345" w:name="_Toc387765532"/>
      <w:bookmarkStart w:id="7346" w:name="_Toc387766648"/>
      <w:bookmarkStart w:id="7347" w:name="_Toc387768346"/>
      <w:bookmarkStart w:id="7348" w:name="_Toc387770046"/>
      <w:bookmarkStart w:id="7349" w:name="_Toc387771744"/>
      <w:bookmarkStart w:id="7350" w:name="_Toc387774106"/>
      <w:bookmarkStart w:id="7351" w:name="_Toc387677547"/>
      <w:bookmarkStart w:id="7352" w:name="_Toc387682941"/>
      <w:bookmarkStart w:id="7353" w:name="_Toc387685352"/>
      <w:bookmarkStart w:id="7354" w:name="_Toc387737376"/>
      <w:bookmarkStart w:id="7355" w:name="_Toc387755916"/>
      <w:bookmarkStart w:id="7356" w:name="_Toc387759311"/>
      <w:bookmarkStart w:id="7357" w:name="_Toc387760429"/>
      <w:bookmarkStart w:id="7358" w:name="_Toc387763301"/>
      <w:bookmarkStart w:id="7359" w:name="_Toc387764417"/>
      <w:bookmarkStart w:id="7360" w:name="_Toc387765533"/>
      <w:bookmarkStart w:id="7361" w:name="_Toc387766649"/>
      <w:bookmarkStart w:id="7362" w:name="_Toc387768347"/>
      <w:bookmarkStart w:id="7363" w:name="_Toc387770047"/>
      <w:bookmarkStart w:id="7364" w:name="_Toc387771745"/>
      <w:bookmarkStart w:id="7365" w:name="_Toc387774107"/>
      <w:bookmarkStart w:id="7366" w:name="_Toc387677548"/>
      <w:bookmarkStart w:id="7367" w:name="_Toc387682942"/>
      <w:bookmarkStart w:id="7368" w:name="_Toc387685353"/>
      <w:bookmarkStart w:id="7369" w:name="_Toc387737377"/>
      <w:bookmarkStart w:id="7370" w:name="_Toc387755917"/>
      <w:bookmarkStart w:id="7371" w:name="_Toc387759312"/>
      <w:bookmarkStart w:id="7372" w:name="_Toc387760430"/>
      <w:bookmarkStart w:id="7373" w:name="_Toc387763302"/>
      <w:bookmarkStart w:id="7374" w:name="_Toc387764418"/>
      <w:bookmarkStart w:id="7375" w:name="_Toc387765534"/>
      <w:bookmarkStart w:id="7376" w:name="_Toc387766650"/>
      <w:bookmarkStart w:id="7377" w:name="_Toc387768348"/>
      <w:bookmarkStart w:id="7378" w:name="_Toc387770048"/>
      <w:bookmarkStart w:id="7379" w:name="_Toc387771746"/>
      <w:bookmarkStart w:id="7380" w:name="_Toc387774108"/>
      <w:bookmarkStart w:id="7381" w:name="_Toc387677549"/>
      <w:bookmarkStart w:id="7382" w:name="_Toc387682943"/>
      <w:bookmarkStart w:id="7383" w:name="_Toc387685354"/>
      <w:bookmarkStart w:id="7384" w:name="_Toc387737378"/>
      <w:bookmarkStart w:id="7385" w:name="_Toc387755918"/>
      <w:bookmarkStart w:id="7386" w:name="_Toc387759313"/>
      <w:bookmarkStart w:id="7387" w:name="_Toc387760431"/>
      <w:bookmarkStart w:id="7388" w:name="_Toc387763303"/>
      <w:bookmarkStart w:id="7389" w:name="_Toc387764419"/>
      <w:bookmarkStart w:id="7390" w:name="_Toc387765535"/>
      <w:bookmarkStart w:id="7391" w:name="_Toc387766651"/>
      <w:bookmarkStart w:id="7392" w:name="_Toc387768349"/>
      <w:bookmarkStart w:id="7393" w:name="_Toc387770049"/>
      <w:bookmarkStart w:id="7394" w:name="_Toc387771747"/>
      <w:bookmarkStart w:id="7395" w:name="_Toc387774109"/>
      <w:bookmarkStart w:id="7396" w:name="_Toc387677550"/>
      <w:bookmarkStart w:id="7397" w:name="_Toc387682944"/>
      <w:bookmarkStart w:id="7398" w:name="_Toc387685355"/>
      <w:bookmarkStart w:id="7399" w:name="_Toc387737379"/>
      <w:bookmarkStart w:id="7400" w:name="_Toc387755919"/>
      <w:bookmarkStart w:id="7401" w:name="_Toc387759314"/>
      <w:bookmarkStart w:id="7402" w:name="_Toc387760432"/>
      <w:bookmarkStart w:id="7403" w:name="_Toc387763304"/>
      <w:bookmarkStart w:id="7404" w:name="_Toc387764420"/>
      <w:bookmarkStart w:id="7405" w:name="_Toc387765536"/>
      <w:bookmarkStart w:id="7406" w:name="_Toc387766652"/>
      <w:bookmarkStart w:id="7407" w:name="_Toc387768350"/>
      <w:bookmarkStart w:id="7408" w:name="_Toc387770050"/>
      <w:bookmarkStart w:id="7409" w:name="_Toc387771748"/>
      <w:bookmarkStart w:id="7410" w:name="_Toc387774110"/>
      <w:bookmarkStart w:id="7411" w:name="_Toc387677551"/>
      <w:bookmarkStart w:id="7412" w:name="_Toc387682945"/>
      <w:bookmarkStart w:id="7413" w:name="_Toc387685356"/>
      <w:bookmarkStart w:id="7414" w:name="_Toc387737380"/>
      <w:bookmarkStart w:id="7415" w:name="_Toc387755920"/>
      <w:bookmarkStart w:id="7416" w:name="_Toc387759315"/>
      <w:bookmarkStart w:id="7417" w:name="_Toc387760433"/>
      <w:bookmarkStart w:id="7418" w:name="_Toc387763305"/>
      <w:bookmarkStart w:id="7419" w:name="_Toc387764421"/>
      <w:bookmarkStart w:id="7420" w:name="_Toc387765537"/>
      <w:bookmarkStart w:id="7421" w:name="_Toc387766653"/>
      <w:bookmarkStart w:id="7422" w:name="_Toc387768351"/>
      <w:bookmarkStart w:id="7423" w:name="_Toc387770051"/>
      <w:bookmarkStart w:id="7424" w:name="_Toc387771749"/>
      <w:bookmarkStart w:id="7425" w:name="_Toc387774111"/>
      <w:bookmarkStart w:id="7426" w:name="_Toc387677552"/>
      <w:bookmarkStart w:id="7427" w:name="_Toc387682946"/>
      <w:bookmarkStart w:id="7428" w:name="_Toc387685357"/>
      <w:bookmarkStart w:id="7429" w:name="_Toc387737381"/>
      <w:bookmarkStart w:id="7430" w:name="_Toc387755921"/>
      <w:bookmarkStart w:id="7431" w:name="_Toc387759316"/>
      <w:bookmarkStart w:id="7432" w:name="_Toc387760434"/>
      <w:bookmarkStart w:id="7433" w:name="_Toc387763306"/>
      <w:bookmarkStart w:id="7434" w:name="_Toc387764422"/>
      <w:bookmarkStart w:id="7435" w:name="_Toc387765538"/>
      <w:bookmarkStart w:id="7436" w:name="_Toc387766654"/>
      <w:bookmarkStart w:id="7437" w:name="_Toc387768352"/>
      <w:bookmarkStart w:id="7438" w:name="_Toc387770052"/>
      <w:bookmarkStart w:id="7439" w:name="_Toc387771750"/>
      <w:bookmarkStart w:id="7440" w:name="_Toc387774112"/>
      <w:bookmarkStart w:id="7441" w:name="_Toc387677553"/>
      <w:bookmarkStart w:id="7442" w:name="_Toc387682947"/>
      <w:bookmarkStart w:id="7443" w:name="_Toc387685358"/>
      <w:bookmarkStart w:id="7444" w:name="_Toc387737382"/>
      <w:bookmarkStart w:id="7445" w:name="_Toc387755922"/>
      <w:bookmarkStart w:id="7446" w:name="_Toc387759317"/>
      <w:bookmarkStart w:id="7447" w:name="_Toc387760435"/>
      <w:bookmarkStart w:id="7448" w:name="_Toc387763307"/>
      <w:bookmarkStart w:id="7449" w:name="_Toc387764423"/>
      <w:bookmarkStart w:id="7450" w:name="_Toc387765539"/>
      <w:bookmarkStart w:id="7451" w:name="_Toc387766655"/>
      <w:bookmarkStart w:id="7452" w:name="_Toc387768353"/>
      <w:bookmarkStart w:id="7453" w:name="_Toc387770053"/>
      <w:bookmarkStart w:id="7454" w:name="_Toc387771751"/>
      <w:bookmarkStart w:id="7455" w:name="_Toc387774113"/>
      <w:bookmarkStart w:id="7456" w:name="_Toc387677554"/>
      <w:bookmarkStart w:id="7457" w:name="_Toc387682948"/>
      <w:bookmarkStart w:id="7458" w:name="_Toc387685359"/>
      <w:bookmarkStart w:id="7459" w:name="_Toc387737383"/>
      <w:bookmarkStart w:id="7460" w:name="_Toc387755923"/>
      <w:bookmarkStart w:id="7461" w:name="_Toc387759318"/>
      <w:bookmarkStart w:id="7462" w:name="_Toc387760436"/>
      <w:bookmarkStart w:id="7463" w:name="_Toc387763308"/>
      <w:bookmarkStart w:id="7464" w:name="_Toc387764424"/>
      <w:bookmarkStart w:id="7465" w:name="_Toc387765540"/>
      <w:bookmarkStart w:id="7466" w:name="_Toc387766656"/>
      <w:bookmarkStart w:id="7467" w:name="_Toc387768354"/>
      <w:bookmarkStart w:id="7468" w:name="_Toc387770054"/>
      <w:bookmarkStart w:id="7469" w:name="_Toc387771752"/>
      <w:bookmarkStart w:id="7470" w:name="_Toc387774114"/>
      <w:bookmarkStart w:id="7471" w:name="_Toc387677555"/>
      <w:bookmarkStart w:id="7472" w:name="_Toc387682949"/>
      <w:bookmarkStart w:id="7473" w:name="_Toc387685360"/>
      <w:bookmarkStart w:id="7474" w:name="_Toc387737384"/>
      <w:bookmarkStart w:id="7475" w:name="_Toc387755924"/>
      <w:bookmarkStart w:id="7476" w:name="_Toc387759319"/>
      <w:bookmarkStart w:id="7477" w:name="_Toc387760437"/>
      <w:bookmarkStart w:id="7478" w:name="_Toc387763309"/>
      <w:bookmarkStart w:id="7479" w:name="_Toc387764425"/>
      <w:bookmarkStart w:id="7480" w:name="_Toc387765541"/>
      <w:bookmarkStart w:id="7481" w:name="_Toc387766657"/>
      <w:bookmarkStart w:id="7482" w:name="_Toc387768355"/>
      <w:bookmarkStart w:id="7483" w:name="_Toc387770055"/>
      <w:bookmarkStart w:id="7484" w:name="_Toc387771753"/>
      <w:bookmarkStart w:id="7485" w:name="_Toc387774115"/>
      <w:bookmarkStart w:id="7486" w:name="_Toc387677556"/>
      <w:bookmarkStart w:id="7487" w:name="_Toc387682950"/>
      <w:bookmarkStart w:id="7488" w:name="_Toc387685361"/>
      <w:bookmarkStart w:id="7489" w:name="_Toc387737385"/>
      <w:bookmarkStart w:id="7490" w:name="_Toc387755925"/>
      <w:bookmarkStart w:id="7491" w:name="_Toc387759320"/>
      <w:bookmarkStart w:id="7492" w:name="_Toc387760438"/>
      <w:bookmarkStart w:id="7493" w:name="_Toc387763310"/>
      <w:bookmarkStart w:id="7494" w:name="_Toc387764426"/>
      <w:bookmarkStart w:id="7495" w:name="_Toc387765542"/>
      <w:bookmarkStart w:id="7496" w:name="_Toc387766658"/>
      <w:bookmarkStart w:id="7497" w:name="_Toc387768356"/>
      <w:bookmarkStart w:id="7498" w:name="_Toc387770056"/>
      <w:bookmarkStart w:id="7499" w:name="_Toc387771754"/>
      <w:bookmarkStart w:id="7500" w:name="_Toc387774116"/>
      <w:bookmarkStart w:id="7501" w:name="_Toc387677557"/>
      <w:bookmarkStart w:id="7502" w:name="_Toc387682951"/>
      <w:bookmarkStart w:id="7503" w:name="_Toc387685362"/>
      <w:bookmarkStart w:id="7504" w:name="_Toc387737386"/>
      <w:bookmarkStart w:id="7505" w:name="_Toc387755926"/>
      <w:bookmarkStart w:id="7506" w:name="_Toc387759321"/>
      <w:bookmarkStart w:id="7507" w:name="_Toc387760439"/>
      <w:bookmarkStart w:id="7508" w:name="_Toc387763311"/>
      <w:bookmarkStart w:id="7509" w:name="_Toc387764427"/>
      <w:bookmarkStart w:id="7510" w:name="_Toc387765543"/>
      <w:bookmarkStart w:id="7511" w:name="_Toc387766659"/>
      <w:bookmarkStart w:id="7512" w:name="_Toc387768357"/>
      <w:bookmarkStart w:id="7513" w:name="_Toc387770057"/>
      <w:bookmarkStart w:id="7514" w:name="_Toc387771755"/>
      <w:bookmarkStart w:id="7515" w:name="_Toc387774117"/>
      <w:bookmarkStart w:id="7516" w:name="_Toc387677558"/>
      <w:bookmarkStart w:id="7517" w:name="_Toc387682952"/>
      <w:bookmarkStart w:id="7518" w:name="_Toc387685363"/>
      <w:bookmarkStart w:id="7519" w:name="_Toc387737387"/>
      <w:bookmarkStart w:id="7520" w:name="_Toc387755927"/>
      <w:bookmarkStart w:id="7521" w:name="_Toc387759322"/>
      <w:bookmarkStart w:id="7522" w:name="_Toc387760440"/>
      <w:bookmarkStart w:id="7523" w:name="_Toc387763312"/>
      <w:bookmarkStart w:id="7524" w:name="_Toc387764428"/>
      <w:bookmarkStart w:id="7525" w:name="_Toc387765544"/>
      <w:bookmarkStart w:id="7526" w:name="_Toc387766660"/>
      <w:bookmarkStart w:id="7527" w:name="_Toc387768358"/>
      <w:bookmarkStart w:id="7528" w:name="_Toc387770058"/>
      <w:bookmarkStart w:id="7529" w:name="_Toc387771756"/>
      <w:bookmarkStart w:id="7530" w:name="_Toc387774118"/>
      <w:bookmarkStart w:id="7531" w:name="_Toc387677559"/>
      <w:bookmarkStart w:id="7532" w:name="_Toc387682953"/>
      <w:bookmarkStart w:id="7533" w:name="_Toc387685364"/>
      <w:bookmarkStart w:id="7534" w:name="_Toc387737388"/>
      <w:bookmarkStart w:id="7535" w:name="_Toc387755928"/>
      <w:bookmarkStart w:id="7536" w:name="_Toc387759323"/>
      <w:bookmarkStart w:id="7537" w:name="_Toc387760441"/>
      <w:bookmarkStart w:id="7538" w:name="_Toc387763313"/>
      <w:bookmarkStart w:id="7539" w:name="_Toc387764429"/>
      <w:bookmarkStart w:id="7540" w:name="_Toc387765545"/>
      <w:bookmarkStart w:id="7541" w:name="_Toc387766661"/>
      <w:bookmarkStart w:id="7542" w:name="_Toc387768359"/>
      <w:bookmarkStart w:id="7543" w:name="_Toc387770059"/>
      <w:bookmarkStart w:id="7544" w:name="_Toc387771757"/>
      <w:bookmarkStart w:id="7545" w:name="_Toc387774119"/>
      <w:bookmarkStart w:id="7546" w:name="_Toc387677560"/>
      <w:bookmarkStart w:id="7547" w:name="_Toc387682954"/>
      <w:bookmarkStart w:id="7548" w:name="_Toc387685365"/>
      <w:bookmarkStart w:id="7549" w:name="_Toc387737389"/>
      <w:bookmarkStart w:id="7550" w:name="_Toc387755929"/>
      <w:bookmarkStart w:id="7551" w:name="_Toc387759324"/>
      <w:bookmarkStart w:id="7552" w:name="_Toc387760442"/>
      <w:bookmarkStart w:id="7553" w:name="_Toc387763314"/>
      <w:bookmarkStart w:id="7554" w:name="_Toc387764430"/>
      <w:bookmarkStart w:id="7555" w:name="_Toc387765546"/>
      <w:bookmarkStart w:id="7556" w:name="_Toc387766662"/>
      <w:bookmarkStart w:id="7557" w:name="_Toc387768360"/>
      <w:bookmarkStart w:id="7558" w:name="_Toc387770060"/>
      <w:bookmarkStart w:id="7559" w:name="_Toc387771758"/>
      <w:bookmarkStart w:id="7560" w:name="_Toc387774120"/>
      <w:bookmarkStart w:id="7561" w:name="_Toc387677561"/>
      <w:bookmarkStart w:id="7562" w:name="_Toc387682955"/>
      <w:bookmarkStart w:id="7563" w:name="_Toc387685366"/>
      <w:bookmarkStart w:id="7564" w:name="_Toc387737390"/>
      <w:bookmarkStart w:id="7565" w:name="_Toc387755930"/>
      <w:bookmarkStart w:id="7566" w:name="_Toc387759325"/>
      <w:bookmarkStart w:id="7567" w:name="_Toc387760443"/>
      <w:bookmarkStart w:id="7568" w:name="_Toc387763315"/>
      <w:bookmarkStart w:id="7569" w:name="_Toc387764431"/>
      <w:bookmarkStart w:id="7570" w:name="_Toc387765547"/>
      <w:bookmarkStart w:id="7571" w:name="_Toc387766663"/>
      <w:bookmarkStart w:id="7572" w:name="_Toc387768361"/>
      <w:bookmarkStart w:id="7573" w:name="_Toc387770061"/>
      <w:bookmarkStart w:id="7574" w:name="_Toc387771759"/>
      <w:bookmarkStart w:id="7575" w:name="_Toc387774121"/>
      <w:bookmarkStart w:id="7576" w:name="_Toc387677562"/>
      <w:bookmarkStart w:id="7577" w:name="_Toc387682956"/>
      <w:bookmarkStart w:id="7578" w:name="_Toc387685367"/>
      <w:bookmarkStart w:id="7579" w:name="_Toc387737391"/>
      <w:bookmarkStart w:id="7580" w:name="_Toc387755931"/>
      <w:bookmarkStart w:id="7581" w:name="_Toc387759326"/>
      <w:bookmarkStart w:id="7582" w:name="_Toc387760444"/>
      <w:bookmarkStart w:id="7583" w:name="_Toc387763316"/>
      <w:bookmarkStart w:id="7584" w:name="_Toc387764432"/>
      <w:bookmarkStart w:id="7585" w:name="_Toc387765548"/>
      <w:bookmarkStart w:id="7586" w:name="_Toc387766664"/>
      <w:bookmarkStart w:id="7587" w:name="_Toc387768362"/>
      <w:bookmarkStart w:id="7588" w:name="_Toc387770062"/>
      <w:bookmarkStart w:id="7589" w:name="_Toc387771760"/>
      <w:bookmarkStart w:id="7590" w:name="_Toc387774122"/>
      <w:bookmarkStart w:id="7591" w:name="_Toc387677563"/>
      <w:bookmarkStart w:id="7592" w:name="_Toc387682957"/>
      <w:bookmarkStart w:id="7593" w:name="_Toc387685368"/>
      <w:bookmarkStart w:id="7594" w:name="_Toc387737392"/>
      <w:bookmarkStart w:id="7595" w:name="_Toc387755932"/>
      <w:bookmarkStart w:id="7596" w:name="_Toc387759327"/>
      <w:bookmarkStart w:id="7597" w:name="_Toc387760445"/>
      <w:bookmarkStart w:id="7598" w:name="_Toc387763317"/>
      <w:bookmarkStart w:id="7599" w:name="_Toc387764433"/>
      <w:bookmarkStart w:id="7600" w:name="_Toc387765549"/>
      <w:bookmarkStart w:id="7601" w:name="_Toc387766665"/>
      <w:bookmarkStart w:id="7602" w:name="_Toc387768363"/>
      <w:bookmarkStart w:id="7603" w:name="_Toc387770063"/>
      <w:bookmarkStart w:id="7604" w:name="_Toc387771761"/>
      <w:bookmarkStart w:id="7605" w:name="_Toc387774123"/>
      <w:bookmarkStart w:id="7606" w:name="_Toc387677564"/>
      <w:bookmarkStart w:id="7607" w:name="_Toc387682958"/>
      <w:bookmarkStart w:id="7608" w:name="_Toc387685369"/>
      <w:bookmarkStart w:id="7609" w:name="_Toc387737393"/>
      <w:bookmarkStart w:id="7610" w:name="_Toc387755933"/>
      <w:bookmarkStart w:id="7611" w:name="_Toc387759328"/>
      <w:bookmarkStart w:id="7612" w:name="_Toc387760446"/>
      <w:bookmarkStart w:id="7613" w:name="_Toc387763318"/>
      <w:bookmarkStart w:id="7614" w:name="_Toc387764434"/>
      <w:bookmarkStart w:id="7615" w:name="_Toc387765550"/>
      <w:bookmarkStart w:id="7616" w:name="_Toc387766666"/>
      <w:bookmarkStart w:id="7617" w:name="_Toc387768364"/>
      <w:bookmarkStart w:id="7618" w:name="_Toc387770064"/>
      <w:bookmarkStart w:id="7619" w:name="_Toc387771762"/>
      <w:bookmarkStart w:id="7620" w:name="_Toc387774124"/>
      <w:bookmarkStart w:id="7621" w:name="_Toc387677565"/>
      <w:bookmarkStart w:id="7622" w:name="_Toc387682959"/>
      <w:bookmarkStart w:id="7623" w:name="_Toc387685370"/>
      <w:bookmarkStart w:id="7624" w:name="_Toc387737394"/>
      <w:bookmarkStart w:id="7625" w:name="_Toc387755934"/>
      <w:bookmarkStart w:id="7626" w:name="_Toc387759329"/>
      <w:bookmarkStart w:id="7627" w:name="_Toc387760447"/>
      <w:bookmarkStart w:id="7628" w:name="_Toc387763319"/>
      <w:bookmarkStart w:id="7629" w:name="_Toc387764435"/>
      <w:bookmarkStart w:id="7630" w:name="_Toc387765551"/>
      <w:bookmarkStart w:id="7631" w:name="_Toc387766667"/>
      <w:bookmarkStart w:id="7632" w:name="_Toc387768365"/>
      <w:bookmarkStart w:id="7633" w:name="_Toc387770065"/>
      <w:bookmarkStart w:id="7634" w:name="_Toc387771763"/>
      <w:bookmarkStart w:id="7635" w:name="_Toc387774125"/>
      <w:bookmarkStart w:id="7636" w:name="_Toc387677566"/>
      <w:bookmarkStart w:id="7637" w:name="_Toc387682960"/>
      <w:bookmarkStart w:id="7638" w:name="_Toc387685371"/>
      <w:bookmarkStart w:id="7639" w:name="_Toc387737395"/>
      <w:bookmarkStart w:id="7640" w:name="_Toc387755935"/>
      <w:bookmarkStart w:id="7641" w:name="_Toc387759330"/>
      <w:bookmarkStart w:id="7642" w:name="_Toc387760448"/>
      <w:bookmarkStart w:id="7643" w:name="_Toc387763320"/>
      <w:bookmarkStart w:id="7644" w:name="_Toc387764436"/>
      <w:bookmarkStart w:id="7645" w:name="_Toc387765552"/>
      <w:bookmarkStart w:id="7646" w:name="_Toc387766668"/>
      <w:bookmarkStart w:id="7647" w:name="_Toc387768366"/>
      <w:bookmarkStart w:id="7648" w:name="_Toc387770066"/>
      <w:bookmarkStart w:id="7649" w:name="_Toc387771764"/>
      <w:bookmarkStart w:id="7650" w:name="_Toc387774126"/>
      <w:bookmarkStart w:id="7651" w:name="_Toc387677567"/>
      <w:bookmarkStart w:id="7652" w:name="_Toc387682961"/>
      <w:bookmarkStart w:id="7653" w:name="_Toc387685372"/>
      <w:bookmarkStart w:id="7654" w:name="_Toc387737396"/>
      <w:bookmarkStart w:id="7655" w:name="_Toc387755936"/>
      <w:bookmarkStart w:id="7656" w:name="_Toc387759331"/>
      <w:bookmarkStart w:id="7657" w:name="_Toc387760449"/>
      <w:bookmarkStart w:id="7658" w:name="_Toc387763321"/>
      <w:bookmarkStart w:id="7659" w:name="_Toc387764437"/>
      <w:bookmarkStart w:id="7660" w:name="_Toc387765553"/>
      <w:bookmarkStart w:id="7661" w:name="_Toc387766669"/>
      <w:bookmarkStart w:id="7662" w:name="_Toc387768367"/>
      <w:bookmarkStart w:id="7663" w:name="_Toc387770067"/>
      <w:bookmarkStart w:id="7664" w:name="_Toc387771765"/>
      <w:bookmarkStart w:id="7665" w:name="_Toc387774127"/>
      <w:bookmarkStart w:id="7666" w:name="_Toc387677568"/>
      <w:bookmarkStart w:id="7667" w:name="_Toc387682962"/>
      <w:bookmarkStart w:id="7668" w:name="_Toc387685373"/>
      <w:bookmarkStart w:id="7669" w:name="_Toc387737397"/>
      <w:bookmarkStart w:id="7670" w:name="_Toc387755937"/>
      <w:bookmarkStart w:id="7671" w:name="_Toc387759332"/>
      <w:bookmarkStart w:id="7672" w:name="_Toc387760450"/>
      <w:bookmarkStart w:id="7673" w:name="_Toc387763322"/>
      <w:bookmarkStart w:id="7674" w:name="_Toc387764438"/>
      <w:bookmarkStart w:id="7675" w:name="_Toc387765554"/>
      <w:bookmarkStart w:id="7676" w:name="_Toc387766670"/>
      <w:bookmarkStart w:id="7677" w:name="_Toc387768368"/>
      <w:bookmarkStart w:id="7678" w:name="_Toc387770068"/>
      <w:bookmarkStart w:id="7679" w:name="_Toc387771766"/>
      <w:bookmarkStart w:id="7680" w:name="_Toc387774128"/>
      <w:bookmarkStart w:id="7681" w:name="_Toc387677569"/>
      <w:bookmarkStart w:id="7682" w:name="_Toc387682963"/>
      <w:bookmarkStart w:id="7683" w:name="_Toc387685374"/>
      <w:bookmarkStart w:id="7684" w:name="_Toc387737398"/>
      <w:bookmarkStart w:id="7685" w:name="_Toc387755938"/>
      <w:bookmarkStart w:id="7686" w:name="_Toc387759333"/>
      <w:bookmarkStart w:id="7687" w:name="_Toc387760451"/>
      <w:bookmarkStart w:id="7688" w:name="_Toc387763323"/>
      <w:bookmarkStart w:id="7689" w:name="_Toc387764439"/>
      <w:bookmarkStart w:id="7690" w:name="_Toc387765555"/>
      <w:bookmarkStart w:id="7691" w:name="_Toc387766671"/>
      <w:bookmarkStart w:id="7692" w:name="_Toc387768369"/>
      <w:bookmarkStart w:id="7693" w:name="_Toc387770069"/>
      <w:bookmarkStart w:id="7694" w:name="_Toc387771767"/>
      <w:bookmarkStart w:id="7695" w:name="_Toc387774129"/>
      <w:bookmarkStart w:id="7696" w:name="_Toc387677570"/>
      <w:bookmarkStart w:id="7697" w:name="_Toc387682964"/>
      <w:bookmarkStart w:id="7698" w:name="_Toc387685375"/>
      <w:bookmarkStart w:id="7699" w:name="_Toc387737399"/>
      <w:bookmarkStart w:id="7700" w:name="_Toc387755939"/>
      <w:bookmarkStart w:id="7701" w:name="_Toc387759334"/>
      <w:bookmarkStart w:id="7702" w:name="_Toc387760452"/>
      <w:bookmarkStart w:id="7703" w:name="_Toc387763324"/>
      <w:bookmarkStart w:id="7704" w:name="_Toc387764440"/>
      <w:bookmarkStart w:id="7705" w:name="_Toc387765556"/>
      <w:bookmarkStart w:id="7706" w:name="_Toc387766672"/>
      <w:bookmarkStart w:id="7707" w:name="_Toc387768370"/>
      <w:bookmarkStart w:id="7708" w:name="_Toc387770070"/>
      <w:bookmarkStart w:id="7709" w:name="_Toc387771768"/>
      <w:bookmarkStart w:id="7710" w:name="_Toc387774130"/>
      <w:bookmarkStart w:id="7711" w:name="_Toc387677571"/>
      <w:bookmarkStart w:id="7712" w:name="_Toc387682965"/>
      <w:bookmarkStart w:id="7713" w:name="_Toc387685376"/>
      <w:bookmarkStart w:id="7714" w:name="_Toc387737400"/>
      <w:bookmarkStart w:id="7715" w:name="_Toc387755940"/>
      <w:bookmarkStart w:id="7716" w:name="_Toc387759335"/>
      <w:bookmarkStart w:id="7717" w:name="_Toc387760453"/>
      <w:bookmarkStart w:id="7718" w:name="_Toc387763325"/>
      <w:bookmarkStart w:id="7719" w:name="_Toc387764441"/>
      <w:bookmarkStart w:id="7720" w:name="_Toc387765557"/>
      <w:bookmarkStart w:id="7721" w:name="_Toc387766673"/>
      <w:bookmarkStart w:id="7722" w:name="_Toc387768371"/>
      <w:bookmarkStart w:id="7723" w:name="_Toc387770071"/>
      <w:bookmarkStart w:id="7724" w:name="_Toc387771769"/>
      <w:bookmarkStart w:id="7725" w:name="_Toc387774131"/>
      <w:bookmarkStart w:id="7726" w:name="_Toc387677572"/>
      <w:bookmarkStart w:id="7727" w:name="_Toc387682966"/>
      <w:bookmarkStart w:id="7728" w:name="_Toc387685377"/>
      <w:bookmarkStart w:id="7729" w:name="_Toc387737401"/>
      <w:bookmarkStart w:id="7730" w:name="_Toc387755941"/>
      <w:bookmarkStart w:id="7731" w:name="_Toc387759336"/>
      <w:bookmarkStart w:id="7732" w:name="_Toc387760454"/>
      <w:bookmarkStart w:id="7733" w:name="_Toc387763326"/>
      <w:bookmarkStart w:id="7734" w:name="_Toc387764442"/>
      <w:bookmarkStart w:id="7735" w:name="_Toc387765558"/>
      <w:bookmarkStart w:id="7736" w:name="_Toc387766674"/>
      <w:bookmarkStart w:id="7737" w:name="_Toc387768372"/>
      <w:bookmarkStart w:id="7738" w:name="_Toc387770072"/>
      <w:bookmarkStart w:id="7739" w:name="_Toc387771770"/>
      <w:bookmarkStart w:id="7740" w:name="_Toc387774132"/>
      <w:bookmarkStart w:id="7741" w:name="_Toc387677573"/>
      <w:bookmarkStart w:id="7742" w:name="_Toc387682967"/>
      <w:bookmarkStart w:id="7743" w:name="_Toc387685378"/>
      <w:bookmarkStart w:id="7744" w:name="_Toc387737402"/>
      <w:bookmarkStart w:id="7745" w:name="_Toc387755942"/>
      <w:bookmarkStart w:id="7746" w:name="_Toc387759337"/>
      <w:bookmarkStart w:id="7747" w:name="_Toc387760455"/>
      <w:bookmarkStart w:id="7748" w:name="_Toc387763327"/>
      <w:bookmarkStart w:id="7749" w:name="_Toc387764443"/>
      <w:bookmarkStart w:id="7750" w:name="_Toc387765559"/>
      <w:bookmarkStart w:id="7751" w:name="_Toc387766675"/>
      <w:bookmarkStart w:id="7752" w:name="_Toc387768373"/>
      <w:bookmarkStart w:id="7753" w:name="_Toc387770073"/>
      <w:bookmarkStart w:id="7754" w:name="_Toc387771771"/>
      <w:bookmarkStart w:id="7755" w:name="_Toc387774133"/>
      <w:bookmarkStart w:id="7756" w:name="_Toc387677574"/>
      <w:bookmarkStart w:id="7757" w:name="_Toc387682968"/>
      <w:bookmarkStart w:id="7758" w:name="_Toc387685379"/>
      <w:bookmarkStart w:id="7759" w:name="_Toc387737403"/>
      <w:bookmarkStart w:id="7760" w:name="_Toc387755943"/>
      <w:bookmarkStart w:id="7761" w:name="_Toc387759338"/>
      <w:bookmarkStart w:id="7762" w:name="_Toc387760456"/>
      <w:bookmarkStart w:id="7763" w:name="_Toc387763328"/>
      <w:bookmarkStart w:id="7764" w:name="_Toc387764444"/>
      <w:bookmarkStart w:id="7765" w:name="_Toc387765560"/>
      <w:bookmarkStart w:id="7766" w:name="_Toc387766676"/>
      <w:bookmarkStart w:id="7767" w:name="_Toc387768374"/>
      <w:bookmarkStart w:id="7768" w:name="_Toc387770074"/>
      <w:bookmarkStart w:id="7769" w:name="_Toc387771772"/>
      <w:bookmarkStart w:id="7770" w:name="_Toc387774134"/>
      <w:bookmarkStart w:id="7771" w:name="_Toc387677575"/>
      <w:bookmarkStart w:id="7772" w:name="_Toc387682969"/>
      <w:bookmarkStart w:id="7773" w:name="_Toc387685380"/>
      <w:bookmarkStart w:id="7774" w:name="_Toc387737404"/>
      <w:bookmarkStart w:id="7775" w:name="_Toc387755944"/>
      <w:bookmarkStart w:id="7776" w:name="_Toc387759339"/>
      <w:bookmarkStart w:id="7777" w:name="_Toc387760457"/>
      <w:bookmarkStart w:id="7778" w:name="_Toc387763329"/>
      <w:bookmarkStart w:id="7779" w:name="_Toc387764445"/>
      <w:bookmarkStart w:id="7780" w:name="_Toc387765561"/>
      <w:bookmarkStart w:id="7781" w:name="_Toc387766677"/>
      <w:bookmarkStart w:id="7782" w:name="_Toc387768375"/>
      <w:bookmarkStart w:id="7783" w:name="_Toc387770075"/>
      <w:bookmarkStart w:id="7784" w:name="_Toc387771773"/>
      <w:bookmarkStart w:id="7785" w:name="_Toc387774135"/>
      <w:bookmarkStart w:id="7786" w:name="_Toc387677576"/>
      <w:bookmarkStart w:id="7787" w:name="_Toc387682970"/>
      <w:bookmarkStart w:id="7788" w:name="_Toc387685381"/>
      <w:bookmarkStart w:id="7789" w:name="_Toc387737405"/>
      <w:bookmarkStart w:id="7790" w:name="_Toc387755945"/>
      <w:bookmarkStart w:id="7791" w:name="_Toc387759340"/>
      <w:bookmarkStart w:id="7792" w:name="_Toc387760458"/>
      <w:bookmarkStart w:id="7793" w:name="_Toc387763330"/>
      <w:bookmarkStart w:id="7794" w:name="_Toc387764446"/>
      <w:bookmarkStart w:id="7795" w:name="_Toc387765562"/>
      <w:bookmarkStart w:id="7796" w:name="_Toc387766678"/>
      <w:bookmarkStart w:id="7797" w:name="_Toc387768376"/>
      <w:bookmarkStart w:id="7798" w:name="_Toc387770076"/>
      <w:bookmarkStart w:id="7799" w:name="_Toc387771774"/>
      <w:bookmarkStart w:id="7800" w:name="_Toc387774136"/>
      <w:bookmarkStart w:id="7801" w:name="_Toc387677577"/>
      <w:bookmarkStart w:id="7802" w:name="_Toc387682971"/>
      <w:bookmarkStart w:id="7803" w:name="_Toc387685382"/>
      <w:bookmarkStart w:id="7804" w:name="_Toc387737406"/>
      <w:bookmarkStart w:id="7805" w:name="_Toc387755946"/>
      <w:bookmarkStart w:id="7806" w:name="_Toc387759341"/>
      <w:bookmarkStart w:id="7807" w:name="_Toc387760459"/>
      <w:bookmarkStart w:id="7808" w:name="_Toc387763331"/>
      <w:bookmarkStart w:id="7809" w:name="_Toc387764447"/>
      <w:bookmarkStart w:id="7810" w:name="_Toc387765563"/>
      <w:bookmarkStart w:id="7811" w:name="_Toc387766679"/>
      <w:bookmarkStart w:id="7812" w:name="_Toc387768377"/>
      <w:bookmarkStart w:id="7813" w:name="_Toc387770077"/>
      <w:bookmarkStart w:id="7814" w:name="_Toc387771775"/>
      <w:bookmarkStart w:id="7815" w:name="_Toc387774137"/>
      <w:bookmarkStart w:id="7816" w:name="_Toc387677578"/>
      <w:bookmarkStart w:id="7817" w:name="_Toc387682972"/>
      <w:bookmarkStart w:id="7818" w:name="_Toc387685383"/>
      <w:bookmarkStart w:id="7819" w:name="_Toc387737407"/>
      <w:bookmarkStart w:id="7820" w:name="_Toc387755947"/>
      <w:bookmarkStart w:id="7821" w:name="_Toc387759342"/>
      <w:bookmarkStart w:id="7822" w:name="_Toc387760460"/>
      <w:bookmarkStart w:id="7823" w:name="_Toc387763332"/>
      <w:bookmarkStart w:id="7824" w:name="_Toc387764448"/>
      <w:bookmarkStart w:id="7825" w:name="_Toc387765564"/>
      <w:bookmarkStart w:id="7826" w:name="_Toc387766680"/>
      <w:bookmarkStart w:id="7827" w:name="_Toc387768378"/>
      <w:bookmarkStart w:id="7828" w:name="_Toc387770078"/>
      <w:bookmarkStart w:id="7829" w:name="_Toc387771776"/>
      <w:bookmarkStart w:id="7830" w:name="_Toc387774138"/>
      <w:bookmarkStart w:id="7831" w:name="_Toc387677579"/>
      <w:bookmarkStart w:id="7832" w:name="_Toc387682973"/>
      <w:bookmarkStart w:id="7833" w:name="_Toc387685384"/>
      <w:bookmarkStart w:id="7834" w:name="_Toc387737408"/>
      <w:bookmarkStart w:id="7835" w:name="_Toc387755948"/>
      <w:bookmarkStart w:id="7836" w:name="_Toc387759343"/>
      <w:bookmarkStart w:id="7837" w:name="_Toc387760461"/>
      <w:bookmarkStart w:id="7838" w:name="_Toc387763333"/>
      <w:bookmarkStart w:id="7839" w:name="_Toc387764449"/>
      <w:bookmarkStart w:id="7840" w:name="_Toc387765565"/>
      <w:bookmarkStart w:id="7841" w:name="_Toc387766681"/>
      <w:bookmarkStart w:id="7842" w:name="_Toc387768379"/>
      <w:bookmarkStart w:id="7843" w:name="_Toc387770079"/>
      <w:bookmarkStart w:id="7844" w:name="_Toc387771777"/>
      <w:bookmarkStart w:id="7845" w:name="_Toc387774139"/>
      <w:bookmarkStart w:id="7846" w:name="_Toc387677580"/>
      <w:bookmarkStart w:id="7847" w:name="_Toc387682974"/>
      <w:bookmarkStart w:id="7848" w:name="_Toc387685385"/>
      <w:bookmarkStart w:id="7849" w:name="_Toc387737409"/>
      <w:bookmarkStart w:id="7850" w:name="_Toc387755949"/>
      <w:bookmarkStart w:id="7851" w:name="_Toc387759344"/>
      <w:bookmarkStart w:id="7852" w:name="_Toc387760462"/>
      <w:bookmarkStart w:id="7853" w:name="_Toc387763334"/>
      <w:bookmarkStart w:id="7854" w:name="_Toc387764450"/>
      <w:bookmarkStart w:id="7855" w:name="_Toc387765566"/>
      <w:bookmarkStart w:id="7856" w:name="_Toc387766682"/>
      <w:bookmarkStart w:id="7857" w:name="_Toc387768380"/>
      <w:bookmarkStart w:id="7858" w:name="_Toc387770080"/>
      <w:bookmarkStart w:id="7859" w:name="_Toc387771778"/>
      <w:bookmarkStart w:id="7860" w:name="_Toc387774140"/>
      <w:bookmarkStart w:id="7861" w:name="_Toc387677581"/>
      <w:bookmarkStart w:id="7862" w:name="_Toc387682975"/>
      <w:bookmarkStart w:id="7863" w:name="_Toc387685386"/>
      <w:bookmarkStart w:id="7864" w:name="_Toc387737410"/>
      <w:bookmarkStart w:id="7865" w:name="_Toc387755950"/>
      <w:bookmarkStart w:id="7866" w:name="_Toc387759345"/>
      <w:bookmarkStart w:id="7867" w:name="_Toc387760463"/>
      <w:bookmarkStart w:id="7868" w:name="_Toc387763335"/>
      <w:bookmarkStart w:id="7869" w:name="_Toc387764451"/>
      <w:bookmarkStart w:id="7870" w:name="_Toc387765567"/>
      <w:bookmarkStart w:id="7871" w:name="_Toc387766683"/>
      <w:bookmarkStart w:id="7872" w:name="_Toc387768381"/>
      <w:bookmarkStart w:id="7873" w:name="_Toc387770081"/>
      <w:bookmarkStart w:id="7874" w:name="_Toc387771779"/>
      <w:bookmarkStart w:id="7875" w:name="_Toc387774141"/>
      <w:bookmarkStart w:id="7876" w:name="_Toc387677582"/>
      <w:bookmarkStart w:id="7877" w:name="_Toc387682976"/>
      <w:bookmarkStart w:id="7878" w:name="_Toc387685387"/>
      <w:bookmarkStart w:id="7879" w:name="_Toc387737411"/>
      <w:bookmarkStart w:id="7880" w:name="_Toc387755951"/>
      <w:bookmarkStart w:id="7881" w:name="_Toc387759346"/>
      <w:bookmarkStart w:id="7882" w:name="_Toc387760464"/>
      <w:bookmarkStart w:id="7883" w:name="_Toc387763336"/>
      <w:bookmarkStart w:id="7884" w:name="_Toc387764452"/>
      <w:bookmarkStart w:id="7885" w:name="_Toc387765568"/>
      <w:bookmarkStart w:id="7886" w:name="_Toc387766684"/>
      <w:bookmarkStart w:id="7887" w:name="_Toc387768382"/>
      <w:bookmarkStart w:id="7888" w:name="_Toc387770082"/>
      <w:bookmarkStart w:id="7889" w:name="_Toc387771780"/>
      <w:bookmarkStart w:id="7890" w:name="_Toc387774142"/>
      <w:bookmarkStart w:id="7891" w:name="_Toc387677583"/>
      <w:bookmarkStart w:id="7892" w:name="_Toc387682977"/>
      <w:bookmarkStart w:id="7893" w:name="_Toc387685388"/>
      <w:bookmarkStart w:id="7894" w:name="_Toc387737412"/>
      <w:bookmarkStart w:id="7895" w:name="_Toc387755952"/>
      <w:bookmarkStart w:id="7896" w:name="_Toc387759347"/>
      <w:bookmarkStart w:id="7897" w:name="_Toc387760465"/>
      <w:bookmarkStart w:id="7898" w:name="_Toc387763337"/>
      <w:bookmarkStart w:id="7899" w:name="_Toc387764453"/>
      <w:bookmarkStart w:id="7900" w:name="_Toc387765569"/>
      <w:bookmarkStart w:id="7901" w:name="_Toc387766685"/>
      <w:bookmarkStart w:id="7902" w:name="_Toc387768383"/>
      <w:bookmarkStart w:id="7903" w:name="_Toc387770083"/>
      <w:bookmarkStart w:id="7904" w:name="_Toc387771781"/>
      <w:bookmarkStart w:id="7905" w:name="_Toc387774143"/>
      <w:bookmarkStart w:id="7906" w:name="_Toc387677584"/>
      <w:bookmarkStart w:id="7907" w:name="_Toc387682978"/>
      <w:bookmarkStart w:id="7908" w:name="_Toc387685389"/>
      <w:bookmarkStart w:id="7909" w:name="_Toc387737413"/>
      <w:bookmarkStart w:id="7910" w:name="_Toc387755953"/>
      <w:bookmarkStart w:id="7911" w:name="_Toc387759348"/>
      <w:bookmarkStart w:id="7912" w:name="_Toc387760466"/>
      <w:bookmarkStart w:id="7913" w:name="_Toc387763338"/>
      <w:bookmarkStart w:id="7914" w:name="_Toc387764454"/>
      <w:bookmarkStart w:id="7915" w:name="_Toc387765570"/>
      <w:bookmarkStart w:id="7916" w:name="_Toc387766686"/>
      <w:bookmarkStart w:id="7917" w:name="_Toc387768384"/>
      <w:bookmarkStart w:id="7918" w:name="_Toc387770084"/>
      <w:bookmarkStart w:id="7919" w:name="_Toc387771782"/>
      <w:bookmarkStart w:id="7920" w:name="_Toc387774144"/>
      <w:bookmarkStart w:id="7921" w:name="_Toc387677585"/>
      <w:bookmarkStart w:id="7922" w:name="_Toc387682979"/>
      <w:bookmarkStart w:id="7923" w:name="_Toc387685390"/>
      <w:bookmarkStart w:id="7924" w:name="_Toc387737414"/>
      <w:bookmarkStart w:id="7925" w:name="_Toc387755954"/>
      <w:bookmarkStart w:id="7926" w:name="_Toc387759349"/>
      <w:bookmarkStart w:id="7927" w:name="_Toc387760467"/>
      <w:bookmarkStart w:id="7928" w:name="_Toc387763339"/>
      <w:bookmarkStart w:id="7929" w:name="_Toc387764455"/>
      <w:bookmarkStart w:id="7930" w:name="_Toc387765571"/>
      <w:bookmarkStart w:id="7931" w:name="_Toc387766687"/>
      <w:bookmarkStart w:id="7932" w:name="_Toc387768385"/>
      <w:bookmarkStart w:id="7933" w:name="_Toc387770085"/>
      <w:bookmarkStart w:id="7934" w:name="_Toc387771783"/>
      <w:bookmarkStart w:id="7935" w:name="_Toc387774145"/>
      <w:bookmarkStart w:id="7936" w:name="_Toc387677586"/>
      <w:bookmarkStart w:id="7937" w:name="_Toc387682980"/>
      <w:bookmarkStart w:id="7938" w:name="_Toc387685391"/>
      <w:bookmarkStart w:id="7939" w:name="_Toc387737415"/>
      <w:bookmarkStart w:id="7940" w:name="_Toc387755955"/>
      <w:bookmarkStart w:id="7941" w:name="_Toc387759350"/>
      <w:bookmarkStart w:id="7942" w:name="_Toc387760468"/>
      <w:bookmarkStart w:id="7943" w:name="_Toc387763340"/>
      <w:bookmarkStart w:id="7944" w:name="_Toc387764456"/>
      <w:bookmarkStart w:id="7945" w:name="_Toc387765572"/>
      <w:bookmarkStart w:id="7946" w:name="_Toc387766688"/>
      <w:bookmarkStart w:id="7947" w:name="_Toc387768386"/>
      <w:bookmarkStart w:id="7948" w:name="_Toc387770086"/>
      <w:bookmarkStart w:id="7949" w:name="_Toc387771784"/>
      <w:bookmarkStart w:id="7950" w:name="_Toc387774146"/>
      <w:bookmarkStart w:id="7951" w:name="_Toc387677587"/>
      <w:bookmarkStart w:id="7952" w:name="_Toc387682981"/>
      <w:bookmarkStart w:id="7953" w:name="_Toc387685392"/>
      <w:bookmarkStart w:id="7954" w:name="_Toc387737416"/>
      <w:bookmarkStart w:id="7955" w:name="_Toc387755956"/>
      <w:bookmarkStart w:id="7956" w:name="_Toc387759351"/>
      <w:bookmarkStart w:id="7957" w:name="_Toc387760469"/>
      <w:bookmarkStart w:id="7958" w:name="_Toc387763341"/>
      <w:bookmarkStart w:id="7959" w:name="_Toc387764457"/>
      <w:bookmarkStart w:id="7960" w:name="_Toc387765573"/>
      <w:bookmarkStart w:id="7961" w:name="_Toc387766689"/>
      <w:bookmarkStart w:id="7962" w:name="_Toc387768387"/>
      <w:bookmarkStart w:id="7963" w:name="_Toc387770087"/>
      <w:bookmarkStart w:id="7964" w:name="_Toc387771785"/>
      <w:bookmarkStart w:id="7965" w:name="_Toc387774147"/>
      <w:bookmarkStart w:id="7966" w:name="_Toc387677588"/>
      <w:bookmarkStart w:id="7967" w:name="_Toc387682982"/>
      <w:bookmarkStart w:id="7968" w:name="_Toc387685393"/>
      <w:bookmarkStart w:id="7969" w:name="_Toc387737417"/>
      <w:bookmarkStart w:id="7970" w:name="_Toc387755957"/>
      <w:bookmarkStart w:id="7971" w:name="_Toc387759352"/>
      <w:bookmarkStart w:id="7972" w:name="_Toc387760470"/>
      <w:bookmarkStart w:id="7973" w:name="_Toc387763342"/>
      <w:bookmarkStart w:id="7974" w:name="_Toc387764458"/>
      <w:bookmarkStart w:id="7975" w:name="_Toc387765574"/>
      <w:bookmarkStart w:id="7976" w:name="_Toc387766690"/>
      <w:bookmarkStart w:id="7977" w:name="_Toc387768388"/>
      <w:bookmarkStart w:id="7978" w:name="_Toc387770088"/>
      <w:bookmarkStart w:id="7979" w:name="_Toc387771786"/>
      <w:bookmarkStart w:id="7980" w:name="_Toc387774148"/>
      <w:bookmarkStart w:id="7981" w:name="_Toc387677589"/>
      <w:bookmarkStart w:id="7982" w:name="_Toc387682983"/>
      <w:bookmarkStart w:id="7983" w:name="_Toc387685394"/>
      <w:bookmarkStart w:id="7984" w:name="_Toc387737418"/>
      <w:bookmarkStart w:id="7985" w:name="_Toc387755958"/>
      <w:bookmarkStart w:id="7986" w:name="_Toc387759353"/>
      <w:bookmarkStart w:id="7987" w:name="_Toc387760471"/>
      <w:bookmarkStart w:id="7988" w:name="_Toc387763343"/>
      <w:bookmarkStart w:id="7989" w:name="_Toc387764459"/>
      <w:bookmarkStart w:id="7990" w:name="_Toc387765575"/>
      <w:bookmarkStart w:id="7991" w:name="_Toc387766691"/>
      <w:bookmarkStart w:id="7992" w:name="_Toc387768389"/>
      <w:bookmarkStart w:id="7993" w:name="_Toc387770089"/>
      <w:bookmarkStart w:id="7994" w:name="_Toc387771787"/>
      <w:bookmarkStart w:id="7995" w:name="_Toc387774149"/>
      <w:bookmarkStart w:id="7996" w:name="_Toc387677590"/>
      <w:bookmarkStart w:id="7997" w:name="_Toc387682984"/>
      <w:bookmarkStart w:id="7998" w:name="_Toc387685395"/>
      <w:bookmarkStart w:id="7999" w:name="_Toc387737419"/>
      <w:bookmarkStart w:id="8000" w:name="_Toc387755959"/>
      <w:bookmarkStart w:id="8001" w:name="_Toc387759354"/>
      <w:bookmarkStart w:id="8002" w:name="_Toc387760472"/>
      <w:bookmarkStart w:id="8003" w:name="_Toc387763344"/>
      <w:bookmarkStart w:id="8004" w:name="_Toc387764460"/>
      <w:bookmarkStart w:id="8005" w:name="_Toc387765576"/>
      <w:bookmarkStart w:id="8006" w:name="_Toc387766692"/>
      <w:bookmarkStart w:id="8007" w:name="_Toc387768390"/>
      <w:bookmarkStart w:id="8008" w:name="_Toc387770090"/>
      <w:bookmarkStart w:id="8009" w:name="_Toc387771788"/>
      <w:bookmarkStart w:id="8010" w:name="_Toc387774150"/>
      <w:bookmarkStart w:id="8011" w:name="_Toc387677591"/>
      <w:bookmarkStart w:id="8012" w:name="_Toc387682985"/>
      <w:bookmarkStart w:id="8013" w:name="_Toc387685396"/>
      <w:bookmarkStart w:id="8014" w:name="_Toc387737420"/>
      <w:bookmarkStart w:id="8015" w:name="_Toc387755960"/>
      <w:bookmarkStart w:id="8016" w:name="_Toc387759355"/>
      <w:bookmarkStart w:id="8017" w:name="_Toc387760473"/>
      <w:bookmarkStart w:id="8018" w:name="_Toc387763345"/>
      <w:bookmarkStart w:id="8019" w:name="_Toc387764461"/>
      <w:bookmarkStart w:id="8020" w:name="_Toc387765577"/>
      <w:bookmarkStart w:id="8021" w:name="_Toc387766693"/>
      <w:bookmarkStart w:id="8022" w:name="_Toc387768391"/>
      <w:bookmarkStart w:id="8023" w:name="_Toc387770091"/>
      <w:bookmarkStart w:id="8024" w:name="_Toc387771789"/>
      <w:bookmarkStart w:id="8025" w:name="_Toc387774151"/>
      <w:bookmarkStart w:id="8026" w:name="_Toc387677592"/>
      <w:bookmarkStart w:id="8027" w:name="_Toc387682986"/>
      <w:bookmarkStart w:id="8028" w:name="_Toc387685397"/>
      <w:bookmarkStart w:id="8029" w:name="_Toc387737421"/>
      <w:bookmarkStart w:id="8030" w:name="_Toc387755961"/>
      <w:bookmarkStart w:id="8031" w:name="_Toc387759356"/>
      <w:bookmarkStart w:id="8032" w:name="_Toc387760474"/>
      <w:bookmarkStart w:id="8033" w:name="_Toc387763346"/>
      <w:bookmarkStart w:id="8034" w:name="_Toc387764462"/>
      <w:bookmarkStart w:id="8035" w:name="_Toc387765578"/>
      <w:bookmarkStart w:id="8036" w:name="_Toc387766694"/>
      <w:bookmarkStart w:id="8037" w:name="_Toc387768392"/>
      <w:bookmarkStart w:id="8038" w:name="_Toc387770092"/>
      <w:bookmarkStart w:id="8039" w:name="_Toc387771790"/>
      <w:bookmarkStart w:id="8040" w:name="_Toc387774152"/>
      <w:bookmarkStart w:id="8041" w:name="_Toc387677593"/>
      <w:bookmarkStart w:id="8042" w:name="_Toc387682987"/>
      <w:bookmarkStart w:id="8043" w:name="_Toc387685398"/>
      <w:bookmarkStart w:id="8044" w:name="_Toc387737422"/>
      <w:bookmarkStart w:id="8045" w:name="_Toc387755962"/>
      <w:bookmarkStart w:id="8046" w:name="_Toc387759357"/>
      <w:bookmarkStart w:id="8047" w:name="_Toc387760475"/>
      <w:bookmarkStart w:id="8048" w:name="_Toc387763347"/>
      <w:bookmarkStart w:id="8049" w:name="_Toc387764463"/>
      <w:bookmarkStart w:id="8050" w:name="_Toc387765579"/>
      <w:bookmarkStart w:id="8051" w:name="_Toc387766695"/>
      <w:bookmarkStart w:id="8052" w:name="_Toc387768393"/>
      <w:bookmarkStart w:id="8053" w:name="_Toc387770093"/>
      <w:bookmarkStart w:id="8054" w:name="_Toc387771791"/>
      <w:bookmarkStart w:id="8055" w:name="_Toc387774153"/>
      <w:bookmarkStart w:id="8056" w:name="_Toc387677594"/>
      <w:bookmarkStart w:id="8057" w:name="_Toc387682988"/>
      <w:bookmarkStart w:id="8058" w:name="_Toc387685399"/>
      <w:bookmarkStart w:id="8059" w:name="_Toc387737423"/>
      <w:bookmarkStart w:id="8060" w:name="_Toc387755963"/>
      <w:bookmarkStart w:id="8061" w:name="_Toc387759358"/>
      <w:bookmarkStart w:id="8062" w:name="_Toc387760476"/>
      <w:bookmarkStart w:id="8063" w:name="_Toc387763348"/>
      <w:bookmarkStart w:id="8064" w:name="_Toc387764464"/>
      <w:bookmarkStart w:id="8065" w:name="_Toc387765580"/>
      <w:bookmarkStart w:id="8066" w:name="_Toc387766696"/>
      <w:bookmarkStart w:id="8067" w:name="_Toc387768394"/>
      <w:bookmarkStart w:id="8068" w:name="_Toc387770094"/>
      <w:bookmarkStart w:id="8069" w:name="_Toc387771792"/>
      <w:bookmarkStart w:id="8070" w:name="_Toc387774154"/>
      <w:bookmarkStart w:id="8071" w:name="_Toc387677595"/>
      <w:bookmarkStart w:id="8072" w:name="_Toc387682989"/>
      <w:bookmarkStart w:id="8073" w:name="_Toc387685400"/>
      <w:bookmarkStart w:id="8074" w:name="_Toc387737424"/>
      <w:bookmarkStart w:id="8075" w:name="_Toc387755964"/>
      <w:bookmarkStart w:id="8076" w:name="_Toc387759359"/>
      <w:bookmarkStart w:id="8077" w:name="_Toc387760477"/>
      <w:bookmarkStart w:id="8078" w:name="_Toc387763349"/>
      <w:bookmarkStart w:id="8079" w:name="_Toc387764465"/>
      <w:bookmarkStart w:id="8080" w:name="_Toc387765581"/>
      <w:bookmarkStart w:id="8081" w:name="_Toc387766697"/>
      <w:bookmarkStart w:id="8082" w:name="_Toc387768395"/>
      <w:bookmarkStart w:id="8083" w:name="_Toc387770095"/>
      <w:bookmarkStart w:id="8084" w:name="_Toc387771793"/>
      <w:bookmarkStart w:id="8085" w:name="_Toc387774155"/>
      <w:bookmarkStart w:id="8086" w:name="_Toc387677596"/>
      <w:bookmarkStart w:id="8087" w:name="_Toc387682990"/>
      <w:bookmarkStart w:id="8088" w:name="_Toc387685401"/>
      <w:bookmarkStart w:id="8089" w:name="_Toc387737425"/>
      <w:bookmarkStart w:id="8090" w:name="_Toc387755965"/>
      <w:bookmarkStart w:id="8091" w:name="_Toc387759360"/>
      <w:bookmarkStart w:id="8092" w:name="_Toc387760478"/>
      <w:bookmarkStart w:id="8093" w:name="_Toc387763350"/>
      <w:bookmarkStart w:id="8094" w:name="_Toc387764466"/>
      <w:bookmarkStart w:id="8095" w:name="_Toc387765582"/>
      <w:bookmarkStart w:id="8096" w:name="_Toc387766698"/>
      <w:bookmarkStart w:id="8097" w:name="_Toc387768396"/>
      <w:bookmarkStart w:id="8098" w:name="_Toc387770096"/>
      <w:bookmarkStart w:id="8099" w:name="_Toc387771794"/>
      <w:bookmarkStart w:id="8100" w:name="_Toc387774156"/>
      <w:bookmarkStart w:id="8101" w:name="_Toc387677597"/>
      <w:bookmarkStart w:id="8102" w:name="_Toc387682991"/>
      <w:bookmarkStart w:id="8103" w:name="_Toc387685402"/>
      <w:bookmarkStart w:id="8104" w:name="_Toc387737426"/>
      <w:bookmarkStart w:id="8105" w:name="_Toc387755966"/>
      <w:bookmarkStart w:id="8106" w:name="_Toc387759361"/>
      <w:bookmarkStart w:id="8107" w:name="_Toc387760479"/>
      <w:bookmarkStart w:id="8108" w:name="_Toc387763351"/>
      <w:bookmarkStart w:id="8109" w:name="_Toc387764467"/>
      <w:bookmarkStart w:id="8110" w:name="_Toc387765583"/>
      <w:bookmarkStart w:id="8111" w:name="_Toc387766699"/>
      <w:bookmarkStart w:id="8112" w:name="_Toc387768397"/>
      <w:bookmarkStart w:id="8113" w:name="_Toc387770097"/>
      <w:bookmarkStart w:id="8114" w:name="_Toc387771795"/>
      <w:bookmarkStart w:id="8115" w:name="_Toc387774157"/>
      <w:bookmarkStart w:id="8116" w:name="_Toc387677598"/>
      <w:bookmarkStart w:id="8117" w:name="_Toc387682992"/>
      <w:bookmarkStart w:id="8118" w:name="_Toc387685403"/>
      <w:bookmarkStart w:id="8119" w:name="_Toc387737427"/>
      <w:bookmarkStart w:id="8120" w:name="_Toc387755967"/>
      <w:bookmarkStart w:id="8121" w:name="_Toc387759362"/>
      <w:bookmarkStart w:id="8122" w:name="_Toc387760480"/>
      <w:bookmarkStart w:id="8123" w:name="_Toc387763352"/>
      <w:bookmarkStart w:id="8124" w:name="_Toc387764468"/>
      <w:bookmarkStart w:id="8125" w:name="_Toc387765584"/>
      <w:bookmarkStart w:id="8126" w:name="_Toc387766700"/>
      <w:bookmarkStart w:id="8127" w:name="_Toc387768398"/>
      <w:bookmarkStart w:id="8128" w:name="_Toc387770098"/>
      <w:bookmarkStart w:id="8129" w:name="_Toc387771796"/>
      <w:bookmarkStart w:id="8130" w:name="_Toc387774158"/>
      <w:bookmarkStart w:id="8131" w:name="_Toc387677599"/>
      <w:bookmarkStart w:id="8132" w:name="_Toc387682993"/>
      <w:bookmarkStart w:id="8133" w:name="_Toc387685404"/>
      <w:bookmarkStart w:id="8134" w:name="_Toc387737428"/>
      <w:bookmarkStart w:id="8135" w:name="_Toc387755968"/>
      <w:bookmarkStart w:id="8136" w:name="_Toc387759363"/>
      <w:bookmarkStart w:id="8137" w:name="_Toc387760481"/>
      <w:bookmarkStart w:id="8138" w:name="_Toc387763353"/>
      <w:bookmarkStart w:id="8139" w:name="_Toc387764469"/>
      <w:bookmarkStart w:id="8140" w:name="_Toc387765585"/>
      <w:bookmarkStart w:id="8141" w:name="_Toc387766701"/>
      <w:bookmarkStart w:id="8142" w:name="_Toc387768399"/>
      <w:bookmarkStart w:id="8143" w:name="_Toc387770099"/>
      <w:bookmarkStart w:id="8144" w:name="_Toc387771797"/>
      <w:bookmarkStart w:id="8145" w:name="_Toc387774159"/>
      <w:bookmarkStart w:id="8146" w:name="_Toc387677600"/>
      <w:bookmarkStart w:id="8147" w:name="_Toc387682994"/>
      <w:bookmarkStart w:id="8148" w:name="_Toc387685405"/>
      <w:bookmarkStart w:id="8149" w:name="_Toc387737429"/>
      <w:bookmarkStart w:id="8150" w:name="_Toc387755969"/>
      <w:bookmarkStart w:id="8151" w:name="_Toc387759364"/>
      <w:bookmarkStart w:id="8152" w:name="_Toc387760482"/>
      <w:bookmarkStart w:id="8153" w:name="_Toc387763354"/>
      <w:bookmarkStart w:id="8154" w:name="_Toc387764470"/>
      <w:bookmarkStart w:id="8155" w:name="_Toc387765586"/>
      <w:bookmarkStart w:id="8156" w:name="_Toc387766702"/>
      <w:bookmarkStart w:id="8157" w:name="_Toc387768400"/>
      <w:bookmarkStart w:id="8158" w:name="_Toc387770100"/>
      <w:bookmarkStart w:id="8159" w:name="_Toc387771798"/>
      <w:bookmarkStart w:id="8160" w:name="_Toc387774160"/>
      <w:bookmarkStart w:id="8161" w:name="_Toc387677601"/>
      <w:bookmarkStart w:id="8162" w:name="_Toc387682995"/>
      <w:bookmarkStart w:id="8163" w:name="_Toc387685406"/>
      <w:bookmarkStart w:id="8164" w:name="_Toc387737430"/>
      <w:bookmarkStart w:id="8165" w:name="_Toc387755970"/>
      <w:bookmarkStart w:id="8166" w:name="_Toc387759365"/>
      <w:bookmarkStart w:id="8167" w:name="_Toc387760483"/>
      <w:bookmarkStart w:id="8168" w:name="_Toc387763355"/>
      <w:bookmarkStart w:id="8169" w:name="_Toc387764471"/>
      <w:bookmarkStart w:id="8170" w:name="_Toc387765587"/>
      <w:bookmarkStart w:id="8171" w:name="_Toc387766703"/>
      <w:bookmarkStart w:id="8172" w:name="_Toc387768401"/>
      <w:bookmarkStart w:id="8173" w:name="_Toc387770101"/>
      <w:bookmarkStart w:id="8174" w:name="_Toc387771799"/>
      <w:bookmarkStart w:id="8175" w:name="_Toc387774161"/>
      <w:bookmarkStart w:id="8176" w:name="_Toc387677602"/>
      <w:bookmarkStart w:id="8177" w:name="_Toc387682996"/>
      <w:bookmarkStart w:id="8178" w:name="_Toc387685407"/>
      <w:bookmarkStart w:id="8179" w:name="_Toc387737431"/>
      <w:bookmarkStart w:id="8180" w:name="_Toc387755971"/>
      <w:bookmarkStart w:id="8181" w:name="_Toc387759366"/>
      <w:bookmarkStart w:id="8182" w:name="_Toc387760484"/>
      <w:bookmarkStart w:id="8183" w:name="_Toc387763356"/>
      <w:bookmarkStart w:id="8184" w:name="_Toc387764472"/>
      <w:bookmarkStart w:id="8185" w:name="_Toc387765588"/>
      <w:bookmarkStart w:id="8186" w:name="_Toc387766704"/>
      <w:bookmarkStart w:id="8187" w:name="_Toc387768402"/>
      <w:bookmarkStart w:id="8188" w:name="_Toc387770102"/>
      <w:bookmarkStart w:id="8189" w:name="_Toc387771800"/>
      <w:bookmarkStart w:id="8190" w:name="_Toc387774162"/>
      <w:bookmarkStart w:id="8191" w:name="_Toc387677603"/>
      <w:bookmarkStart w:id="8192" w:name="_Toc387682997"/>
      <w:bookmarkStart w:id="8193" w:name="_Toc387685408"/>
      <w:bookmarkStart w:id="8194" w:name="_Toc387737432"/>
      <w:bookmarkStart w:id="8195" w:name="_Toc387755972"/>
      <w:bookmarkStart w:id="8196" w:name="_Toc387759367"/>
      <w:bookmarkStart w:id="8197" w:name="_Toc387760485"/>
      <w:bookmarkStart w:id="8198" w:name="_Toc387763357"/>
      <w:bookmarkStart w:id="8199" w:name="_Toc387764473"/>
      <w:bookmarkStart w:id="8200" w:name="_Toc387765589"/>
      <w:bookmarkStart w:id="8201" w:name="_Toc387766705"/>
      <w:bookmarkStart w:id="8202" w:name="_Toc387768403"/>
      <w:bookmarkStart w:id="8203" w:name="_Toc387770103"/>
      <w:bookmarkStart w:id="8204" w:name="_Toc387771801"/>
      <w:bookmarkStart w:id="8205" w:name="_Toc387774163"/>
      <w:bookmarkStart w:id="8206" w:name="_Toc387677604"/>
      <w:bookmarkStart w:id="8207" w:name="_Toc387682998"/>
      <w:bookmarkStart w:id="8208" w:name="_Toc387685409"/>
      <w:bookmarkStart w:id="8209" w:name="_Toc387737433"/>
      <w:bookmarkStart w:id="8210" w:name="_Toc387755973"/>
      <w:bookmarkStart w:id="8211" w:name="_Toc387759368"/>
      <w:bookmarkStart w:id="8212" w:name="_Toc387760486"/>
      <w:bookmarkStart w:id="8213" w:name="_Toc387763358"/>
      <w:bookmarkStart w:id="8214" w:name="_Toc387764474"/>
      <w:bookmarkStart w:id="8215" w:name="_Toc387765590"/>
      <w:bookmarkStart w:id="8216" w:name="_Toc387766706"/>
      <w:bookmarkStart w:id="8217" w:name="_Toc387768404"/>
      <w:bookmarkStart w:id="8218" w:name="_Toc387770104"/>
      <w:bookmarkStart w:id="8219" w:name="_Toc387771802"/>
      <w:bookmarkStart w:id="8220" w:name="_Toc387774164"/>
      <w:bookmarkStart w:id="8221" w:name="_Toc387677605"/>
      <w:bookmarkStart w:id="8222" w:name="_Toc387682999"/>
      <w:bookmarkStart w:id="8223" w:name="_Toc387685410"/>
      <w:bookmarkStart w:id="8224" w:name="_Toc387737434"/>
      <w:bookmarkStart w:id="8225" w:name="_Toc387755974"/>
      <w:bookmarkStart w:id="8226" w:name="_Toc387759369"/>
      <w:bookmarkStart w:id="8227" w:name="_Toc387760487"/>
      <w:bookmarkStart w:id="8228" w:name="_Toc387763359"/>
      <w:bookmarkStart w:id="8229" w:name="_Toc387764475"/>
      <w:bookmarkStart w:id="8230" w:name="_Toc387765591"/>
      <w:bookmarkStart w:id="8231" w:name="_Toc387766707"/>
      <w:bookmarkStart w:id="8232" w:name="_Toc387768405"/>
      <w:bookmarkStart w:id="8233" w:name="_Toc387770105"/>
      <w:bookmarkStart w:id="8234" w:name="_Toc387771803"/>
      <w:bookmarkStart w:id="8235" w:name="_Toc387774165"/>
      <w:bookmarkStart w:id="8236" w:name="_Toc387677606"/>
      <w:bookmarkStart w:id="8237" w:name="_Toc387683000"/>
      <w:bookmarkStart w:id="8238" w:name="_Toc387685411"/>
      <w:bookmarkStart w:id="8239" w:name="_Toc387737435"/>
      <w:bookmarkStart w:id="8240" w:name="_Toc387755975"/>
      <w:bookmarkStart w:id="8241" w:name="_Toc387759370"/>
      <w:bookmarkStart w:id="8242" w:name="_Toc387760488"/>
      <w:bookmarkStart w:id="8243" w:name="_Toc387763360"/>
      <w:bookmarkStart w:id="8244" w:name="_Toc387764476"/>
      <w:bookmarkStart w:id="8245" w:name="_Toc387765592"/>
      <w:bookmarkStart w:id="8246" w:name="_Toc387766708"/>
      <w:bookmarkStart w:id="8247" w:name="_Toc387768406"/>
      <w:bookmarkStart w:id="8248" w:name="_Toc387770106"/>
      <w:bookmarkStart w:id="8249" w:name="_Toc387771804"/>
      <w:bookmarkStart w:id="8250" w:name="_Toc387774166"/>
      <w:bookmarkStart w:id="8251" w:name="_Toc387677607"/>
      <w:bookmarkStart w:id="8252" w:name="_Toc387683001"/>
      <w:bookmarkStart w:id="8253" w:name="_Toc387685412"/>
      <w:bookmarkStart w:id="8254" w:name="_Toc387737436"/>
      <w:bookmarkStart w:id="8255" w:name="_Toc387755976"/>
      <w:bookmarkStart w:id="8256" w:name="_Toc387759371"/>
      <w:bookmarkStart w:id="8257" w:name="_Toc387760489"/>
      <w:bookmarkStart w:id="8258" w:name="_Toc387763361"/>
      <w:bookmarkStart w:id="8259" w:name="_Toc387764477"/>
      <w:bookmarkStart w:id="8260" w:name="_Toc387765593"/>
      <w:bookmarkStart w:id="8261" w:name="_Toc387766709"/>
      <w:bookmarkStart w:id="8262" w:name="_Toc387768407"/>
      <w:bookmarkStart w:id="8263" w:name="_Toc387770107"/>
      <w:bookmarkStart w:id="8264" w:name="_Toc387771805"/>
      <w:bookmarkStart w:id="8265" w:name="_Toc387774167"/>
      <w:bookmarkStart w:id="8266" w:name="_Toc387677608"/>
      <w:bookmarkStart w:id="8267" w:name="_Toc387683002"/>
      <w:bookmarkStart w:id="8268" w:name="_Toc387685413"/>
      <w:bookmarkStart w:id="8269" w:name="_Toc387737437"/>
      <w:bookmarkStart w:id="8270" w:name="_Toc387755977"/>
      <w:bookmarkStart w:id="8271" w:name="_Toc387759372"/>
      <w:bookmarkStart w:id="8272" w:name="_Toc387760490"/>
      <w:bookmarkStart w:id="8273" w:name="_Toc387763362"/>
      <w:bookmarkStart w:id="8274" w:name="_Toc387764478"/>
      <w:bookmarkStart w:id="8275" w:name="_Toc387765594"/>
      <w:bookmarkStart w:id="8276" w:name="_Toc387766710"/>
      <w:bookmarkStart w:id="8277" w:name="_Toc387768408"/>
      <w:bookmarkStart w:id="8278" w:name="_Toc387770108"/>
      <w:bookmarkStart w:id="8279" w:name="_Toc387771806"/>
      <w:bookmarkStart w:id="8280" w:name="_Toc387774168"/>
      <w:bookmarkStart w:id="8281" w:name="_Toc387677609"/>
      <w:bookmarkStart w:id="8282" w:name="_Toc387683003"/>
      <w:bookmarkStart w:id="8283" w:name="_Toc387685414"/>
      <w:bookmarkStart w:id="8284" w:name="_Toc387737438"/>
      <w:bookmarkStart w:id="8285" w:name="_Toc387755978"/>
      <w:bookmarkStart w:id="8286" w:name="_Toc387759373"/>
      <w:bookmarkStart w:id="8287" w:name="_Toc387760491"/>
      <w:bookmarkStart w:id="8288" w:name="_Toc387763363"/>
      <w:bookmarkStart w:id="8289" w:name="_Toc387764479"/>
      <w:bookmarkStart w:id="8290" w:name="_Toc387765595"/>
      <w:bookmarkStart w:id="8291" w:name="_Toc387766711"/>
      <w:bookmarkStart w:id="8292" w:name="_Toc387768409"/>
      <w:bookmarkStart w:id="8293" w:name="_Toc387770109"/>
      <w:bookmarkStart w:id="8294" w:name="_Toc387771807"/>
      <w:bookmarkStart w:id="8295" w:name="_Toc387774169"/>
      <w:bookmarkStart w:id="8296" w:name="_Toc387677610"/>
      <w:bookmarkStart w:id="8297" w:name="_Toc387683004"/>
      <w:bookmarkStart w:id="8298" w:name="_Toc387685415"/>
      <w:bookmarkStart w:id="8299" w:name="_Toc387737439"/>
      <w:bookmarkStart w:id="8300" w:name="_Toc387755979"/>
      <w:bookmarkStart w:id="8301" w:name="_Toc387759374"/>
      <w:bookmarkStart w:id="8302" w:name="_Toc387760492"/>
      <w:bookmarkStart w:id="8303" w:name="_Toc387763364"/>
      <w:bookmarkStart w:id="8304" w:name="_Toc387764480"/>
      <w:bookmarkStart w:id="8305" w:name="_Toc387765596"/>
      <w:bookmarkStart w:id="8306" w:name="_Toc387766712"/>
      <w:bookmarkStart w:id="8307" w:name="_Toc387768410"/>
      <w:bookmarkStart w:id="8308" w:name="_Toc387770110"/>
      <w:bookmarkStart w:id="8309" w:name="_Toc387771808"/>
      <w:bookmarkStart w:id="8310" w:name="_Toc387774170"/>
      <w:bookmarkStart w:id="8311" w:name="_Toc387677611"/>
      <w:bookmarkStart w:id="8312" w:name="_Toc387683005"/>
      <w:bookmarkStart w:id="8313" w:name="_Toc387685416"/>
      <w:bookmarkStart w:id="8314" w:name="_Toc387737440"/>
      <w:bookmarkStart w:id="8315" w:name="_Toc387755980"/>
      <w:bookmarkStart w:id="8316" w:name="_Toc387759375"/>
      <w:bookmarkStart w:id="8317" w:name="_Toc387760493"/>
      <w:bookmarkStart w:id="8318" w:name="_Toc387763365"/>
      <w:bookmarkStart w:id="8319" w:name="_Toc387764481"/>
      <w:bookmarkStart w:id="8320" w:name="_Toc387765597"/>
      <w:bookmarkStart w:id="8321" w:name="_Toc387766713"/>
      <w:bookmarkStart w:id="8322" w:name="_Toc387768411"/>
      <w:bookmarkStart w:id="8323" w:name="_Toc387770111"/>
      <w:bookmarkStart w:id="8324" w:name="_Toc387771809"/>
      <w:bookmarkStart w:id="8325" w:name="_Toc387774171"/>
      <w:bookmarkStart w:id="8326" w:name="_Toc387677612"/>
      <w:bookmarkStart w:id="8327" w:name="_Toc387683006"/>
      <w:bookmarkStart w:id="8328" w:name="_Toc387685417"/>
      <w:bookmarkStart w:id="8329" w:name="_Toc387737441"/>
      <w:bookmarkStart w:id="8330" w:name="_Toc387755981"/>
      <w:bookmarkStart w:id="8331" w:name="_Toc387759376"/>
      <w:bookmarkStart w:id="8332" w:name="_Toc387760494"/>
      <w:bookmarkStart w:id="8333" w:name="_Toc387763366"/>
      <w:bookmarkStart w:id="8334" w:name="_Toc387764482"/>
      <w:bookmarkStart w:id="8335" w:name="_Toc387765598"/>
      <w:bookmarkStart w:id="8336" w:name="_Toc387766714"/>
      <w:bookmarkStart w:id="8337" w:name="_Toc387768412"/>
      <w:bookmarkStart w:id="8338" w:name="_Toc387770112"/>
      <w:bookmarkStart w:id="8339" w:name="_Toc387771810"/>
      <w:bookmarkStart w:id="8340" w:name="_Toc387774172"/>
      <w:bookmarkStart w:id="8341" w:name="_Toc387677613"/>
      <w:bookmarkStart w:id="8342" w:name="_Toc387683007"/>
      <w:bookmarkStart w:id="8343" w:name="_Toc387685418"/>
      <w:bookmarkStart w:id="8344" w:name="_Toc387737442"/>
      <w:bookmarkStart w:id="8345" w:name="_Toc387755982"/>
      <w:bookmarkStart w:id="8346" w:name="_Toc387759377"/>
      <w:bookmarkStart w:id="8347" w:name="_Toc387760495"/>
      <w:bookmarkStart w:id="8348" w:name="_Toc387763367"/>
      <w:bookmarkStart w:id="8349" w:name="_Toc387764483"/>
      <w:bookmarkStart w:id="8350" w:name="_Toc387765599"/>
      <w:bookmarkStart w:id="8351" w:name="_Toc387766715"/>
      <w:bookmarkStart w:id="8352" w:name="_Toc387768413"/>
      <w:bookmarkStart w:id="8353" w:name="_Toc387770113"/>
      <w:bookmarkStart w:id="8354" w:name="_Toc387771811"/>
      <w:bookmarkStart w:id="8355" w:name="_Toc387774173"/>
      <w:bookmarkStart w:id="8356" w:name="_Toc387677614"/>
      <w:bookmarkStart w:id="8357" w:name="_Toc387683008"/>
      <w:bookmarkStart w:id="8358" w:name="_Toc387685419"/>
      <w:bookmarkStart w:id="8359" w:name="_Toc387737443"/>
      <w:bookmarkStart w:id="8360" w:name="_Toc387755983"/>
      <w:bookmarkStart w:id="8361" w:name="_Toc387759378"/>
      <w:bookmarkStart w:id="8362" w:name="_Toc387760496"/>
      <w:bookmarkStart w:id="8363" w:name="_Toc387763368"/>
      <w:bookmarkStart w:id="8364" w:name="_Toc387764484"/>
      <w:bookmarkStart w:id="8365" w:name="_Toc387765600"/>
      <w:bookmarkStart w:id="8366" w:name="_Toc387766716"/>
      <w:bookmarkStart w:id="8367" w:name="_Toc387768414"/>
      <w:bookmarkStart w:id="8368" w:name="_Toc387770114"/>
      <w:bookmarkStart w:id="8369" w:name="_Toc387771812"/>
      <w:bookmarkStart w:id="8370" w:name="_Toc387774174"/>
      <w:bookmarkStart w:id="8371" w:name="_Toc387677615"/>
      <w:bookmarkStart w:id="8372" w:name="_Toc387683009"/>
      <w:bookmarkStart w:id="8373" w:name="_Toc387685420"/>
      <w:bookmarkStart w:id="8374" w:name="_Toc387737444"/>
      <w:bookmarkStart w:id="8375" w:name="_Toc387755984"/>
      <w:bookmarkStart w:id="8376" w:name="_Toc387759379"/>
      <w:bookmarkStart w:id="8377" w:name="_Toc387760497"/>
      <w:bookmarkStart w:id="8378" w:name="_Toc387763369"/>
      <w:bookmarkStart w:id="8379" w:name="_Toc387764485"/>
      <w:bookmarkStart w:id="8380" w:name="_Toc387765601"/>
      <w:bookmarkStart w:id="8381" w:name="_Toc387766717"/>
      <w:bookmarkStart w:id="8382" w:name="_Toc387768415"/>
      <w:bookmarkStart w:id="8383" w:name="_Toc387770115"/>
      <w:bookmarkStart w:id="8384" w:name="_Toc387771813"/>
      <w:bookmarkStart w:id="8385" w:name="_Toc387774175"/>
      <w:bookmarkStart w:id="8386" w:name="_Toc387677616"/>
      <w:bookmarkStart w:id="8387" w:name="_Toc387683010"/>
      <w:bookmarkStart w:id="8388" w:name="_Toc387685421"/>
      <w:bookmarkStart w:id="8389" w:name="_Toc387737445"/>
      <w:bookmarkStart w:id="8390" w:name="_Toc387755985"/>
      <w:bookmarkStart w:id="8391" w:name="_Toc387759380"/>
      <w:bookmarkStart w:id="8392" w:name="_Toc387760498"/>
      <w:bookmarkStart w:id="8393" w:name="_Toc387763370"/>
      <w:bookmarkStart w:id="8394" w:name="_Toc387764486"/>
      <w:bookmarkStart w:id="8395" w:name="_Toc387765602"/>
      <w:bookmarkStart w:id="8396" w:name="_Toc387766718"/>
      <w:bookmarkStart w:id="8397" w:name="_Toc387768416"/>
      <w:bookmarkStart w:id="8398" w:name="_Toc387770116"/>
      <w:bookmarkStart w:id="8399" w:name="_Toc387771814"/>
      <w:bookmarkStart w:id="8400" w:name="_Toc387774176"/>
      <w:bookmarkStart w:id="8401" w:name="_Toc387677617"/>
      <w:bookmarkStart w:id="8402" w:name="_Toc387683011"/>
      <w:bookmarkStart w:id="8403" w:name="_Toc387685422"/>
      <w:bookmarkStart w:id="8404" w:name="_Toc387737446"/>
      <w:bookmarkStart w:id="8405" w:name="_Toc387755986"/>
      <w:bookmarkStart w:id="8406" w:name="_Toc387759381"/>
      <w:bookmarkStart w:id="8407" w:name="_Toc387760499"/>
      <w:bookmarkStart w:id="8408" w:name="_Toc387763371"/>
      <w:bookmarkStart w:id="8409" w:name="_Toc387764487"/>
      <w:bookmarkStart w:id="8410" w:name="_Toc387765603"/>
      <w:bookmarkStart w:id="8411" w:name="_Toc387766719"/>
      <w:bookmarkStart w:id="8412" w:name="_Toc387768417"/>
      <w:bookmarkStart w:id="8413" w:name="_Toc387770117"/>
      <w:bookmarkStart w:id="8414" w:name="_Toc387771815"/>
      <w:bookmarkStart w:id="8415" w:name="_Toc387774177"/>
      <w:bookmarkStart w:id="8416" w:name="_Toc387677618"/>
      <w:bookmarkStart w:id="8417" w:name="_Toc387683012"/>
      <w:bookmarkStart w:id="8418" w:name="_Toc387685423"/>
      <w:bookmarkStart w:id="8419" w:name="_Toc387737447"/>
      <w:bookmarkStart w:id="8420" w:name="_Toc387755987"/>
      <w:bookmarkStart w:id="8421" w:name="_Toc387759382"/>
      <w:bookmarkStart w:id="8422" w:name="_Toc387760500"/>
      <w:bookmarkStart w:id="8423" w:name="_Toc387763372"/>
      <w:bookmarkStart w:id="8424" w:name="_Toc387764488"/>
      <w:bookmarkStart w:id="8425" w:name="_Toc387765604"/>
      <w:bookmarkStart w:id="8426" w:name="_Toc387766720"/>
      <w:bookmarkStart w:id="8427" w:name="_Toc387768418"/>
      <w:bookmarkStart w:id="8428" w:name="_Toc387770118"/>
      <w:bookmarkStart w:id="8429" w:name="_Toc387771816"/>
      <w:bookmarkStart w:id="8430" w:name="_Toc387774178"/>
      <w:bookmarkStart w:id="8431" w:name="_Toc387677619"/>
      <w:bookmarkStart w:id="8432" w:name="_Toc387683013"/>
      <w:bookmarkStart w:id="8433" w:name="_Toc387685424"/>
      <w:bookmarkStart w:id="8434" w:name="_Toc387737448"/>
      <w:bookmarkStart w:id="8435" w:name="_Toc387755988"/>
      <w:bookmarkStart w:id="8436" w:name="_Toc387759383"/>
      <w:bookmarkStart w:id="8437" w:name="_Toc387760501"/>
      <w:bookmarkStart w:id="8438" w:name="_Toc387763373"/>
      <w:bookmarkStart w:id="8439" w:name="_Toc387764489"/>
      <w:bookmarkStart w:id="8440" w:name="_Toc387765605"/>
      <w:bookmarkStart w:id="8441" w:name="_Toc387766721"/>
      <w:bookmarkStart w:id="8442" w:name="_Toc387768419"/>
      <w:bookmarkStart w:id="8443" w:name="_Toc387770119"/>
      <w:bookmarkStart w:id="8444" w:name="_Toc387771817"/>
      <w:bookmarkStart w:id="8445" w:name="_Toc387774179"/>
      <w:bookmarkStart w:id="8446" w:name="_Toc387677620"/>
      <w:bookmarkStart w:id="8447" w:name="_Toc387683014"/>
      <w:bookmarkStart w:id="8448" w:name="_Toc387685425"/>
      <w:bookmarkStart w:id="8449" w:name="_Toc387737449"/>
      <w:bookmarkStart w:id="8450" w:name="_Toc387755989"/>
      <w:bookmarkStart w:id="8451" w:name="_Toc387759384"/>
      <w:bookmarkStart w:id="8452" w:name="_Toc387760502"/>
      <w:bookmarkStart w:id="8453" w:name="_Toc387763374"/>
      <w:bookmarkStart w:id="8454" w:name="_Toc387764490"/>
      <w:bookmarkStart w:id="8455" w:name="_Toc387765606"/>
      <w:bookmarkStart w:id="8456" w:name="_Toc387766722"/>
      <w:bookmarkStart w:id="8457" w:name="_Toc387768420"/>
      <w:bookmarkStart w:id="8458" w:name="_Toc387770120"/>
      <w:bookmarkStart w:id="8459" w:name="_Toc387771818"/>
      <w:bookmarkStart w:id="8460" w:name="_Toc387774180"/>
      <w:bookmarkStart w:id="8461" w:name="_Toc387677621"/>
      <w:bookmarkStart w:id="8462" w:name="_Toc387683015"/>
      <w:bookmarkStart w:id="8463" w:name="_Toc387685426"/>
      <w:bookmarkStart w:id="8464" w:name="_Toc387737450"/>
      <w:bookmarkStart w:id="8465" w:name="_Toc387755990"/>
      <w:bookmarkStart w:id="8466" w:name="_Toc387759385"/>
      <w:bookmarkStart w:id="8467" w:name="_Toc387760503"/>
      <w:bookmarkStart w:id="8468" w:name="_Toc387763375"/>
      <w:bookmarkStart w:id="8469" w:name="_Toc387764491"/>
      <w:bookmarkStart w:id="8470" w:name="_Toc387765607"/>
      <w:bookmarkStart w:id="8471" w:name="_Toc387766723"/>
      <w:bookmarkStart w:id="8472" w:name="_Toc387768421"/>
      <w:bookmarkStart w:id="8473" w:name="_Toc387770121"/>
      <w:bookmarkStart w:id="8474" w:name="_Toc387771819"/>
      <w:bookmarkStart w:id="8475" w:name="_Toc387774181"/>
      <w:bookmarkStart w:id="8476" w:name="_Toc387677622"/>
      <w:bookmarkStart w:id="8477" w:name="_Toc387683016"/>
      <w:bookmarkStart w:id="8478" w:name="_Toc387685427"/>
      <w:bookmarkStart w:id="8479" w:name="_Toc387737451"/>
      <w:bookmarkStart w:id="8480" w:name="_Toc387755991"/>
      <w:bookmarkStart w:id="8481" w:name="_Toc387759386"/>
      <w:bookmarkStart w:id="8482" w:name="_Toc387760504"/>
      <w:bookmarkStart w:id="8483" w:name="_Toc387763376"/>
      <w:bookmarkStart w:id="8484" w:name="_Toc387764492"/>
      <w:bookmarkStart w:id="8485" w:name="_Toc387765608"/>
      <w:bookmarkStart w:id="8486" w:name="_Toc387766724"/>
      <w:bookmarkStart w:id="8487" w:name="_Toc387768422"/>
      <w:bookmarkStart w:id="8488" w:name="_Toc387770122"/>
      <w:bookmarkStart w:id="8489" w:name="_Toc387771820"/>
      <w:bookmarkStart w:id="8490" w:name="_Toc387774182"/>
      <w:bookmarkStart w:id="8491" w:name="_Toc387677623"/>
      <w:bookmarkStart w:id="8492" w:name="_Toc387683017"/>
      <w:bookmarkStart w:id="8493" w:name="_Toc387685428"/>
      <w:bookmarkStart w:id="8494" w:name="_Toc387737452"/>
      <w:bookmarkStart w:id="8495" w:name="_Toc387755992"/>
      <w:bookmarkStart w:id="8496" w:name="_Toc387759387"/>
      <w:bookmarkStart w:id="8497" w:name="_Toc387760505"/>
      <w:bookmarkStart w:id="8498" w:name="_Toc387763377"/>
      <w:bookmarkStart w:id="8499" w:name="_Toc387764493"/>
      <w:bookmarkStart w:id="8500" w:name="_Toc387765609"/>
      <w:bookmarkStart w:id="8501" w:name="_Toc387766725"/>
      <w:bookmarkStart w:id="8502" w:name="_Toc387768423"/>
      <w:bookmarkStart w:id="8503" w:name="_Toc387770123"/>
      <w:bookmarkStart w:id="8504" w:name="_Toc387771821"/>
      <w:bookmarkStart w:id="8505" w:name="_Toc387774183"/>
      <w:bookmarkStart w:id="8506" w:name="_Toc387677624"/>
      <w:bookmarkStart w:id="8507" w:name="_Toc387683018"/>
      <w:bookmarkStart w:id="8508" w:name="_Toc387685429"/>
      <w:bookmarkStart w:id="8509" w:name="_Toc387737453"/>
      <w:bookmarkStart w:id="8510" w:name="_Toc387755993"/>
      <w:bookmarkStart w:id="8511" w:name="_Toc387759388"/>
      <w:bookmarkStart w:id="8512" w:name="_Toc387760506"/>
      <w:bookmarkStart w:id="8513" w:name="_Toc387763378"/>
      <w:bookmarkStart w:id="8514" w:name="_Toc387764494"/>
      <w:bookmarkStart w:id="8515" w:name="_Toc387765610"/>
      <w:bookmarkStart w:id="8516" w:name="_Toc387766726"/>
      <w:bookmarkStart w:id="8517" w:name="_Toc387768424"/>
      <w:bookmarkStart w:id="8518" w:name="_Toc387770124"/>
      <w:bookmarkStart w:id="8519" w:name="_Toc387771822"/>
      <w:bookmarkStart w:id="8520" w:name="_Toc387774184"/>
      <w:bookmarkStart w:id="8521" w:name="_Toc387677625"/>
      <w:bookmarkStart w:id="8522" w:name="_Toc387683019"/>
      <w:bookmarkStart w:id="8523" w:name="_Toc387685430"/>
      <w:bookmarkStart w:id="8524" w:name="_Toc387737454"/>
      <w:bookmarkStart w:id="8525" w:name="_Toc387755994"/>
      <w:bookmarkStart w:id="8526" w:name="_Toc387759389"/>
      <w:bookmarkStart w:id="8527" w:name="_Toc387760507"/>
      <w:bookmarkStart w:id="8528" w:name="_Toc387763379"/>
      <w:bookmarkStart w:id="8529" w:name="_Toc387764495"/>
      <w:bookmarkStart w:id="8530" w:name="_Toc387765611"/>
      <w:bookmarkStart w:id="8531" w:name="_Toc387766727"/>
      <w:bookmarkStart w:id="8532" w:name="_Toc387768425"/>
      <w:bookmarkStart w:id="8533" w:name="_Toc387770125"/>
      <w:bookmarkStart w:id="8534" w:name="_Toc387771823"/>
      <w:bookmarkStart w:id="8535" w:name="_Toc387774185"/>
      <w:bookmarkStart w:id="8536" w:name="_Toc387677626"/>
      <w:bookmarkStart w:id="8537" w:name="_Toc387683020"/>
      <w:bookmarkStart w:id="8538" w:name="_Toc387685431"/>
      <w:bookmarkStart w:id="8539" w:name="_Toc387737455"/>
      <w:bookmarkStart w:id="8540" w:name="_Toc387755995"/>
      <w:bookmarkStart w:id="8541" w:name="_Toc387759390"/>
      <w:bookmarkStart w:id="8542" w:name="_Toc387760508"/>
      <w:bookmarkStart w:id="8543" w:name="_Toc387763380"/>
      <w:bookmarkStart w:id="8544" w:name="_Toc387764496"/>
      <w:bookmarkStart w:id="8545" w:name="_Toc387765612"/>
      <w:bookmarkStart w:id="8546" w:name="_Toc387766728"/>
      <w:bookmarkStart w:id="8547" w:name="_Toc387768426"/>
      <w:bookmarkStart w:id="8548" w:name="_Toc387770126"/>
      <w:bookmarkStart w:id="8549" w:name="_Toc387771824"/>
      <w:bookmarkStart w:id="8550" w:name="_Toc387774186"/>
      <w:bookmarkStart w:id="8551" w:name="_Toc387677627"/>
      <w:bookmarkStart w:id="8552" w:name="_Toc387683021"/>
      <w:bookmarkStart w:id="8553" w:name="_Toc387685432"/>
      <w:bookmarkStart w:id="8554" w:name="_Toc387737456"/>
      <w:bookmarkStart w:id="8555" w:name="_Toc387755996"/>
      <w:bookmarkStart w:id="8556" w:name="_Toc387759391"/>
      <w:bookmarkStart w:id="8557" w:name="_Toc387760509"/>
      <w:bookmarkStart w:id="8558" w:name="_Toc387763381"/>
      <w:bookmarkStart w:id="8559" w:name="_Toc387764497"/>
      <w:bookmarkStart w:id="8560" w:name="_Toc387765613"/>
      <w:bookmarkStart w:id="8561" w:name="_Toc387766729"/>
      <w:bookmarkStart w:id="8562" w:name="_Toc387768427"/>
      <w:bookmarkStart w:id="8563" w:name="_Toc387770127"/>
      <w:bookmarkStart w:id="8564" w:name="_Toc387771825"/>
      <w:bookmarkStart w:id="8565" w:name="_Toc387774187"/>
      <w:bookmarkStart w:id="8566" w:name="_Toc387677628"/>
      <w:bookmarkStart w:id="8567" w:name="_Toc387683022"/>
      <w:bookmarkStart w:id="8568" w:name="_Toc387685433"/>
      <w:bookmarkStart w:id="8569" w:name="_Toc387737457"/>
      <w:bookmarkStart w:id="8570" w:name="_Toc387755997"/>
      <w:bookmarkStart w:id="8571" w:name="_Toc387759392"/>
      <w:bookmarkStart w:id="8572" w:name="_Toc387760510"/>
      <w:bookmarkStart w:id="8573" w:name="_Toc387763382"/>
      <w:bookmarkStart w:id="8574" w:name="_Toc387764498"/>
      <w:bookmarkStart w:id="8575" w:name="_Toc387765614"/>
      <w:bookmarkStart w:id="8576" w:name="_Toc387766730"/>
      <w:bookmarkStart w:id="8577" w:name="_Toc387768428"/>
      <w:bookmarkStart w:id="8578" w:name="_Toc387770128"/>
      <w:bookmarkStart w:id="8579" w:name="_Toc387771826"/>
      <w:bookmarkStart w:id="8580" w:name="_Toc387774188"/>
      <w:bookmarkStart w:id="8581" w:name="_Toc387677629"/>
      <w:bookmarkStart w:id="8582" w:name="_Toc387683023"/>
      <w:bookmarkStart w:id="8583" w:name="_Toc387685434"/>
      <w:bookmarkStart w:id="8584" w:name="_Toc387737458"/>
      <w:bookmarkStart w:id="8585" w:name="_Toc387755998"/>
      <w:bookmarkStart w:id="8586" w:name="_Toc387759393"/>
      <w:bookmarkStart w:id="8587" w:name="_Toc387760511"/>
      <w:bookmarkStart w:id="8588" w:name="_Toc387763383"/>
      <w:bookmarkStart w:id="8589" w:name="_Toc387764499"/>
      <w:bookmarkStart w:id="8590" w:name="_Toc387765615"/>
      <w:bookmarkStart w:id="8591" w:name="_Toc387766731"/>
      <w:bookmarkStart w:id="8592" w:name="_Toc387768429"/>
      <w:bookmarkStart w:id="8593" w:name="_Toc387770129"/>
      <w:bookmarkStart w:id="8594" w:name="_Toc387771827"/>
      <w:bookmarkStart w:id="8595" w:name="_Toc387774189"/>
      <w:bookmarkStart w:id="8596" w:name="_Toc387677630"/>
      <w:bookmarkStart w:id="8597" w:name="_Toc387683024"/>
      <w:bookmarkStart w:id="8598" w:name="_Toc387685435"/>
      <w:bookmarkStart w:id="8599" w:name="_Toc387737459"/>
      <w:bookmarkStart w:id="8600" w:name="_Toc387755999"/>
      <w:bookmarkStart w:id="8601" w:name="_Toc387759394"/>
      <w:bookmarkStart w:id="8602" w:name="_Toc387760512"/>
      <w:bookmarkStart w:id="8603" w:name="_Toc387763384"/>
      <w:bookmarkStart w:id="8604" w:name="_Toc387764500"/>
      <w:bookmarkStart w:id="8605" w:name="_Toc387765616"/>
      <w:bookmarkStart w:id="8606" w:name="_Toc387766732"/>
      <w:bookmarkStart w:id="8607" w:name="_Toc387768430"/>
      <w:bookmarkStart w:id="8608" w:name="_Toc387770130"/>
      <w:bookmarkStart w:id="8609" w:name="_Toc387771828"/>
      <w:bookmarkStart w:id="8610" w:name="_Toc387774190"/>
      <w:bookmarkStart w:id="8611" w:name="_Toc387677631"/>
      <w:bookmarkStart w:id="8612" w:name="_Toc387683025"/>
      <w:bookmarkStart w:id="8613" w:name="_Toc387685436"/>
      <w:bookmarkStart w:id="8614" w:name="_Toc387737460"/>
      <w:bookmarkStart w:id="8615" w:name="_Toc387756000"/>
      <w:bookmarkStart w:id="8616" w:name="_Toc387759395"/>
      <w:bookmarkStart w:id="8617" w:name="_Toc387760513"/>
      <w:bookmarkStart w:id="8618" w:name="_Toc387763385"/>
      <w:bookmarkStart w:id="8619" w:name="_Toc387764501"/>
      <w:bookmarkStart w:id="8620" w:name="_Toc387765617"/>
      <w:bookmarkStart w:id="8621" w:name="_Toc387766733"/>
      <w:bookmarkStart w:id="8622" w:name="_Toc387768431"/>
      <w:bookmarkStart w:id="8623" w:name="_Toc387770131"/>
      <w:bookmarkStart w:id="8624" w:name="_Toc387771829"/>
      <w:bookmarkStart w:id="8625" w:name="_Toc387774191"/>
      <w:bookmarkStart w:id="8626" w:name="_Toc387677632"/>
      <w:bookmarkStart w:id="8627" w:name="_Toc387683026"/>
      <w:bookmarkStart w:id="8628" w:name="_Toc387685437"/>
      <w:bookmarkStart w:id="8629" w:name="_Toc387737461"/>
      <w:bookmarkStart w:id="8630" w:name="_Toc387756001"/>
      <w:bookmarkStart w:id="8631" w:name="_Toc387759396"/>
      <w:bookmarkStart w:id="8632" w:name="_Toc387760514"/>
      <w:bookmarkStart w:id="8633" w:name="_Toc387763386"/>
      <w:bookmarkStart w:id="8634" w:name="_Toc387764502"/>
      <w:bookmarkStart w:id="8635" w:name="_Toc387765618"/>
      <w:bookmarkStart w:id="8636" w:name="_Toc387766734"/>
      <w:bookmarkStart w:id="8637" w:name="_Toc387768432"/>
      <w:bookmarkStart w:id="8638" w:name="_Toc387770132"/>
      <w:bookmarkStart w:id="8639" w:name="_Toc387771830"/>
      <w:bookmarkStart w:id="8640" w:name="_Toc387774192"/>
      <w:bookmarkStart w:id="8641" w:name="_Toc387677633"/>
      <w:bookmarkStart w:id="8642" w:name="_Toc387683027"/>
      <w:bookmarkStart w:id="8643" w:name="_Toc387685438"/>
      <w:bookmarkStart w:id="8644" w:name="_Toc387737462"/>
      <w:bookmarkStart w:id="8645" w:name="_Toc387756002"/>
      <w:bookmarkStart w:id="8646" w:name="_Toc387759397"/>
      <w:bookmarkStart w:id="8647" w:name="_Toc387760515"/>
      <w:bookmarkStart w:id="8648" w:name="_Toc387763387"/>
      <w:bookmarkStart w:id="8649" w:name="_Toc387764503"/>
      <w:bookmarkStart w:id="8650" w:name="_Toc387765619"/>
      <w:bookmarkStart w:id="8651" w:name="_Toc387766735"/>
      <w:bookmarkStart w:id="8652" w:name="_Toc387768433"/>
      <w:bookmarkStart w:id="8653" w:name="_Toc387770133"/>
      <w:bookmarkStart w:id="8654" w:name="_Toc387771831"/>
      <w:bookmarkStart w:id="8655" w:name="_Toc387774193"/>
      <w:bookmarkStart w:id="8656" w:name="_Toc387677634"/>
      <w:bookmarkStart w:id="8657" w:name="_Toc387683028"/>
      <w:bookmarkStart w:id="8658" w:name="_Toc387685439"/>
      <w:bookmarkStart w:id="8659" w:name="_Toc387737463"/>
      <w:bookmarkStart w:id="8660" w:name="_Toc387756003"/>
      <w:bookmarkStart w:id="8661" w:name="_Toc387759398"/>
      <w:bookmarkStart w:id="8662" w:name="_Toc387760516"/>
      <w:bookmarkStart w:id="8663" w:name="_Toc387763388"/>
      <w:bookmarkStart w:id="8664" w:name="_Toc387764504"/>
      <w:bookmarkStart w:id="8665" w:name="_Toc387765620"/>
      <w:bookmarkStart w:id="8666" w:name="_Toc387766736"/>
      <w:bookmarkStart w:id="8667" w:name="_Toc387768434"/>
      <w:bookmarkStart w:id="8668" w:name="_Toc387770134"/>
      <w:bookmarkStart w:id="8669" w:name="_Toc387771832"/>
      <w:bookmarkStart w:id="8670" w:name="_Toc387774194"/>
      <w:bookmarkStart w:id="8671" w:name="_Toc387677635"/>
      <w:bookmarkStart w:id="8672" w:name="_Toc387683029"/>
      <w:bookmarkStart w:id="8673" w:name="_Toc387685440"/>
      <w:bookmarkStart w:id="8674" w:name="_Toc387737464"/>
      <w:bookmarkStart w:id="8675" w:name="_Toc387756004"/>
      <w:bookmarkStart w:id="8676" w:name="_Toc387759399"/>
      <w:bookmarkStart w:id="8677" w:name="_Toc387760517"/>
      <w:bookmarkStart w:id="8678" w:name="_Toc387763389"/>
      <w:bookmarkStart w:id="8679" w:name="_Toc387764505"/>
      <w:bookmarkStart w:id="8680" w:name="_Toc387765621"/>
      <w:bookmarkStart w:id="8681" w:name="_Toc387766737"/>
      <w:bookmarkStart w:id="8682" w:name="_Toc387768435"/>
      <w:bookmarkStart w:id="8683" w:name="_Toc387770135"/>
      <w:bookmarkStart w:id="8684" w:name="_Toc387771833"/>
      <w:bookmarkStart w:id="8685" w:name="_Toc387774195"/>
      <w:bookmarkStart w:id="8686" w:name="_Toc387677636"/>
      <w:bookmarkStart w:id="8687" w:name="_Toc387683030"/>
      <w:bookmarkStart w:id="8688" w:name="_Toc387685441"/>
      <w:bookmarkStart w:id="8689" w:name="_Toc387737465"/>
      <w:bookmarkStart w:id="8690" w:name="_Toc387756005"/>
      <w:bookmarkStart w:id="8691" w:name="_Toc387759400"/>
      <w:bookmarkStart w:id="8692" w:name="_Toc387760518"/>
      <w:bookmarkStart w:id="8693" w:name="_Toc387763390"/>
      <w:bookmarkStart w:id="8694" w:name="_Toc387764506"/>
      <w:bookmarkStart w:id="8695" w:name="_Toc387765622"/>
      <w:bookmarkStart w:id="8696" w:name="_Toc387766738"/>
      <w:bookmarkStart w:id="8697" w:name="_Toc387768436"/>
      <w:bookmarkStart w:id="8698" w:name="_Toc387770136"/>
      <w:bookmarkStart w:id="8699" w:name="_Toc387771834"/>
      <w:bookmarkStart w:id="8700" w:name="_Toc387774196"/>
      <w:bookmarkStart w:id="8701" w:name="_Toc387677637"/>
      <w:bookmarkStart w:id="8702" w:name="_Toc387683031"/>
      <w:bookmarkStart w:id="8703" w:name="_Toc387685442"/>
      <w:bookmarkStart w:id="8704" w:name="_Toc387737466"/>
      <w:bookmarkStart w:id="8705" w:name="_Toc387756006"/>
      <w:bookmarkStart w:id="8706" w:name="_Toc387759401"/>
      <w:bookmarkStart w:id="8707" w:name="_Toc387760519"/>
      <w:bookmarkStart w:id="8708" w:name="_Toc387763391"/>
      <w:bookmarkStart w:id="8709" w:name="_Toc387764507"/>
      <w:bookmarkStart w:id="8710" w:name="_Toc387765623"/>
      <w:bookmarkStart w:id="8711" w:name="_Toc387766739"/>
      <w:bookmarkStart w:id="8712" w:name="_Toc387768437"/>
      <w:bookmarkStart w:id="8713" w:name="_Toc387770137"/>
      <w:bookmarkStart w:id="8714" w:name="_Toc387771835"/>
      <w:bookmarkStart w:id="8715" w:name="_Toc387774197"/>
      <w:bookmarkStart w:id="8716" w:name="_Toc387677638"/>
      <w:bookmarkStart w:id="8717" w:name="_Toc387683032"/>
      <w:bookmarkStart w:id="8718" w:name="_Toc387685443"/>
      <w:bookmarkStart w:id="8719" w:name="_Toc387737467"/>
      <w:bookmarkStart w:id="8720" w:name="_Toc387756007"/>
      <w:bookmarkStart w:id="8721" w:name="_Toc387759402"/>
      <w:bookmarkStart w:id="8722" w:name="_Toc387760520"/>
      <w:bookmarkStart w:id="8723" w:name="_Toc387763392"/>
      <w:bookmarkStart w:id="8724" w:name="_Toc387764508"/>
      <w:bookmarkStart w:id="8725" w:name="_Toc387765624"/>
      <w:bookmarkStart w:id="8726" w:name="_Toc387766740"/>
      <w:bookmarkStart w:id="8727" w:name="_Toc387768438"/>
      <w:bookmarkStart w:id="8728" w:name="_Toc387770138"/>
      <w:bookmarkStart w:id="8729" w:name="_Toc387771836"/>
      <w:bookmarkStart w:id="8730" w:name="_Toc387774198"/>
      <w:bookmarkStart w:id="8731" w:name="_Toc387677639"/>
      <w:bookmarkStart w:id="8732" w:name="_Toc387683033"/>
      <w:bookmarkStart w:id="8733" w:name="_Toc387685444"/>
      <w:bookmarkStart w:id="8734" w:name="_Toc387737468"/>
      <w:bookmarkStart w:id="8735" w:name="_Toc387756008"/>
      <w:bookmarkStart w:id="8736" w:name="_Toc387759403"/>
      <w:bookmarkStart w:id="8737" w:name="_Toc387760521"/>
      <w:bookmarkStart w:id="8738" w:name="_Toc387763393"/>
      <w:bookmarkStart w:id="8739" w:name="_Toc387764509"/>
      <w:bookmarkStart w:id="8740" w:name="_Toc387765625"/>
      <w:bookmarkStart w:id="8741" w:name="_Toc387766741"/>
      <w:bookmarkStart w:id="8742" w:name="_Toc387768439"/>
      <w:bookmarkStart w:id="8743" w:name="_Toc387770139"/>
      <w:bookmarkStart w:id="8744" w:name="_Toc387771837"/>
      <w:bookmarkStart w:id="8745" w:name="_Toc387774199"/>
      <w:bookmarkStart w:id="8746" w:name="_Toc387677640"/>
      <w:bookmarkStart w:id="8747" w:name="_Toc387683034"/>
      <w:bookmarkStart w:id="8748" w:name="_Toc387685445"/>
      <w:bookmarkStart w:id="8749" w:name="_Toc387737469"/>
      <w:bookmarkStart w:id="8750" w:name="_Toc387756009"/>
      <w:bookmarkStart w:id="8751" w:name="_Toc387759404"/>
      <w:bookmarkStart w:id="8752" w:name="_Toc387760522"/>
      <w:bookmarkStart w:id="8753" w:name="_Toc387763394"/>
      <w:bookmarkStart w:id="8754" w:name="_Toc387764510"/>
      <w:bookmarkStart w:id="8755" w:name="_Toc387765626"/>
      <w:bookmarkStart w:id="8756" w:name="_Toc387766742"/>
      <w:bookmarkStart w:id="8757" w:name="_Toc387768440"/>
      <w:bookmarkStart w:id="8758" w:name="_Toc387770140"/>
      <w:bookmarkStart w:id="8759" w:name="_Toc387771838"/>
      <w:bookmarkStart w:id="8760" w:name="_Toc387774200"/>
      <w:bookmarkStart w:id="8761" w:name="_Toc387677641"/>
      <w:bookmarkStart w:id="8762" w:name="_Toc387683035"/>
      <w:bookmarkStart w:id="8763" w:name="_Toc387685446"/>
      <w:bookmarkStart w:id="8764" w:name="_Toc387737470"/>
      <w:bookmarkStart w:id="8765" w:name="_Toc387756010"/>
      <w:bookmarkStart w:id="8766" w:name="_Toc387759405"/>
      <w:bookmarkStart w:id="8767" w:name="_Toc387760523"/>
      <w:bookmarkStart w:id="8768" w:name="_Toc387763395"/>
      <w:bookmarkStart w:id="8769" w:name="_Toc387764511"/>
      <w:bookmarkStart w:id="8770" w:name="_Toc387765627"/>
      <w:bookmarkStart w:id="8771" w:name="_Toc387766743"/>
      <w:bookmarkStart w:id="8772" w:name="_Toc387768441"/>
      <w:bookmarkStart w:id="8773" w:name="_Toc387770141"/>
      <w:bookmarkStart w:id="8774" w:name="_Toc387771839"/>
      <w:bookmarkStart w:id="8775" w:name="_Toc387774201"/>
      <w:bookmarkStart w:id="8776" w:name="_Toc387677642"/>
      <w:bookmarkStart w:id="8777" w:name="_Toc387683036"/>
      <w:bookmarkStart w:id="8778" w:name="_Toc387685447"/>
      <w:bookmarkStart w:id="8779" w:name="_Toc387737471"/>
      <w:bookmarkStart w:id="8780" w:name="_Toc387756011"/>
      <w:bookmarkStart w:id="8781" w:name="_Toc387759406"/>
      <w:bookmarkStart w:id="8782" w:name="_Toc387760524"/>
      <w:bookmarkStart w:id="8783" w:name="_Toc387763396"/>
      <w:bookmarkStart w:id="8784" w:name="_Toc387764512"/>
      <w:bookmarkStart w:id="8785" w:name="_Toc387765628"/>
      <w:bookmarkStart w:id="8786" w:name="_Toc387766744"/>
      <w:bookmarkStart w:id="8787" w:name="_Toc387768442"/>
      <w:bookmarkStart w:id="8788" w:name="_Toc387770142"/>
      <w:bookmarkStart w:id="8789" w:name="_Toc387771840"/>
      <w:bookmarkStart w:id="8790" w:name="_Toc387774202"/>
      <w:bookmarkStart w:id="8791" w:name="_Toc387677643"/>
      <w:bookmarkStart w:id="8792" w:name="_Toc387683037"/>
      <w:bookmarkStart w:id="8793" w:name="_Toc387685448"/>
      <w:bookmarkStart w:id="8794" w:name="_Toc387737472"/>
      <w:bookmarkStart w:id="8795" w:name="_Toc387756012"/>
      <w:bookmarkStart w:id="8796" w:name="_Toc387759407"/>
      <w:bookmarkStart w:id="8797" w:name="_Toc387760525"/>
      <w:bookmarkStart w:id="8798" w:name="_Toc387763397"/>
      <w:bookmarkStart w:id="8799" w:name="_Toc387764513"/>
      <w:bookmarkStart w:id="8800" w:name="_Toc387765629"/>
      <w:bookmarkStart w:id="8801" w:name="_Toc387766745"/>
      <w:bookmarkStart w:id="8802" w:name="_Toc387768443"/>
      <w:bookmarkStart w:id="8803" w:name="_Toc387770143"/>
      <w:bookmarkStart w:id="8804" w:name="_Toc387771841"/>
      <w:bookmarkStart w:id="8805" w:name="_Toc387774203"/>
      <w:bookmarkStart w:id="8806" w:name="_Toc387677644"/>
      <w:bookmarkStart w:id="8807" w:name="_Toc387683038"/>
      <w:bookmarkStart w:id="8808" w:name="_Toc387685449"/>
      <w:bookmarkStart w:id="8809" w:name="_Toc387737473"/>
      <w:bookmarkStart w:id="8810" w:name="_Toc387756013"/>
      <w:bookmarkStart w:id="8811" w:name="_Toc387759408"/>
      <w:bookmarkStart w:id="8812" w:name="_Toc387760526"/>
      <w:bookmarkStart w:id="8813" w:name="_Toc387763398"/>
      <w:bookmarkStart w:id="8814" w:name="_Toc387764514"/>
      <w:bookmarkStart w:id="8815" w:name="_Toc387765630"/>
      <w:bookmarkStart w:id="8816" w:name="_Toc387766746"/>
      <w:bookmarkStart w:id="8817" w:name="_Toc387768444"/>
      <w:bookmarkStart w:id="8818" w:name="_Toc387770144"/>
      <w:bookmarkStart w:id="8819" w:name="_Toc387771842"/>
      <w:bookmarkStart w:id="8820" w:name="_Toc387774204"/>
      <w:bookmarkStart w:id="8821" w:name="_Toc387677645"/>
      <w:bookmarkStart w:id="8822" w:name="_Toc387683039"/>
      <w:bookmarkStart w:id="8823" w:name="_Toc387685450"/>
      <w:bookmarkStart w:id="8824" w:name="_Toc387737474"/>
      <w:bookmarkStart w:id="8825" w:name="_Toc387756014"/>
      <w:bookmarkStart w:id="8826" w:name="_Toc387759409"/>
      <w:bookmarkStart w:id="8827" w:name="_Toc387760527"/>
      <w:bookmarkStart w:id="8828" w:name="_Toc387763399"/>
      <w:bookmarkStart w:id="8829" w:name="_Toc387764515"/>
      <w:bookmarkStart w:id="8830" w:name="_Toc387765631"/>
      <w:bookmarkStart w:id="8831" w:name="_Toc387766747"/>
      <w:bookmarkStart w:id="8832" w:name="_Toc387768445"/>
      <w:bookmarkStart w:id="8833" w:name="_Toc387770145"/>
      <w:bookmarkStart w:id="8834" w:name="_Toc387771843"/>
      <w:bookmarkStart w:id="8835" w:name="_Toc387774205"/>
      <w:bookmarkStart w:id="8836" w:name="_Toc387677646"/>
      <w:bookmarkStart w:id="8837" w:name="_Toc387683040"/>
      <w:bookmarkStart w:id="8838" w:name="_Toc387685451"/>
      <w:bookmarkStart w:id="8839" w:name="_Toc387737475"/>
      <w:bookmarkStart w:id="8840" w:name="_Toc387756015"/>
      <w:bookmarkStart w:id="8841" w:name="_Toc387759410"/>
      <w:bookmarkStart w:id="8842" w:name="_Toc387760528"/>
      <w:bookmarkStart w:id="8843" w:name="_Toc387763400"/>
      <w:bookmarkStart w:id="8844" w:name="_Toc387764516"/>
      <w:bookmarkStart w:id="8845" w:name="_Toc387765632"/>
      <w:bookmarkStart w:id="8846" w:name="_Toc387766748"/>
      <w:bookmarkStart w:id="8847" w:name="_Toc387768446"/>
      <w:bookmarkStart w:id="8848" w:name="_Toc387770146"/>
      <w:bookmarkStart w:id="8849" w:name="_Toc387771844"/>
      <w:bookmarkStart w:id="8850" w:name="_Toc387774206"/>
      <w:bookmarkStart w:id="8851" w:name="_Toc387677647"/>
      <w:bookmarkStart w:id="8852" w:name="_Toc387683041"/>
      <w:bookmarkStart w:id="8853" w:name="_Toc387685452"/>
      <w:bookmarkStart w:id="8854" w:name="_Toc387737476"/>
      <w:bookmarkStart w:id="8855" w:name="_Toc387756016"/>
      <w:bookmarkStart w:id="8856" w:name="_Toc387759411"/>
      <w:bookmarkStart w:id="8857" w:name="_Toc387760529"/>
      <w:bookmarkStart w:id="8858" w:name="_Toc387763401"/>
      <w:bookmarkStart w:id="8859" w:name="_Toc387764517"/>
      <w:bookmarkStart w:id="8860" w:name="_Toc387765633"/>
      <w:bookmarkStart w:id="8861" w:name="_Toc387766749"/>
      <w:bookmarkStart w:id="8862" w:name="_Toc387768447"/>
      <w:bookmarkStart w:id="8863" w:name="_Toc387770147"/>
      <w:bookmarkStart w:id="8864" w:name="_Toc387771845"/>
      <w:bookmarkStart w:id="8865" w:name="_Toc387774207"/>
      <w:bookmarkStart w:id="8866" w:name="_Toc387677648"/>
      <w:bookmarkStart w:id="8867" w:name="_Toc387683042"/>
      <w:bookmarkStart w:id="8868" w:name="_Toc387685453"/>
      <w:bookmarkStart w:id="8869" w:name="_Toc387737477"/>
      <w:bookmarkStart w:id="8870" w:name="_Toc387756017"/>
      <w:bookmarkStart w:id="8871" w:name="_Toc387759412"/>
      <w:bookmarkStart w:id="8872" w:name="_Toc387760530"/>
      <w:bookmarkStart w:id="8873" w:name="_Toc387763402"/>
      <w:bookmarkStart w:id="8874" w:name="_Toc387764518"/>
      <w:bookmarkStart w:id="8875" w:name="_Toc387765634"/>
      <w:bookmarkStart w:id="8876" w:name="_Toc387766750"/>
      <w:bookmarkStart w:id="8877" w:name="_Toc387768448"/>
      <w:bookmarkStart w:id="8878" w:name="_Toc387770148"/>
      <w:bookmarkStart w:id="8879" w:name="_Toc387771846"/>
      <w:bookmarkStart w:id="8880" w:name="_Toc387774208"/>
      <w:bookmarkStart w:id="8881" w:name="_Toc387677649"/>
      <w:bookmarkStart w:id="8882" w:name="_Toc387683043"/>
      <w:bookmarkStart w:id="8883" w:name="_Toc387685454"/>
      <w:bookmarkStart w:id="8884" w:name="_Toc387737478"/>
      <w:bookmarkStart w:id="8885" w:name="_Toc387756018"/>
      <w:bookmarkStart w:id="8886" w:name="_Toc387759413"/>
      <w:bookmarkStart w:id="8887" w:name="_Toc387760531"/>
      <w:bookmarkStart w:id="8888" w:name="_Toc387763403"/>
      <w:bookmarkStart w:id="8889" w:name="_Toc387764519"/>
      <w:bookmarkStart w:id="8890" w:name="_Toc387765635"/>
      <w:bookmarkStart w:id="8891" w:name="_Toc387766751"/>
      <w:bookmarkStart w:id="8892" w:name="_Toc387768449"/>
      <w:bookmarkStart w:id="8893" w:name="_Toc387770149"/>
      <w:bookmarkStart w:id="8894" w:name="_Toc387771847"/>
      <w:bookmarkStart w:id="8895" w:name="_Toc387774209"/>
      <w:bookmarkStart w:id="8896" w:name="_Toc387677650"/>
      <w:bookmarkStart w:id="8897" w:name="_Toc387683044"/>
      <w:bookmarkStart w:id="8898" w:name="_Toc387685455"/>
      <w:bookmarkStart w:id="8899" w:name="_Toc387737479"/>
      <w:bookmarkStart w:id="8900" w:name="_Toc387756019"/>
      <w:bookmarkStart w:id="8901" w:name="_Toc387759414"/>
      <w:bookmarkStart w:id="8902" w:name="_Toc387760532"/>
      <w:bookmarkStart w:id="8903" w:name="_Toc387763404"/>
      <w:bookmarkStart w:id="8904" w:name="_Toc387764520"/>
      <w:bookmarkStart w:id="8905" w:name="_Toc387765636"/>
      <w:bookmarkStart w:id="8906" w:name="_Toc387766752"/>
      <w:bookmarkStart w:id="8907" w:name="_Toc387768450"/>
      <w:bookmarkStart w:id="8908" w:name="_Toc387770150"/>
      <w:bookmarkStart w:id="8909" w:name="_Toc387771848"/>
      <w:bookmarkStart w:id="8910" w:name="_Toc387774210"/>
      <w:bookmarkStart w:id="8911" w:name="_Toc387677651"/>
      <w:bookmarkStart w:id="8912" w:name="_Toc387683045"/>
      <w:bookmarkStart w:id="8913" w:name="_Toc387685456"/>
      <w:bookmarkStart w:id="8914" w:name="_Toc387737480"/>
      <w:bookmarkStart w:id="8915" w:name="_Toc387756020"/>
      <w:bookmarkStart w:id="8916" w:name="_Toc387759415"/>
      <w:bookmarkStart w:id="8917" w:name="_Toc387760533"/>
      <w:bookmarkStart w:id="8918" w:name="_Toc387763405"/>
      <w:bookmarkStart w:id="8919" w:name="_Toc387764521"/>
      <w:bookmarkStart w:id="8920" w:name="_Toc387765637"/>
      <w:bookmarkStart w:id="8921" w:name="_Toc387766753"/>
      <w:bookmarkStart w:id="8922" w:name="_Toc387768451"/>
      <w:bookmarkStart w:id="8923" w:name="_Toc387770151"/>
      <w:bookmarkStart w:id="8924" w:name="_Toc387771849"/>
      <w:bookmarkStart w:id="8925" w:name="_Toc387774211"/>
      <w:bookmarkStart w:id="8926" w:name="_Toc387677652"/>
      <w:bookmarkStart w:id="8927" w:name="_Toc387683046"/>
      <w:bookmarkStart w:id="8928" w:name="_Toc387685457"/>
      <w:bookmarkStart w:id="8929" w:name="_Toc387737481"/>
      <w:bookmarkStart w:id="8930" w:name="_Toc387756021"/>
      <w:bookmarkStart w:id="8931" w:name="_Toc387759416"/>
      <w:bookmarkStart w:id="8932" w:name="_Toc387760534"/>
      <w:bookmarkStart w:id="8933" w:name="_Toc387763406"/>
      <w:bookmarkStart w:id="8934" w:name="_Toc387764522"/>
      <w:bookmarkStart w:id="8935" w:name="_Toc387765638"/>
      <w:bookmarkStart w:id="8936" w:name="_Toc387766754"/>
      <w:bookmarkStart w:id="8937" w:name="_Toc387768452"/>
      <w:bookmarkStart w:id="8938" w:name="_Toc387770152"/>
      <w:bookmarkStart w:id="8939" w:name="_Toc387771850"/>
      <w:bookmarkStart w:id="8940" w:name="_Toc387774212"/>
      <w:bookmarkStart w:id="8941" w:name="_Toc387677653"/>
      <w:bookmarkStart w:id="8942" w:name="_Toc387683047"/>
      <w:bookmarkStart w:id="8943" w:name="_Toc387685458"/>
      <w:bookmarkStart w:id="8944" w:name="_Toc387737482"/>
      <w:bookmarkStart w:id="8945" w:name="_Toc387756022"/>
      <w:bookmarkStart w:id="8946" w:name="_Toc387759417"/>
      <w:bookmarkStart w:id="8947" w:name="_Toc387760535"/>
      <w:bookmarkStart w:id="8948" w:name="_Toc387763407"/>
      <w:bookmarkStart w:id="8949" w:name="_Toc387764523"/>
      <w:bookmarkStart w:id="8950" w:name="_Toc387765639"/>
      <w:bookmarkStart w:id="8951" w:name="_Toc387766755"/>
      <w:bookmarkStart w:id="8952" w:name="_Toc387768453"/>
      <w:bookmarkStart w:id="8953" w:name="_Toc387770153"/>
      <w:bookmarkStart w:id="8954" w:name="_Toc387771851"/>
      <w:bookmarkStart w:id="8955" w:name="_Toc387774213"/>
      <w:bookmarkStart w:id="8956" w:name="_Toc387677654"/>
      <w:bookmarkStart w:id="8957" w:name="_Toc387683048"/>
      <w:bookmarkStart w:id="8958" w:name="_Toc387685459"/>
      <w:bookmarkStart w:id="8959" w:name="_Toc387737483"/>
      <w:bookmarkStart w:id="8960" w:name="_Toc387756023"/>
      <w:bookmarkStart w:id="8961" w:name="_Toc387759418"/>
      <w:bookmarkStart w:id="8962" w:name="_Toc387760536"/>
      <w:bookmarkStart w:id="8963" w:name="_Toc387763408"/>
      <w:bookmarkStart w:id="8964" w:name="_Toc387764524"/>
      <w:bookmarkStart w:id="8965" w:name="_Toc387765640"/>
      <w:bookmarkStart w:id="8966" w:name="_Toc387766756"/>
      <w:bookmarkStart w:id="8967" w:name="_Toc387768454"/>
      <w:bookmarkStart w:id="8968" w:name="_Toc387770154"/>
      <w:bookmarkStart w:id="8969" w:name="_Toc387771852"/>
      <w:bookmarkStart w:id="8970" w:name="_Toc387774214"/>
      <w:bookmarkStart w:id="8971" w:name="_Toc387677655"/>
      <w:bookmarkStart w:id="8972" w:name="_Toc387683049"/>
      <w:bookmarkStart w:id="8973" w:name="_Toc387685460"/>
      <w:bookmarkStart w:id="8974" w:name="_Toc387737484"/>
      <w:bookmarkStart w:id="8975" w:name="_Toc387756024"/>
      <w:bookmarkStart w:id="8976" w:name="_Toc387759419"/>
      <w:bookmarkStart w:id="8977" w:name="_Toc387760537"/>
      <w:bookmarkStart w:id="8978" w:name="_Toc387763409"/>
      <w:bookmarkStart w:id="8979" w:name="_Toc387764525"/>
      <w:bookmarkStart w:id="8980" w:name="_Toc387765641"/>
      <w:bookmarkStart w:id="8981" w:name="_Toc387766757"/>
      <w:bookmarkStart w:id="8982" w:name="_Toc387768455"/>
      <w:bookmarkStart w:id="8983" w:name="_Toc387770155"/>
      <w:bookmarkStart w:id="8984" w:name="_Toc387771853"/>
      <w:bookmarkStart w:id="8985" w:name="_Toc387774215"/>
      <w:bookmarkStart w:id="8986" w:name="_Toc387677656"/>
      <w:bookmarkStart w:id="8987" w:name="_Toc387683050"/>
      <w:bookmarkStart w:id="8988" w:name="_Toc387685461"/>
      <w:bookmarkStart w:id="8989" w:name="_Toc387737485"/>
      <w:bookmarkStart w:id="8990" w:name="_Toc387756025"/>
      <w:bookmarkStart w:id="8991" w:name="_Toc387759420"/>
      <w:bookmarkStart w:id="8992" w:name="_Toc387760538"/>
      <w:bookmarkStart w:id="8993" w:name="_Toc387763410"/>
      <w:bookmarkStart w:id="8994" w:name="_Toc387764526"/>
      <w:bookmarkStart w:id="8995" w:name="_Toc387765642"/>
      <w:bookmarkStart w:id="8996" w:name="_Toc387766758"/>
      <w:bookmarkStart w:id="8997" w:name="_Toc387768456"/>
      <w:bookmarkStart w:id="8998" w:name="_Toc387770156"/>
      <w:bookmarkStart w:id="8999" w:name="_Toc387771854"/>
      <w:bookmarkStart w:id="9000" w:name="_Toc387774216"/>
      <w:bookmarkStart w:id="9001" w:name="_Toc387677657"/>
      <w:bookmarkStart w:id="9002" w:name="_Toc387683051"/>
      <w:bookmarkStart w:id="9003" w:name="_Toc387685462"/>
      <w:bookmarkStart w:id="9004" w:name="_Toc387737486"/>
      <w:bookmarkStart w:id="9005" w:name="_Toc387756026"/>
      <w:bookmarkStart w:id="9006" w:name="_Toc387759421"/>
      <w:bookmarkStart w:id="9007" w:name="_Toc387760539"/>
      <w:bookmarkStart w:id="9008" w:name="_Toc387763411"/>
      <w:bookmarkStart w:id="9009" w:name="_Toc387764527"/>
      <w:bookmarkStart w:id="9010" w:name="_Toc387765643"/>
      <w:bookmarkStart w:id="9011" w:name="_Toc387766759"/>
      <w:bookmarkStart w:id="9012" w:name="_Toc387768457"/>
      <w:bookmarkStart w:id="9013" w:name="_Toc387770157"/>
      <w:bookmarkStart w:id="9014" w:name="_Toc387771855"/>
      <w:bookmarkStart w:id="9015" w:name="_Toc387774217"/>
      <w:bookmarkStart w:id="9016" w:name="_Toc387677658"/>
      <w:bookmarkStart w:id="9017" w:name="_Toc387683052"/>
      <w:bookmarkStart w:id="9018" w:name="_Toc387685463"/>
      <w:bookmarkStart w:id="9019" w:name="_Toc387737487"/>
      <w:bookmarkStart w:id="9020" w:name="_Toc387756027"/>
      <w:bookmarkStart w:id="9021" w:name="_Toc387759422"/>
      <w:bookmarkStart w:id="9022" w:name="_Toc387760540"/>
      <w:bookmarkStart w:id="9023" w:name="_Toc387763412"/>
      <w:bookmarkStart w:id="9024" w:name="_Toc387764528"/>
      <w:bookmarkStart w:id="9025" w:name="_Toc387765644"/>
      <w:bookmarkStart w:id="9026" w:name="_Toc387766760"/>
      <w:bookmarkStart w:id="9027" w:name="_Toc387768458"/>
      <w:bookmarkStart w:id="9028" w:name="_Toc387770158"/>
      <w:bookmarkStart w:id="9029" w:name="_Toc387771856"/>
      <w:bookmarkStart w:id="9030" w:name="_Toc387774218"/>
      <w:bookmarkStart w:id="9031" w:name="_Toc387677659"/>
      <w:bookmarkStart w:id="9032" w:name="_Toc387683053"/>
      <w:bookmarkStart w:id="9033" w:name="_Toc387685464"/>
      <w:bookmarkStart w:id="9034" w:name="_Toc387737488"/>
      <w:bookmarkStart w:id="9035" w:name="_Toc387756028"/>
      <w:bookmarkStart w:id="9036" w:name="_Toc387759423"/>
      <w:bookmarkStart w:id="9037" w:name="_Toc387760541"/>
      <w:bookmarkStart w:id="9038" w:name="_Toc387763413"/>
      <w:bookmarkStart w:id="9039" w:name="_Toc387764529"/>
      <w:bookmarkStart w:id="9040" w:name="_Toc387765645"/>
      <w:bookmarkStart w:id="9041" w:name="_Toc387766761"/>
      <w:bookmarkStart w:id="9042" w:name="_Toc387768459"/>
      <w:bookmarkStart w:id="9043" w:name="_Toc387770159"/>
      <w:bookmarkStart w:id="9044" w:name="_Toc387771857"/>
      <w:bookmarkStart w:id="9045" w:name="_Toc387774219"/>
      <w:bookmarkStart w:id="9046" w:name="_Toc387677660"/>
      <w:bookmarkStart w:id="9047" w:name="_Toc387683054"/>
      <w:bookmarkStart w:id="9048" w:name="_Toc387685465"/>
      <w:bookmarkStart w:id="9049" w:name="_Toc387737489"/>
      <w:bookmarkStart w:id="9050" w:name="_Toc387756029"/>
      <w:bookmarkStart w:id="9051" w:name="_Toc387759424"/>
      <w:bookmarkStart w:id="9052" w:name="_Toc387760542"/>
      <w:bookmarkStart w:id="9053" w:name="_Toc387763414"/>
      <w:bookmarkStart w:id="9054" w:name="_Toc387764530"/>
      <w:bookmarkStart w:id="9055" w:name="_Toc387765646"/>
      <w:bookmarkStart w:id="9056" w:name="_Toc387766762"/>
      <w:bookmarkStart w:id="9057" w:name="_Toc387768460"/>
      <w:bookmarkStart w:id="9058" w:name="_Toc387770160"/>
      <w:bookmarkStart w:id="9059" w:name="_Toc387771858"/>
      <w:bookmarkStart w:id="9060" w:name="_Toc387774220"/>
      <w:bookmarkStart w:id="9061" w:name="_Toc387677661"/>
      <w:bookmarkStart w:id="9062" w:name="_Toc387683055"/>
      <w:bookmarkStart w:id="9063" w:name="_Toc387685466"/>
      <w:bookmarkStart w:id="9064" w:name="_Toc387737490"/>
      <w:bookmarkStart w:id="9065" w:name="_Toc387756030"/>
      <w:bookmarkStart w:id="9066" w:name="_Toc387759425"/>
      <w:bookmarkStart w:id="9067" w:name="_Toc387760543"/>
      <w:bookmarkStart w:id="9068" w:name="_Toc387763415"/>
      <w:bookmarkStart w:id="9069" w:name="_Toc387764531"/>
      <w:bookmarkStart w:id="9070" w:name="_Toc387765647"/>
      <w:bookmarkStart w:id="9071" w:name="_Toc387766763"/>
      <w:bookmarkStart w:id="9072" w:name="_Toc387768461"/>
      <w:bookmarkStart w:id="9073" w:name="_Toc387770161"/>
      <w:bookmarkStart w:id="9074" w:name="_Toc387771859"/>
      <w:bookmarkStart w:id="9075" w:name="_Toc387774221"/>
      <w:bookmarkStart w:id="9076" w:name="_Toc387677662"/>
      <w:bookmarkStart w:id="9077" w:name="_Toc387683056"/>
      <w:bookmarkStart w:id="9078" w:name="_Toc387685467"/>
      <w:bookmarkStart w:id="9079" w:name="_Toc387737491"/>
      <w:bookmarkStart w:id="9080" w:name="_Toc387756031"/>
      <w:bookmarkStart w:id="9081" w:name="_Toc387759426"/>
      <w:bookmarkStart w:id="9082" w:name="_Toc387760544"/>
      <w:bookmarkStart w:id="9083" w:name="_Toc387763416"/>
      <w:bookmarkStart w:id="9084" w:name="_Toc387764532"/>
      <w:bookmarkStart w:id="9085" w:name="_Toc387765648"/>
      <w:bookmarkStart w:id="9086" w:name="_Toc387766764"/>
      <w:bookmarkStart w:id="9087" w:name="_Toc387768462"/>
      <w:bookmarkStart w:id="9088" w:name="_Toc387770162"/>
      <w:bookmarkStart w:id="9089" w:name="_Toc387771860"/>
      <w:bookmarkStart w:id="9090" w:name="_Toc387774222"/>
      <w:bookmarkStart w:id="9091" w:name="_Toc387677663"/>
      <w:bookmarkStart w:id="9092" w:name="_Toc387683057"/>
      <w:bookmarkStart w:id="9093" w:name="_Toc387685468"/>
      <w:bookmarkStart w:id="9094" w:name="_Toc387737492"/>
      <w:bookmarkStart w:id="9095" w:name="_Toc387756032"/>
      <w:bookmarkStart w:id="9096" w:name="_Toc387759427"/>
      <w:bookmarkStart w:id="9097" w:name="_Toc387760545"/>
      <w:bookmarkStart w:id="9098" w:name="_Toc387763417"/>
      <w:bookmarkStart w:id="9099" w:name="_Toc387764533"/>
      <w:bookmarkStart w:id="9100" w:name="_Toc387765649"/>
      <w:bookmarkStart w:id="9101" w:name="_Toc387766765"/>
      <w:bookmarkStart w:id="9102" w:name="_Toc387768463"/>
      <w:bookmarkStart w:id="9103" w:name="_Toc387770163"/>
      <w:bookmarkStart w:id="9104" w:name="_Toc387771861"/>
      <w:bookmarkStart w:id="9105" w:name="_Toc387774223"/>
      <w:bookmarkStart w:id="9106" w:name="_Toc387677664"/>
      <w:bookmarkStart w:id="9107" w:name="_Toc387683058"/>
      <w:bookmarkStart w:id="9108" w:name="_Toc387685469"/>
      <w:bookmarkStart w:id="9109" w:name="_Toc387737493"/>
      <w:bookmarkStart w:id="9110" w:name="_Toc387756033"/>
      <w:bookmarkStart w:id="9111" w:name="_Toc387759428"/>
      <w:bookmarkStart w:id="9112" w:name="_Toc387760546"/>
      <w:bookmarkStart w:id="9113" w:name="_Toc387763418"/>
      <w:bookmarkStart w:id="9114" w:name="_Toc387764534"/>
      <w:bookmarkStart w:id="9115" w:name="_Toc387765650"/>
      <w:bookmarkStart w:id="9116" w:name="_Toc387766766"/>
      <w:bookmarkStart w:id="9117" w:name="_Toc387768464"/>
      <w:bookmarkStart w:id="9118" w:name="_Toc387770164"/>
      <w:bookmarkStart w:id="9119" w:name="_Toc387771862"/>
      <w:bookmarkStart w:id="9120" w:name="_Toc387774224"/>
      <w:bookmarkStart w:id="9121" w:name="_Toc387677665"/>
      <w:bookmarkStart w:id="9122" w:name="_Toc387683059"/>
      <w:bookmarkStart w:id="9123" w:name="_Toc387685470"/>
      <w:bookmarkStart w:id="9124" w:name="_Toc387737494"/>
      <w:bookmarkStart w:id="9125" w:name="_Toc387756034"/>
      <w:bookmarkStart w:id="9126" w:name="_Toc387759429"/>
      <w:bookmarkStart w:id="9127" w:name="_Toc387760547"/>
      <w:bookmarkStart w:id="9128" w:name="_Toc387763419"/>
      <w:bookmarkStart w:id="9129" w:name="_Toc387764535"/>
      <w:bookmarkStart w:id="9130" w:name="_Toc387765651"/>
      <w:bookmarkStart w:id="9131" w:name="_Toc387766767"/>
      <w:bookmarkStart w:id="9132" w:name="_Toc387768465"/>
      <w:bookmarkStart w:id="9133" w:name="_Toc387770165"/>
      <w:bookmarkStart w:id="9134" w:name="_Toc387771863"/>
      <w:bookmarkStart w:id="9135" w:name="_Toc387774225"/>
      <w:bookmarkStart w:id="9136" w:name="_Toc387677666"/>
      <w:bookmarkStart w:id="9137" w:name="_Toc387683060"/>
      <w:bookmarkStart w:id="9138" w:name="_Toc387685471"/>
      <w:bookmarkStart w:id="9139" w:name="_Toc387737495"/>
      <w:bookmarkStart w:id="9140" w:name="_Toc387756035"/>
      <w:bookmarkStart w:id="9141" w:name="_Toc387759430"/>
      <w:bookmarkStart w:id="9142" w:name="_Toc387760548"/>
      <w:bookmarkStart w:id="9143" w:name="_Toc387763420"/>
      <w:bookmarkStart w:id="9144" w:name="_Toc387764536"/>
      <w:bookmarkStart w:id="9145" w:name="_Toc387765652"/>
      <w:bookmarkStart w:id="9146" w:name="_Toc387766768"/>
      <w:bookmarkStart w:id="9147" w:name="_Toc387768466"/>
      <w:bookmarkStart w:id="9148" w:name="_Toc387770166"/>
      <w:bookmarkStart w:id="9149" w:name="_Toc387771864"/>
      <w:bookmarkStart w:id="9150" w:name="_Toc387774226"/>
      <w:bookmarkStart w:id="9151" w:name="_Toc387677667"/>
      <w:bookmarkStart w:id="9152" w:name="_Toc387683061"/>
      <w:bookmarkStart w:id="9153" w:name="_Toc387685472"/>
      <w:bookmarkStart w:id="9154" w:name="_Toc387737496"/>
      <w:bookmarkStart w:id="9155" w:name="_Toc387756036"/>
      <w:bookmarkStart w:id="9156" w:name="_Toc387759431"/>
      <w:bookmarkStart w:id="9157" w:name="_Toc387760549"/>
      <w:bookmarkStart w:id="9158" w:name="_Toc387763421"/>
      <w:bookmarkStart w:id="9159" w:name="_Toc387764537"/>
      <w:bookmarkStart w:id="9160" w:name="_Toc387765653"/>
      <w:bookmarkStart w:id="9161" w:name="_Toc387766769"/>
      <w:bookmarkStart w:id="9162" w:name="_Toc387768467"/>
      <w:bookmarkStart w:id="9163" w:name="_Toc387770167"/>
      <w:bookmarkStart w:id="9164" w:name="_Toc387771865"/>
      <w:bookmarkStart w:id="9165" w:name="_Toc387774227"/>
      <w:bookmarkStart w:id="9166" w:name="_Toc387677668"/>
      <w:bookmarkStart w:id="9167" w:name="_Toc387683062"/>
      <w:bookmarkStart w:id="9168" w:name="_Toc387685473"/>
      <w:bookmarkStart w:id="9169" w:name="_Toc387737497"/>
      <w:bookmarkStart w:id="9170" w:name="_Toc387756037"/>
      <w:bookmarkStart w:id="9171" w:name="_Toc387759432"/>
      <w:bookmarkStart w:id="9172" w:name="_Toc387760550"/>
      <w:bookmarkStart w:id="9173" w:name="_Toc387763422"/>
      <w:bookmarkStart w:id="9174" w:name="_Toc387764538"/>
      <w:bookmarkStart w:id="9175" w:name="_Toc387765654"/>
      <w:bookmarkStart w:id="9176" w:name="_Toc387766770"/>
      <w:bookmarkStart w:id="9177" w:name="_Toc387768468"/>
      <w:bookmarkStart w:id="9178" w:name="_Toc387770168"/>
      <w:bookmarkStart w:id="9179" w:name="_Toc387771866"/>
      <w:bookmarkStart w:id="9180" w:name="_Toc387774228"/>
      <w:bookmarkStart w:id="9181" w:name="_Toc387677669"/>
      <w:bookmarkStart w:id="9182" w:name="_Toc387683063"/>
      <w:bookmarkStart w:id="9183" w:name="_Toc387685474"/>
      <w:bookmarkStart w:id="9184" w:name="_Toc387737498"/>
      <w:bookmarkStart w:id="9185" w:name="_Toc387756038"/>
      <w:bookmarkStart w:id="9186" w:name="_Toc387759433"/>
      <w:bookmarkStart w:id="9187" w:name="_Toc387760551"/>
      <w:bookmarkStart w:id="9188" w:name="_Toc387763423"/>
      <w:bookmarkStart w:id="9189" w:name="_Toc387764539"/>
      <w:bookmarkStart w:id="9190" w:name="_Toc387765655"/>
      <w:bookmarkStart w:id="9191" w:name="_Toc387766771"/>
      <w:bookmarkStart w:id="9192" w:name="_Toc387768469"/>
      <w:bookmarkStart w:id="9193" w:name="_Toc387770169"/>
      <w:bookmarkStart w:id="9194" w:name="_Toc387771867"/>
      <w:bookmarkStart w:id="9195" w:name="_Toc387774229"/>
      <w:bookmarkStart w:id="9196" w:name="_Toc387677670"/>
      <w:bookmarkStart w:id="9197" w:name="_Toc387683064"/>
      <w:bookmarkStart w:id="9198" w:name="_Toc387685475"/>
      <w:bookmarkStart w:id="9199" w:name="_Toc387737499"/>
      <w:bookmarkStart w:id="9200" w:name="_Toc387756039"/>
      <w:bookmarkStart w:id="9201" w:name="_Toc387759434"/>
      <w:bookmarkStart w:id="9202" w:name="_Toc387760552"/>
      <w:bookmarkStart w:id="9203" w:name="_Toc387763424"/>
      <w:bookmarkStart w:id="9204" w:name="_Toc387764540"/>
      <w:bookmarkStart w:id="9205" w:name="_Toc387765656"/>
      <w:bookmarkStart w:id="9206" w:name="_Toc387766772"/>
      <w:bookmarkStart w:id="9207" w:name="_Toc387768470"/>
      <w:bookmarkStart w:id="9208" w:name="_Toc387770170"/>
      <w:bookmarkStart w:id="9209" w:name="_Toc387771868"/>
      <w:bookmarkStart w:id="9210" w:name="_Toc387774230"/>
      <w:bookmarkStart w:id="9211" w:name="_Toc387677671"/>
      <w:bookmarkStart w:id="9212" w:name="_Toc387683065"/>
      <w:bookmarkStart w:id="9213" w:name="_Toc387685476"/>
      <w:bookmarkStart w:id="9214" w:name="_Toc387737500"/>
      <w:bookmarkStart w:id="9215" w:name="_Toc387756040"/>
      <w:bookmarkStart w:id="9216" w:name="_Toc387759435"/>
      <w:bookmarkStart w:id="9217" w:name="_Toc387760553"/>
      <w:bookmarkStart w:id="9218" w:name="_Toc387763425"/>
      <w:bookmarkStart w:id="9219" w:name="_Toc387764541"/>
      <w:bookmarkStart w:id="9220" w:name="_Toc387765657"/>
      <w:bookmarkStart w:id="9221" w:name="_Toc387766773"/>
      <w:bookmarkStart w:id="9222" w:name="_Toc387768471"/>
      <w:bookmarkStart w:id="9223" w:name="_Toc387770171"/>
      <w:bookmarkStart w:id="9224" w:name="_Toc387771869"/>
      <w:bookmarkStart w:id="9225" w:name="_Toc387774231"/>
      <w:bookmarkStart w:id="9226" w:name="_Toc387677672"/>
      <w:bookmarkStart w:id="9227" w:name="_Toc387683066"/>
      <w:bookmarkStart w:id="9228" w:name="_Toc387685477"/>
      <w:bookmarkStart w:id="9229" w:name="_Toc387737501"/>
      <w:bookmarkStart w:id="9230" w:name="_Toc387756041"/>
      <w:bookmarkStart w:id="9231" w:name="_Toc387759436"/>
      <w:bookmarkStart w:id="9232" w:name="_Toc387760554"/>
      <w:bookmarkStart w:id="9233" w:name="_Toc387763426"/>
      <w:bookmarkStart w:id="9234" w:name="_Toc387764542"/>
      <w:bookmarkStart w:id="9235" w:name="_Toc387765658"/>
      <w:bookmarkStart w:id="9236" w:name="_Toc387766774"/>
      <w:bookmarkStart w:id="9237" w:name="_Toc387768472"/>
      <w:bookmarkStart w:id="9238" w:name="_Toc387770172"/>
      <w:bookmarkStart w:id="9239" w:name="_Toc387771870"/>
      <w:bookmarkStart w:id="9240" w:name="_Toc387774232"/>
      <w:bookmarkStart w:id="9241" w:name="_Toc387677673"/>
      <w:bookmarkStart w:id="9242" w:name="_Toc387683067"/>
      <w:bookmarkStart w:id="9243" w:name="_Toc387685478"/>
      <w:bookmarkStart w:id="9244" w:name="_Toc387737502"/>
      <w:bookmarkStart w:id="9245" w:name="_Toc387756042"/>
      <w:bookmarkStart w:id="9246" w:name="_Toc387759437"/>
      <w:bookmarkStart w:id="9247" w:name="_Toc387760555"/>
      <w:bookmarkStart w:id="9248" w:name="_Toc387763427"/>
      <w:bookmarkStart w:id="9249" w:name="_Toc387764543"/>
      <w:bookmarkStart w:id="9250" w:name="_Toc387765659"/>
      <w:bookmarkStart w:id="9251" w:name="_Toc387766775"/>
      <w:bookmarkStart w:id="9252" w:name="_Toc387768473"/>
      <w:bookmarkStart w:id="9253" w:name="_Toc387770173"/>
      <w:bookmarkStart w:id="9254" w:name="_Toc387771871"/>
      <w:bookmarkStart w:id="9255" w:name="_Toc387774233"/>
      <w:bookmarkStart w:id="9256" w:name="_Toc387677674"/>
      <w:bookmarkStart w:id="9257" w:name="_Toc387683068"/>
      <w:bookmarkStart w:id="9258" w:name="_Toc387685479"/>
      <w:bookmarkStart w:id="9259" w:name="_Toc387737503"/>
      <w:bookmarkStart w:id="9260" w:name="_Toc387756043"/>
      <w:bookmarkStart w:id="9261" w:name="_Toc387759438"/>
      <w:bookmarkStart w:id="9262" w:name="_Toc387760556"/>
      <w:bookmarkStart w:id="9263" w:name="_Toc387763428"/>
      <w:bookmarkStart w:id="9264" w:name="_Toc387764544"/>
      <w:bookmarkStart w:id="9265" w:name="_Toc387765660"/>
      <w:bookmarkStart w:id="9266" w:name="_Toc387766776"/>
      <w:bookmarkStart w:id="9267" w:name="_Toc387768474"/>
      <w:bookmarkStart w:id="9268" w:name="_Toc387770174"/>
      <w:bookmarkStart w:id="9269" w:name="_Toc387771872"/>
      <w:bookmarkStart w:id="9270" w:name="_Toc387774234"/>
      <w:bookmarkStart w:id="9271" w:name="_Toc387677675"/>
      <w:bookmarkStart w:id="9272" w:name="_Toc387683069"/>
      <w:bookmarkStart w:id="9273" w:name="_Toc387685480"/>
      <w:bookmarkStart w:id="9274" w:name="_Toc387737504"/>
      <w:bookmarkStart w:id="9275" w:name="_Toc387756044"/>
      <w:bookmarkStart w:id="9276" w:name="_Toc387759439"/>
      <w:bookmarkStart w:id="9277" w:name="_Toc387760557"/>
      <w:bookmarkStart w:id="9278" w:name="_Toc387763429"/>
      <w:bookmarkStart w:id="9279" w:name="_Toc387764545"/>
      <w:bookmarkStart w:id="9280" w:name="_Toc387765661"/>
      <w:bookmarkStart w:id="9281" w:name="_Toc387766777"/>
      <w:bookmarkStart w:id="9282" w:name="_Toc387768475"/>
      <w:bookmarkStart w:id="9283" w:name="_Toc387770175"/>
      <w:bookmarkStart w:id="9284" w:name="_Toc387771873"/>
      <w:bookmarkStart w:id="9285" w:name="_Toc387774235"/>
      <w:bookmarkStart w:id="9286" w:name="_Toc387677676"/>
      <w:bookmarkStart w:id="9287" w:name="_Toc387683070"/>
      <w:bookmarkStart w:id="9288" w:name="_Toc387685481"/>
      <w:bookmarkStart w:id="9289" w:name="_Toc387737505"/>
      <w:bookmarkStart w:id="9290" w:name="_Toc387756045"/>
      <w:bookmarkStart w:id="9291" w:name="_Toc387759440"/>
      <w:bookmarkStart w:id="9292" w:name="_Toc387760558"/>
      <w:bookmarkStart w:id="9293" w:name="_Toc387763430"/>
      <w:bookmarkStart w:id="9294" w:name="_Toc387764546"/>
      <w:bookmarkStart w:id="9295" w:name="_Toc387765662"/>
      <w:bookmarkStart w:id="9296" w:name="_Toc387766778"/>
      <w:bookmarkStart w:id="9297" w:name="_Toc387768476"/>
      <w:bookmarkStart w:id="9298" w:name="_Toc387770176"/>
      <w:bookmarkStart w:id="9299" w:name="_Toc387771874"/>
      <w:bookmarkStart w:id="9300" w:name="_Toc387774236"/>
      <w:bookmarkStart w:id="9301" w:name="_Toc387677677"/>
      <w:bookmarkStart w:id="9302" w:name="_Toc387683071"/>
      <w:bookmarkStart w:id="9303" w:name="_Toc387685482"/>
      <w:bookmarkStart w:id="9304" w:name="_Toc387737506"/>
      <w:bookmarkStart w:id="9305" w:name="_Toc387756046"/>
      <w:bookmarkStart w:id="9306" w:name="_Toc387759441"/>
      <w:bookmarkStart w:id="9307" w:name="_Toc387760559"/>
      <w:bookmarkStart w:id="9308" w:name="_Toc387763431"/>
      <w:bookmarkStart w:id="9309" w:name="_Toc387764547"/>
      <w:bookmarkStart w:id="9310" w:name="_Toc387765663"/>
      <w:bookmarkStart w:id="9311" w:name="_Toc387766779"/>
      <w:bookmarkStart w:id="9312" w:name="_Toc387768477"/>
      <w:bookmarkStart w:id="9313" w:name="_Toc387770177"/>
      <w:bookmarkStart w:id="9314" w:name="_Toc387771875"/>
      <w:bookmarkStart w:id="9315" w:name="_Toc387774237"/>
      <w:bookmarkStart w:id="9316" w:name="_Toc387677678"/>
      <w:bookmarkStart w:id="9317" w:name="_Toc387683072"/>
      <w:bookmarkStart w:id="9318" w:name="_Toc387685483"/>
      <w:bookmarkStart w:id="9319" w:name="_Toc387737507"/>
      <w:bookmarkStart w:id="9320" w:name="_Toc387756047"/>
      <w:bookmarkStart w:id="9321" w:name="_Toc387759442"/>
      <w:bookmarkStart w:id="9322" w:name="_Toc387760560"/>
      <w:bookmarkStart w:id="9323" w:name="_Toc387763432"/>
      <w:bookmarkStart w:id="9324" w:name="_Toc387764548"/>
      <w:bookmarkStart w:id="9325" w:name="_Toc387765664"/>
      <w:bookmarkStart w:id="9326" w:name="_Toc387766780"/>
      <w:bookmarkStart w:id="9327" w:name="_Toc387768478"/>
      <w:bookmarkStart w:id="9328" w:name="_Toc387770178"/>
      <w:bookmarkStart w:id="9329" w:name="_Toc387771876"/>
      <w:bookmarkStart w:id="9330" w:name="_Toc387774238"/>
      <w:bookmarkStart w:id="9331" w:name="_Toc387677679"/>
      <w:bookmarkStart w:id="9332" w:name="_Toc387683073"/>
      <w:bookmarkStart w:id="9333" w:name="_Toc387685484"/>
      <w:bookmarkStart w:id="9334" w:name="_Toc387737508"/>
      <w:bookmarkStart w:id="9335" w:name="_Toc387756048"/>
      <w:bookmarkStart w:id="9336" w:name="_Toc387759443"/>
      <w:bookmarkStart w:id="9337" w:name="_Toc387760561"/>
      <w:bookmarkStart w:id="9338" w:name="_Toc387763433"/>
      <w:bookmarkStart w:id="9339" w:name="_Toc387764549"/>
      <w:bookmarkStart w:id="9340" w:name="_Toc387765665"/>
      <w:bookmarkStart w:id="9341" w:name="_Toc387766781"/>
      <w:bookmarkStart w:id="9342" w:name="_Toc387768479"/>
      <w:bookmarkStart w:id="9343" w:name="_Toc387770179"/>
      <w:bookmarkStart w:id="9344" w:name="_Toc387771877"/>
      <w:bookmarkStart w:id="9345" w:name="_Toc387774239"/>
      <w:bookmarkStart w:id="9346" w:name="_Toc387677680"/>
      <w:bookmarkStart w:id="9347" w:name="_Toc387683074"/>
      <w:bookmarkStart w:id="9348" w:name="_Toc387685485"/>
      <w:bookmarkStart w:id="9349" w:name="_Toc387737509"/>
      <w:bookmarkStart w:id="9350" w:name="_Toc387756049"/>
      <w:bookmarkStart w:id="9351" w:name="_Toc387759444"/>
      <w:bookmarkStart w:id="9352" w:name="_Toc387760562"/>
      <w:bookmarkStart w:id="9353" w:name="_Toc387763434"/>
      <w:bookmarkStart w:id="9354" w:name="_Toc387764550"/>
      <w:bookmarkStart w:id="9355" w:name="_Toc387765666"/>
      <w:bookmarkStart w:id="9356" w:name="_Toc387766782"/>
      <w:bookmarkStart w:id="9357" w:name="_Toc387768480"/>
      <w:bookmarkStart w:id="9358" w:name="_Toc387770180"/>
      <w:bookmarkStart w:id="9359" w:name="_Toc387771878"/>
      <w:bookmarkStart w:id="9360" w:name="_Toc387774240"/>
      <w:bookmarkStart w:id="9361" w:name="_Toc387677681"/>
      <w:bookmarkStart w:id="9362" w:name="_Toc387683075"/>
      <w:bookmarkStart w:id="9363" w:name="_Toc387685486"/>
      <w:bookmarkStart w:id="9364" w:name="_Toc387737510"/>
      <w:bookmarkStart w:id="9365" w:name="_Toc387756050"/>
      <w:bookmarkStart w:id="9366" w:name="_Toc387759445"/>
      <w:bookmarkStart w:id="9367" w:name="_Toc387760563"/>
      <w:bookmarkStart w:id="9368" w:name="_Toc387763435"/>
      <w:bookmarkStart w:id="9369" w:name="_Toc387764551"/>
      <w:bookmarkStart w:id="9370" w:name="_Toc387765667"/>
      <w:bookmarkStart w:id="9371" w:name="_Toc387766783"/>
      <w:bookmarkStart w:id="9372" w:name="_Toc387768481"/>
      <w:bookmarkStart w:id="9373" w:name="_Toc387770181"/>
      <w:bookmarkStart w:id="9374" w:name="_Toc387771879"/>
      <w:bookmarkStart w:id="9375" w:name="_Toc387774241"/>
      <w:bookmarkStart w:id="9376" w:name="_Toc387677682"/>
      <w:bookmarkStart w:id="9377" w:name="_Toc387683076"/>
      <w:bookmarkStart w:id="9378" w:name="_Toc387685487"/>
      <w:bookmarkStart w:id="9379" w:name="_Toc387737511"/>
      <w:bookmarkStart w:id="9380" w:name="_Toc387756051"/>
      <w:bookmarkStart w:id="9381" w:name="_Toc387759446"/>
      <w:bookmarkStart w:id="9382" w:name="_Toc387760564"/>
      <w:bookmarkStart w:id="9383" w:name="_Toc387763436"/>
      <w:bookmarkStart w:id="9384" w:name="_Toc387764552"/>
      <w:bookmarkStart w:id="9385" w:name="_Toc387765668"/>
      <w:bookmarkStart w:id="9386" w:name="_Toc387766784"/>
      <w:bookmarkStart w:id="9387" w:name="_Toc387768482"/>
      <w:bookmarkStart w:id="9388" w:name="_Toc387770182"/>
      <w:bookmarkStart w:id="9389" w:name="_Toc387771880"/>
      <w:bookmarkStart w:id="9390" w:name="_Toc387774242"/>
      <w:bookmarkStart w:id="9391" w:name="_Toc387677683"/>
      <w:bookmarkStart w:id="9392" w:name="_Toc387683077"/>
      <w:bookmarkStart w:id="9393" w:name="_Toc387685488"/>
      <w:bookmarkStart w:id="9394" w:name="_Toc387737512"/>
      <w:bookmarkStart w:id="9395" w:name="_Toc387756052"/>
      <w:bookmarkStart w:id="9396" w:name="_Toc387759447"/>
      <w:bookmarkStart w:id="9397" w:name="_Toc387760565"/>
      <w:bookmarkStart w:id="9398" w:name="_Toc387763437"/>
      <w:bookmarkStart w:id="9399" w:name="_Toc387764553"/>
      <w:bookmarkStart w:id="9400" w:name="_Toc387765669"/>
      <w:bookmarkStart w:id="9401" w:name="_Toc387766785"/>
      <w:bookmarkStart w:id="9402" w:name="_Toc387768483"/>
      <w:bookmarkStart w:id="9403" w:name="_Toc387770183"/>
      <w:bookmarkStart w:id="9404" w:name="_Toc387771881"/>
      <w:bookmarkStart w:id="9405" w:name="_Toc387774243"/>
      <w:bookmarkStart w:id="9406" w:name="_Toc387677684"/>
      <w:bookmarkStart w:id="9407" w:name="_Toc387683078"/>
      <w:bookmarkStart w:id="9408" w:name="_Toc387685489"/>
      <w:bookmarkStart w:id="9409" w:name="_Toc387737513"/>
      <w:bookmarkStart w:id="9410" w:name="_Toc387756053"/>
      <w:bookmarkStart w:id="9411" w:name="_Toc387759448"/>
      <w:bookmarkStart w:id="9412" w:name="_Toc387760566"/>
      <w:bookmarkStart w:id="9413" w:name="_Toc387763438"/>
      <w:bookmarkStart w:id="9414" w:name="_Toc387764554"/>
      <w:bookmarkStart w:id="9415" w:name="_Toc387765670"/>
      <w:bookmarkStart w:id="9416" w:name="_Toc387766786"/>
      <w:bookmarkStart w:id="9417" w:name="_Toc387768484"/>
      <w:bookmarkStart w:id="9418" w:name="_Toc387770184"/>
      <w:bookmarkStart w:id="9419" w:name="_Toc387771882"/>
      <w:bookmarkStart w:id="9420" w:name="_Toc387774244"/>
      <w:bookmarkStart w:id="9421" w:name="_Toc387677685"/>
      <w:bookmarkStart w:id="9422" w:name="_Toc387683079"/>
      <w:bookmarkStart w:id="9423" w:name="_Toc387685490"/>
      <w:bookmarkStart w:id="9424" w:name="_Toc387737514"/>
      <w:bookmarkStart w:id="9425" w:name="_Toc387756054"/>
      <w:bookmarkStart w:id="9426" w:name="_Toc387759449"/>
      <w:bookmarkStart w:id="9427" w:name="_Toc387760567"/>
      <w:bookmarkStart w:id="9428" w:name="_Toc387763439"/>
      <w:bookmarkStart w:id="9429" w:name="_Toc387764555"/>
      <w:bookmarkStart w:id="9430" w:name="_Toc387765671"/>
      <w:bookmarkStart w:id="9431" w:name="_Toc387766787"/>
      <w:bookmarkStart w:id="9432" w:name="_Toc387768485"/>
      <w:bookmarkStart w:id="9433" w:name="_Toc387770185"/>
      <w:bookmarkStart w:id="9434" w:name="_Toc387771883"/>
      <w:bookmarkStart w:id="9435" w:name="_Toc387774245"/>
      <w:bookmarkStart w:id="9436" w:name="_Toc387677686"/>
      <w:bookmarkStart w:id="9437" w:name="_Toc387683080"/>
      <w:bookmarkStart w:id="9438" w:name="_Toc387685491"/>
      <w:bookmarkStart w:id="9439" w:name="_Toc387737515"/>
      <w:bookmarkStart w:id="9440" w:name="_Toc387756055"/>
      <w:bookmarkStart w:id="9441" w:name="_Toc387759450"/>
      <w:bookmarkStart w:id="9442" w:name="_Toc387760568"/>
      <w:bookmarkStart w:id="9443" w:name="_Toc387763440"/>
      <w:bookmarkStart w:id="9444" w:name="_Toc387764556"/>
      <w:bookmarkStart w:id="9445" w:name="_Toc387765672"/>
      <w:bookmarkStart w:id="9446" w:name="_Toc387766788"/>
      <w:bookmarkStart w:id="9447" w:name="_Toc387768486"/>
      <w:bookmarkStart w:id="9448" w:name="_Toc387770186"/>
      <w:bookmarkStart w:id="9449" w:name="_Toc387771884"/>
      <w:bookmarkStart w:id="9450" w:name="_Toc387774246"/>
      <w:bookmarkStart w:id="9451" w:name="_Toc387677687"/>
      <w:bookmarkStart w:id="9452" w:name="_Toc387683081"/>
      <w:bookmarkStart w:id="9453" w:name="_Toc387685492"/>
      <w:bookmarkStart w:id="9454" w:name="_Toc387737516"/>
      <w:bookmarkStart w:id="9455" w:name="_Toc387756056"/>
      <w:bookmarkStart w:id="9456" w:name="_Toc387759451"/>
      <w:bookmarkStart w:id="9457" w:name="_Toc387760569"/>
      <w:bookmarkStart w:id="9458" w:name="_Toc387763441"/>
      <w:bookmarkStart w:id="9459" w:name="_Toc387764557"/>
      <w:bookmarkStart w:id="9460" w:name="_Toc387765673"/>
      <w:bookmarkStart w:id="9461" w:name="_Toc387766789"/>
      <w:bookmarkStart w:id="9462" w:name="_Toc387768487"/>
      <w:bookmarkStart w:id="9463" w:name="_Toc387770187"/>
      <w:bookmarkStart w:id="9464" w:name="_Toc387771885"/>
      <w:bookmarkStart w:id="9465" w:name="_Toc387774247"/>
      <w:bookmarkStart w:id="9466" w:name="_Toc387677688"/>
      <w:bookmarkStart w:id="9467" w:name="_Toc387683082"/>
      <w:bookmarkStart w:id="9468" w:name="_Toc387685493"/>
      <w:bookmarkStart w:id="9469" w:name="_Toc387737517"/>
      <w:bookmarkStart w:id="9470" w:name="_Toc387756057"/>
      <w:bookmarkStart w:id="9471" w:name="_Toc387759452"/>
      <w:bookmarkStart w:id="9472" w:name="_Toc387760570"/>
      <w:bookmarkStart w:id="9473" w:name="_Toc387763442"/>
      <w:bookmarkStart w:id="9474" w:name="_Toc387764558"/>
      <w:bookmarkStart w:id="9475" w:name="_Toc387765674"/>
      <w:bookmarkStart w:id="9476" w:name="_Toc387766790"/>
      <w:bookmarkStart w:id="9477" w:name="_Toc387768488"/>
      <w:bookmarkStart w:id="9478" w:name="_Toc387770188"/>
      <w:bookmarkStart w:id="9479" w:name="_Toc387771886"/>
      <w:bookmarkStart w:id="9480" w:name="_Toc387774248"/>
      <w:bookmarkStart w:id="9481" w:name="_Toc387677689"/>
      <w:bookmarkStart w:id="9482" w:name="_Toc387683083"/>
      <w:bookmarkStart w:id="9483" w:name="_Toc387685494"/>
      <w:bookmarkStart w:id="9484" w:name="_Toc387737518"/>
      <w:bookmarkStart w:id="9485" w:name="_Toc387756058"/>
      <w:bookmarkStart w:id="9486" w:name="_Toc387759453"/>
      <w:bookmarkStart w:id="9487" w:name="_Toc387760571"/>
      <w:bookmarkStart w:id="9488" w:name="_Toc387763443"/>
      <w:bookmarkStart w:id="9489" w:name="_Toc387764559"/>
      <w:bookmarkStart w:id="9490" w:name="_Toc387765675"/>
      <w:bookmarkStart w:id="9491" w:name="_Toc387766791"/>
      <w:bookmarkStart w:id="9492" w:name="_Toc387768489"/>
      <w:bookmarkStart w:id="9493" w:name="_Toc387770189"/>
      <w:bookmarkStart w:id="9494" w:name="_Toc387771887"/>
      <w:bookmarkStart w:id="9495" w:name="_Toc387774249"/>
      <w:bookmarkStart w:id="9496" w:name="_Toc387677690"/>
      <w:bookmarkStart w:id="9497" w:name="_Toc387683084"/>
      <w:bookmarkStart w:id="9498" w:name="_Toc387685495"/>
      <w:bookmarkStart w:id="9499" w:name="_Toc387737519"/>
      <w:bookmarkStart w:id="9500" w:name="_Toc387756059"/>
      <w:bookmarkStart w:id="9501" w:name="_Toc387759454"/>
      <w:bookmarkStart w:id="9502" w:name="_Toc387760572"/>
      <w:bookmarkStart w:id="9503" w:name="_Toc387763444"/>
      <w:bookmarkStart w:id="9504" w:name="_Toc387764560"/>
      <w:bookmarkStart w:id="9505" w:name="_Toc387765676"/>
      <w:bookmarkStart w:id="9506" w:name="_Toc387766792"/>
      <w:bookmarkStart w:id="9507" w:name="_Toc387768490"/>
      <w:bookmarkStart w:id="9508" w:name="_Toc387770190"/>
      <w:bookmarkStart w:id="9509" w:name="_Toc387771888"/>
      <w:bookmarkStart w:id="9510" w:name="_Toc387774250"/>
      <w:bookmarkStart w:id="9511" w:name="_Toc387677691"/>
      <w:bookmarkStart w:id="9512" w:name="_Toc387683085"/>
      <w:bookmarkStart w:id="9513" w:name="_Toc387685496"/>
      <w:bookmarkStart w:id="9514" w:name="_Toc387737520"/>
      <w:bookmarkStart w:id="9515" w:name="_Toc387756060"/>
      <w:bookmarkStart w:id="9516" w:name="_Toc387759455"/>
      <w:bookmarkStart w:id="9517" w:name="_Toc387760573"/>
      <w:bookmarkStart w:id="9518" w:name="_Toc387763445"/>
      <w:bookmarkStart w:id="9519" w:name="_Toc387764561"/>
      <w:bookmarkStart w:id="9520" w:name="_Toc387765677"/>
      <w:bookmarkStart w:id="9521" w:name="_Toc387766793"/>
      <w:bookmarkStart w:id="9522" w:name="_Toc387768491"/>
      <w:bookmarkStart w:id="9523" w:name="_Toc387770191"/>
      <w:bookmarkStart w:id="9524" w:name="_Toc387771889"/>
      <w:bookmarkStart w:id="9525" w:name="_Toc387774251"/>
      <w:bookmarkStart w:id="9526" w:name="_Toc387677692"/>
      <w:bookmarkStart w:id="9527" w:name="_Toc387683086"/>
      <w:bookmarkStart w:id="9528" w:name="_Toc387685497"/>
      <w:bookmarkStart w:id="9529" w:name="_Toc387737521"/>
      <w:bookmarkStart w:id="9530" w:name="_Toc387756061"/>
      <w:bookmarkStart w:id="9531" w:name="_Toc387759456"/>
      <w:bookmarkStart w:id="9532" w:name="_Toc387760574"/>
      <w:bookmarkStart w:id="9533" w:name="_Toc387763446"/>
      <w:bookmarkStart w:id="9534" w:name="_Toc387764562"/>
      <w:bookmarkStart w:id="9535" w:name="_Toc387765678"/>
      <w:bookmarkStart w:id="9536" w:name="_Toc387766794"/>
      <w:bookmarkStart w:id="9537" w:name="_Toc387768492"/>
      <w:bookmarkStart w:id="9538" w:name="_Toc387770192"/>
      <w:bookmarkStart w:id="9539" w:name="_Toc387771890"/>
      <w:bookmarkStart w:id="9540" w:name="_Toc387774252"/>
      <w:bookmarkStart w:id="9541" w:name="_Toc387677693"/>
      <w:bookmarkStart w:id="9542" w:name="_Toc387683087"/>
      <w:bookmarkStart w:id="9543" w:name="_Toc387685498"/>
      <w:bookmarkStart w:id="9544" w:name="_Toc387737522"/>
      <w:bookmarkStart w:id="9545" w:name="_Toc387756062"/>
      <w:bookmarkStart w:id="9546" w:name="_Toc387759457"/>
      <w:bookmarkStart w:id="9547" w:name="_Toc387760575"/>
      <w:bookmarkStart w:id="9548" w:name="_Toc387763447"/>
      <w:bookmarkStart w:id="9549" w:name="_Toc387764563"/>
      <w:bookmarkStart w:id="9550" w:name="_Toc387765679"/>
      <w:bookmarkStart w:id="9551" w:name="_Toc387766795"/>
      <w:bookmarkStart w:id="9552" w:name="_Toc387768493"/>
      <w:bookmarkStart w:id="9553" w:name="_Toc387770193"/>
      <w:bookmarkStart w:id="9554" w:name="_Toc387771891"/>
      <w:bookmarkStart w:id="9555" w:name="_Toc387774253"/>
      <w:bookmarkStart w:id="9556" w:name="_Toc387677694"/>
      <w:bookmarkStart w:id="9557" w:name="_Toc387683088"/>
      <w:bookmarkStart w:id="9558" w:name="_Toc387685499"/>
      <w:bookmarkStart w:id="9559" w:name="_Toc387737523"/>
      <w:bookmarkStart w:id="9560" w:name="_Toc387756063"/>
      <w:bookmarkStart w:id="9561" w:name="_Toc387759458"/>
      <w:bookmarkStart w:id="9562" w:name="_Toc387760576"/>
      <w:bookmarkStart w:id="9563" w:name="_Toc387763448"/>
      <w:bookmarkStart w:id="9564" w:name="_Toc387764564"/>
      <w:bookmarkStart w:id="9565" w:name="_Toc387765680"/>
      <w:bookmarkStart w:id="9566" w:name="_Toc387766796"/>
      <w:bookmarkStart w:id="9567" w:name="_Toc387768494"/>
      <w:bookmarkStart w:id="9568" w:name="_Toc387770194"/>
      <w:bookmarkStart w:id="9569" w:name="_Toc387771892"/>
      <w:bookmarkStart w:id="9570" w:name="_Toc387774254"/>
      <w:bookmarkStart w:id="9571" w:name="_Toc387677695"/>
      <w:bookmarkStart w:id="9572" w:name="_Toc387683089"/>
      <w:bookmarkStart w:id="9573" w:name="_Toc387685500"/>
      <w:bookmarkStart w:id="9574" w:name="_Toc387737524"/>
      <w:bookmarkStart w:id="9575" w:name="_Toc387756064"/>
      <w:bookmarkStart w:id="9576" w:name="_Toc387759459"/>
      <w:bookmarkStart w:id="9577" w:name="_Toc387760577"/>
      <w:bookmarkStart w:id="9578" w:name="_Toc387763449"/>
      <w:bookmarkStart w:id="9579" w:name="_Toc387764565"/>
      <w:bookmarkStart w:id="9580" w:name="_Toc387765681"/>
      <w:bookmarkStart w:id="9581" w:name="_Toc387766797"/>
      <w:bookmarkStart w:id="9582" w:name="_Toc387768495"/>
      <w:bookmarkStart w:id="9583" w:name="_Toc387770195"/>
      <w:bookmarkStart w:id="9584" w:name="_Toc387771893"/>
      <w:bookmarkStart w:id="9585" w:name="_Toc387774255"/>
      <w:bookmarkStart w:id="9586" w:name="_Toc387677696"/>
      <w:bookmarkStart w:id="9587" w:name="_Toc387683090"/>
      <w:bookmarkStart w:id="9588" w:name="_Toc387685501"/>
      <w:bookmarkStart w:id="9589" w:name="_Toc387737525"/>
      <w:bookmarkStart w:id="9590" w:name="_Toc387756065"/>
      <w:bookmarkStart w:id="9591" w:name="_Toc387759460"/>
      <w:bookmarkStart w:id="9592" w:name="_Toc387760578"/>
      <w:bookmarkStart w:id="9593" w:name="_Toc387763450"/>
      <w:bookmarkStart w:id="9594" w:name="_Toc387764566"/>
      <w:bookmarkStart w:id="9595" w:name="_Toc387765682"/>
      <w:bookmarkStart w:id="9596" w:name="_Toc387766798"/>
      <w:bookmarkStart w:id="9597" w:name="_Toc387768496"/>
      <w:bookmarkStart w:id="9598" w:name="_Toc387770196"/>
      <w:bookmarkStart w:id="9599" w:name="_Toc387771894"/>
      <w:bookmarkStart w:id="9600" w:name="_Toc387774256"/>
      <w:bookmarkStart w:id="9601" w:name="_Toc387677697"/>
      <w:bookmarkStart w:id="9602" w:name="_Toc387683091"/>
      <w:bookmarkStart w:id="9603" w:name="_Toc387685502"/>
      <w:bookmarkStart w:id="9604" w:name="_Toc387737526"/>
      <w:bookmarkStart w:id="9605" w:name="_Toc387756066"/>
      <w:bookmarkStart w:id="9606" w:name="_Toc387759461"/>
      <w:bookmarkStart w:id="9607" w:name="_Toc387760579"/>
      <w:bookmarkStart w:id="9608" w:name="_Toc387763451"/>
      <w:bookmarkStart w:id="9609" w:name="_Toc387764567"/>
      <w:bookmarkStart w:id="9610" w:name="_Toc387765683"/>
      <w:bookmarkStart w:id="9611" w:name="_Toc387766799"/>
      <w:bookmarkStart w:id="9612" w:name="_Toc387768497"/>
      <w:bookmarkStart w:id="9613" w:name="_Toc387770197"/>
      <w:bookmarkStart w:id="9614" w:name="_Toc387771895"/>
      <w:bookmarkStart w:id="9615" w:name="_Toc387774257"/>
      <w:bookmarkStart w:id="9616" w:name="_Toc387677698"/>
      <w:bookmarkStart w:id="9617" w:name="_Toc387683092"/>
      <w:bookmarkStart w:id="9618" w:name="_Toc387685503"/>
      <w:bookmarkStart w:id="9619" w:name="_Toc387737527"/>
      <w:bookmarkStart w:id="9620" w:name="_Toc387756067"/>
      <w:bookmarkStart w:id="9621" w:name="_Toc387759462"/>
      <w:bookmarkStart w:id="9622" w:name="_Toc387760580"/>
      <w:bookmarkStart w:id="9623" w:name="_Toc387763452"/>
      <w:bookmarkStart w:id="9624" w:name="_Toc387764568"/>
      <w:bookmarkStart w:id="9625" w:name="_Toc387765684"/>
      <w:bookmarkStart w:id="9626" w:name="_Toc387766800"/>
      <w:bookmarkStart w:id="9627" w:name="_Toc387768498"/>
      <w:bookmarkStart w:id="9628" w:name="_Toc387770198"/>
      <w:bookmarkStart w:id="9629" w:name="_Toc387771896"/>
      <w:bookmarkStart w:id="9630" w:name="_Toc387774258"/>
      <w:bookmarkStart w:id="9631" w:name="_Toc387677699"/>
      <w:bookmarkStart w:id="9632" w:name="_Toc387683093"/>
      <w:bookmarkStart w:id="9633" w:name="_Toc387685504"/>
      <w:bookmarkStart w:id="9634" w:name="_Toc387737528"/>
      <w:bookmarkStart w:id="9635" w:name="_Toc387756068"/>
      <w:bookmarkStart w:id="9636" w:name="_Toc387759463"/>
      <w:bookmarkStart w:id="9637" w:name="_Toc387760581"/>
      <w:bookmarkStart w:id="9638" w:name="_Toc387763453"/>
      <w:bookmarkStart w:id="9639" w:name="_Toc387764569"/>
      <w:bookmarkStart w:id="9640" w:name="_Toc387765685"/>
      <w:bookmarkStart w:id="9641" w:name="_Toc387766801"/>
      <w:bookmarkStart w:id="9642" w:name="_Toc387768499"/>
      <w:bookmarkStart w:id="9643" w:name="_Toc387770199"/>
      <w:bookmarkStart w:id="9644" w:name="_Toc387771897"/>
      <w:bookmarkStart w:id="9645" w:name="_Toc387774259"/>
      <w:bookmarkStart w:id="9646" w:name="_Toc387677700"/>
      <w:bookmarkStart w:id="9647" w:name="_Toc387683094"/>
      <w:bookmarkStart w:id="9648" w:name="_Toc387685505"/>
      <w:bookmarkStart w:id="9649" w:name="_Toc387737529"/>
      <w:bookmarkStart w:id="9650" w:name="_Toc387756069"/>
      <w:bookmarkStart w:id="9651" w:name="_Toc387759464"/>
      <w:bookmarkStart w:id="9652" w:name="_Toc387760582"/>
      <w:bookmarkStart w:id="9653" w:name="_Toc387763454"/>
      <w:bookmarkStart w:id="9654" w:name="_Toc387764570"/>
      <w:bookmarkStart w:id="9655" w:name="_Toc387765686"/>
      <w:bookmarkStart w:id="9656" w:name="_Toc387766802"/>
      <w:bookmarkStart w:id="9657" w:name="_Toc387768500"/>
      <w:bookmarkStart w:id="9658" w:name="_Toc387770200"/>
      <w:bookmarkStart w:id="9659" w:name="_Toc387771898"/>
      <w:bookmarkStart w:id="9660" w:name="_Toc387774260"/>
      <w:bookmarkStart w:id="9661" w:name="_Toc387677701"/>
      <w:bookmarkStart w:id="9662" w:name="_Toc387683095"/>
      <w:bookmarkStart w:id="9663" w:name="_Toc387685506"/>
      <w:bookmarkStart w:id="9664" w:name="_Toc387737530"/>
      <w:bookmarkStart w:id="9665" w:name="_Toc387756070"/>
      <w:bookmarkStart w:id="9666" w:name="_Toc387759465"/>
      <w:bookmarkStart w:id="9667" w:name="_Toc387760583"/>
      <w:bookmarkStart w:id="9668" w:name="_Toc387763455"/>
      <w:bookmarkStart w:id="9669" w:name="_Toc387764571"/>
      <w:bookmarkStart w:id="9670" w:name="_Toc387765687"/>
      <w:bookmarkStart w:id="9671" w:name="_Toc387766803"/>
      <w:bookmarkStart w:id="9672" w:name="_Toc387768501"/>
      <w:bookmarkStart w:id="9673" w:name="_Toc387770201"/>
      <w:bookmarkStart w:id="9674" w:name="_Toc387771899"/>
      <w:bookmarkStart w:id="9675" w:name="_Toc387774261"/>
      <w:bookmarkStart w:id="9676" w:name="_Toc387677702"/>
      <w:bookmarkStart w:id="9677" w:name="_Toc387683096"/>
      <w:bookmarkStart w:id="9678" w:name="_Toc387685507"/>
      <w:bookmarkStart w:id="9679" w:name="_Toc387737531"/>
      <w:bookmarkStart w:id="9680" w:name="_Toc387756071"/>
      <w:bookmarkStart w:id="9681" w:name="_Toc387759466"/>
      <w:bookmarkStart w:id="9682" w:name="_Toc387760584"/>
      <w:bookmarkStart w:id="9683" w:name="_Toc387763456"/>
      <w:bookmarkStart w:id="9684" w:name="_Toc387764572"/>
      <w:bookmarkStart w:id="9685" w:name="_Toc387765688"/>
      <w:bookmarkStart w:id="9686" w:name="_Toc387766804"/>
      <w:bookmarkStart w:id="9687" w:name="_Toc387768502"/>
      <w:bookmarkStart w:id="9688" w:name="_Toc387770202"/>
      <w:bookmarkStart w:id="9689" w:name="_Toc387771900"/>
      <w:bookmarkStart w:id="9690" w:name="_Toc387774262"/>
      <w:bookmarkStart w:id="9691" w:name="_Toc387677703"/>
      <w:bookmarkStart w:id="9692" w:name="_Toc387683097"/>
      <w:bookmarkStart w:id="9693" w:name="_Toc387685508"/>
      <w:bookmarkStart w:id="9694" w:name="_Toc387737532"/>
      <w:bookmarkStart w:id="9695" w:name="_Toc387756072"/>
      <w:bookmarkStart w:id="9696" w:name="_Toc387759467"/>
      <w:bookmarkStart w:id="9697" w:name="_Toc387760585"/>
      <w:bookmarkStart w:id="9698" w:name="_Toc387763457"/>
      <w:bookmarkStart w:id="9699" w:name="_Toc387764573"/>
      <w:bookmarkStart w:id="9700" w:name="_Toc387765689"/>
      <w:bookmarkStart w:id="9701" w:name="_Toc387766805"/>
      <w:bookmarkStart w:id="9702" w:name="_Toc387768503"/>
      <w:bookmarkStart w:id="9703" w:name="_Toc387770203"/>
      <w:bookmarkStart w:id="9704" w:name="_Toc387771901"/>
      <w:bookmarkStart w:id="9705" w:name="_Toc387774263"/>
      <w:bookmarkStart w:id="9706" w:name="_Toc387677704"/>
      <w:bookmarkStart w:id="9707" w:name="_Toc387683098"/>
      <w:bookmarkStart w:id="9708" w:name="_Toc387685509"/>
      <w:bookmarkStart w:id="9709" w:name="_Toc387737533"/>
      <w:bookmarkStart w:id="9710" w:name="_Toc387756073"/>
      <w:bookmarkStart w:id="9711" w:name="_Toc387759468"/>
      <w:bookmarkStart w:id="9712" w:name="_Toc387760586"/>
      <w:bookmarkStart w:id="9713" w:name="_Toc387763458"/>
      <w:bookmarkStart w:id="9714" w:name="_Toc387764574"/>
      <w:bookmarkStart w:id="9715" w:name="_Toc387765690"/>
      <w:bookmarkStart w:id="9716" w:name="_Toc387766806"/>
      <w:bookmarkStart w:id="9717" w:name="_Toc387768504"/>
      <w:bookmarkStart w:id="9718" w:name="_Toc387770204"/>
      <w:bookmarkStart w:id="9719" w:name="_Toc387771902"/>
      <w:bookmarkStart w:id="9720" w:name="_Toc387774264"/>
      <w:bookmarkStart w:id="9721" w:name="_Toc387677705"/>
      <w:bookmarkStart w:id="9722" w:name="_Toc387683099"/>
      <w:bookmarkStart w:id="9723" w:name="_Toc387685510"/>
      <w:bookmarkStart w:id="9724" w:name="_Toc387737534"/>
      <w:bookmarkStart w:id="9725" w:name="_Toc387756074"/>
      <w:bookmarkStart w:id="9726" w:name="_Toc387759469"/>
      <w:bookmarkStart w:id="9727" w:name="_Toc387760587"/>
      <w:bookmarkStart w:id="9728" w:name="_Toc387763459"/>
      <w:bookmarkStart w:id="9729" w:name="_Toc387764575"/>
      <w:bookmarkStart w:id="9730" w:name="_Toc387765691"/>
      <w:bookmarkStart w:id="9731" w:name="_Toc387766807"/>
      <w:bookmarkStart w:id="9732" w:name="_Toc387768505"/>
      <w:bookmarkStart w:id="9733" w:name="_Toc387770205"/>
      <w:bookmarkStart w:id="9734" w:name="_Toc387771903"/>
      <w:bookmarkStart w:id="9735" w:name="_Toc387774265"/>
      <w:bookmarkStart w:id="9736" w:name="_Toc387677706"/>
      <w:bookmarkStart w:id="9737" w:name="_Toc387683100"/>
      <w:bookmarkStart w:id="9738" w:name="_Toc387685511"/>
      <w:bookmarkStart w:id="9739" w:name="_Toc387737535"/>
      <w:bookmarkStart w:id="9740" w:name="_Toc387756075"/>
      <w:bookmarkStart w:id="9741" w:name="_Toc387759470"/>
      <w:bookmarkStart w:id="9742" w:name="_Toc387760588"/>
      <w:bookmarkStart w:id="9743" w:name="_Toc387763460"/>
      <w:bookmarkStart w:id="9744" w:name="_Toc387764576"/>
      <w:bookmarkStart w:id="9745" w:name="_Toc387765692"/>
      <w:bookmarkStart w:id="9746" w:name="_Toc387766808"/>
      <w:bookmarkStart w:id="9747" w:name="_Toc387768506"/>
      <w:bookmarkStart w:id="9748" w:name="_Toc387770206"/>
      <w:bookmarkStart w:id="9749" w:name="_Toc387771904"/>
      <w:bookmarkStart w:id="9750" w:name="_Toc387774266"/>
      <w:bookmarkStart w:id="9751" w:name="_Toc387677707"/>
      <w:bookmarkStart w:id="9752" w:name="_Toc387683101"/>
      <w:bookmarkStart w:id="9753" w:name="_Toc387685512"/>
      <w:bookmarkStart w:id="9754" w:name="_Toc387737536"/>
      <w:bookmarkStart w:id="9755" w:name="_Toc387756076"/>
      <w:bookmarkStart w:id="9756" w:name="_Toc387759471"/>
      <w:bookmarkStart w:id="9757" w:name="_Toc387760589"/>
      <w:bookmarkStart w:id="9758" w:name="_Toc387763461"/>
      <w:bookmarkStart w:id="9759" w:name="_Toc387764577"/>
      <w:bookmarkStart w:id="9760" w:name="_Toc387765693"/>
      <w:bookmarkStart w:id="9761" w:name="_Toc387766809"/>
      <w:bookmarkStart w:id="9762" w:name="_Toc387768507"/>
      <w:bookmarkStart w:id="9763" w:name="_Toc387770207"/>
      <w:bookmarkStart w:id="9764" w:name="_Toc387771905"/>
      <w:bookmarkStart w:id="9765" w:name="_Toc387774267"/>
      <w:bookmarkStart w:id="9766" w:name="_Toc387677708"/>
      <w:bookmarkStart w:id="9767" w:name="_Toc387683102"/>
      <w:bookmarkStart w:id="9768" w:name="_Toc387685513"/>
      <w:bookmarkStart w:id="9769" w:name="_Toc387737537"/>
      <w:bookmarkStart w:id="9770" w:name="_Toc387756077"/>
      <w:bookmarkStart w:id="9771" w:name="_Toc387759472"/>
      <w:bookmarkStart w:id="9772" w:name="_Toc387760590"/>
      <w:bookmarkStart w:id="9773" w:name="_Toc387763462"/>
      <w:bookmarkStart w:id="9774" w:name="_Toc387764578"/>
      <w:bookmarkStart w:id="9775" w:name="_Toc387765694"/>
      <w:bookmarkStart w:id="9776" w:name="_Toc387766810"/>
      <w:bookmarkStart w:id="9777" w:name="_Toc387768508"/>
      <w:bookmarkStart w:id="9778" w:name="_Toc387770208"/>
      <w:bookmarkStart w:id="9779" w:name="_Toc387771906"/>
      <w:bookmarkStart w:id="9780" w:name="_Toc387774268"/>
      <w:bookmarkStart w:id="9781" w:name="_Toc387677709"/>
      <w:bookmarkStart w:id="9782" w:name="_Toc387683103"/>
      <w:bookmarkStart w:id="9783" w:name="_Toc387685514"/>
      <w:bookmarkStart w:id="9784" w:name="_Toc387737538"/>
      <w:bookmarkStart w:id="9785" w:name="_Toc387756078"/>
      <w:bookmarkStart w:id="9786" w:name="_Toc387759473"/>
      <w:bookmarkStart w:id="9787" w:name="_Toc387760591"/>
      <w:bookmarkStart w:id="9788" w:name="_Toc387763463"/>
      <w:bookmarkStart w:id="9789" w:name="_Toc387764579"/>
      <w:bookmarkStart w:id="9790" w:name="_Toc387765695"/>
      <w:bookmarkStart w:id="9791" w:name="_Toc387766811"/>
      <w:bookmarkStart w:id="9792" w:name="_Toc387768509"/>
      <w:bookmarkStart w:id="9793" w:name="_Toc387770209"/>
      <w:bookmarkStart w:id="9794" w:name="_Toc387771907"/>
      <w:bookmarkStart w:id="9795" w:name="_Toc387774269"/>
      <w:bookmarkStart w:id="9796" w:name="_Toc387677710"/>
      <w:bookmarkStart w:id="9797" w:name="_Toc387683104"/>
      <w:bookmarkStart w:id="9798" w:name="_Toc387685515"/>
      <w:bookmarkStart w:id="9799" w:name="_Toc387737539"/>
      <w:bookmarkStart w:id="9800" w:name="_Toc387756079"/>
      <w:bookmarkStart w:id="9801" w:name="_Toc387759474"/>
      <w:bookmarkStart w:id="9802" w:name="_Toc387760592"/>
      <w:bookmarkStart w:id="9803" w:name="_Toc387763464"/>
      <w:bookmarkStart w:id="9804" w:name="_Toc387764580"/>
      <w:bookmarkStart w:id="9805" w:name="_Toc387765696"/>
      <w:bookmarkStart w:id="9806" w:name="_Toc387766812"/>
      <w:bookmarkStart w:id="9807" w:name="_Toc387768510"/>
      <w:bookmarkStart w:id="9808" w:name="_Toc387770210"/>
      <w:bookmarkStart w:id="9809" w:name="_Toc387771908"/>
      <w:bookmarkStart w:id="9810" w:name="_Toc387774270"/>
      <w:bookmarkStart w:id="9811" w:name="_Toc387677711"/>
      <w:bookmarkStart w:id="9812" w:name="_Toc387683105"/>
      <w:bookmarkStart w:id="9813" w:name="_Toc387685516"/>
      <w:bookmarkStart w:id="9814" w:name="_Toc387737540"/>
      <w:bookmarkStart w:id="9815" w:name="_Toc387756080"/>
      <w:bookmarkStart w:id="9816" w:name="_Toc387759475"/>
      <w:bookmarkStart w:id="9817" w:name="_Toc387760593"/>
      <w:bookmarkStart w:id="9818" w:name="_Toc387763465"/>
      <w:bookmarkStart w:id="9819" w:name="_Toc387764581"/>
      <w:bookmarkStart w:id="9820" w:name="_Toc387765697"/>
      <w:bookmarkStart w:id="9821" w:name="_Toc387766813"/>
      <w:bookmarkStart w:id="9822" w:name="_Toc387768511"/>
      <w:bookmarkStart w:id="9823" w:name="_Toc387770211"/>
      <w:bookmarkStart w:id="9824" w:name="_Toc387771909"/>
      <w:bookmarkStart w:id="9825" w:name="_Toc387774271"/>
      <w:bookmarkStart w:id="9826" w:name="_Toc387677712"/>
      <w:bookmarkStart w:id="9827" w:name="_Toc387683106"/>
      <w:bookmarkStart w:id="9828" w:name="_Toc387685517"/>
      <w:bookmarkStart w:id="9829" w:name="_Toc387737541"/>
      <w:bookmarkStart w:id="9830" w:name="_Toc387756081"/>
      <w:bookmarkStart w:id="9831" w:name="_Toc387759476"/>
      <w:bookmarkStart w:id="9832" w:name="_Toc387760594"/>
      <w:bookmarkStart w:id="9833" w:name="_Toc387763466"/>
      <w:bookmarkStart w:id="9834" w:name="_Toc387764582"/>
      <w:bookmarkStart w:id="9835" w:name="_Toc387765698"/>
      <w:bookmarkStart w:id="9836" w:name="_Toc387766814"/>
      <w:bookmarkStart w:id="9837" w:name="_Toc387768512"/>
      <w:bookmarkStart w:id="9838" w:name="_Toc387770212"/>
      <w:bookmarkStart w:id="9839" w:name="_Toc387771910"/>
      <w:bookmarkStart w:id="9840" w:name="_Toc387774272"/>
      <w:bookmarkStart w:id="9841" w:name="_Toc387677713"/>
      <w:bookmarkStart w:id="9842" w:name="_Toc387683107"/>
      <w:bookmarkStart w:id="9843" w:name="_Toc387685518"/>
      <w:bookmarkStart w:id="9844" w:name="_Toc387737542"/>
      <w:bookmarkStart w:id="9845" w:name="_Toc387756082"/>
      <w:bookmarkStart w:id="9846" w:name="_Toc387759477"/>
      <w:bookmarkStart w:id="9847" w:name="_Toc387760595"/>
      <w:bookmarkStart w:id="9848" w:name="_Toc387763467"/>
      <w:bookmarkStart w:id="9849" w:name="_Toc387764583"/>
      <w:bookmarkStart w:id="9850" w:name="_Toc387765699"/>
      <w:bookmarkStart w:id="9851" w:name="_Toc387766815"/>
      <w:bookmarkStart w:id="9852" w:name="_Toc387768513"/>
      <w:bookmarkStart w:id="9853" w:name="_Toc387770213"/>
      <w:bookmarkStart w:id="9854" w:name="_Toc387771911"/>
      <w:bookmarkStart w:id="9855" w:name="_Toc387774273"/>
      <w:bookmarkStart w:id="9856" w:name="_Toc387677714"/>
      <w:bookmarkStart w:id="9857" w:name="_Toc387683108"/>
      <w:bookmarkStart w:id="9858" w:name="_Toc387685519"/>
      <w:bookmarkStart w:id="9859" w:name="_Toc387737543"/>
      <w:bookmarkStart w:id="9860" w:name="_Toc387756083"/>
      <w:bookmarkStart w:id="9861" w:name="_Toc387759478"/>
      <w:bookmarkStart w:id="9862" w:name="_Toc387760596"/>
      <w:bookmarkStart w:id="9863" w:name="_Toc387763468"/>
      <w:bookmarkStart w:id="9864" w:name="_Toc387764584"/>
      <w:bookmarkStart w:id="9865" w:name="_Toc387765700"/>
      <w:bookmarkStart w:id="9866" w:name="_Toc387766816"/>
      <w:bookmarkStart w:id="9867" w:name="_Toc387768514"/>
      <w:bookmarkStart w:id="9868" w:name="_Toc387770214"/>
      <w:bookmarkStart w:id="9869" w:name="_Toc387771912"/>
      <w:bookmarkStart w:id="9870" w:name="_Toc387774274"/>
      <w:bookmarkStart w:id="9871" w:name="_Toc387677715"/>
      <w:bookmarkStart w:id="9872" w:name="_Toc387683109"/>
      <w:bookmarkStart w:id="9873" w:name="_Toc387685520"/>
      <w:bookmarkStart w:id="9874" w:name="_Toc387737544"/>
      <w:bookmarkStart w:id="9875" w:name="_Toc387756084"/>
      <w:bookmarkStart w:id="9876" w:name="_Toc387759479"/>
      <w:bookmarkStart w:id="9877" w:name="_Toc387760597"/>
      <w:bookmarkStart w:id="9878" w:name="_Toc387763469"/>
      <w:bookmarkStart w:id="9879" w:name="_Toc387764585"/>
      <w:bookmarkStart w:id="9880" w:name="_Toc387765701"/>
      <w:bookmarkStart w:id="9881" w:name="_Toc387766817"/>
      <w:bookmarkStart w:id="9882" w:name="_Toc387768515"/>
      <w:bookmarkStart w:id="9883" w:name="_Toc387770215"/>
      <w:bookmarkStart w:id="9884" w:name="_Toc387771913"/>
      <w:bookmarkStart w:id="9885" w:name="_Toc387774275"/>
      <w:bookmarkStart w:id="9886" w:name="_Toc387677716"/>
      <w:bookmarkStart w:id="9887" w:name="_Toc387683110"/>
      <w:bookmarkStart w:id="9888" w:name="_Toc387685521"/>
      <w:bookmarkStart w:id="9889" w:name="_Toc387737545"/>
      <w:bookmarkStart w:id="9890" w:name="_Toc387756085"/>
      <w:bookmarkStart w:id="9891" w:name="_Toc387759480"/>
      <w:bookmarkStart w:id="9892" w:name="_Toc387760598"/>
      <w:bookmarkStart w:id="9893" w:name="_Toc387763470"/>
      <w:bookmarkStart w:id="9894" w:name="_Toc387764586"/>
      <w:bookmarkStart w:id="9895" w:name="_Toc387765702"/>
      <w:bookmarkStart w:id="9896" w:name="_Toc387766818"/>
      <w:bookmarkStart w:id="9897" w:name="_Toc387768516"/>
      <w:bookmarkStart w:id="9898" w:name="_Toc387770216"/>
      <w:bookmarkStart w:id="9899" w:name="_Toc387771914"/>
      <w:bookmarkStart w:id="9900" w:name="_Toc387774276"/>
      <w:bookmarkStart w:id="9901" w:name="_Toc387677717"/>
      <w:bookmarkStart w:id="9902" w:name="_Toc387683111"/>
      <w:bookmarkStart w:id="9903" w:name="_Toc387685522"/>
      <w:bookmarkStart w:id="9904" w:name="_Toc387737546"/>
      <w:bookmarkStart w:id="9905" w:name="_Toc387756086"/>
      <w:bookmarkStart w:id="9906" w:name="_Toc387759481"/>
      <w:bookmarkStart w:id="9907" w:name="_Toc387760599"/>
      <w:bookmarkStart w:id="9908" w:name="_Toc387763471"/>
      <w:bookmarkStart w:id="9909" w:name="_Toc387764587"/>
      <w:bookmarkStart w:id="9910" w:name="_Toc387765703"/>
      <w:bookmarkStart w:id="9911" w:name="_Toc387766819"/>
      <w:bookmarkStart w:id="9912" w:name="_Toc387768517"/>
      <w:bookmarkStart w:id="9913" w:name="_Toc387770217"/>
      <w:bookmarkStart w:id="9914" w:name="_Toc387771915"/>
      <w:bookmarkStart w:id="9915" w:name="_Toc387774277"/>
      <w:bookmarkStart w:id="9916" w:name="_Toc387677718"/>
      <w:bookmarkStart w:id="9917" w:name="_Toc387683112"/>
      <w:bookmarkStart w:id="9918" w:name="_Toc387685523"/>
      <w:bookmarkStart w:id="9919" w:name="_Toc387737547"/>
      <w:bookmarkStart w:id="9920" w:name="_Toc387756087"/>
      <w:bookmarkStart w:id="9921" w:name="_Toc387759482"/>
      <w:bookmarkStart w:id="9922" w:name="_Toc387760600"/>
      <w:bookmarkStart w:id="9923" w:name="_Toc387763472"/>
      <w:bookmarkStart w:id="9924" w:name="_Toc387764588"/>
      <w:bookmarkStart w:id="9925" w:name="_Toc387765704"/>
      <w:bookmarkStart w:id="9926" w:name="_Toc387766820"/>
      <w:bookmarkStart w:id="9927" w:name="_Toc387768518"/>
      <w:bookmarkStart w:id="9928" w:name="_Toc387770218"/>
      <w:bookmarkStart w:id="9929" w:name="_Toc387771916"/>
      <w:bookmarkStart w:id="9930" w:name="_Toc387774278"/>
      <w:bookmarkStart w:id="9931" w:name="_Toc387677719"/>
      <w:bookmarkStart w:id="9932" w:name="_Toc387683113"/>
      <w:bookmarkStart w:id="9933" w:name="_Toc387685524"/>
      <w:bookmarkStart w:id="9934" w:name="_Toc387737548"/>
      <w:bookmarkStart w:id="9935" w:name="_Toc387756088"/>
      <w:bookmarkStart w:id="9936" w:name="_Toc387759483"/>
      <w:bookmarkStart w:id="9937" w:name="_Toc387760601"/>
      <w:bookmarkStart w:id="9938" w:name="_Toc387763473"/>
      <w:bookmarkStart w:id="9939" w:name="_Toc387764589"/>
      <w:bookmarkStart w:id="9940" w:name="_Toc387765705"/>
      <w:bookmarkStart w:id="9941" w:name="_Toc387766821"/>
      <w:bookmarkStart w:id="9942" w:name="_Toc387768519"/>
      <w:bookmarkStart w:id="9943" w:name="_Toc387770219"/>
      <w:bookmarkStart w:id="9944" w:name="_Toc387771917"/>
      <w:bookmarkStart w:id="9945" w:name="_Toc387774279"/>
      <w:bookmarkStart w:id="9946" w:name="_Toc387677720"/>
      <w:bookmarkStart w:id="9947" w:name="_Toc387683114"/>
      <w:bookmarkStart w:id="9948" w:name="_Toc387685525"/>
      <w:bookmarkStart w:id="9949" w:name="_Toc387737549"/>
      <w:bookmarkStart w:id="9950" w:name="_Toc387756089"/>
      <w:bookmarkStart w:id="9951" w:name="_Toc387759484"/>
      <w:bookmarkStart w:id="9952" w:name="_Toc387760602"/>
      <w:bookmarkStart w:id="9953" w:name="_Toc387763474"/>
      <w:bookmarkStart w:id="9954" w:name="_Toc387764590"/>
      <w:bookmarkStart w:id="9955" w:name="_Toc387765706"/>
      <w:bookmarkStart w:id="9956" w:name="_Toc387766822"/>
      <w:bookmarkStart w:id="9957" w:name="_Toc387768520"/>
      <w:bookmarkStart w:id="9958" w:name="_Toc387770220"/>
      <w:bookmarkStart w:id="9959" w:name="_Toc387771918"/>
      <w:bookmarkStart w:id="9960" w:name="_Toc387774280"/>
      <w:bookmarkStart w:id="9961" w:name="_Toc387677721"/>
      <w:bookmarkStart w:id="9962" w:name="_Toc387683115"/>
      <w:bookmarkStart w:id="9963" w:name="_Toc387685526"/>
      <w:bookmarkStart w:id="9964" w:name="_Toc387737550"/>
      <w:bookmarkStart w:id="9965" w:name="_Toc387756090"/>
      <w:bookmarkStart w:id="9966" w:name="_Toc387759485"/>
      <w:bookmarkStart w:id="9967" w:name="_Toc387760603"/>
      <w:bookmarkStart w:id="9968" w:name="_Toc387763475"/>
      <w:bookmarkStart w:id="9969" w:name="_Toc387764591"/>
      <w:bookmarkStart w:id="9970" w:name="_Toc387765707"/>
      <w:bookmarkStart w:id="9971" w:name="_Toc387766823"/>
      <w:bookmarkStart w:id="9972" w:name="_Toc387768521"/>
      <w:bookmarkStart w:id="9973" w:name="_Toc387770221"/>
      <w:bookmarkStart w:id="9974" w:name="_Toc387771919"/>
      <w:bookmarkStart w:id="9975" w:name="_Toc387774281"/>
      <w:bookmarkStart w:id="9976" w:name="_Toc387677722"/>
      <w:bookmarkStart w:id="9977" w:name="_Toc387683116"/>
      <w:bookmarkStart w:id="9978" w:name="_Toc387685527"/>
      <w:bookmarkStart w:id="9979" w:name="_Toc387737551"/>
      <w:bookmarkStart w:id="9980" w:name="_Toc387756091"/>
      <w:bookmarkStart w:id="9981" w:name="_Toc387759486"/>
      <w:bookmarkStart w:id="9982" w:name="_Toc387760604"/>
      <w:bookmarkStart w:id="9983" w:name="_Toc387763476"/>
      <w:bookmarkStart w:id="9984" w:name="_Toc387764592"/>
      <w:bookmarkStart w:id="9985" w:name="_Toc387765708"/>
      <w:bookmarkStart w:id="9986" w:name="_Toc387766824"/>
      <w:bookmarkStart w:id="9987" w:name="_Toc387768522"/>
      <w:bookmarkStart w:id="9988" w:name="_Toc387770222"/>
      <w:bookmarkStart w:id="9989" w:name="_Toc387771920"/>
      <w:bookmarkStart w:id="9990" w:name="_Toc387774282"/>
      <w:bookmarkStart w:id="9991" w:name="_Toc387677723"/>
      <w:bookmarkStart w:id="9992" w:name="_Toc387683117"/>
      <w:bookmarkStart w:id="9993" w:name="_Toc387685528"/>
      <w:bookmarkStart w:id="9994" w:name="_Toc387737552"/>
      <w:bookmarkStart w:id="9995" w:name="_Toc387756092"/>
      <w:bookmarkStart w:id="9996" w:name="_Toc387759487"/>
      <w:bookmarkStart w:id="9997" w:name="_Toc387760605"/>
      <w:bookmarkStart w:id="9998" w:name="_Toc387763477"/>
      <w:bookmarkStart w:id="9999" w:name="_Toc387764593"/>
      <w:bookmarkStart w:id="10000" w:name="_Toc387765709"/>
      <w:bookmarkStart w:id="10001" w:name="_Toc387766825"/>
      <w:bookmarkStart w:id="10002" w:name="_Toc387768523"/>
      <w:bookmarkStart w:id="10003" w:name="_Toc387770223"/>
      <w:bookmarkStart w:id="10004" w:name="_Toc387771921"/>
      <w:bookmarkStart w:id="10005" w:name="_Toc387774283"/>
      <w:bookmarkStart w:id="10006" w:name="_Toc387677724"/>
      <w:bookmarkStart w:id="10007" w:name="_Toc387683118"/>
      <w:bookmarkStart w:id="10008" w:name="_Toc387685529"/>
      <w:bookmarkStart w:id="10009" w:name="_Toc387737553"/>
      <w:bookmarkStart w:id="10010" w:name="_Toc387756093"/>
      <w:bookmarkStart w:id="10011" w:name="_Toc387759488"/>
      <w:bookmarkStart w:id="10012" w:name="_Toc387760606"/>
      <w:bookmarkStart w:id="10013" w:name="_Toc387763478"/>
      <w:bookmarkStart w:id="10014" w:name="_Toc387764594"/>
      <w:bookmarkStart w:id="10015" w:name="_Toc387765710"/>
      <w:bookmarkStart w:id="10016" w:name="_Toc387766826"/>
      <w:bookmarkStart w:id="10017" w:name="_Toc387768524"/>
      <w:bookmarkStart w:id="10018" w:name="_Toc387770224"/>
      <w:bookmarkStart w:id="10019" w:name="_Toc387771922"/>
      <w:bookmarkStart w:id="10020" w:name="_Toc387774284"/>
      <w:bookmarkStart w:id="10021" w:name="_Toc387677725"/>
      <w:bookmarkStart w:id="10022" w:name="_Toc387683119"/>
      <w:bookmarkStart w:id="10023" w:name="_Toc387685530"/>
      <w:bookmarkStart w:id="10024" w:name="_Toc387737554"/>
      <w:bookmarkStart w:id="10025" w:name="_Toc387756094"/>
      <w:bookmarkStart w:id="10026" w:name="_Toc387759489"/>
      <w:bookmarkStart w:id="10027" w:name="_Toc387760607"/>
      <w:bookmarkStart w:id="10028" w:name="_Toc387763479"/>
      <w:bookmarkStart w:id="10029" w:name="_Toc387764595"/>
      <w:bookmarkStart w:id="10030" w:name="_Toc387765711"/>
      <w:bookmarkStart w:id="10031" w:name="_Toc387766827"/>
      <w:bookmarkStart w:id="10032" w:name="_Toc387768525"/>
      <w:bookmarkStart w:id="10033" w:name="_Toc387770225"/>
      <w:bookmarkStart w:id="10034" w:name="_Toc387771923"/>
      <w:bookmarkStart w:id="10035" w:name="_Toc387774285"/>
      <w:bookmarkStart w:id="10036" w:name="_Toc387677726"/>
      <w:bookmarkStart w:id="10037" w:name="_Toc387683120"/>
      <w:bookmarkStart w:id="10038" w:name="_Toc387685531"/>
      <w:bookmarkStart w:id="10039" w:name="_Toc387737555"/>
      <w:bookmarkStart w:id="10040" w:name="_Toc387756095"/>
      <w:bookmarkStart w:id="10041" w:name="_Toc387759490"/>
      <w:bookmarkStart w:id="10042" w:name="_Toc387760608"/>
      <w:bookmarkStart w:id="10043" w:name="_Toc387763480"/>
      <w:bookmarkStart w:id="10044" w:name="_Toc387764596"/>
      <w:bookmarkStart w:id="10045" w:name="_Toc387765712"/>
      <w:bookmarkStart w:id="10046" w:name="_Toc387766828"/>
      <w:bookmarkStart w:id="10047" w:name="_Toc387768526"/>
      <w:bookmarkStart w:id="10048" w:name="_Toc387770226"/>
      <w:bookmarkStart w:id="10049" w:name="_Toc387771924"/>
      <w:bookmarkStart w:id="10050" w:name="_Toc387774286"/>
      <w:bookmarkStart w:id="10051" w:name="_Toc387677727"/>
      <w:bookmarkStart w:id="10052" w:name="_Toc387683121"/>
      <w:bookmarkStart w:id="10053" w:name="_Toc387685532"/>
      <w:bookmarkStart w:id="10054" w:name="_Toc387737556"/>
      <w:bookmarkStart w:id="10055" w:name="_Toc387756096"/>
      <w:bookmarkStart w:id="10056" w:name="_Toc387759491"/>
      <w:bookmarkStart w:id="10057" w:name="_Toc387760609"/>
      <w:bookmarkStart w:id="10058" w:name="_Toc387763481"/>
      <w:bookmarkStart w:id="10059" w:name="_Toc387764597"/>
      <w:bookmarkStart w:id="10060" w:name="_Toc387765713"/>
      <w:bookmarkStart w:id="10061" w:name="_Toc387766829"/>
      <w:bookmarkStart w:id="10062" w:name="_Toc387768527"/>
      <w:bookmarkStart w:id="10063" w:name="_Toc387770227"/>
      <w:bookmarkStart w:id="10064" w:name="_Toc387771925"/>
      <w:bookmarkStart w:id="10065" w:name="_Toc387774287"/>
      <w:bookmarkStart w:id="10066" w:name="_Toc387677728"/>
      <w:bookmarkStart w:id="10067" w:name="_Toc387683122"/>
      <w:bookmarkStart w:id="10068" w:name="_Toc387685533"/>
      <w:bookmarkStart w:id="10069" w:name="_Toc387737557"/>
      <w:bookmarkStart w:id="10070" w:name="_Toc387756097"/>
      <w:bookmarkStart w:id="10071" w:name="_Toc387759492"/>
      <w:bookmarkStart w:id="10072" w:name="_Toc387760610"/>
      <w:bookmarkStart w:id="10073" w:name="_Toc387763482"/>
      <w:bookmarkStart w:id="10074" w:name="_Toc387764598"/>
      <w:bookmarkStart w:id="10075" w:name="_Toc387765714"/>
      <w:bookmarkStart w:id="10076" w:name="_Toc387766830"/>
      <w:bookmarkStart w:id="10077" w:name="_Toc387768528"/>
      <w:bookmarkStart w:id="10078" w:name="_Toc387770228"/>
      <w:bookmarkStart w:id="10079" w:name="_Toc387771926"/>
      <w:bookmarkStart w:id="10080" w:name="_Toc387774288"/>
      <w:bookmarkStart w:id="10081" w:name="_Toc387677729"/>
      <w:bookmarkStart w:id="10082" w:name="_Toc387683123"/>
      <w:bookmarkStart w:id="10083" w:name="_Toc387685534"/>
      <w:bookmarkStart w:id="10084" w:name="_Toc387737558"/>
      <w:bookmarkStart w:id="10085" w:name="_Toc387756098"/>
      <w:bookmarkStart w:id="10086" w:name="_Toc387759493"/>
      <w:bookmarkStart w:id="10087" w:name="_Toc387760611"/>
      <w:bookmarkStart w:id="10088" w:name="_Toc387763483"/>
      <w:bookmarkStart w:id="10089" w:name="_Toc387764599"/>
      <w:bookmarkStart w:id="10090" w:name="_Toc387765715"/>
      <w:bookmarkStart w:id="10091" w:name="_Toc387766831"/>
      <w:bookmarkStart w:id="10092" w:name="_Toc387768529"/>
      <w:bookmarkStart w:id="10093" w:name="_Toc387770229"/>
      <w:bookmarkStart w:id="10094" w:name="_Toc387771927"/>
      <w:bookmarkStart w:id="10095" w:name="_Toc387774289"/>
      <w:bookmarkStart w:id="10096" w:name="_Toc387677730"/>
      <w:bookmarkStart w:id="10097" w:name="_Toc387683124"/>
      <w:bookmarkStart w:id="10098" w:name="_Toc387685535"/>
      <w:bookmarkStart w:id="10099" w:name="_Toc387737559"/>
      <w:bookmarkStart w:id="10100" w:name="_Toc387756099"/>
      <w:bookmarkStart w:id="10101" w:name="_Toc387759494"/>
      <w:bookmarkStart w:id="10102" w:name="_Toc387760612"/>
      <w:bookmarkStart w:id="10103" w:name="_Toc387763484"/>
      <w:bookmarkStart w:id="10104" w:name="_Toc387764600"/>
      <w:bookmarkStart w:id="10105" w:name="_Toc387765716"/>
      <w:bookmarkStart w:id="10106" w:name="_Toc387766832"/>
      <w:bookmarkStart w:id="10107" w:name="_Toc387768530"/>
      <w:bookmarkStart w:id="10108" w:name="_Toc387770230"/>
      <w:bookmarkStart w:id="10109" w:name="_Toc387771928"/>
      <w:bookmarkStart w:id="10110" w:name="_Toc387774290"/>
      <w:bookmarkStart w:id="10111" w:name="_Toc387677731"/>
      <w:bookmarkStart w:id="10112" w:name="_Toc387683125"/>
      <w:bookmarkStart w:id="10113" w:name="_Toc387685536"/>
      <w:bookmarkStart w:id="10114" w:name="_Toc387737560"/>
      <w:bookmarkStart w:id="10115" w:name="_Toc387756100"/>
      <w:bookmarkStart w:id="10116" w:name="_Toc387759495"/>
      <w:bookmarkStart w:id="10117" w:name="_Toc387760613"/>
      <w:bookmarkStart w:id="10118" w:name="_Toc387763485"/>
      <w:bookmarkStart w:id="10119" w:name="_Toc387764601"/>
      <w:bookmarkStart w:id="10120" w:name="_Toc387765717"/>
      <w:bookmarkStart w:id="10121" w:name="_Toc387766833"/>
      <w:bookmarkStart w:id="10122" w:name="_Toc387768531"/>
      <w:bookmarkStart w:id="10123" w:name="_Toc387770231"/>
      <w:bookmarkStart w:id="10124" w:name="_Toc387771929"/>
      <w:bookmarkStart w:id="10125" w:name="_Toc387774291"/>
      <w:bookmarkStart w:id="10126" w:name="_Toc387677732"/>
      <w:bookmarkStart w:id="10127" w:name="_Toc387683126"/>
      <w:bookmarkStart w:id="10128" w:name="_Toc387685537"/>
      <w:bookmarkStart w:id="10129" w:name="_Toc387737561"/>
      <w:bookmarkStart w:id="10130" w:name="_Toc387756101"/>
      <w:bookmarkStart w:id="10131" w:name="_Toc387759496"/>
      <w:bookmarkStart w:id="10132" w:name="_Toc387760614"/>
      <w:bookmarkStart w:id="10133" w:name="_Toc387763486"/>
      <w:bookmarkStart w:id="10134" w:name="_Toc387764602"/>
      <w:bookmarkStart w:id="10135" w:name="_Toc387765718"/>
      <w:bookmarkStart w:id="10136" w:name="_Toc387766834"/>
      <w:bookmarkStart w:id="10137" w:name="_Toc387768532"/>
      <w:bookmarkStart w:id="10138" w:name="_Toc387770232"/>
      <w:bookmarkStart w:id="10139" w:name="_Toc387771930"/>
      <w:bookmarkStart w:id="10140" w:name="_Toc387774292"/>
      <w:bookmarkStart w:id="10141" w:name="_Toc387677733"/>
      <w:bookmarkStart w:id="10142" w:name="_Toc387683127"/>
      <w:bookmarkStart w:id="10143" w:name="_Toc387685538"/>
      <w:bookmarkStart w:id="10144" w:name="_Toc387737562"/>
      <w:bookmarkStart w:id="10145" w:name="_Toc387756102"/>
      <w:bookmarkStart w:id="10146" w:name="_Toc387759497"/>
      <w:bookmarkStart w:id="10147" w:name="_Toc387760615"/>
      <w:bookmarkStart w:id="10148" w:name="_Toc387763487"/>
      <w:bookmarkStart w:id="10149" w:name="_Toc387764603"/>
      <w:bookmarkStart w:id="10150" w:name="_Toc387765719"/>
      <w:bookmarkStart w:id="10151" w:name="_Toc387766835"/>
      <w:bookmarkStart w:id="10152" w:name="_Toc387768533"/>
      <w:bookmarkStart w:id="10153" w:name="_Toc387770233"/>
      <w:bookmarkStart w:id="10154" w:name="_Toc387771931"/>
      <w:bookmarkStart w:id="10155" w:name="_Toc387774293"/>
      <w:bookmarkStart w:id="10156" w:name="_Toc387677734"/>
      <w:bookmarkStart w:id="10157" w:name="_Toc387683128"/>
      <w:bookmarkStart w:id="10158" w:name="_Toc387685539"/>
      <w:bookmarkStart w:id="10159" w:name="_Toc387737563"/>
      <w:bookmarkStart w:id="10160" w:name="_Toc387756103"/>
      <w:bookmarkStart w:id="10161" w:name="_Toc387759498"/>
      <w:bookmarkStart w:id="10162" w:name="_Toc387760616"/>
      <w:bookmarkStart w:id="10163" w:name="_Toc387763488"/>
      <w:bookmarkStart w:id="10164" w:name="_Toc387764604"/>
      <w:bookmarkStart w:id="10165" w:name="_Toc387765720"/>
      <w:bookmarkStart w:id="10166" w:name="_Toc387766836"/>
      <w:bookmarkStart w:id="10167" w:name="_Toc387768534"/>
      <w:bookmarkStart w:id="10168" w:name="_Toc387770234"/>
      <w:bookmarkStart w:id="10169" w:name="_Toc387771932"/>
      <w:bookmarkStart w:id="10170" w:name="_Toc387774294"/>
      <w:bookmarkStart w:id="10171" w:name="_Toc387677735"/>
      <w:bookmarkStart w:id="10172" w:name="_Toc387683129"/>
      <w:bookmarkStart w:id="10173" w:name="_Toc387685540"/>
      <w:bookmarkStart w:id="10174" w:name="_Toc387737564"/>
      <w:bookmarkStart w:id="10175" w:name="_Toc387756104"/>
      <w:bookmarkStart w:id="10176" w:name="_Toc387759499"/>
      <w:bookmarkStart w:id="10177" w:name="_Toc387760617"/>
      <w:bookmarkStart w:id="10178" w:name="_Toc387763489"/>
      <w:bookmarkStart w:id="10179" w:name="_Toc387764605"/>
      <w:bookmarkStart w:id="10180" w:name="_Toc387765721"/>
      <w:bookmarkStart w:id="10181" w:name="_Toc387766837"/>
      <w:bookmarkStart w:id="10182" w:name="_Toc387768535"/>
      <w:bookmarkStart w:id="10183" w:name="_Toc387770235"/>
      <w:bookmarkStart w:id="10184" w:name="_Toc387771933"/>
      <w:bookmarkStart w:id="10185" w:name="_Toc387774295"/>
      <w:bookmarkStart w:id="10186" w:name="_Toc387677736"/>
      <w:bookmarkStart w:id="10187" w:name="_Toc387683130"/>
      <w:bookmarkStart w:id="10188" w:name="_Toc387685541"/>
      <w:bookmarkStart w:id="10189" w:name="_Toc387737565"/>
      <w:bookmarkStart w:id="10190" w:name="_Toc387756105"/>
      <w:bookmarkStart w:id="10191" w:name="_Toc387759500"/>
      <w:bookmarkStart w:id="10192" w:name="_Toc387760618"/>
      <w:bookmarkStart w:id="10193" w:name="_Toc387763490"/>
      <w:bookmarkStart w:id="10194" w:name="_Toc387764606"/>
      <w:bookmarkStart w:id="10195" w:name="_Toc387765722"/>
      <w:bookmarkStart w:id="10196" w:name="_Toc387766838"/>
      <w:bookmarkStart w:id="10197" w:name="_Toc387768536"/>
      <w:bookmarkStart w:id="10198" w:name="_Toc387770236"/>
      <w:bookmarkStart w:id="10199" w:name="_Toc387771934"/>
      <w:bookmarkStart w:id="10200" w:name="_Toc387774296"/>
      <w:bookmarkStart w:id="10201" w:name="_Toc387677737"/>
      <w:bookmarkStart w:id="10202" w:name="_Toc387683131"/>
      <w:bookmarkStart w:id="10203" w:name="_Toc387685542"/>
      <w:bookmarkStart w:id="10204" w:name="_Toc387737566"/>
      <w:bookmarkStart w:id="10205" w:name="_Toc387756106"/>
      <w:bookmarkStart w:id="10206" w:name="_Toc387759501"/>
      <w:bookmarkStart w:id="10207" w:name="_Toc387760619"/>
      <w:bookmarkStart w:id="10208" w:name="_Toc387763491"/>
      <w:bookmarkStart w:id="10209" w:name="_Toc387764607"/>
      <w:bookmarkStart w:id="10210" w:name="_Toc387765723"/>
      <w:bookmarkStart w:id="10211" w:name="_Toc387766839"/>
      <w:bookmarkStart w:id="10212" w:name="_Toc387768537"/>
      <w:bookmarkStart w:id="10213" w:name="_Toc387770237"/>
      <w:bookmarkStart w:id="10214" w:name="_Toc387771935"/>
      <w:bookmarkStart w:id="10215" w:name="_Toc387774297"/>
      <w:bookmarkStart w:id="10216" w:name="_Toc387677738"/>
      <w:bookmarkStart w:id="10217" w:name="_Toc387683132"/>
      <w:bookmarkStart w:id="10218" w:name="_Toc387685543"/>
      <w:bookmarkStart w:id="10219" w:name="_Toc387737567"/>
      <w:bookmarkStart w:id="10220" w:name="_Toc387756107"/>
      <w:bookmarkStart w:id="10221" w:name="_Toc387759502"/>
      <w:bookmarkStart w:id="10222" w:name="_Toc387760620"/>
      <w:bookmarkStart w:id="10223" w:name="_Toc387763492"/>
      <w:bookmarkStart w:id="10224" w:name="_Toc387764608"/>
      <w:bookmarkStart w:id="10225" w:name="_Toc387765724"/>
      <w:bookmarkStart w:id="10226" w:name="_Toc387766840"/>
      <w:bookmarkStart w:id="10227" w:name="_Toc387768538"/>
      <w:bookmarkStart w:id="10228" w:name="_Toc387770238"/>
      <w:bookmarkStart w:id="10229" w:name="_Toc387771936"/>
      <w:bookmarkStart w:id="10230" w:name="_Toc387774298"/>
      <w:bookmarkStart w:id="10231" w:name="_Toc387677739"/>
      <w:bookmarkStart w:id="10232" w:name="_Toc387683133"/>
      <w:bookmarkStart w:id="10233" w:name="_Toc387685544"/>
      <w:bookmarkStart w:id="10234" w:name="_Toc387737568"/>
      <w:bookmarkStart w:id="10235" w:name="_Toc387756108"/>
      <w:bookmarkStart w:id="10236" w:name="_Toc387759503"/>
      <w:bookmarkStart w:id="10237" w:name="_Toc387760621"/>
      <w:bookmarkStart w:id="10238" w:name="_Toc387763493"/>
      <w:bookmarkStart w:id="10239" w:name="_Toc387764609"/>
      <w:bookmarkStart w:id="10240" w:name="_Toc387765725"/>
      <w:bookmarkStart w:id="10241" w:name="_Toc387766841"/>
      <w:bookmarkStart w:id="10242" w:name="_Toc387768539"/>
      <w:bookmarkStart w:id="10243" w:name="_Toc387770239"/>
      <w:bookmarkStart w:id="10244" w:name="_Toc387771937"/>
      <w:bookmarkStart w:id="10245" w:name="_Toc387774299"/>
      <w:bookmarkStart w:id="10246" w:name="_Toc387677740"/>
      <w:bookmarkStart w:id="10247" w:name="_Toc387683134"/>
      <w:bookmarkStart w:id="10248" w:name="_Toc387685545"/>
      <w:bookmarkStart w:id="10249" w:name="_Toc387737569"/>
      <w:bookmarkStart w:id="10250" w:name="_Toc387756109"/>
      <w:bookmarkStart w:id="10251" w:name="_Toc387759504"/>
      <w:bookmarkStart w:id="10252" w:name="_Toc387760622"/>
      <w:bookmarkStart w:id="10253" w:name="_Toc387763494"/>
      <w:bookmarkStart w:id="10254" w:name="_Toc387764610"/>
      <w:bookmarkStart w:id="10255" w:name="_Toc387765726"/>
      <w:bookmarkStart w:id="10256" w:name="_Toc387766842"/>
      <w:bookmarkStart w:id="10257" w:name="_Toc387768540"/>
      <w:bookmarkStart w:id="10258" w:name="_Toc387770240"/>
      <w:bookmarkStart w:id="10259" w:name="_Toc387771938"/>
      <w:bookmarkStart w:id="10260" w:name="_Toc387774300"/>
      <w:bookmarkStart w:id="10261" w:name="_Toc387677741"/>
      <w:bookmarkStart w:id="10262" w:name="_Toc387683135"/>
      <w:bookmarkStart w:id="10263" w:name="_Toc387685546"/>
      <w:bookmarkStart w:id="10264" w:name="_Toc387737570"/>
      <w:bookmarkStart w:id="10265" w:name="_Toc387756110"/>
      <w:bookmarkStart w:id="10266" w:name="_Toc387759505"/>
      <w:bookmarkStart w:id="10267" w:name="_Toc387760623"/>
      <w:bookmarkStart w:id="10268" w:name="_Toc387763495"/>
      <w:bookmarkStart w:id="10269" w:name="_Toc387764611"/>
      <w:bookmarkStart w:id="10270" w:name="_Toc387765727"/>
      <w:bookmarkStart w:id="10271" w:name="_Toc387766843"/>
      <w:bookmarkStart w:id="10272" w:name="_Toc387768541"/>
      <w:bookmarkStart w:id="10273" w:name="_Toc387770241"/>
      <w:bookmarkStart w:id="10274" w:name="_Toc387771939"/>
      <w:bookmarkStart w:id="10275" w:name="_Toc387774301"/>
      <w:bookmarkStart w:id="10276" w:name="_Toc387677742"/>
      <w:bookmarkStart w:id="10277" w:name="_Toc387683136"/>
      <w:bookmarkStart w:id="10278" w:name="_Toc387685547"/>
      <w:bookmarkStart w:id="10279" w:name="_Toc387737571"/>
      <w:bookmarkStart w:id="10280" w:name="_Toc387756111"/>
      <w:bookmarkStart w:id="10281" w:name="_Toc387759506"/>
      <w:bookmarkStart w:id="10282" w:name="_Toc387760624"/>
      <w:bookmarkStart w:id="10283" w:name="_Toc387763496"/>
      <w:bookmarkStart w:id="10284" w:name="_Toc387764612"/>
      <w:bookmarkStart w:id="10285" w:name="_Toc387765728"/>
      <w:bookmarkStart w:id="10286" w:name="_Toc387766844"/>
      <w:bookmarkStart w:id="10287" w:name="_Toc387768542"/>
      <w:bookmarkStart w:id="10288" w:name="_Toc387770242"/>
      <w:bookmarkStart w:id="10289" w:name="_Toc387771940"/>
      <w:bookmarkStart w:id="10290" w:name="_Toc387774302"/>
      <w:bookmarkStart w:id="10291" w:name="_Toc387677743"/>
      <w:bookmarkStart w:id="10292" w:name="_Toc387683137"/>
      <w:bookmarkStart w:id="10293" w:name="_Toc387685548"/>
      <w:bookmarkStart w:id="10294" w:name="_Toc387737572"/>
      <w:bookmarkStart w:id="10295" w:name="_Toc387756112"/>
      <w:bookmarkStart w:id="10296" w:name="_Toc387759507"/>
      <w:bookmarkStart w:id="10297" w:name="_Toc387760625"/>
      <w:bookmarkStart w:id="10298" w:name="_Toc387763497"/>
      <w:bookmarkStart w:id="10299" w:name="_Toc387764613"/>
      <w:bookmarkStart w:id="10300" w:name="_Toc387765729"/>
      <w:bookmarkStart w:id="10301" w:name="_Toc387766845"/>
      <w:bookmarkStart w:id="10302" w:name="_Toc387768543"/>
      <w:bookmarkStart w:id="10303" w:name="_Toc387770243"/>
      <w:bookmarkStart w:id="10304" w:name="_Toc387771941"/>
      <w:bookmarkStart w:id="10305" w:name="_Toc387774303"/>
      <w:bookmarkStart w:id="10306" w:name="_Toc387677744"/>
      <w:bookmarkStart w:id="10307" w:name="_Toc387683138"/>
      <w:bookmarkStart w:id="10308" w:name="_Toc387685549"/>
      <w:bookmarkStart w:id="10309" w:name="_Toc387737573"/>
      <w:bookmarkStart w:id="10310" w:name="_Toc387756113"/>
      <w:bookmarkStart w:id="10311" w:name="_Toc387759508"/>
      <w:bookmarkStart w:id="10312" w:name="_Toc387760626"/>
      <w:bookmarkStart w:id="10313" w:name="_Toc387763498"/>
      <w:bookmarkStart w:id="10314" w:name="_Toc387764614"/>
      <w:bookmarkStart w:id="10315" w:name="_Toc387765730"/>
      <w:bookmarkStart w:id="10316" w:name="_Toc387766846"/>
      <w:bookmarkStart w:id="10317" w:name="_Toc387768544"/>
      <w:bookmarkStart w:id="10318" w:name="_Toc387770244"/>
      <w:bookmarkStart w:id="10319" w:name="_Toc387771942"/>
      <w:bookmarkStart w:id="10320" w:name="_Toc387774304"/>
      <w:bookmarkStart w:id="10321" w:name="_Toc387677745"/>
      <w:bookmarkStart w:id="10322" w:name="_Toc387683139"/>
      <w:bookmarkStart w:id="10323" w:name="_Toc387685550"/>
      <w:bookmarkStart w:id="10324" w:name="_Toc387737574"/>
      <w:bookmarkStart w:id="10325" w:name="_Toc387756114"/>
      <w:bookmarkStart w:id="10326" w:name="_Toc387759509"/>
      <w:bookmarkStart w:id="10327" w:name="_Toc387760627"/>
      <w:bookmarkStart w:id="10328" w:name="_Toc387763499"/>
      <w:bookmarkStart w:id="10329" w:name="_Toc387764615"/>
      <w:bookmarkStart w:id="10330" w:name="_Toc387765731"/>
      <w:bookmarkStart w:id="10331" w:name="_Toc387766847"/>
      <w:bookmarkStart w:id="10332" w:name="_Toc387768545"/>
      <w:bookmarkStart w:id="10333" w:name="_Toc387770245"/>
      <w:bookmarkStart w:id="10334" w:name="_Toc387771943"/>
      <w:bookmarkStart w:id="10335" w:name="_Toc387774305"/>
      <w:bookmarkStart w:id="10336" w:name="_Toc387677746"/>
      <w:bookmarkStart w:id="10337" w:name="_Toc387683140"/>
      <w:bookmarkStart w:id="10338" w:name="_Toc387685551"/>
      <w:bookmarkStart w:id="10339" w:name="_Toc387737575"/>
      <w:bookmarkStart w:id="10340" w:name="_Toc387756115"/>
      <w:bookmarkStart w:id="10341" w:name="_Toc387759510"/>
      <w:bookmarkStart w:id="10342" w:name="_Toc387760628"/>
      <w:bookmarkStart w:id="10343" w:name="_Toc387763500"/>
      <w:bookmarkStart w:id="10344" w:name="_Toc387764616"/>
      <w:bookmarkStart w:id="10345" w:name="_Toc387765732"/>
      <w:bookmarkStart w:id="10346" w:name="_Toc387766848"/>
      <w:bookmarkStart w:id="10347" w:name="_Toc387768546"/>
      <w:bookmarkStart w:id="10348" w:name="_Toc387770246"/>
      <w:bookmarkStart w:id="10349" w:name="_Toc387771944"/>
      <w:bookmarkStart w:id="10350" w:name="_Toc387774306"/>
      <w:bookmarkStart w:id="10351" w:name="_Toc387677747"/>
      <w:bookmarkStart w:id="10352" w:name="_Toc387683141"/>
      <w:bookmarkStart w:id="10353" w:name="_Toc387685552"/>
      <w:bookmarkStart w:id="10354" w:name="_Toc387737576"/>
      <w:bookmarkStart w:id="10355" w:name="_Toc387756116"/>
      <w:bookmarkStart w:id="10356" w:name="_Toc387759511"/>
      <w:bookmarkStart w:id="10357" w:name="_Toc387760629"/>
      <w:bookmarkStart w:id="10358" w:name="_Toc387763501"/>
      <w:bookmarkStart w:id="10359" w:name="_Toc387764617"/>
      <w:bookmarkStart w:id="10360" w:name="_Toc387765733"/>
      <w:bookmarkStart w:id="10361" w:name="_Toc387766849"/>
      <w:bookmarkStart w:id="10362" w:name="_Toc387768547"/>
      <w:bookmarkStart w:id="10363" w:name="_Toc387770247"/>
      <w:bookmarkStart w:id="10364" w:name="_Toc387771945"/>
      <w:bookmarkStart w:id="10365" w:name="_Toc387774307"/>
      <w:bookmarkStart w:id="10366" w:name="_Toc387677748"/>
      <w:bookmarkStart w:id="10367" w:name="_Toc387683142"/>
      <w:bookmarkStart w:id="10368" w:name="_Toc387685553"/>
      <w:bookmarkStart w:id="10369" w:name="_Toc387737577"/>
      <w:bookmarkStart w:id="10370" w:name="_Toc387756117"/>
      <w:bookmarkStart w:id="10371" w:name="_Toc387759512"/>
      <w:bookmarkStart w:id="10372" w:name="_Toc387760630"/>
      <w:bookmarkStart w:id="10373" w:name="_Toc387763502"/>
      <w:bookmarkStart w:id="10374" w:name="_Toc387764618"/>
      <w:bookmarkStart w:id="10375" w:name="_Toc387765734"/>
      <w:bookmarkStart w:id="10376" w:name="_Toc387766850"/>
      <w:bookmarkStart w:id="10377" w:name="_Toc387768548"/>
      <w:bookmarkStart w:id="10378" w:name="_Toc387770248"/>
      <w:bookmarkStart w:id="10379" w:name="_Toc387771946"/>
      <w:bookmarkStart w:id="10380" w:name="_Toc387774308"/>
      <w:bookmarkStart w:id="10381" w:name="_Toc387677749"/>
      <w:bookmarkStart w:id="10382" w:name="_Toc387683143"/>
      <w:bookmarkStart w:id="10383" w:name="_Toc387685554"/>
      <w:bookmarkStart w:id="10384" w:name="_Toc387737578"/>
      <w:bookmarkStart w:id="10385" w:name="_Toc387756118"/>
      <w:bookmarkStart w:id="10386" w:name="_Toc387759513"/>
      <w:bookmarkStart w:id="10387" w:name="_Toc387760631"/>
      <w:bookmarkStart w:id="10388" w:name="_Toc387763503"/>
      <w:bookmarkStart w:id="10389" w:name="_Toc387764619"/>
      <w:bookmarkStart w:id="10390" w:name="_Toc387765735"/>
      <w:bookmarkStart w:id="10391" w:name="_Toc387766851"/>
      <w:bookmarkStart w:id="10392" w:name="_Toc387768549"/>
      <w:bookmarkStart w:id="10393" w:name="_Toc387770249"/>
      <w:bookmarkStart w:id="10394" w:name="_Toc387771947"/>
      <w:bookmarkStart w:id="10395" w:name="_Toc387774309"/>
      <w:bookmarkStart w:id="10396" w:name="_Toc387677750"/>
      <w:bookmarkStart w:id="10397" w:name="_Toc387683144"/>
      <w:bookmarkStart w:id="10398" w:name="_Toc387685555"/>
      <w:bookmarkStart w:id="10399" w:name="_Toc387737579"/>
      <w:bookmarkStart w:id="10400" w:name="_Toc387756119"/>
      <w:bookmarkStart w:id="10401" w:name="_Toc387759514"/>
      <w:bookmarkStart w:id="10402" w:name="_Toc387760632"/>
      <w:bookmarkStart w:id="10403" w:name="_Toc387763504"/>
      <w:bookmarkStart w:id="10404" w:name="_Toc387764620"/>
      <w:bookmarkStart w:id="10405" w:name="_Toc387765736"/>
      <w:bookmarkStart w:id="10406" w:name="_Toc387766852"/>
      <w:bookmarkStart w:id="10407" w:name="_Toc387768550"/>
      <w:bookmarkStart w:id="10408" w:name="_Toc387770250"/>
      <w:bookmarkStart w:id="10409" w:name="_Toc387771948"/>
      <w:bookmarkStart w:id="10410" w:name="_Toc387774310"/>
      <w:bookmarkStart w:id="10411" w:name="_Toc387677751"/>
      <w:bookmarkStart w:id="10412" w:name="_Toc387683145"/>
      <w:bookmarkStart w:id="10413" w:name="_Toc387685556"/>
      <w:bookmarkStart w:id="10414" w:name="_Toc387737580"/>
      <w:bookmarkStart w:id="10415" w:name="_Toc387756120"/>
      <w:bookmarkStart w:id="10416" w:name="_Toc387759515"/>
      <w:bookmarkStart w:id="10417" w:name="_Toc387760633"/>
      <w:bookmarkStart w:id="10418" w:name="_Toc387763505"/>
      <w:bookmarkStart w:id="10419" w:name="_Toc387764621"/>
      <w:bookmarkStart w:id="10420" w:name="_Toc387765737"/>
      <w:bookmarkStart w:id="10421" w:name="_Toc387766853"/>
      <w:bookmarkStart w:id="10422" w:name="_Toc387768551"/>
      <w:bookmarkStart w:id="10423" w:name="_Toc387770251"/>
      <w:bookmarkStart w:id="10424" w:name="_Toc387771949"/>
      <w:bookmarkStart w:id="10425" w:name="_Toc387774311"/>
      <w:bookmarkStart w:id="10426" w:name="_Toc387677752"/>
      <w:bookmarkStart w:id="10427" w:name="_Toc387683146"/>
      <w:bookmarkStart w:id="10428" w:name="_Toc387685557"/>
      <w:bookmarkStart w:id="10429" w:name="_Toc387737581"/>
      <w:bookmarkStart w:id="10430" w:name="_Toc387756121"/>
      <w:bookmarkStart w:id="10431" w:name="_Toc387759516"/>
      <w:bookmarkStart w:id="10432" w:name="_Toc387760634"/>
      <w:bookmarkStart w:id="10433" w:name="_Toc387763506"/>
      <w:bookmarkStart w:id="10434" w:name="_Toc387764622"/>
      <w:bookmarkStart w:id="10435" w:name="_Toc387765738"/>
      <w:bookmarkStart w:id="10436" w:name="_Toc387766854"/>
      <w:bookmarkStart w:id="10437" w:name="_Toc387768552"/>
      <w:bookmarkStart w:id="10438" w:name="_Toc387770252"/>
      <w:bookmarkStart w:id="10439" w:name="_Toc387771950"/>
      <w:bookmarkStart w:id="10440" w:name="_Toc387774312"/>
      <w:bookmarkStart w:id="10441" w:name="_Toc387677753"/>
      <w:bookmarkStart w:id="10442" w:name="_Toc387683147"/>
      <w:bookmarkStart w:id="10443" w:name="_Toc387685558"/>
      <w:bookmarkStart w:id="10444" w:name="_Toc387737582"/>
      <w:bookmarkStart w:id="10445" w:name="_Toc387756122"/>
      <w:bookmarkStart w:id="10446" w:name="_Toc387759517"/>
      <w:bookmarkStart w:id="10447" w:name="_Toc387760635"/>
      <w:bookmarkStart w:id="10448" w:name="_Toc387763507"/>
      <w:bookmarkStart w:id="10449" w:name="_Toc387764623"/>
      <w:bookmarkStart w:id="10450" w:name="_Toc387765739"/>
      <w:bookmarkStart w:id="10451" w:name="_Toc387766855"/>
      <w:bookmarkStart w:id="10452" w:name="_Toc387768553"/>
      <w:bookmarkStart w:id="10453" w:name="_Toc387770253"/>
      <w:bookmarkStart w:id="10454" w:name="_Toc387771951"/>
      <w:bookmarkStart w:id="10455" w:name="_Toc387774313"/>
      <w:bookmarkStart w:id="10456" w:name="_Toc387677754"/>
      <w:bookmarkStart w:id="10457" w:name="_Toc387683148"/>
      <w:bookmarkStart w:id="10458" w:name="_Toc387685559"/>
      <w:bookmarkStart w:id="10459" w:name="_Toc387737583"/>
      <w:bookmarkStart w:id="10460" w:name="_Toc387756123"/>
      <w:bookmarkStart w:id="10461" w:name="_Toc387759518"/>
      <w:bookmarkStart w:id="10462" w:name="_Toc387760636"/>
      <w:bookmarkStart w:id="10463" w:name="_Toc387763508"/>
      <w:bookmarkStart w:id="10464" w:name="_Toc387764624"/>
      <w:bookmarkStart w:id="10465" w:name="_Toc387765740"/>
      <w:bookmarkStart w:id="10466" w:name="_Toc387766856"/>
      <w:bookmarkStart w:id="10467" w:name="_Toc387768554"/>
      <w:bookmarkStart w:id="10468" w:name="_Toc387770254"/>
      <w:bookmarkStart w:id="10469" w:name="_Toc387771952"/>
      <w:bookmarkStart w:id="10470" w:name="_Toc387774314"/>
      <w:bookmarkStart w:id="10471" w:name="_Toc387677755"/>
      <w:bookmarkStart w:id="10472" w:name="_Toc387683149"/>
      <w:bookmarkStart w:id="10473" w:name="_Toc387685560"/>
      <w:bookmarkStart w:id="10474" w:name="_Toc387737584"/>
      <w:bookmarkStart w:id="10475" w:name="_Toc387756124"/>
      <w:bookmarkStart w:id="10476" w:name="_Toc387759519"/>
      <w:bookmarkStart w:id="10477" w:name="_Toc387760637"/>
      <w:bookmarkStart w:id="10478" w:name="_Toc387763509"/>
      <w:bookmarkStart w:id="10479" w:name="_Toc387764625"/>
      <w:bookmarkStart w:id="10480" w:name="_Toc387765741"/>
      <w:bookmarkStart w:id="10481" w:name="_Toc387766857"/>
      <w:bookmarkStart w:id="10482" w:name="_Toc387768555"/>
      <w:bookmarkStart w:id="10483" w:name="_Toc387770255"/>
      <w:bookmarkStart w:id="10484" w:name="_Toc387771953"/>
      <w:bookmarkStart w:id="10485" w:name="_Toc387774315"/>
      <w:bookmarkStart w:id="10486" w:name="_Toc387677756"/>
      <w:bookmarkStart w:id="10487" w:name="_Toc387683150"/>
      <w:bookmarkStart w:id="10488" w:name="_Toc387685561"/>
      <w:bookmarkStart w:id="10489" w:name="_Toc387737585"/>
      <w:bookmarkStart w:id="10490" w:name="_Toc387756125"/>
      <w:bookmarkStart w:id="10491" w:name="_Toc387759520"/>
      <w:bookmarkStart w:id="10492" w:name="_Toc387760638"/>
      <w:bookmarkStart w:id="10493" w:name="_Toc387763510"/>
      <w:bookmarkStart w:id="10494" w:name="_Toc387764626"/>
      <w:bookmarkStart w:id="10495" w:name="_Toc387765742"/>
      <w:bookmarkStart w:id="10496" w:name="_Toc387766858"/>
      <w:bookmarkStart w:id="10497" w:name="_Toc387768556"/>
      <w:bookmarkStart w:id="10498" w:name="_Toc387770256"/>
      <w:bookmarkStart w:id="10499" w:name="_Toc387771954"/>
      <w:bookmarkStart w:id="10500" w:name="_Toc387774316"/>
      <w:bookmarkStart w:id="10501" w:name="_Toc387677757"/>
      <w:bookmarkStart w:id="10502" w:name="_Toc387683151"/>
      <w:bookmarkStart w:id="10503" w:name="_Toc387685562"/>
      <w:bookmarkStart w:id="10504" w:name="_Toc387737586"/>
      <w:bookmarkStart w:id="10505" w:name="_Toc387756126"/>
      <w:bookmarkStart w:id="10506" w:name="_Toc387759521"/>
      <w:bookmarkStart w:id="10507" w:name="_Toc387760639"/>
      <w:bookmarkStart w:id="10508" w:name="_Toc387763511"/>
      <w:bookmarkStart w:id="10509" w:name="_Toc387764627"/>
      <w:bookmarkStart w:id="10510" w:name="_Toc387765743"/>
      <w:bookmarkStart w:id="10511" w:name="_Toc387766859"/>
      <w:bookmarkStart w:id="10512" w:name="_Toc387768557"/>
      <w:bookmarkStart w:id="10513" w:name="_Toc387770257"/>
      <w:bookmarkStart w:id="10514" w:name="_Toc387771955"/>
      <w:bookmarkStart w:id="10515" w:name="_Toc387774317"/>
      <w:bookmarkStart w:id="10516" w:name="_Toc387677758"/>
      <w:bookmarkStart w:id="10517" w:name="_Toc387683152"/>
      <w:bookmarkStart w:id="10518" w:name="_Toc387685563"/>
      <w:bookmarkStart w:id="10519" w:name="_Toc387737587"/>
      <w:bookmarkStart w:id="10520" w:name="_Toc387756127"/>
      <w:bookmarkStart w:id="10521" w:name="_Toc387759522"/>
      <w:bookmarkStart w:id="10522" w:name="_Toc387760640"/>
      <w:bookmarkStart w:id="10523" w:name="_Toc387763512"/>
      <w:bookmarkStart w:id="10524" w:name="_Toc387764628"/>
      <w:bookmarkStart w:id="10525" w:name="_Toc387765744"/>
      <w:bookmarkStart w:id="10526" w:name="_Toc387766860"/>
      <w:bookmarkStart w:id="10527" w:name="_Toc387768558"/>
      <w:bookmarkStart w:id="10528" w:name="_Toc387770258"/>
      <w:bookmarkStart w:id="10529" w:name="_Toc387771956"/>
      <w:bookmarkStart w:id="10530" w:name="_Toc387774318"/>
      <w:bookmarkStart w:id="10531" w:name="_Toc387677759"/>
      <w:bookmarkStart w:id="10532" w:name="_Toc387683153"/>
      <w:bookmarkStart w:id="10533" w:name="_Toc387685564"/>
      <w:bookmarkStart w:id="10534" w:name="_Toc387737588"/>
      <w:bookmarkStart w:id="10535" w:name="_Toc387756128"/>
      <w:bookmarkStart w:id="10536" w:name="_Toc387759523"/>
      <w:bookmarkStart w:id="10537" w:name="_Toc387760641"/>
      <w:bookmarkStart w:id="10538" w:name="_Toc387763513"/>
      <w:bookmarkStart w:id="10539" w:name="_Toc387764629"/>
      <w:bookmarkStart w:id="10540" w:name="_Toc387765745"/>
      <w:bookmarkStart w:id="10541" w:name="_Toc387766861"/>
      <w:bookmarkStart w:id="10542" w:name="_Toc387768559"/>
      <w:bookmarkStart w:id="10543" w:name="_Toc387770259"/>
      <w:bookmarkStart w:id="10544" w:name="_Toc387771957"/>
      <w:bookmarkStart w:id="10545" w:name="_Toc387774319"/>
      <w:bookmarkStart w:id="10546" w:name="_Toc387677760"/>
      <w:bookmarkStart w:id="10547" w:name="_Toc387683154"/>
      <w:bookmarkStart w:id="10548" w:name="_Toc387685565"/>
      <w:bookmarkStart w:id="10549" w:name="_Toc387737589"/>
      <w:bookmarkStart w:id="10550" w:name="_Toc387756129"/>
      <w:bookmarkStart w:id="10551" w:name="_Toc387759524"/>
      <w:bookmarkStart w:id="10552" w:name="_Toc387760642"/>
      <w:bookmarkStart w:id="10553" w:name="_Toc387763514"/>
      <w:bookmarkStart w:id="10554" w:name="_Toc387764630"/>
      <w:bookmarkStart w:id="10555" w:name="_Toc387765746"/>
      <w:bookmarkStart w:id="10556" w:name="_Toc387766862"/>
      <w:bookmarkStart w:id="10557" w:name="_Toc387768560"/>
      <w:bookmarkStart w:id="10558" w:name="_Toc387770260"/>
      <w:bookmarkStart w:id="10559" w:name="_Toc387771958"/>
      <w:bookmarkStart w:id="10560" w:name="_Toc387774320"/>
      <w:bookmarkStart w:id="10561" w:name="_Toc387677761"/>
      <w:bookmarkStart w:id="10562" w:name="_Toc387683155"/>
      <w:bookmarkStart w:id="10563" w:name="_Toc387685566"/>
      <w:bookmarkStart w:id="10564" w:name="_Toc387737590"/>
      <w:bookmarkStart w:id="10565" w:name="_Toc387756130"/>
      <w:bookmarkStart w:id="10566" w:name="_Toc387759525"/>
      <w:bookmarkStart w:id="10567" w:name="_Toc387760643"/>
      <w:bookmarkStart w:id="10568" w:name="_Toc387763515"/>
      <w:bookmarkStart w:id="10569" w:name="_Toc387764631"/>
      <w:bookmarkStart w:id="10570" w:name="_Toc387765747"/>
      <w:bookmarkStart w:id="10571" w:name="_Toc387766863"/>
      <w:bookmarkStart w:id="10572" w:name="_Toc387768561"/>
      <w:bookmarkStart w:id="10573" w:name="_Toc387770261"/>
      <w:bookmarkStart w:id="10574" w:name="_Toc387771959"/>
      <w:bookmarkStart w:id="10575" w:name="_Toc387774321"/>
      <w:bookmarkStart w:id="10576" w:name="_Toc387677762"/>
      <w:bookmarkStart w:id="10577" w:name="_Toc387683156"/>
      <w:bookmarkStart w:id="10578" w:name="_Toc387685567"/>
      <w:bookmarkStart w:id="10579" w:name="_Toc387737591"/>
      <w:bookmarkStart w:id="10580" w:name="_Toc387756131"/>
      <w:bookmarkStart w:id="10581" w:name="_Toc387759526"/>
      <w:bookmarkStart w:id="10582" w:name="_Toc387760644"/>
      <w:bookmarkStart w:id="10583" w:name="_Toc387763516"/>
      <w:bookmarkStart w:id="10584" w:name="_Toc387764632"/>
      <w:bookmarkStart w:id="10585" w:name="_Toc387765748"/>
      <w:bookmarkStart w:id="10586" w:name="_Toc387766864"/>
      <w:bookmarkStart w:id="10587" w:name="_Toc387768562"/>
      <w:bookmarkStart w:id="10588" w:name="_Toc387770262"/>
      <w:bookmarkStart w:id="10589" w:name="_Toc387771960"/>
      <w:bookmarkStart w:id="10590" w:name="_Toc387774322"/>
      <w:bookmarkStart w:id="10591" w:name="_Toc387677763"/>
      <w:bookmarkStart w:id="10592" w:name="_Toc387683157"/>
      <w:bookmarkStart w:id="10593" w:name="_Toc387685568"/>
      <w:bookmarkStart w:id="10594" w:name="_Toc387737592"/>
      <w:bookmarkStart w:id="10595" w:name="_Toc387756132"/>
      <w:bookmarkStart w:id="10596" w:name="_Toc387759527"/>
      <w:bookmarkStart w:id="10597" w:name="_Toc387760645"/>
      <w:bookmarkStart w:id="10598" w:name="_Toc387763517"/>
      <w:bookmarkStart w:id="10599" w:name="_Toc387764633"/>
      <w:bookmarkStart w:id="10600" w:name="_Toc387765749"/>
      <w:bookmarkStart w:id="10601" w:name="_Toc387766865"/>
      <w:bookmarkStart w:id="10602" w:name="_Toc387768563"/>
      <w:bookmarkStart w:id="10603" w:name="_Toc387770263"/>
      <w:bookmarkStart w:id="10604" w:name="_Toc387771961"/>
      <w:bookmarkStart w:id="10605" w:name="_Toc387774323"/>
      <w:bookmarkStart w:id="10606" w:name="_Toc387677764"/>
      <w:bookmarkStart w:id="10607" w:name="_Toc387683158"/>
      <w:bookmarkStart w:id="10608" w:name="_Toc387685569"/>
      <w:bookmarkStart w:id="10609" w:name="_Toc387737593"/>
      <w:bookmarkStart w:id="10610" w:name="_Toc387756133"/>
      <w:bookmarkStart w:id="10611" w:name="_Toc387759528"/>
      <w:bookmarkStart w:id="10612" w:name="_Toc387760646"/>
      <w:bookmarkStart w:id="10613" w:name="_Toc387763518"/>
      <w:bookmarkStart w:id="10614" w:name="_Toc387764634"/>
      <w:bookmarkStart w:id="10615" w:name="_Toc387765750"/>
      <w:bookmarkStart w:id="10616" w:name="_Toc387766866"/>
      <w:bookmarkStart w:id="10617" w:name="_Toc387768564"/>
      <w:bookmarkStart w:id="10618" w:name="_Toc387770264"/>
      <w:bookmarkStart w:id="10619" w:name="_Toc387771962"/>
      <w:bookmarkStart w:id="10620" w:name="_Toc387774324"/>
      <w:bookmarkStart w:id="10621" w:name="_Toc387677765"/>
      <w:bookmarkStart w:id="10622" w:name="_Toc387683159"/>
      <w:bookmarkStart w:id="10623" w:name="_Toc387685570"/>
      <w:bookmarkStart w:id="10624" w:name="_Toc387737594"/>
      <w:bookmarkStart w:id="10625" w:name="_Toc387756134"/>
      <w:bookmarkStart w:id="10626" w:name="_Toc387759529"/>
      <w:bookmarkStart w:id="10627" w:name="_Toc387760647"/>
      <w:bookmarkStart w:id="10628" w:name="_Toc387763519"/>
      <w:bookmarkStart w:id="10629" w:name="_Toc387764635"/>
      <w:bookmarkStart w:id="10630" w:name="_Toc387765751"/>
      <w:bookmarkStart w:id="10631" w:name="_Toc387766867"/>
      <w:bookmarkStart w:id="10632" w:name="_Toc387768565"/>
      <w:bookmarkStart w:id="10633" w:name="_Toc387770265"/>
      <w:bookmarkStart w:id="10634" w:name="_Toc387771963"/>
      <w:bookmarkStart w:id="10635" w:name="_Toc387774325"/>
      <w:bookmarkStart w:id="10636" w:name="_Toc387677766"/>
      <w:bookmarkStart w:id="10637" w:name="_Toc387683160"/>
      <w:bookmarkStart w:id="10638" w:name="_Toc387685571"/>
      <w:bookmarkStart w:id="10639" w:name="_Toc387737595"/>
      <w:bookmarkStart w:id="10640" w:name="_Toc387756135"/>
      <w:bookmarkStart w:id="10641" w:name="_Toc387759530"/>
      <w:bookmarkStart w:id="10642" w:name="_Toc387760648"/>
      <w:bookmarkStart w:id="10643" w:name="_Toc387763520"/>
      <w:bookmarkStart w:id="10644" w:name="_Toc387764636"/>
      <w:bookmarkStart w:id="10645" w:name="_Toc387765752"/>
      <w:bookmarkStart w:id="10646" w:name="_Toc387766868"/>
      <w:bookmarkStart w:id="10647" w:name="_Toc387768566"/>
      <w:bookmarkStart w:id="10648" w:name="_Toc387770266"/>
      <w:bookmarkStart w:id="10649" w:name="_Toc387771964"/>
      <w:bookmarkStart w:id="10650" w:name="_Toc387774326"/>
      <w:bookmarkStart w:id="10651" w:name="_Toc387677767"/>
      <w:bookmarkStart w:id="10652" w:name="_Toc387683161"/>
      <w:bookmarkStart w:id="10653" w:name="_Toc387685572"/>
      <w:bookmarkStart w:id="10654" w:name="_Toc387737596"/>
      <w:bookmarkStart w:id="10655" w:name="_Toc387756136"/>
      <w:bookmarkStart w:id="10656" w:name="_Toc387759531"/>
      <w:bookmarkStart w:id="10657" w:name="_Toc387760649"/>
      <w:bookmarkStart w:id="10658" w:name="_Toc387763521"/>
      <w:bookmarkStart w:id="10659" w:name="_Toc387764637"/>
      <w:bookmarkStart w:id="10660" w:name="_Toc387765753"/>
      <w:bookmarkStart w:id="10661" w:name="_Toc387766869"/>
      <w:bookmarkStart w:id="10662" w:name="_Toc387768567"/>
      <w:bookmarkStart w:id="10663" w:name="_Toc387770267"/>
      <w:bookmarkStart w:id="10664" w:name="_Toc387771965"/>
      <w:bookmarkStart w:id="10665" w:name="_Toc387774327"/>
      <w:bookmarkStart w:id="10666" w:name="_Toc387677776"/>
      <w:bookmarkStart w:id="10667" w:name="_Toc387683170"/>
      <w:bookmarkStart w:id="10668" w:name="_Toc387685581"/>
      <w:bookmarkStart w:id="10669" w:name="_Toc387737605"/>
      <w:bookmarkStart w:id="10670" w:name="_Toc387756145"/>
      <w:bookmarkStart w:id="10671" w:name="_Toc387759540"/>
      <w:bookmarkStart w:id="10672" w:name="_Toc387760658"/>
      <w:bookmarkStart w:id="10673" w:name="_Toc387763530"/>
      <w:bookmarkStart w:id="10674" w:name="_Toc387764646"/>
      <w:bookmarkStart w:id="10675" w:name="_Toc387765762"/>
      <w:bookmarkStart w:id="10676" w:name="_Toc387766878"/>
      <w:bookmarkStart w:id="10677" w:name="_Toc387768576"/>
      <w:bookmarkStart w:id="10678" w:name="_Toc387770276"/>
      <w:bookmarkStart w:id="10679" w:name="_Toc387771974"/>
      <w:bookmarkStart w:id="10680" w:name="_Toc387774336"/>
      <w:bookmarkStart w:id="10681" w:name="_Toc387677777"/>
      <w:bookmarkStart w:id="10682" w:name="_Toc387683171"/>
      <w:bookmarkStart w:id="10683" w:name="_Toc387685582"/>
      <w:bookmarkStart w:id="10684" w:name="_Toc387737606"/>
      <w:bookmarkStart w:id="10685" w:name="_Toc387756146"/>
      <w:bookmarkStart w:id="10686" w:name="_Toc387759541"/>
      <w:bookmarkStart w:id="10687" w:name="_Toc387760659"/>
      <w:bookmarkStart w:id="10688" w:name="_Toc387763531"/>
      <w:bookmarkStart w:id="10689" w:name="_Toc387764647"/>
      <w:bookmarkStart w:id="10690" w:name="_Toc387765763"/>
      <w:bookmarkStart w:id="10691" w:name="_Toc387766879"/>
      <w:bookmarkStart w:id="10692" w:name="_Toc387768577"/>
      <w:bookmarkStart w:id="10693" w:name="_Toc387770277"/>
      <w:bookmarkStart w:id="10694" w:name="_Toc387771975"/>
      <w:bookmarkStart w:id="10695" w:name="_Toc387774337"/>
      <w:bookmarkStart w:id="10696" w:name="_Toc387677798"/>
      <w:bookmarkStart w:id="10697" w:name="_Toc387683192"/>
      <w:bookmarkStart w:id="10698" w:name="_Toc387685603"/>
      <w:bookmarkStart w:id="10699" w:name="_Toc387737627"/>
      <w:bookmarkStart w:id="10700" w:name="_Toc387756167"/>
      <w:bookmarkStart w:id="10701" w:name="_Toc387759562"/>
      <w:bookmarkStart w:id="10702" w:name="_Toc387760680"/>
      <w:bookmarkStart w:id="10703" w:name="_Toc387763552"/>
      <w:bookmarkStart w:id="10704" w:name="_Toc387764668"/>
      <w:bookmarkStart w:id="10705" w:name="_Toc387765784"/>
      <w:bookmarkStart w:id="10706" w:name="_Toc387766900"/>
      <w:bookmarkStart w:id="10707" w:name="_Toc387768598"/>
      <w:bookmarkStart w:id="10708" w:name="_Toc387770298"/>
      <w:bookmarkStart w:id="10709" w:name="_Toc387771996"/>
      <w:bookmarkStart w:id="10710" w:name="_Toc387774358"/>
      <w:bookmarkStart w:id="10711" w:name="_Toc387677799"/>
      <w:bookmarkStart w:id="10712" w:name="_Toc387683193"/>
      <w:bookmarkStart w:id="10713" w:name="_Toc387685604"/>
      <w:bookmarkStart w:id="10714" w:name="_Toc387737628"/>
      <w:bookmarkStart w:id="10715" w:name="_Toc387756168"/>
      <w:bookmarkStart w:id="10716" w:name="_Toc387759563"/>
      <w:bookmarkStart w:id="10717" w:name="_Toc387760681"/>
      <w:bookmarkStart w:id="10718" w:name="_Toc387763553"/>
      <w:bookmarkStart w:id="10719" w:name="_Toc387764669"/>
      <w:bookmarkStart w:id="10720" w:name="_Toc387765785"/>
      <w:bookmarkStart w:id="10721" w:name="_Toc387766901"/>
      <w:bookmarkStart w:id="10722" w:name="_Toc387768599"/>
      <w:bookmarkStart w:id="10723" w:name="_Toc387770299"/>
      <w:bookmarkStart w:id="10724" w:name="_Toc387771997"/>
      <w:bookmarkStart w:id="10725" w:name="_Toc387774359"/>
      <w:bookmarkStart w:id="10726" w:name="_Toc387677800"/>
      <w:bookmarkStart w:id="10727" w:name="_Toc387683194"/>
      <w:bookmarkStart w:id="10728" w:name="_Toc387685605"/>
      <w:bookmarkStart w:id="10729" w:name="_Toc387737629"/>
      <w:bookmarkStart w:id="10730" w:name="_Toc387756169"/>
      <w:bookmarkStart w:id="10731" w:name="_Toc387759564"/>
      <w:bookmarkStart w:id="10732" w:name="_Toc387760682"/>
      <w:bookmarkStart w:id="10733" w:name="_Toc387763554"/>
      <w:bookmarkStart w:id="10734" w:name="_Toc387764670"/>
      <w:bookmarkStart w:id="10735" w:name="_Toc387765786"/>
      <w:bookmarkStart w:id="10736" w:name="_Toc387766902"/>
      <w:bookmarkStart w:id="10737" w:name="_Toc387768600"/>
      <w:bookmarkStart w:id="10738" w:name="_Toc387770300"/>
      <w:bookmarkStart w:id="10739" w:name="_Toc387771998"/>
      <w:bookmarkStart w:id="10740" w:name="_Toc387774360"/>
      <w:bookmarkStart w:id="10741" w:name="_Toc387677801"/>
      <w:bookmarkStart w:id="10742" w:name="_Toc387683195"/>
      <w:bookmarkStart w:id="10743" w:name="_Toc387685606"/>
      <w:bookmarkStart w:id="10744" w:name="_Toc387737630"/>
      <w:bookmarkStart w:id="10745" w:name="_Toc387756170"/>
      <w:bookmarkStart w:id="10746" w:name="_Toc387759565"/>
      <w:bookmarkStart w:id="10747" w:name="_Toc387760683"/>
      <w:bookmarkStart w:id="10748" w:name="_Toc387763555"/>
      <w:bookmarkStart w:id="10749" w:name="_Toc387764671"/>
      <w:bookmarkStart w:id="10750" w:name="_Toc387765787"/>
      <w:bookmarkStart w:id="10751" w:name="_Toc387766903"/>
      <w:bookmarkStart w:id="10752" w:name="_Toc387768601"/>
      <w:bookmarkStart w:id="10753" w:name="_Toc387770301"/>
      <w:bookmarkStart w:id="10754" w:name="_Toc387771999"/>
      <w:bookmarkStart w:id="10755" w:name="_Toc387774361"/>
      <w:bookmarkStart w:id="10756" w:name="_Toc387677802"/>
      <w:bookmarkStart w:id="10757" w:name="_Toc387683196"/>
      <w:bookmarkStart w:id="10758" w:name="_Toc387685607"/>
      <w:bookmarkStart w:id="10759" w:name="_Toc387737631"/>
      <w:bookmarkStart w:id="10760" w:name="_Toc387756171"/>
      <w:bookmarkStart w:id="10761" w:name="_Toc387759566"/>
      <w:bookmarkStart w:id="10762" w:name="_Toc387760684"/>
      <w:bookmarkStart w:id="10763" w:name="_Toc387763556"/>
      <w:bookmarkStart w:id="10764" w:name="_Toc387764672"/>
      <w:bookmarkStart w:id="10765" w:name="_Toc387765788"/>
      <w:bookmarkStart w:id="10766" w:name="_Toc387766904"/>
      <w:bookmarkStart w:id="10767" w:name="_Toc387768602"/>
      <w:bookmarkStart w:id="10768" w:name="_Toc387770302"/>
      <w:bookmarkStart w:id="10769" w:name="_Toc387772000"/>
      <w:bookmarkStart w:id="10770" w:name="_Toc387774362"/>
      <w:bookmarkStart w:id="10771" w:name="_Toc387677803"/>
      <w:bookmarkStart w:id="10772" w:name="_Toc387683197"/>
      <w:bookmarkStart w:id="10773" w:name="_Toc387685608"/>
      <w:bookmarkStart w:id="10774" w:name="_Toc387737632"/>
      <w:bookmarkStart w:id="10775" w:name="_Toc387756172"/>
      <w:bookmarkStart w:id="10776" w:name="_Toc387759567"/>
      <w:bookmarkStart w:id="10777" w:name="_Toc387760685"/>
      <w:bookmarkStart w:id="10778" w:name="_Toc387763557"/>
      <w:bookmarkStart w:id="10779" w:name="_Toc387764673"/>
      <w:bookmarkStart w:id="10780" w:name="_Toc387765789"/>
      <w:bookmarkStart w:id="10781" w:name="_Toc387766905"/>
      <w:bookmarkStart w:id="10782" w:name="_Toc387768603"/>
      <w:bookmarkStart w:id="10783" w:name="_Toc387770303"/>
      <w:bookmarkStart w:id="10784" w:name="_Toc387772001"/>
      <w:bookmarkStart w:id="10785" w:name="_Toc387774363"/>
      <w:bookmarkStart w:id="10786" w:name="_Toc387677804"/>
      <w:bookmarkStart w:id="10787" w:name="_Toc387683198"/>
      <w:bookmarkStart w:id="10788" w:name="_Toc387685609"/>
      <w:bookmarkStart w:id="10789" w:name="_Toc387737633"/>
      <w:bookmarkStart w:id="10790" w:name="_Toc387756173"/>
      <w:bookmarkStart w:id="10791" w:name="_Toc387759568"/>
      <w:bookmarkStart w:id="10792" w:name="_Toc387760686"/>
      <w:bookmarkStart w:id="10793" w:name="_Toc387763558"/>
      <w:bookmarkStart w:id="10794" w:name="_Toc387764674"/>
      <w:bookmarkStart w:id="10795" w:name="_Toc387765790"/>
      <w:bookmarkStart w:id="10796" w:name="_Toc387766906"/>
      <w:bookmarkStart w:id="10797" w:name="_Toc387768604"/>
      <w:bookmarkStart w:id="10798" w:name="_Toc387770304"/>
      <w:bookmarkStart w:id="10799" w:name="_Toc387772002"/>
      <w:bookmarkStart w:id="10800" w:name="_Toc387774364"/>
      <w:bookmarkStart w:id="10801" w:name="_Toc387677805"/>
      <w:bookmarkStart w:id="10802" w:name="_Toc387683199"/>
      <w:bookmarkStart w:id="10803" w:name="_Toc387685610"/>
      <w:bookmarkStart w:id="10804" w:name="_Toc387737634"/>
      <w:bookmarkStart w:id="10805" w:name="_Toc387756174"/>
      <w:bookmarkStart w:id="10806" w:name="_Toc387759569"/>
      <w:bookmarkStart w:id="10807" w:name="_Toc387760687"/>
      <w:bookmarkStart w:id="10808" w:name="_Toc387763559"/>
      <w:bookmarkStart w:id="10809" w:name="_Toc387764675"/>
      <w:bookmarkStart w:id="10810" w:name="_Toc387765791"/>
      <w:bookmarkStart w:id="10811" w:name="_Toc387766907"/>
      <w:bookmarkStart w:id="10812" w:name="_Toc387768605"/>
      <w:bookmarkStart w:id="10813" w:name="_Toc387770305"/>
      <w:bookmarkStart w:id="10814" w:name="_Toc387772003"/>
      <w:bookmarkStart w:id="10815" w:name="_Toc387774365"/>
      <w:bookmarkStart w:id="10816" w:name="_Toc387677814"/>
      <w:bookmarkStart w:id="10817" w:name="_Toc387683208"/>
      <w:bookmarkStart w:id="10818" w:name="_Toc387685619"/>
      <w:bookmarkStart w:id="10819" w:name="_Toc387737643"/>
      <w:bookmarkStart w:id="10820" w:name="_Toc387756183"/>
      <w:bookmarkStart w:id="10821" w:name="_Toc387759578"/>
      <w:bookmarkStart w:id="10822" w:name="_Toc387760696"/>
      <w:bookmarkStart w:id="10823" w:name="_Toc387763568"/>
      <w:bookmarkStart w:id="10824" w:name="_Toc387764684"/>
      <w:bookmarkStart w:id="10825" w:name="_Toc387765800"/>
      <w:bookmarkStart w:id="10826" w:name="_Toc387766916"/>
      <w:bookmarkStart w:id="10827" w:name="_Toc387768614"/>
      <w:bookmarkStart w:id="10828" w:name="_Toc387770314"/>
      <w:bookmarkStart w:id="10829" w:name="_Toc387772012"/>
      <w:bookmarkStart w:id="10830" w:name="_Toc387774374"/>
      <w:bookmarkStart w:id="10831" w:name="_Toc387677815"/>
      <w:bookmarkStart w:id="10832" w:name="_Toc387683209"/>
      <w:bookmarkStart w:id="10833" w:name="_Toc387685620"/>
      <w:bookmarkStart w:id="10834" w:name="_Toc387737644"/>
      <w:bookmarkStart w:id="10835" w:name="_Toc387756184"/>
      <w:bookmarkStart w:id="10836" w:name="_Toc387759579"/>
      <w:bookmarkStart w:id="10837" w:name="_Toc387760697"/>
      <w:bookmarkStart w:id="10838" w:name="_Toc387763569"/>
      <w:bookmarkStart w:id="10839" w:name="_Toc387764685"/>
      <w:bookmarkStart w:id="10840" w:name="_Toc387765801"/>
      <w:bookmarkStart w:id="10841" w:name="_Toc387766917"/>
      <w:bookmarkStart w:id="10842" w:name="_Toc387768615"/>
      <w:bookmarkStart w:id="10843" w:name="_Toc387770315"/>
      <w:bookmarkStart w:id="10844" w:name="_Toc387772013"/>
      <w:bookmarkStart w:id="10845" w:name="_Toc387774375"/>
      <w:bookmarkStart w:id="10846" w:name="_Toc387677831"/>
      <w:bookmarkStart w:id="10847" w:name="_Toc387683225"/>
      <w:bookmarkStart w:id="10848" w:name="_Toc387685636"/>
      <w:bookmarkStart w:id="10849" w:name="_Toc387737660"/>
      <w:bookmarkStart w:id="10850" w:name="_Toc387756200"/>
      <w:bookmarkStart w:id="10851" w:name="_Toc387759595"/>
      <w:bookmarkStart w:id="10852" w:name="_Toc387760713"/>
      <w:bookmarkStart w:id="10853" w:name="_Toc387763585"/>
      <w:bookmarkStart w:id="10854" w:name="_Toc387764701"/>
      <w:bookmarkStart w:id="10855" w:name="_Toc387765817"/>
      <w:bookmarkStart w:id="10856" w:name="_Toc387766933"/>
      <w:bookmarkStart w:id="10857" w:name="_Toc387768631"/>
      <w:bookmarkStart w:id="10858" w:name="_Toc387770331"/>
      <w:bookmarkStart w:id="10859" w:name="_Toc387772029"/>
      <w:bookmarkStart w:id="10860" w:name="_Toc387774391"/>
      <w:bookmarkStart w:id="10861" w:name="_Toc387677832"/>
      <w:bookmarkStart w:id="10862" w:name="_Toc387683226"/>
      <w:bookmarkStart w:id="10863" w:name="_Toc387685637"/>
      <w:bookmarkStart w:id="10864" w:name="_Toc387737661"/>
      <w:bookmarkStart w:id="10865" w:name="_Toc387756201"/>
      <w:bookmarkStart w:id="10866" w:name="_Toc387759596"/>
      <w:bookmarkStart w:id="10867" w:name="_Toc387760714"/>
      <w:bookmarkStart w:id="10868" w:name="_Toc387763586"/>
      <w:bookmarkStart w:id="10869" w:name="_Toc387764702"/>
      <w:bookmarkStart w:id="10870" w:name="_Toc387765818"/>
      <w:bookmarkStart w:id="10871" w:name="_Toc387766934"/>
      <w:bookmarkStart w:id="10872" w:name="_Toc387768632"/>
      <w:bookmarkStart w:id="10873" w:name="_Toc387770332"/>
      <w:bookmarkStart w:id="10874" w:name="_Toc387772030"/>
      <w:bookmarkStart w:id="10875" w:name="_Toc387774392"/>
      <w:bookmarkStart w:id="10876" w:name="_Toc387677848"/>
      <w:bookmarkStart w:id="10877" w:name="_Toc387683242"/>
      <w:bookmarkStart w:id="10878" w:name="_Toc387685653"/>
      <w:bookmarkStart w:id="10879" w:name="_Toc387737677"/>
      <w:bookmarkStart w:id="10880" w:name="_Toc387756217"/>
      <w:bookmarkStart w:id="10881" w:name="_Toc387759612"/>
      <w:bookmarkStart w:id="10882" w:name="_Toc387760730"/>
      <w:bookmarkStart w:id="10883" w:name="_Toc387763602"/>
      <w:bookmarkStart w:id="10884" w:name="_Toc387764718"/>
      <w:bookmarkStart w:id="10885" w:name="_Toc387765834"/>
      <w:bookmarkStart w:id="10886" w:name="_Toc387766950"/>
      <w:bookmarkStart w:id="10887" w:name="_Toc387768648"/>
      <w:bookmarkStart w:id="10888" w:name="_Toc387770348"/>
      <w:bookmarkStart w:id="10889" w:name="_Toc387772046"/>
      <w:bookmarkStart w:id="10890" w:name="_Toc387774408"/>
      <w:bookmarkStart w:id="10891" w:name="_Toc387677849"/>
      <w:bookmarkStart w:id="10892" w:name="_Toc387683243"/>
      <w:bookmarkStart w:id="10893" w:name="_Toc387685654"/>
      <w:bookmarkStart w:id="10894" w:name="_Toc387737678"/>
      <w:bookmarkStart w:id="10895" w:name="_Toc387756218"/>
      <w:bookmarkStart w:id="10896" w:name="_Toc387759613"/>
      <w:bookmarkStart w:id="10897" w:name="_Toc387760731"/>
      <w:bookmarkStart w:id="10898" w:name="_Toc387763603"/>
      <w:bookmarkStart w:id="10899" w:name="_Toc387764719"/>
      <w:bookmarkStart w:id="10900" w:name="_Toc387765835"/>
      <w:bookmarkStart w:id="10901" w:name="_Toc387766951"/>
      <w:bookmarkStart w:id="10902" w:name="_Toc387768649"/>
      <w:bookmarkStart w:id="10903" w:name="_Toc387770349"/>
      <w:bookmarkStart w:id="10904" w:name="_Toc387772047"/>
      <w:bookmarkStart w:id="10905" w:name="_Toc387774409"/>
      <w:bookmarkStart w:id="10906" w:name="_Toc387677856"/>
      <w:bookmarkStart w:id="10907" w:name="_Toc387683250"/>
      <w:bookmarkStart w:id="10908" w:name="_Toc387685661"/>
      <w:bookmarkStart w:id="10909" w:name="_Toc387737685"/>
      <w:bookmarkStart w:id="10910" w:name="_Toc387756225"/>
      <w:bookmarkStart w:id="10911" w:name="_Toc387759620"/>
      <w:bookmarkStart w:id="10912" w:name="_Toc387760738"/>
      <w:bookmarkStart w:id="10913" w:name="_Toc387763610"/>
      <w:bookmarkStart w:id="10914" w:name="_Toc387764726"/>
      <w:bookmarkStart w:id="10915" w:name="_Toc387765842"/>
      <w:bookmarkStart w:id="10916" w:name="_Toc387766958"/>
      <w:bookmarkStart w:id="10917" w:name="_Toc387768656"/>
      <w:bookmarkStart w:id="10918" w:name="_Toc387770356"/>
      <w:bookmarkStart w:id="10919" w:name="_Toc387772054"/>
      <w:bookmarkStart w:id="10920" w:name="_Toc387774416"/>
      <w:bookmarkStart w:id="10921" w:name="_Toc387677857"/>
      <w:bookmarkStart w:id="10922" w:name="_Toc387683251"/>
      <w:bookmarkStart w:id="10923" w:name="_Toc387685662"/>
      <w:bookmarkStart w:id="10924" w:name="_Toc387737686"/>
      <w:bookmarkStart w:id="10925" w:name="_Toc387756226"/>
      <w:bookmarkStart w:id="10926" w:name="_Toc387759621"/>
      <w:bookmarkStart w:id="10927" w:name="_Toc387760739"/>
      <w:bookmarkStart w:id="10928" w:name="_Toc387763611"/>
      <w:bookmarkStart w:id="10929" w:name="_Toc387764727"/>
      <w:bookmarkStart w:id="10930" w:name="_Toc387765843"/>
      <w:bookmarkStart w:id="10931" w:name="_Toc387766959"/>
      <w:bookmarkStart w:id="10932" w:name="_Toc387768657"/>
      <w:bookmarkStart w:id="10933" w:name="_Toc387770357"/>
      <w:bookmarkStart w:id="10934" w:name="_Toc387772055"/>
      <w:bookmarkStart w:id="10935" w:name="_Toc387774417"/>
      <w:bookmarkStart w:id="10936" w:name="_Toc387677862"/>
      <w:bookmarkStart w:id="10937" w:name="_Toc387683256"/>
      <w:bookmarkStart w:id="10938" w:name="_Toc387685667"/>
      <w:bookmarkStart w:id="10939" w:name="_Toc387737691"/>
      <w:bookmarkStart w:id="10940" w:name="_Toc387756231"/>
      <w:bookmarkStart w:id="10941" w:name="_Toc387759626"/>
      <w:bookmarkStart w:id="10942" w:name="_Toc387760744"/>
      <w:bookmarkStart w:id="10943" w:name="_Toc387763616"/>
      <w:bookmarkStart w:id="10944" w:name="_Toc387764732"/>
      <w:bookmarkStart w:id="10945" w:name="_Toc387765848"/>
      <w:bookmarkStart w:id="10946" w:name="_Toc387766964"/>
      <w:bookmarkStart w:id="10947" w:name="_Toc387768662"/>
      <w:bookmarkStart w:id="10948" w:name="_Toc387770362"/>
      <w:bookmarkStart w:id="10949" w:name="_Toc387772060"/>
      <w:bookmarkStart w:id="10950" w:name="_Toc387774422"/>
      <w:bookmarkStart w:id="10951" w:name="_Toc387677863"/>
      <w:bookmarkStart w:id="10952" w:name="_Toc387683257"/>
      <w:bookmarkStart w:id="10953" w:name="_Toc387685668"/>
      <w:bookmarkStart w:id="10954" w:name="_Toc387737692"/>
      <w:bookmarkStart w:id="10955" w:name="_Toc387756232"/>
      <w:bookmarkStart w:id="10956" w:name="_Toc387759627"/>
      <w:bookmarkStart w:id="10957" w:name="_Toc387760745"/>
      <w:bookmarkStart w:id="10958" w:name="_Toc387763617"/>
      <w:bookmarkStart w:id="10959" w:name="_Toc387764733"/>
      <w:bookmarkStart w:id="10960" w:name="_Toc387765849"/>
      <w:bookmarkStart w:id="10961" w:name="_Toc387766965"/>
      <w:bookmarkStart w:id="10962" w:name="_Toc387768663"/>
      <w:bookmarkStart w:id="10963" w:name="_Toc387770363"/>
      <w:bookmarkStart w:id="10964" w:name="_Toc387772061"/>
      <w:bookmarkStart w:id="10965" w:name="_Toc387774423"/>
      <w:bookmarkStart w:id="10966" w:name="_Toc387677869"/>
      <w:bookmarkStart w:id="10967" w:name="_Toc387683263"/>
      <w:bookmarkStart w:id="10968" w:name="_Toc387685674"/>
      <w:bookmarkStart w:id="10969" w:name="_Toc387737698"/>
      <w:bookmarkStart w:id="10970" w:name="_Toc387756238"/>
      <w:bookmarkStart w:id="10971" w:name="_Toc387759633"/>
      <w:bookmarkStart w:id="10972" w:name="_Toc387760751"/>
      <w:bookmarkStart w:id="10973" w:name="_Toc387763623"/>
      <w:bookmarkStart w:id="10974" w:name="_Toc387764739"/>
      <w:bookmarkStart w:id="10975" w:name="_Toc387765855"/>
      <w:bookmarkStart w:id="10976" w:name="_Toc387766971"/>
      <w:bookmarkStart w:id="10977" w:name="_Toc387768669"/>
      <w:bookmarkStart w:id="10978" w:name="_Toc387770369"/>
      <w:bookmarkStart w:id="10979" w:name="_Toc387772067"/>
      <w:bookmarkStart w:id="10980" w:name="_Toc387774429"/>
      <w:bookmarkStart w:id="10981" w:name="_Toc387677874"/>
      <w:bookmarkStart w:id="10982" w:name="_Toc387683268"/>
      <w:bookmarkStart w:id="10983" w:name="_Toc387685679"/>
      <w:bookmarkStart w:id="10984" w:name="_Toc387737703"/>
      <w:bookmarkStart w:id="10985" w:name="_Toc387756243"/>
      <w:bookmarkStart w:id="10986" w:name="_Toc387759638"/>
      <w:bookmarkStart w:id="10987" w:name="_Toc387760756"/>
      <w:bookmarkStart w:id="10988" w:name="_Toc387763628"/>
      <w:bookmarkStart w:id="10989" w:name="_Toc387764744"/>
      <w:bookmarkStart w:id="10990" w:name="_Toc387765860"/>
      <w:bookmarkStart w:id="10991" w:name="_Toc387766976"/>
      <w:bookmarkStart w:id="10992" w:name="_Toc387768674"/>
      <w:bookmarkStart w:id="10993" w:name="_Toc387770374"/>
      <w:bookmarkStart w:id="10994" w:name="_Toc387772072"/>
      <w:bookmarkStart w:id="10995" w:name="_Toc387774434"/>
      <w:bookmarkStart w:id="10996" w:name="_Toc387677875"/>
      <w:bookmarkStart w:id="10997" w:name="_Toc387683269"/>
      <w:bookmarkStart w:id="10998" w:name="_Toc387685680"/>
      <w:bookmarkStart w:id="10999" w:name="_Toc387737704"/>
      <w:bookmarkStart w:id="11000" w:name="_Toc387756244"/>
      <w:bookmarkStart w:id="11001" w:name="_Toc387759639"/>
      <w:bookmarkStart w:id="11002" w:name="_Toc387760757"/>
      <w:bookmarkStart w:id="11003" w:name="_Toc387763629"/>
      <w:bookmarkStart w:id="11004" w:name="_Toc387764745"/>
      <w:bookmarkStart w:id="11005" w:name="_Toc387765861"/>
      <w:bookmarkStart w:id="11006" w:name="_Toc387766977"/>
      <w:bookmarkStart w:id="11007" w:name="_Toc387768675"/>
      <w:bookmarkStart w:id="11008" w:name="_Toc387770375"/>
      <w:bookmarkStart w:id="11009" w:name="_Toc387772073"/>
      <w:bookmarkStart w:id="11010" w:name="_Toc387774435"/>
      <w:bookmarkStart w:id="11011" w:name="_Toc387677886"/>
      <w:bookmarkStart w:id="11012" w:name="_Toc387683280"/>
      <w:bookmarkStart w:id="11013" w:name="_Toc387685691"/>
      <w:bookmarkStart w:id="11014" w:name="_Toc387737715"/>
      <w:bookmarkStart w:id="11015" w:name="_Toc387756255"/>
      <w:bookmarkStart w:id="11016" w:name="_Toc387759650"/>
      <w:bookmarkStart w:id="11017" w:name="_Toc387760768"/>
      <w:bookmarkStart w:id="11018" w:name="_Toc387763640"/>
      <w:bookmarkStart w:id="11019" w:name="_Toc387764756"/>
      <w:bookmarkStart w:id="11020" w:name="_Toc387765872"/>
      <w:bookmarkStart w:id="11021" w:name="_Toc387766988"/>
      <w:bookmarkStart w:id="11022" w:name="_Toc387768686"/>
      <w:bookmarkStart w:id="11023" w:name="_Toc387770386"/>
      <w:bookmarkStart w:id="11024" w:name="_Toc387772084"/>
      <w:bookmarkStart w:id="11025" w:name="_Toc387774446"/>
      <w:bookmarkStart w:id="11026" w:name="_Toc387677887"/>
      <w:bookmarkStart w:id="11027" w:name="_Toc387683281"/>
      <w:bookmarkStart w:id="11028" w:name="_Toc387685692"/>
      <w:bookmarkStart w:id="11029" w:name="_Toc387737716"/>
      <w:bookmarkStart w:id="11030" w:name="_Toc387756256"/>
      <w:bookmarkStart w:id="11031" w:name="_Toc387759651"/>
      <w:bookmarkStart w:id="11032" w:name="_Toc387760769"/>
      <w:bookmarkStart w:id="11033" w:name="_Toc387763641"/>
      <w:bookmarkStart w:id="11034" w:name="_Toc387764757"/>
      <w:bookmarkStart w:id="11035" w:name="_Toc387765873"/>
      <w:bookmarkStart w:id="11036" w:name="_Toc387766989"/>
      <w:bookmarkStart w:id="11037" w:name="_Toc387768687"/>
      <w:bookmarkStart w:id="11038" w:name="_Toc387770387"/>
      <w:bookmarkStart w:id="11039" w:name="_Toc387772085"/>
      <w:bookmarkStart w:id="11040" w:name="_Toc387774447"/>
      <w:bookmarkStart w:id="11041" w:name="_Toc387677888"/>
      <w:bookmarkStart w:id="11042" w:name="_Toc387683282"/>
      <w:bookmarkStart w:id="11043" w:name="_Toc387685693"/>
      <w:bookmarkStart w:id="11044" w:name="_Toc387737717"/>
      <w:bookmarkStart w:id="11045" w:name="_Toc387756257"/>
      <w:bookmarkStart w:id="11046" w:name="_Toc387759652"/>
      <w:bookmarkStart w:id="11047" w:name="_Toc387760770"/>
      <w:bookmarkStart w:id="11048" w:name="_Toc387763642"/>
      <w:bookmarkStart w:id="11049" w:name="_Toc387764758"/>
      <w:bookmarkStart w:id="11050" w:name="_Toc387765874"/>
      <w:bookmarkStart w:id="11051" w:name="_Toc387766990"/>
      <w:bookmarkStart w:id="11052" w:name="_Toc387768688"/>
      <w:bookmarkStart w:id="11053" w:name="_Toc387770388"/>
      <w:bookmarkStart w:id="11054" w:name="_Toc387772086"/>
      <w:bookmarkStart w:id="11055" w:name="_Toc387774448"/>
      <w:bookmarkStart w:id="11056" w:name="_Toc387677889"/>
      <w:bookmarkStart w:id="11057" w:name="_Toc387683283"/>
      <w:bookmarkStart w:id="11058" w:name="_Toc387685694"/>
      <w:bookmarkStart w:id="11059" w:name="_Toc387737718"/>
      <w:bookmarkStart w:id="11060" w:name="_Toc387756258"/>
      <w:bookmarkStart w:id="11061" w:name="_Toc387759653"/>
      <w:bookmarkStart w:id="11062" w:name="_Toc387760771"/>
      <w:bookmarkStart w:id="11063" w:name="_Toc387763643"/>
      <w:bookmarkStart w:id="11064" w:name="_Toc387764759"/>
      <w:bookmarkStart w:id="11065" w:name="_Toc387765875"/>
      <w:bookmarkStart w:id="11066" w:name="_Toc387766991"/>
      <w:bookmarkStart w:id="11067" w:name="_Toc387768689"/>
      <w:bookmarkStart w:id="11068" w:name="_Toc387770389"/>
      <w:bookmarkStart w:id="11069" w:name="_Toc387772087"/>
      <w:bookmarkStart w:id="11070" w:name="_Toc387774449"/>
      <w:bookmarkStart w:id="11071" w:name="_Toc387677890"/>
      <w:bookmarkStart w:id="11072" w:name="_Toc387683284"/>
      <w:bookmarkStart w:id="11073" w:name="_Toc387685695"/>
      <w:bookmarkStart w:id="11074" w:name="_Toc387737719"/>
      <w:bookmarkStart w:id="11075" w:name="_Toc387756259"/>
      <w:bookmarkStart w:id="11076" w:name="_Toc387759654"/>
      <w:bookmarkStart w:id="11077" w:name="_Toc387760772"/>
      <w:bookmarkStart w:id="11078" w:name="_Toc387763644"/>
      <w:bookmarkStart w:id="11079" w:name="_Toc387764760"/>
      <w:bookmarkStart w:id="11080" w:name="_Toc387765876"/>
      <w:bookmarkStart w:id="11081" w:name="_Toc387766992"/>
      <w:bookmarkStart w:id="11082" w:name="_Toc387768690"/>
      <w:bookmarkStart w:id="11083" w:name="_Toc387770390"/>
      <w:bookmarkStart w:id="11084" w:name="_Toc387772088"/>
      <w:bookmarkStart w:id="11085" w:name="_Toc387774450"/>
      <w:bookmarkStart w:id="11086" w:name="_Toc387677891"/>
      <w:bookmarkStart w:id="11087" w:name="_Toc387683285"/>
      <w:bookmarkStart w:id="11088" w:name="_Toc387685696"/>
      <w:bookmarkStart w:id="11089" w:name="_Toc387737720"/>
      <w:bookmarkStart w:id="11090" w:name="_Toc387756260"/>
      <w:bookmarkStart w:id="11091" w:name="_Toc387759655"/>
      <w:bookmarkStart w:id="11092" w:name="_Toc387760773"/>
      <w:bookmarkStart w:id="11093" w:name="_Toc387763645"/>
      <w:bookmarkStart w:id="11094" w:name="_Toc387764761"/>
      <w:bookmarkStart w:id="11095" w:name="_Toc387765877"/>
      <w:bookmarkStart w:id="11096" w:name="_Toc387766993"/>
      <w:bookmarkStart w:id="11097" w:name="_Toc387768691"/>
      <w:bookmarkStart w:id="11098" w:name="_Toc387770391"/>
      <w:bookmarkStart w:id="11099" w:name="_Toc387772089"/>
      <w:bookmarkStart w:id="11100" w:name="_Toc387774451"/>
      <w:bookmarkStart w:id="11101" w:name="_Toc387677892"/>
      <w:bookmarkStart w:id="11102" w:name="_Toc387683286"/>
      <w:bookmarkStart w:id="11103" w:name="_Toc387685697"/>
      <w:bookmarkStart w:id="11104" w:name="_Toc387737721"/>
      <w:bookmarkStart w:id="11105" w:name="_Toc387756261"/>
      <w:bookmarkStart w:id="11106" w:name="_Toc387759656"/>
      <w:bookmarkStart w:id="11107" w:name="_Toc387760774"/>
      <w:bookmarkStart w:id="11108" w:name="_Toc387763646"/>
      <w:bookmarkStart w:id="11109" w:name="_Toc387764762"/>
      <w:bookmarkStart w:id="11110" w:name="_Toc387765878"/>
      <w:bookmarkStart w:id="11111" w:name="_Toc387766994"/>
      <w:bookmarkStart w:id="11112" w:name="_Toc387768692"/>
      <w:bookmarkStart w:id="11113" w:name="_Toc387770392"/>
      <w:bookmarkStart w:id="11114" w:name="_Toc387772090"/>
      <w:bookmarkStart w:id="11115" w:name="_Toc387774452"/>
      <w:bookmarkStart w:id="11116" w:name="_Toc387677893"/>
      <w:bookmarkStart w:id="11117" w:name="_Toc387683287"/>
      <w:bookmarkStart w:id="11118" w:name="_Toc387685698"/>
      <w:bookmarkStart w:id="11119" w:name="_Toc387737722"/>
      <w:bookmarkStart w:id="11120" w:name="_Toc387756262"/>
      <w:bookmarkStart w:id="11121" w:name="_Toc387759657"/>
      <w:bookmarkStart w:id="11122" w:name="_Toc387760775"/>
      <w:bookmarkStart w:id="11123" w:name="_Toc387763647"/>
      <w:bookmarkStart w:id="11124" w:name="_Toc387764763"/>
      <w:bookmarkStart w:id="11125" w:name="_Toc387765879"/>
      <w:bookmarkStart w:id="11126" w:name="_Toc387766995"/>
      <w:bookmarkStart w:id="11127" w:name="_Toc387768693"/>
      <w:bookmarkStart w:id="11128" w:name="_Toc387770393"/>
      <w:bookmarkStart w:id="11129" w:name="_Toc387772091"/>
      <w:bookmarkStart w:id="11130" w:name="_Toc387774453"/>
      <w:bookmarkStart w:id="11131" w:name="_Toc387677894"/>
      <w:bookmarkStart w:id="11132" w:name="_Toc387683288"/>
      <w:bookmarkStart w:id="11133" w:name="_Toc387685699"/>
      <w:bookmarkStart w:id="11134" w:name="_Toc387737723"/>
      <w:bookmarkStart w:id="11135" w:name="_Toc387756263"/>
      <w:bookmarkStart w:id="11136" w:name="_Toc387759658"/>
      <w:bookmarkStart w:id="11137" w:name="_Toc387760776"/>
      <w:bookmarkStart w:id="11138" w:name="_Toc387763648"/>
      <w:bookmarkStart w:id="11139" w:name="_Toc387764764"/>
      <w:bookmarkStart w:id="11140" w:name="_Toc387765880"/>
      <w:bookmarkStart w:id="11141" w:name="_Toc387766996"/>
      <w:bookmarkStart w:id="11142" w:name="_Toc387768694"/>
      <w:bookmarkStart w:id="11143" w:name="_Toc387770394"/>
      <w:bookmarkStart w:id="11144" w:name="_Toc387772092"/>
      <w:bookmarkStart w:id="11145" w:name="_Toc387774454"/>
      <w:bookmarkStart w:id="11146" w:name="_Toc387677895"/>
      <w:bookmarkStart w:id="11147" w:name="_Toc387683289"/>
      <w:bookmarkStart w:id="11148" w:name="_Toc387685700"/>
      <w:bookmarkStart w:id="11149" w:name="_Toc387737724"/>
      <w:bookmarkStart w:id="11150" w:name="_Toc387756264"/>
      <w:bookmarkStart w:id="11151" w:name="_Toc387759659"/>
      <w:bookmarkStart w:id="11152" w:name="_Toc387760777"/>
      <w:bookmarkStart w:id="11153" w:name="_Toc387763649"/>
      <w:bookmarkStart w:id="11154" w:name="_Toc387764765"/>
      <w:bookmarkStart w:id="11155" w:name="_Toc387765881"/>
      <w:bookmarkStart w:id="11156" w:name="_Toc387766997"/>
      <w:bookmarkStart w:id="11157" w:name="_Toc387768695"/>
      <w:bookmarkStart w:id="11158" w:name="_Toc387770395"/>
      <w:bookmarkStart w:id="11159" w:name="_Toc387772093"/>
      <w:bookmarkStart w:id="11160" w:name="_Toc387774455"/>
      <w:bookmarkStart w:id="11161" w:name="_Toc387677896"/>
      <w:bookmarkStart w:id="11162" w:name="_Toc387683290"/>
      <w:bookmarkStart w:id="11163" w:name="_Toc387685701"/>
      <w:bookmarkStart w:id="11164" w:name="_Toc387737725"/>
      <w:bookmarkStart w:id="11165" w:name="_Toc387756265"/>
      <w:bookmarkStart w:id="11166" w:name="_Toc387759660"/>
      <w:bookmarkStart w:id="11167" w:name="_Toc387760778"/>
      <w:bookmarkStart w:id="11168" w:name="_Toc387763650"/>
      <w:bookmarkStart w:id="11169" w:name="_Toc387764766"/>
      <w:bookmarkStart w:id="11170" w:name="_Toc387765882"/>
      <w:bookmarkStart w:id="11171" w:name="_Toc387766998"/>
      <w:bookmarkStart w:id="11172" w:name="_Toc387768696"/>
      <w:bookmarkStart w:id="11173" w:name="_Toc387770396"/>
      <w:bookmarkStart w:id="11174" w:name="_Toc387772094"/>
      <w:bookmarkStart w:id="11175" w:name="_Toc387774456"/>
      <w:bookmarkStart w:id="11176" w:name="_Toc387677897"/>
      <w:bookmarkStart w:id="11177" w:name="_Toc387683291"/>
      <w:bookmarkStart w:id="11178" w:name="_Toc387685702"/>
      <w:bookmarkStart w:id="11179" w:name="_Toc387737726"/>
      <w:bookmarkStart w:id="11180" w:name="_Toc387756266"/>
      <w:bookmarkStart w:id="11181" w:name="_Toc387759661"/>
      <w:bookmarkStart w:id="11182" w:name="_Toc387760779"/>
      <w:bookmarkStart w:id="11183" w:name="_Toc387763651"/>
      <w:bookmarkStart w:id="11184" w:name="_Toc387764767"/>
      <w:bookmarkStart w:id="11185" w:name="_Toc387765883"/>
      <w:bookmarkStart w:id="11186" w:name="_Toc387766999"/>
      <w:bookmarkStart w:id="11187" w:name="_Toc387768697"/>
      <w:bookmarkStart w:id="11188" w:name="_Toc387770397"/>
      <w:bookmarkStart w:id="11189" w:name="_Toc387772095"/>
      <w:bookmarkStart w:id="11190" w:name="_Toc387774457"/>
      <w:bookmarkStart w:id="11191" w:name="_Toc387677898"/>
      <w:bookmarkStart w:id="11192" w:name="_Toc387683292"/>
      <w:bookmarkStart w:id="11193" w:name="_Toc387685703"/>
      <w:bookmarkStart w:id="11194" w:name="_Toc387737727"/>
      <w:bookmarkStart w:id="11195" w:name="_Toc387756267"/>
      <w:bookmarkStart w:id="11196" w:name="_Toc387759662"/>
      <w:bookmarkStart w:id="11197" w:name="_Toc387760780"/>
      <w:bookmarkStart w:id="11198" w:name="_Toc387763652"/>
      <w:bookmarkStart w:id="11199" w:name="_Toc387764768"/>
      <w:bookmarkStart w:id="11200" w:name="_Toc387765884"/>
      <w:bookmarkStart w:id="11201" w:name="_Toc387767000"/>
      <w:bookmarkStart w:id="11202" w:name="_Toc387768698"/>
      <w:bookmarkStart w:id="11203" w:name="_Toc387770398"/>
      <w:bookmarkStart w:id="11204" w:name="_Toc387772096"/>
      <w:bookmarkStart w:id="11205" w:name="_Toc387774458"/>
      <w:bookmarkStart w:id="11206" w:name="_Toc387677899"/>
      <w:bookmarkStart w:id="11207" w:name="_Toc387683293"/>
      <w:bookmarkStart w:id="11208" w:name="_Toc387685704"/>
      <w:bookmarkStart w:id="11209" w:name="_Toc387737728"/>
      <w:bookmarkStart w:id="11210" w:name="_Toc387756268"/>
      <w:bookmarkStart w:id="11211" w:name="_Toc387759663"/>
      <w:bookmarkStart w:id="11212" w:name="_Toc387760781"/>
      <w:bookmarkStart w:id="11213" w:name="_Toc387763653"/>
      <w:bookmarkStart w:id="11214" w:name="_Toc387764769"/>
      <w:bookmarkStart w:id="11215" w:name="_Toc387765885"/>
      <w:bookmarkStart w:id="11216" w:name="_Toc387767001"/>
      <w:bookmarkStart w:id="11217" w:name="_Toc387768699"/>
      <w:bookmarkStart w:id="11218" w:name="_Toc387770399"/>
      <w:bookmarkStart w:id="11219" w:name="_Toc387772097"/>
      <w:bookmarkStart w:id="11220" w:name="_Toc387774459"/>
      <w:bookmarkStart w:id="11221" w:name="_Toc387677900"/>
      <w:bookmarkStart w:id="11222" w:name="_Toc387683294"/>
      <w:bookmarkStart w:id="11223" w:name="_Toc387685705"/>
      <w:bookmarkStart w:id="11224" w:name="_Toc387737729"/>
      <w:bookmarkStart w:id="11225" w:name="_Toc387756269"/>
      <w:bookmarkStart w:id="11226" w:name="_Toc387759664"/>
      <w:bookmarkStart w:id="11227" w:name="_Toc387760782"/>
      <w:bookmarkStart w:id="11228" w:name="_Toc387763654"/>
      <w:bookmarkStart w:id="11229" w:name="_Toc387764770"/>
      <w:bookmarkStart w:id="11230" w:name="_Toc387765886"/>
      <w:bookmarkStart w:id="11231" w:name="_Toc387767002"/>
      <w:bookmarkStart w:id="11232" w:name="_Toc387768700"/>
      <w:bookmarkStart w:id="11233" w:name="_Toc387770400"/>
      <w:bookmarkStart w:id="11234" w:name="_Toc387772098"/>
      <w:bookmarkStart w:id="11235" w:name="_Toc387774460"/>
      <w:bookmarkStart w:id="11236" w:name="_Toc387677901"/>
      <w:bookmarkStart w:id="11237" w:name="_Toc387683295"/>
      <w:bookmarkStart w:id="11238" w:name="_Toc387685706"/>
      <w:bookmarkStart w:id="11239" w:name="_Toc387737730"/>
      <w:bookmarkStart w:id="11240" w:name="_Toc387756270"/>
      <w:bookmarkStart w:id="11241" w:name="_Toc387759665"/>
      <w:bookmarkStart w:id="11242" w:name="_Toc387760783"/>
      <w:bookmarkStart w:id="11243" w:name="_Toc387763655"/>
      <w:bookmarkStart w:id="11244" w:name="_Toc387764771"/>
      <w:bookmarkStart w:id="11245" w:name="_Toc387765887"/>
      <w:bookmarkStart w:id="11246" w:name="_Toc387767003"/>
      <w:bookmarkStart w:id="11247" w:name="_Toc387768701"/>
      <w:bookmarkStart w:id="11248" w:name="_Toc387770401"/>
      <w:bookmarkStart w:id="11249" w:name="_Toc387772099"/>
      <w:bookmarkStart w:id="11250" w:name="_Toc387774461"/>
      <w:bookmarkStart w:id="11251" w:name="_Toc387677902"/>
      <w:bookmarkStart w:id="11252" w:name="_Toc387683296"/>
      <w:bookmarkStart w:id="11253" w:name="_Toc387685707"/>
      <w:bookmarkStart w:id="11254" w:name="_Toc387737731"/>
      <w:bookmarkStart w:id="11255" w:name="_Toc387756271"/>
      <w:bookmarkStart w:id="11256" w:name="_Toc387759666"/>
      <w:bookmarkStart w:id="11257" w:name="_Toc387760784"/>
      <w:bookmarkStart w:id="11258" w:name="_Toc387763656"/>
      <w:bookmarkStart w:id="11259" w:name="_Toc387764772"/>
      <w:bookmarkStart w:id="11260" w:name="_Toc387765888"/>
      <w:bookmarkStart w:id="11261" w:name="_Toc387767004"/>
      <w:bookmarkStart w:id="11262" w:name="_Toc387768702"/>
      <w:bookmarkStart w:id="11263" w:name="_Toc387770402"/>
      <w:bookmarkStart w:id="11264" w:name="_Toc387772100"/>
      <w:bookmarkStart w:id="11265" w:name="_Toc387774462"/>
      <w:bookmarkStart w:id="11266" w:name="_Toc387677903"/>
      <w:bookmarkStart w:id="11267" w:name="_Toc387683297"/>
      <w:bookmarkStart w:id="11268" w:name="_Toc387685708"/>
      <w:bookmarkStart w:id="11269" w:name="_Toc387737732"/>
      <w:bookmarkStart w:id="11270" w:name="_Toc387756272"/>
      <w:bookmarkStart w:id="11271" w:name="_Toc387759667"/>
      <w:bookmarkStart w:id="11272" w:name="_Toc387760785"/>
      <w:bookmarkStart w:id="11273" w:name="_Toc387763657"/>
      <w:bookmarkStart w:id="11274" w:name="_Toc387764773"/>
      <w:bookmarkStart w:id="11275" w:name="_Toc387765889"/>
      <w:bookmarkStart w:id="11276" w:name="_Toc387767005"/>
      <w:bookmarkStart w:id="11277" w:name="_Toc387768703"/>
      <w:bookmarkStart w:id="11278" w:name="_Toc387770403"/>
      <w:bookmarkStart w:id="11279" w:name="_Toc387772101"/>
      <w:bookmarkStart w:id="11280" w:name="_Toc387774463"/>
      <w:bookmarkStart w:id="11281" w:name="_Toc387677904"/>
      <w:bookmarkStart w:id="11282" w:name="_Toc387683298"/>
      <w:bookmarkStart w:id="11283" w:name="_Toc387685709"/>
      <w:bookmarkStart w:id="11284" w:name="_Toc387737733"/>
      <w:bookmarkStart w:id="11285" w:name="_Toc387756273"/>
      <w:bookmarkStart w:id="11286" w:name="_Toc387759668"/>
      <w:bookmarkStart w:id="11287" w:name="_Toc387760786"/>
      <w:bookmarkStart w:id="11288" w:name="_Toc387763658"/>
      <w:bookmarkStart w:id="11289" w:name="_Toc387764774"/>
      <w:bookmarkStart w:id="11290" w:name="_Toc387765890"/>
      <w:bookmarkStart w:id="11291" w:name="_Toc387767006"/>
      <w:bookmarkStart w:id="11292" w:name="_Toc387768704"/>
      <w:bookmarkStart w:id="11293" w:name="_Toc387770404"/>
      <w:bookmarkStart w:id="11294" w:name="_Toc387772102"/>
      <w:bookmarkStart w:id="11295" w:name="_Toc387774464"/>
      <w:bookmarkStart w:id="11296" w:name="_Toc387677930"/>
      <w:bookmarkStart w:id="11297" w:name="_Toc387683324"/>
      <w:bookmarkStart w:id="11298" w:name="_Toc387685735"/>
      <w:bookmarkStart w:id="11299" w:name="_Toc387737759"/>
      <w:bookmarkStart w:id="11300" w:name="_Toc387756299"/>
      <w:bookmarkStart w:id="11301" w:name="_Toc387759694"/>
      <w:bookmarkStart w:id="11302" w:name="_Toc387760812"/>
      <w:bookmarkStart w:id="11303" w:name="_Toc387763684"/>
      <w:bookmarkStart w:id="11304" w:name="_Toc387764800"/>
      <w:bookmarkStart w:id="11305" w:name="_Toc387765916"/>
      <w:bookmarkStart w:id="11306" w:name="_Toc387767032"/>
      <w:bookmarkStart w:id="11307" w:name="_Toc387768730"/>
      <w:bookmarkStart w:id="11308" w:name="_Toc387770430"/>
      <w:bookmarkStart w:id="11309" w:name="_Toc387772128"/>
      <w:bookmarkStart w:id="11310" w:name="_Toc387774490"/>
      <w:bookmarkStart w:id="11311" w:name="_Toc387677931"/>
      <w:bookmarkStart w:id="11312" w:name="_Toc387683325"/>
      <w:bookmarkStart w:id="11313" w:name="_Toc387685736"/>
      <w:bookmarkStart w:id="11314" w:name="_Toc387737760"/>
      <w:bookmarkStart w:id="11315" w:name="_Toc387756300"/>
      <w:bookmarkStart w:id="11316" w:name="_Toc387759695"/>
      <w:bookmarkStart w:id="11317" w:name="_Toc387760813"/>
      <w:bookmarkStart w:id="11318" w:name="_Toc387763685"/>
      <w:bookmarkStart w:id="11319" w:name="_Toc387764801"/>
      <w:bookmarkStart w:id="11320" w:name="_Toc387765917"/>
      <w:bookmarkStart w:id="11321" w:name="_Toc387767033"/>
      <w:bookmarkStart w:id="11322" w:name="_Toc387768731"/>
      <w:bookmarkStart w:id="11323" w:name="_Toc387770431"/>
      <w:bookmarkStart w:id="11324" w:name="_Toc387772129"/>
      <w:bookmarkStart w:id="11325" w:name="_Toc387774491"/>
      <w:bookmarkStart w:id="11326" w:name="_Toc387677947"/>
      <w:bookmarkStart w:id="11327" w:name="_Toc387683341"/>
      <w:bookmarkStart w:id="11328" w:name="_Toc387685752"/>
      <w:bookmarkStart w:id="11329" w:name="_Toc387737776"/>
      <w:bookmarkStart w:id="11330" w:name="_Toc387756316"/>
      <w:bookmarkStart w:id="11331" w:name="_Toc387759711"/>
      <w:bookmarkStart w:id="11332" w:name="_Toc387760829"/>
      <w:bookmarkStart w:id="11333" w:name="_Toc387763701"/>
      <w:bookmarkStart w:id="11334" w:name="_Toc387764817"/>
      <w:bookmarkStart w:id="11335" w:name="_Toc387765933"/>
      <w:bookmarkStart w:id="11336" w:name="_Toc387767049"/>
      <w:bookmarkStart w:id="11337" w:name="_Toc387768747"/>
      <w:bookmarkStart w:id="11338" w:name="_Toc387770447"/>
      <w:bookmarkStart w:id="11339" w:name="_Toc387772145"/>
      <w:bookmarkStart w:id="11340" w:name="_Toc387774507"/>
      <w:bookmarkStart w:id="11341" w:name="_Toc387677948"/>
      <w:bookmarkStart w:id="11342" w:name="_Toc387683342"/>
      <w:bookmarkStart w:id="11343" w:name="_Toc387685753"/>
      <w:bookmarkStart w:id="11344" w:name="_Toc387737777"/>
      <w:bookmarkStart w:id="11345" w:name="_Toc387756317"/>
      <w:bookmarkStart w:id="11346" w:name="_Toc387759712"/>
      <w:bookmarkStart w:id="11347" w:name="_Toc387760830"/>
      <w:bookmarkStart w:id="11348" w:name="_Toc387763702"/>
      <w:bookmarkStart w:id="11349" w:name="_Toc387764818"/>
      <w:bookmarkStart w:id="11350" w:name="_Toc387765934"/>
      <w:bookmarkStart w:id="11351" w:name="_Toc387767050"/>
      <w:bookmarkStart w:id="11352" w:name="_Toc387768748"/>
      <w:bookmarkStart w:id="11353" w:name="_Toc387770448"/>
      <w:bookmarkStart w:id="11354" w:name="_Toc387772146"/>
      <w:bookmarkStart w:id="11355" w:name="_Toc387774508"/>
      <w:bookmarkStart w:id="11356" w:name="_Toc387677949"/>
      <w:bookmarkStart w:id="11357" w:name="_Toc387683343"/>
      <w:bookmarkStart w:id="11358" w:name="_Toc387685754"/>
      <w:bookmarkStart w:id="11359" w:name="_Toc387737778"/>
      <w:bookmarkStart w:id="11360" w:name="_Toc387756318"/>
      <w:bookmarkStart w:id="11361" w:name="_Toc387759713"/>
      <w:bookmarkStart w:id="11362" w:name="_Toc387760831"/>
      <w:bookmarkStart w:id="11363" w:name="_Toc387763703"/>
      <w:bookmarkStart w:id="11364" w:name="_Toc387764819"/>
      <w:bookmarkStart w:id="11365" w:name="_Toc387765935"/>
      <w:bookmarkStart w:id="11366" w:name="_Toc387767051"/>
      <w:bookmarkStart w:id="11367" w:name="_Toc387768749"/>
      <w:bookmarkStart w:id="11368" w:name="_Toc387770449"/>
      <w:bookmarkStart w:id="11369" w:name="_Toc387772147"/>
      <w:bookmarkStart w:id="11370" w:name="_Toc387774509"/>
      <w:bookmarkStart w:id="11371" w:name="_Toc387677950"/>
      <w:bookmarkStart w:id="11372" w:name="_Toc387683344"/>
      <w:bookmarkStart w:id="11373" w:name="_Toc387685755"/>
      <w:bookmarkStart w:id="11374" w:name="_Toc387737779"/>
      <w:bookmarkStart w:id="11375" w:name="_Toc387756319"/>
      <w:bookmarkStart w:id="11376" w:name="_Toc387759714"/>
      <w:bookmarkStart w:id="11377" w:name="_Toc387760832"/>
      <w:bookmarkStart w:id="11378" w:name="_Toc387763704"/>
      <w:bookmarkStart w:id="11379" w:name="_Toc387764820"/>
      <w:bookmarkStart w:id="11380" w:name="_Toc387765936"/>
      <w:bookmarkStart w:id="11381" w:name="_Toc387767052"/>
      <w:bookmarkStart w:id="11382" w:name="_Toc387768750"/>
      <w:bookmarkStart w:id="11383" w:name="_Toc387770450"/>
      <w:bookmarkStart w:id="11384" w:name="_Toc387772148"/>
      <w:bookmarkStart w:id="11385" w:name="_Toc387774510"/>
      <w:bookmarkStart w:id="11386" w:name="_Toc387677951"/>
      <w:bookmarkStart w:id="11387" w:name="_Toc387683345"/>
      <w:bookmarkStart w:id="11388" w:name="_Toc387685756"/>
      <w:bookmarkStart w:id="11389" w:name="_Toc387737780"/>
      <w:bookmarkStart w:id="11390" w:name="_Toc387756320"/>
      <w:bookmarkStart w:id="11391" w:name="_Toc387759715"/>
      <w:bookmarkStart w:id="11392" w:name="_Toc387760833"/>
      <w:bookmarkStart w:id="11393" w:name="_Toc387763705"/>
      <w:bookmarkStart w:id="11394" w:name="_Toc387764821"/>
      <w:bookmarkStart w:id="11395" w:name="_Toc387765937"/>
      <w:bookmarkStart w:id="11396" w:name="_Toc387767053"/>
      <w:bookmarkStart w:id="11397" w:name="_Toc387768751"/>
      <w:bookmarkStart w:id="11398" w:name="_Toc387770451"/>
      <w:bookmarkStart w:id="11399" w:name="_Toc387772149"/>
      <w:bookmarkStart w:id="11400" w:name="_Toc387774511"/>
      <w:bookmarkStart w:id="11401" w:name="_Toc387677952"/>
      <w:bookmarkStart w:id="11402" w:name="_Toc387683346"/>
      <w:bookmarkStart w:id="11403" w:name="_Toc387685757"/>
      <w:bookmarkStart w:id="11404" w:name="_Toc387737781"/>
      <w:bookmarkStart w:id="11405" w:name="_Toc387756321"/>
      <w:bookmarkStart w:id="11406" w:name="_Toc387759716"/>
      <w:bookmarkStart w:id="11407" w:name="_Toc387760834"/>
      <w:bookmarkStart w:id="11408" w:name="_Toc387763706"/>
      <w:bookmarkStart w:id="11409" w:name="_Toc387764822"/>
      <w:bookmarkStart w:id="11410" w:name="_Toc387765938"/>
      <w:bookmarkStart w:id="11411" w:name="_Toc387767054"/>
      <w:bookmarkStart w:id="11412" w:name="_Toc387768752"/>
      <w:bookmarkStart w:id="11413" w:name="_Toc387770452"/>
      <w:bookmarkStart w:id="11414" w:name="_Toc387772150"/>
      <w:bookmarkStart w:id="11415" w:name="_Toc387774512"/>
      <w:bookmarkStart w:id="11416" w:name="_Toc387677983"/>
      <w:bookmarkStart w:id="11417" w:name="_Toc387683377"/>
      <w:bookmarkStart w:id="11418" w:name="_Toc387685788"/>
      <w:bookmarkStart w:id="11419" w:name="_Toc387737812"/>
      <w:bookmarkStart w:id="11420" w:name="_Toc387756352"/>
      <w:bookmarkStart w:id="11421" w:name="_Toc387759747"/>
      <w:bookmarkStart w:id="11422" w:name="_Toc387760865"/>
      <w:bookmarkStart w:id="11423" w:name="_Toc387763737"/>
      <w:bookmarkStart w:id="11424" w:name="_Toc387764853"/>
      <w:bookmarkStart w:id="11425" w:name="_Toc387765969"/>
      <w:bookmarkStart w:id="11426" w:name="_Toc387767085"/>
      <w:bookmarkStart w:id="11427" w:name="_Toc387768783"/>
      <w:bookmarkStart w:id="11428" w:name="_Toc387770483"/>
      <w:bookmarkStart w:id="11429" w:name="_Toc387772181"/>
      <w:bookmarkStart w:id="11430" w:name="_Toc387774543"/>
      <w:bookmarkStart w:id="11431" w:name="_Toc387677984"/>
      <w:bookmarkStart w:id="11432" w:name="_Toc387683378"/>
      <w:bookmarkStart w:id="11433" w:name="_Toc387685789"/>
      <w:bookmarkStart w:id="11434" w:name="_Toc387737813"/>
      <w:bookmarkStart w:id="11435" w:name="_Toc387756353"/>
      <w:bookmarkStart w:id="11436" w:name="_Toc387759748"/>
      <w:bookmarkStart w:id="11437" w:name="_Toc387760866"/>
      <w:bookmarkStart w:id="11438" w:name="_Toc387763738"/>
      <w:bookmarkStart w:id="11439" w:name="_Toc387764854"/>
      <w:bookmarkStart w:id="11440" w:name="_Toc387765970"/>
      <w:bookmarkStart w:id="11441" w:name="_Toc387767086"/>
      <w:bookmarkStart w:id="11442" w:name="_Toc387768784"/>
      <w:bookmarkStart w:id="11443" w:name="_Toc387770484"/>
      <w:bookmarkStart w:id="11444" w:name="_Toc387772182"/>
      <w:bookmarkStart w:id="11445" w:name="_Toc387774544"/>
      <w:bookmarkStart w:id="11446" w:name="_Toc387678001"/>
      <w:bookmarkStart w:id="11447" w:name="_Toc387683395"/>
      <w:bookmarkStart w:id="11448" w:name="_Toc387685806"/>
      <w:bookmarkStart w:id="11449" w:name="_Toc387737830"/>
      <w:bookmarkStart w:id="11450" w:name="_Toc387756370"/>
      <w:bookmarkStart w:id="11451" w:name="_Toc387759765"/>
      <w:bookmarkStart w:id="11452" w:name="_Toc387760883"/>
      <w:bookmarkStart w:id="11453" w:name="_Toc387763755"/>
      <w:bookmarkStart w:id="11454" w:name="_Toc387764871"/>
      <w:bookmarkStart w:id="11455" w:name="_Toc387765987"/>
      <w:bookmarkStart w:id="11456" w:name="_Toc387767103"/>
      <w:bookmarkStart w:id="11457" w:name="_Toc387768801"/>
      <w:bookmarkStart w:id="11458" w:name="_Toc387770501"/>
      <w:bookmarkStart w:id="11459" w:name="_Toc387772199"/>
      <w:bookmarkStart w:id="11460" w:name="_Toc387774561"/>
      <w:bookmarkStart w:id="11461" w:name="_Toc387678002"/>
      <w:bookmarkStart w:id="11462" w:name="_Toc387683396"/>
      <w:bookmarkStart w:id="11463" w:name="_Toc387685807"/>
      <w:bookmarkStart w:id="11464" w:name="_Toc387737831"/>
      <w:bookmarkStart w:id="11465" w:name="_Toc387756371"/>
      <w:bookmarkStart w:id="11466" w:name="_Toc387759766"/>
      <w:bookmarkStart w:id="11467" w:name="_Toc387760884"/>
      <w:bookmarkStart w:id="11468" w:name="_Toc387763756"/>
      <w:bookmarkStart w:id="11469" w:name="_Toc387764872"/>
      <w:bookmarkStart w:id="11470" w:name="_Toc387765988"/>
      <w:bookmarkStart w:id="11471" w:name="_Toc387767104"/>
      <w:bookmarkStart w:id="11472" w:name="_Toc387768802"/>
      <w:bookmarkStart w:id="11473" w:name="_Toc387770502"/>
      <w:bookmarkStart w:id="11474" w:name="_Toc387772200"/>
      <w:bookmarkStart w:id="11475" w:name="_Toc387774562"/>
      <w:bookmarkStart w:id="11476" w:name="_Ref389730331"/>
      <w:bookmarkStart w:id="11477" w:name="_Toc458069374"/>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r>
        <w:lastRenderedPageBreak/>
        <w:t xml:space="preserve">Annex </w:t>
      </w:r>
      <w:r w:rsidR="00E0481C">
        <w:t>1</w:t>
      </w:r>
      <w:r>
        <w:t xml:space="preserve"> </w:t>
      </w:r>
      <w:r w:rsidR="00EB0540">
        <w:t>–</w:t>
      </w:r>
      <w:r>
        <w:t xml:space="preserve"> </w:t>
      </w:r>
      <w:r w:rsidR="00EB0540">
        <w:t>Additional DLMS Class</w:t>
      </w:r>
      <w:bookmarkEnd w:id="11476"/>
      <w:bookmarkEnd w:id="11477"/>
    </w:p>
    <w:p w14:paraId="5A2C1B85" w14:textId="77777777" w:rsidR="00EB0540" w:rsidRPr="00DC7EBF" w:rsidRDefault="00EB0540" w:rsidP="00872E38">
      <w:r w:rsidRPr="00EB0540">
        <w:t>The class described below shall be supported by ESME.</w:t>
      </w:r>
      <w:r>
        <w:t xml:space="preserve">  </w:t>
      </w:r>
      <w:bookmarkStart w:id="11478" w:name="_Toc311539228"/>
      <w:bookmarkStart w:id="11479" w:name="_Toc365635923"/>
      <w:r w:rsidRPr="00DC7EBF">
        <w:t>Extended Data (class_id: 9000 version: 0)</w:t>
      </w:r>
      <w:bookmarkEnd w:id="11478"/>
      <w:bookmarkEnd w:id="11479"/>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20" w:firstRow="1" w:lastRow="0" w:firstColumn="0" w:lastColumn="0" w:noHBand="0" w:noVBand="0"/>
      </w:tblPr>
      <w:tblGrid>
        <w:gridCol w:w="358"/>
        <w:gridCol w:w="63"/>
        <w:gridCol w:w="2989"/>
        <w:gridCol w:w="742"/>
        <w:gridCol w:w="2109"/>
        <w:gridCol w:w="907"/>
        <w:gridCol w:w="907"/>
        <w:gridCol w:w="905"/>
      </w:tblGrid>
      <w:tr w:rsidR="00EB0540" w:rsidRPr="00DC7EBF" w14:paraId="0AE90A94" w14:textId="77777777" w:rsidTr="00A31911">
        <w:tc>
          <w:tcPr>
            <w:tcW w:w="2312" w:type="pct"/>
            <w:gridSpan w:val="4"/>
            <w:tcBorders>
              <w:top w:val="single" w:sz="18" w:space="0" w:color="auto"/>
            </w:tcBorders>
            <w:shd w:val="clear" w:color="auto" w:fill="auto"/>
            <w:vAlign w:val="center"/>
          </w:tcPr>
          <w:p w14:paraId="69289B6D" w14:textId="77777777" w:rsidR="00EB0540" w:rsidRPr="00872E38" w:rsidRDefault="00EB0540" w:rsidP="00883F30">
            <w:pPr>
              <w:pStyle w:val="Tabletext"/>
              <w:rPr>
                <w:rFonts w:asciiTheme="minorHAnsi" w:hAnsiTheme="minorHAnsi" w:cstheme="minorHAnsi"/>
                <w:b/>
                <w:bCs/>
                <w:color w:val="009EE3"/>
                <w:sz w:val="18"/>
                <w:szCs w:val="18"/>
              </w:rPr>
            </w:pPr>
            <w:r w:rsidRPr="00D63450">
              <w:rPr>
                <w:rFonts w:asciiTheme="minorHAnsi" w:hAnsiTheme="minorHAnsi" w:cstheme="minorHAnsi"/>
                <w:b/>
                <w:color w:val="009EE3"/>
                <w:sz w:val="18"/>
                <w:szCs w:val="18"/>
              </w:rPr>
              <w:t>Attribute(s)</w:t>
            </w:r>
          </w:p>
        </w:tc>
        <w:tc>
          <w:tcPr>
            <w:tcW w:w="1174" w:type="pct"/>
            <w:tcBorders>
              <w:top w:val="single" w:sz="18" w:space="0" w:color="auto"/>
            </w:tcBorders>
            <w:shd w:val="clear" w:color="auto" w:fill="auto"/>
            <w:vAlign w:val="center"/>
          </w:tcPr>
          <w:p w14:paraId="55DF83D5" w14:textId="77777777" w:rsidR="00EB0540" w:rsidRPr="00872E38" w:rsidRDefault="00EB0540" w:rsidP="00883F30">
            <w:pPr>
              <w:pStyle w:val="Tabletext"/>
            </w:pPr>
            <w:r w:rsidRPr="00883F30">
              <w:rPr>
                <w:rFonts w:asciiTheme="minorHAnsi" w:hAnsiTheme="minorHAnsi" w:cstheme="minorHAnsi"/>
                <w:b/>
                <w:color w:val="009EE3"/>
                <w:sz w:val="18"/>
                <w:szCs w:val="18"/>
              </w:rPr>
              <w:t>Data type</w:t>
            </w:r>
          </w:p>
        </w:tc>
        <w:tc>
          <w:tcPr>
            <w:tcW w:w="505" w:type="pct"/>
            <w:tcBorders>
              <w:top w:val="single" w:sz="18" w:space="0" w:color="auto"/>
            </w:tcBorders>
            <w:shd w:val="clear" w:color="auto" w:fill="auto"/>
            <w:vAlign w:val="center"/>
          </w:tcPr>
          <w:p w14:paraId="7AD1570B"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Min.</w:t>
            </w:r>
          </w:p>
        </w:tc>
        <w:tc>
          <w:tcPr>
            <w:tcW w:w="505" w:type="pct"/>
            <w:tcBorders>
              <w:top w:val="single" w:sz="18" w:space="0" w:color="auto"/>
            </w:tcBorders>
            <w:shd w:val="clear" w:color="auto" w:fill="auto"/>
            <w:vAlign w:val="center"/>
          </w:tcPr>
          <w:p w14:paraId="4C054AF0"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Max.</w:t>
            </w:r>
          </w:p>
        </w:tc>
        <w:tc>
          <w:tcPr>
            <w:tcW w:w="504" w:type="pct"/>
            <w:tcBorders>
              <w:top w:val="single" w:sz="18" w:space="0" w:color="auto"/>
            </w:tcBorders>
            <w:shd w:val="clear" w:color="auto" w:fill="auto"/>
            <w:vAlign w:val="center"/>
          </w:tcPr>
          <w:p w14:paraId="0218C277" w14:textId="77777777" w:rsidR="00EB0540" w:rsidRPr="00334A9C" w:rsidRDefault="00EB0540" w:rsidP="00883F30">
            <w:pPr>
              <w:pStyle w:val="Tabletext"/>
              <w:rPr>
                <w:rFonts w:asciiTheme="minorHAnsi" w:hAnsiTheme="minorHAnsi" w:cstheme="minorHAnsi"/>
                <w:b/>
                <w:color w:val="009EE3"/>
                <w:sz w:val="18"/>
                <w:szCs w:val="18"/>
              </w:rPr>
            </w:pPr>
            <w:r w:rsidRPr="00334A9C">
              <w:rPr>
                <w:rFonts w:asciiTheme="minorHAnsi" w:hAnsiTheme="minorHAnsi" w:cstheme="minorHAnsi"/>
                <w:b/>
                <w:color w:val="009EE3"/>
                <w:sz w:val="18"/>
                <w:szCs w:val="18"/>
              </w:rPr>
              <w:t>Def.</w:t>
            </w:r>
          </w:p>
        </w:tc>
      </w:tr>
      <w:tr w:rsidR="00EB0540" w:rsidRPr="00DC7EBF" w14:paraId="35C27C7A" w14:textId="77777777" w:rsidTr="00A31911">
        <w:tc>
          <w:tcPr>
            <w:tcW w:w="200" w:type="pct"/>
            <w:shd w:val="clear" w:color="auto" w:fill="auto"/>
            <w:vAlign w:val="center"/>
          </w:tcPr>
          <w:p w14:paraId="29477DD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1699" w:type="pct"/>
            <w:gridSpan w:val="2"/>
            <w:shd w:val="clear" w:color="auto" w:fill="auto"/>
            <w:vAlign w:val="center"/>
          </w:tcPr>
          <w:p w14:paraId="36B3D380"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logical_name</w:t>
            </w:r>
          </w:p>
        </w:tc>
        <w:tc>
          <w:tcPr>
            <w:tcW w:w="413" w:type="pct"/>
            <w:shd w:val="clear" w:color="auto" w:fill="auto"/>
            <w:vAlign w:val="center"/>
          </w:tcPr>
          <w:p w14:paraId="2BC5B2C0"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5A67386E"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octet-string[6]</w:t>
            </w:r>
          </w:p>
        </w:tc>
        <w:tc>
          <w:tcPr>
            <w:tcW w:w="505" w:type="pct"/>
            <w:shd w:val="clear" w:color="auto" w:fill="auto"/>
            <w:vAlign w:val="center"/>
          </w:tcPr>
          <w:p w14:paraId="44ECB525"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47EE1678"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13E0E51E"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4BF47A07" w14:textId="77777777" w:rsidTr="00A31911">
        <w:tc>
          <w:tcPr>
            <w:tcW w:w="200" w:type="pct"/>
            <w:shd w:val="clear" w:color="auto" w:fill="auto"/>
            <w:vAlign w:val="center"/>
          </w:tcPr>
          <w:p w14:paraId="012E203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1699" w:type="pct"/>
            <w:gridSpan w:val="2"/>
            <w:shd w:val="clear" w:color="auto" w:fill="auto"/>
            <w:vAlign w:val="center"/>
          </w:tcPr>
          <w:p w14:paraId="6197049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value_active</w:t>
            </w:r>
          </w:p>
        </w:tc>
        <w:tc>
          <w:tcPr>
            <w:tcW w:w="413" w:type="pct"/>
            <w:shd w:val="clear" w:color="auto" w:fill="auto"/>
            <w:vAlign w:val="center"/>
          </w:tcPr>
          <w:p w14:paraId="7999206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shd w:val="clear" w:color="auto" w:fill="auto"/>
            <w:vAlign w:val="center"/>
          </w:tcPr>
          <w:p w14:paraId="027CF028" w14:textId="77777777" w:rsidR="00EB0540" w:rsidRPr="00DC7EBF" w:rsidRDefault="00EB0540" w:rsidP="00A31911">
            <w:pPr>
              <w:pStyle w:val="Tabletext"/>
              <w:rPr>
                <w:rFonts w:asciiTheme="minorHAnsi" w:hAnsiTheme="minorHAnsi" w:cstheme="minorHAnsi"/>
                <w:i/>
                <w:iCs/>
                <w:sz w:val="18"/>
                <w:szCs w:val="18"/>
              </w:rPr>
            </w:pPr>
            <w:r w:rsidRPr="00DC7EBF">
              <w:rPr>
                <w:rFonts w:asciiTheme="minorHAnsi" w:hAnsiTheme="minorHAnsi" w:cstheme="minorHAnsi"/>
                <w:i/>
                <w:iCs/>
                <w:sz w:val="18"/>
                <w:szCs w:val="18"/>
              </w:rPr>
              <w:t>CHOICE</w:t>
            </w:r>
          </w:p>
        </w:tc>
        <w:tc>
          <w:tcPr>
            <w:tcW w:w="505" w:type="pct"/>
            <w:shd w:val="clear" w:color="auto" w:fill="auto"/>
            <w:vAlign w:val="center"/>
          </w:tcPr>
          <w:p w14:paraId="0E15CED4"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75AC5981"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FF2AD6F"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3A8F9B1B" w14:textId="77777777" w:rsidTr="00A31911">
        <w:tc>
          <w:tcPr>
            <w:tcW w:w="200" w:type="pct"/>
            <w:shd w:val="clear" w:color="auto" w:fill="auto"/>
            <w:vAlign w:val="center"/>
          </w:tcPr>
          <w:p w14:paraId="7CFA3E5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3.</w:t>
            </w:r>
          </w:p>
        </w:tc>
        <w:tc>
          <w:tcPr>
            <w:tcW w:w="1699" w:type="pct"/>
            <w:gridSpan w:val="2"/>
            <w:shd w:val="clear" w:color="auto" w:fill="auto"/>
            <w:vAlign w:val="center"/>
          </w:tcPr>
          <w:p w14:paraId="2737CEEE"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scaler_unit_active</w:t>
            </w:r>
          </w:p>
        </w:tc>
        <w:tc>
          <w:tcPr>
            <w:tcW w:w="413" w:type="pct"/>
            <w:shd w:val="clear" w:color="auto" w:fill="auto"/>
            <w:vAlign w:val="center"/>
          </w:tcPr>
          <w:p w14:paraId="230A433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shd w:val="clear" w:color="auto" w:fill="auto"/>
            <w:vAlign w:val="center"/>
          </w:tcPr>
          <w:p w14:paraId="5BC1B57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shd w:val="clear" w:color="auto" w:fill="auto"/>
            <w:vAlign w:val="center"/>
          </w:tcPr>
          <w:p w14:paraId="315BE602"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2D93A8A7"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14B9E4EA"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46D1B568" w14:textId="77777777" w:rsidTr="00A31911">
        <w:tc>
          <w:tcPr>
            <w:tcW w:w="200" w:type="pct"/>
            <w:shd w:val="clear" w:color="auto" w:fill="auto"/>
            <w:vAlign w:val="center"/>
          </w:tcPr>
          <w:p w14:paraId="323E3A3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4.</w:t>
            </w:r>
          </w:p>
        </w:tc>
        <w:tc>
          <w:tcPr>
            <w:tcW w:w="1699" w:type="pct"/>
            <w:gridSpan w:val="2"/>
            <w:shd w:val="clear" w:color="auto" w:fill="auto"/>
            <w:vAlign w:val="center"/>
          </w:tcPr>
          <w:p w14:paraId="184B4C69"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value_passive</w:t>
            </w:r>
          </w:p>
        </w:tc>
        <w:tc>
          <w:tcPr>
            <w:tcW w:w="413" w:type="pct"/>
            <w:shd w:val="clear" w:color="auto" w:fill="auto"/>
            <w:vAlign w:val="center"/>
          </w:tcPr>
          <w:p w14:paraId="1BBF0D1F"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0B6721D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i/>
                <w:iCs/>
                <w:sz w:val="18"/>
                <w:szCs w:val="18"/>
              </w:rPr>
              <w:t>CHOICE</w:t>
            </w:r>
          </w:p>
        </w:tc>
        <w:tc>
          <w:tcPr>
            <w:tcW w:w="505" w:type="pct"/>
            <w:shd w:val="clear" w:color="auto" w:fill="auto"/>
            <w:vAlign w:val="center"/>
          </w:tcPr>
          <w:p w14:paraId="0E8A5588"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BFFF1C2"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54EA97E3"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1FF573B8" w14:textId="77777777" w:rsidTr="00A31911">
        <w:tc>
          <w:tcPr>
            <w:tcW w:w="200" w:type="pct"/>
            <w:shd w:val="clear" w:color="auto" w:fill="auto"/>
            <w:vAlign w:val="center"/>
          </w:tcPr>
          <w:p w14:paraId="76293DB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5.</w:t>
            </w:r>
          </w:p>
        </w:tc>
        <w:tc>
          <w:tcPr>
            <w:tcW w:w="1699" w:type="pct"/>
            <w:gridSpan w:val="2"/>
            <w:shd w:val="clear" w:color="auto" w:fill="auto"/>
            <w:vAlign w:val="center"/>
          </w:tcPr>
          <w:p w14:paraId="27321ECE"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scaler_unit_passive</w:t>
            </w:r>
          </w:p>
        </w:tc>
        <w:tc>
          <w:tcPr>
            <w:tcW w:w="413" w:type="pct"/>
            <w:shd w:val="clear" w:color="auto" w:fill="auto"/>
            <w:vAlign w:val="center"/>
          </w:tcPr>
          <w:p w14:paraId="48D47FA8"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1B321A10"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shd w:val="clear" w:color="auto" w:fill="auto"/>
            <w:vAlign w:val="center"/>
          </w:tcPr>
          <w:p w14:paraId="6C1E9CF8"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D78C908"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4DC52A52"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9DE1C74" w14:textId="77777777" w:rsidTr="00A31911">
        <w:tc>
          <w:tcPr>
            <w:tcW w:w="200" w:type="pct"/>
            <w:shd w:val="clear" w:color="auto" w:fill="auto"/>
            <w:vAlign w:val="center"/>
          </w:tcPr>
          <w:p w14:paraId="26650AD9"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6.</w:t>
            </w:r>
          </w:p>
        </w:tc>
        <w:tc>
          <w:tcPr>
            <w:tcW w:w="1699" w:type="pct"/>
            <w:gridSpan w:val="2"/>
            <w:shd w:val="clear" w:color="auto" w:fill="auto"/>
            <w:vAlign w:val="center"/>
          </w:tcPr>
          <w:p w14:paraId="0D5DF8BB"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activate_passive_value_time</w:t>
            </w:r>
          </w:p>
        </w:tc>
        <w:tc>
          <w:tcPr>
            <w:tcW w:w="413" w:type="pct"/>
            <w:shd w:val="clear" w:color="auto" w:fill="auto"/>
            <w:vAlign w:val="center"/>
          </w:tcPr>
          <w:p w14:paraId="691BE5D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6E4E378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w:t>
            </w:r>
          </w:p>
        </w:tc>
        <w:tc>
          <w:tcPr>
            <w:tcW w:w="505" w:type="pct"/>
            <w:shd w:val="clear" w:color="auto" w:fill="auto"/>
            <w:vAlign w:val="center"/>
          </w:tcPr>
          <w:p w14:paraId="49B46977"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293EE228"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C76EFE5"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2B27CB3F" w14:textId="77777777" w:rsidTr="00A31911">
        <w:tc>
          <w:tcPr>
            <w:tcW w:w="2312" w:type="pct"/>
            <w:gridSpan w:val="4"/>
            <w:shd w:val="clear" w:color="auto" w:fill="auto"/>
            <w:vAlign w:val="center"/>
          </w:tcPr>
          <w:p w14:paraId="48F65626"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Methods(s)</w:t>
            </w:r>
          </w:p>
        </w:tc>
        <w:tc>
          <w:tcPr>
            <w:tcW w:w="1174" w:type="pct"/>
            <w:shd w:val="clear" w:color="auto" w:fill="auto"/>
            <w:vAlign w:val="center"/>
          </w:tcPr>
          <w:p w14:paraId="2D53B8A3"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Data type</w:t>
            </w:r>
          </w:p>
        </w:tc>
        <w:tc>
          <w:tcPr>
            <w:tcW w:w="1514" w:type="pct"/>
            <w:gridSpan w:val="3"/>
            <w:shd w:val="clear" w:color="auto" w:fill="auto"/>
            <w:vAlign w:val="center"/>
          </w:tcPr>
          <w:p w14:paraId="7FDF0DF7" w14:textId="77777777" w:rsidR="00EB0540" w:rsidRPr="00DC7EBF" w:rsidRDefault="00EB0540" w:rsidP="009B2CE7">
            <w:pPr>
              <w:pStyle w:val="Tabletext"/>
              <w:rPr>
                <w:color w:val="1F497D" w:themeColor="text2"/>
              </w:rPr>
            </w:pPr>
          </w:p>
        </w:tc>
      </w:tr>
      <w:tr w:rsidR="00EB0540" w:rsidRPr="00DC7EBF" w14:paraId="2AE7DC15" w14:textId="77777777" w:rsidTr="00A31911">
        <w:tc>
          <w:tcPr>
            <w:tcW w:w="235" w:type="pct"/>
            <w:gridSpan w:val="2"/>
            <w:shd w:val="clear" w:color="auto" w:fill="auto"/>
            <w:vAlign w:val="center"/>
          </w:tcPr>
          <w:p w14:paraId="30ACF5F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2077" w:type="pct"/>
            <w:gridSpan w:val="2"/>
            <w:shd w:val="clear" w:color="auto" w:fill="auto"/>
            <w:vAlign w:val="center"/>
          </w:tcPr>
          <w:p w14:paraId="76641862" w14:textId="77777777" w:rsidR="00EB0540" w:rsidRPr="00DE741F"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reset(data)</w:t>
            </w:r>
          </w:p>
        </w:tc>
        <w:tc>
          <w:tcPr>
            <w:tcW w:w="1174" w:type="pct"/>
            <w:shd w:val="clear" w:color="auto" w:fill="auto"/>
            <w:vAlign w:val="center"/>
          </w:tcPr>
          <w:p w14:paraId="79084EC6" w14:textId="77777777" w:rsidR="00EB0540" w:rsidRPr="00DC7EBF" w:rsidRDefault="00E51C8E"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w:t>
            </w:r>
            <w:r w:rsidR="00EB0540" w:rsidRPr="00DC7EBF">
              <w:rPr>
                <w:rFonts w:asciiTheme="minorHAnsi" w:hAnsiTheme="minorHAnsi" w:cstheme="minorHAnsi"/>
                <w:sz w:val="18"/>
                <w:szCs w:val="18"/>
              </w:rPr>
              <w:t>nteger</w:t>
            </w:r>
          </w:p>
        </w:tc>
        <w:tc>
          <w:tcPr>
            <w:tcW w:w="1514" w:type="pct"/>
            <w:gridSpan w:val="3"/>
            <w:shd w:val="clear" w:color="auto" w:fill="auto"/>
            <w:vAlign w:val="center"/>
          </w:tcPr>
          <w:p w14:paraId="4EC306C7"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19B0AA0D" w14:textId="77777777" w:rsidTr="00A31911">
        <w:tc>
          <w:tcPr>
            <w:tcW w:w="235" w:type="pct"/>
            <w:gridSpan w:val="2"/>
            <w:shd w:val="clear" w:color="auto" w:fill="auto"/>
            <w:vAlign w:val="center"/>
          </w:tcPr>
          <w:p w14:paraId="1BF2D8A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2077" w:type="pct"/>
            <w:gridSpan w:val="2"/>
            <w:shd w:val="clear" w:color="auto" w:fill="auto"/>
            <w:vAlign w:val="center"/>
          </w:tcPr>
          <w:p w14:paraId="4E6EACBA" w14:textId="77777777" w:rsidR="00EB0540" w:rsidRPr="00334A9C"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w:t>
            </w:r>
            <w:r w:rsidRPr="00DE741F">
              <w:rPr>
                <w:rFonts w:asciiTheme="minorHAnsi" w:hAnsiTheme="minorHAnsi" w:cstheme="minorHAnsi"/>
                <w:sz w:val="18"/>
                <w:szCs w:val="18"/>
              </w:rPr>
              <w:t>_passive_value(data)</w:t>
            </w:r>
          </w:p>
        </w:tc>
        <w:tc>
          <w:tcPr>
            <w:tcW w:w="1174" w:type="pct"/>
            <w:shd w:val="clear" w:color="auto" w:fill="auto"/>
            <w:vAlign w:val="center"/>
          </w:tcPr>
          <w:p w14:paraId="06E5338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integer</w:t>
            </w:r>
          </w:p>
        </w:tc>
        <w:tc>
          <w:tcPr>
            <w:tcW w:w="1514" w:type="pct"/>
            <w:gridSpan w:val="3"/>
            <w:shd w:val="clear" w:color="auto" w:fill="auto"/>
            <w:vAlign w:val="center"/>
          </w:tcPr>
          <w:p w14:paraId="21F6F20D" w14:textId="77777777" w:rsidR="00EB0540" w:rsidRPr="00DC7EBF" w:rsidRDefault="00EB0540" w:rsidP="00A31911">
            <w:pPr>
              <w:pStyle w:val="Tabletext"/>
              <w:rPr>
                <w:rFonts w:asciiTheme="minorHAnsi" w:hAnsiTheme="minorHAnsi" w:cstheme="minorHAnsi"/>
                <w:sz w:val="18"/>
                <w:szCs w:val="18"/>
              </w:rPr>
            </w:pPr>
          </w:p>
        </w:tc>
      </w:tr>
    </w:tbl>
    <w:p w14:paraId="29787995" w14:textId="77777777" w:rsidR="00EB0540" w:rsidRPr="00DC7EBF" w:rsidRDefault="00EB0540" w:rsidP="00EB0540">
      <w:pPr>
        <w:pStyle w:val="Heading2"/>
        <w:ind w:left="720"/>
      </w:pPr>
      <w:bookmarkStart w:id="11480" w:name="_Toc365635924"/>
      <w:bookmarkStart w:id="11481" w:name="_Toc458069375"/>
      <w:r w:rsidRPr="00DC7EBF">
        <w:t>Attribute description</w:t>
      </w:r>
      <w:bookmarkEnd w:id="11480"/>
      <w:bookmarkEnd w:id="11481"/>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381"/>
        <w:gridCol w:w="3118"/>
        <w:gridCol w:w="2240"/>
        <w:gridCol w:w="1287"/>
      </w:tblGrid>
      <w:tr w:rsidR="00EB0540" w:rsidRPr="00DC7EBF" w14:paraId="7A20CBA3" w14:textId="77777777" w:rsidTr="00A31911">
        <w:trPr>
          <w:trHeight w:val="106"/>
        </w:trPr>
        <w:tc>
          <w:tcPr>
            <w:tcW w:w="1288" w:type="pct"/>
            <w:vAlign w:val="center"/>
          </w:tcPr>
          <w:p w14:paraId="0DDD2033"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logical_name</w:t>
            </w:r>
          </w:p>
        </w:tc>
        <w:tc>
          <w:tcPr>
            <w:tcW w:w="3712" w:type="pct"/>
            <w:gridSpan w:val="3"/>
            <w:vAlign w:val="center"/>
          </w:tcPr>
          <w:p w14:paraId="7728FA8C" w14:textId="77777777" w:rsidR="00EB0540" w:rsidRPr="00872E38" w:rsidRDefault="00EB0540" w:rsidP="00A31911">
            <w:pPr>
              <w:pStyle w:val="Default"/>
              <w:spacing w:before="60"/>
              <w:jc w:val="both"/>
              <w:rPr>
                <w:rFonts w:asciiTheme="minorHAnsi" w:hAnsiTheme="minorHAnsi" w:cstheme="minorHAnsi"/>
                <w:bCs/>
                <w:sz w:val="18"/>
                <w:szCs w:val="18"/>
              </w:rPr>
            </w:pPr>
            <w:r w:rsidRPr="00872E38">
              <w:rPr>
                <w:rFonts w:asciiTheme="minorHAnsi" w:eastAsia="Calibri" w:hAnsiTheme="minorHAnsi" w:cstheme="minorHAnsi"/>
                <w:bCs/>
                <w:color w:val="auto"/>
                <w:sz w:val="18"/>
                <w:szCs w:val="18"/>
                <w:lang w:eastAsia="en-US"/>
              </w:rPr>
              <w:t xml:space="preserve">Identifies the </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Data</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 xml:space="preserve"> object instance</w:t>
            </w:r>
            <w:r w:rsidRPr="00872E38">
              <w:rPr>
                <w:rFonts w:asciiTheme="minorHAnsi" w:hAnsiTheme="minorHAnsi" w:cstheme="minorHAnsi"/>
                <w:bCs/>
                <w:sz w:val="18"/>
                <w:szCs w:val="18"/>
              </w:rPr>
              <w:t xml:space="preserve"> </w:t>
            </w:r>
          </w:p>
        </w:tc>
      </w:tr>
      <w:tr w:rsidR="00EB0540" w:rsidRPr="00DC7EBF" w14:paraId="12CE6832" w14:textId="77777777" w:rsidTr="00A31911">
        <w:tc>
          <w:tcPr>
            <w:tcW w:w="1288" w:type="pct"/>
            <w:vAlign w:val="center"/>
          </w:tcPr>
          <w:p w14:paraId="573112F1"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value_active</w:t>
            </w:r>
          </w:p>
        </w:tc>
        <w:tc>
          <w:tcPr>
            <w:tcW w:w="1738" w:type="pct"/>
            <w:vAlign w:val="center"/>
          </w:tcPr>
          <w:p w14:paraId="10B08298" w14:textId="77777777" w:rsidR="00EB0540" w:rsidRPr="00DC7EBF" w:rsidRDefault="00EB0540" w:rsidP="00A31911">
            <w:pPr>
              <w:pStyle w:val="Tabletext"/>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5E8EA8EE" w14:textId="77777777" w:rsidR="00EB0540" w:rsidRPr="00DC7EBF" w:rsidRDefault="00EB0540" w:rsidP="00A31911">
            <w:pPr>
              <w:pStyle w:val="Tabletext"/>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21F396A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18E6E5CD"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6D0AA33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4C255D1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5070EDA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1759351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t>[5],</w:t>
            </w:r>
          </w:p>
          <w:p w14:paraId="5457B4D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43C24A8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t>[9],</w:t>
            </w:r>
          </w:p>
          <w:p w14:paraId="0FB187B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t>[10],</w:t>
            </w:r>
          </w:p>
          <w:p w14:paraId="28AF4DB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t>[12],</w:t>
            </w:r>
          </w:p>
          <w:p w14:paraId="6844689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236CB11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1BD3539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153BA31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2BEBDF1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t>[18],</w:t>
            </w:r>
          </w:p>
          <w:p w14:paraId="12DAC21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6D539C9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t>[21],</w:t>
            </w:r>
          </w:p>
          <w:p w14:paraId="3BAABF8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20821E9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3ADB84E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128779A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t>[25],</w:t>
            </w:r>
          </w:p>
          <w:p w14:paraId="7252B15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69694C5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07A360D5"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21C6851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57EBFE7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138F2AC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t>[19]</w:t>
            </w:r>
          </w:p>
          <w:p w14:paraId="7667CEB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tc>
        <w:tc>
          <w:tcPr>
            <w:tcW w:w="1974" w:type="pct"/>
            <w:gridSpan w:val="2"/>
          </w:tcPr>
          <w:p w14:paraId="0771D01F" w14:textId="77777777" w:rsidR="00EB0540" w:rsidRPr="00135163" w:rsidRDefault="00EB0540" w:rsidP="00A31911">
            <w:pPr>
              <w:pStyle w:val="Default"/>
              <w:spacing w:before="60"/>
              <w:jc w:val="both"/>
              <w:rPr>
                <w:rFonts w:asciiTheme="minorHAnsi" w:hAnsiTheme="minorHAnsi" w:cstheme="minorHAnsi"/>
                <w:sz w:val="18"/>
                <w:szCs w:val="18"/>
              </w:rPr>
            </w:pPr>
          </w:p>
          <w:p w14:paraId="3449EB23" w14:textId="77777777" w:rsidR="00EB0540" w:rsidRPr="00B673EE" w:rsidRDefault="00EB0540">
            <w:pPr>
              <w:pStyle w:val="Default"/>
              <w:spacing w:before="60" w:beforeAutospacing="1" w:after="120"/>
              <w:jc w:val="both"/>
              <w:rPr>
                <w:rFonts w:asciiTheme="minorHAnsi" w:eastAsia="Calibri" w:hAnsiTheme="minorHAnsi"/>
                <w:b/>
                <w:sz w:val="18"/>
                <w:lang w:eastAsia="en-US"/>
              </w:rPr>
            </w:pPr>
            <w:r w:rsidRPr="00DC7EBF">
              <w:rPr>
                <w:rFonts w:asciiTheme="minorHAnsi" w:eastAsia="Calibri" w:hAnsiTheme="minorHAnsi" w:cstheme="minorHAnsi"/>
                <w:sz w:val="18"/>
                <w:szCs w:val="18"/>
              </w:rPr>
              <w:t xml:space="preserve">The data type depends on the instantiation defined by the </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logical name</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w:t>
            </w:r>
            <w:r w:rsidR="00704588">
              <w:rPr>
                <w:rFonts w:asciiTheme="minorHAnsi" w:eastAsia="Calibri" w:hAnsiTheme="minorHAnsi" w:cstheme="minorHAnsi"/>
                <w:sz w:val="18"/>
                <w:szCs w:val="18"/>
              </w:rPr>
              <w:t xml:space="preserve"> </w:t>
            </w:r>
            <w:r w:rsidRPr="00DC7EBF">
              <w:rPr>
                <w:rFonts w:asciiTheme="minorHAnsi" w:eastAsia="Calibri" w:hAnsiTheme="minorHAnsi" w:cstheme="minorHAnsi"/>
                <w:sz w:val="18"/>
                <w:szCs w:val="18"/>
              </w:rPr>
              <w:t xml:space="preserve"> It has to be chosen so, that together with the logical name, an unambiguous interpretation is possible. </w:t>
            </w:r>
          </w:p>
        </w:tc>
      </w:tr>
      <w:tr w:rsidR="00EB0540" w:rsidRPr="00DC7EBF" w14:paraId="0FA1BEE5" w14:textId="77777777" w:rsidTr="00A31911">
        <w:tc>
          <w:tcPr>
            <w:tcW w:w="1288" w:type="pct"/>
            <w:vAlign w:val="center"/>
          </w:tcPr>
          <w:p w14:paraId="13800EC6"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scaler_unit_active</w:t>
            </w:r>
          </w:p>
        </w:tc>
        <w:tc>
          <w:tcPr>
            <w:tcW w:w="3712" w:type="pct"/>
            <w:gridSpan w:val="3"/>
            <w:vAlign w:val="center"/>
          </w:tcPr>
          <w:p w14:paraId="32C375C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0F8A47CF"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46F194F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3CED57A5"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78483572"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lastRenderedPageBreak/>
              <w:t>unit</w:t>
            </w:r>
          </w:p>
          <w:p w14:paraId="053754D2"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36BDC040"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2885276D"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174641B7"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7D53B709"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044EA48E" w14:textId="77777777" w:rsidTr="00A31911">
        <w:tc>
          <w:tcPr>
            <w:tcW w:w="1288" w:type="pct"/>
            <w:vAlign w:val="center"/>
          </w:tcPr>
          <w:p w14:paraId="4B251CF3"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lastRenderedPageBreak/>
              <w:t>value_passive</w:t>
            </w:r>
          </w:p>
        </w:tc>
        <w:tc>
          <w:tcPr>
            <w:tcW w:w="2989" w:type="pct"/>
            <w:gridSpan w:val="2"/>
            <w:vAlign w:val="center"/>
          </w:tcPr>
          <w:p w14:paraId="69D4743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167C1976" w14:textId="77777777" w:rsidR="00EB0540" w:rsidRPr="00DC7EBF" w:rsidRDefault="00EB0540" w:rsidP="00A31911">
            <w:pPr>
              <w:pStyle w:val="Tabletext"/>
              <w:spacing w:before="0" w:after="0"/>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31E97A6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50A1756"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4F2E2E7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39BA28A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35B5A3A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1454C8A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r>
            <w:r w:rsidRPr="00DC7EBF">
              <w:rPr>
                <w:rFonts w:asciiTheme="minorHAnsi" w:hAnsiTheme="minorHAnsi" w:cstheme="minorHAnsi"/>
                <w:sz w:val="18"/>
                <w:szCs w:val="18"/>
              </w:rPr>
              <w:tab/>
              <w:t>[5],</w:t>
            </w:r>
          </w:p>
          <w:p w14:paraId="13A1F62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476DD17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r>
            <w:r w:rsidRPr="00DC7EBF">
              <w:rPr>
                <w:rFonts w:asciiTheme="minorHAnsi" w:hAnsiTheme="minorHAnsi" w:cstheme="minorHAnsi"/>
                <w:sz w:val="18"/>
                <w:szCs w:val="18"/>
              </w:rPr>
              <w:tab/>
              <w:t>[9],</w:t>
            </w:r>
          </w:p>
          <w:p w14:paraId="5B09E07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r>
            <w:r w:rsidRPr="00DC7EBF">
              <w:rPr>
                <w:rFonts w:asciiTheme="minorHAnsi" w:hAnsiTheme="minorHAnsi" w:cstheme="minorHAnsi"/>
                <w:sz w:val="18"/>
                <w:szCs w:val="18"/>
              </w:rPr>
              <w:tab/>
              <w:t>[10],</w:t>
            </w:r>
          </w:p>
          <w:p w14:paraId="24F59A2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r>
            <w:r w:rsidRPr="00DC7EBF">
              <w:rPr>
                <w:rFonts w:asciiTheme="minorHAnsi" w:hAnsiTheme="minorHAnsi" w:cstheme="minorHAnsi"/>
                <w:sz w:val="18"/>
                <w:szCs w:val="18"/>
              </w:rPr>
              <w:tab/>
              <w:t>[12],</w:t>
            </w:r>
          </w:p>
          <w:p w14:paraId="7D27072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5D4B611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2FD80F5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0ED2272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2F339CE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[18],</w:t>
            </w:r>
          </w:p>
          <w:p w14:paraId="6A178FE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24F7808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[21],</w:t>
            </w:r>
          </w:p>
          <w:p w14:paraId="460ABA6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249E92F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7279878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3B51A99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r>
            <w:r w:rsidRPr="00DC7EBF">
              <w:rPr>
                <w:rFonts w:asciiTheme="minorHAnsi" w:hAnsiTheme="minorHAnsi" w:cstheme="minorHAnsi"/>
                <w:sz w:val="18"/>
                <w:szCs w:val="18"/>
              </w:rPr>
              <w:tab/>
              <w:t>[25],</w:t>
            </w:r>
          </w:p>
          <w:p w14:paraId="46E4452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3E3D923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5B1FA997"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68B9DC9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3D51A6A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0072A41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r>
            <w:r w:rsidRPr="00DC7EBF">
              <w:rPr>
                <w:rFonts w:asciiTheme="minorHAnsi" w:hAnsiTheme="minorHAnsi" w:cstheme="minorHAnsi"/>
                <w:sz w:val="18"/>
                <w:szCs w:val="18"/>
              </w:rPr>
              <w:tab/>
              <w:t>[19]</w:t>
            </w:r>
          </w:p>
          <w:p w14:paraId="490ED1C3" w14:textId="77777777" w:rsidR="00EB0540"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58920EE4" w14:textId="77777777" w:rsidR="00EB0540" w:rsidRPr="00DC7EBF" w:rsidRDefault="00EB0540">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The data type depends on the instantiation defined by the </w:t>
            </w:r>
            <w:r w:rsidR="0009034C">
              <w:rPr>
                <w:rFonts w:asciiTheme="minorHAnsi" w:hAnsiTheme="minorHAnsi" w:cstheme="minorHAnsi"/>
                <w:sz w:val="18"/>
                <w:szCs w:val="18"/>
              </w:rPr>
              <w:t>‘</w:t>
            </w:r>
            <w:r w:rsidRPr="00DC7EBF">
              <w:rPr>
                <w:rFonts w:asciiTheme="minorHAnsi" w:hAnsiTheme="minorHAnsi" w:cstheme="minorHAnsi"/>
                <w:sz w:val="18"/>
                <w:szCs w:val="18"/>
              </w:rPr>
              <w:t>logical name</w:t>
            </w:r>
            <w:r w:rsidR="0009034C">
              <w:rPr>
                <w:rFonts w:asciiTheme="minorHAnsi" w:hAnsiTheme="minorHAnsi" w:cstheme="minorHAnsi"/>
                <w:sz w:val="18"/>
                <w:szCs w:val="18"/>
              </w:rPr>
              <w:t>’</w:t>
            </w:r>
            <w:r w:rsidRPr="00DC7EBF">
              <w:rPr>
                <w:rFonts w:asciiTheme="minorHAnsi" w:hAnsiTheme="minorHAnsi" w:cstheme="minorHAnsi"/>
                <w:sz w:val="18"/>
                <w:szCs w:val="18"/>
              </w:rPr>
              <w:t>. It has to be chosen so, that together with the logical name, an unambiguous interpretation is possible.</w:t>
            </w:r>
          </w:p>
        </w:tc>
        <w:tc>
          <w:tcPr>
            <w:tcW w:w="723" w:type="pct"/>
          </w:tcPr>
          <w:p w14:paraId="76521917" w14:textId="77777777" w:rsidR="00EB0540" w:rsidRPr="00135163" w:rsidRDefault="00EB0540" w:rsidP="00A31911">
            <w:pPr>
              <w:pStyle w:val="Default"/>
              <w:spacing w:before="60"/>
              <w:jc w:val="both"/>
              <w:rPr>
                <w:rFonts w:asciiTheme="minorHAnsi" w:hAnsiTheme="minorHAnsi" w:cstheme="minorHAnsi"/>
                <w:sz w:val="18"/>
                <w:szCs w:val="18"/>
              </w:rPr>
            </w:pPr>
          </w:p>
          <w:p w14:paraId="46998682" w14:textId="77777777" w:rsidR="00EB0540" w:rsidRPr="00DC7EBF" w:rsidRDefault="00EB0540" w:rsidP="00A31911">
            <w:pPr>
              <w:pStyle w:val="Default"/>
              <w:spacing w:before="60"/>
              <w:ind w:left="1069" w:hanging="1069"/>
              <w:jc w:val="both"/>
              <w:rPr>
                <w:rFonts w:asciiTheme="minorHAnsi" w:eastAsia="Calibri" w:hAnsiTheme="minorHAnsi" w:cstheme="minorHAnsi"/>
                <w:color w:val="auto"/>
                <w:sz w:val="18"/>
                <w:szCs w:val="18"/>
                <w:lang w:eastAsia="en-US"/>
              </w:rPr>
            </w:pPr>
          </w:p>
          <w:p w14:paraId="0ACA0C83" w14:textId="77777777" w:rsidR="00EB0540" w:rsidRPr="00DC7EBF" w:rsidRDefault="00EB0540" w:rsidP="00A31911">
            <w:pPr>
              <w:pStyle w:val="Tabletext"/>
              <w:jc w:val="both"/>
              <w:rPr>
                <w:rFonts w:asciiTheme="minorHAnsi" w:hAnsiTheme="minorHAnsi" w:cstheme="minorHAnsi"/>
                <w:sz w:val="18"/>
                <w:szCs w:val="18"/>
              </w:rPr>
            </w:pPr>
          </w:p>
        </w:tc>
      </w:tr>
      <w:tr w:rsidR="00EB0540" w:rsidRPr="00DC7EBF" w14:paraId="5DBF6245" w14:textId="77777777" w:rsidTr="00A31911">
        <w:tc>
          <w:tcPr>
            <w:tcW w:w="1288" w:type="pct"/>
            <w:vAlign w:val="center"/>
          </w:tcPr>
          <w:p w14:paraId="580BA072"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scaler_unit_passive</w:t>
            </w:r>
          </w:p>
        </w:tc>
        <w:tc>
          <w:tcPr>
            <w:tcW w:w="3712" w:type="pct"/>
            <w:gridSpan w:val="3"/>
            <w:vAlign w:val="center"/>
          </w:tcPr>
          <w:p w14:paraId="51170C7B"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7C46A711"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3D8435F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1416B85F"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46ABC91C"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unit</w:t>
            </w:r>
          </w:p>
          <w:p w14:paraId="474F24A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423D8FE1"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4EC57E95"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0995FDCA"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5A35D1D3"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4D27AFB3" w14:textId="77777777" w:rsidTr="00A31911">
        <w:tc>
          <w:tcPr>
            <w:tcW w:w="1288" w:type="pct"/>
            <w:vAlign w:val="center"/>
          </w:tcPr>
          <w:p w14:paraId="1229CA02"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activate_passive_value_time</w:t>
            </w:r>
          </w:p>
        </w:tc>
        <w:tc>
          <w:tcPr>
            <w:tcW w:w="3712" w:type="pct"/>
            <w:gridSpan w:val="3"/>
            <w:vAlign w:val="center"/>
          </w:tcPr>
          <w:p w14:paraId="68377981" w14:textId="77777777" w:rsidR="00EB0540" w:rsidRPr="00DC7EBF" w:rsidRDefault="00EB0540" w:rsidP="00A31911">
            <w:pPr>
              <w:pStyle w:val="Default"/>
              <w:jc w:val="both"/>
              <w:rPr>
                <w:rFonts w:asciiTheme="minorHAnsi" w:eastAsia="Calibri" w:hAnsiTheme="minorHAnsi" w:cstheme="minorHAnsi"/>
                <w:color w:val="auto"/>
                <w:sz w:val="18"/>
                <w:szCs w:val="18"/>
                <w:lang w:eastAsia="en-US"/>
              </w:rPr>
            </w:pPr>
            <w:r w:rsidRPr="00DC7EBF">
              <w:rPr>
                <w:rFonts w:asciiTheme="minorHAnsi" w:eastAsia="Calibri" w:hAnsiTheme="minorHAnsi" w:cstheme="minorHAnsi"/>
                <w:color w:val="auto"/>
                <w:sz w:val="18"/>
                <w:szCs w:val="18"/>
                <w:lang w:eastAsia="en-US"/>
              </w:rPr>
              <w:t xml:space="preserve">Defines the time when the object itself calls the specific method activate_passive_value. A definition with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all fields of the attribute will deactivate this automatic activation. Partial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just some fields of date and time </w:t>
            </w:r>
            <w:r w:rsidR="00704588">
              <w:rPr>
                <w:rFonts w:asciiTheme="minorHAnsi" w:eastAsia="Calibri" w:hAnsiTheme="minorHAnsi" w:cstheme="minorHAnsi"/>
                <w:color w:val="auto"/>
                <w:sz w:val="18"/>
                <w:szCs w:val="18"/>
                <w:lang w:eastAsia="en-US"/>
              </w:rPr>
              <w:t>is</w:t>
            </w:r>
            <w:r w:rsidR="00704588" w:rsidRPr="00DC7EBF">
              <w:rPr>
                <w:rFonts w:asciiTheme="minorHAnsi" w:eastAsia="Calibri" w:hAnsiTheme="minorHAnsi" w:cstheme="minorHAnsi"/>
                <w:color w:val="auto"/>
                <w:sz w:val="18"/>
                <w:szCs w:val="18"/>
                <w:lang w:eastAsia="en-US"/>
              </w:rPr>
              <w:t xml:space="preserve"> </w:t>
            </w:r>
            <w:r w:rsidRPr="00DC7EBF">
              <w:rPr>
                <w:rFonts w:asciiTheme="minorHAnsi" w:eastAsia="Calibri" w:hAnsiTheme="minorHAnsi" w:cstheme="minorHAnsi"/>
                <w:color w:val="auto"/>
                <w:sz w:val="18"/>
                <w:szCs w:val="18"/>
                <w:lang w:eastAsia="en-US"/>
              </w:rPr>
              <w:t xml:space="preserve">not allowed. </w:t>
            </w:r>
          </w:p>
          <w:p w14:paraId="333D2E5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formatted as set in 4.1.6.1 for date_time of the Blue DLMS Book </w:t>
            </w:r>
          </w:p>
        </w:tc>
      </w:tr>
    </w:tbl>
    <w:p w14:paraId="068C35AE" w14:textId="77777777" w:rsidR="00EB0540" w:rsidRPr="00DC7EBF" w:rsidRDefault="00EB0540" w:rsidP="00EB0540">
      <w:pPr>
        <w:pStyle w:val="Heading2"/>
        <w:ind w:left="720"/>
      </w:pPr>
      <w:bookmarkStart w:id="11482" w:name="_Toc365635925"/>
      <w:bookmarkStart w:id="11483" w:name="_Toc458069376"/>
      <w:r w:rsidRPr="00DC7EBF">
        <w:t>Method description</w:t>
      </w:r>
      <w:bookmarkEnd w:id="11482"/>
      <w:bookmarkEnd w:id="11483"/>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024"/>
        <w:gridCol w:w="7002"/>
      </w:tblGrid>
      <w:tr w:rsidR="00EB0540" w:rsidRPr="00DC7EBF" w14:paraId="1BD45AC2" w14:textId="77777777" w:rsidTr="00A31911">
        <w:tc>
          <w:tcPr>
            <w:tcW w:w="1121" w:type="pct"/>
            <w:vAlign w:val="center"/>
          </w:tcPr>
          <w:p w14:paraId="4BF40AE8" w14:textId="77777777" w:rsidR="00EB0540" w:rsidRPr="00872E38" w:rsidRDefault="00F836A3"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R</w:t>
            </w:r>
            <w:r w:rsidR="00EB0540" w:rsidRPr="00872E38">
              <w:rPr>
                <w:rFonts w:asciiTheme="minorHAnsi" w:hAnsiTheme="minorHAnsi" w:cstheme="minorHAnsi"/>
                <w:b/>
                <w:bCs/>
                <w:color w:val="009EE3"/>
                <w:sz w:val="18"/>
                <w:szCs w:val="18"/>
              </w:rPr>
              <w:t>eset</w:t>
            </w:r>
          </w:p>
        </w:tc>
        <w:tc>
          <w:tcPr>
            <w:tcW w:w="3879" w:type="pct"/>
            <w:vAlign w:val="center"/>
          </w:tcPr>
          <w:p w14:paraId="6C53570C"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forces a reset of the object. By invoking this method, the value is set to the default value. The default value is an instance specific constant. </w:t>
            </w:r>
          </w:p>
          <w:p w14:paraId="543F4F5C" w14:textId="77777777" w:rsidR="00EB0540" w:rsidRPr="00DC7EBF" w:rsidRDefault="00EB0540" w:rsidP="00A31911">
            <w:pPr>
              <w:pStyle w:val="Tabletext"/>
              <w:spacing w:before="0" w:after="0"/>
              <w:rPr>
                <w:rFonts w:asciiTheme="minorHAnsi" w:hAnsiTheme="minorHAnsi" w:cstheme="minorHAnsi"/>
                <w:sz w:val="16"/>
                <w:szCs w:val="16"/>
              </w:rPr>
            </w:pPr>
            <w:r w:rsidRPr="00DC7EBF">
              <w:rPr>
                <w:rFonts w:asciiTheme="minorHAnsi" w:hAnsiTheme="minorHAnsi" w:cstheme="minorHAnsi"/>
                <w:sz w:val="16"/>
                <w:szCs w:val="16"/>
              </w:rPr>
              <w:t xml:space="preserve">data ::= integer(0) </w:t>
            </w:r>
          </w:p>
        </w:tc>
      </w:tr>
      <w:tr w:rsidR="00EB0540" w:rsidRPr="00DC7EBF" w14:paraId="06F62A8A" w14:textId="77777777" w:rsidTr="00A31911">
        <w:tc>
          <w:tcPr>
            <w:tcW w:w="1121" w:type="pct"/>
            <w:vAlign w:val="center"/>
          </w:tcPr>
          <w:p w14:paraId="3CAA9241" w14:textId="77777777" w:rsidR="00EB0540" w:rsidRPr="00872E38" w:rsidRDefault="00EB0540" w:rsidP="00A31911">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w:t>
            </w:r>
          </w:p>
        </w:tc>
        <w:tc>
          <w:tcPr>
            <w:tcW w:w="3879" w:type="pct"/>
            <w:vAlign w:val="center"/>
          </w:tcPr>
          <w:p w14:paraId="76B98FEB"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copies all attributes called …_passive to the corresponding attributes called …_active. </w:t>
            </w:r>
          </w:p>
          <w:p w14:paraId="47D30F13" w14:textId="77777777" w:rsidR="00EB0540" w:rsidRPr="00DC7EBF" w:rsidRDefault="00EB0540" w:rsidP="00A31911">
            <w:pPr>
              <w:pStyle w:val="Tabletext"/>
              <w:spacing w:before="0" w:after="0"/>
              <w:rPr>
                <w:rFonts w:asciiTheme="minorHAnsi" w:hAnsiTheme="minorHAnsi" w:cstheme="minorHAnsi"/>
                <w:bCs/>
                <w:sz w:val="16"/>
                <w:szCs w:val="16"/>
              </w:rPr>
            </w:pPr>
            <w:r w:rsidRPr="00DC7EBF">
              <w:rPr>
                <w:rFonts w:asciiTheme="minorHAnsi" w:hAnsiTheme="minorHAnsi" w:cstheme="minorHAnsi"/>
                <w:sz w:val="16"/>
                <w:szCs w:val="16"/>
              </w:rPr>
              <w:t>data ::= integer(0)</w:t>
            </w:r>
            <w:r w:rsidRPr="00DC7EBF">
              <w:rPr>
                <w:rFonts w:asciiTheme="minorHAnsi" w:hAnsiTheme="minorHAnsi" w:cstheme="minorHAnsi"/>
              </w:rPr>
              <w:t xml:space="preserve"> </w:t>
            </w:r>
          </w:p>
        </w:tc>
      </w:tr>
    </w:tbl>
    <w:p w14:paraId="2CCAB36B" w14:textId="77777777" w:rsidR="004122AB" w:rsidRDefault="004122AB" w:rsidP="007F60C5">
      <w:pPr>
        <w:pStyle w:val="Heading1"/>
        <w:sectPr w:rsidR="004122AB" w:rsidSect="00CD5458">
          <w:pgSz w:w="11906" w:h="16838" w:code="9"/>
          <w:pgMar w:top="1440" w:right="1440" w:bottom="1440" w:left="1440" w:header="709" w:footer="709" w:gutter="0"/>
          <w:lnNumType w:countBy="1" w:restart="continuous"/>
          <w:cols w:space="708"/>
          <w:docGrid w:linePitch="360"/>
        </w:sectPr>
      </w:pPr>
      <w:bookmarkStart w:id="11484" w:name="_Ref386720373"/>
    </w:p>
    <w:p w14:paraId="7751EE0E" w14:textId="77777777" w:rsidR="009D63A1" w:rsidRDefault="007F60C5" w:rsidP="009C16A3">
      <w:pPr>
        <w:pStyle w:val="Heading1"/>
      </w:pPr>
      <w:bookmarkStart w:id="11485" w:name="_Ref386721614"/>
      <w:bookmarkStart w:id="11486" w:name="_Ref435085782"/>
      <w:bookmarkStart w:id="11487" w:name="_Toc458069377"/>
      <w:r>
        <w:lastRenderedPageBreak/>
        <w:t xml:space="preserve">Annex </w:t>
      </w:r>
      <w:r w:rsidR="00E0481C">
        <w:t>2</w:t>
      </w:r>
      <w:r>
        <w:t xml:space="preserve"> </w:t>
      </w:r>
      <w:r w:rsidR="009C16A3" w:rsidRPr="009C16A3">
        <w:t>–</w:t>
      </w:r>
      <w:r>
        <w:t xml:space="preserve"> </w:t>
      </w:r>
      <w:r w:rsidRPr="007F60C5">
        <w:t xml:space="preserve">Counters and their use in </w:t>
      </w:r>
      <w:r w:rsidR="00186132">
        <w:t xml:space="preserve">transaction identification and </w:t>
      </w:r>
      <w:r w:rsidR="000E6D50">
        <w:t>Protection Against Replay</w:t>
      </w:r>
      <w:r w:rsidR="00663038">
        <w:t xml:space="preserve"> </w:t>
      </w:r>
      <w:r w:rsidR="00C82E30" w:rsidRPr="00C82E30">
        <w:t>–</w:t>
      </w:r>
      <w:r w:rsidR="00663038">
        <w:t xml:space="preserve"> </w:t>
      </w:r>
      <w:r w:rsidR="0009034C">
        <w:t>i</w:t>
      </w:r>
      <w:r w:rsidRPr="007F60C5">
        <w:t>nformative</w:t>
      </w:r>
      <w:bookmarkEnd w:id="11484"/>
      <w:bookmarkEnd w:id="11485"/>
      <w:bookmarkEnd w:id="11486"/>
      <w:bookmarkEnd w:id="11487"/>
    </w:p>
    <w:p w14:paraId="1D26754A" w14:textId="1D8BC856" w:rsidR="007F60C5" w:rsidRDefault="007F60C5" w:rsidP="007F60C5">
      <w:r>
        <w:t xml:space="preserve">Table </w:t>
      </w:r>
      <w:r w:rsidR="00132537">
        <w:fldChar w:fldCharType="begin"/>
      </w:r>
      <w:r w:rsidR="00132537">
        <w:instrText xml:space="preserve"> REF _Ref386721614 \r \h </w:instrText>
      </w:r>
      <w:r w:rsidR="00132537">
        <w:fldChar w:fldCharType="separate"/>
      </w:r>
      <w:r w:rsidR="00C9313F">
        <w:t>23</w:t>
      </w:r>
      <w:r w:rsidR="00132537">
        <w:fldChar w:fldCharType="end"/>
      </w:r>
      <w:r>
        <w:t xml:space="preserve"> provides a summary of the Counters used in GB Smart Metering and outlines the purpose each serves in providing transaction identity, traceability and </w:t>
      </w:r>
      <w:r w:rsidR="000E6D50">
        <w:t>Protection Against Replay</w:t>
      </w:r>
      <w:r>
        <w:t xml:space="preserve">.  </w:t>
      </w:r>
      <w:r w:rsidR="00DC7C7B">
        <w:t xml:space="preserve">References to the relevant </w:t>
      </w:r>
      <w:r w:rsidR="005870F8">
        <w:t>s</w:t>
      </w:r>
      <w:r w:rsidR="002458C5" w:rsidRPr="002458C5">
        <w:t>ections of GBCS are included for each Counter where normative definitions can be found</w:t>
      </w:r>
    </w:p>
    <w:tbl>
      <w:tblPr>
        <w:tblStyle w:val="TableGrid"/>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18"/>
        <w:gridCol w:w="10064"/>
      </w:tblGrid>
      <w:tr w:rsidR="002458C5" w:rsidRPr="002A5695" w14:paraId="216D21B0" w14:textId="77777777" w:rsidTr="001B724C">
        <w:tc>
          <w:tcPr>
            <w:tcW w:w="2518" w:type="dxa"/>
            <w:tcBorders>
              <w:left w:val="single" w:sz="4" w:space="0" w:color="009EE3"/>
              <w:right w:val="single" w:sz="4" w:space="0" w:color="FFFFFF" w:themeColor="background1"/>
            </w:tcBorders>
            <w:shd w:val="clear" w:color="auto" w:fill="009EE3"/>
          </w:tcPr>
          <w:p w14:paraId="676E686E" w14:textId="77777777" w:rsidR="002458C5" w:rsidRPr="001B724C" w:rsidRDefault="002458C5" w:rsidP="00B14451">
            <w:pPr>
              <w:pStyle w:val="Tabletext"/>
              <w:rPr>
                <w:b/>
                <w:color w:val="FFFFFF" w:themeColor="background1"/>
              </w:rPr>
            </w:pPr>
            <w:r w:rsidRPr="001B724C">
              <w:rPr>
                <w:b/>
                <w:color w:val="FFFFFF" w:themeColor="background1"/>
              </w:rPr>
              <w:t xml:space="preserve">Name </w:t>
            </w:r>
          </w:p>
        </w:tc>
        <w:tc>
          <w:tcPr>
            <w:tcW w:w="10064" w:type="dxa"/>
            <w:tcBorders>
              <w:left w:val="single" w:sz="4" w:space="0" w:color="FFFFFF" w:themeColor="background1"/>
            </w:tcBorders>
            <w:shd w:val="clear" w:color="auto" w:fill="009EE3"/>
          </w:tcPr>
          <w:p w14:paraId="11A927EB" w14:textId="77777777" w:rsidR="002458C5" w:rsidRPr="001B724C" w:rsidRDefault="002458C5" w:rsidP="00B14451">
            <w:pPr>
              <w:pStyle w:val="Tabletext"/>
              <w:rPr>
                <w:b/>
                <w:color w:val="FFFFFF" w:themeColor="background1"/>
              </w:rPr>
            </w:pPr>
            <w:r w:rsidRPr="001B724C">
              <w:rPr>
                <w:b/>
                <w:color w:val="FFFFFF" w:themeColor="background1"/>
              </w:rPr>
              <w:t>Description</w:t>
            </w:r>
          </w:p>
        </w:tc>
      </w:tr>
      <w:tr w:rsidR="002458C5" w:rsidRPr="00DF16ED" w14:paraId="65154007" w14:textId="77777777" w:rsidTr="001B724C">
        <w:trPr>
          <w:trHeight w:val="316"/>
        </w:trPr>
        <w:tc>
          <w:tcPr>
            <w:tcW w:w="2518" w:type="dxa"/>
            <w:tcBorders>
              <w:left w:val="single" w:sz="4" w:space="0" w:color="009EE3"/>
            </w:tcBorders>
          </w:tcPr>
          <w:p w14:paraId="72B22311" w14:textId="77777777" w:rsidR="002458C5" w:rsidRDefault="002458C5" w:rsidP="00B14451">
            <w:pPr>
              <w:pStyle w:val="Tabletext"/>
            </w:pPr>
            <w:r w:rsidRPr="000504CF">
              <w:t>Originator Counter</w:t>
            </w:r>
          </w:p>
          <w:p w14:paraId="36F843FA" w14:textId="77777777" w:rsidR="002458C5" w:rsidRPr="00DF16ED" w:rsidRDefault="002458C5" w:rsidP="00B14451">
            <w:pPr>
              <w:pStyle w:val="Tabletext"/>
            </w:pPr>
          </w:p>
        </w:tc>
        <w:tc>
          <w:tcPr>
            <w:tcW w:w="10064" w:type="dxa"/>
          </w:tcPr>
          <w:p w14:paraId="6D54B0F3" w14:textId="5DE64197" w:rsidR="002458C5" w:rsidRPr="00DF16ED" w:rsidRDefault="002458C5" w:rsidP="002B3021">
            <w:pPr>
              <w:pStyle w:val="Tabletext"/>
            </w:pPr>
            <w:r>
              <w:t xml:space="preserve">When combined with </w:t>
            </w:r>
            <w:r w:rsidRPr="00D91A48">
              <w:t xml:space="preserve">CRA Flag, </w:t>
            </w:r>
            <w:r>
              <w:t>Business Originator ID</w:t>
            </w:r>
            <w:r w:rsidRPr="00D91A48">
              <w:t xml:space="preserve"> and </w:t>
            </w:r>
            <w:r>
              <w:t>Business Target ID</w:t>
            </w:r>
            <w:r w:rsidRPr="00D91A48">
              <w:t xml:space="preserve"> </w:t>
            </w:r>
            <w:r>
              <w:t>t</w:t>
            </w:r>
            <w:r w:rsidRPr="00D91A48">
              <w:t xml:space="preserve">he Originator Counter provides a unique </w:t>
            </w:r>
            <w:r>
              <w:t>M</w:t>
            </w:r>
            <w:r w:rsidRPr="00D91A48">
              <w:t xml:space="preserve">essage </w:t>
            </w:r>
            <w:r>
              <w:t xml:space="preserve">Identifier. By uniquely identifying each Message, Devices can implement cryptographic requirements and measures to protect against Message replay. </w:t>
            </w:r>
            <w:r w:rsidRPr="00D91A48">
              <w:t xml:space="preserve">Originator Counters are always strictly </w:t>
            </w:r>
            <w:r w:rsidRPr="001B724C">
              <w:t>numerically</w:t>
            </w:r>
            <w:r w:rsidRPr="00D91A48">
              <w:t xml:space="preserve"> greater than any previous Originator Counter from </w:t>
            </w:r>
            <w:r>
              <w:t>a Message</w:t>
            </w:r>
            <w:r w:rsidRPr="00D91A48">
              <w:t xml:space="preserve"> originator to the </w:t>
            </w:r>
            <w:r>
              <w:t>Message recipient (each of which may be a Remote Party or a Device). In certain cases the Originator Counter is used as an input to symmetric Key Derivation Functions. A specific numeric range of Originator Counter values are reserved for use in Prepayment Top Up Commands.</w:t>
            </w:r>
            <w:r w:rsidRPr="00D91A48">
              <w:t xml:space="preserve"> </w:t>
            </w:r>
            <w:r>
              <w:t xml:space="preserve">See </w:t>
            </w:r>
            <w:r w:rsidRPr="003E71E3">
              <w:t>Section</w:t>
            </w:r>
            <w:r>
              <w:t xml:space="preserve"> </w:t>
            </w:r>
            <w:r>
              <w:fldChar w:fldCharType="begin"/>
            </w:r>
            <w:r>
              <w:instrText xml:space="preserve"> REF _Ref378059632 \r \h </w:instrText>
            </w:r>
            <w:r>
              <w:fldChar w:fldCharType="separate"/>
            </w:r>
            <w:r w:rsidR="00C9313F">
              <w:t>4.3.1.2</w:t>
            </w:r>
            <w:r>
              <w:fldChar w:fldCharType="end"/>
            </w:r>
            <w:r>
              <w:t xml:space="preserve"> for further detail</w:t>
            </w:r>
          </w:p>
        </w:tc>
      </w:tr>
      <w:tr w:rsidR="002458C5" w14:paraId="25FB545C" w14:textId="77777777" w:rsidTr="001B724C">
        <w:trPr>
          <w:trHeight w:val="316"/>
        </w:trPr>
        <w:tc>
          <w:tcPr>
            <w:tcW w:w="2518" w:type="dxa"/>
            <w:tcBorders>
              <w:left w:val="single" w:sz="4" w:space="0" w:color="009EE3"/>
            </w:tcBorders>
          </w:tcPr>
          <w:p w14:paraId="7B464027" w14:textId="77777777" w:rsidR="002458C5" w:rsidRPr="000504CF" w:rsidRDefault="002458C5" w:rsidP="00B14451">
            <w:pPr>
              <w:pStyle w:val="Tabletext"/>
            </w:pPr>
            <w:r w:rsidRPr="000504CF">
              <w:t>Execution Counter</w:t>
            </w:r>
          </w:p>
        </w:tc>
        <w:tc>
          <w:tcPr>
            <w:tcW w:w="10064" w:type="dxa"/>
          </w:tcPr>
          <w:p w14:paraId="511822C9" w14:textId="753CD32F" w:rsidR="002458C5" w:rsidRDefault="002458C5" w:rsidP="00B14451">
            <w:pPr>
              <w:pStyle w:val="Tabletext"/>
            </w:pPr>
            <w:r w:rsidRPr="00D91A48">
              <w:t xml:space="preserve">The Execution Counter is stored by the Device for each </w:t>
            </w:r>
            <w:r>
              <w:t xml:space="preserve">Known </w:t>
            </w:r>
            <w:r w:rsidRPr="00D91A48">
              <w:t>Remote Party/Command combination</w:t>
            </w:r>
            <w:r>
              <w:t xml:space="preserve"> where the Command requires protection against replay, except for Prepayment Top Up related Commands. Each Counter contains </w:t>
            </w:r>
            <w:r w:rsidRPr="00D91A48">
              <w:t>the last accepted Originator Counter value</w:t>
            </w:r>
            <w:r>
              <w:t xml:space="preserve">. </w:t>
            </w:r>
            <w:r w:rsidRPr="00D91A48">
              <w:t xml:space="preserve">Devices </w:t>
            </w:r>
            <w:r>
              <w:t>must discard</w:t>
            </w:r>
            <w:r w:rsidRPr="00D91A48">
              <w:t xml:space="preserve"> Commands where the Originator Counter in the Command </w:t>
            </w:r>
            <w:r>
              <w:t xml:space="preserve">is </w:t>
            </w:r>
            <w:r w:rsidRPr="00D91A48">
              <w:t>not greater than the existing value of the Execution Counter stored on the Device</w:t>
            </w:r>
            <w:r>
              <w:t xml:space="preserve"> for that Remote Party / Command combination</w:t>
            </w:r>
            <w:r w:rsidRPr="00D91A48">
              <w:t>.</w:t>
            </w:r>
            <w:r>
              <w:t xml:space="preserve"> See </w:t>
            </w:r>
            <w:r w:rsidRPr="003E71E3">
              <w:t>Sectio</w:t>
            </w:r>
            <w:r>
              <w:t xml:space="preserve">n </w:t>
            </w:r>
            <w:r>
              <w:fldChar w:fldCharType="begin"/>
            </w:r>
            <w:r>
              <w:instrText xml:space="preserve"> REF _Ref378062570 \r \h </w:instrText>
            </w:r>
            <w:r>
              <w:fldChar w:fldCharType="separate"/>
            </w:r>
            <w:r w:rsidR="00C9313F">
              <w:t>4.3.1.5</w:t>
            </w:r>
            <w:r>
              <w:fldChar w:fldCharType="end"/>
            </w:r>
            <w:r w:rsidR="002B3021">
              <w:t xml:space="preserve"> for further detail</w:t>
            </w:r>
          </w:p>
        </w:tc>
      </w:tr>
      <w:tr w:rsidR="002458C5" w:rsidRPr="00DF16ED" w14:paraId="4A1BFDF4" w14:textId="77777777" w:rsidTr="001B724C">
        <w:trPr>
          <w:trHeight w:val="316"/>
        </w:trPr>
        <w:tc>
          <w:tcPr>
            <w:tcW w:w="2518" w:type="dxa"/>
            <w:tcBorders>
              <w:left w:val="single" w:sz="4" w:space="0" w:color="009EE3"/>
            </w:tcBorders>
          </w:tcPr>
          <w:p w14:paraId="35E01102" w14:textId="77777777" w:rsidR="002458C5" w:rsidRPr="00DF16ED" w:rsidRDefault="002458C5" w:rsidP="00B14451">
            <w:pPr>
              <w:pStyle w:val="Tabletext"/>
            </w:pPr>
            <w:r w:rsidRPr="000504CF">
              <w:t>Supplementary Originator Counter</w:t>
            </w:r>
          </w:p>
        </w:tc>
        <w:tc>
          <w:tcPr>
            <w:tcW w:w="10064" w:type="dxa"/>
          </w:tcPr>
          <w:p w14:paraId="6FF94D6B" w14:textId="48822DE5" w:rsidR="002458C5" w:rsidRPr="00DF16ED" w:rsidRDefault="002458C5" w:rsidP="00B14451">
            <w:pPr>
              <w:pStyle w:val="Tabletext"/>
            </w:pPr>
            <w:r w:rsidRPr="00D91A48">
              <w:t xml:space="preserve">The Supplementary Originator Counter is a Device generated number which </w:t>
            </w:r>
            <w:r>
              <w:t xml:space="preserve">is used to encrypt data returned in some Responses. The Supplementary Originator Counter is returned in the corresponding Response to allow the intended recipient to decrypt the encrypted data and validate the associated AE MAC. In line with Originator Counters, this Supplementary Originator Counter is always </w:t>
            </w:r>
            <w:r w:rsidRPr="00D91A48">
              <w:t xml:space="preserve">strictly numerically greater than any previous Supplementary Originator Counter or Originator </w:t>
            </w:r>
            <w:r>
              <w:t xml:space="preserve">Counter placed in previous messages by the Device). See </w:t>
            </w:r>
            <w:r w:rsidRPr="003E71E3">
              <w:t>Section</w:t>
            </w:r>
            <w:r>
              <w:t xml:space="preserve"> </w:t>
            </w:r>
            <w:r>
              <w:fldChar w:fldCharType="begin"/>
            </w:r>
            <w:r>
              <w:instrText xml:space="preserve"> REF _Ref378060453 \r \h  \* MERGEFORMAT </w:instrText>
            </w:r>
            <w:r>
              <w:fldChar w:fldCharType="separate"/>
            </w:r>
            <w:r w:rsidR="00C9313F">
              <w:t>4.3.1.4</w:t>
            </w:r>
            <w:r>
              <w:fldChar w:fldCharType="end"/>
            </w:r>
            <w:r>
              <w:t xml:space="preserve"> for further detail</w:t>
            </w:r>
          </w:p>
        </w:tc>
      </w:tr>
      <w:tr w:rsidR="002458C5" w:rsidRPr="00DF16ED" w14:paraId="0E9BE2D3" w14:textId="77777777" w:rsidTr="001B724C">
        <w:trPr>
          <w:trHeight w:val="316"/>
        </w:trPr>
        <w:tc>
          <w:tcPr>
            <w:tcW w:w="2518" w:type="dxa"/>
            <w:tcBorders>
              <w:left w:val="single" w:sz="4" w:space="0" w:color="009EE3"/>
            </w:tcBorders>
          </w:tcPr>
          <w:p w14:paraId="2EEA4BB0" w14:textId="77777777" w:rsidR="002458C5" w:rsidRPr="00D91A48" w:rsidRDefault="002458C5" w:rsidP="00B14451">
            <w:pPr>
              <w:pStyle w:val="Tabletext"/>
            </w:pPr>
            <w:r w:rsidRPr="00D91A48">
              <w:t>Supplementary Remote Party Counter</w:t>
            </w:r>
          </w:p>
        </w:tc>
        <w:tc>
          <w:tcPr>
            <w:tcW w:w="10064" w:type="dxa"/>
          </w:tcPr>
          <w:p w14:paraId="6D6674CE" w14:textId="156EB632" w:rsidR="002458C5" w:rsidRPr="00DF16ED" w:rsidRDefault="002458C5" w:rsidP="00B14451">
            <w:pPr>
              <w:pStyle w:val="Tabletext"/>
            </w:pPr>
            <w:r>
              <w:t>GBCS</w:t>
            </w:r>
            <w:r w:rsidRPr="00EC0BF8">
              <w:t xml:space="preserve"> does not specify </w:t>
            </w:r>
            <w:r>
              <w:t xml:space="preserve">the content of this </w:t>
            </w:r>
            <w:r w:rsidRPr="00EC0BF8">
              <w:t xml:space="preserve">field </w:t>
            </w:r>
            <w:r>
              <w:t xml:space="preserve">and the ACB can populate it </w:t>
            </w:r>
            <w:r w:rsidRPr="00EC0BF8">
              <w:t xml:space="preserve">with an identifier that is useful to the </w:t>
            </w:r>
            <w:r w:rsidR="000673AF">
              <w:t>organisation</w:t>
            </w:r>
            <w:r>
              <w:t xml:space="preserve"> on whose behalf the ACB sent the Command. See </w:t>
            </w:r>
            <w:r w:rsidRPr="003E71E3">
              <w:t>Section</w:t>
            </w:r>
            <w:r>
              <w:t xml:space="preserve"> </w:t>
            </w:r>
            <w:r>
              <w:fldChar w:fldCharType="begin"/>
            </w:r>
            <w:r>
              <w:instrText xml:space="preserve"> REF _Ref378060453 \r \h  \* MERGEFORMAT </w:instrText>
            </w:r>
            <w:r>
              <w:fldChar w:fldCharType="separate"/>
            </w:r>
            <w:r w:rsidR="00C9313F">
              <w:t>4.3.1.4</w:t>
            </w:r>
            <w:r>
              <w:fldChar w:fldCharType="end"/>
            </w:r>
            <w:r>
              <w:t xml:space="preserve"> for further detail</w:t>
            </w:r>
          </w:p>
        </w:tc>
      </w:tr>
      <w:tr w:rsidR="002458C5" w14:paraId="5EEECD7F" w14:textId="77777777" w:rsidTr="001B724C">
        <w:trPr>
          <w:trHeight w:val="316"/>
        </w:trPr>
        <w:tc>
          <w:tcPr>
            <w:tcW w:w="2518" w:type="dxa"/>
            <w:tcBorders>
              <w:left w:val="single" w:sz="4" w:space="0" w:color="009EE3"/>
            </w:tcBorders>
          </w:tcPr>
          <w:p w14:paraId="0D595FFE" w14:textId="77777777" w:rsidR="002458C5" w:rsidRPr="000504CF" w:rsidRDefault="002458C5" w:rsidP="00B14451">
            <w:pPr>
              <w:pStyle w:val="Tabletext"/>
            </w:pPr>
            <w:r w:rsidRPr="000504CF">
              <w:t xml:space="preserve">UTRN Counter </w:t>
            </w:r>
          </w:p>
        </w:tc>
        <w:tc>
          <w:tcPr>
            <w:tcW w:w="10064" w:type="dxa"/>
          </w:tcPr>
          <w:p w14:paraId="38C4549D" w14:textId="4E6D5153" w:rsidR="002458C5" w:rsidRDefault="002458C5" w:rsidP="00B14451">
            <w:pPr>
              <w:pStyle w:val="Tabletext"/>
            </w:pPr>
            <w:r>
              <w:t>The UTRN Counter provides a s</w:t>
            </w:r>
            <w:r w:rsidRPr="004C1F94">
              <w:t xml:space="preserve">pecific </w:t>
            </w:r>
            <w:r>
              <w:t>Protection Against Replay</w:t>
            </w:r>
            <w:r w:rsidRPr="004C1F94">
              <w:t xml:space="preserve"> mechanism for </w:t>
            </w:r>
            <w:r>
              <w:t>Pre</w:t>
            </w:r>
            <w:r w:rsidRPr="004C1F94">
              <w:t>pay</w:t>
            </w:r>
            <w:r>
              <w:t xml:space="preserve">ment Top Up. </w:t>
            </w:r>
            <w:r w:rsidRPr="00D91A48">
              <w:t>The UTRN Counter comprises the 32 most significant bits of the Originator Counter (this is a reserved range of Originator Counters where the least significant 32 bits are set to 0</w:t>
            </w:r>
            <w:r>
              <w:t xml:space="preserve"> for all Originator Counters used in relation to </w:t>
            </w:r>
            <w:r>
              <w:lastRenderedPageBreak/>
              <w:t>Prepayment Top Up Commands</w:t>
            </w:r>
            <w:r w:rsidRPr="00D91A48">
              <w:t>).</w:t>
            </w:r>
            <w:r>
              <w:t xml:space="preserve"> </w:t>
            </w:r>
            <w:r w:rsidRPr="004C1F94">
              <w:t>If</w:t>
            </w:r>
            <w:r>
              <w:t xml:space="preserve"> the</w:t>
            </w:r>
            <w:r w:rsidRPr="004C1F94">
              <w:t xml:space="preserve"> UTRN Counter</w:t>
            </w:r>
            <w:r>
              <w:t xml:space="preserve"> specified by a prepayment Command (whether entered locally or received over the WAN) </w:t>
            </w:r>
            <w:r w:rsidRPr="004C1F94">
              <w:t xml:space="preserve">is already in the UTRN Counter Cache </w:t>
            </w:r>
            <w:r>
              <w:t xml:space="preserve">on the Device </w:t>
            </w:r>
            <w:r w:rsidRPr="004C1F94">
              <w:t xml:space="preserve">or is less than the lowest value in the UTRN Counter </w:t>
            </w:r>
            <w:r>
              <w:t>C</w:t>
            </w:r>
            <w:r w:rsidRPr="004C1F94">
              <w:t>ache</w:t>
            </w:r>
            <w:r>
              <w:t xml:space="preserve"> on the Device</w:t>
            </w:r>
            <w:r w:rsidRPr="004C1F94">
              <w:t xml:space="preserve">, then </w:t>
            </w:r>
            <w:r>
              <w:t xml:space="preserve">the Device will reject the UTRN. See </w:t>
            </w:r>
            <w:r w:rsidRPr="003E71E3">
              <w:t>Section</w:t>
            </w:r>
            <w:r>
              <w:t xml:space="preserve"> </w:t>
            </w:r>
            <w:r>
              <w:fldChar w:fldCharType="begin"/>
            </w:r>
            <w:r>
              <w:instrText xml:space="preserve"> REF _Ref387749525 \r \h </w:instrText>
            </w:r>
            <w:r>
              <w:fldChar w:fldCharType="separate"/>
            </w:r>
            <w:r w:rsidR="00C9313F">
              <w:t>14</w:t>
            </w:r>
            <w:r>
              <w:fldChar w:fldCharType="end"/>
            </w:r>
            <w:r>
              <w:t xml:space="preserve"> for further de</w:t>
            </w:r>
            <w:r w:rsidR="002B3021">
              <w:t>tail</w:t>
            </w:r>
          </w:p>
        </w:tc>
      </w:tr>
      <w:tr w:rsidR="002458C5" w:rsidRPr="00D91A48" w14:paraId="7344F4B6" w14:textId="77777777" w:rsidTr="001B724C">
        <w:trPr>
          <w:trHeight w:val="316"/>
        </w:trPr>
        <w:tc>
          <w:tcPr>
            <w:tcW w:w="2518" w:type="dxa"/>
            <w:tcBorders>
              <w:left w:val="single" w:sz="4" w:space="0" w:color="009EE3"/>
            </w:tcBorders>
          </w:tcPr>
          <w:p w14:paraId="0A4E5F66" w14:textId="77777777" w:rsidR="002458C5" w:rsidRPr="000504CF" w:rsidRDefault="002458C5" w:rsidP="00B14451">
            <w:pPr>
              <w:pStyle w:val="Tabletext"/>
            </w:pPr>
            <w:r w:rsidRPr="000504CF">
              <w:lastRenderedPageBreak/>
              <w:t>PTUT Truncated Originator Counter</w:t>
            </w:r>
          </w:p>
        </w:tc>
        <w:tc>
          <w:tcPr>
            <w:tcW w:w="10064" w:type="dxa"/>
          </w:tcPr>
          <w:p w14:paraId="7BAE92DC" w14:textId="5EE6CAAB" w:rsidR="002458C5" w:rsidRPr="00D91A48" w:rsidRDefault="002458C5" w:rsidP="00B14451">
            <w:pPr>
              <w:pStyle w:val="Tabletext"/>
            </w:pPr>
            <w:r w:rsidRPr="00D91A48">
              <w:t xml:space="preserve">The PTUT Truncated Originator </w:t>
            </w:r>
            <w:r>
              <w:t xml:space="preserve">Counter is entered locally as part of a 20 digit decimal number. A </w:t>
            </w:r>
            <w:r w:rsidRPr="00D91A48">
              <w:t xml:space="preserve">Device </w:t>
            </w:r>
            <w:r>
              <w:t xml:space="preserve">then uses the algorithm detailed in Section </w:t>
            </w:r>
            <w:r>
              <w:fldChar w:fldCharType="begin"/>
            </w:r>
            <w:r>
              <w:instrText xml:space="preserve"> REF _Ref385233638 \r \h  \* MERGEFORMAT </w:instrText>
            </w:r>
            <w:r>
              <w:fldChar w:fldCharType="separate"/>
            </w:r>
            <w:r w:rsidR="00C9313F">
              <w:t>14.6</w:t>
            </w:r>
            <w:r>
              <w:fldChar w:fldCharType="end"/>
            </w:r>
            <w:r>
              <w:t xml:space="preserve"> </w:t>
            </w:r>
            <w:r w:rsidRPr="00D91A48">
              <w:t xml:space="preserve">to derive the </w:t>
            </w:r>
            <w:r>
              <w:t xml:space="preserve">full 32 bit UTRN </w:t>
            </w:r>
            <w:r w:rsidRPr="00D91A48">
              <w:t>Counter for the Prepayment Top Up Command</w:t>
            </w:r>
            <w:r>
              <w:t xml:space="preserve"> which is applied to a meter in Prepayment Mode. See </w:t>
            </w:r>
            <w:r w:rsidRPr="003E71E3">
              <w:t>Section</w:t>
            </w:r>
            <w:r>
              <w:t xml:space="preserve"> </w:t>
            </w:r>
            <w:r>
              <w:fldChar w:fldCharType="begin"/>
            </w:r>
            <w:r>
              <w:instrText xml:space="preserve"> REF _Ref387749525 \r \h </w:instrText>
            </w:r>
            <w:r>
              <w:fldChar w:fldCharType="separate"/>
            </w:r>
            <w:r w:rsidR="00C9313F">
              <w:t>14</w:t>
            </w:r>
            <w:r>
              <w:fldChar w:fldCharType="end"/>
            </w:r>
            <w:r>
              <w:t xml:space="preserve"> for further detail</w:t>
            </w:r>
          </w:p>
        </w:tc>
      </w:tr>
      <w:tr w:rsidR="002458C5" w:rsidRPr="00756658" w14:paraId="723611CC" w14:textId="77777777" w:rsidTr="001B724C">
        <w:trPr>
          <w:trHeight w:val="316"/>
        </w:trPr>
        <w:tc>
          <w:tcPr>
            <w:tcW w:w="2518" w:type="dxa"/>
            <w:tcBorders>
              <w:left w:val="single" w:sz="4" w:space="0" w:color="009EE3"/>
            </w:tcBorders>
          </w:tcPr>
          <w:p w14:paraId="376CCE72" w14:textId="77777777" w:rsidR="002458C5" w:rsidRPr="000504CF" w:rsidRDefault="002458C5" w:rsidP="00B14451">
            <w:pPr>
              <w:pStyle w:val="Tabletext"/>
            </w:pPr>
            <w:r w:rsidRPr="00AC7214">
              <w:t>Remote Party Floor Sequence Numbers</w:t>
            </w:r>
          </w:p>
        </w:tc>
        <w:tc>
          <w:tcPr>
            <w:tcW w:w="10064" w:type="dxa"/>
          </w:tcPr>
          <w:p w14:paraId="6438CDA5" w14:textId="4F88A3B6" w:rsidR="002458C5" w:rsidRPr="00756658" w:rsidRDefault="002458C5" w:rsidP="00B14451">
            <w:pPr>
              <w:pStyle w:val="Tabletext"/>
            </w:pPr>
            <w:r>
              <w:t xml:space="preserve">These Sequence Numbers are carried in the Update Security Credentials command and allow the replacement of Execution Counters and re-setting of the UTRN Counter Cache on the targeted Device. See </w:t>
            </w:r>
            <w:r w:rsidRPr="00D91A48">
              <w:t xml:space="preserve">Section </w:t>
            </w:r>
            <w:r w:rsidRPr="00D91A48">
              <w:fldChar w:fldCharType="begin"/>
            </w:r>
            <w:r w:rsidRPr="00D91A48">
              <w:instrText xml:space="preserve"> REF _Ref385930329 \r \h </w:instrText>
            </w:r>
            <w:r>
              <w:rPr>
                <w:color w:val="00B050"/>
              </w:rPr>
              <w:instrText xml:space="preserve"> \* MERGEFORMAT </w:instrText>
            </w:r>
            <w:r w:rsidRPr="00D91A48">
              <w:fldChar w:fldCharType="separate"/>
            </w:r>
            <w:r w:rsidR="00C9313F">
              <w:t>13.3.5.10</w:t>
            </w:r>
            <w:r w:rsidRPr="00D91A48">
              <w:fldChar w:fldCharType="end"/>
            </w:r>
            <w:r>
              <w:t xml:space="preserve"> for further detail</w:t>
            </w:r>
          </w:p>
        </w:tc>
      </w:tr>
      <w:tr w:rsidR="002458C5" w:rsidRPr="003E71E3" w14:paraId="110B98F7" w14:textId="77777777" w:rsidTr="001B724C">
        <w:trPr>
          <w:trHeight w:val="316"/>
        </w:trPr>
        <w:tc>
          <w:tcPr>
            <w:tcW w:w="2518" w:type="dxa"/>
            <w:tcBorders>
              <w:left w:val="single" w:sz="4" w:space="0" w:color="009EE3"/>
            </w:tcBorders>
          </w:tcPr>
          <w:p w14:paraId="1F55BDAA" w14:textId="77777777" w:rsidR="002458C5" w:rsidRDefault="002458C5" w:rsidP="00B14451">
            <w:pPr>
              <w:pStyle w:val="Tabletext"/>
            </w:pPr>
            <w:r>
              <w:t>Encryption Originator Counter</w:t>
            </w:r>
          </w:p>
        </w:tc>
        <w:tc>
          <w:tcPr>
            <w:tcW w:w="10064" w:type="dxa"/>
          </w:tcPr>
          <w:p w14:paraId="3759F4A8" w14:textId="63911E8D" w:rsidR="002458C5" w:rsidRPr="003E71E3" w:rsidRDefault="002458C5" w:rsidP="00B14451">
            <w:pPr>
              <w:pStyle w:val="Tabletext"/>
            </w:pPr>
            <w:r>
              <w:t xml:space="preserve">The Encryption Originator Counter is a key derivation input and is populated with the Originator Counter except where a </w:t>
            </w:r>
            <w:r w:rsidR="000673AF">
              <w:t>Supplementary</w:t>
            </w:r>
            <w:r>
              <w:t xml:space="preserve"> Originator Counter is included in a Response by a device. See </w:t>
            </w:r>
            <w:r w:rsidRPr="003E71E3">
              <w:t>Section</w:t>
            </w:r>
            <w:r>
              <w:t xml:space="preserve">s </w:t>
            </w:r>
            <w:r>
              <w:fldChar w:fldCharType="begin"/>
            </w:r>
            <w:r>
              <w:instrText xml:space="preserve"> REF _Ref378060453 \r \h  \* MERGEFORMAT </w:instrText>
            </w:r>
            <w:r>
              <w:fldChar w:fldCharType="separate"/>
            </w:r>
            <w:r w:rsidR="00C9313F">
              <w:t>4.3.1.4</w:t>
            </w:r>
            <w:r>
              <w:fldChar w:fldCharType="end"/>
            </w:r>
            <w:r>
              <w:t xml:space="preserve"> and</w:t>
            </w:r>
            <w:r w:rsidRPr="003E71E3">
              <w:t xml:space="preserve"> </w:t>
            </w:r>
            <w:r w:rsidRPr="003E71E3">
              <w:fldChar w:fldCharType="begin"/>
            </w:r>
            <w:r w:rsidRPr="003E71E3">
              <w:instrText xml:space="preserve"> REF _Ref391743087 \r \h  \* MERGEFORMAT </w:instrText>
            </w:r>
            <w:r w:rsidRPr="003E71E3">
              <w:fldChar w:fldCharType="separate"/>
            </w:r>
            <w:r w:rsidR="00C9313F">
              <w:t>8.3</w:t>
            </w:r>
            <w:r w:rsidRPr="003E71E3">
              <w:fldChar w:fldCharType="end"/>
            </w:r>
            <w:r w:rsidRPr="003E71E3">
              <w:t xml:space="preserve"> </w:t>
            </w:r>
            <w:r>
              <w:t>for further detail</w:t>
            </w:r>
          </w:p>
        </w:tc>
      </w:tr>
    </w:tbl>
    <w:p w14:paraId="04F7FD99" w14:textId="34EDC6E8" w:rsidR="007F60C5" w:rsidRDefault="007F60C5" w:rsidP="007F60C5">
      <w:pPr>
        <w:pStyle w:val="TableHeader"/>
        <w:framePr w:hSpace="0" w:wrap="auto" w:vAnchor="margin" w:hAnchor="text" w:yAlign="inline"/>
        <w:rPr>
          <w:lang w:eastAsia="en-GB"/>
        </w:rPr>
      </w:pPr>
      <w:r>
        <w:rPr>
          <w:lang w:eastAsia="en-GB"/>
        </w:rPr>
        <w:t xml:space="preserve">Table </w:t>
      </w:r>
      <w:r w:rsidR="004122AB">
        <w:rPr>
          <w:lang w:eastAsia="en-GB"/>
        </w:rPr>
        <w:fldChar w:fldCharType="begin"/>
      </w:r>
      <w:r w:rsidR="004122AB">
        <w:rPr>
          <w:lang w:eastAsia="en-GB"/>
        </w:rPr>
        <w:instrText xml:space="preserve"> REF _Ref386721614 \r \h </w:instrText>
      </w:r>
      <w:r w:rsidR="004122AB">
        <w:rPr>
          <w:lang w:eastAsia="en-GB"/>
        </w:rPr>
      </w:r>
      <w:r w:rsidR="004122AB">
        <w:rPr>
          <w:lang w:eastAsia="en-GB"/>
        </w:rPr>
        <w:fldChar w:fldCharType="separate"/>
      </w:r>
      <w:r w:rsidR="00C9313F">
        <w:rPr>
          <w:lang w:eastAsia="en-GB"/>
        </w:rPr>
        <w:t>23</w:t>
      </w:r>
      <w:r w:rsidR="004122AB">
        <w:rPr>
          <w:lang w:eastAsia="en-GB"/>
        </w:rPr>
        <w:fldChar w:fldCharType="end"/>
      </w:r>
      <w:r>
        <w:rPr>
          <w:lang w:eastAsia="en-GB"/>
        </w:rPr>
        <w:t xml:space="preserve">:  </w:t>
      </w:r>
      <w:r w:rsidR="004122AB" w:rsidRPr="004122AB">
        <w:rPr>
          <w:lang w:eastAsia="en-GB"/>
        </w:rPr>
        <w:t xml:space="preserve">Counters and their use in transaction identification and </w:t>
      </w:r>
      <w:r w:rsidR="000E6D50">
        <w:rPr>
          <w:lang w:eastAsia="en-GB"/>
        </w:rPr>
        <w:t>Protection Against Replay</w:t>
      </w:r>
    </w:p>
    <w:p w14:paraId="38C87D19" w14:textId="77777777" w:rsidR="00103FA2" w:rsidRDefault="00103FA2">
      <w:pPr>
        <w:sectPr w:rsidR="00103FA2" w:rsidSect="00CD5458">
          <w:pgSz w:w="16838" w:h="11906" w:orient="landscape" w:code="9"/>
          <w:pgMar w:top="1440" w:right="1440" w:bottom="1440" w:left="1440" w:header="709" w:footer="709" w:gutter="0"/>
          <w:lnNumType w:countBy="1" w:restart="continuous"/>
          <w:cols w:space="708"/>
          <w:docGrid w:linePitch="360"/>
        </w:sectPr>
      </w:pPr>
    </w:p>
    <w:p w14:paraId="7E73E97E" w14:textId="77777777" w:rsidR="00103FA2" w:rsidRDefault="00103FA2" w:rsidP="00C82E30">
      <w:pPr>
        <w:pStyle w:val="Heading1"/>
      </w:pPr>
      <w:bookmarkStart w:id="11488" w:name="_Toc390692912"/>
      <w:bookmarkStart w:id="11489" w:name="_Ref435085789"/>
      <w:bookmarkStart w:id="11490" w:name="_Toc458069378"/>
      <w:r>
        <w:lastRenderedPageBreak/>
        <w:t>Annex 3 – ASN.1 modules</w:t>
      </w:r>
      <w:r w:rsidR="00A531DA">
        <w:t xml:space="preserve"> </w:t>
      </w:r>
      <w:r w:rsidR="00C82E30" w:rsidRPr="00C82E30">
        <w:t>–</w:t>
      </w:r>
      <w:r>
        <w:t xml:space="preserve"> informative</w:t>
      </w:r>
      <w:bookmarkEnd w:id="11488"/>
      <w:bookmarkEnd w:id="11489"/>
      <w:bookmarkEnd w:id="11490"/>
    </w:p>
    <w:p w14:paraId="3FD17691" w14:textId="77777777" w:rsidR="00103FA2" w:rsidRDefault="004E5315" w:rsidP="00103FA2">
      <w:r w:rsidRPr="004E5315">
        <w:t xml:space="preserve">This Annex collates all ASN.1 </w:t>
      </w:r>
      <w:r w:rsidR="00F12D0E">
        <w:t xml:space="preserve">schema </w:t>
      </w:r>
      <w:r w:rsidRPr="004E5315">
        <w:t>used in this GBCS.  Please note that this is a duplicate; the authoritative content remains as documented in the appropriate section.</w:t>
      </w:r>
    </w:p>
    <w:p w14:paraId="61BE72D0" w14:textId="77777777" w:rsidR="00D30907" w:rsidRDefault="00D30907" w:rsidP="00D30907">
      <w:pPr>
        <w:pStyle w:val="Code"/>
        <w:tabs>
          <w:tab w:val="clear" w:pos="4962"/>
          <w:tab w:val="left" w:pos="567"/>
          <w:tab w:val="left" w:pos="5387"/>
        </w:tabs>
      </w:pPr>
      <w:bookmarkStart w:id="11491" w:name="_Ref392084984"/>
      <w:r>
        <w:t>SetTime DEFINITIONS ::= BEGIN</w:t>
      </w:r>
    </w:p>
    <w:p w14:paraId="6247831B" w14:textId="77777777" w:rsidR="00D30907" w:rsidRDefault="00D30907" w:rsidP="00D30907">
      <w:pPr>
        <w:pStyle w:val="Code"/>
        <w:tabs>
          <w:tab w:val="clear" w:pos="4962"/>
          <w:tab w:val="left" w:pos="567"/>
          <w:tab w:val="left" w:pos="5387"/>
        </w:tabs>
      </w:pPr>
    </w:p>
    <w:p w14:paraId="6C7D9213" w14:textId="77777777" w:rsidR="00D30907" w:rsidRDefault="00D30907" w:rsidP="00D30907">
      <w:pPr>
        <w:pStyle w:val="Code"/>
        <w:tabs>
          <w:tab w:val="clear" w:pos="4962"/>
          <w:tab w:val="left" w:pos="567"/>
          <w:tab w:val="left" w:pos="5387"/>
        </w:tabs>
      </w:pPr>
    </w:p>
    <w:p w14:paraId="2859D8FE" w14:textId="77777777" w:rsidR="00D30907" w:rsidRDefault="00D30907" w:rsidP="00D30907">
      <w:pPr>
        <w:pStyle w:val="Code"/>
        <w:tabs>
          <w:tab w:val="clear" w:pos="4962"/>
          <w:tab w:val="left" w:pos="567"/>
          <w:tab w:val="left" w:pos="5387"/>
        </w:tabs>
      </w:pPr>
      <w:r>
        <w:t xml:space="preserve">CommandPayload ::= </w:t>
      </w:r>
      <w:r>
        <w:tab/>
        <w:t>SEQUENCE</w:t>
      </w:r>
    </w:p>
    <w:p w14:paraId="19E645F1" w14:textId="77777777" w:rsidR="00D30907" w:rsidRDefault="00D30907" w:rsidP="00D30907">
      <w:pPr>
        <w:pStyle w:val="Code"/>
        <w:tabs>
          <w:tab w:val="clear" w:pos="4962"/>
          <w:tab w:val="left" w:pos="567"/>
          <w:tab w:val="left" w:pos="5387"/>
        </w:tabs>
      </w:pPr>
      <w:r>
        <w:t>{</w:t>
      </w:r>
    </w:p>
    <w:p w14:paraId="3215F4D6" w14:textId="77777777" w:rsidR="00D30907" w:rsidRDefault="00D30907" w:rsidP="00D30907">
      <w:pPr>
        <w:pStyle w:val="Code"/>
        <w:tabs>
          <w:tab w:val="left" w:pos="567"/>
          <w:tab w:val="left" w:pos="5387"/>
        </w:tabs>
      </w:pPr>
      <w:r>
        <w:t xml:space="preserve">     -- specify the period within which the Communications Hub’s time must lie</w:t>
      </w:r>
    </w:p>
    <w:p w14:paraId="0F5E77C2" w14:textId="77777777" w:rsidR="00D30907" w:rsidRDefault="00D30907" w:rsidP="00D30907">
      <w:pPr>
        <w:pStyle w:val="Code"/>
        <w:tabs>
          <w:tab w:val="left" w:pos="567"/>
          <w:tab w:val="left" w:pos="5387"/>
        </w:tabs>
      </w:pPr>
      <w:r>
        <w:tab/>
        <w:t>-- if this Command is successfully to set time</w:t>
      </w:r>
    </w:p>
    <w:p w14:paraId="362501ED" w14:textId="77777777" w:rsidR="00D30907" w:rsidRDefault="00D30907" w:rsidP="00D30907">
      <w:pPr>
        <w:pStyle w:val="Code"/>
        <w:tabs>
          <w:tab w:val="left" w:pos="567"/>
          <w:tab w:val="left" w:pos="5387"/>
        </w:tabs>
      </w:pPr>
      <w:r>
        <w:tab/>
        <w:t>validityIntervalStart</w:t>
      </w:r>
      <w:r>
        <w:tab/>
      </w:r>
      <w:r>
        <w:tab/>
        <w:t>GeneralizedTime,</w:t>
      </w:r>
    </w:p>
    <w:p w14:paraId="44C7C0A2" w14:textId="77777777" w:rsidR="00D30907" w:rsidRDefault="00D30907" w:rsidP="00D30907">
      <w:pPr>
        <w:pStyle w:val="Code"/>
        <w:tabs>
          <w:tab w:val="left" w:pos="567"/>
          <w:tab w:val="left" w:pos="5387"/>
        </w:tabs>
      </w:pPr>
      <w:r>
        <w:tab/>
        <w:t>validityIntervalEnd</w:t>
      </w:r>
      <w:r>
        <w:tab/>
      </w:r>
      <w:r>
        <w:tab/>
        <w:t>GeneralizedTime</w:t>
      </w:r>
    </w:p>
    <w:p w14:paraId="3E35D108" w14:textId="77777777" w:rsidR="00D30907" w:rsidRDefault="00D30907" w:rsidP="00D30907">
      <w:pPr>
        <w:pStyle w:val="Code"/>
        <w:tabs>
          <w:tab w:val="clear" w:pos="4962"/>
          <w:tab w:val="left" w:pos="567"/>
          <w:tab w:val="left" w:pos="5387"/>
        </w:tabs>
      </w:pPr>
      <w:r>
        <w:t xml:space="preserve"> </w:t>
      </w:r>
    </w:p>
    <w:p w14:paraId="31A0F301" w14:textId="77777777" w:rsidR="00D30907" w:rsidRDefault="00D30907" w:rsidP="00D30907">
      <w:pPr>
        <w:pStyle w:val="Code"/>
        <w:tabs>
          <w:tab w:val="clear" w:pos="4962"/>
          <w:tab w:val="left" w:pos="567"/>
          <w:tab w:val="left" w:pos="5387"/>
        </w:tabs>
      </w:pPr>
      <w:r>
        <w:t>}</w:t>
      </w:r>
    </w:p>
    <w:p w14:paraId="069731B4" w14:textId="77777777" w:rsidR="00D30907" w:rsidRDefault="00D30907" w:rsidP="00D30907">
      <w:pPr>
        <w:pStyle w:val="Code"/>
        <w:tabs>
          <w:tab w:val="clear" w:pos="4962"/>
          <w:tab w:val="left" w:pos="567"/>
          <w:tab w:val="left" w:pos="5387"/>
        </w:tabs>
      </w:pPr>
    </w:p>
    <w:p w14:paraId="715A6CAD" w14:textId="77777777" w:rsidR="00D30907" w:rsidRDefault="00D30907" w:rsidP="00D30907">
      <w:pPr>
        <w:pStyle w:val="Code"/>
        <w:tabs>
          <w:tab w:val="clear" w:pos="4962"/>
          <w:tab w:val="left" w:pos="567"/>
          <w:tab w:val="left" w:pos="5387"/>
        </w:tabs>
      </w:pPr>
      <w:r>
        <w:t xml:space="preserve">ResponsePayload ::= </w:t>
      </w:r>
      <w:r>
        <w:tab/>
        <w:t>SEQUENCE</w:t>
      </w:r>
    </w:p>
    <w:p w14:paraId="35082215" w14:textId="77777777" w:rsidR="00D30907" w:rsidRDefault="00D30907" w:rsidP="00D30907">
      <w:pPr>
        <w:pStyle w:val="Code"/>
        <w:tabs>
          <w:tab w:val="clear" w:pos="4962"/>
          <w:tab w:val="left" w:pos="567"/>
          <w:tab w:val="left" w:pos="5387"/>
        </w:tabs>
      </w:pPr>
    </w:p>
    <w:p w14:paraId="14105593" w14:textId="77777777" w:rsidR="00D30907" w:rsidRDefault="00D30907" w:rsidP="00D30907">
      <w:pPr>
        <w:pStyle w:val="Code"/>
        <w:tabs>
          <w:tab w:val="clear" w:pos="4962"/>
          <w:tab w:val="left" w:pos="567"/>
          <w:tab w:val="left" w:pos="5387"/>
        </w:tabs>
      </w:pPr>
      <w:r>
        <w:t>{</w:t>
      </w:r>
    </w:p>
    <w:p w14:paraId="51AFA8FD" w14:textId="77777777" w:rsidR="00D30907" w:rsidRDefault="00D30907" w:rsidP="00D30907">
      <w:pPr>
        <w:pStyle w:val="Code"/>
        <w:tabs>
          <w:tab w:val="clear" w:pos="4962"/>
          <w:tab w:val="left" w:pos="567"/>
          <w:tab w:val="left" w:pos="5387"/>
        </w:tabs>
      </w:pPr>
      <w:r>
        <w:tab/>
        <w:t>-- Specify the Device’s now current time</w:t>
      </w:r>
    </w:p>
    <w:p w14:paraId="5AF2E1C7" w14:textId="77777777" w:rsidR="00D30907" w:rsidRDefault="00D30907" w:rsidP="00D30907">
      <w:pPr>
        <w:pStyle w:val="Code"/>
        <w:tabs>
          <w:tab w:val="left" w:pos="567"/>
          <w:tab w:val="left" w:pos="5387"/>
        </w:tabs>
      </w:pPr>
      <w:r>
        <w:tab/>
        <w:t>deviceTime</w:t>
      </w:r>
      <w:r>
        <w:tab/>
      </w:r>
      <w:r>
        <w:tab/>
        <w:t>GeneralizedTime,</w:t>
      </w:r>
    </w:p>
    <w:p w14:paraId="32CC7067" w14:textId="77777777" w:rsidR="00D30907" w:rsidRDefault="00D30907" w:rsidP="00D30907">
      <w:pPr>
        <w:pStyle w:val="Code"/>
        <w:tabs>
          <w:tab w:val="left" w:pos="567"/>
          <w:tab w:val="left" w:pos="5387"/>
        </w:tabs>
      </w:pPr>
    </w:p>
    <w:p w14:paraId="6800E27A" w14:textId="77777777" w:rsidR="00D30907" w:rsidRDefault="00D30907" w:rsidP="00D30907">
      <w:pPr>
        <w:pStyle w:val="Code"/>
        <w:tabs>
          <w:tab w:val="clear" w:pos="4962"/>
          <w:tab w:val="left" w:pos="567"/>
          <w:tab w:val="left" w:pos="5387"/>
        </w:tabs>
      </w:pPr>
      <w:r>
        <w:tab/>
        <w:t>-- Specify the Device’s now current Time Status</w:t>
      </w:r>
    </w:p>
    <w:p w14:paraId="04FD51F8" w14:textId="77777777" w:rsidR="00D30907" w:rsidRDefault="00D30907" w:rsidP="00D30907">
      <w:pPr>
        <w:pStyle w:val="Code"/>
        <w:tabs>
          <w:tab w:val="clear" w:pos="4962"/>
          <w:tab w:val="left" w:pos="567"/>
          <w:tab w:val="left" w:pos="5387"/>
        </w:tabs>
      </w:pPr>
      <w:r>
        <w:tab/>
        <w:t>deviceTimeStatus</w:t>
      </w:r>
      <w:r>
        <w:tab/>
        <w:t>DeviceTimeStatus</w:t>
      </w:r>
    </w:p>
    <w:p w14:paraId="053E3CF0" w14:textId="77777777" w:rsidR="00D30907" w:rsidRDefault="00D30907" w:rsidP="00D30907">
      <w:pPr>
        <w:pStyle w:val="Code"/>
        <w:tabs>
          <w:tab w:val="clear" w:pos="4962"/>
          <w:tab w:val="left" w:pos="567"/>
          <w:tab w:val="left" w:pos="5387"/>
        </w:tabs>
      </w:pPr>
      <w:r>
        <w:t>}</w:t>
      </w:r>
    </w:p>
    <w:p w14:paraId="3FB46C40" w14:textId="77777777" w:rsidR="00D30907" w:rsidRDefault="00D30907" w:rsidP="00D30907">
      <w:pPr>
        <w:pStyle w:val="Code"/>
        <w:tabs>
          <w:tab w:val="clear" w:pos="4962"/>
          <w:tab w:val="left" w:pos="567"/>
          <w:tab w:val="left" w:pos="5387"/>
        </w:tabs>
      </w:pPr>
    </w:p>
    <w:p w14:paraId="07A99B69" w14:textId="77777777" w:rsidR="00D30907" w:rsidRDefault="00D30907" w:rsidP="00D30907">
      <w:pPr>
        <w:pStyle w:val="Code"/>
        <w:tabs>
          <w:tab w:val="clear" w:pos="4962"/>
          <w:tab w:val="left" w:pos="567"/>
          <w:tab w:val="left" w:pos="5387"/>
        </w:tabs>
      </w:pPr>
      <w:r>
        <w:t>DeviceTimeStatus ::= INTEGER</w:t>
      </w:r>
    </w:p>
    <w:p w14:paraId="10BBBB8D" w14:textId="77777777" w:rsidR="00D30907" w:rsidRDefault="00D30907" w:rsidP="00D30907">
      <w:pPr>
        <w:pStyle w:val="Code"/>
        <w:tabs>
          <w:tab w:val="clear" w:pos="4962"/>
          <w:tab w:val="left" w:pos="567"/>
          <w:tab w:val="left" w:pos="5387"/>
        </w:tabs>
      </w:pPr>
      <w:r>
        <w:t>{</w:t>
      </w:r>
    </w:p>
    <w:p w14:paraId="0D16D0BD" w14:textId="77777777" w:rsidR="00D30907" w:rsidRDefault="00D30907" w:rsidP="00D30907">
      <w:pPr>
        <w:pStyle w:val="Code"/>
        <w:tabs>
          <w:tab w:val="clear" w:pos="4962"/>
          <w:tab w:val="left" w:pos="567"/>
          <w:tab w:val="left" w:pos="5387"/>
        </w:tabs>
      </w:pPr>
      <w:r>
        <w:tab/>
        <w:t>reliable</w:t>
      </w:r>
      <w:r>
        <w:tab/>
        <w:t>(0),</w:t>
      </w:r>
    </w:p>
    <w:p w14:paraId="3F52A532" w14:textId="77777777" w:rsidR="00D30907" w:rsidRDefault="00D30907" w:rsidP="00D30907">
      <w:pPr>
        <w:pStyle w:val="Code"/>
        <w:tabs>
          <w:tab w:val="left" w:pos="567"/>
          <w:tab w:val="left" w:pos="5387"/>
        </w:tabs>
      </w:pPr>
      <w:r>
        <w:tab/>
        <w:t>invalid</w:t>
      </w:r>
      <w:r>
        <w:tab/>
      </w:r>
      <w:r>
        <w:tab/>
        <w:t>(1),</w:t>
      </w:r>
    </w:p>
    <w:p w14:paraId="60985464" w14:textId="77777777" w:rsidR="00D30907" w:rsidRDefault="00D30907" w:rsidP="00D30907">
      <w:pPr>
        <w:pStyle w:val="Code"/>
        <w:tabs>
          <w:tab w:val="left" w:pos="567"/>
          <w:tab w:val="left" w:pos="5387"/>
        </w:tabs>
      </w:pPr>
      <w:r>
        <w:tab/>
        <w:t>unreliable</w:t>
      </w:r>
      <w:r>
        <w:tab/>
      </w:r>
      <w:r>
        <w:tab/>
        <w:t>(2)</w:t>
      </w:r>
    </w:p>
    <w:p w14:paraId="4EEA6961" w14:textId="77777777" w:rsidR="00D30907" w:rsidRDefault="00D30907" w:rsidP="00D30907">
      <w:pPr>
        <w:pStyle w:val="Code"/>
        <w:tabs>
          <w:tab w:val="left" w:pos="567"/>
          <w:tab w:val="left" w:pos="5387"/>
        </w:tabs>
      </w:pPr>
      <w:r>
        <w:t>}</w:t>
      </w:r>
    </w:p>
    <w:p w14:paraId="11D97B0B" w14:textId="77777777" w:rsidR="00D30907" w:rsidRDefault="00D30907" w:rsidP="00D30907">
      <w:pPr>
        <w:pStyle w:val="Code"/>
        <w:tabs>
          <w:tab w:val="left" w:pos="567"/>
          <w:tab w:val="left" w:pos="5387"/>
        </w:tabs>
      </w:pPr>
    </w:p>
    <w:p w14:paraId="5F520F70" w14:textId="77777777" w:rsidR="00D30907" w:rsidRDefault="00D30907" w:rsidP="00D30907">
      <w:pPr>
        <w:pStyle w:val="Code"/>
        <w:tabs>
          <w:tab w:val="clear" w:pos="4962"/>
          <w:tab w:val="left" w:pos="567"/>
          <w:tab w:val="left" w:pos="5387"/>
        </w:tabs>
      </w:pPr>
      <w:r>
        <w:t>END</w:t>
      </w:r>
    </w:p>
    <w:p w14:paraId="6A272F99" w14:textId="77777777" w:rsidR="00D30907" w:rsidRDefault="00D30907" w:rsidP="00D30907">
      <w:r>
        <w:rPr>
          <w:noProof/>
          <w:lang w:eastAsia="en-GB"/>
        </w:rPr>
        <mc:AlternateContent>
          <mc:Choice Requires="wps">
            <w:drawing>
              <wp:anchor distT="0" distB="0" distL="114300" distR="114300" simplePos="0" relativeHeight="251648000" behindDoc="0" locked="0" layoutInCell="1" allowOverlap="1" wp14:anchorId="106AE44A" wp14:editId="6FC491D8">
                <wp:simplePos x="0" y="0"/>
                <wp:positionH relativeFrom="column">
                  <wp:posOffset>-57150</wp:posOffset>
                </wp:positionH>
                <wp:positionV relativeFrom="paragraph">
                  <wp:posOffset>30480</wp:posOffset>
                </wp:positionV>
                <wp:extent cx="887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A0E161" id="Straight Connector 1" o:spid="_x0000_s1026" style="position:absolute;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2.4pt" to="69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" strokecolor="#009ee3" strokeweight="1.25pt"/>
            </w:pict>
          </mc:Fallback>
        </mc:AlternateContent>
      </w:r>
    </w:p>
    <w:p w14:paraId="7C5A00B5" w14:textId="77777777" w:rsidR="00B6673B" w:rsidRDefault="00B6673B" w:rsidP="00B6673B">
      <w:pPr>
        <w:pStyle w:val="Code"/>
        <w:tabs>
          <w:tab w:val="clear" w:pos="4962"/>
          <w:tab w:val="left" w:pos="567"/>
          <w:tab w:val="left" w:pos="5387"/>
        </w:tabs>
      </w:pPr>
      <w:r>
        <w:t>ActivateFirmware DEFINITIONS ::= BEGIN</w:t>
      </w:r>
    </w:p>
    <w:p w14:paraId="23DA10D3" w14:textId="77777777" w:rsidR="00B6673B" w:rsidRDefault="00B6673B" w:rsidP="00B6673B">
      <w:pPr>
        <w:pStyle w:val="Code"/>
        <w:tabs>
          <w:tab w:val="clear" w:pos="4962"/>
          <w:tab w:val="left" w:pos="567"/>
          <w:tab w:val="left" w:pos="5387"/>
        </w:tabs>
      </w:pPr>
    </w:p>
    <w:p w14:paraId="7FC425DF" w14:textId="77777777" w:rsidR="00B6673B" w:rsidRDefault="00B6673B" w:rsidP="00B6673B">
      <w:pPr>
        <w:pStyle w:val="Code"/>
        <w:tabs>
          <w:tab w:val="clear" w:pos="4962"/>
          <w:tab w:val="left" w:pos="567"/>
          <w:tab w:val="left" w:pos="5387"/>
        </w:tabs>
      </w:pPr>
      <w:r>
        <w:t xml:space="preserve">CommandPayload ::= </w:t>
      </w:r>
      <w:r>
        <w:tab/>
        <w:t>SEQUENCE</w:t>
      </w:r>
    </w:p>
    <w:p w14:paraId="22EDD732" w14:textId="77777777" w:rsidR="00B6673B" w:rsidRDefault="00B6673B" w:rsidP="00B6673B">
      <w:pPr>
        <w:pStyle w:val="Code"/>
        <w:tabs>
          <w:tab w:val="clear" w:pos="4962"/>
          <w:tab w:val="left" w:pos="567"/>
          <w:tab w:val="left" w:pos="5387"/>
        </w:tabs>
      </w:pPr>
      <w:r>
        <w:t>{</w:t>
      </w:r>
    </w:p>
    <w:p w14:paraId="19656452" w14:textId="77777777" w:rsidR="00B6673B" w:rsidRDefault="00B6673B" w:rsidP="00B6673B">
      <w:pPr>
        <w:pStyle w:val="Code"/>
        <w:tabs>
          <w:tab w:val="left" w:pos="284"/>
          <w:tab w:val="left" w:pos="5387"/>
        </w:tabs>
      </w:pPr>
      <w:r>
        <w:t xml:space="preserve">   -- specify the hash of the Manufacturer Image to be activated </w:t>
      </w:r>
    </w:p>
    <w:p w14:paraId="61C65862" w14:textId="77777777" w:rsidR="00B6673B" w:rsidRDefault="00B6673B" w:rsidP="00B6673B">
      <w:pPr>
        <w:pStyle w:val="Code"/>
        <w:tabs>
          <w:tab w:val="left" w:pos="284"/>
          <w:tab w:val="left" w:pos="5387"/>
        </w:tabs>
      </w:pPr>
      <w:r>
        <w:lastRenderedPageBreak/>
        <w:tab/>
        <w:t>manufacturerImageHash</w:t>
      </w:r>
      <w:r>
        <w:tab/>
      </w:r>
      <w:r>
        <w:tab/>
        <w:t>OCTET STRING,</w:t>
      </w:r>
    </w:p>
    <w:p w14:paraId="11398318" w14:textId="77777777" w:rsidR="00B6673B" w:rsidRDefault="00B6673B" w:rsidP="00B6673B">
      <w:pPr>
        <w:pStyle w:val="Code"/>
        <w:tabs>
          <w:tab w:val="left" w:pos="284"/>
          <w:tab w:val="left" w:pos="5387"/>
        </w:tabs>
      </w:pPr>
    </w:p>
    <w:p w14:paraId="6666DAE0" w14:textId="77777777" w:rsidR="00B6673B" w:rsidRDefault="00B6673B" w:rsidP="00B6673B">
      <w:pPr>
        <w:pStyle w:val="Code"/>
        <w:tabs>
          <w:tab w:val="left" w:pos="284"/>
          <w:tab w:val="left" w:pos="5387"/>
        </w:tabs>
      </w:pPr>
      <w:r>
        <w:t xml:space="preserve">  </w:t>
      </w:r>
      <w:r>
        <w:tab/>
        <w:t>-- the Originator Counter as in the Grouping Header of the Command</w:t>
      </w:r>
    </w:p>
    <w:p w14:paraId="12E7B532" w14:textId="77777777" w:rsidR="00B6673B" w:rsidRDefault="00B6673B" w:rsidP="00B6673B">
      <w:pPr>
        <w:pStyle w:val="Code"/>
        <w:tabs>
          <w:tab w:val="left" w:pos="284"/>
          <w:tab w:val="left" w:pos="5387"/>
        </w:tabs>
      </w:pPr>
      <w:r>
        <w:t xml:space="preserve">  </w:t>
      </w:r>
      <w:r>
        <w:tab/>
        <w:t>originatorCounter</w:t>
      </w:r>
      <w:r>
        <w:tab/>
        <w:t xml:space="preserve">   </w:t>
      </w:r>
      <w:r w:rsidRPr="009C788E">
        <w:t>INTEGER (0..</w:t>
      </w:r>
      <w:r w:rsidRPr="00EE4785">
        <w:t xml:space="preserve"> 18446744073709551615</w:t>
      </w:r>
      <w:r w:rsidRPr="009C788E">
        <w:t>)</w:t>
      </w:r>
      <w:r>
        <w:t>,</w:t>
      </w:r>
    </w:p>
    <w:p w14:paraId="5E1EEF44" w14:textId="77777777" w:rsidR="00B6673B" w:rsidRDefault="00B6673B" w:rsidP="00B6673B">
      <w:pPr>
        <w:pStyle w:val="Code"/>
      </w:pPr>
    </w:p>
    <w:p w14:paraId="63CDF511" w14:textId="77777777" w:rsidR="00B6673B" w:rsidRDefault="00B6673B" w:rsidP="00B6673B">
      <w:pPr>
        <w:pStyle w:val="Code"/>
        <w:tabs>
          <w:tab w:val="left" w:pos="284"/>
          <w:tab w:val="left" w:pos="5387"/>
        </w:tabs>
      </w:pPr>
      <w:r>
        <w:t xml:space="preserve">  -- the date-time at which the Command is to execute, if future dated</w:t>
      </w:r>
    </w:p>
    <w:p w14:paraId="6F3F868F" w14:textId="77777777" w:rsidR="00B6673B" w:rsidRDefault="00B6673B" w:rsidP="00B6673B">
      <w:pPr>
        <w:pStyle w:val="Code"/>
        <w:tabs>
          <w:tab w:val="left" w:pos="284"/>
          <w:tab w:val="left" w:pos="5387"/>
        </w:tabs>
      </w:pPr>
      <w:r>
        <w:t xml:space="preserve">  </w:t>
      </w:r>
      <w:r w:rsidRPr="00B01381">
        <w:t>executionDateTime</w:t>
      </w:r>
      <w:r w:rsidRPr="00B01381">
        <w:tab/>
      </w:r>
      <w:r>
        <w:t xml:space="preserve">   </w:t>
      </w:r>
      <w:r w:rsidRPr="00B01381">
        <w:t>GeneralizedTime OPTIONAL</w:t>
      </w:r>
    </w:p>
    <w:p w14:paraId="7319FFAD" w14:textId="77777777" w:rsidR="00B6673B" w:rsidRDefault="00B6673B" w:rsidP="00B6673B">
      <w:pPr>
        <w:pStyle w:val="Code"/>
        <w:tabs>
          <w:tab w:val="left" w:pos="284"/>
          <w:tab w:val="left" w:pos="5387"/>
        </w:tabs>
      </w:pPr>
      <w:r>
        <w:t>}</w:t>
      </w:r>
    </w:p>
    <w:p w14:paraId="4772870F" w14:textId="77777777" w:rsidR="00B6673B" w:rsidRDefault="00B6673B" w:rsidP="00B6673B">
      <w:pPr>
        <w:pStyle w:val="Code"/>
        <w:tabs>
          <w:tab w:val="left" w:pos="284"/>
          <w:tab w:val="left" w:pos="5387"/>
        </w:tabs>
      </w:pPr>
    </w:p>
    <w:p w14:paraId="0FB423FE" w14:textId="77777777" w:rsidR="00B6673B" w:rsidRDefault="00B6673B" w:rsidP="00B6673B">
      <w:pPr>
        <w:pStyle w:val="Code"/>
        <w:tabs>
          <w:tab w:val="clear" w:pos="4962"/>
          <w:tab w:val="left" w:pos="567"/>
          <w:tab w:val="left" w:pos="5387"/>
        </w:tabs>
      </w:pPr>
      <w:r>
        <w:t xml:space="preserve">ResponsePayload ::= </w:t>
      </w:r>
      <w:r>
        <w:tab/>
        <w:t>CHOICE</w:t>
      </w:r>
    </w:p>
    <w:p w14:paraId="0CD57D13" w14:textId="77777777" w:rsidR="00B6673B" w:rsidRDefault="00B6673B" w:rsidP="00B6673B">
      <w:pPr>
        <w:pStyle w:val="Code"/>
        <w:tabs>
          <w:tab w:val="clear" w:pos="4962"/>
          <w:tab w:val="left" w:pos="567"/>
          <w:tab w:val="left" w:pos="5387"/>
        </w:tabs>
      </w:pPr>
      <w:r>
        <w:t>{</w:t>
      </w:r>
    </w:p>
    <w:p w14:paraId="752C0569" w14:textId="77777777" w:rsidR="00B6673B" w:rsidRDefault="00B6673B" w:rsidP="00B6673B">
      <w:pPr>
        <w:pStyle w:val="Code"/>
        <w:tabs>
          <w:tab w:val="left" w:pos="284"/>
          <w:tab w:val="left" w:pos="5387"/>
        </w:tabs>
      </w:pPr>
      <w:r>
        <w:tab/>
        <w:t>-- if the Command is future dated, the Response will not have any details of</w:t>
      </w:r>
    </w:p>
    <w:p w14:paraId="34D8803C" w14:textId="77777777" w:rsidR="00B6673B" w:rsidRDefault="00B6673B" w:rsidP="00B6673B">
      <w:pPr>
        <w:pStyle w:val="Code"/>
        <w:tabs>
          <w:tab w:val="left" w:pos="284"/>
          <w:tab w:val="left" w:pos="5387"/>
        </w:tabs>
      </w:pPr>
      <w:r>
        <w:t xml:space="preserve">   -- execution (those will be in the subsequent alert)</w:t>
      </w:r>
    </w:p>
    <w:p w14:paraId="70BC57A2" w14:textId="77777777" w:rsidR="00B6673B" w:rsidRDefault="00B6673B" w:rsidP="00B6673B">
      <w:pPr>
        <w:pStyle w:val="Code"/>
        <w:tabs>
          <w:tab w:val="left" w:pos="284"/>
          <w:tab w:val="left" w:pos="5387"/>
        </w:tabs>
      </w:pPr>
      <w:r>
        <w:tab/>
        <w:t>commandAccepted</w:t>
      </w:r>
      <w:r>
        <w:tab/>
      </w:r>
      <w:r>
        <w:tab/>
        <w:t>NULL,</w:t>
      </w:r>
    </w:p>
    <w:p w14:paraId="047AD9E4" w14:textId="77777777" w:rsidR="00B6673B" w:rsidRDefault="00B6673B" w:rsidP="00B6673B">
      <w:pPr>
        <w:pStyle w:val="Code"/>
        <w:tabs>
          <w:tab w:val="left" w:pos="284"/>
          <w:tab w:val="left" w:pos="5387"/>
        </w:tabs>
      </w:pPr>
    </w:p>
    <w:p w14:paraId="7805B300" w14:textId="77777777" w:rsidR="00B6673B" w:rsidRDefault="00B6673B" w:rsidP="00B6673B">
      <w:pPr>
        <w:pStyle w:val="Code"/>
        <w:tabs>
          <w:tab w:val="left" w:pos="284"/>
          <w:tab w:val="left" w:pos="5387"/>
        </w:tabs>
      </w:pPr>
      <w:r>
        <w:tab/>
        <w:t>-- if the Command is for immediate execution, the Response will detail the</w:t>
      </w:r>
    </w:p>
    <w:p w14:paraId="0DB10987" w14:textId="77777777" w:rsidR="00B6673B" w:rsidRDefault="00B6673B" w:rsidP="00B6673B">
      <w:pPr>
        <w:pStyle w:val="Code"/>
        <w:tabs>
          <w:tab w:val="left" w:pos="284"/>
          <w:tab w:val="left" w:pos="5387"/>
        </w:tabs>
      </w:pPr>
      <w:r>
        <w:t xml:space="preserve">  </w:t>
      </w:r>
      <w:r>
        <w:tab/>
        <w:t>-- outcomes</w:t>
      </w:r>
    </w:p>
    <w:p w14:paraId="5BC743B4" w14:textId="77777777" w:rsidR="00B6673B" w:rsidRDefault="00B6673B" w:rsidP="00B6673B">
      <w:pPr>
        <w:pStyle w:val="Code"/>
        <w:tabs>
          <w:tab w:val="left" w:pos="284"/>
          <w:tab w:val="left" w:pos="5387"/>
        </w:tabs>
      </w:pPr>
      <w:r>
        <w:t xml:space="preserve">  </w:t>
      </w:r>
      <w:r>
        <w:tab/>
        <w:t>executionOutcome</w:t>
      </w:r>
      <w:r>
        <w:tab/>
      </w:r>
      <w:r>
        <w:tab/>
        <w:t>ExecutionOutcome</w:t>
      </w:r>
    </w:p>
    <w:p w14:paraId="067D2B0F" w14:textId="77777777" w:rsidR="00B6673B" w:rsidRDefault="00B6673B" w:rsidP="00B6673B">
      <w:pPr>
        <w:pStyle w:val="Code"/>
        <w:tabs>
          <w:tab w:val="clear" w:pos="4962"/>
          <w:tab w:val="left" w:pos="567"/>
          <w:tab w:val="left" w:pos="5387"/>
        </w:tabs>
      </w:pPr>
      <w:r>
        <w:t>}</w:t>
      </w:r>
    </w:p>
    <w:p w14:paraId="0AE989B0" w14:textId="77777777" w:rsidR="00B6673B" w:rsidRDefault="00B6673B" w:rsidP="00B6673B">
      <w:pPr>
        <w:pStyle w:val="Code"/>
        <w:tabs>
          <w:tab w:val="clear" w:pos="4962"/>
          <w:tab w:val="left" w:pos="567"/>
          <w:tab w:val="left" w:pos="5387"/>
        </w:tabs>
      </w:pPr>
    </w:p>
    <w:p w14:paraId="3C53D0FF" w14:textId="77777777" w:rsidR="00B6673B" w:rsidRDefault="00B6673B" w:rsidP="00B6673B">
      <w:pPr>
        <w:pStyle w:val="Code"/>
        <w:tabs>
          <w:tab w:val="clear" w:pos="4962"/>
          <w:tab w:val="left" w:pos="567"/>
          <w:tab w:val="left" w:pos="5387"/>
        </w:tabs>
      </w:pPr>
      <w:r>
        <w:t>AlertPayload ::=</w:t>
      </w:r>
      <w:r>
        <w:tab/>
        <w:t>SEQUENCE</w:t>
      </w:r>
    </w:p>
    <w:p w14:paraId="768598FB" w14:textId="77777777" w:rsidR="00B6673B" w:rsidRDefault="00B6673B" w:rsidP="00B6673B">
      <w:pPr>
        <w:pStyle w:val="Code"/>
        <w:tabs>
          <w:tab w:val="clear" w:pos="4962"/>
          <w:tab w:val="left" w:pos="567"/>
          <w:tab w:val="left" w:pos="5387"/>
        </w:tabs>
      </w:pPr>
      <w:r>
        <w:t>{</w:t>
      </w:r>
    </w:p>
    <w:p w14:paraId="7E4AC6EC" w14:textId="77777777" w:rsidR="00B6673B" w:rsidRDefault="00B6673B" w:rsidP="00B6673B">
      <w:pPr>
        <w:pStyle w:val="Code"/>
        <w:tabs>
          <w:tab w:val="left" w:pos="284"/>
          <w:tab w:val="left" w:pos="5387"/>
        </w:tabs>
      </w:pPr>
      <w:r>
        <w:tab/>
        <w:t>-- specify the Alert Code</w:t>
      </w:r>
    </w:p>
    <w:p w14:paraId="15BE41C0" w14:textId="77777777" w:rsidR="00B6673B" w:rsidRDefault="00B6673B" w:rsidP="00B6673B">
      <w:pPr>
        <w:pStyle w:val="Code"/>
        <w:tabs>
          <w:tab w:val="left" w:pos="284"/>
          <w:tab w:val="left" w:pos="5387"/>
        </w:tabs>
      </w:pPr>
      <w:r>
        <w:tab/>
        <w:t>alertCode</w:t>
      </w:r>
      <w:r>
        <w:tab/>
      </w:r>
      <w:r>
        <w:tab/>
        <w:t>INTEGER(0..4294967295),</w:t>
      </w:r>
    </w:p>
    <w:p w14:paraId="3EED1986" w14:textId="77777777" w:rsidR="00B6673B" w:rsidRDefault="00B6673B" w:rsidP="00B6673B">
      <w:pPr>
        <w:pStyle w:val="Code"/>
        <w:tabs>
          <w:tab w:val="left" w:pos="284"/>
          <w:tab w:val="left" w:pos="5387"/>
        </w:tabs>
      </w:pPr>
    </w:p>
    <w:p w14:paraId="28F8FB0E" w14:textId="77777777" w:rsidR="00B6673B" w:rsidRDefault="00B6673B" w:rsidP="00B6673B">
      <w:pPr>
        <w:pStyle w:val="Code"/>
        <w:tabs>
          <w:tab w:val="left" w:pos="284"/>
          <w:tab w:val="left" w:pos="5387"/>
        </w:tabs>
      </w:pPr>
      <w:r>
        <w:tab/>
        <w:t>-- specify the date-time of execution</w:t>
      </w:r>
    </w:p>
    <w:p w14:paraId="72C40599" w14:textId="77777777" w:rsidR="00B6673B" w:rsidRDefault="00B6673B" w:rsidP="00B6673B">
      <w:pPr>
        <w:pStyle w:val="Code"/>
        <w:tabs>
          <w:tab w:val="left" w:pos="284"/>
          <w:tab w:val="left" w:pos="5387"/>
        </w:tabs>
      </w:pPr>
      <w:r>
        <w:tab/>
        <w:t>executionDateTime</w:t>
      </w:r>
      <w:r>
        <w:tab/>
      </w:r>
      <w:r>
        <w:tab/>
        <w:t>GeneralizedTime,</w:t>
      </w:r>
    </w:p>
    <w:p w14:paraId="6517C3A7" w14:textId="77777777" w:rsidR="00B6673B" w:rsidRDefault="00B6673B" w:rsidP="00B6673B">
      <w:pPr>
        <w:pStyle w:val="Code"/>
        <w:tabs>
          <w:tab w:val="left" w:pos="284"/>
          <w:tab w:val="left" w:pos="5387"/>
        </w:tabs>
      </w:pPr>
      <w:r>
        <w:t xml:space="preserve">   </w:t>
      </w:r>
    </w:p>
    <w:p w14:paraId="5BB9CE49" w14:textId="77777777" w:rsidR="00B6673B" w:rsidRDefault="00B6673B" w:rsidP="00B6673B">
      <w:pPr>
        <w:pStyle w:val="Code"/>
        <w:tabs>
          <w:tab w:val="left" w:pos="284"/>
          <w:tab w:val="left" w:pos="5387"/>
        </w:tabs>
      </w:pPr>
      <w:r>
        <w:tab/>
        <w:t>-- the Originator Counter as in the Grouping Header of the corresponding Command</w:t>
      </w:r>
    </w:p>
    <w:p w14:paraId="022BA096" w14:textId="77777777" w:rsidR="00B6673B" w:rsidRDefault="00B6673B" w:rsidP="00B6673B">
      <w:pPr>
        <w:pStyle w:val="Code"/>
        <w:tabs>
          <w:tab w:val="left" w:pos="284"/>
          <w:tab w:val="left" w:pos="5387"/>
        </w:tabs>
      </w:pPr>
      <w:r>
        <w:tab/>
        <w:t>originatorCounter</w:t>
      </w:r>
      <w:r>
        <w:tab/>
      </w:r>
      <w:r>
        <w:tab/>
      </w:r>
      <w:r w:rsidRPr="009C788E">
        <w:t>INTEGER (0..</w:t>
      </w:r>
      <w:r w:rsidRPr="00EE4785">
        <w:rPr>
          <w:rFonts w:eastAsia="Times New Roman"/>
          <w:lang w:eastAsia="en-GB"/>
        </w:rPr>
        <w:t xml:space="preserve"> </w:t>
      </w:r>
      <w:r w:rsidRPr="000716E6">
        <w:rPr>
          <w:rFonts w:eastAsia="Times New Roman"/>
          <w:lang w:eastAsia="en-GB"/>
        </w:rPr>
        <w:t>18446744073709551615</w:t>
      </w:r>
      <w:r w:rsidRPr="009C788E">
        <w:t>)</w:t>
      </w:r>
      <w:r>
        <w:t>,</w:t>
      </w:r>
    </w:p>
    <w:p w14:paraId="5EBC5AB4" w14:textId="77777777" w:rsidR="00B6673B" w:rsidRDefault="00B6673B" w:rsidP="00B6673B">
      <w:pPr>
        <w:pStyle w:val="Code"/>
        <w:tabs>
          <w:tab w:val="left" w:pos="284"/>
          <w:tab w:val="left" w:pos="5387"/>
        </w:tabs>
      </w:pPr>
    </w:p>
    <w:p w14:paraId="7AF09EC7" w14:textId="77777777" w:rsidR="00B6673B" w:rsidRDefault="00B6673B" w:rsidP="00B6673B">
      <w:pPr>
        <w:pStyle w:val="Code"/>
        <w:tabs>
          <w:tab w:val="left" w:pos="284"/>
          <w:tab w:val="left" w:pos="5387"/>
        </w:tabs>
      </w:pPr>
      <w:r>
        <w:tab/>
        <w:t>-- detail what happened when the future dated command was executed</w:t>
      </w:r>
    </w:p>
    <w:p w14:paraId="7C084501" w14:textId="77777777" w:rsidR="00B6673B" w:rsidRDefault="00B6673B" w:rsidP="00B6673B">
      <w:pPr>
        <w:pStyle w:val="Code"/>
        <w:tabs>
          <w:tab w:val="left" w:pos="284"/>
          <w:tab w:val="left" w:pos="5387"/>
        </w:tabs>
      </w:pPr>
      <w:r>
        <w:tab/>
        <w:t xml:space="preserve"> executionOutcome</w:t>
      </w:r>
      <w:r>
        <w:tab/>
      </w:r>
      <w:r>
        <w:tab/>
        <w:t>ExecutionOutcome</w:t>
      </w:r>
    </w:p>
    <w:p w14:paraId="644C3C5C" w14:textId="77777777" w:rsidR="00B6673B" w:rsidRDefault="00B6673B" w:rsidP="00B6673B">
      <w:pPr>
        <w:pStyle w:val="Code"/>
      </w:pPr>
      <w:r>
        <w:t>}</w:t>
      </w:r>
    </w:p>
    <w:p w14:paraId="5BB47F25" w14:textId="77777777" w:rsidR="00B6673B" w:rsidRDefault="00B6673B" w:rsidP="00B6673B">
      <w:pPr>
        <w:pStyle w:val="Code"/>
      </w:pPr>
    </w:p>
    <w:p w14:paraId="367E9398" w14:textId="77777777" w:rsidR="00B6673B" w:rsidRDefault="00B6673B" w:rsidP="00B6673B">
      <w:pPr>
        <w:pStyle w:val="Code"/>
        <w:tabs>
          <w:tab w:val="clear" w:pos="4962"/>
          <w:tab w:val="left" w:pos="567"/>
          <w:tab w:val="left" w:pos="5387"/>
        </w:tabs>
      </w:pPr>
      <w:r>
        <w:t xml:space="preserve">ExecutionOutcome ::= </w:t>
      </w:r>
      <w:r>
        <w:tab/>
        <w:t>SEQUENCE</w:t>
      </w:r>
    </w:p>
    <w:p w14:paraId="30F1104D" w14:textId="77777777" w:rsidR="00B6673B" w:rsidRDefault="00B6673B" w:rsidP="00B6673B">
      <w:pPr>
        <w:pStyle w:val="Code"/>
        <w:tabs>
          <w:tab w:val="clear" w:pos="4962"/>
          <w:tab w:val="left" w:pos="567"/>
          <w:tab w:val="left" w:pos="5387"/>
        </w:tabs>
      </w:pPr>
      <w:r>
        <w:t>{</w:t>
      </w:r>
    </w:p>
    <w:p w14:paraId="2B0B2AE6" w14:textId="77777777" w:rsidR="00B6673B" w:rsidRDefault="00B6673B" w:rsidP="00B6673B">
      <w:pPr>
        <w:pStyle w:val="Code"/>
        <w:tabs>
          <w:tab w:val="left" w:pos="284"/>
          <w:tab w:val="left" w:pos="5387"/>
        </w:tabs>
      </w:pPr>
      <w:r>
        <w:tab/>
        <w:t>-- Specify whether the activation was successful or not</w:t>
      </w:r>
    </w:p>
    <w:p w14:paraId="6679739F" w14:textId="77777777" w:rsidR="00B6673B" w:rsidRDefault="00B6673B" w:rsidP="00B6673B">
      <w:pPr>
        <w:pStyle w:val="Code"/>
        <w:tabs>
          <w:tab w:val="left" w:pos="284"/>
          <w:tab w:val="left" w:pos="5387"/>
        </w:tabs>
      </w:pPr>
      <w:r>
        <w:tab/>
        <w:t>activateImageResponseCode</w:t>
      </w:r>
      <w:r>
        <w:tab/>
      </w:r>
      <w:r>
        <w:tab/>
        <w:t>ActivateImageResponseCode,</w:t>
      </w:r>
    </w:p>
    <w:p w14:paraId="5C559232" w14:textId="77777777" w:rsidR="00B6673B" w:rsidRDefault="00B6673B" w:rsidP="00B6673B">
      <w:pPr>
        <w:pStyle w:val="Code"/>
        <w:tabs>
          <w:tab w:val="left" w:pos="284"/>
          <w:tab w:val="left" w:pos="5387"/>
        </w:tabs>
      </w:pPr>
    </w:p>
    <w:p w14:paraId="59D67688" w14:textId="77777777" w:rsidR="00B6673B" w:rsidRDefault="00B6673B" w:rsidP="00B6673B">
      <w:pPr>
        <w:pStyle w:val="Code"/>
        <w:tabs>
          <w:tab w:val="left" w:pos="284"/>
          <w:tab w:val="left" w:pos="5387"/>
        </w:tabs>
      </w:pPr>
      <w:r>
        <w:tab/>
        <w:t xml:space="preserve">-- Specify the Device’s now current firmware version. </w:t>
      </w:r>
      <w:r w:rsidRPr="00AC38D5">
        <w:t>The value shall be four octets in length and shall correspond to the File Version field in the ZSE OTA Header structure.</w:t>
      </w:r>
    </w:p>
    <w:p w14:paraId="138E2E9A" w14:textId="77777777" w:rsidR="00B6673B" w:rsidRDefault="00B6673B" w:rsidP="00B6673B">
      <w:pPr>
        <w:pStyle w:val="Code"/>
        <w:tabs>
          <w:tab w:val="left" w:pos="284"/>
          <w:tab w:val="left" w:pos="5387"/>
        </w:tabs>
      </w:pPr>
      <w:r>
        <w:tab/>
        <w:t>firmwareVersion</w:t>
      </w:r>
      <w:r>
        <w:tab/>
      </w:r>
      <w:r>
        <w:tab/>
        <w:t>OCTET STRING</w:t>
      </w:r>
    </w:p>
    <w:p w14:paraId="509E92B3" w14:textId="77777777" w:rsidR="00B6673B" w:rsidRDefault="00B6673B" w:rsidP="00B6673B">
      <w:pPr>
        <w:pStyle w:val="Code"/>
        <w:tabs>
          <w:tab w:val="clear" w:pos="4962"/>
          <w:tab w:val="left" w:pos="567"/>
          <w:tab w:val="left" w:pos="5387"/>
        </w:tabs>
      </w:pPr>
      <w:r>
        <w:t>}</w:t>
      </w:r>
    </w:p>
    <w:p w14:paraId="6E6EC52D" w14:textId="77777777" w:rsidR="00B6673B" w:rsidRDefault="00B6673B" w:rsidP="00B6673B">
      <w:pPr>
        <w:pStyle w:val="Code"/>
        <w:tabs>
          <w:tab w:val="clear" w:pos="4962"/>
          <w:tab w:val="left" w:pos="567"/>
          <w:tab w:val="left" w:pos="5387"/>
        </w:tabs>
      </w:pPr>
    </w:p>
    <w:p w14:paraId="2A8F3B9F" w14:textId="77777777" w:rsidR="00B6673B" w:rsidRDefault="00B6673B" w:rsidP="00B6673B">
      <w:pPr>
        <w:pStyle w:val="Code"/>
        <w:tabs>
          <w:tab w:val="clear" w:pos="4962"/>
          <w:tab w:val="left" w:pos="567"/>
          <w:tab w:val="left" w:pos="5387"/>
        </w:tabs>
      </w:pPr>
      <w:r>
        <w:t>ActivateImageResponseCode::= INTEGER</w:t>
      </w:r>
    </w:p>
    <w:p w14:paraId="53EF085F" w14:textId="77777777" w:rsidR="00B6673B" w:rsidRDefault="00B6673B" w:rsidP="00B6673B">
      <w:pPr>
        <w:pStyle w:val="Code"/>
        <w:tabs>
          <w:tab w:val="clear" w:pos="4962"/>
          <w:tab w:val="left" w:pos="567"/>
          <w:tab w:val="left" w:pos="5387"/>
        </w:tabs>
      </w:pPr>
      <w:r>
        <w:t>{</w:t>
      </w:r>
    </w:p>
    <w:p w14:paraId="1420F48A" w14:textId="77777777" w:rsidR="00B6673B" w:rsidRDefault="00B6673B" w:rsidP="00B6673B">
      <w:pPr>
        <w:pStyle w:val="Code"/>
        <w:tabs>
          <w:tab w:val="left" w:pos="284"/>
          <w:tab w:val="left" w:pos="5387"/>
        </w:tabs>
      </w:pPr>
      <w:r>
        <w:tab/>
        <w:t>success</w:t>
      </w:r>
      <w:r>
        <w:tab/>
      </w:r>
      <w:r>
        <w:tab/>
        <w:t>(0),</w:t>
      </w:r>
    </w:p>
    <w:p w14:paraId="4F52054F" w14:textId="77777777" w:rsidR="00B6673B" w:rsidRDefault="00B6673B" w:rsidP="00B6673B">
      <w:pPr>
        <w:pStyle w:val="Code"/>
        <w:tabs>
          <w:tab w:val="left" w:pos="284"/>
          <w:tab w:val="left" w:pos="5387"/>
        </w:tabs>
      </w:pPr>
      <w:r>
        <w:tab/>
      </w:r>
      <w:r w:rsidRPr="000C05CB">
        <w:t>noImageHeld</w:t>
      </w:r>
      <w:r>
        <w:tab/>
      </w:r>
      <w:r>
        <w:tab/>
        <w:t>(1),</w:t>
      </w:r>
    </w:p>
    <w:p w14:paraId="18A283DD" w14:textId="77777777" w:rsidR="00B6673B" w:rsidRDefault="00B6673B" w:rsidP="00B6673B">
      <w:pPr>
        <w:pStyle w:val="Code"/>
        <w:tabs>
          <w:tab w:val="left" w:pos="284"/>
          <w:tab w:val="left" w:pos="5387"/>
        </w:tabs>
      </w:pPr>
      <w:r>
        <w:tab/>
      </w:r>
      <w:r w:rsidRPr="000C05CB">
        <w:t>hashMismatch</w:t>
      </w:r>
      <w:r>
        <w:tab/>
      </w:r>
      <w:r>
        <w:tab/>
        <w:t>(2),</w:t>
      </w:r>
    </w:p>
    <w:p w14:paraId="2DA978CC" w14:textId="77777777" w:rsidR="00B6673B" w:rsidRDefault="00B6673B" w:rsidP="00B6673B">
      <w:pPr>
        <w:pStyle w:val="Code"/>
        <w:tabs>
          <w:tab w:val="left" w:pos="284"/>
          <w:tab w:val="left" w:pos="5387"/>
        </w:tabs>
      </w:pPr>
      <w:r>
        <w:tab/>
      </w:r>
      <w:r w:rsidRPr="000C05CB">
        <w:t>activationFailure</w:t>
      </w:r>
      <w:r w:rsidRPr="000C05CB">
        <w:tab/>
      </w:r>
      <w:r w:rsidRPr="000C05CB">
        <w:tab/>
        <w:t>(3)</w:t>
      </w:r>
    </w:p>
    <w:p w14:paraId="598BF6D6" w14:textId="77777777" w:rsidR="00B6673B" w:rsidRDefault="00B6673B" w:rsidP="00B6673B">
      <w:pPr>
        <w:pStyle w:val="Code"/>
        <w:tabs>
          <w:tab w:val="left" w:pos="567"/>
          <w:tab w:val="left" w:pos="5387"/>
        </w:tabs>
      </w:pPr>
      <w:r>
        <w:t>}</w:t>
      </w:r>
    </w:p>
    <w:p w14:paraId="69894994" w14:textId="77777777" w:rsidR="00B6673B" w:rsidRDefault="00B6673B" w:rsidP="00B6673B">
      <w:pPr>
        <w:pStyle w:val="Code"/>
        <w:tabs>
          <w:tab w:val="left" w:pos="567"/>
          <w:tab w:val="left" w:pos="5387"/>
        </w:tabs>
      </w:pPr>
    </w:p>
    <w:p w14:paraId="52D8AACD" w14:textId="77777777" w:rsidR="00B6673B" w:rsidRDefault="00B6673B" w:rsidP="00B6673B">
      <w:pPr>
        <w:pStyle w:val="Code"/>
        <w:tabs>
          <w:tab w:val="clear" w:pos="4962"/>
          <w:tab w:val="left" w:pos="567"/>
          <w:tab w:val="left" w:pos="5387"/>
        </w:tabs>
      </w:pPr>
      <w:r>
        <w:t>END</w:t>
      </w:r>
    </w:p>
    <w:p w14:paraId="5D1D53DC" w14:textId="77777777" w:rsidR="00D30907" w:rsidRDefault="00D30907" w:rsidP="00D30907">
      <w:r>
        <w:rPr>
          <w:noProof/>
          <w:lang w:eastAsia="en-GB"/>
        </w:rPr>
        <mc:AlternateContent>
          <mc:Choice Requires="wps">
            <w:drawing>
              <wp:anchor distT="0" distB="0" distL="114300" distR="114300" simplePos="0" relativeHeight="251650048" behindDoc="0" locked="0" layoutInCell="1" allowOverlap="1" wp14:anchorId="631BF6B0" wp14:editId="42D3BB71">
                <wp:simplePos x="0" y="0"/>
                <wp:positionH relativeFrom="column">
                  <wp:posOffset>9525</wp:posOffset>
                </wp:positionH>
                <wp:positionV relativeFrom="paragraph">
                  <wp:posOffset>27305</wp:posOffset>
                </wp:positionV>
                <wp:extent cx="887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CA4AA6" id="Straight Connector 4"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15pt" to="699.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" strokecolor="#009ee3" strokeweight="1.25pt"/>
            </w:pict>
          </mc:Fallback>
        </mc:AlternateContent>
      </w:r>
    </w:p>
    <w:p w14:paraId="49271383" w14:textId="77777777" w:rsidR="00D30907" w:rsidRDefault="00D30907" w:rsidP="00D30907">
      <w:pPr>
        <w:pStyle w:val="Code"/>
      </w:pPr>
      <w:r>
        <w:t>ProvideSecurityCredentialDetails DEFINITIONS ::= BEGIN</w:t>
      </w:r>
    </w:p>
    <w:p w14:paraId="7B245457" w14:textId="77777777" w:rsidR="00D30907" w:rsidRDefault="00D30907" w:rsidP="00D30907">
      <w:pPr>
        <w:pStyle w:val="Code"/>
      </w:pPr>
    </w:p>
    <w:p w14:paraId="3BC47FF2" w14:textId="77777777" w:rsidR="00D30907" w:rsidRDefault="00D30907" w:rsidP="00D30907">
      <w:pPr>
        <w:pStyle w:val="Code"/>
      </w:pPr>
      <w:r>
        <w:t xml:space="preserve">Command ::= </w:t>
      </w:r>
      <w:r>
        <w:tab/>
        <w:t>SEQUENCE</w:t>
      </w:r>
    </w:p>
    <w:p w14:paraId="7C6D47F1" w14:textId="77777777" w:rsidR="00D30907" w:rsidRDefault="00D30907" w:rsidP="00D30907">
      <w:pPr>
        <w:pStyle w:val="Code"/>
      </w:pPr>
      <w:r>
        <w:t>{</w:t>
      </w:r>
    </w:p>
    <w:p w14:paraId="076DF160" w14:textId="77777777" w:rsidR="00D30907" w:rsidRDefault="00D30907" w:rsidP="00D30907">
      <w:pPr>
        <w:pStyle w:val="Code"/>
      </w:pPr>
      <w:r>
        <w:t>-- Identify which of the Public Keys on the Device is to be used in verifying the Signature or MAC</w:t>
      </w:r>
    </w:p>
    <w:p w14:paraId="1FD19711" w14:textId="77777777" w:rsidR="00D30907" w:rsidRDefault="00D30907" w:rsidP="00D30907">
      <w:pPr>
        <w:pStyle w:val="Code"/>
      </w:pPr>
      <w:r>
        <w:t xml:space="preserve">-- (so defining the nature of the verification by way of the KeyUsage parameter held on the </w:t>
      </w:r>
    </w:p>
    <w:p w14:paraId="469D1A94" w14:textId="77777777" w:rsidR="00D30907" w:rsidRDefault="00D30907" w:rsidP="00D30907">
      <w:pPr>
        <w:pStyle w:val="Code"/>
      </w:pPr>
      <w:r>
        <w:t>-- Device for the Public Key so identified).</w:t>
      </w:r>
    </w:p>
    <w:p w14:paraId="14116A79" w14:textId="77777777" w:rsidR="00D30907" w:rsidRDefault="00D30907" w:rsidP="00D30907">
      <w:pPr>
        <w:pStyle w:val="Code"/>
      </w:pPr>
    </w:p>
    <w:p w14:paraId="7B2E5B1A" w14:textId="77777777" w:rsidR="00D30907" w:rsidRDefault="00D30907" w:rsidP="00D30907">
      <w:pPr>
        <w:pStyle w:val="Code"/>
      </w:pPr>
      <w:r>
        <w:t>authorisingRemotePartyTACellIdentifier</w:t>
      </w:r>
      <w:r>
        <w:tab/>
        <w:t>TrustAnchorCellIdentifier,</w:t>
      </w:r>
    </w:p>
    <w:p w14:paraId="3C69E8A9" w14:textId="77777777" w:rsidR="00D30907" w:rsidRDefault="00D30907" w:rsidP="00D30907">
      <w:pPr>
        <w:pStyle w:val="Code"/>
      </w:pPr>
    </w:p>
    <w:p w14:paraId="460F6ABE" w14:textId="77777777" w:rsidR="00D30907" w:rsidRDefault="00D30907" w:rsidP="00D30907">
      <w:pPr>
        <w:pStyle w:val="Code"/>
      </w:pPr>
      <w:r>
        <w:t>-- List the Remote Party Role(s) for which credential details are required</w:t>
      </w:r>
    </w:p>
    <w:p w14:paraId="587EE293" w14:textId="77777777" w:rsidR="00D30907" w:rsidRDefault="00D30907" w:rsidP="00D30907">
      <w:pPr>
        <w:pStyle w:val="Code"/>
      </w:pPr>
    </w:p>
    <w:p w14:paraId="16C6FC4B" w14:textId="77777777" w:rsidR="00D30907" w:rsidRDefault="00D30907" w:rsidP="00D30907">
      <w:pPr>
        <w:pStyle w:val="Code"/>
      </w:pPr>
      <w:r>
        <w:t>remotePartyRolesCredentialsRequired</w:t>
      </w:r>
      <w:r>
        <w:tab/>
        <w:t>SEQUENCE OF RemotePartyRole</w:t>
      </w:r>
    </w:p>
    <w:p w14:paraId="6AC98962" w14:textId="77777777" w:rsidR="00D30907" w:rsidRDefault="00D30907" w:rsidP="00D30907">
      <w:pPr>
        <w:pStyle w:val="Code"/>
      </w:pPr>
      <w:r>
        <w:t>}</w:t>
      </w:r>
    </w:p>
    <w:p w14:paraId="50A86106" w14:textId="77777777" w:rsidR="00D30907" w:rsidRDefault="00D30907" w:rsidP="00D30907">
      <w:pPr>
        <w:pStyle w:val="Code"/>
      </w:pPr>
    </w:p>
    <w:p w14:paraId="669EF6B9" w14:textId="77777777" w:rsidR="00D30907" w:rsidRDefault="00D30907" w:rsidP="00D30907">
      <w:pPr>
        <w:pStyle w:val="Code"/>
      </w:pPr>
      <w:r>
        <w:t xml:space="preserve">Response ::= </w:t>
      </w:r>
      <w:r>
        <w:tab/>
        <w:t>SEQUENCE OF RemotePartyDetails</w:t>
      </w:r>
    </w:p>
    <w:p w14:paraId="7B6C0559" w14:textId="77777777" w:rsidR="00D30907" w:rsidRDefault="00D30907" w:rsidP="00D30907">
      <w:pPr>
        <w:pStyle w:val="Code"/>
      </w:pPr>
    </w:p>
    <w:p w14:paraId="7A1627FB" w14:textId="77777777" w:rsidR="00D30907" w:rsidRDefault="00D30907" w:rsidP="00D30907">
      <w:pPr>
        <w:pStyle w:val="Code"/>
      </w:pPr>
      <w:r>
        <w:t xml:space="preserve">RemotePartyDetails ::= </w:t>
      </w:r>
      <w:r>
        <w:tab/>
        <w:t>SEQUENCE</w:t>
      </w:r>
    </w:p>
    <w:p w14:paraId="3F08C3BE" w14:textId="77777777" w:rsidR="00D30907" w:rsidRDefault="00D30907" w:rsidP="00D30907">
      <w:pPr>
        <w:pStyle w:val="Code"/>
      </w:pPr>
      <w:r>
        <w:t>{</w:t>
      </w:r>
    </w:p>
    <w:p w14:paraId="4E4A17BB" w14:textId="77777777" w:rsidR="00D30907" w:rsidRDefault="00D30907" w:rsidP="00D30907">
      <w:pPr>
        <w:pStyle w:val="Code"/>
      </w:pPr>
    </w:p>
    <w:p w14:paraId="0B7D3442" w14:textId="77777777" w:rsidR="00D30907" w:rsidRDefault="00D30907" w:rsidP="00D30907">
      <w:pPr>
        <w:pStyle w:val="Code"/>
      </w:pPr>
      <w:r>
        <w:t>-- Which Remote Party do these details relate to?</w:t>
      </w:r>
    </w:p>
    <w:p w14:paraId="5D4A7ADA" w14:textId="77777777" w:rsidR="00D30907" w:rsidRDefault="00D30907" w:rsidP="00D30907">
      <w:pPr>
        <w:pStyle w:val="Code"/>
      </w:pPr>
      <w:r>
        <w:t>remotePartyRole</w:t>
      </w:r>
      <w:r>
        <w:tab/>
        <w:t>RemotePartyRole,</w:t>
      </w:r>
    </w:p>
    <w:p w14:paraId="0D57E3DA" w14:textId="77777777" w:rsidR="00D30907" w:rsidRDefault="00D30907" w:rsidP="00D30907">
      <w:pPr>
        <w:pStyle w:val="Code"/>
      </w:pPr>
    </w:p>
    <w:p w14:paraId="7FCCCFD3" w14:textId="77777777" w:rsidR="00D30907" w:rsidRDefault="00D30907" w:rsidP="00D30907">
      <w:pPr>
        <w:pStyle w:val="Code"/>
      </w:pPr>
      <w:r>
        <w:t xml:space="preserve">-- statusCode shall be success unless the role is not valid on this type of Device or there is a processing failure </w:t>
      </w:r>
    </w:p>
    <w:p w14:paraId="6F4DC33E" w14:textId="77777777" w:rsidR="00D30907" w:rsidRDefault="00D30907" w:rsidP="00D30907">
      <w:pPr>
        <w:pStyle w:val="Code"/>
      </w:pPr>
      <w:r>
        <w:t>statusCode</w:t>
      </w:r>
      <w:r>
        <w:tab/>
        <w:t>StatusCode,</w:t>
      </w:r>
    </w:p>
    <w:p w14:paraId="15480974" w14:textId="77777777" w:rsidR="00D30907" w:rsidRDefault="00D30907" w:rsidP="00D30907">
      <w:pPr>
        <w:pStyle w:val="Code"/>
      </w:pPr>
    </w:p>
    <w:p w14:paraId="079F5839" w14:textId="77777777" w:rsidR="00D30907" w:rsidRDefault="00D30907" w:rsidP="00D30907">
      <w:pPr>
        <w:pStyle w:val="Code"/>
      </w:pPr>
    </w:p>
    <w:p w14:paraId="07083536" w14:textId="77777777" w:rsidR="00D30907" w:rsidRDefault="00D30907" w:rsidP="00D30907">
      <w:pPr>
        <w:pStyle w:val="Code"/>
      </w:pPr>
      <w:r>
        <w:t xml:space="preserve">-- What is the current Update Security Credentials Protection Against Replay </w:t>
      </w:r>
      <w:r w:rsidRPr="00AF26A7">
        <w:t>number on the Device</w:t>
      </w:r>
      <w:r>
        <w:t xml:space="preserve"> for this role, where there is such a number for this role?</w:t>
      </w:r>
    </w:p>
    <w:p w14:paraId="60EE1C6D" w14:textId="77777777" w:rsidR="00D30907" w:rsidRDefault="00D30907" w:rsidP="00D30907">
      <w:pPr>
        <w:pStyle w:val="Code"/>
      </w:pPr>
    </w:p>
    <w:p w14:paraId="29C56A33" w14:textId="77777777" w:rsidR="00D30907" w:rsidRDefault="00D30907" w:rsidP="00D30907">
      <w:pPr>
        <w:pStyle w:val="Code"/>
      </w:pPr>
      <w:r>
        <w:t>currentSeqNumber</w:t>
      </w:r>
      <w:r>
        <w:tab/>
      </w:r>
      <w:r>
        <w:tab/>
        <w:t>SeqNumber OPTIONAL,</w:t>
      </w:r>
    </w:p>
    <w:p w14:paraId="1587EFE3" w14:textId="77777777" w:rsidR="00D30907" w:rsidRDefault="00D30907" w:rsidP="00D30907">
      <w:pPr>
        <w:pStyle w:val="Code"/>
      </w:pPr>
    </w:p>
    <w:p w14:paraId="1B0A8446" w14:textId="77777777" w:rsidR="00D30907" w:rsidRDefault="00D30907" w:rsidP="00D30907">
      <w:pPr>
        <w:pStyle w:val="Code"/>
      </w:pPr>
      <w:r>
        <w:t>-- What are the details held on the Device for each of the Cells related to this role? The list shall have between one and</w:t>
      </w:r>
    </w:p>
    <w:p w14:paraId="7D813CBB" w14:textId="77777777" w:rsidR="00D30907" w:rsidRDefault="00D30907" w:rsidP="00D30907">
      <w:pPr>
        <w:pStyle w:val="Code"/>
      </w:pPr>
      <w:r>
        <w:t>-- three entries (e.g. there will be one if role is transitional change of supplier; there may be three if role is supplier)</w:t>
      </w:r>
    </w:p>
    <w:p w14:paraId="6203C0D3" w14:textId="77777777" w:rsidR="00D30907" w:rsidRDefault="00D30907" w:rsidP="00D30907">
      <w:pPr>
        <w:pStyle w:val="Code"/>
      </w:pPr>
    </w:p>
    <w:p w14:paraId="45095843" w14:textId="77777777" w:rsidR="00D30907" w:rsidRDefault="00D30907" w:rsidP="00D30907">
      <w:pPr>
        <w:pStyle w:val="Code"/>
      </w:pPr>
      <w:r>
        <w:t>trustAnchorCellsDetails</w:t>
      </w:r>
      <w:r>
        <w:tab/>
        <w:t>SEQUENCE OF TrustAnchorCellContents OPTIONAL</w:t>
      </w:r>
    </w:p>
    <w:p w14:paraId="128BD49D" w14:textId="77777777" w:rsidR="00D30907" w:rsidRDefault="00D30907" w:rsidP="00D30907">
      <w:pPr>
        <w:pStyle w:val="Code"/>
      </w:pPr>
      <w:r>
        <w:t>}</w:t>
      </w:r>
    </w:p>
    <w:p w14:paraId="19684F73" w14:textId="77777777" w:rsidR="00D30907" w:rsidRDefault="00D30907" w:rsidP="00D30907">
      <w:pPr>
        <w:pStyle w:val="Code"/>
      </w:pPr>
    </w:p>
    <w:p w14:paraId="51BC9C09" w14:textId="77777777" w:rsidR="00D30907" w:rsidRDefault="00D30907" w:rsidP="00D30907">
      <w:pPr>
        <w:pStyle w:val="Code"/>
      </w:pPr>
      <w:r>
        <w:t>SeqNumber ::=</w:t>
      </w:r>
      <w:r>
        <w:tab/>
        <w:t>INTEGER (0..</w:t>
      </w:r>
      <w:r w:rsidR="0004620B" w:rsidRPr="0004620B">
        <w:t xml:space="preserve"> 18446744073709551615</w:t>
      </w:r>
      <w:r>
        <w:t>)</w:t>
      </w:r>
    </w:p>
    <w:p w14:paraId="4BBAD405" w14:textId="77777777" w:rsidR="00D30907" w:rsidRDefault="00D30907" w:rsidP="00D30907">
      <w:pPr>
        <w:pStyle w:val="Code"/>
      </w:pPr>
    </w:p>
    <w:p w14:paraId="596499FC" w14:textId="77777777" w:rsidR="00D30907" w:rsidRDefault="00D30907" w:rsidP="00D30907">
      <w:pPr>
        <w:pStyle w:val="Code"/>
      </w:pPr>
      <w:r>
        <w:t>TrustAnchorCellContents ::=</w:t>
      </w:r>
      <w:r>
        <w:tab/>
        <w:t>SEQUENCE</w:t>
      </w:r>
    </w:p>
    <w:p w14:paraId="03742E0B" w14:textId="77777777" w:rsidR="00D30907" w:rsidRDefault="00D30907" w:rsidP="00D30907">
      <w:pPr>
        <w:pStyle w:val="Code"/>
      </w:pPr>
      <w:r>
        <w:t>{</w:t>
      </w:r>
    </w:p>
    <w:p w14:paraId="1B171924" w14:textId="77777777" w:rsidR="00D30907" w:rsidRDefault="00D30907" w:rsidP="00D30907">
      <w:pPr>
        <w:pStyle w:val="Code"/>
      </w:pPr>
      <w:r>
        <w:t>-- To what cryptographic use can the Public Key in this Cell be put? Some Remote Party Roles</w:t>
      </w:r>
    </w:p>
    <w:p w14:paraId="602C35F2" w14:textId="77777777" w:rsidR="00D30907" w:rsidRDefault="00D30907" w:rsidP="00D30907">
      <w:pPr>
        <w:pStyle w:val="Code"/>
      </w:pPr>
      <w:r>
        <w:t>-- (e.g. supplier) can have more than one Public Key on a Device and each one would only have</w:t>
      </w:r>
    </w:p>
    <w:p w14:paraId="1B1E63C7" w14:textId="77777777" w:rsidR="00D30907" w:rsidRDefault="00D30907" w:rsidP="00D30907">
      <w:pPr>
        <w:pStyle w:val="Code"/>
      </w:pPr>
      <w:r>
        <w:t>-- a single cryptographic use.</w:t>
      </w:r>
    </w:p>
    <w:p w14:paraId="77E67B1E" w14:textId="77777777" w:rsidR="00D30907" w:rsidRDefault="00D30907" w:rsidP="00D30907">
      <w:pPr>
        <w:pStyle w:val="Code"/>
      </w:pPr>
    </w:p>
    <w:p w14:paraId="600E2615" w14:textId="77777777" w:rsidR="00D30907" w:rsidRDefault="00D30907" w:rsidP="00D30907">
      <w:pPr>
        <w:pStyle w:val="Code"/>
      </w:pPr>
      <w:r>
        <w:t>trustAnchorCellKeyUsage</w:t>
      </w:r>
      <w:r>
        <w:tab/>
        <w:t>KeyUsage,</w:t>
      </w:r>
    </w:p>
    <w:p w14:paraId="19D7DAF5" w14:textId="77777777" w:rsidR="00D30907" w:rsidRDefault="00D30907" w:rsidP="00D30907">
      <w:pPr>
        <w:pStyle w:val="Code"/>
      </w:pPr>
    </w:p>
    <w:p w14:paraId="08F7AEFE" w14:textId="77777777" w:rsidR="00D30907" w:rsidRDefault="00D30907" w:rsidP="00D30907">
      <w:pPr>
        <w:pStyle w:val="Code"/>
      </w:pPr>
      <w:r>
        <w:t>-- trustAnchorCellUsage is to allow for multiple Public Keys of the same keyUsage for the same Remote</w:t>
      </w:r>
    </w:p>
    <w:p w14:paraId="2100EC6A" w14:textId="77777777" w:rsidR="00D30907" w:rsidRDefault="00D30907" w:rsidP="00D30907">
      <w:pPr>
        <w:pStyle w:val="Code"/>
      </w:pPr>
      <w:r>
        <w:t>-- Party Role. This will be absent except where used to refer to the Supplier Key</w:t>
      </w:r>
      <w:r w:rsidRPr="00821ABA">
        <w:t xml:space="preserve"> </w:t>
      </w:r>
      <w:r>
        <w:t>Agreement Key.</w:t>
      </w:r>
    </w:p>
    <w:p w14:paraId="3B7A6371" w14:textId="77777777" w:rsidR="00D30907" w:rsidRDefault="00D30907" w:rsidP="00D30907">
      <w:pPr>
        <w:pStyle w:val="Code"/>
      </w:pPr>
      <w:r>
        <w:t>-- This Key is used solely in relation to validating Supplier generated MACs on Prepayment Top Up transactions.</w:t>
      </w:r>
    </w:p>
    <w:p w14:paraId="6145C416" w14:textId="77777777" w:rsidR="00D30907" w:rsidRDefault="00D30907" w:rsidP="00D30907">
      <w:pPr>
        <w:pStyle w:val="Code"/>
      </w:pPr>
    </w:p>
    <w:p w14:paraId="4C805842" w14:textId="77777777" w:rsidR="00D30907" w:rsidRDefault="00D30907" w:rsidP="00D30907">
      <w:pPr>
        <w:pStyle w:val="Code"/>
      </w:pPr>
      <w:r>
        <w:t>trustAnchorCellUsage</w:t>
      </w:r>
      <w:r>
        <w:tab/>
        <w:t>CellUsage DEFAULT management,</w:t>
      </w:r>
    </w:p>
    <w:p w14:paraId="72C6B4C4" w14:textId="77777777" w:rsidR="00D30907" w:rsidRDefault="00D30907" w:rsidP="00D30907">
      <w:pPr>
        <w:pStyle w:val="Code"/>
      </w:pPr>
    </w:p>
    <w:p w14:paraId="4C11A668" w14:textId="77777777" w:rsidR="00D30907" w:rsidRDefault="00D30907" w:rsidP="00D30907">
      <w:pPr>
        <w:pStyle w:val="Code"/>
      </w:pPr>
      <w:r>
        <w:t>-- The subjectUniqueID which shall be the 64 bit Entity Identifier of the Security Credentials in this Trust Anchor Cell.</w:t>
      </w:r>
    </w:p>
    <w:p w14:paraId="5C29D080" w14:textId="77777777" w:rsidR="00D30907" w:rsidRDefault="00D30907" w:rsidP="00D30907">
      <w:pPr>
        <w:pStyle w:val="Code"/>
      </w:pPr>
    </w:p>
    <w:p w14:paraId="4B30ADD8" w14:textId="77777777" w:rsidR="00D30907" w:rsidRDefault="00D30907" w:rsidP="00D30907">
      <w:pPr>
        <w:pStyle w:val="Code"/>
      </w:pPr>
      <w:r>
        <w:t>existingSubjectUniqueID</w:t>
      </w:r>
      <w:r>
        <w:tab/>
        <w:t>OCTET STRING,</w:t>
      </w:r>
    </w:p>
    <w:p w14:paraId="258A0E2A" w14:textId="77777777" w:rsidR="00D30907" w:rsidRDefault="00D30907" w:rsidP="00D30907">
      <w:pPr>
        <w:pStyle w:val="Code"/>
      </w:pPr>
    </w:p>
    <w:p w14:paraId="3C4E1ACE" w14:textId="77777777" w:rsidR="00D30907" w:rsidRDefault="00D30907" w:rsidP="00D30907">
      <w:pPr>
        <w:pStyle w:val="Code"/>
      </w:pPr>
      <w:r>
        <w:t xml:space="preserve">-- The APKI requirements mean that KeyIdentifier attributes will all be 8 byte SHA-1 Hashes. </w:t>
      </w:r>
    </w:p>
    <w:p w14:paraId="1B67177F" w14:textId="77777777" w:rsidR="00D30907" w:rsidRDefault="00D30907" w:rsidP="00D30907">
      <w:pPr>
        <w:pStyle w:val="Code"/>
      </w:pPr>
      <w:r>
        <w:t>-- existingSubjectKeyIdentifier shall be set accordingly based on the contents of the Trust Anchor Cell</w:t>
      </w:r>
    </w:p>
    <w:p w14:paraId="5CFD21A0" w14:textId="77777777" w:rsidR="00D30907" w:rsidRDefault="00D30907" w:rsidP="00D30907">
      <w:pPr>
        <w:pStyle w:val="Code"/>
      </w:pPr>
    </w:p>
    <w:p w14:paraId="75FFE3B1" w14:textId="77777777" w:rsidR="00D30907" w:rsidRDefault="00D30907" w:rsidP="00D30907">
      <w:pPr>
        <w:pStyle w:val="Code"/>
      </w:pPr>
      <w:r>
        <w:t>existingSubjectKeyIdentifier</w:t>
      </w:r>
      <w:r>
        <w:tab/>
        <w:t>OCTET STRING</w:t>
      </w:r>
    </w:p>
    <w:p w14:paraId="74CF0511" w14:textId="77777777" w:rsidR="00D30907" w:rsidRDefault="00D30907" w:rsidP="00D30907">
      <w:pPr>
        <w:pStyle w:val="Code"/>
      </w:pPr>
      <w:r>
        <w:t>}</w:t>
      </w:r>
    </w:p>
    <w:p w14:paraId="45026279" w14:textId="77777777" w:rsidR="00D30907" w:rsidRDefault="00D30907" w:rsidP="00D30907">
      <w:pPr>
        <w:pStyle w:val="Code"/>
      </w:pPr>
      <w:r>
        <w:tab/>
      </w:r>
    </w:p>
    <w:p w14:paraId="07889B32" w14:textId="77777777" w:rsidR="00D30907" w:rsidRDefault="00D30907" w:rsidP="00D30907">
      <w:pPr>
        <w:pStyle w:val="Code"/>
      </w:pPr>
      <w:r>
        <w:t>TrustAnchorCellIdentifier ::=</w:t>
      </w:r>
      <w:r>
        <w:tab/>
        <w:t>SEQUENCE</w:t>
      </w:r>
    </w:p>
    <w:p w14:paraId="1EB67B79" w14:textId="77777777" w:rsidR="00D30907" w:rsidRDefault="00D30907" w:rsidP="00D30907">
      <w:pPr>
        <w:pStyle w:val="Code"/>
      </w:pPr>
      <w:r>
        <w:t>{</w:t>
      </w:r>
    </w:p>
    <w:p w14:paraId="59AB8E2C" w14:textId="77777777" w:rsidR="00D30907" w:rsidRDefault="00D30907" w:rsidP="00D30907">
      <w:pPr>
        <w:pStyle w:val="Code"/>
      </w:pPr>
      <w:r>
        <w:t>-- Which Remote Party Role does this Cell relate to?</w:t>
      </w:r>
    </w:p>
    <w:p w14:paraId="257A1730" w14:textId="77777777" w:rsidR="00D30907" w:rsidRDefault="00D30907" w:rsidP="00D30907">
      <w:pPr>
        <w:pStyle w:val="Code"/>
      </w:pPr>
    </w:p>
    <w:p w14:paraId="57D840D0" w14:textId="77777777" w:rsidR="00D30907" w:rsidRDefault="00D30907" w:rsidP="00D30907">
      <w:pPr>
        <w:pStyle w:val="Code"/>
      </w:pPr>
      <w:r>
        <w:t>trustAnchorCellRemotePartyRole</w:t>
      </w:r>
      <w:r>
        <w:tab/>
        <w:t>RemotePartyRole,</w:t>
      </w:r>
    </w:p>
    <w:p w14:paraId="1E3B4421" w14:textId="77777777" w:rsidR="00D30907" w:rsidRDefault="00D30907" w:rsidP="00D30907">
      <w:pPr>
        <w:pStyle w:val="Code"/>
      </w:pPr>
    </w:p>
    <w:p w14:paraId="62B17449" w14:textId="77777777" w:rsidR="00D30907" w:rsidRDefault="00D30907" w:rsidP="00D30907">
      <w:pPr>
        <w:pStyle w:val="Code"/>
      </w:pPr>
      <w:r>
        <w:t>-- To what cryptographic use can the Public Key in this Cell be put? Some Remote Party Roles</w:t>
      </w:r>
    </w:p>
    <w:p w14:paraId="4CC70D9A" w14:textId="77777777" w:rsidR="00D30907" w:rsidRDefault="00D30907" w:rsidP="00D30907">
      <w:pPr>
        <w:pStyle w:val="Code"/>
      </w:pPr>
      <w:r>
        <w:t>-- (e.g. supplier) can have more than one Public Key on a Device and each one would only have</w:t>
      </w:r>
    </w:p>
    <w:p w14:paraId="0B61BB2B" w14:textId="77777777" w:rsidR="00D30907" w:rsidRDefault="00D30907" w:rsidP="00D30907">
      <w:pPr>
        <w:pStyle w:val="Code"/>
      </w:pPr>
      <w:r>
        <w:t>-- a single cryptographic use.</w:t>
      </w:r>
    </w:p>
    <w:p w14:paraId="3F561B84" w14:textId="77777777" w:rsidR="00D30907" w:rsidRDefault="00D30907" w:rsidP="00D30907">
      <w:pPr>
        <w:pStyle w:val="Code"/>
      </w:pPr>
    </w:p>
    <w:p w14:paraId="656A67F3" w14:textId="77777777" w:rsidR="00D30907" w:rsidRDefault="00D30907" w:rsidP="00D30907">
      <w:pPr>
        <w:pStyle w:val="Code"/>
      </w:pPr>
      <w:r>
        <w:t>trustAnchorCellKeyUsage</w:t>
      </w:r>
      <w:r>
        <w:tab/>
        <w:t>KeyUsage,</w:t>
      </w:r>
    </w:p>
    <w:p w14:paraId="3E22BCAE" w14:textId="77777777" w:rsidR="00D30907" w:rsidRDefault="00D30907" w:rsidP="00D30907">
      <w:pPr>
        <w:pStyle w:val="Code"/>
      </w:pPr>
    </w:p>
    <w:p w14:paraId="55AD2C29" w14:textId="77777777" w:rsidR="00D30907" w:rsidRDefault="00D30907" w:rsidP="00D30907">
      <w:pPr>
        <w:pStyle w:val="Code"/>
      </w:pPr>
      <w:r>
        <w:t>-- trustAnchorCellUsage is to allow for multiple Public Keys of the same keyUsage for the same Remote</w:t>
      </w:r>
    </w:p>
    <w:p w14:paraId="6F840FA3" w14:textId="77777777" w:rsidR="00D30907" w:rsidRDefault="00D30907" w:rsidP="00D30907">
      <w:pPr>
        <w:pStyle w:val="Code"/>
      </w:pPr>
      <w:r>
        <w:t>-- Party Role. This may be absent except where use to refer to the Supplier Key</w:t>
      </w:r>
    </w:p>
    <w:p w14:paraId="3858CBE3" w14:textId="77777777" w:rsidR="00D30907" w:rsidRDefault="00D30907" w:rsidP="00D30907">
      <w:pPr>
        <w:pStyle w:val="Code"/>
      </w:pPr>
      <w:r>
        <w:t>-- Agreement Key used solely in relation to validating Supplier generated MACs on Prepayment Top Up transactions</w:t>
      </w:r>
    </w:p>
    <w:p w14:paraId="41929E0E" w14:textId="77777777" w:rsidR="00D30907" w:rsidRDefault="00D30907" w:rsidP="00D30907">
      <w:pPr>
        <w:pStyle w:val="Code"/>
      </w:pPr>
    </w:p>
    <w:p w14:paraId="30C649B7" w14:textId="77777777" w:rsidR="00D30907" w:rsidRDefault="00D30907" w:rsidP="00D30907">
      <w:pPr>
        <w:pStyle w:val="Code"/>
      </w:pPr>
      <w:r>
        <w:t>trustAnchorCellUsage</w:t>
      </w:r>
      <w:r>
        <w:tab/>
        <w:t>CellUsage DEFAULT management</w:t>
      </w:r>
    </w:p>
    <w:p w14:paraId="4206C806" w14:textId="77777777" w:rsidR="00D30907" w:rsidRDefault="00D30907" w:rsidP="00D30907">
      <w:pPr>
        <w:pStyle w:val="Code"/>
      </w:pPr>
      <w:r>
        <w:t>}</w:t>
      </w:r>
    </w:p>
    <w:p w14:paraId="19346027" w14:textId="77777777" w:rsidR="00D30907" w:rsidRDefault="00D30907" w:rsidP="00D30907">
      <w:pPr>
        <w:pStyle w:val="Code"/>
      </w:pPr>
    </w:p>
    <w:p w14:paraId="09598712" w14:textId="77777777" w:rsidR="00D30907" w:rsidRDefault="00D30907" w:rsidP="00D30907">
      <w:pPr>
        <w:pStyle w:val="Code"/>
      </w:pPr>
      <w:r>
        <w:t xml:space="preserve">CellUsage ::= </w:t>
      </w:r>
      <w:r>
        <w:tab/>
        <w:t xml:space="preserve">INTEGER {management(0), prePaymentTopUp(1)} </w:t>
      </w:r>
    </w:p>
    <w:p w14:paraId="4A9F7B48" w14:textId="77777777" w:rsidR="00D30907" w:rsidRDefault="00D30907" w:rsidP="00D30907">
      <w:pPr>
        <w:pStyle w:val="Code"/>
      </w:pPr>
    </w:p>
    <w:p w14:paraId="63494668" w14:textId="77777777" w:rsidR="00D30907" w:rsidRDefault="00D30907" w:rsidP="00D30907">
      <w:pPr>
        <w:pStyle w:val="Code"/>
      </w:pPr>
      <w:r>
        <w:t xml:space="preserve">RemotePartyRole ::= </w:t>
      </w:r>
      <w:r>
        <w:tab/>
        <w:t>INTEGER</w:t>
      </w:r>
    </w:p>
    <w:p w14:paraId="0D1EE80A" w14:textId="77777777" w:rsidR="00D30907" w:rsidRDefault="00D30907" w:rsidP="00D30907">
      <w:pPr>
        <w:pStyle w:val="Code"/>
      </w:pPr>
      <w:r>
        <w:t>{</w:t>
      </w:r>
    </w:p>
    <w:p w14:paraId="75B87C74" w14:textId="77777777" w:rsidR="00D30907" w:rsidRDefault="00D30907" w:rsidP="00D30907">
      <w:pPr>
        <w:pStyle w:val="Code"/>
      </w:pPr>
      <w:r>
        <w:t>-- Define the full set of Remote Party Roles in relation to which a Device may need to undertake</w:t>
      </w:r>
    </w:p>
    <w:p w14:paraId="418B7084" w14:textId="77777777" w:rsidR="00D30907" w:rsidRDefault="00D30907" w:rsidP="00D30907">
      <w:pPr>
        <w:pStyle w:val="Code"/>
      </w:pPr>
      <w:r>
        <w:t>-- processing. Note that most Devices will only support processing in relation to a subset of these.</w:t>
      </w:r>
    </w:p>
    <w:p w14:paraId="1D6853E4" w14:textId="77777777" w:rsidR="00D30907" w:rsidRDefault="00D30907" w:rsidP="00D30907">
      <w:pPr>
        <w:pStyle w:val="Code"/>
      </w:pPr>
    </w:p>
    <w:p w14:paraId="466726CC" w14:textId="77777777" w:rsidR="00D30907" w:rsidRDefault="00D30907" w:rsidP="00D30907">
      <w:pPr>
        <w:pStyle w:val="Code"/>
      </w:pPr>
      <w:r>
        <w:t>root</w:t>
      </w:r>
      <w:r>
        <w:tab/>
        <w:t>(0),</w:t>
      </w:r>
    </w:p>
    <w:p w14:paraId="7E483932" w14:textId="77777777" w:rsidR="00D30907" w:rsidRDefault="00D30907" w:rsidP="00D30907">
      <w:pPr>
        <w:pStyle w:val="Code"/>
      </w:pPr>
      <w:r>
        <w:t>recovery</w:t>
      </w:r>
      <w:r>
        <w:tab/>
        <w:t>(1),</w:t>
      </w:r>
    </w:p>
    <w:p w14:paraId="33C7323E" w14:textId="77777777" w:rsidR="00D30907" w:rsidRDefault="00D30907" w:rsidP="00D30907">
      <w:pPr>
        <w:pStyle w:val="Code"/>
      </w:pPr>
      <w:r>
        <w:t>supplier</w:t>
      </w:r>
      <w:r>
        <w:tab/>
        <w:t>(2),</w:t>
      </w:r>
    </w:p>
    <w:p w14:paraId="7BDF50C2" w14:textId="77777777" w:rsidR="00D30907" w:rsidRDefault="00D30907" w:rsidP="00D30907">
      <w:pPr>
        <w:pStyle w:val="Code"/>
      </w:pPr>
      <w:r>
        <w:t>networkOperator</w:t>
      </w:r>
      <w:r>
        <w:tab/>
        <w:t>(3),</w:t>
      </w:r>
    </w:p>
    <w:p w14:paraId="412A1352" w14:textId="77777777" w:rsidR="00D30907" w:rsidRDefault="00D30907" w:rsidP="00D30907">
      <w:pPr>
        <w:pStyle w:val="Code"/>
      </w:pPr>
      <w:r>
        <w:t>accessControlBroker</w:t>
      </w:r>
      <w:r>
        <w:tab/>
        <w:t>(4),</w:t>
      </w:r>
    </w:p>
    <w:p w14:paraId="0633F98C" w14:textId="77777777" w:rsidR="00D30907" w:rsidRDefault="00D30907" w:rsidP="00D30907">
      <w:pPr>
        <w:pStyle w:val="Code"/>
      </w:pPr>
      <w:r>
        <w:t>transitionalCoS</w:t>
      </w:r>
      <w:r>
        <w:tab/>
        <w:t>(5),</w:t>
      </w:r>
    </w:p>
    <w:p w14:paraId="12F931A6" w14:textId="77777777" w:rsidR="00D30907" w:rsidRDefault="00D30907" w:rsidP="00D30907">
      <w:pPr>
        <w:pStyle w:val="Code"/>
      </w:pPr>
      <w:r>
        <w:t>wanProvider</w:t>
      </w:r>
      <w:r>
        <w:tab/>
        <w:t>(6),</w:t>
      </w:r>
    </w:p>
    <w:p w14:paraId="7CF27336" w14:textId="77777777" w:rsidR="00D30907" w:rsidRDefault="00D30907" w:rsidP="00D30907">
      <w:pPr>
        <w:pStyle w:val="Code"/>
      </w:pPr>
      <w:r>
        <w:t>issuingAuthority</w:t>
      </w:r>
      <w:r>
        <w:tab/>
        <w:t>(7),</w:t>
      </w:r>
      <w:r>
        <w:tab/>
        <w:t>-- Devices will receive such Certificates but they do not</w:t>
      </w:r>
    </w:p>
    <w:p w14:paraId="7C3ACA83" w14:textId="77777777" w:rsidR="00D30907" w:rsidRDefault="00D30907" w:rsidP="00D30907">
      <w:pPr>
        <w:pStyle w:val="Code"/>
      </w:pPr>
      <w:r>
        <w:tab/>
      </w:r>
      <w:r>
        <w:tab/>
      </w:r>
      <w:r>
        <w:tab/>
        <w:t>-- need to store them over an extended period</w:t>
      </w:r>
    </w:p>
    <w:p w14:paraId="7677F301" w14:textId="77777777" w:rsidR="00D30907" w:rsidRDefault="00D30907" w:rsidP="00D30907">
      <w:pPr>
        <w:pStyle w:val="Code"/>
      </w:pPr>
    </w:p>
    <w:p w14:paraId="72B27176" w14:textId="77777777" w:rsidR="00D30907" w:rsidRDefault="00D30907" w:rsidP="00D30907">
      <w:pPr>
        <w:pStyle w:val="Code"/>
      </w:pPr>
    </w:p>
    <w:p w14:paraId="42B79EB3" w14:textId="77777777" w:rsidR="00D30907" w:rsidRDefault="00D30907" w:rsidP="00D30907">
      <w:pPr>
        <w:pStyle w:val="Code"/>
      </w:pPr>
    </w:p>
    <w:p w14:paraId="195002FC" w14:textId="77777777" w:rsidR="00D30907" w:rsidRDefault="00D30907" w:rsidP="00D30907">
      <w:pPr>
        <w:pStyle w:val="Code"/>
      </w:pPr>
      <w:r>
        <w:t>-- The ‘other’ RemotePartyRole is for a party whose role does not allow it to invoke any Device function apart from</w:t>
      </w:r>
    </w:p>
    <w:p w14:paraId="2D8F3BBD" w14:textId="77777777" w:rsidR="00D30907" w:rsidRDefault="00D30907" w:rsidP="00D30907">
      <w:pPr>
        <w:pStyle w:val="Code"/>
      </w:pPr>
      <w:r>
        <w:t>-- UpdateSecurityCredentials. This is to allow for Device functionality to be locked out of usage until a valid</w:t>
      </w:r>
    </w:p>
    <w:p w14:paraId="6AF3925B" w14:textId="77777777" w:rsidR="00D30907" w:rsidRDefault="00D30907" w:rsidP="00D30907">
      <w:pPr>
        <w:pStyle w:val="Code"/>
      </w:pPr>
      <w:r>
        <w:t>-- Remote Party can be identified e.g. where roles cannot be fixed until a Device is bought in to operation</w:t>
      </w:r>
    </w:p>
    <w:p w14:paraId="1D429EF4" w14:textId="77777777" w:rsidR="00D30907" w:rsidRDefault="00D30907" w:rsidP="00D30907">
      <w:pPr>
        <w:pStyle w:val="Code"/>
      </w:pPr>
      <w:r>
        <w:t>other</w:t>
      </w:r>
      <w:r>
        <w:tab/>
        <w:t>(127)</w:t>
      </w:r>
    </w:p>
    <w:p w14:paraId="1FD8ADB7" w14:textId="77777777" w:rsidR="00D30907" w:rsidRDefault="00D30907" w:rsidP="00D30907">
      <w:pPr>
        <w:pStyle w:val="Code"/>
      </w:pPr>
    </w:p>
    <w:p w14:paraId="568D0C5D" w14:textId="77777777" w:rsidR="00D30907" w:rsidRDefault="00D30907" w:rsidP="00D30907">
      <w:pPr>
        <w:pStyle w:val="Code"/>
      </w:pPr>
      <w:r>
        <w:t>}</w:t>
      </w:r>
    </w:p>
    <w:p w14:paraId="7C201F2D" w14:textId="77777777" w:rsidR="00D30907" w:rsidRDefault="00D30907" w:rsidP="00D30907">
      <w:pPr>
        <w:pStyle w:val="Code"/>
      </w:pPr>
    </w:p>
    <w:p w14:paraId="775907EA" w14:textId="77777777" w:rsidR="00D30907" w:rsidRDefault="00D30907" w:rsidP="00D30907">
      <w:pPr>
        <w:pStyle w:val="Code"/>
      </w:pPr>
      <w:r>
        <w:t>-- KeyUsage is only repeated here for ease of reference. It is defined in RFC 5912</w:t>
      </w:r>
    </w:p>
    <w:p w14:paraId="2D91A4E7" w14:textId="77777777" w:rsidR="00D30907" w:rsidRDefault="00D30907" w:rsidP="00D30907">
      <w:pPr>
        <w:pStyle w:val="Code"/>
      </w:pPr>
    </w:p>
    <w:p w14:paraId="4770065D" w14:textId="77777777" w:rsidR="00D30907" w:rsidRDefault="00D30907" w:rsidP="00D30907">
      <w:pPr>
        <w:pStyle w:val="Code"/>
      </w:pPr>
      <w:r>
        <w:t xml:space="preserve">KeyUsage ::= </w:t>
      </w:r>
      <w:r>
        <w:tab/>
        <w:t xml:space="preserve">BIT STRING </w:t>
      </w:r>
    </w:p>
    <w:p w14:paraId="2FB0EC76" w14:textId="77777777" w:rsidR="00D30907" w:rsidRDefault="00D30907" w:rsidP="00D30907">
      <w:pPr>
        <w:pStyle w:val="Code"/>
      </w:pPr>
      <w:r>
        <w:t>{</w:t>
      </w:r>
    </w:p>
    <w:p w14:paraId="316C3A11" w14:textId="77777777" w:rsidR="00D30907" w:rsidRDefault="00D30907" w:rsidP="00D30907">
      <w:pPr>
        <w:pStyle w:val="Code"/>
      </w:pPr>
      <w:r>
        <w:t>-- Define valid uses of Public Keys.</w:t>
      </w:r>
    </w:p>
    <w:p w14:paraId="1FFC77CB" w14:textId="77777777" w:rsidR="00D30907" w:rsidRDefault="00D30907" w:rsidP="00D30907">
      <w:pPr>
        <w:pStyle w:val="Code"/>
      </w:pPr>
      <w:r>
        <w:tab/>
      </w:r>
    </w:p>
    <w:p w14:paraId="338C6384" w14:textId="77777777" w:rsidR="00D30907" w:rsidRDefault="00D30907" w:rsidP="00D30907">
      <w:pPr>
        <w:pStyle w:val="Code"/>
      </w:pPr>
      <w:r>
        <w:t>digitalSignature</w:t>
      </w:r>
      <w:r>
        <w:tab/>
        <w:t>(0),</w:t>
      </w:r>
    </w:p>
    <w:p w14:paraId="2BD27E58" w14:textId="77777777" w:rsidR="00D30907" w:rsidRDefault="00D30907" w:rsidP="00D30907">
      <w:pPr>
        <w:pStyle w:val="Code"/>
      </w:pPr>
      <w:r>
        <w:t>contentCommitment</w:t>
      </w:r>
      <w:r>
        <w:tab/>
        <w:t xml:space="preserve">(1), </w:t>
      </w:r>
      <w:r>
        <w:tab/>
        <w:t>-- not valid for GBCS compliant transactions</w:t>
      </w:r>
    </w:p>
    <w:p w14:paraId="4545C312" w14:textId="77777777" w:rsidR="00D30907" w:rsidRDefault="00D30907" w:rsidP="00D30907">
      <w:pPr>
        <w:pStyle w:val="Code"/>
      </w:pPr>
      <w:r>
        <w:t xml:space="preserve">keyEncipherment      </w:t>
      </w:r>
      <w:r>
        <w:tab/>
        <w:t>(2),</w:t>
      </w:r>
      <w:r>
        <w:tab/>
        <w:t>-- not valid for GBCS compliant transactions</w:t>
      </w:r>
    </w:p>
    <w:p w14:paraId="20595FDC" w14:textId="77777777" w:rsidR="00D30907" w:rsidRDefault="00D30907" w:rsidP="00D30907">
      <w:pPr>
        <w:pStyle w:val="Code"/>
      </w:pPr>
      <w:r>
        <w:t xml:space="preserve">dataEncipherment      </w:t>
      </w:r>
      <w:r>
        <w:tab/>
        <w:t xml:space="preserve">(3), </w:t>
      </w:r>
      <w:r>
        <w:tab/>
      </w:r>
    </w:p>
    <w:p w14:paraId="1FBF37FE" w14:textId="77777777" w:rsidR="00D30907" w:rsidRDefault="00D30907" w:rsidP="00D30907">
      <w:pPr>
        <w:pStyle w:val="Code"/>
      </w:pPr>
      <w:r>
        <w:lastRenderedPageBreak/>
        <w:t xml:space="preserve">keyAgreement          </w:t>
      </w:r>
      <w:r>
        <w:tab/>
        <w:t>(4),</w:t>
      </w:r>
    </w:p>
    <w:p w14:paraId="05D3C02D" w14:textId="77777777" w:rsidR="00D30907" w:rsidRDefault="00D30907" w:rsidP="00D30907">
      <w:pPr>
        <w:pStyle w:val="Code"/>
      </w:pPr>
      <w:r>
        <w:t xml:space="preserve">keyCertSign           </w:t>
      </w:r>
      <w:r>
        <w:tab/>
        <w:t>(5),</w:t>
      </w:r>
    </w:p>
    <w:p w14:paraId="27803AF7" w14:textId="77777777" w:rsidR="00D30907" w:rsidRDefault="00D30907" w:rsidP="00D30907">
      <w:pPr>
        <w:pStyle w:val="Code"/>
      </w:pPr>
      <w:r>
        <w:t xml:space="preserve">cRLSign               </w:t>
      </w:r>
      <w:r>
        <w:tab/>
        <w:t>(6),</w:t>
      </w:r>
    </w:p>
    <w:p w14:paraId="7D62ED8B" w14:textId="77777777" w:rsidR="00D30907" w:rsidRDefault="00D30907" w:rsidP="00D30907">
      <w:pPr>
        <w:pStyle w:val="Code"/>
      </w:pPr>
      <w:r>
        <w:t xml:space="preserve">encipherOnly         </w:t>
      </w:r>
      <w:r>
        <w:tab/>
        <w:t xml:space="preserve">(7), </w:t>
      </w:r>
      <w:r>
        <w:tab/>
      </w:r>
    </w:p>
    <w:p w14:paraId="573FE934" w14:textId="77777777" w:rsidR="00D30907" w:rsidRDefault="00D30907" w:rsidP="00D30907">
      <w:pPr>
        <w:pStyle w:val="Code"/>
      </w:pPr>
      <w:r>
        <w:t xml:space="preserve">decipherOnly         </w:t>
      </w:r>
      <w:r>
        <w:tab/>
        <w:t xml:space="preserve">(8)  </w:t>
      </w:r>
      <w:r>
        <w:tab/>
        <w:t>-- not valid for GBCS compliant transactions</w:t>
      </w:r>
    </w:p>
    <w:p w14:paraId="49E24589" w14:textId="77777777" w:rsidR="00D30907" w:rsidRDefault="00D30907" w:rsidP="00D30907">
      <w:pPr>
        <w:pStyle w:val="Code"/>
      </w:pPr>
      <w:r>
        <w:t>}</w:t>
      </w:r>
    </w:p>
    <w:p w14:paraId="089263DA" w14:textId="77777777" w:rsidR="00D30907" w:rsidRDefault="00D30907" w:rsidP="00D30907">
      <w:pPr>
        <w:pStyle w:val="Code"/>
      </w:pPr>
    </w:p>
    <w:p w14:paraId="730D55D1" w14:textId="77777777" w:rsidR="00D30907" w:rsidRDefault="00D30907" w:rsidP="00D30907">
      <w:pPr>
        <w:pStyle w:val="Code"/>
      </w:pPr>
      <w:r>
        <w:t>-- The GBCS only allows for a constrained set of Trust Anchor Cell operations and so the list of possible outcomes</w:t>
      </w:r>
    </w:p>
    <w:p w14:paraId="61A238E5" w14:textId="77777777" w:rsidR="00D30907" w:rsidRDefault="00D30907" w:rsidP="00D30907">
      <w:pPr>
        <w:pStyle w:val="Code"/>
      </w:pPr>
      <w:r>
        <w:t>-- is more limited than in IETF RFC 5934. The list below is that more constrained subset</w:t>
      </w:r>
    </w:p>
    <w:p w14:paraId="276DA0B4" w14:textId="77777777" w:rsidR="00D30907" w:rsidRDefault="00D30907" w:rsidP="00D30907">
      <w:pPr>
        <w:pStyle w:val="Code"/>
      </w:pPr>
    </w:p>
    <w:p w14:paraId="33BAE85E" w14:textId="77777777" w:rsidR="00D30907" w:rsidRDefault="00D30907" w:rsidP="00D30907">
      <w:pPr>
        <w:pStyle w:val="Code"/>
      </w:pPr>
      <w:r>
        <w:t>StatusCode ::=</w:t>
      </w:r>
      <w:r>
        <w:tab/>
        <w:t>ENUMERATED {</w:t>
      </w:r>
    </w:p>
    <w:p w14:paraId="247122DC" w14:textId="77777777" w:rsidR="00D30907" w:rsidRDefault="00D30907" w:rsidP="00D30907">
      <w:pPr>
        <w:pStyle w:val="Code"/>
      </w:pPr>
    </w:p>
    <w:p w14:paraId="23531B0E" w14:textId="77777777" w:rsidR="00D30907" w:rsidRDefault="00D30907" w:rsidP="00D30907">
      <w:pPr>
        <w:pStyle w:val="Code"/>
      </w:pPr>
      <w:r>
        <w:t xml:space="preserve">success                      </w:t>
      </w:r>
      <w:r>
        <w:tab/>
        <w:t>(0),</w:t>
      </w:r>
    </w:p>
    <w:p w14:paraId="4641A65A" w14:textId="77777777" w:rsidR="00D30907" w:rsidRDefault="00D30907" w:rsidP="00D30907">
      <w:pPr>
        <w:pStyle w:val="Code"/>
      </w:pPr>
    </w:p>
    <w:p w14:paraId="5F97A25C" w14:textId="77777777" w:rsidR="00D30907" w:rsidRDefault="00D30907" w:rsidP="00D30907">
      <w:pPr>
        <w:pStyle w:val="Code"/>
      </w:pPr>
      <w:r>
        <w:t>-- trustAnchorNotFound indicates that details of a trust anchor were requested, but the referenced trust anchor</w:t>
      </w:r>
    </w:p>
    <w:p w14:paraId="573C9131" w14:textId="77777777" w:rsidR="00D30907" w:rsidRDefault="00D30907" w:rsidP="00D30907">
      <w:pPr>
        <w:pStyle w:val="Code"/>
      </w:pPr>
      <w:r>
        <w:t>-- is not represented on the Device</w:t>
      </w:r>
    </w:p>
    <w:p w14:paraId="499AE29C" w14:textId="77777777" w:rsidR="00D30907" w:rsidRDefault="00D30907" w:rsidP="00D30907">
      <w:pPr>
        <w:pStyle w:val="Code"/>
      </w:pPr>
    </w:p>
    <w:p w14:paraId="55F46465" w14:textId="77777777" w:rsidR="00D30907" w:rsidRDefault="00D30907" w:rsidP="00D30907">
      <w:pPr>
        <w:pStyle w:val="Code"/>
      </w:pPr>
      <w:r>
        <w:t xml:space="preserve">trustAnchorNotFound          </w:t>
      </w:r>
      <w:r>
        <w:tab/>
        <w:t>(25),</w:t>
      </w:r>
    </w:p>
    <w:p w14:paraId="1BBC5BD9" w14:textId="77777777" w:rsidR="00D30907" w:rsidRDefault="00D30907" w:rsidP="00D30907">
      <w:pPr>
        <w:pStyle w:val="Code"/>
      </w:pPr>
    </w:p>
    <w:p w14:paraId="241C4F8D" w14:textId="77777777" w:rsidR="00D30907" w:rsidRDefault="00D30907" w:rsidP="00D30907">
      <w:pPr>
        <w:pStyle w:val="Code"/>
      </w:pPr>
      <w:r>
        <w:t xml:space="preserve">other                        </w:t>
      </w:r>
      <w:r>
        <w:tab/>
        <w:t>(127)}</w:t>
      </w:r>
    </w:p>
    <w:p w14:paraId="6D24A525" w14:textId="77777777" w:rsidR="00D30907" w:rsidRDefault="00D30907" w:rsidP="00D30907">
      <w:pPr>
        <w:pStyle w:val="Code"/>
      </w:pPr>
    </w:p>
    <w:p w14:paraId="31E05CE0" w14:textId="77777777" w:rsidR="00D30907" w:rsidRDefault="00D30907" w:rsidP="00D30907">
      <w:pPr>
        <w:pStyle w:val="Code"/>
      </w:pPr>
    </w:p>
    <w:p w14:paraId="0757CE87" w14:textId="77777777" w:rsidR="00D30907" w:rsidRDefault="00D30907" w:rsidP="00D30907">
      <w:pPr>
        <w:pStyle w:val="Code"/>
      </w:pPr>
      <w:r>
        <w:t>END</w:t>
      </w:r>
    </w:p>
    <w:p w14:paraId="4E9AB9A7" w14:textId="77777777" w:rsidR="00D30907" w:rsidRDefault="00D30907" w:rsidP="00D30907">
      <w:r>
        <w:rPr>
          <w:noProof/>
          <w:lang w:eastAsia="en-GB"/>
        </w:rPr>
        <mc:AlternateContent>
          <mc:Choice Requires="wps">
            <w:drawing>
              <wp:anchor distT="0" distB="0" distL="114300" distR="114300" simplePos="0" relativeHeight="251652096" behindDoc="0" locked="0" layoutInCell="1" allowOverlap="1" wp14:anchorId="4FCAC168" wp14:editId="306A8714">
                <wp:simplePos x="0" y="0"/>
                <wp:positionH relativeFrom="column">
                  <wp:posOffset>9525</wp:posOffset>
                </wp:positionH>
                <wp:positionV relativeFrom="paragraph">
                  <wp:posOffset>67945</wp:posOffset>
                </wp:positionV>
                <wp:extent cx="88773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0C27A6" id="Straight Connector 10"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5.35pt" to="699.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" strokecolor="#009ee3" strokeweight="1.25pt"/>
            </w:pict>
          </mc:Fallback>
        </mc:AlternateContent>
      </w:r>
    </w:p>
    <w:p w14:paraId="20D126BE" w14:textId="77777777" w:rsidR="00D30907" w:rsidRDefault="00D30907" w:rsidP="00D30907">
      <w:pPr>
        <w:pStyle w:val="Code"/>
      </w:pPr>
      <w:r>
        <w:t>UpdateSecurityCredentials DEFINITIONS ::= BEGIN</w:t>
      </w:r>
    </w:p>
    <w:p w14:paraId="12C81028" w14:textId="77777777" w:rsidR="00D30907" w:rsidRDefault="00D30907" w:rsidP="00D30907">
      <w:pPr>
        <w:pStyle w:val="Code"/>
      </w:pPr>
    </w:p>
    <w:p w14:paraId="20208CCD" w14:textId="77777777" w:rsidR="00D30907" w:rsidRDefault="00D30907" w:rsidP="00D30907">
      <w:pPr>
        <w:pStyle w:val="Code"/>
      </w:pPr>
      <w:r>
        <w:t>CommandPayload ::= SEQUENCE</w:t>
      </w:r>
    </w:p>
    <w:p w14:paraId="1BC645C7" w14:textId="77777777" w:rsidR="00D30907" w:rsidRDefault="00D30907" w:rsidP="00D30907">
      <w:pPr>
        <w:pStyle w:val="Code"/>
      </w:pPr>
      <w:r>
        <w:t>{</w:t>
      </w:r>
    </w:p>
    <w:p w14:paraId="206FAAB4" w14:textId="77777777" w:rsidR="00D30907" w:rsidRDefault="00D30907" w:rsidP="00D30907">
      <w:pPr>
        <w:pStyle w:val="Code"/>
      </w:pPr>
      <w:r>
        <w:t xml:space="preserve">-- Provide details to allow the Device to identify the Remote Party Role authorising </w:t>
      </w:r>
    </w:p>
    <w:p w14:paraId="76F472D6" w14:textId="77777777" w:rsidR="00D30907" w:rsidRDefault="00D30907" w:rsidP="00D30907">
      <w:pPr>
        <w:pStyle w:val="Code"/>
      </w:pPr>
      <w:r>
        <w:t>-- this Command, check whether the rest of the payload is allowable, prevent replay attacks</w:t>
      </w:r>
    </w:p>
    <w:p w14:paraId="1AE66578" w14:textId="77777777" w:rsidR="00D30907" w:rsidRDefault="00D30907" w:rsidP="00D30907">
      <w:pPr>
        <w:pStyle w:val="Code"/>
      </w:pPr>
      <w:r>
        <w:t>-- and allow counters / counter caches on the Device to be reset, if the Command changes the Remote Party</w:t>
      </w:r>
    </w:p>
    <w:p w14:paraId="13CF6B76" w14:textId="77777777" w:rsidR="00D30907" w:rsidRDefault="00D30907" w:rsidP="00D30907">
      <w:pPr>
        <w:pStyle w:val="Code"/>
      </w:pPr>
      <w:r>
        <w:t xml:space="preserve">-- in control. </w:t>
      </w:r>
    </w:p>
    <w:p w14:paraId="175A508E" w14:textId="77777777" w:rsidR="00D30907" w:rsidRDefault="00D30907" w:rsidP="00D30907">
      <w:pPr>
        <w:pStyle w:val="Code"/>
      </w:pPr>
      <w:r>
        <w:t>-- The Remote Party authorising the Command is that party which generated the KRP Signature (or the Access Control Broker</w:t>
      </w:r>
    </w:p>
    <w:p w14:paraId="7ED12462" w14:textId="77777777" w:rsidR="00D30907" w:rsidRDefault="00D30907" w:rsidP="00D30907">
      <w:pPr>
        <w:pStyle w:val="Code"/>
      </w:pPr>
      <w:r>
        <w:t>-- if there is no KRP Signature)</w:t>
      </w:r>
    </w:p>
    <w:p w14:paraId="386DCAC6" w14:textId="77777777" w:rsidR="00D30907" w:rsidRDefault="00D30907" w:rsidP="00D30907">
      <w:pPr>
        <w:pStyle w:val="Code"/>
      </w:pPr>
    </w:p>
    <w:p w14:paraId="6708DB7A" w14:textId="77777777" w:rsidR="00D30907" w:rsidRDefault="00D30907" w:rsidP="00D30907">
      <w:pPr>
        <w:pStyle w:val="Code"/>
      </w:pPr>
      <w:r>
        <w:t>authorisingRemotePartyControl</w:t>
      </w:r>
      <w:r>
        <w:tab/>
        <w:t>AuthorisingRemotePartyControl,</w:t>
      </w:r>
    </w:p>
    <w:p w14:paraId="59D8D772" w14:textId="77777777" w:rsidR="00D30907" w:rsidRDefault="00D30907" w:rsidP="00D30907">
      <w:pPr>
        <w:pStyle w:val="Code"/>
      </w:pPr>
    </w:p>
    <w:p w14:paraId="6ECE217A" w14:textId="77777777" w:rsidR="00D30907" w:rsidRDefault="00D30907" w:rsidP="00D30907">
      <w:pPr>
        <w:pStyle w:val="Code"/>
      </w:pPr>
      <w:r>
        <w:t>-- One TrustAnchorReplacement structure is required for each Trust Anchor Cell that is to be updated</w:t>
      </w:r>
    </w:p>
    <w:p w14:paraId="74E74931" w14:textId="77777777" w:rsidR="00D30907" w:rsidRDefault="00D30907" w:rsidP="00D30907">
      <w:pPr>
        <w:pStyle w:val="Code"/>
      </w:pPr>
    </w:p>
    <w:p w14:paraId="67EFD103" w14:textId="77777777" w:rsidR="00D30907" w:rsidRDefault="00D30907" w:rsidP="00D30907">
      <w:pPr>
        <w:pStyle w:val="Code"/>
      </w:pPr>
      <w:r>
        <w:t>replacements</w:t>
      </w:r>
      <w:r>
        <w:tab/>
        <w:t>SEQUENCE OF TrustAnchorReplacement,</w:t>
      </w:r>
    </w:p>
    <w:p w14:paraId="763255CD" w14:textId="77777777" w:rsidR="00D30907" w:rsidRDefault="00D30907" w:rsidP="00D30907">
      <w:pPr>
        <w:pStyle w:val="Code"/>
      </w:pPr>
    </w:p>
    <w:p w14:paraId="04128107" w14:textId="77777777" w:rsidR="00D30907" w:rsidRDefault="00D30907" w:rsidP="00D30907">
      <w:pPr>
        <w:pStyle w:val="Code"/>
      </w:pPr>
      <w:r>
        <w:t>-- Provide the certificates needed to undertake Certification Path Validation of the new</w:t>
      </w:r>
    </w:p>
    <w:p w14:paraId="54EC9E37" w14:textId="77777777" w:rsidR="00D30907" w:rsidRDefault="00D30907" w:rsidP="00D30907">
      <w:pPr>
        <w:pStyle w:val="Code"/>
      </w:pPr>
      <w:r>
        <w:lastRenderedPageBreak/>
        <w:t>-- end entity certificate against the root public key held on the Device. The number of these may be less</w:t>
      </w:r>
    </w:p>
    <w:p w14:paraId="147E986C" w14:textId="77777777" w:rsidR="00D30907" w:rsidRDefault="00D30907" w:rsidP="00D30907">
      <w:pPr>
        <w:pStyle w:val="Code"/>
      </w:pPr>
      <w:r>
        <w:t>-- than the number of replacement certificates (e.g. a supplier may replace all of its certificates but</w:t>
      </w:r>
    </w:p>
    <w:p w14:paraId="57AA250D" w14:textId="77777777" w:rsidR="00D30907" w:rsidRDefault="00D30907" w:rsidP="00D30907">
      <w:pPr>
        <w:pStyle w:val="Code"/>
      </w:pPr>
      <w:r>
        <w:t xml:space="preserve">-- may only need to supply one Certification Authority Certificate to link them all back to the root public </w:t>
      </w:r>
    </w:p>
    <w:p w14:paraId="355C37F1" w14:textId="77777777" w:rsidR="00D30907" w:rsidRDefault="00D30907" w:rsidP="00D30907">
      <w:pPr>
        <w:pStyle w:val="Code"/>
      </w:pPr>
      <w:r>
        <w:t>-- key as currently stored on the Device.</w:t>
      </w:r>
    </w:p>
    <w:p w14:paraId="2DDAF8AF" w14:textId="77777777" w:rsidR="00D30907" w:rsidRDefault="00D30907" w:rsidP="00D30907">
      <w:pPr>
        <w:pStyle w:val="Code"/>
      </w:pPr>
    </w:p>
    <w:p w14:paraId="44832D23" w14:textId="77777777" w:rsidR="00D30907" w:rsidRDefault="00D30907" w:rsidP="00D30907">
      <w:pPr>
        <w:pStyle w:val="Code"/>
      </w:pPr>
      <w:r>
        <w:t>certificationPathCertificates</w:t>
      </w:r>
      <w:r>
        <w:tab/>
        <w:t>SEQUENCE OF Certificate,</w:t>
      </w:r>
    </w:p>
    <w:p w14:paraId="77677034" w14:textId="77777777" w:rsidR="00D30907" w:rsidRDefault="00D30907" w:rsidP="00D30907">
      <w:pPr>
        <w:pStyle w:val="Code"/>
      </w:pPr>
    </w:p>
    <w:p w14:paraId="56486896" w14:textId="77777777" w:rsidR="00D30907" w:rsidRDefault="00D30907" w:rsidP="00D30907">
      <w:pPr>
        <w:pStyle w:val="Code"/>
      </w:pPr>
      <w:r>
        <w:t>-- If the Command is to be future dated, specify the date-time at which the certificate replacement is to happen</w:t>
      </w:r>
    </w:p>
    <w:p w14:paraId="32E11956" w14:textId="77777777" w:rsidR="00D30907" w:rsidRDefault="00D30907" w:rsidP="00D30907">
      <w:pPr>
        <w:pStyle w:val="Code"/>
      </w:pPr>
    </w:p>
    <w:p w14:paraId="0095BFBA" w14:textId="77777777" w:rsidR="00D30907" w:rsidRDefault="00D30907" w:rsidP="00D30907">
      <w:pPr>
        <w:pStyle w:val="Code"/>
      </w:pPr>
      <w:r>
        <w:t>executionDateTime</w:t>
      </w:r>
      <w:r>
        <w:tab/>
        <w:t>GeneralizedTime OPTIONAL</w:t>
      </w:r>
    </w:p>
    <w:p w14:paraId="0BE900FD" w14:textId="77777777" w:rsidR="00D30907" w:rsidRDefault="00D30907" w:rsidP="00D30907">
      <w:pPr>
        <w:pStyle w:val="Code"/>
      </w:pPr>
    </w:p>
    <w:p w14:paraId="04D7A928" w14:textId="77777777" w:rsidR="00D30907" w:rsidRDefault="00D30907" w:rsidP="00D30907">
      <w:pPr>
        <w:pStyle w:val="Code"/>
      </w:pPr>
      <w:r>
        <w:t>}</w:t>
      </w:r>
    </w:p>
    <w:p w14:paraId="608107D5" w14:textId="77777777" w:rsidR="00D30907" w:rsidRDefault="00D30907" w:rsidP="00D30907">
      <w:pPr>
        <w:pStyle w:val="Code"/>
      </w:pPr>
    </w:p>
    <w:p w14:paraId="51166396" w14:textId="77777777" w:rsidR="00D30907" w:rsidRDefault="00D30907" w:rsidP="00D30907">
      <w:pPr>
        <w:pStyle w:val="Code"/>
      </w:pPr>
      <w:r>
        <w:t>ResponsePayload ::=</w:t>
      </w:r>
      <w:r>
        <w:tab/>
        <w:t>SEQUENCE</w:t>
      </w:r>
    </w:p>
    <w:p w14:paraId="62F7548C" w14:textId="77777777" w:rsidR="00D30907" w:rsidRDefault="00D30907" w:rsidP="00D30907">
      <w:pPr>
        <w:pStyle w:val="Code"/>
      </w:pPr>
      <w:r>
        <w:t>{</w:t>
      </w:r>
    </w:p>
    <w:p w14:paraId="45735DA5" w14:textId="77777777" w:rsidR="00D30907" w:rsidRDefault="00D30907" w:rsidP="00D30907">
      <w:pPr>
        <w:pStyle w:val="Code"/>
      </w:pPr>
      <w:r>
        <w:t xml:space="preserve">   -- if the Command is future dated, the Response will not have any details of execution (those will be in the subsequent alert)</w:t>
      </w:r>
    </w:p>
    <w:p w14:paraId="75DC5429" w14:textId="77777777" w:rsidR="00D30907" w:rsidRDefault="00D30907" w:rsidP="00D30907">
      <w:pPr>
        <w:pStyle w:val="Code"/>
      </w:pPr>
    </w:p>
    <w:p w14:paraId="2095A534" w14:textId="77777777" w:rsidR="00D30907" w:rsidRDefault="00D30907" w:rsidP="00D30907">
      <w:pPr>
        <w:pStyle w:val="Code"/>
      </w:pPr>
      <w:r>
        <w:t xml:space="preserve">   commandAccepted</w:t>
      </w:r>
      <w:r>
        <w:tab/>
        <w:t>NULL,</w:t>
      </w:r>
    </w:p>
    <w:p w14:paraId="27EF7C8E" w14:textId="77777777" w:rsidR="00D30907" w:rsidRDefault="00D30907" w:rsidP="00D30907">
      <w:pPr>
        <w:pStyle w:val="Code"/>
      </w:pPr>
    </w:p>
    <w:p w14:paraId="298A2410" w14:textId="77777777" w:rsidR="00D30907" w:rsidRDefault="00D30907" w:rsidP="00D30907">
      <w:pPr>
        <w:pStyle w:val="Code"/>
      </w:pPr>
      <w:r>
        <w:t xml:space="preserve">   -- if the Command is for immediate execution, the Response will detail the outcomes</w:t>
      </w:r>
    </w:p>
    <w:p w14:paraId="33963070" w14:textId="77777777" w:rsidR="00D30907" w:rsidRDefault="00D30907" w:rsidP="00D30907">
      <w:pPr>
        <w:pStyle w:val="Code"/>
      </w:pPr>
    </w:p>
    <w:p w14:paraId="23CCFC20" w14:textId="77777777" w:rsidR="00D30907" w:rsidRDefault="00D30907" w:rsidP="00D30907">
      <w:pPr>
        <w:pStyle w:val="Code"/>
      </w:pPr>
      <w:r>
        <w:t xml:space="preserve">   executionOutcome</w:t>
      </w:r>
      <w:r>
        <w:tab/>
        <w:t>ExecutionOutcome OPTIONAL</w:t>
      </w:r>
    </w:p>
    <w:p w14:paraId="09F11D63" w14:textId="77777777" w:rsidR="00D30907" w:rsidRDefault="00D30907" w:rsidP="00D30907">
      <w:pPr>
        <w:pStyle w:val="Code"/>
      </w:pPr>
    </w:p>
    <w:p w14:paraId="02011691" w14:textId="77777777" w:rsidR="00D30907" w:rsidRDefault="00D30907" w:rsidP="00D30907">
      <w:pPr>
        <w:pStyle w:val="Code"/>
      </w:pPr>
      <w:r>
        <w:t>}</w:t>
      </w:r>
    </w:p>
    <w:p w14:paraId="7ECB639B" w14:textId="77777777" w:rsidR="00D30907" w:rsidRDefault="00D30907" w:rsidP="00D30907">
      <w:pPr>
        <w:pStyle w:val="Code"/>
      </w:pPr>
    </w:p>
    <w:p w14:paraId="5BB93495" w14:textId="77777777" w:rsidR="00D30907" w:rsidRDefault="00D30907" w:rsidP="00D30907">
      <w:pPr>
        <w:pStyle w:val="Code"/>
      </w:pPr>
      <w:r>
        <w:t>AlertPayload ::=</w:t>
      </w:r>
      <w:r>
        <w:tab/>
        <w:t>SEQUENCE</w:t>
      </w:r>
    </w:p>
    <w:p w14:paraId="6B233209" w14:textId="77777777" w:rsidR="00D30907" w:rsidRDefault="00D30907" w:rsidP="00D30907">
      <w:pPr>
        <w:pStyle w:val="Code"/>
      </w:pPr>
      <w:r>
        <w:t>{</w:t>
      </w:r>
    </w:p>
    <w:p w14:paraId="4043716A" w14:textId="77777777" w:rsidR="00D30907" w:rsidRDefault="00D30907" w:rsidP="00D30907">
      <w:pPr>
        <w:pStyle w:val="Code"/>
      </w:pPr>
      <w:r>
        <w:t xml:space="preserve">   -- specify the Alert Code</w:t>
      </w:r>
    </w:p>
    <w:p w14:paraId="7662C9F1" w14:textId="77777777" w:rsidR="00D30907" w:rsidRDefault="00D30907" w:rsidP="00D30907">
      <w:pPr>
        <w:pStyle w:val="Code"/>
      </w:pPr>
      <w:r>
        <w:t xml:space="preserve">   alertCode</w:t>
      </w:r>
      <w:r>
        <w:tab/>
        <w:t>INTEGER(0..4294967295),</w:t>
      </w:r>
    </w:p>
    <w:p w14:paraId="46EA2BF8" w14:textId="77777777" w:rsidR="00D30907" w:rsidRDefault="00D30907" w:rsidP="00D30907">
      <w:pPr>
        <w:pStyle w:val="Code"/>
      </w:pPr>
    </w:p>
    <w:p w14:paraId="20A5A808" w14:textId="77777777" w:rsidR="00D30907" w:rsidRDefault="00D30907" w:rsidP="00D30907">
      <w:pPr>
        <w:pStyle w:val="Code"/>
      </w:pPr>
      <w:r>
        <w:t xml:space="preserve">   -- specify the date-time of execution</w:t>
      </w:r>
    </w:p>
    <w:p w14:paraId="0E2BF3B5" w14:textId="77777777" w:rsidR="00D30907" w:rsidRDefault="00D30907" w:rsidP="00D30907">
      <w:pPr>
        <w:pStyle w:val="Code"/>
      </w:pPr>
      <w:r>
        <w:t xml:space="preserve">   executionDateTime</w:t>
      </w:r>
      <w:r>
        <w:tab/>
        <w:t>GeneralizedTime,</w:t>
      </w:r>
    </w:p>
    <w:p w14:paraId="47310E17" w14:textId="77777777" w:rsidR="00D30907" w:rsidRDefault="00D30907" w:rsidP="00D30907">
      <w:pPr>
        <w:pStyle w:val="Code"/>
      </w:pPr>
      <w:r>
        <w:t xml:space="preserve">   </w:t>
      </w:r>
    </w:p>
    <w:p w14:paraId="3FF6700E" w14:textId="77777777" w:rsidR="00D30907" w:rsidRDefault="00D30907" w:rsidP="00D30907">
      <w:pPr>
        <w:pStyle w:val="Code"/>
      </w:pPr>
    </w:p>
    <w:p w14:paraId="6C35B1E9" w14:textId="77777777" w:rsidR="00D30907" w:rsidRDefault="00D30907" w:rsidP="00D30907">
      <w:pPr>
        <w:pStyle w:val="Code"/>
      </w:pPr>
      <w:r>
        <w:t xml:space="preserve">   -- detail what happened when the future dated Command was executed</w:t>
      </w:r>
    </w:p>
    <w:p w14:paraId="62F715E7" w14:textId="77777777" w:rsidR="00D30907" w:rsidRDefault="00D30907" w:rsidP="00D30907">
      <w:pPr>
        <w:pStyle w:val="Code"/>
      </w:pPr>
    </w:p>
    <w:p w14:paraId="3C102C3D" w14:textId="77777777" w:rsidR="00D30907" w:rsidRDefault="00D30907" w:rsidP="00D30907">
      <w:pPr>
        <w:pStyle w:val="Code"/>
      </w:pPr>
      <w:r>
        <w:t xml:space="preserve">   executionOutcome</w:t>
      </w:r>
      <w:r>
        <w:tab/>
        <w:t>ExecutionOutcome</w:t>
      </w:r>
    </w:p>
    <w:p w14:paraId="537DFA86" w14:textId="77777777" w:rsidR="00D30907" w:rsidRDefault="00D30907" w:rsidP="00D30907">
      <w:pPr>
        <w:pStyle w:val="Code"/>
      </w:pPr>
    </w:p>
    <w:p w14:paraId="2300C2C5" w14:textId="77777777" w:rsidR="00D30907" w:rsidRDefault="00D30907" w:rsidP="00D30907">
      <w:pPr>
        <w:pStyle w:val="Code"/>
      </w:pPr>
      <w:r>
        <w:t>}</w:t>
      </w:r>
    </w:p>
    <w:p w14:paraId="6F3CBC1B" w14:textId="77777777" w:rsidR="00D30907" w:rsidRDefault="00D30907" w:rsidP="00D30907">
      <w:pPr>
        <w:pStyle w:val="Code"/>
      </w:pPr>
    </w:p>
    <w:p w14:paraId="08094F06" w14:textId="77777777" w:rsidR="00D30907" w:rsidRDefault="00D30907" w:rsidP="00D30907">
      <w:pPr>
        <w:pStyle w:val="Code"/>
      </w:pPr>
      <w:r>
        <w:t xml:space="preserve">ExecutionOutcome ::= </w:t>
      </w:r>
      <w:r>
        <w:tab/>
        <w:t>SEQUENCE</w:t>
      </w:r>
    </w:p>
    <w:p w14:paraId="68294C5B" w14:textId="77777777" w:rsidR="00D30907" w:rsidRDefault="00D30907" w:rsidP="00D30907">
      <w:pPr>
        <w:pStyle w:val="Code"/>
      </w:pPr>
      <w:r>
        <w:t>{</w:t>
      </w:r>
    </w:p>
    <w:p w14:paraId="13631B39" w14:textId="77777777" w:rsidR="00D30907" w:rsidRDefault="00D30907" w:rsidP="00D30907">
      <w:pPr>
        <w:pStyle w:val="Code"/>
      </w:pPr>
      <w:r>
        <w:t>-- Provide details of the corresponding Command that may not be in the standard GBCS message header. Specifically the</w:t>
      </w:r>
    </w:p>
    <w:p w14:paraId="5C181D37" w14:textId="77777777" w:rsidR="00D30907" w:rsidRDefault="00D30907" w:rsidP="00D30907">
      <w:pPr>
        <w:pStyle w:val="Code"/>
      </w:pPr>
      <w:r>
        <w:t>-- mode in which the Command was invoked, the Originator Counter in the original Command and the resulting changes to any</w:t>
      </w:r>
    </w:p>
    <w:p w14:paraId="2425BA13" w14:textId="77777777" w:rsidR="00D30907" w:rsidRDefault="00D30907" w:rsidP="00D30907">
      <w:pPr>
        <w:pStyle w:val="Code"/>
      </w:pPr>
      <w:r>
        <w:lastRenderedPageBreak/>
        <w:t>-- replay counters held on the Device</w:t>
      </w:r>
    </w:p>
    <w:p w14:paraId="56601E61" w14:textId="77777777" w:rsidR="00D30907" w:rsidRDefault="00D30907" w:rsidP="00D30907">
      <w:pPr>
        <w:pStyle w:val="Code"/>
      </w:pPr>
    </w:p>
    <w:p w14:paraId="407A40E9" w14:textId="77777777" w:rsidR="00D30907" w:rsidRDefault="00D30907" w:rsidP="00D30907">
      <w:pPr>
        <w:pStyle w:val="Code"/>
      </w:pPr>
      <w:r>
        <w:t>authorisingRemotePartySeqNumber</w:t>
      </w:r>
      <w:r>
        <w:tab/>
        <w:t>SeqNumber,</w:t>
      </w:r>
    </w:p>
    <w:p w14:paraId="2D190409" w14:textId="77777777" w:rsidR="00D30907" w:rsidRDefault="00D30907" w:rsidP="00D30907">
      <w:pPr>
        <w:pStyle w:val="Code"/>
      </w:pPr>
      <w:r>
        <w:t>credentialsReplacementMode</w:t>
      </w:r>
      <w:r>
        <w:tab/>
        <w:t>CredentialsReplacementMode,</w:t>
      </w:r>
    </w:p>
    <w:p w14:paraId="33BC9B7F" w14:textId="77777777" w:rsidR="00D30907" w:rsidRDefault="00D30907" w:rsidP="00D30907">
      <w:pPr>
        <w:pStyle w:val="Code"/>
      </w:pPr>
      <w:r>
        <w:t>remotePartySeqNumberChanges</w:t>
      </w:r>
      <w:r>
        <w:tab/>
        <w:t>SEQUENCE OF RemotePartySeqNumberChange,</w:t>
      </w:r>
    </w:p>
    <w:p w14:paraId="65A622E3" w14:textId="77777777" w:rsidR="00D30907" w:rsidRDefault="00D30907" w:rsidP="00D30907">
      <w:pPr>
        <w:pStyle w:val="Code"/>
      </w:pPr>
    </w:p>
    <w:p w14:paraId="319550CE" w14:textId="77777777" w:rsidR="00D30907" w:rsidRDefault="00D30907" w:rsidP="00D30907">
      <w:pPr>
        <w:pStyle w:val="Code"/>
      </w:pPr>
      <w:r>
        <w:t>-- For each replacement in the Command, detail the outcome and impacted parties</w:t>
      </w:r>
    </w:p>
    <w:p w14:paraId="4849CFB8" w14:textId="77777777" w:rsidR="00D30907" w:rsidRDefault="00D30907" w:rsidP="00D30907">
      <w:pPr>
        <w:pStyle w:val="Code"/>
      </w:pPr>
    </w:p>
    <w:p w14:paraId="52B29A5D" w14:textId="77777777" w:rsidR="00D30907" w:rsidRDefault="00D30907" w:rsidP="00D30907">
      <w:pPr>
        <w:pStyle w:val="Code"/>
      </w:pPr>
      <w:r>
        <w:t>replacementOutcomes</w:t>
      </w:r>
      <w:r>
        <w:tab/>
        <w:t>SEQUENCE OF ReplacementOutcome</w:t>
      </w:r>
    </w:p>
    <w:p w14:paraId="28D8B76E" w14:textId="77777777" w:rsidR="00D30907" w:rsidRDefault="00D30907" w:rsidP="00D30907">
      <w:pPr>
        <w:pStyle w:val="Code"/>
      </w:pPr>
    </w:p>
    <w:p w14:paraId="1D01C20B" w14:textId="77777777" w:rsidR="00D30907" w:rsidRDefault="00D30907" w:rsidP="00D30907">
      <w:pPr>
        <w:pStyle w:val="Code"/>
      </w:pPr>
      <w:r>
        <w:t>}</w:t>
      </w:r>
    </w:p>
    <w:p w14:paraId="677DD39F" w14:textId="77777777" w:rsidR="00D30907" w:rsidRDefault="00D30907" w:rsidP="00D30907">
      <w:pPr>
        <w:pStyle w:val="Code"/>
      </w:pPr>
    </w:p>
    <w:p w14:paraId="612C5A5E" w14:textId="77777777" w:rsidR="00D30907" w:rsidRDefault="00D30907" w:rsidP="00D30907">
      <w:pPr>
        <w:pStyle w:val="Code"/>
      </w:pPr>
      <w:r>
        <w:t xml:space="preserve">AuthorisingRemotePartyControl ::= </w:t>
      </w:r>
      <w:r>
        <w:tab/>
        <w:t>SEQUENCE</w:t>
      </w:r>
    </w:p>
    <w:p w14:paraId="7D93BFA8" w14:textId="77777777" w:rsidR="00D30907" w:rsidRDefault="00D30907" w:rsidP="00D30907">
      <w:pPr>
        <w:pStyle w:val="Code"/>
      </w:pPr>
      <w:r>
        <w:t>{</w:t>
      </w:r>
    </w:p>
    <w:p w14:paraId="282C855F" w14:textId="77777777" w:rsidR="00D30907" w:rsidRDefault="00D30907" w:rsidP="00D30907">
      <w:pPr>
        <w:pStyle w:val="Code"/>
      </w:pPr>
      <w:r>
        <w:t>-- Specify the replacement mode so that the Device can check that the Remote Party Role is allowed to</w:t>
      </w:r>
    </w:p>
    <w:p w14:paraId="4F05525F" w14:textId="77777777" w:rsidR="00D30907" w:rsidRDefault="00D30907" w:rsidP="00D30907">
      <w:pPr>
        <w:pStyle w:val="Code"/>
      </w:pPr>
      <w:r>
        <w:t>-- authorise this type of replacement and that all replacements in the payload are allowed within this</w:t>
      </w:r>
    </w:p>
    <w:p w14:paraId="1A35DD95" w14:textId="77777777" w:rsidR="00D30907" w:rsidRDefault="00D30907" w:rsidP="00D30907">
      <w:pPr>
        <w:pStyle w:val="Code"/>
      </w:pPr>
      <w:r>
        <w:t>-- replacement mode</w:t>
      </w:r>
    </w:p>
    <w:p w14:paraId="1F825328" w14:textId="77777777" w:rsidR="00D30907" w:rsidRDefault="00D30907" w:rsidP="00D30907">
      <w:pPr>
        <w:pStyle w:val="Code"/>
      </w:pPr>
    </w:p>
    <w:p w14:paraId="65BCD795" w14:textId="77777777" w:rsidR="00D30907" w:rsidRDefault="00D30907" w:rsidP="00D30907">
      <w:pPr>
        <w:pStyle w:val="Code"/>
      </w:pPr>
      <w:r>
        <w:t>credentialsReplacementMode</w:t>
      </w:r>
      <w:r>
        <w:tab/>
        <w:t>CredentialsReplacementMode,</w:t>
      </w:r>
    </w:p>
    <w:p w14:paraId="18A755DC" w14:textId="77777777" w:rsidR="00D30907" w:rsidRDefault="00D30907" w:rsidP="00D30907">
      <w:pPr>
        <w:pStyle w:val="Code"/>
      </w:pPr>
    </w:p>
    <w:p w14:paraId="66958D85" w14:textId="77777777" w:rsidR="00D30907" w:rsidRDefault="00D30907" w:rsidP="00D30907">
      <w:pPr>
        <w:pStyle w:val="Code"/>
      </w:pPr>
      <w:r>
        <w:t>-- Only if credentialsReplacementMode = anyByContingency, provide the symmetric key to decrypt</w:t>
      </w:r>
    </w:p>
    <w:p w14:paraId="126314CA" w14:textId="77777777" w:rsidR="00D30907" w:rsidRDefault="00D30907" w:rsidP="00D30907">
      <w:pPr>
        <w:pStyle w:val="Code"/>
      </w:pPr>
      <w:r>
        <w:t>-- the Contingency Public Key in the (root, digitalSignature, management) Trust Anchor Cell</w:t>
      </w:r>
    </w:p>
    <w:p w14:paraId="7E214B51" w14:textId="77777777" w:rsidR="00D30907" w:rsidRDefault="00D30907" w:rsidP="00D30907">
      <w:pPr>
        <w:pStyle w:val="Code"/>
      </w:pPr>
    </w:p>
    <w:p w14:paraId="5E535CA2" w14:textId="77777777" w:rsidR="00D30907" w:rsidRDefault="00D30907" w:rsidP="00D30907">
      <w:pPr>
        <w:pStyle w:val="Code"/>
      </w:pPr>
      <w:r>
        <w:t xml:space="preserve">plaintextSymmetricKey </w:t>
      </w:r>
      <w:r>
        <w:tab/>
        <w:t>[0] IMPLICIT OCTET STRING OPTIONAL,</w:t>
      </w:r>
    </w:p>
    <w:p w14:paraId="3F159695" w14:textId="77777777" w:rsidR="00D30907" w:rsidRDefault="00D30907" w:rsidP="00D30907">
      <w:pPr>
        <w:pStyle w:val="Code"/>
      </w:pPr>
    </w:p>
    <w:p w14:paraId="3A3EA2E7" w14:textId="77777777" w:rsidR="00D30907" w:rsidRDefault="00D30907" w:rsidP="00D30907">
      <w:pPr>
        <w:pStyle w:val="Code"/>
      </w:pPr>
      <w:r>
        <w:t>-- Specify whether the time based checks as part of any Certificate Path Validation should be applied</w:t>
      </w:r>
    </w:p>
    <w:p w14:paraId="0FFC4A6B" w14:textId="77777777" w:rsidR="00D30907" w:rsidRDefault="00D30907" w:rsidP="00D30907">
      <w:pPr>
        <w:pStyle w:val="Code"/>
      </w:pPr>
    </w:p>
    <w:p w14:paraId="5CBF9DD2" w14:textId="77777777" w:rsidR="00D30907" w:rsidRDefault="00D30907" w:rsidP="00D30907">
      <w:pPr>
        <w:pStyle w:val="Code"/>
      </w:pPr>
      <w:r>
        <w:t>applyTimeBasedCPVChecks</w:t>
      </w:r>
      <w:r>
        <w:tab/>
        <w:t>[1] IMPLICIT INTEGER {apply(0), disapply(1)} DEFAULT apply,</w:t>
      </w:r>
    </w:p>
    <w:p w14:paraId="3E166EE9" w14:textId="77777777" w:rsidR="00D30907" w:rsidRDefault="00D30907" w:rsidP="00D30907">
      <w:pPr>
        <w:pStyle w:val="Code"/>
      </w:pPr>
    </w:p>
    <w:p w14:paraId="7DA9B084" w14:textId="77777777" w:rsidR="00D30907" w:rsidRDefault="00D30907" w:rsidP="00D30907">
      <w:pPr>
        <w:pStyle w:val="Code"/>
      </w:pPr>
      <w:r>
        <w:t>-- Identify which of the Public Keys on the Device is to be used in checking KRP Signature</w:t>
      </w:r>
    </w:p>
    <w:p w14:paraId="71E5A9EB" w14:textId="77777777" w:rsidR="00D30907" w:rsidRDefault="00D30907" w:rsidP="00D30907">
      <w:pPr>
        <w:pStyle w:val="Code"/>
      </w:pPr>
      <w:r>
        <w:t xml:space="preserve">-- ‘authorisingRemotePartyTACellIdentifier’ </w:t>
      </w:r>
      <w:r w:rsidR="00224332">
        <w:t xml:space="preserve">may </w:t>
      </w:r>
      <w:r>
        <w:t>only be omitted when</w:t>
      </w:r>
    </w:p>
    <w:p w14:paraId="12B480DA" w14:textId="77777777" w:rsidR="00224332" w:rsidRDefault="00D30907" w:rsidP="00D30907">
      <w:pPr>
        <w:pStyle w:val="Code"/>
      </w:pPr>
      <w:r>
        <w:t>-- the access control broker is updating its own credentials</w:t>
      </w:r>
      <w:r w:rsidR="00224332">
        <w:t xml:space="preserve"> </w:t>
      </w:r>
      <w:r w:rsidR="00224332" w:rsidRPr="00224332">
        <w:t>and the target device is not a CHF</w:t>
      </w:r>
      <w:r>
        <w:t xml:space="preserve">. </w:t>
      </w:r>
    </w:p>
    <w:p w14:paraId="31BFF500" w14:textId="77777777" w:rsidR="00D30907" w:rsidRDefault="00224332" w:rsidP="00D30907">
      <w:pPr>
        <w:pStyle w:val="Code"/>
      </w:pPr>
      <w:r>
        <w:t xml:space="preserve">-- </w:t>
      </w:r>
      <w:r w:rsidR="00D30907">
        <w:t>In all other cases it is mandatory.</w:t>
      </w:r>
    </w:p>
    <w:p w14:paraId="2C26D79E" w14:textId="77777777" w:rsidR="00D30907" w:rsidRDefault="00D30907" w:rsidP="00D30907">
      <w:pPr>
        <w:pStyle w:val="Code"/>
      </w:pPr>
    </w:p>
    <w:p w14:paraId="692AA156" w14:textId="77777777" w:rsidR="00D30907" w:rsidRDefault="00D30907" w:rsidP="00D30907">
      <w:pPr>
        <w:pStyle w:val="Code"/>
      </w:pPr>
      <w:r>
        <w:t>authorisingRemotePartyTACellIdentifier</w:t>
      </w:r>
      <w:r>
        <w:tab/>
        <w:t>[2] IMPLICIT TrustAnchorCellIdentifier OPTIONAL,</w:t>
      </w:r>
    </w:p>
    <w:p w14:paraId="237C5163" w14:textId="77777777" w:rsidR="00D30907" w:rsidRDefault="00D30907" w:rsidP="00D30907">
      <w:pPr>
        <w:pStyle w:val="Code"/>
      </w:pPr>
    </w:p>
    <w:p w14:paraId="734B0114" w14:textId="77777777" w:rsidR="00D30907" w:rsidRDefault="00D30907" w:rsidP="00D30907">
      <w:pPr>
        <w:pStyle w:val="Code"/>
      </w:pPr>
      <w:r>
        <w:t>-- Specify the Originator Counter for the Remote Party Applying KRP Signature, or (for the</w:t>
      </w:r>
    </w:p>
    <w:p w14:paraId="1F754C5C" w14:textId="77777777" w:rsidR="00D30907" w:rsidRDefault="00D30907" w:rsidP="00D30907">
      <w:pPr>
        <w:pStyle w:val="Code"/>
      </w:pPr>
      <w:r>
        <w:t xml:space="preserve">-- Access Control Broker changing its credentials) the Access Control Broker’s Originator Counter. </w:t>
      </w:r>
    </w:p>
    <w:p w14:paraId="71FF3511" w14:textId="77777777" w:rsidR="00D30907" w:rsidRDefault="00D30907" w:rsidP="00D30907">
      <w:pPr>
        <w:pStyle w:val="Code"/>
      </w:pPr>
    </w:p>
    <w:p w14:paraId="66A3D099" w14:textId="77777777" w:rsidR="00D30907" w:rsidRDefault="00D30907" w:rsidP="00D30907">
      <w:pPr>
        <w:pStyle w:val="Code"/>
      </w:pPr>
      <w:r>
        <w:t>authorisingRemotePartySeqNumber</w:t>
      </w:r>
      <w:r>
        <w:tab/>
        <w:t>[3] IMPLICIT SeqNumber,</w:t>
      </w:r>
    </w:p>
    <w:p w14:paraId="35866E80" w14:textId="77777777" w:rsidR="00D30907" w:rsidRDefault="00D30907" w:rsidP="00D30907">
      <w:pPr>
        <w:pStyle w:val="Code"/>
      </w:pPr>
    </w:p>
    <w:p w14:paraId="0149F414" w14:textId="77777777" w:rsidR="00D30907" w:rsidRDefault="00D30907" w:rsidP="00D30907">
      <w:pPr>
        <w:pStyle w:val="Code"/>
      </w:pPr>
      <w:r>
        <w:t>-- If the Command is to effect a change of control, then newTrustAnchorFloorSeqNumber must be included</w:t>
      </w:r>
    </w:p>
    <w:p w14:paraId="0D255300" w14:textId="77777777" w:rsidR="00D30907" w:rsidRDefault="00D30907" w:rsidP="00D30907">
      <w:pPr>
        <w:pStyle w:val="Code"/>
      </w:pPr>
      <w:r>
        <w:t>-- and will be the value used to prevent replay of Update Security Credentials Commands for the</w:t>
      </w:r>
    </w:p>
    <w:p w14:paraId="6BEDCF29" w14:textId="77777777" w:rsidR="00D30907" w:rsidRDefault="00D30907" w:rsidP="00D30907">
      <w:pPr>
        <w:pStyle w:val="Code"/>
      </w:pPr>
      <w:r>
        <w:t>-- new controlling Remote Party.</w:t>
      </w:r>
    </w:p>
    <w:p w14:paraId="1D314B06" w14:textId="77777777" w:rsidR="00D30907" w:rsidRDefault="00D30907" w:rsidP="00D30907">
      <w:pPr>
        <w:pStyle w:val="Code"/>
      </w:pPr>
    </w:p>
    <w:p w14:paraId="0717EF70" w14:textId="77777777" w:rsidR="00D30907" w:rsidRDefault="00D30907" w:rsidP="00D30907">
      <w:pPr>
        <w:pStyle w:val="Code"/>
      </w:pPr>
      <w:r>
        <w:t>newRemotePartyFloorSeqNumber</w:t>
      </w:r>
      <w:r>
        <w:tab/>
        <w:t>[4] IMPLICIT SeqNumber OPTIONAL,</w:t>
      </w:r>
    </w:p>
    <w:p w14:paraId="3C494F63" w14:textId="77777777" w:rsidR="00D30907" w:rsidRDefault="00D30907" w:rsidP="00D30907">
      <w:pPr>
        <w:pStyle w:val="Code"/>
      </w:pPr>
    </w:p>
    <w:p w14:paraId="63776F8A" w14:textId="77777777" w:rsidR="00D30907" w:rsidRDefault="00D30907" w:rsidP="00D30907">
      <w:pPr>
        <w:pStyle w:val="Code"/>
      </w:pPr>
      <w:r>
        <w:t>-- Some Commands on the Device may use a different Originator Counter sequence for Protection Against Replay. At this</w:t>
      </w:r>
    </w:p>
    <w:p w14:paraId="77FEF485" w14:textId="77777777" w:rsidR="00D30907" w:rsidRDefault="00D30907" w:rsidP="00D30907">
      <w:pPr>
        <w:pStyle w:val="Code"/>
      </w:pPr>
      <w:r>
        <w:t>-- version of the GBCS, the only example is the Prepayment Top Up Command on ESME and GSME. The</w:t>
      </w:r>
    </w:p>
    <w:p w14:paraId="0AF78808" w14:textId="77777777" w:rsidR="00D30907" w:rsidRDefault="00D30907" w:rsidP="00D30907">
      <w:pPr>
        <w:pStyle w:val="Code"/>
      </w:pPr>
      <w:r>
        <w:t>-- SpecialistSeqNumber structure allows such Counters to also be reset on change of control.</w:t>
      </w:r>
    </w:p>
    <w:p w14:paraId="552A5C2B" w14:textId="77777777" w:rsidR="00D30907" w:rsidRDefault="00D30907" w:rsidP="00D30907">
      <w:pPr>
        <w:pStyle w:val="Code"/>
      </w:pPr>
    </w:p>
    <w:p w14:paraId="551EBF7A" w14:textId="77777777" w:rsidR="00D30907" w:rsidRDefault="00D30907" w:rsidP="00D30907">
      <w:pPr>
        <w:pStyle w:val="Code"/>
      </w:pPr>
      <w:r>
        <w:t>newRemotePartySpecialistFloorSeqNumber</w:t>
      </w:r>
      <w:r>
        <w:tab/>
        <w:t>[5] IMPLICIT SEQUENCE OF SpecialistSeqNumber OPTIONAL,</w:t>
      </w:r>
    </w:p>
    <w:p w14:paraId="17A48DB4" w14:textId="77777777" w:rsidR="00D30907" w:rsidRDefault="00D30907" w:rsidP="00D30907">
      <w:pPr>
        <w:pStyle w:val="Code"/>
      </w:pPr>
    </w:p>
    <w:p w14:paraId="1EDCF8D3" w14:textId="77777777" w:rsidR="00D30907" w:rsidRDefault="00D30907" w:rsidP="00D30907">
      <w:pPr>
        <w:pStyle w:val="Code"/>
      </w:pPr>
      <w:r>
        <w:t xml:space="preserve">-- In some cases, one party acting in one Remote Party Role may be replacing certificates for a different Remote Party Role. </w:t>
      </w:r>
    </w:p>
    <w:p w14:paraId="1E42869A" w14:textId="77777777" w:rsidR="00D30907" w:rsidRDefault="00D30907" w:rsidP="00D30907">
      <w:pPr>
        <w:pStyle w:val="Code"/>
      </w:pPr>
      <w:r>
        <w:t>-- In some cases, sequence counters need also to be reset for those other Remote Party Role(s)</w:t>
      </w:r>
    </w:p>
    <w:p w14:paraId="79329483" w14:textId="77777777" w:rsidR="00D30907" w:rsidRDefault="00D30907" w:rsidP="00D30907">
      <w:pPr>
        <w:pStyle w:val="Code"/>
      </w:pPr>
    </w:p>
    <w:p w14:paraId="24786C3D" w14:textId="77777777" w:rsidR="00D30907" w:rsidRDefault="00D30907" w:rsidP="00D30907">
      <w:pPr>
        <w:pStyle w:val="Code"/>
      </w:pPr>
      <w:r>
        <w:t>otherRemotePartySeqNumberChanges</w:t>
      </w:r>
      <w:r>
        <w:tab/>
        <w:t>[6] IMPLICIT SEQUENCE OF RemotePartySeqNumberChange OPTIONAL</w:t>
      </w:r>
    </w:p>
    <w:p w14:paraId="3ADD235F" w14:textId="77777777" w:rsidR="00D30907" w:rsidRDefault="00D30907" w:rsidP="00D30907">
      <w:pPr>
        <w:pStyle w:val="Code"/>
      </w:pPr>
      <w:r>
        <w:t>}</w:t>
      </w:r>
    </w:p>
    <w:p w14:paraId="50A2CABA" w14:textId="77777777" w:rsidR="00D30907" w:rsidRDefault="00D30907" w:rsidP="00D30907">
      <w:pPr>
        <w:pStyle w:val="Code"/>
      </w:pPr>
    </w:p>
    <w:p w14:paraId="10482BE6" w14:textId="77777777" w:rsidR="00D30907" w:rsidRDefault="00D30907" w:rsidP="00D30907">
      <w:pPr>
        <w:pStyle w:val="Code"/>
      </w:pPr>
      <w:r>
        <w:t xml:space="preserve">RemotePartySeqNumberChange ::= </w:t>
      </w:r>
      <w:r>
        <w:tab/>
      </w:r>
      <w:r>
        <w:tab/>
        <w:t>SEQUENCE</w:t>
      </w:r>
    </w:p>
    <w:p w14:paraId="3BC8C05E" w14:textId="77777777" w:rsidR="00D30907" w:rsidRDefault="00D30907" w:rsidP="00D30907">
      <w:pPr>
        <w:pStyle w:val="Code"/>
      </w:pPr>
      <w:r>
        <w:t>{</w:t>
      </w:r>
    </w:p>
    <w:p w14:paraId="1F889743" w14:textId="77777777" w:rsidR="00D30907" w:rsidRDefault="00D30907" w:rsidP="00D30907">
      <w:pPr>
        <w:pStyle w:val="Code"/>
      </w:pPr>
      <w:r>
        <w:t>otherRemotePartyRole</w:t>
      </w:r>
      <w:r>
        <w:tab/>
        <w:t>RemotePartyRole,</w:t>
      </w:r>
    </w:p>
    <w:p w14:paraId="561FB942" w14:textId="77777777" w:rsidR="00D30907" w:rsidRDefault="00D30907" w:rsidP="00D30907">
      <w:pPr>
        <w:pStyle w:val="Code"/>
      </w:pPr>
      <w:r>
        <w:t>otherRemotePartyFloorSeqNumber</w:t>
      </w:r>
      <w:r>
        <w:tab/>
        <w:t>SeqNumber,</w:t>
      </w:r>
    </w:p>
    <w:p w14:paraId="1A13039A" w14:textId="77777777" w:rsidR="00D30907" w:rsidRDefault="00D30907" w:rsidP="00D30907">
      <w:pPr>
        <w:pStyle w:val="Code"/>
      </w:pPr>
      <w:r>
        <w:t>newRemotePartySpecialistFloorSeqNumber</w:t>
      </w:r>
      <w:r>
        <w:tab/>
        <w:t>SEQUENCE OF SpecialistSeqNumber OPTIONAL</w:t>
      </w:r>
    </w:p>
    <w:p w14:paraId="667DF0A0" w14:textId="77777777" w:rsidR="00D30907" w:rsidRDefault="00D30907" w:rsidP="00D30907">
      <w:pPr>
        <w:pStyle w:val="Code"/>
      </w:pPr>
      <w:r>
        <w:t>}</w:t>
      </w:r>
    </w:p>
    <w:p w14:paraId="0885277C" w14:textId="77777777" w:rsidR="00D30907" w:rsidRDefault="00D30907" w:rsidP="00D30907">
      <w:pPr>
        <w:pStyle w:val="Code"/>
      </w:pPr>
    </w:p>
    <w:p w14:paraId="77486F19" w14:textId="77777777" w:rsidR="00D30907" w:rsidRDefault="00D30907" w:rsidP="00D30907">
      <w:pPr>
        <w:pStyle w:val="Code"/>
      </w:pPr>
      <w:r>
        <w:t xml:space="preserve">SpecialistSeqNumber ::= </w:t>
      </w:r>
      <w:r>
        <w:tab/>
        <w:t>SEQUENCE</w:t>
      </w:r>
    </w:p>
    <w:p w14:paraId="30DB14FC" w14:textId="77777777" w:rsidR="00D30907" w:rsidRDefault="00D30907" w:rsidP="00D30907">
      <w:pPr>
        <w:pStyle w:val="Code"/>
      </w:pPr>
      <w:r>
        <w:t>{</w:t>
      </w:r>
    </w:p>
    <w:p w14:paraId="5FC0C79C" w14:textId="77777777" w:rsidR="00D30907" w:rsidRDefault="00D30907" w:rsidP="00D30907">
      <w:pPr>
        <w:pStyle w:val="Code"/>
      </w:pPr>
      <w:r>
        <w:t>-- Specify the usage of the SeqNumber</w:t>
      </w:r>
    </w:p>
    <w:p w14:paraId="01B69121" w14:textId="77777777" w:rsidR="00D30907" w:rsidRDefault="00D30907" w:rsidP="00D30907">
      <w:pPr>
        <w:pStyle w:val="Code"/>
      </w:pPr>
      <w:r>
        <w:t>seqNumberUsage</w:t>
      </w:r>
      <w:r>
        <w:tab/>
        <w:t>SeqNumberUsage,</w:t>
      </w:r>
    </w:p>
    <w:p w14:paraId="53EA5037" w14:textId="77777777" w:rsidR="00D30907" w:rsidRDefault="00D30907" w:rsidP="00D30907">
      <w:pPr>
        <w:pStyle w:val="Code"/>
      </w:pPr>
    </w:p>
    <w:p w14:paraId="5F1434C8" w14:textId="77777777" w:rsidR="00D30907" w:rsidRDefault="00D30907" w:rsidP="00D30907">
      <w:pPr>
        <w:pStyle w:val="Code"/>
      </w:pPr>
      <w:r>
        <w:t>-- Specify the associated SeqNumber</w:t>
      </w:r>
    </w:p>
    <w:p w14:paraId="2539D598" w14:textId="77777777" w:rsidR="00D30907" w:rsidRDefault="00D30907" w:rsidP="00D30907">
      <w:pPr>
        <w:pStyle w:val="Code"/>
      </w:pPr>
      <w:r>
        <w:t>seqNumber</w:t>
      </w:r>
      <w:r>
        <w:tab/>
        <w:t>SeqNumber</w:t>
      </w:r>
    </w:p>
    <w:p w14:paraId="36C3E224" w14:textId="77777777" w:rsidR="00D30907" w:rsidRDefault="00D30907" w:rsidP="00D30907">
      <w:pPr>
        <w:pStyle w:val="Code"/>
      </w:pPr>
      <w:r>
        <w:t>}</w:t>
      </w:r>
    </w:p>
    <w:p w14:paraId="13C74238" w14:textId="77777777" w:rsidR="00D30907" w:rsidRDefault="00D30907" w:rsidP="00D30907">
      <w:pPr>
        <w:pStyle w:val="Code"/>
      </w:pPr>
    </w:p>
    <w:p w14:paraId="5E44083A" w14:textId="77777777" w:rsidR="00D30907" w:rsidRDefault="00D30907" w:rsidP="00D30907">
      <w:pPr>
        <w:pStyle w:val="Code"/>
      </w:pPr>
      <w:r>
        <w:t>SeqNumberUsage ::=</w:t>
      </w:r>
      <w:r>
        <w:tab/>
        <w:t>INTEGER</w:t>
      </w:r>
    </w:p>
    <w:p w14:paraId="72FC8783" w14:textId="77777777" w:rsidR="00D30907" w:rsidRDefault="00D30907" w:rsidP="00D30907">
      <w:pPr>
        <w:pStyle w:val="Code"/>
      </w:pPr>
      <w:r>
        <w:t>{</w:t>
      </w:r>
    </w:p>
    <w:p w14:paraId="5CE7A2C0" w14:textId="77777777" w:rsidR="00D30907" w:rsidRDefault="00D30907" w:rsidP="00D30907">
      <w:pPr>
        <w:pStyle w:val="Code"/>
      </w:pPr>
      <w:r>
        <w:t>-- Define the full set of discrete usages on a Device. The only specialist</w:t>
      </w:r>
    </w:p>
    <w:p w14:paraId="3D5B8AD3" w14:textId="77777777" w:rsidR="00D30907" w:rsidRDefault="00D30907" w:rsidP="00D30907">
      <w:pPr>
        <w:pStyle w:val="Code"/>
      </w:pPr>
      <w:r>
        <w:t>-- counter is for Prepayment Top Up (which is set independently of other counters). This may only be</w:t>
      </w:r>
    </w:p>
    <w:p w14:paraId="7BE989C7" w14:textId="77777777" w:rsidR="00D30907" w:rsidRDefault="00D30907" w:rsidP="00D30907">
      <w:pPr>
        <w:pStyle w:val="Code"/>
      </w:pPr>
      <w:r>
        <w:t>-- included when changing Supplier Security Credentials on an ESME or GSME.</w:t>
      </w:r>
    </w:p>
    <w:p w14:paraId="4957A249" w14:textId="77777777" w:rsidR="00D30907" w:rsidRDefault="00D30907" w:rsidP="00D30907">
      <w:pPr>
        <w:pStyle w:val="Code"/>
      </w:pPr>
    </w:p>
    <w:p w14:paraId="41F9A243" w14:textId="77777777" w:rsidR="00D30907" w:rsidRDefault="00D30907" w:rsidP="00D30907">
      <w:pPr>
        <w:pStyle w:val="Code"/>
      </w:pPr>
      <w:r>
        <w:t>prepaymentTopUp</w:t>
      </w:r>
      <w:r>
        <w:tab/>
        <w:t>(0)</w:t>
      </w:r>
    </w:p>
    <w:p w14:paraId="20D2B2B8" w14:textId="77777777" w:rsidR="00D30907" w:rsidRDefault="00D30907" w:rsidP="00D30907">
      <w:pPr>
        <w:pStyle w:val="Code"/>
      </w:pPr>
      <w:r>
        <w:t>}</w:t>
      </w:r>
    </w:p>
    <w:p w14:paraId="4E1EF02B" w14:textId="77777777" w:rsidR="00D30907" w:rsidRDefault="00D30907" w:rsidP="00D30907">
      <w:pPr>
        <w:pStyle w:val="Code"/>
      </w:pPr>
    </w:p>
    <w:p w14:paraId="13F08BB9" w14:textId="77777777" w:rsidR="00D30907" w:rsidRDefault="00D30907" w:rsidP="00D30907">
      <w:pPr>
        <w:pStyle w:val="Code"/>
      </w:pPr>
      <w:r>
        <w:t xml:space="preserve">SeqNumber ::= </w:t>
      </w:r>
      <w:r>
        <w:tab/>
        <w:t>INTEGER (0..</w:t>
      </w:r>
      <w:r w:rsidR="0004620B" w:rsidRPr="0004620B">
        <w:t xml:space="preserve"> 18446744073709551615</w:t>
      </w:r>
      <w:r>
        <w:t>)</w:t>
      </w:r>
    </w:p>
    <w:p w14:paraId="0E2CF37B" w14:textId="77777777" w:rsidR="00D30907" w:rsidRDefault="00D30907" w:rsidP="00D30907">
      <w:pPr>
        <w:pStyle w:val="Code"/>
      </w:pPr>
    </w:p>
    <w:p w14:paraId="6D855CCB" w14:textId="77777777" w:rsidR="00D30907" w:rsidRDefault="00D30907" w:rsidP="00D30907">
      <w:pPr>
        <w:pStyle w:val="Code"/>
      </w:pPr>
    </w:p>
    <w:p w14:paraId="3045D0E8" w14:textId="77777777" w:rsidR="00D30907" w:rsidRDefault="00D30907" w:rsidP="00D30907">
      <w:pPr>
        <w:pStyle w:val="Code"/>
      </w:pPr>
      <w:r>
        <w:t xml:space="preserve">TrustAnchorReplacement ::= </w:t>
      </w:r>
      <w:r>
        <w:tab/>
        <w:t>SEQUENCE</w:t>
      </w:r>
    </w:p>
    <w:p w14:paraId="016C232F" w14:textId="77777777" w:rsidR="00D30907" w:rsidRDefault="00D30907" w:rsidP="00D30907">
      <w:pPr>
        <w:pStyle w:val="Code"/>
      </w:pPr>
      <w:r>
        <w:lastRenderedPageBreak/>
        <w:t>{</w:t>
      </w:r>
    </w:p>
    <w:p w14:paraId="2C8E7FD1" w14:textId="77777777" w:rsidR="00D30907" w:rsidRDefault="00D30907" w:rsidP="00D30907">
      <w:pPr>
        <w:pStyle w:val="Code"/>
      </w:pPr>
      <w:r>
        <w:t>-- Provide the new end entity certificate</w:t>
      </w:r>
    </w:p>
    <w:p w14:paraId="71CA422D" w14:textId="77777777" w:rsidR="00D30907" w:rsidRDefault="00D30907" w:rsidP="00D30907">
      <w:pPr>
        <w:pStyle w:val="Code"/>
      </w:pPr>
    </w:p>
    <w:p w14:paraId="7759A81A" w14:textId="77777777" w:rsidR="00D30907" w:rsidRDefault="00D30907" w:rsidP="00D30907">
      <w:pPr>
        <w:pStyle w:val="Code"/>
      </w:pPr>
      <w:r>
        <w:t>replacementCertificate</w:t>
      </w:r>
      <w:r>
        <w:tab/>
        <w:t>Certificate,</w:t>
      </w:r>
    </w:p>
    <w:p w14:paraId="4592D752" w14:textId="77777777" w:rsidR="00D30907" w:rsidRDefault="00D30907" w:rsidP="00D30907">
      <w:pPr>
        <w:pStyle w:val="Code"/>
      </w:pPr>
    </w:p>
    <w:p w14:paraId="2D5B3198" w14:textId="77777777" w:rsidR="00D30907" w:rsidRDefault="00D30907" w:rsidP="00D30907">
      <w:pPr>
        <w:pStyle w:val="Code"/>
      </w:pPr>
      <w:r>
        <w:t>-- Specify where it is to go (specifically which Trust Anchor Cell is to have its details replaced using</w:t>
      </w:r>
    </w:p>
    <w:p w14:paraId="1E8A4EAA" w14:textId="77777777" w:rsidR="00D30907" w:rsidRDefault="00D30907" w:rsidP="00D30907">
      <w:pPr>
        <w:pStyle w:val="Code"/>
      </w:pPr>
      <w:r>
        <w:t>-- the new end entity certificate)</w:t>
      </w:r>
    </w:p>
    <w:p w14:paraId="3AF89D4F" w14:textId="77777777" w:rsidR="00D30907" w:rsidRDefault="00D30907" w:rsidP="00D30907">
      <w:pPr>
        <w:pStyle w:val="Code"/>
      </w:pPr>
    </w:p>
    <w:p w14:paraId="6EB7B976" w14:textId="77777777" w:rsidR="00D30907" w:rsidRDefault="00D30907" w:rsidP="00D30907">
      <w:pPr>
        <w:pStyle w:val="Code"/>
      </w:pPr>
      <w:r>
        <w:t>targetTrustAnchorCell</w:t>
      </w:r>
      <w:r>
        <w:tab/>
        <w:t>TrustAnchorCellIdentifier</w:t>
      </w:r>
    </w:p>
    <w:p w14:paraId="1952D4F0" w14:textId="77777777" w:rsidR="00D30907" w:rsidRDefault="00D30907" w:rsidP="00D30907">
      <w:pPr>
        <w:pStyle w:val="Code"/>
      </w:pPr>
      <w:r>
        <w:t>}</w:t>
      </w:r>
    </w:p>
    <w:p w14:paraId="19BFB26A" w14:textId="77777777" w:rsidR="00D30907" w:rsidRDefault="00D30907" w:rsidP="00D30907">
      <w:pPr>
        <w:pStyle w:val="Code"/>
      </w:pPr>
    </w:p>
    <w:p w14:paraId="6A2C3AF6" w14:textId="77777777" w:rsidR="00D30907" w:rsidRDefault="00D30907" w:rsidP="00D30907">
      <w:pPr>
        <w:pStyle w:val="Code"/>
      </w:pPr>
    </w:p>
    <w:p w14:paraId="3DDEE0E2" w14:textId="77777777" w:rsidR="00D30907" w:rsidRDefault="00D30907" w:rsidP="00D30907">
      <w:pPr>
        <w:pStyle w:val="Code"/>
      </w:pPr>
      <w:r>
        <w:t xml:space="preserve">ReplacementOutcome ::= </w:t>
      </w:r>
      <w:r>
        <w:tab/>
        <w:t>SEQUENCE</w:t>
      </w:r>
    </w:p>
    <w:p w14:paraId="2A661F0F" w14:textId="77777777" w:rsidR="00D30907" w:rsidRDefault="00D30907" w:rsidP="00D30907">
      <w:pPr>
        <w:pStyle w:val="Code"/>
      </w:pPr>
      <w:r>
        <w:t>{</w:t>
      </w:r>
    </w:p>
    <w:p w14:paraId="2AC25DF0" w14:textId="77777777" w:rsidR="00D30907" w:rsidRDefault="00D30907" w:rsidP="00D30907">
      <w:pPr>
        <w:pStyle w:val="Code"/>
      </w:pPr>
      <w:r>
        <w:t>affectedTrustAnchorCell</w:t>
      </w:r>
      <w:r>
        <w:tab/>
        <w:t>TrustAnchorCellIdentifier,</w:t>
      </w:r>
    </w:p>
    <w:p w14:paraId="7D9A91B5" w14:textId="77777777" w:rsidR="00D30907" w:rsidRDefault="00D30907" w:rsidP="00D30907">
      <w:pPr>
        <w:pStyle w:val="Code"/>
      </w:pPr>
      <w:r>
        <w:t>statusCode</w:t>
      </w:r>
      <w:r>
        <w:tab/>
        <w:t>StatusCode,</w:t>
      </w:r>
    </w:p>
    <w:p w14:paraId="2DD4BE92" w14:textId="77777777" w:rsidR="00D30907" w:rsidRDefault="00D30907" w:rsidP="00D30907">
      <w:pPr>
        <w:pStyle w:val="Code"/>
      </w:pPr>
    </w:p>
    <w:p w14:paraId="559FBD95" w14:textId="77777777" w:rsidR="00D30907" w:rsidRDefault="00D30907" w:rsidP="00D30907">
      <w:pPr>
        <w:pStyle w:val="Code"/>
      </w:pPr>
      <w:r>
        <w:t>-- The GBCS Certificate requirements mean that the subjectUniqueID attribute in the subject field of a certificate will always</w:t>
      </w:r>
    </w:p>
    <w:p w14:paraId="6C38CF19" w14:textId="77777777" w:rsidR="00D30907" w:rsidRDefault="00D30907" w:rsidP="00D30907">
      <w:pPr>
        <w:pStyle w:val="Code"/>
      </w:pPr>
      <w:r>
        <w:t>-- contain the 64 bit unique number that equates to Entity Identifier. existingSubjectUniqueID should be set</w:t>
      </w:r>
    </w:p>
    <w:p w14:paraId="5A6DE758" w14:textId="77777777" w:rsidR="00D30907" w:rsidRDefault="00D30907" w:rsidP="00D30907">
      <w:pPr>
        <w:pStyle w:val="Code"/>
      </w:pPr>
      <w:r>
        <w:t>-- accordingly based on the contents of the Trust Anchor Cell prior to Command processing.</w:t>
      </w:r>
    </w:p>
    <w:p w14:paraId="4550FF26" w14:textId="77777777" w:rsidR="00D30907" w:rsidRDefault="00D30907" w:rsidP="00D30907">
      <w:pPr>
        <w:pStyle w:val="Code"/>
      </w:pPr>
      <w:r>
        <w:t xml:space="preserve"> </w:t>
      </w:r>
    </w:p>
    <w:p w14:paraId="4F592906" w14:textId="77777777" w:rsidR="00D30907" w:rsidRDefault="00D30907" w:rsidP="00D30907">
      <w:pPr>
        <w:pStyle w:val="Code"/>
      </w:pPr>
      <w:r>
        <w:t xml:space="preserve">existingSubjectUniqueID </w:t>
      </w:r>
      <w:r>
        <w:tab/>
        <w:t>OCTET STRING,</w:t>
      </w:r>
    </w:p>
    <w:p w14:paraId="2A87AB50" w14:textId="77777777" w:rsidR="00D30907" w:rsidRDefault="00D30907" w:rsidP="00D30907">
      <w:pPr>
        <w:pStyle w:val="Code"/>
      </w:pPr>
    </w:p>
    <w:p w14:paraId="31C3F7A0" w14:textId="77777777" w:rsidR="00D30907" w:rsidRDefault="00D30907" w:rsidP="00D30907">
      <w:pPr>
        <w:pStyle w:val="Code"/>
      </w:pPr>
      <w:r>
        <w:t xml:space="preserve">-- The GBCS Certificate requirements mean that subjectKeyIdentifier attributes will all be 8 byte SHA-1 Hashes. </w:t>
      </w:r>
    </w:p>
    <w:p w14:paraId="45FF8D9E" w14:textId="77777777" w:rsidR="00D30907" w:rsidRDefault="00D30907" w:rsidP="00D30907">
      <w:pPr>
        <w:pStyle w:val="Code"/>
      </w:pPr>
      <w:r>
        <w:t>-- existingSubjectKeyIdentifier should be set accordingly based on the contents of the Trust Anchor Cell prior to</w:t>
      </w:r>
    </w:p>
    <w:p w14:paraId="77E8ADBA" w14:textId="77777777" w:rsidR="00D30907" w:rsidRDefault="00D30907" w:rsidP="00D30907">
      <w:pPr>
        <w:pStyle w:val="Code"/>
      </w:pPr>
      <w:r>
        <w:t>-- Command processing.</w:t>
      </w:r>
    </w:p>
    <w:p w14:paraId="345DB5C7" w14:textId="77777777" w:rsidR="00D30907" w:rsidRDefault="00D30907" w:rsidP="00D30907">
      <w:pPr>
        <w:pStyle w:val="Code"/>
      </w:pPr>
    </w:p>
    <w:p w14:paraId="0A135ADA" w14:textId="77777777" w:rsidR="00D30907" w:rsidRDefault="00D30907" w:rsidP="00D30907">
      <w:pPr>
        <w:pStyle w:val="Code"/>
      </w:pPr>
      <w:r>
        <w:t>existingSubjectKeyIdentifier</w:t>
      </w:r>
      <w:r>
        <w:tab/>
        <w:t>OCTET STRING,</w:t>
      </w:r>
    </w:p>
    <w:p w14:paraId="23912295" w14:textId="77777777" w:rsidR="00D30907" w:rsidRDefault="00D30907" w:rsidP="00D30907">
      <w:pPr>
        <w:pStyle w:val="Code"/>
      </w:pPr>
    </w:p>
    <w:p w14:paraId="11E86940" w14:textId="77777777" w:rsidR="00D30907" w:rsidRDefault="00D30907" w:rsidP="00D30907">
      <w:pPr>
        <w:pStyle w:val="Code"/>
      </w:pPr>
      <w:r>
        <w:t>-- The subjectUniqueID  in the subject field of the certificate in this TrustAnchorReplacement</w:t>
      </w:r>
    </w:p>
    <w:p w14:paraId="1C1A7BCB" w14:textId="77777777" w:rsidR="00D30907" w:rsidRDefault="00D30907" w:rsidP="00D30907">
      <w:pPr>
        <w:pStyle w:val="Code"/>
      </w:pPr>
    </w:p>
    <w:p w14:paraId="3F0BCF6C" w14:textId="77777777" w:rsidR="00D30907" w:rsidRDefault="00D30907" w:rsidP="00D30907">
      <w:pPr>
        <w:pStyle w:val="Code"/>
      </w:pPr>
      <w:r>
        <w:t xml:space="preserve">replacingSubjectUniqueID </w:t>
      </w:r>
      <w:r>
        <w:tab/>
        <w:t>OCTET STRING,</w:t>
      </w:r>
    </w:p>
    <w:p w14:paraId="4321304F" w14:textId="77777777" w:rsidR="00D30907" w:rsidRDefault="00D30907" w:rsidP="00D30907">
      <w:pPr>
        <w:pStyle w:val="Code"/>
      </w:pPr>
    </w:p>
    <w:p w14:paraId="6B472AE0" w14:textId="77777777" w:rsidR="00D30907" w:rsidRDefault="00D30907" w:rsidP="00D30907">
      <w:pPr>
        <w:pStyle w:val="Code"/>
      </w:pPr>
      <w:r>
        <w:t>-- The subjectKeyIdentifier in the certificate in this TrustAnchorReplacement</w:t>
      </w:r>
    </w:p>
    <w:p w14:paraId="2444CDF6" w14:textId="77777777" w:rsidR="00D30907" w:rsidRDefault="00D30907" w:rsidP="00D30907">
      <w:pPr>
        <w:pStyle w:val="Code"/>
      </w:pPr>
    </w:p>
    <w:p w14:paraId="7E9E1022" w14:textId="77777777" w:rsidR="00D30907" w:rsidRDefault="00D30907" w:rsidP="00D30907">
      <w:pPr>
        <w:pStyle w:val="Code"/>
      </w:pPr>
      <w:r>
        <w:t>replacingSubjectKeyIdentifier</w:t>
      </w:r>
      <w:r>
        <w:tab/>
        <w:t>OCTET STRING</w:t>
      </w:r>
    </w:p>
    <w:p w14:paraId="10DDEA48" w14:textId="77777777" w:rsidR="00D30907" w:rsidRDefault="00D30907" w:rsidP="00D30907">
      <w:pPr>
        <w:pStyle w:val="Code"/>
      </w:pPr>
      <w:r>
        <w:t>}</w:t>
      </w:r>
    </w:p>
    <w:p w14:paraId="2C717E6F" w14:textId="77777777" w:rsidR="00D30907" w:rsidRDefault="00D30907" w:rsidP="00D30907">
      <w:pPr>
        <w:pStyle w:val="Code"/>
      </w:pPr>
    </w:p>
    <w:p w14:paraId="190C3D98" w14:textId="77777777" w:rsidR="00D30907" w:rsidRDefault="00D30907" w:rsidP="00D30907">
      <w:pPr>
        <w:pStyle w:val="Code"/>
      </w:pPr>
      <w:r>
        <w:t xml:space="preserve">TrustAnchorCellIdentifier ::= </w:t>
      </w:r>
      <w:r>
        <w:tab/>
        <w:t>SEQUENCE</w:t>
      </w:r>
    </w:p>
    <w:p w14:paraId="05A3BED3" w14:textId="77777777" w:rsidR="00D30907" w:rsidRDefault="00D30907" w:rsidP="00D30907">
      <w:pPr>
        <w:pStyle w:val="Code"/>
      </w:pPr>
      <w:r>
        <w:t>{</w:t>
      </w:r>
    </w:p>
    <w:p w14:paraId="75DC4684" w14:textId="77777777" w:rsidR="00D30907" w:rsidRDefault="00D30907" w:rsidP="00D30907">
      <w:pPr>
        <w:pStyle w:val="Code"/>
      </w:pPr>
      <w:r>
        <w:t>-- Which Remote Party Role does this Cell relate to?</w:t>
      </w:r>
    </w:p>
    <w:p w14:paraId="1E8A3A0E" w14:textId="77777777" w:rsidR="00D30907" w:rsidRDefault="00D30907" w:rsidP="00D30907">
      <w:pPr>
        <w:pStyle w:val="Code"/>
      </w:pPr>
    </w:p>
    <w:p w14:paraId="37E1E78E" w14:textId="77777777" w:rsidR="00D30907" w:rsidRDefault="00D30907" w:rsidP="00D30907">
      <w:pPr>
        <w:pStyle w:val="Code"/>
      </w:pPr>
      <w:r>
        <w:t xml:space="preserve">trustAnchorCellRemotePartyRole </w:t>
      </w:r>
      <w:r>
        <w:tab/>
        <w:t>RemotePartyRole,</w:t>
      </w:r>
    </w:p>
    <w:p w14:paraId="707CFC76" w14:textId="77777777" w:rsidR="00D30907" w:rsidRDefault="00D30907" w:rsidP="00D30907">
      <w:pPr>
        <w:pStyle w:val="Code"/>
      </w:pPr>
    </w:p>
    <w:p w14:paraId="05EE3ED2" w14:textId="77777777" w:rsidR="00D30907" w:rsidRDefault="00D30907" w:rsidP="00D30907">
      <w:pPr>
        <w:pStyle w:val="Code"/>
      </w:pPr>
      <w:r>
        <w:lastRenderedPageBreak/>
        <w:t>-- To what cryptographic use can the Public Key in this Cell be put? Some Remote Party Roles</w:t>
      </w:r>
    </w:p>
    <w:p w14:paraId="1FECACD2" w14:textId="77777777" w:rsidR="00D30907" w:rsidRDefault="00D30907" w:rsidP="00D30907">
      <w:pPr>
        <w:pStyle w:val="Code"/>
      </w:pPr>
      <w:r>
        <w:t>-- (e.g. supplier) can have more than one Public Key on a Device and each one would only have</w:t>
      </w:r>
    </w:p>
    <w:p w14:paraId="55AEC669" w14:textId="77777777" w:rsidR="00D30907" w:rsidRDefault="00D30907" w:rsidP="00D30907">
      <w:pPr>
        <w:pStyle w:val="Code"/>
      </w:pPr>
      <w:r>
        <w:t>-- a single cryptographic use.</w:t>
      </w:r>
    </w:p>
    <w:p w14:paraId="2CFE86FB" w14:textId="77777777" w:rsidR="00D30907" w:rsidRDefault="00D30907" w:rsidP="00D30907">
      <w:pPr>
        <w:pStyle w:val="Code"/>
      </w:pPr>
    </w:p>
    <w:p w14:paraId="3B8D270C" w14:textId="77777777" w:rsidR="00D30907" w:rsidRDefault="00D30907" w:rsidP="00D30907">
      <w:pPr>
        <w:pStyle w:val="Code"/>
      </w:pPr>
      <w:r>
        <w:t>trustAnchorCellKeyUsage</w:t>
      </w:r>
      <w:r>
        <w:tab/>
        <w:t>KeyUsage,</w:t>
      </w:r>
    </w:p>
    <w:p w14:paraId="311FC55C" w14:textId="77777777" w:rsidR="00D30907" w:rsidRDefault="00D30907" w:rsidP="00D30907">
      <w:pPr>
        <w:pStyle w:val="Code"/>
      </w:pPr>
    </w:p>
    <w:p w14:paraId="2AE337A2" w14:textId="77777777" w:rsidR="00D30907" w:rsidRDefault="00D30907" w:rsidP="00D30907">
      <w:pPr>
        <w:pStyle w:val="Code"/>
      </w:pPr>
      <w:r>
        <w:t>-- trustAnchorCellUsage is to allow for multiple Public Keys of the same keyUsage for the same Remote</w:t>
      </w:r>
    </w:p>
    <w:p w14:paraId="69DA1A31" w14:textId="77777777" w:rsidR="00D30907" w:rsidRDefault="00D30907" w:rsidP="00D30907">
      <w:pPr>
        <w:pStyle w:val="Code"/>
      </w:pPr>
      <w:r>
        <w:t>-- Party Role. It will be absent except where used to refer to the Supplier Key</w:t>
      </w:r>
    </w:p>
    <w:p w14:paraId="6F2BA98E" w14:textId="77777777" w:rsidR="00D30907" w:rsidRDefault="00D30907" w:rsidP="00D30907">
      <w:pPr>
        <w:pStyle w:val="Code"/>
      </w:pPr>
      <w:r>
        <w:t>-- Agreement Key used solely in relation to validating Supplier generated MACs on Prepayment Top Up</w:t>
      </w:r>
    </w:p>
    <w:p w14:paraId="7914B208" w14:textId="77777777" w:rsidR="00D30907" w:rsidRDefault="00D30907" w:rsidP="00D30907">
      <w:pPr>
        <w:pStyle w:val="Code"/>
      </w:pPr>
      <w:r>
        <w:t>-- transactions</w:t>
      </w:r>
    </w:p>
    <w:p w14:paraId="29FECA14" w14:textId="77777777" w:rsidR="00D30907" w:rsidRDefault="00D30907" w:rsidP="00D30907">
      <w:pPr>
        <w:pStyle w:val="Code"/>
      </w:pPr>
    </w:p>
    <w:p w14:paraId="2E9B2DC5" w14:textId="77777777" w:rsidR="00D30907" w:rsidRDefault="00D30907" w:rsidP="00D30907">
      <w:pPr>
        <w:pStyle w:val="Code"/>
      </w:pPr>
      <w:r>
        <w:t>trustAnchorCellUsage</w:t>
      </w:r>
      <w:r>
        <w:tab/>
        <w:t>CellUsage DEFAULT management</w:t>
      </w:r>
    </w:p>
    <w:p w14:paraId="1237A381" w14:textId="77777777" w:rsidR="00D30907" w:rsidRDefault="00D30907" w:rsidP="00D30907">
      <w:pPr>
        <w:pStyle w:val="Code"/>
      </w:pPr>
      <w:r>
        <w:t>}</w:t>
      </w:r>
    </w:p>
    <w:p w14:paraId="7B884388" w14:textId="77777777" w:rsidR="00D30907" w:rsidRDefault="00D30907" w:rsidP="00D30907">
      <w:pPr>
        <w:pStyle w:val="Code"/>
      </w:pPr>
      <w:r>
        <w:tab/>
      </w:r>
    </w:p>
    <w:p w14:paraId="3593B709" w14:textId="77777777" w:rsidR="00D30907" w:rsidRDefault="00D30907" w:rsidP="00D30907">
      <w:pPr>
        <w:pStyle w:val="Code"/>
      </w:pPr>
      <w:r>
        <w:t xml:space="preserve">CellUsage ::= </w:t>
      </w:r>
      <w:r>
        <w:tab/>
        <w:t xml:space="preserve">INTEGER {management(0), prePaymentTopUp(1)} </w:t>
      </w:r>
    </w:p>
    <w:p w14:paraId="7EE1AD35" w14:textId="77777777" w:rsidR="00D30907" w:rsidRDefault="00D30907" w:rsidP="00D30907">
      <w:pPr>
        <w:pStyle w:val="Code"/>
      </w:pPr>
    </w:p>
    <w:p w14:paraId="32BEBB66" w14:textId="77777777" w:rsidR="00D30907" w:rsidRDefault="00D30907" w:rsidP="00D30907">
      <w:pPr>
        <w:pStyle w:val="Code"/>
      </w:pPr>
      <w:r>
        <w:t xml:space="preserve">RemotePartyRole ::= </w:t>
      </w:r>
      <w:r>
        <w:tab/>
        <w:t>INTEGER</w:t>
      </w:r>
    </w:p>
    <w:p w14:paraId="5A27F652" w14:textId="77777777" w:rsidR="00D30907" w:rsidRDefault="00D30907" w:rsidP="00D30907">
      <w:pPr>
        <w:pStyle w:val="Code"/>
      </w:pPr>
      <w:r>
        <w:t>{</w:t>
      </w:r>
    </w:p>
    <w:p w14:paraId="4A217F74" w14:textId="77777777" w:rsidR="00D30907" w:rsidRDefault="00D30907" w:rsidP="00D30907">
      <w:pPr>
        <w:pStyle w:val="Code"/>
      </w:pPr>
      <w:r>
        <w:t>-- Define the full set of Remote Party Roles in relation to which a Device may need to undertake</w:t>
      </w:r>
    </w:p>
    <w:p w14:paraId="022372EA" w14:textId="77777777" w:rsidR="00D30907" w:rsidRDefault="00D30907" w:rsidP="00D30907">
      <w:pPr>
        <w:pStyle w:val="Code"/>
      </w:pPr>
      <w:r>
        <w:t>-- processing. Note that most Devices will only support a subset of these.</w:t>
      </w:r>
    </w:p>
    <w:p w14:paraId="24FC3275" w14:textId="77777777" w:rsidR="00D30907" w:rsidRDefault="00D30907" w:rsidP="00D30907">
      <w:pPr>
        <w:pStyle w:val="Code"/>
      </w:pPr>
    </w:p>
    <w:p w14:paraId="7A2875DD" w14:textId="77777777" w:rsidR="00D30907" w:rsidRDefault="00D30907" w:rsidP="00D30907">
      <w:pPr>
        <w:pStyle w:val="Code"/>
      </w:pPr>
      <w:r>
        <w:t>root</w:t>
      </w:r>
      <w:r>
        <w:tab/>
        <w:t>(0),</w:t>
      </w:r>
    </w:p>
    <w:p w14:paraId="7D3E9B70" w14:textId="77777777" w:rsidR="00D30907" w:rsidRDefault="00D30907" w:rsidP="00D30907">
      <w:pPr>
        <w:pStyle w:val="Code"/>
      </w:pPr>
      <w:r>
        <w:t>recovery</w:t>
      </w:r>
      <w:r>
        <w:tab/>
        <w:t>(1),</w:t>
      </w:r>
    </w:p>
    <w:p w14:paraId="65DE1723" w14:textId="77777777" w:rsidR="00D30907" w:rsidRDefault="00D30907" w:rsidP="00D30907">
      <w:pPr>
        <w:pStyle w:val="Code"/>
      </w:pPr>
      <w:r>
        <w:t>supplier</w:t>
      </w:r>
      <w:r>
        <w:tab/>
        <w:t>(2),</w:t>
      </w:r>
    </w:p>
    <w:p w14:paraId="142A98DF" w14:textId="77777777" w:rsidR="00D30907" w:rsidRDefault="00D30907" w:rsidP="00D30907">
      <w:pPr>
        <w:pStyle w:val="Code"/>
      </w:pPr>
      <w:r>
        <w:t>networkOperator</w:t>
      </w:r>
      <w:r>
        <w:tab/>
        <w:t>(3),</w:t>
      </w:r>
    </w:p>
    <w:p w14:paraId="41375FDB" w14:textId="77777777" w:rsidR="00D30907" w:rsidRDefault="00D30907" w:rsidP="00D30907">
      <w:pPr>
        <w:pStyle w:val="Code"/>
      </w:pPr>
      <w:r>
        <w:t>accessControlBroker</w:t>
      </w:r>
      <w:r>
        <w:tab/>
        <w:t>(4),</w:t>
      </w:r>
    </w:p>
    <w:p w14:paraId="04651AEC" w14:textId="77777777" w:rsidR="00D30907" w:rsidRDefault="00D30907" w:rsidP="00D30907">
      <w:pPr>
        <w:pStyle w:val="Code"/>
      </w:pPr>
      <w:r>
        <w:t>transitionalCoS</w:t>
      </w:r>
      <w:r>
        <w:tab/>
        <w:t>(5),</w:t>
      </w:r>
    </w:p>
    <w:p w14:paraId="35C6725A" w14:textId="77777777" w:rsidR="00D30907" w:rsidRDefault="00D30907" w:rsidP="00D30907">
      <w:pPr>
        <w:pStyle w:val="Code"/>
      </w:pPr>
      <w:r>
        <w:t>wanProvider</w:t>
      </w:r>
      <w:r>
        <w:tab/>
        <w:t>(6),</w:t>
      </w:r>
    </w:p>
    <w:p w14:paraId="191DBD64" w14:textId="77777777" w:rsidR="00D30907" w:rsidRDefault="00D30907" w:rsidP="00D30907">
      <w:pPr>
        <w:pStyle w:val="Code"/>
      </w:pPr>
      <w:r>
        <w:t>issuingAuthority</w:t>
      </w:r>
      <w:r>
        <w:tab/>
        <w:t>(7),</w:t>
      </w:r>
      <w:r>
        <w:tab/>
        <w:t xml:space="preserve">-- Devices will receive such Certificates but they do not need to store </w:t>
      </w:r>
    </w:p>
    <w:p w14:paraId="24F75EE0" w14:textId="77777777" w:rsidR="00D30907" w:rsidRDefault="00D30907" w:rsidP="00D30907">
      <w:pPr>
        <w:pStyle w:val="Code"/>
      </w:pPr>
      <w:r>
        <w:tab/>
      </w:r>
      <w:r>
        <w:tab/>
      </w:r>
      <w:r>
        <w:tab/>
        <w:t>-- them over an extended period</w:t>
      </w:r>
    </w:p>
    <w:p w14:paraId="40FF7E08" w14:textId="77777777" w:rsidR="00D30907" w:rsidRDefault="00D30907" w:rsidP="00D30907">
      <w:pPr>
        <w:pStyle w:val="Code"/>
      </w:pPr>
    </w:p>
    <w:p w14:paraId="2492DDC3" w14:textId="77777777" w:rsidR="00D30907" w:rsidRDefault="00D30907" w:rsidP="00D30907">
      <w:pPr>
        <w:pStyle w:val="Code"/>
      </w:pPr>
      <w:r>
        <w:t>-- The ‘other’ RemotePartyRole is for a party whose role does not allow it to invoke any Device function apart from</w:t>
      </w:r>
    </w:p>
    <w:p w14:paraId="3152480D" w14:textId="77777777" w:rsidR="00D30907" w:rsidRDefault="00D30907" w:rsidP="00D30907">
      <w:pPr>
        <w:pStyle w:val="Code"/>
      </w:pPr>
      <w:r>
        <w:t>-- UpdateSecurityCredentials. This is to allow for Device functionality to be locked out of usage until a valid</w:t>
      </w:r>
    </w:p>
    <w:p w14:paraId="3CA2D5C4" w14:textId="77777777" w:rsidR="00D30907" w:rsidRDefault="00D30907" w:rsidP="00D30907">
      <w:pPr>
        <w:pStyle w:val="Code"/>
      </w:pPr>
      <w:r>
        <w:t>-- Remote Party can be identified e.g. where roles cannot be fixed until a Device is brought in to operation</w:t>
      </w:r>
    </w:p>
    <w:p w14:paraId="4DEF9F23" w14:textId="77777777" w:rsidR="00D30907" w:rsidRDefault="00D30907" w:rsidP="00D30907">
      <w:pPr>
        <w:pStyle w:val="Code"/>
      </w:pPr>
    </w:p>
    <w:p w14:paraId="7CB8E0DF" w14:textId="77777777" w:rsidR="00D30907" w:rsidRDefault="00D30907" w:rsidP="00D30907">
      <w:pPr>
        <w:pStyle w:val="Code"/>
      </w:pPr>
      <w:r>
        <w:t>other</w:t>
      </w:r>
      <w:r>
        <w:tab/>
        <w:t>(127)</w:t>
      </w:r>
    </w:p>
    <w:p w14:paraId="5B97BF13" w14:textId="77777777" w:rsidR="00D30907" w:rsidRDefault="00D30907" w:rsidP="00D30907">
      <w:pPr>
        <w:pStyle w:val="Code"/>
      </w:pPr>
    </w:p>
    <w:p w14:paraId="678A23AD" w14:textId="77777777" w:rsidR="00D30907" w:rsidRDefault="00D30907" w:rsidP="00D30907">
      <w:pPr>
        <w:pStyle w:val="Code"/>
      </w:pPr>
      <w:r>
        <w:t>}</w:t>
      </w:r>
    </w:p>
    <w:p w14:paraId="398793A4" w14:textId="77777777" w:rsidR="00D30907" w:rsidRDefault="00D30907" w:rsidP="00D30907">
      <w:pPr>
        <w:pStyle w:val="Code"/>
      </w:pPr>
    </w:p>
    <w:p w14:paraId="2137D4B8" w14:textId="77777777" w:rsidR="00D30907" w:rsidRDefault="00D30907" w:rsidP="00D30907">
      <w:pPr>
        <w:pStyle w:val="Code"/>
      </w:pPr>
      <w:r>
        <w:t>-- KeyUsage is only repeated here for clarity. It is defined in RFC 5912</w:t>
      </w:r>
    </w:p>
    <w:p w14:paraId="75E85E06" w14:textId="77777777" w:rsidR="00D30907" w:rsidRDefault="00D30907" w:rsidP="00D30907">
      <w:pPr>
        <w:pStyle w:val="Code"/>
      </w:pPr>
    </w:p>
    <w:p w14:paraId="6E6BFB72" w14:textId="77777777" w:rsidR="00D30907" w:rsidRDefault="00D30907" w:rsidP="00D30907">
      <w:pPr>
        <w:pStyle w:val="Code"/>
      </w:pPr>
      <w:r>
        <w:t xml:space="preserve">KeyUsage ::= </w:t>
      </w:r>
      <w:r>
        <w:tab/>
        <w:t xml:space="preserve">BIT STRING </w:t>
      </w:r>
    </w:p>
    <w:p w14:paraId="3F9A3A94" w14:textId="77777777" w:rsidR="00D30907" w:rsidRDefault="00D30907" w:rsidP="00D30907">
      <w:pPr>
        <w:pStyle w:val="Code"/>
      </w:pPr>
      <w:r>
        <w:t>{</w:t>
      </w:r>
    </w:p>
    <w:p w14:paraId="1AC6047A" w14:textId="77777777" w:rsidR="00D30907" w:rsidRDefault="00D30907" w:rsidP="00D30907">
      <w:pPr>
        <w:pStyle w:val="Code"/>
      </w:pPr>
      <w:r>
        <w:t>-- Define valid uses of Public Keys held by Devices in their Trust Anchor Cells.</w:t>
      </w:r>
    </w:p>
    <w:p w14:paraId="39A68573" w14:textId="77777777" w:rsidR="00D30907" w:rsidRDefault="00D30907" w:rsidP="00D30907">
      <w:pPr>
        <w:pStyle w:val="Code"/>
      </w:pPr>
    </w:p>
    <w:p w14:paraId="445A7168" w14:textId="77777777" w:rsidR="00D30907" w:rsidRDefault="00D30907" w:rsidP="00D30907">
      <w:pPr>
        <w:pStyle w:val="Code"/>
      </w:pPr>
      <w:r>
        <w:t>digitalSignature</w:t>
      </w:r>
      <w:r>
        <w:tab/>
        <w:t>(0),</w:t>
      </w:r>
    </w:p>
    <w:p w14:paraId="5CBD7A72" w14:textId="77777777" w:rsidR="00D30907" w:rsidRDefault="00D30907" w:rsidP="00D30907">
      <w:pPr>
        <w:pStyle w:val="Code"/>
      </w:pPr>
      <w:r>
        <w:t>contentCommitment</w:t>
      </w:r>
      <w:r>
        <w:tab/>
        <w:t>(1),</w:t>
      </w:r>
      <w:r>
        <w:tab/>
        <w:t>-- not valid for GBCS compliant transactions</w:t>
      </w:r>
    </w:p>
    <w:p w14:paraId="6C0F552F" w14:textId="77777777" w:rsidR="00D30907" w:rsidRDefault="00D30907" w:rsidP="00D30907">
      <w:pPr>
        <w:pStyle w:val="Code"/>
      </w:pPr>
      <w:r>
        <w:t xml:space="preserve">keyEncipherment  </w:t>
      </w:r>
      <w:r>
        <w:tab/>
        <w:t>(2),</w:t>
      </w:r>
      <w:r>
        <w:tab/>
        <w:t>-- not valid for GBCS compliant transactions</w:t>
      </w:r>
    </w:p>
    <w:p w14:paraId="2343C9E3" w14:textId="77777777" w:rsidR="00D30907" w:rsidRDefault="00D30907" w:rsidP="00D30907">
      <w:pPr>
        <w:pStyle w:val="Code"/>
      </w:pPr>
      <w:r>
        <w:t xml:space="preserve">dataEncipherment </w:t>
      </w:r>
      <w:r>
        <w:tab/>
        <w:t>(3),</w:t>
      </w:r>
      <w:r>
        <w:tab/>
        <w:t>-- not valid for GBCS compliant transactions</w:t>
      </w:r>
    </w:p>
    <w:p w14:paraId="7AA4CCD2" w14:textId="77777777" w:rsidR="00D30907" w:rsidRDefault="00D30907" w:rsidP="00D30907">
      <w:pPr>
        <w:pStyle w:val="Code"/>
      </w:pPr>
      <w:r>
        <w:t xml:space="preserve">keyAgreement  </w:t>
      </w:r>
      <w:r>
        <w:tab/>
        <w:t>(4),</w:t>
      </w:r>
    </w:p>
    <w:p w14:paraId="1F529FCF" w14:textId="77777777" w:rsidR="00D30907" w:rsidRDefault="00D30907" w:rsidP="00D30907">
      <w:pPr>
        <w:pStyle w:val="Code"/>
      </w:pPr>
      <w:r>
        <w:t xml:space="preserve">keyCertSign    </w:t>
      </w:r>
      <w:r>
        <w:tab/>
        <w:t>(5),</w:t>
      </w:r>
    </w:p>
    <w:p w14:paraId="3FC98411" w14:textId="77777777" w:rsidR="00D30907" w:rsidRDefault="00D30907" w:rsidP="00D30907">
      <w:pPr>
        <w:pStyle w:val="Code"/>
      </w:pPr>
      <w:r>
        <w:t xml:space="preserve">cRLSign  </w:t>
      </w:r>
      <w:r>
        <w:tab/>
        <w:t xml:space="preserve">(6), </w:t>
      </w:r>
    </w:p>
    <w:p w14:paraId="30DC5F09" w14:textId="77777777" w:rsidR="00D30907" w:rsidRDefault="00D30907" w:rsidP="00D30907">
      <w:pPr>
        <w:pStyle w:val="Code"/>
      </w:pPr>
      <w:r>
        <w:t xml:space="preserve">encipherOnly    </w:t>
      </w:r>
      <w:r>
        <w:tab/>
        <w:t>(7),</w:t>
      </w:r>
      <w:r>
        <w:tab/>
        <w:t>-- not valid for GBCS compliant transactions</w:t>
      </w:r>
    </w:p>
    <w:p w14:paraId="1136B477" w14:textId="77777777" w:rsidR="00D30907" w:rsidRDefault="00D30907" w:rsidP="00D30907">
      <w:pPr>
        <w:pStyle w:val="Code"/>
      </w:pPr>
      <w:r>
        <w:t xml:space="preserve">decipherOnly </w:t>
      </w:r>
      <w:r>
        <w:tab/>
        <w:t>(8)</w:t>
      </w:r>
      <w:r>
        <w:tab/>
        <w:t>-- not valid for GBCS compliant transactions</w:t>
      </w:r>
    </w:p>
    <w:p w14:paraId="7AB5E4B0" w14:textId="77777777" w:rsidR="00D30907" w:rsidRDefault="00D30907" w:rsidP="00D30907">
      <w:pPr>
        <w:pStyle w:val="Code"/>
      </w:pPr>
      <w:r>
        <w:t>}</w:t>
      </w:r>
    </w:p>
    <w:p w14:paraId="2F131B44" w14:textId="77777777" w:rsidR="00D30907" w:rsidRDefault="00D30907" w:rsidP="00D30907">
      <w:pPr>
        <w:pStyle w:val="Code"/>
      </w:pPr>
    </w:p>
    <w:p w14:paraId="0B09C5C4" w14:textId="77777777" w:rsidR="00D30907" w:rsidRDefault="00D30907" w:rsidP="00D30907">
      <w:pPr>
        <w:pStyle w:val="Code"/>
      </w:pPr>
      <w:r>
        <w:t xml:space="preserve">CredentialsReplacementMode ::= </w:t>
      </w:r>
      <w:r>
        <w:tab/>
        <w:t>INTEGER</w:t>
      </w:r>
    </w:p>
    <w:p w14:paraId="10F49D50" w14:textId="77777777" w:rsidR="00D30907" w:rsidRDefault="00D30907" w:rsidP="00D30907">
      <w:pPr>
        <w:pStyle w:val="Code"/>
      </w:pPr>
      <w:r>
        <w:t>{</w:t>
      </w:r>
    </w:p>
    <w:p w14:paraId="1343C6E1" w14:textId="77777777" w:rsidR="00D30907" w:rsidRDefault="00D30907" w:rsidP="00D30907">
      <w:pPr>
        <w:pStyle w:val="Code"/>
      </w:pPr>
      <w:r>
        <w:t>-- Define the valid combinations as to which Remote Party Roles can replace which kinds of Trust Anchors.</w:t>
      </w:r>
    </w:p>
    <w:p w14:paraId="2A315DC9" w14:textId="77777777" w:rsidR="00D30907" w:rsidRDefault="00D30907" w:rsidP="00D30907">
      <w:pPr>
        <w:pStyle w:val="Code"/>
      </w:pPr>
    </w:p>
    <w:p w14:paraId="42E7BCC3" w14:textId="77777777" w:rsidR="00D30907" w:rsidRDefault="00D30907" w:rsidP="00D30907">
      <w:pPr>
        <w:pStyle w:val="Code"/>
      </w:pPr>
      <w:r>
        <w:t>-- Normal operational replacement modes</w:t>
      </w:r>
    </w:p>
    <w:p w14:paraId="4F416F63" w14:textId="77777777" w:rsidR="00D30907" w:rsidRDefault="00D30907" w:rsidP="00D30907">
      <w:pPr>
        <w:pStyle w:val="Code"/>
      </w:pPr>
      <w:r>
        <w:t>rootBySupplier</w:t>
      </w:r>
      <w:r>
        <w:tab/>
        <w:t>(0),</w:t>
      </w:r>
    </w:p>
    <w:p w14:paraId="1C5B0E0C" w14:textId="77777777" w:rsidR="00D30907" w:rsidRDefault="00D30907" w:rsidP="00D30907">
      <w:pPr>
        <w:pStyle w:val="Code"/>
      </w:pPr>
      <w:r>
        <w:t>rootByWanProvider</w:t>
      </w:r>
      <w:r>
        <w:tab/>
        <w:t>(1),</w:t>
      </w:r>
    </w:p>
    <w:p w14:paraId="6C36971B" w14:textId="77777777" w:rsidR="00D30907" w:rsidRDefault="00D30907" w:rsidP="00D30907">
      <w:pPr>
        <w:pStyle w:val="Code"/>
      </w:pPr>
      <w:r>
        <w:t>supplierBySupplier</w:t>
      </w:r>
      <w:r>
        <w:tab/>
        <w:t>(2),</w:t>
      </w:r>
    </w:p>
    <w:p w14:paraId="054FE238" w14:textId="77777777" w:rsidR="00D30907" w:rsidRDefault="00D30907" w:rsidP="00D30907">
      <w:pPr>
        <w:pStyle w:val="Code"/>
      </w:pPr>
      <w:r>
        <w:t>networkOperatorByNetworkOperator</w:t>
      </w:r>
      <w:r>
        <w:tab/>
        <w:t>(3),</w:t>
      </w:r>
    </w:p>
    <w:p w14:paraId="64A6381D" w14:textId="77777777" w:rsidR="00D30907" w:rsidRDefault="00D30907" w:rsidP="00D30907">
      <w:pPr>
        <w:pStyle w:val="Code"/>
      </w:pPr>
      <w:r>
        <w:t>accessControlBrokerByACB</w:t>
      </w:r>
      <w:r>
        <w:tab/>
        <w:t>(4),</w:t>
      </w:r>
    </w:p>
    <w:p w14:paraId="57C38C19" w14:textId="77777777" w:rsidR="00D30907" w:rsidRDefault="00D30907" w:rsidP="00D30907">
      <w:pPr>
        <w:pStyle w:val="Code"/>
      </w:pPr>
      <w:r>
        <w:t>wanProviderByWanProvider</w:t>
      </w:r>
      <w:r>
        <w:tab/>
        <w:t>(5),</w:t>
      </w:r>
    </w:p>
    <w:p w14:paraId="03E27394" w14:textId="77777777" w:rsidR="00D30907" w:rsidRDefault="00D30907" w:rsidP="00D30907">
      <w:pPr>
        <w:pStyle w:val="Code"/>
      </w:pPr>
      <w:r>
        <w:t>transCoSByTransCoS</w:t>
      </w:r>
      <w:r>
        <w:tab/>
        <w:t>(6),</w:t>
      </w:r>
    </w:p>
    <w:p w14:paraId="217895BC" w14:textId="77777777" w:rsidR="00D30907" w:rsidRDefault="00D30907" w:rsidP="00D30907">
      <w:pPr>
        <w:pStyle w:val="Code"/>
      </w:pPr>
      <w:r>
        <w:t>supplierByTransCoS</w:t>
      </w:r>
      <w:r>
        <w:tab/>
        <w:t>(7),</w:t>
      </w:r>
    </w:p>
    <w:p w14:paraId="2A152424" w14:textId="77777777" w:rsidR="00D30907" w:rsidRDefault="00D30907" w:rsidP="00D30907">
      <w:pPr>
        <w:pStyle w:val="Code"/>
      </w:pPr>
    </w:p>
    <w:p w14:paraId="08184090" w14:textId="77777777" w:rsidR="00D30907" w:rsidRDefault="00D30907" w:rsidP="00D30907">
      <w:pPr>
        <w:pStyle w:val="Code"/>
      </w:pPr>
      <w:r>
        <w:t>-- Recovery modes</w:t>
      </w:r>
      <w:r>
        <w:tab/>
      </w:r>
    </w:p>
    <w:p w14:paraId="257192BB" w14:textId="77777777" w:rsidR="00D30907" w:rsidRDefault="00D30907" w:rsidP="00D30907">
      <w:pPr>
        <w:pStyle w:val="Code"/>
      </w:pPr>
      <w:r>
        <w:t>anyExceptAbnormalRootByRecovery</w:t>
      </w:r>
      <w:r>
        <w:tab/>
        <w:t>(8),</w:t>
      </w:r>
    </w:p>
    <w:p w14:paraId="1116CF2D" w14:textId="77777777" w:rsidR="00D30907" w:rsidRDefault="00D30907" w:rsidP="00D30907">
      <w:pPr>
        <w:pStyle w:val="Code"/>
      </w:pPr>
      <w:r>
        <w:t>anyByContingency</w:t>
      </w:r>
      <w:r>
        <w:tab/>
        <w:t>(9)</w:t>
      </w:r>
    </w:p>
    <w:p w14:paraId="3316B083" w14:textId="77777777" w:rsidR="00D30907" w:rsidRDefault="00D30907" w:rsidP="00D30907">
      <w:pPr>
        <w:pStyle w:val="Code"/>
      </w:pPr>
      <w:r>
        <w:t>}</w:t>
      </w:r>
    </w:p>
    <w:p w14:paraId="087E7027" w14:textId="77777777" w:rsidR="00D30907" w:rsidRDefault="00D30907" w:rsidP="00D30907">
      <w:pPr>
        <w:pStyle w:val="Code"/>
      </w:pPr>
    </w:p>
    <w:p w14:paraId="75A1447B" w14:textId="77777777" w:rsidR="00D30907" w:rsidRDefault="00D30907" w:rsidP="00D30907">
      <w:pPr>
        <w:pStyle w:val="Code"/>
      </w:pPr>
      <w:r>
        <w:t>-- The GBCS only allows for a constrained set of Trust Anchor Cell operations and so the list of possible outcomes</w:t>
      </w:r>
    </w:p>
    <w:p w14:paraId="46CD2B5A" w14:textId="77777777" w:rsidR="00D30907" w:rsidRDefault="00D30907" w:rsidP="00D30907">
      <w:pPr>
        <w:pStyle w:val="Code"/>
      </w:pPr>
      <w:r>
        <w:t>-- is more limited than in RFC 5934. The list below is that more constrained subset</w:t>
      </w:r>
    </w:p>
    <w:p w14:paraId="48050186" w14:textId="77777777" w:rsidR="00D30907" w:rsidRDefault="00D30907" w:rsidP="00D30907">
      <w:pPr>
        <w:pStyle w:val="Code"/>
      </w:pPr>
    </w:p>
    <w:p w14:paraId="031845C1" w14:textId="77777777" w:rsidR="00D30907" w:rsidRDefault="00D30907" w:rsidP="00D30907">
      <w:pPr>
        <w:pStyle w:val="Code"/>
      </w:pPr>
      <w:r>
        <w:t xml:space="preserve">StatusCode ::= </w:t>
      </w:r>
      <w:r>
        <w:tab/>
        <w:t>ENUMERATED {</w:t>
      </w:r>
    </w:p>
    <w:p w14:paraId="5538A8F2" w14:textId="77777777" w:rsidR="00D30907" w:rsidRDefault="00D30907" w:rsidP="00D30907">
      <w:pPr>
        <w:pStyle w:val="Code"/>
      </w:pPr>
    </w:p>
    <w:p w14:paraId="79B62FB8" w14:textId="77777777" w:rsidR="00D30907" w:rsidRDefault="00D30907" w:rsidP="00D30907">
      <w:pPr>
        <w:pStyle w:val="Code"/>
      </w:pPr>
      <w:r>
        <w:t xml:space="preserve">success </w:t>
      </w:r>
      <w:r>
        <w:tab/>
        <w:t>(0),</w:t>
      </w:r>
    </w:p>
    <w:p w14:paraId="5D519496" w14:textId="77777777" w:rsidR="00D30907" w:rsidRDefault="00D30907" w:rsidP="00D30907">
      <w:pPr>
        <w:pStyle w:val="Code"/>
      </w:pPr>
    </w:p>
    <w:p w14:paraId="1DBE2A51" w14:textId="77777777" w:rsidR="00D30907" w:rsidRDefault="00D30907" w:rsidP="00D30907">
      <w:pPr>
        <w:pStyle w:val="Code"/>
      </w:pPr>
      <w:r w:rsidRPr="00133322">
        <w:t>-</w:t>
      </w:r>
      <w:r>
        <w:t>- badCertificate is used to indicate that the syntax for one or more certificates is invalid.</w:t>
      </w:r>
    </w:p>
    <w:p w14:paraId="236A2784" w14:textId="77777777" w:rsidR="00D30907" w:rsidRDefault="00D30907" w:rsidP="00D30907">
      <w:pPr>
        <w:pStyle w:val="Code"/>
      </w:pPr>
    </w:p>
    <w:p w14:paraId="3A7AAE5F" w14:textId="77777777" w:rsidR="00D30907" w:rsidRDefault="00D30907" w:rsidP="00D30907">
      <w:pPr>
        <w:pStyle w:val="Code"/>
      </w:pPr>
      <w:r>
        <w:t>badCertificate</w:t>
      </w:r>
      <w:r>
        <w:tab/>
        <w:t>(5),</w:t>
      </w:r>
      <w:r>
        <w:tab/>
      </w:r>
    </w:p>
    <w:p w14:paraId="0F804DED" w14:textId="77777777" w:rsidR="00D30907" w:rsidRDefault="00D30907" w:rsidP="00D30907">
      <w:pPr>
        <w:pStyle w:val="Code"/>
      </w:pPr>
    </w:p>
    <w:p w14:paraId="483A47A7" w14:textId="77777777" w:rsidR="00D30907" w:rsidRDefault="00D30907" w:rsidP="00D30907">
      <w:pPr>
        <w:pStyle w:val="Code"/>
      </w:pPr>
      <w:r>
        <w:t>-- noTrustAnchor is used to indicate that the authorityKeyIdentifier does not identify the public key of a</w:t>
      </w:r>
    </w:p>
    <w:p w14:paraId="7EDBA13D" w14:textId="77777777" w:rsidR="00D30907" w:rsidRDefault="00D30907" w:rsidP="00D30907">
      <w:pPr>
        <w:pStyle w:val="Code"/>
      </w:pPr>
      <w:r>
        <w:t>-- trust anchor or a certification path that terminates with an installed trust anchor</w:t>
      </w:r>
    </w:p>
    <w:p w14:paraId="4AC59D9E" w14:textId="77777777" w:rsidR="00D30907" w:rsidRDefault="00D30907" w:rsidP="00D30907">
      <w:pPr>
        <w:pStyle w:val="Code"/>
      </w:pPr>
    </w:p>
    <w:p w14:paraId="1A3C8500" w14:textId="77777777" w:rsidR="00D30907" w:rsidRDefault="00D30907" w:rsidP="00D30907">
      <w:pPr>
        <w:pStyle w:val="Code"/>
      </w:pPr>
      <w:r>
        <w:t xml:space="preserve">noTrustAnchor </w:t>
      </w:r>
      <w:r>
        <w:tab/>
        <w:t>(10),</w:t>
      </w:r>
    </w:p>
    <w:p w14:paraId="1EC7193C" w14:textId="77777777" w:rsidR="00D30907" w:rsidRDefault="00D30907" w:rsidP="00D30907">
      <w:pPr>
        <w:pStyle w:val="Code"/>
      </w:pPr>
    </w:p>
    <w:p w14:paraId="571FCA2B" w14:textId="77777777" w:rsidR="00D30907" w:rsidRDefault="00D30907" w:rsidP="00D30907">
      <w:pPr>
        <w:pStyle w:val="Code"/>
      </w:pPr>
      <w:r>
        <w:t>-- insufficientMemory indicates that the update could not be processed because the Device did not</w:t>
      </w:r>
    </w:p>
    <w:p w14:paraId="799BB660" w14:textId="77777777" w:rsidR="00D30907" w:rsidRDefault="00D30907" w:rsidP="00D30907">
      <w:pPr>
        <w:pStyle w:val="Code"/>
      </w:pPr>
      <w:r>
        <w:t>-- have sufficient memory</w:t>
      </w:r>
    </w:p>
    <w:p w14:paraId="65B06A26" w14:textId="77777777" w:rsidR="00D30907" w:rsidRDefault="00D30907" w:rsidP="00D30907">
      <w:pPr>
        <w:pStyle w:val="Code"/>
      </w:pPr>
    </w:p>
    <w:p w14:paraId="3BE51596" w14:textId="77777777" w:rsidR="00D30907" w:rsidRDefault="00D30907" w:rsidP="00D30907">
      <w:pPr>
        <w:pStyle w:val="Code"/>
      </w:pPr>
      <w:r>
        <w:t xml:space="preserve">insufficientMemory </w:t>
      </w:r>
      <w:r>
        <w:tab/>
        <w:t>(17),</w:t>
      </w:r>
    </w:p>
    <w:p w14:paraId="5E79F6E7" w14:textId="77777777" w:rsidR="00D30907" w:rsidRDefault="00D30907" w:rsidP="00D30907">
      <w:pPr>
        <w:pStyle w:val="Code"/>
      </w:pPr>
    </w:p>
    <w:p w14:paraId="0801ECD7" w14:textId="77777777" w:rsidR="00D30907" w:rsidRDefault="00D30907" w:rsidP="00D30907">
      <w:pPr>
        <w:pStyle w:val="Code"/>
      </w:pPr>
      <w:r>
        <w:t>-- contingencyPublicKeyDecrypt indicates that the update could not be processed because an error occurred while</w:t>
      </w:r>
    </w:p>
    <w:p w14:paraId="4CE79D51" w14:textId="77777777" w:rsidR="00D30907" w:rsidRDefault="00D30907" w:rsidP="00D30907">
      <w:pPr>
        <w:pStyle w:val="Code"/>
      </w:pPr>
      <w:r>
        <w:t>-- decrypting the contingency public key.</w:t>
      </w:r>
    </w:p>
    <w:p w14:paraId="6C8B0284" w14:textId="77777777" w:rsidR="00D30907" w:rsidRDefault="00D30907" w:rsidP="00D30907">
      <w:pPr>
        <w:pStyle w:val="Code"/>
      </w:pPr>
    </w:p>
    <w:p w14:paraId="2BEC76D8" w14:textId="77777777" w:rsidR="00D30907" w:rsidRDefault="00D30907" w:rsidP="00D30907">
      <w:pPr>
        <w:pStyle w:val="Code"/>
      </w:pPr>
      <w:r>
        <w:t xml:space="preserve">contingencyPublicKeyDecrypt   </w:t>
      </w:r>
      <w:r>
        <w:tab/>
        <w:t>(22),</w:t>
      </w:r>
    </w:p>
    <w:p w14:paraId="2997FDBC" w14:textId="77777777" w:rsidR="00D30907" w:rsidRDefault="00D30907" w:rsidP="00D30907">
      <w:pPr>
        <w:pStyle w:val="Code"/>
      </w:pPr>
    </w:p>
    <w:p w14:paraId="46EDD0CA" w14:textId="77777777" w:rsidR="00D30907" w:rsidRDefault="00D30907" w:rsidP="00D30907">
      <w:pPr>
        <w:pStyle w:val="Code"/>
      </w:pPr>
      <w:r>
        <w:t>-- trustAnchorNotFound indicates that a change to a trust anchor was requested, but the referenced trust anchor</w:t>
      </w:r>
    </w:p>
    <w:p w14:paraId="2C6FB7C4" w14:textId="77777777" w:rsidR="00D30907" w:rsidRDefault="00D30907" w:rsidP="00D30907">
      <w:pPr>
        <w:pStyle w:val="Code"/>
      </w:pPr>
      <w:r>
        <w:t>-- is not represented in the Trust Anchor Cell.</w:t>
      </w:r>
    </w:p>
    <w:p w14:paraId="54E9A0A3" w14:textId="77777777" w:rsidR="00D30907" w:rsidRDefault="00D30907" w:rsidP="00D30907">
      <w:pPr>
        <w:pStyle w:val="Code"/>
      </w:pPr>
    </w:p>
    <w:p w14:paraId="21C45D2A" w14:textId="77777777" w:rsidR="00D30907" w:rsidRDefault="00D30907" w:rsidP="00D30907">
      <w:pPr>
        <w:pStyle w:val="Code"/>
      </w:pPr>
      <w:r>
        <w:t>trustAnchorNotFound</w:t>
      </w:r>
      <w:r>
        <w:tab/>
        <w:t>(25),</w:t>
      </w:r>
    </w:p>
    <w:p w14:paraId="0536E6D5" w14:textId="77777777" w:rsidR="00D30907" w:rsidRDefault="00D30907" w:rsidP="00D30907">
      <w:pPr>
        <w:pStyle w:val="Code"/>
      </w:pPr>
    </w:p>
    <w:p w14:paraId="2642334D" w14:textId="77777777" w:rsidR="00D30907" w:rsidRDefault="00D30907" w:rsidP="00D30907">
      <w:pPr>
        <w:pStyle w:val="Code"/>
      </w:pPr>
      <w:r>
        <w:t>-- resourcesBusy indicates that the resources necessary to process the replacement are not available at the</w:t>
      </w:r>
    </w:p>
    <w:p w14:paraId="54B6D41C" w14:textId="77777777" w:rsidR="00D30907" w:rsidRDefault="00D30907" w:rsidP="00D30907">
      <w:pPr>
        <w:pStyle w:val="Code"/>
      </w:pPr>
      <w:r>
        <w:t>-- present time, but the resources might be available at some point in the future.</w:t>
      </w:r>
    </w:p>
    <w:p w14:paraId="04F4066D" w14:textId="77777777" w:rsidR="00D30907" w:rsidRDefault="00D30907" w:rsidP="00D30907">
      <w:pPr>
        <w:pStyle w:val="Code"/>
      </w:pPr>
    </w:p>
    <w:p w14:paraId="20A72551" w14:textId="77777777" w:rsidR="00D30907" w:rsidRDefault="00D30907" w:rsidP="00D30907">
      <w:pPr>
        <w:pStyle w:val="Code"/>
      </w:pPr>
      <w:r>
        <w:t>resourcesBusy</w:t>
      </w:r>
      <w:r>
        <w:tab/>
        <w:t>(30),</w:t>
      </w:r>
    </w:p>
    <w:p w14:paraId="474F6439" w14:textId="77777777" w:rsidR="00D30907" w:rsidRDefault="00D30907" w:rsidP="00D30907">
      <w:pPr>
        <w:pStyle w:val="Code"/>
      </w:pPr>
    </w:p>
    <w:p w14:paraId="4BC4C9B4" w14:textId="77777777" w:rsidR="00D30907" w:rsidRDefault="00D30907" w:rsidP="00D30907">
      <w:pPr>
        <w:pStyle w:val="Code"/>
      </w:pPr>
      <w:r>
        <w:t>-- other indicates that the update could not be processed, but the reason is not covered by any of the assigned</w:t>
      </w:r>
    </w:p>
    <w:p w14:paraId="577AE6EA" w14:textId="77777777" w:rsidR="00D30907" w:rsidRDefault="00D30907" w:rsidP="00D30907">
      <w:pPr>
        <w:pStyle w:val="Code"/>
      </w:pPr>
      <w:r>
        <w:t>-- status codes.  Use of this status code SHOULD be avoided.</w:t>
      </w:r>
    </w:p>
    <w:p w14:paraId="20F987C3" w14:textId="77777777" w:rsidR="00D30907" w:rsidRDefault="00D30907" w:rsidP="00D30907">
      <w:pPr>
        <w:pStyle w:val="Code"/>
      </w:pPr>
    </w:p>
    <w:p w14:paraId="1FD9F4C5" w14:textId="77777777" w:rsidR="00D30907" w:rsidRDefault="00D30907" w:rsidP="00D30907">
      <w:pPr>
        <w:pStyle w:val="Code"/>
      </w:pPr>
      <w:r>
        <w:t xml:space="preserve">other </w:t>
      </w:r>
      <w:r>
        <w:tab/>
        <w:t>(127) }</w:t>
      </w:r>
    </w:p>
    <w:p w14:paraId="078FF480" w14:textId="77777777" w:rsidR="00D30907" w:rsidRDefault="00D30907" w:rsidP="00D30907">
      <w:pPr>
        <w:pStyle w:val="Code"/>
      </w:pPr>
    </w:p>
    <w:p w14:paraId="38A37831" w14:textId="77777777" w:rsidR="00D30907" w:rsidRDefault="00D30907" w:rsidP="00D30907">
      <w:pPr>
        <w:pStyle w:val="Code"/>
      </w:pPr>
      <w:r>
        <w:t>END</w:t>
      </w:r>
    </w:p>
    <w:p w14:paraId="7246B149" w14:textId="77777777" w:rsidR="00D30907" w:rsidRDefault="00D30907" w:rsidP="00D30907">
      <w:r>
        <w:rPr>
          <w:noProof/>
          <w:lang w:eastAsia="en-GB"/>
        </w:rPr>
        <mc:AlternateContent>
          <mc:Choice Requires="wps">
            <w:drawing>
              <wp:anchor distT="0" distB="0" distL="114300" distR="114300" simplePos="0" relativeHeight="251654144" behindDoc="0" locked="0" layoutInCell="1" allowOverlap="1" wp14:anchorId="01CCCB02" wp14:editId="2894BCCE">
                <wp:simplePos x="0" y="0"/>
                <wp:positionH relativeFrom="column">
                  <wp:posOffset>0</wp:posOffset>
                </wp:positionH>
                <wp:positionV relativeFrom="paragraph">
                  <wp:posOffset>64135</wp:posOffset>
                </wp:positionV>
                <wp:extent cx="88773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5D4CCF" id="Straight Connector 15"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05pt" to="69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" strokecolor="#009ee3" strokeweight="1.25pt"/>
            </w:pict>
          </mc:Fallback>
        </mc:AlternateContent>
      </w:r>
    </w:p>
    <w:p w14:paraId="1D0C3449" w14:textId="77777777" w:rsidR="00D30907" w:rsidRDefault="00D30907" w:rsidP="00D30907">
      <w:pPr>
        <w:pStyle w:val="Code"/>
        <w:tabs>
          <w:tab w:val="clear" w:pos="4962"/>
          <w:tab w:val="left" w:pos="567"/>
          <w:tab w:val="left" w:pos="5387"/>
        </w:tabs>
      </w:pPr>
      <w:r w:rsidRPr="007F2100">
        <w:rPr>
          <w:rFonts w:cs="Courier New"/>
        </w:rPr>
        <w:t>IssueSecurityCredentials</w:t>
      </w:r>
      <w:r>
        <w:t xml:space="preserve"> DEFINITIONS ::= BEGIN</w:t>
      </w:r>
    </w:p>
    <w:p w14:paraId="783E843F" w14:textId="77777777" w:rsidR="00D30907" w:rsidRDefault="00D30907" w:rsidP="00D30907">
      <w:pPr>
        <w:pStyle w:val="Code"/>
        <w:tabs>
          <w:tab w:val="clear" w:pos="4962"/>
          <w:tab w:val="left" w:pos="567"/>
          <w:tab w:val="left" w:pos="5387"/>
        </w:tabs>
      </w:pPr>
    </w:p>
    <w:p w14:paraId="116459C7" w14:textId="77777777" w:rsidR="00D30907" w:rsidRDefault="00D30907" w:rsidP="00D30907">
      <w:pPr>
        <w:pStyle w:val="Code"/>
        <w:tabs>
          <w:tab w:val="clear" w:pos="4962"/>
          <w:tab w:val="left" w:pos="567"/>
          <w:tab w:val="left" w:pos="5387"/>
        </w:tabs>
      </w:pPr>
      <w:r>
        <w:t xml:space="preserve">CommandPayload ::= </w:t>
      </w:r>
      <w:r>
        <w:tab/>
        <w:t>SEQUENCE</w:t>
      </w:r>
    </w:p>
    <w:p w14:paraId="51D4E88E" w14:textId="77777777" w:rsidR="00D30907" w:rsidRDefault="00D30907" w:rsidP="00D30907">
      <w:pPr>
        <w:pStyle w:val="Code"/>
        <w:tabs>
          <w:tab w:val="clear" w:pos="4962"/>
          <w:tab w:val="left" w:pos="990"/>
        </w:tabs>
      </w:pPr>
      <w:r>
        <w:t>{</w:t>
      </w:r>
      <w:r>
        <w:tab/>
      </w:r>
    </w:p>
    <w:p w14:paraId="6FEA7171" w14:textId="77777777" w:rsidR="00D30907" w:rsidRDefault="00D30907" w:rsidP="00D30907">
      <w:pPr>
        <w:pStyle w:val="Code"/>
        <w:tabs>
          <w:tab w:val="clear" w:pos="4962"/>
          <w:tab w:val="left" w:pos="567"/>
          <w:tab w:val="left" w:pos="5387"/>
        </w:tabs>
      </w:pPr>
      <w:r>
        <w:tab/>
        <w:t>-- specify the keyUsage to which the generated key-pair will be put, if subsequently authorised</w:t>
      </w:r>
    </w:p>
    <w:p w14:paraId="100EDE6F" w14:textId="77777777" w:rsidR="00D30907" w:rsidRDefault="00D30907" w:rsidP="00D30907">
      <w:pPr>
        <w:pStyle w:val="Code"/>
        <w:tabs>
          <w:tab w:val="clear" w:pos="4962"/>
          <w:tab w:val="left" w:pos="567"/>
          <w:tab w:val="left" w:pos="5387"/>
        </w:tabs>
      </w:pPr>
      <w:r>
        <w:tab/>
        <w:t>keyUsage</w:t>
      </w:r>
      <w:r>
        <w:tab/>
        <w:t>KeyUsage</w:t>
      </w:r>
    </w:p>
    <w:p w14:paraId="25780ED5" w14:textId="77777777" w:rsidR="00D30907" w:rsidRDefault="00D30907" w:rsidP="00D30907">
      <w:pPr>
        <w:pStyle w:val="Code"/>
        <w:tabs>
          <w:tab w:val="clear" w:pos="4962"/>
          <w:tab w:val="left" w:pos="567"/>
          <w:tab w:val="left" w:pos="5387"/>
        </w:tabs>
      </w:pPr>
    </w:p>
    <w:p w14:paraId="09DDD84D" w14:textId="77777777" w:rsidR="00D30907" w:rsidRDefault="00D30907" w:rsidP="00D30907">
      <w:pPr>
        <w:pStyle w:val="Code"/>
        <w:tabs>
          <w:tab w:val="clear" w:pos="4962"/>
          <w:tab w:val="left" w:pos="567"/>
          <w:tab w:val="left" w:pos="5387"/>
        </w:tabs>
      </w:pPr>
      <w:r>
        <w:t>}</w:t>
      </w:r>
    </w:p>
    <w:p w14:paraId="1EBFAA10" w14:textId="77777777" w:rsidR="00D30907" w:rsidRDefault="00D30907" w:rsidP="00D30907">
      <w:pPr>
        <w:pStyle w:val="Code"/>
        <w:tabs>
          <w:tab w:val="clear" w:pos="4962"/>
          <w:tab w:val="left" w:pos="567"/>
          <w:tab w:val="left" w:pos="5387"/>
        </w:tabs>
      </w:pPr>
    </w:p>
    <w:p w14:paraId="39EBE21B" w14:textId="77777777" w:rsidR="00D30907" w:rsidRDefault="00D30907" w:rsidP="00D30907">
      <w:pPr>
        <w:pStyle w:val="Code"/>
        <w:tabs>
          <w:tab w:val="clear" w:pos="4962"/>
          <w:tab w:val="left" w:pos="567"/>
          <w:tab w:val="left" w:pos="5387"/>
        </w:tabs>
      </w:pPr>
      <w:r>
        <w:t xml:space="preserve">ResponsePayload ::= </w:t>
      </w:r>
      <w:r>
        <w:tab/>
        <w:t>CHOICE</w:t>
      </w:r>
    </w:p>
    <w:p w14:paraId="294E0BCA" w14:textId="77777777" w:rsidR="00D30907" w:rsidRDefault="00D30907" w:rsidP="00D30907">
      <w:pPr>
        <w:pStyle w:val="Code"/>
        <w:tabs>
          <w:tab w:val="clear" w:pos="4962"/>
          <w:tab w:val="left" w:pos="567"/>
          <w:tab w:val="left" w:pos="5387"/>
        </w:tabs>
      </w:pPr>
    </w:p>
    <w:p w14:paraId="32270007" w14:textId="77777777" w:rsidR="00D30907" w:rsidRDefault="00D30907" w:rsidP="00D30907">
      <w:pPr>
        <w:pStyle w:val="Code"/>
        <w:tabs>
          <w:tab w:val="clear" w:pos="4962"/>
          <w:tab w:val="left" w:pos="567"/>
          <w:tab w:val="left" w:pos="5387"/>
        </w:tabs>
      </w:pPr>
      <w:r>
        <w:t>{</w:t>
      </w:r>
    </w:p>
    <w:p w14:paraId="1D38D680" w14:textId="77777777" w:rsidR="00D30907" w:rsidRDefault="00D30907" w:rsidP="00D30907">
      <w:pPr>
        <w:pStyle w:val="Code"/>
        <w:tabs>
          <w:tab w:val="clear" w:pos="4962"/>
          <w:tab w:val="left" w:pos="567"/>
          <w:tab w:val="left" w:pos="5387"/>
        </w:tabs>
      </w:pPr>
      <w:r>
        <w:lastRenderedPageBreak/>
        <w:tab/>
        <w:t xml:space="preserve">-- if the Command was successful, provide the generated Certification Request. </w:t>
      </w:r>
      <w:r w:rsidRPr="005C1439">
        <w:t>CertificationRequest</w:t>
      </w:r>
      <w:r>
        <w:t xml:space="preserve"> shall </w:t>
      </w:r>
    </w:p>
    <w:p w14:paraId="2889AAB1" w14:textId="77777777" w:rsidR="00D30907" w:rsidRDefault="00D30907" w:rsidP="00D30907">
      <w:pPr>
        <w:pStyle w:val="Code"/>
        <w:tabs>
          <w:tab w:val="clear" w:pos="4962"/>
          <w:tab w:val="left" w:pos="567"/>
          <w:tab w:val="left" w:pos="5387"/>
        </w:tabs>
      </w:pPr>
      <w:r>
        <w:tab/>
        <w:t>-- be as defined in ASN.1 by IETF RFC 5912.  For reference, it is in the section headed ‘</w:t>
      </w:r>
      <w:r w:rsidRPr="007F1C19">
        <w:t>ASN.1 Module for RFC 2986</w:t>
      </w:r>
      <w:r>
        <w:t>’</w:t>
      </w:r>
    </w:p>
    <w:p w14:paraId="44661900" w14:textId="77777777" w:rsidR="00D30907" w:rsidRDefault="00D30907" w:rsidP="00D30907">
      <w:pPr>
        <w:pStyle w:val="Code"/>
        <w:tabs>
          <w:tab w:val="clear" w:pos="4962"/>
          <w:tab w:val="left" w:pos="567"/>
          <w:tab w:val="left" w:pos="5387"/>
        </w:tabs>
      </w:pPr>
      <w:r>
        <w:tab/>
        <w:t>c</w:t>
      </w:r>
      <w:r w:rsidRPr="005C1439">
        <w:t>ertificationRequest</w:t>
      </w:r>
      <w:r>
        <w:tab/>
      </w:r>
      <w:r w:rsidRPr="005C1439">
        <w:t>CertificationRequest</w:t>
      </w:r>
      <w:r>
        <w:t>,</w:t>
      </w:r>
    </w:p>
    <w:p w14:paraId="1BD9E088" w14:textId="77777777" w:rsidR="00D30907" w:rsidRDefault="00D30907" w:rsidP="00D30907">
      <w:pPr>
        <w:pStyle w:val="Code"/>
        <w:tabs>
          <w:tab w:val="clear" w:pos="4962"/>
          <w:tab w:val="left" w:pos="567"/>
          <w:tab w:val="left" w:pos="5387"/>
        </w:tabs>
      </w:pPr>
    </w:p>
    <w:p w14:paraId="1087787B" w14:textId="77777777" w:rsidR="00D30907" w:rsidRDefault="00D30907" w:rsidP="00D30907">
      <w:pPr>
        <w:pStyle w:val="Code"/>
        <w:tabs>
          <w:tab w:val="clear" w:pos="4962"/>
          <w:tab w:val="left" w:pos="567"/>
          <w:tab w:val="left" w:pos="5387"/>
        </w:tabs>
      </w:pPr>
      <w:r>
        <w:tab/>
        <w:t xml:space="preserve">-- if the Command was unsuccessful, detail the failure </w:t>
      </w:r>
    </w:p>
    <w:p w14:paraId="3825CD91" w14:textId="77777777" w:rsidR="00D30907" w:rsidRDefault="00D30907" w:rsidP="00D30907">
      <w:pPr>
        <w:pStyle w:val="Code"/>
        <w:tabs>
          <w:tab w:val="clear" w:pos="4962"/>
          <w:tab w:val="left" w:pos="567"/>
          <w:tab w:val="left" w:pos="5387"/>
        </w:tabs>
      </w:pPr>
    </w:p>
    <w:p w14:paraId="1D4C0713" w14:textId="77777777" w:rsidR="00D30907" w:rsidRDefault="00D30907" w:rsidP="00D30907">
      <w:pPr>
        <w:pStyle w:val="Code"/>
        <w:tabs>
          <w:tab w:val="clear" w:pos="4962"/>
          <w:tab w:val="left" w:pos="567"/>
          <w:tab w:val="left" w:pos="5387"/>
        </w:tabs>
      </w:pPr>
      <w:r>
        <w:tab/>
        <w:t>issueCredentialsResponseCode</w:t>
      </w:r>
      <w:r>
        <w:tab/>
        <w:t>IssueCredentialsResponseCode</w:t>
      </w:r>
    </w:p>
    <w:p w14:paraId="08B81DC0" w14:textId="77777777" w:rsidR="00D30907" w:rsidRDefault="00D30907" w:rsidP="00D30907">
      <w:pPr>
        <w:pStyle w:val="Code"/>
        <w:tabs>
          <w:tab w:val="clear" w:pos="4962"/>
          <w:tab w:val="left" w:pos="567"/>
          <w:tab w:val="left" w:pos="5387"/>
        </w:tabs>
      </w:pPr>
      <w:r>
        <w:t>}</w:t>
      </w:r>
    </w:p>
    <w:p w14:paraId="1A5A0AEC" w14:textId="77777777" w:rsidR="00D30907" w:rsidRDefault="00D30907" w:rsidP="00D30907">
      <w:pPr>
        <w:pStyle w:val="Code"/>
        <w:tabs>
          <w:tab w:val="clear" w:pos="4962"/>
          <w:tab w:val="left" w:pos="567"/>
          <w:tab w:val="left" w:pos="5387"/>
        </w:tabs>
      </w:pPr>
    </w:p>
    <w:p w14:paraId="0B61ADBE" w14:textId="77777777" w:rsidR="00D30907" w:rsidRDefault="00D30907" w:rsidP="00D30907">
      <w:pPr>
        <w:pStyle w:val="Code"/>
      </w:pPr>
      <w:r>
        <w:t>-- KeyUsage is only repeated here for ease of reference. It is defined in IETF RFC 5912</w:t>
      </w:r>
    </w:p>
    <w:p w14:paraId="3D5319BB" w14:textId="77777777" w:rsidR="00D30907" w:rsidRDefault="00D30907" w:rsidP="00D30907">
      <w:pPr>
        <w:pStyle w:val="Code"/>
      </w:pPr>
    </w:p>
    <w:p w14:paraId="380EEE41" w14:textId="77777777" w:rsidR="00D30907" w:rsidRDefault="00D30907" w:rsidP="00D30907">
      <w:pPr>
        <w:pStyle w:val="Code"/>
      </w:pPr>
      <w:r>
        <w:t xml:space="preserve">KeyUsage ::= </w:t>
      </w:r>
      <w:r>
        <w:tab/>
        <w:t xml:space="preserve">BIT STRING </w:t>
      </w:r>
    </w:p>
    <w:p w14:paraId="2FD70CDB" w14:textId="77777777" w:rsidR="00D30907" w:rsidRDefault="00D30907" w:rsidP="00D30907">
      <w:pPr>
        <w:pStyle w:val="Code"/>
      </w:pPr>
      <w:r>
        <w:t>{</w:t>
      </w:r>
    </w:p>
    <w:p w14:paraId="6814EDD8" w14:textId="77777777" w:rsidR="00D30907" w:rsidRDefault="00D30907" w:rsidP="00D30907">
      <w:pPr>
        <w:pStyle w:val="Code"/>
      </w:pPr>
      <w:r>
        <w:t>-- Define valid uses of Public Keys held by Devices in their Trust Anchor Cells.</w:t>
      </w:r>
    </w:p>
    <w:p w14:paraId="05F571D5" w14:textId="77777777" w:rsidR="00D30907" w:rsidRDefault="00D30907" w:rsidP="00D30907">
      <w:pPr>
        <w:pStyle w:val="Code"/>
      </w:pPr>
      <w:r>
        <w:tab/>
      </w:r>
    </w:p>
    <w:p w14:paraId="341C9D3F" w14:textId="77777777" w:rsidR="00D30907" w:rsidRDefault="00D30907" w:rsidP="00D30907">
      <w:pPr>
        <w:pStyle w:val="Code"/>
      </w:pPr>
      <w:r>
        <w:t>digitalSignature</w:t>
      </w:r>
      <w:r>
        <w:tab/>
        <w:t>(0),</w:t>
      </w:r>
    </w:p>
    <w:p w14:paraId="48C93B73" w14:textId="77777777" w:rsidR="00D30907" w:rsidRDefault="00D30907" w:rsidP="00D30907">
      <w:pPr>
        <w:pStyle w:val="Code"/>
      </w:pPr>
      <w:r>
        <w:t>contentCommitment</w:t>
      </w:r>
      <w:r>
        <w:tab/>
        <w:t xml:space="preserve">(1), </w:t>
      </w:r>
      <w:r>
        <w:tab/>
        <w:t>-- not valid for GBCS compliant transactions</w:t>
      </w:r>
    </w:p>
    <w:p w14:paraId="6AFA8224" w14:textId="77777777" w:rsidR="00D30907" w:rsidRDefault="00D30907" w:rsidP="00D30907">
      <w:pPr>
        <w:pStyle w:val="Code"/>
      </w:pPr>
      <w:r>
        <w:t xml:space="preserve">keyEncipherment      </w:t>
      </w:r>
      <w:r>
        <w:tab/>
        <w:t>(2),</w:t>
      </w:r>
      <w:r>
        <w:tab/>
        <w:t>-- not valid for GBCS compliant transactions</w:t>
      </w:r>
    </w:p>
    <w:p w14:paraId="275F9757" w14:textId="77777777" w:rsidR="00D30907" w:rsidRDefault="00D30907" w:rsidP="00D30907">
      <w:pPr>
        <w:pStyle w:val="Code"/>
      </w:pPr>
      <w:r>
        <w:t xml:space="preserve">dataEncipherment      </w:t>
      </w:r>
      <w:r>
        <w:tab/>
        <w:t xml:space="preserve">(3), </w:t>
      </w:r>
      <w:r>
        <w:tab/>
        <w:t>-- not valid for GBCS compliant transactions</w:t>
      </w:r>
    </w:p>
    <w:p w14:paraId="193DAC9D" w14:textId="77777777" w:rsidR="00D30907" w:rsidRDefault="00D30907" w:rsidP="00D30907">
      <w:pPr>
        <w:pStyle w:val="Code"/>
      </w:pPr>
      <w:r>
        <w:t xml:space="preserve">keyAgreement          </w:t>
      </w:r>
      <w:r>
        <w:tab/>
        <w:t>(4),</w:t>
      </w:r>
    </w:p>
    <w:p w14:paraId="6E13CBDD" w14:textId="77777777" w:rsidR="00D30907" w:rsidRDefault="00D30907" w:rsidP="00D30907">
      <w:pPr>
        <w:pStyle w:val="Code"/>
      </w:pPr>
      <w:r>
        <w:t xml:space="preserve">keyCertSign           </w:t>
      </w:r>
      <w:r>
        <w:tab/>
        <w:t>(5),</w:t>
      </w:r>
      <w:r>
        <w:tab/>
        <w:t>-- not valid for this Use Case</w:t>
      </w:r>
    </w:p>
    <w:p w14:paraId="0880CC68" w14:textId="77777777" w:rsidR="00D30907" w:rsidRDefault="00D30907" w:rsidP="00D30907">
      <w:pPr>
        <w:pStyle w:val="Code"/>
      </w:pPr>
      <w:r>
        <w:t xml:space="preserve">cRLSign               </w:t>
      </w:r>
      <w:r>
        <w:tab/>
        <w:t xml:space="preserve">(6),   </w:t>
      </w:r>
      <w:r>
        <w:tab/>
        <w:t>-- not valid for this Use Case</w:t>
      </w:r>
    </w:p>
    <w:p w14:paraId="502E73A4" w14:textId="77777777" w:rsidR="00D30907" w:rsidRDefault="00D30907" w:rsidP="00D30907">
      <w:pPr>
        <w:pStyle w:val="Code"/>
      </w:pPr>
      <w:r>
        <w:t xml:space="preserve">encipherOnly         </w:t>
      </w:r>
      <w:r>
        <w:tab/>
        <w:t xml:space="preserve">(7), </w:t>
      </w:r>
      <w:r>
        <w:tab/>
        <w:t>-- not valid for GBCS compliant transactions</w:t>
      </w:r>
    </w:p>
    <w:p w14:paraId="21174DD2" w14:textId="77777777" w:rsidR="00D30907" w:rsidRDefault="00D30907" w:rsidP="00D30907">
      <w:pPr>
        <w:pStyle w:val="Code"/>
      </w:pPr>
      <w:r>
        <w:t xml:space="preserve">decipherOnly         </w:t>
      </w:r>
      <w:r>
        <w:tab/>
        <w:t xml:space="preserve">(8)  </w:t>
      </w:r>
      <w:r>
        <w:tab/>
        <w:t>-- not valid for GBCS compliant transactions</w:t>
      </w:r>
    </w:p>
    <w:p w14:paraId="161132B4" w14:textId="77777777" w:rsidR="00D30907" w:rsidRDefault="00D30907" w:rsidP="00D30907">
      <w:pPr>
        <w:pStyle w:val="Code"/>
      </w:pPr>
      <w:r>
        <w:t>}</w:t>
      </w:r>
    </w:p>
    <w:p w14:paraId="2CD2ECD2" w14:textId="77777777" w:rsidR="00D30907" w:rsidRDefault="00D30907" w:rsidP="00D30907">
      <w:pPr>
        <w:pStyle w:val="Code"/>
        <w:tabs>
          <w:tab w:val="clear" w:pos="4962"/>
          <w:tab w:val="left" w:pos="567"/>
          <w:tab w:val="left" w:pos="5387"/>
        </w:tabs>
      </w:pPr>
    </w:p>
    <w:p w14:paraId="32D40E6E" w14:textId="77777777" w:rsidR="00D30907" w:rsidRDefault="00D30907" w:rsidP="00D30907">
      <w:pPr>
        <w:pStyle w:val="Code"/>
        <w:tabs>
          <w:tab w:val="clear" w:pos="4962"/>
          <w:tab w:val="left" w:pos="567"/>
          <w:tab w:val="left" w:pos="5387"/>
          <w:tab w:val="left" w:pos="5812"/>
        </w:tabs>
      </w:pPr>
      <w:r>
        <w:t xml:space="preserve">IssueCredentialsResponseCode::= </w:t>
      </w:r>
      <w:r>
        <w:tab/>
        <w:t xml:space="preserve">INTEGER </w:t>
      </w:r>
    </w:p>
    <w:p w14:paraId="0C3A5925" w14:textId="77777777" w:rsidR="00D30907" w:rsidRDefault="00D30907" w:rsidP="00D30907">
      <w:pPr>
        <w:pStyle w:val="Code"/>
        <w:tabs>
          <w:tab w:val="clear" w:pos="4962"/>
          <w:tab w:val="left" w:pos="567"/>
          <w:tab w:val="left" w:pos="5387"/>
          <w:tab w:val="left" w:pos="5812"/>
        </w:tabs>
      </w:pPr>
      <w:r>
        <w:t>{</w:t>
      </w:r>
    </w:p>
    <w:p w14:paraId="357AA959" w14:textId="77777777" w:rsidR="00D30907" w:rsidRDefault="00D30907" w:rsidP="00D30907">
      <w:pPr>
        <w:pStyle w:val="Code"/>
        <w:tabs>
          <w:tab w:val="clear" w:pos="4962"/>
          <w:tab w:val="left" w:pos="567"/>
          <w:tab w:val="left" w:pos="5387"/>
          <w:tab w:val="left" w:pos="5812"/>
        </w:tabs>
      </w:pPr>
      <w:r>
        <w:t xml:space="preserve">   </w:t>
      </w:r>
      <w:r>
        <w:tab/>
      </w:r>
      <w:r w:rsidRPr="00D44FFA">
        <w:rPr>
          <w:rFonts w:cs="Courier New"/>
        </w:rPr>
        <w:t>invalid</w:t>
      </w:r>
      <w:r>
        <w:rPr>
          <w:rFonts w:cs="Courier New"/>
        </w:rPr>
        <w:t>KeyUsage</w:t>
      </w:r>
      <w:r>
        <w:t xml:space="preserve"> </w:t>
      </w:r>
      <w:r>
        <w:tab/>
        <w:t>(1),</w:t>
      </w:r>
    </w:p>
    <w:p w14:paraId="3DBF8B0E" w14:textId="77777777" w:rsidR="00D30907" w:rsidRDefault="00D30907" w:rsidP="00D30907">
      <w:pPr>
        <w:pStyle w:val="Code"/>
        <w:tabs>
          <w:tab w:val="clear" w:pos="4962"/>
          <w:tab w:val="left" w:pos="567"/>
          <w:tab w:val="left" w:pos="5387"/>
          <w:tab w:val="left" w:pos="5812"/>
        </w:tabs>
      </w:pPr>
      <w:r>
        <w:t xml:space="preserve">   </w:t>
      </w:r>
      <w:r>
        <w:tab/>
        <w:t>keyPairGenerationFailed</w:t>
      </w:r>
      <w:r>
        <w:tab/>
        <w:t>(2),</w:t>
      </w:r>
    </w:p>
    <w:p w14:paraId="78467C1D" w14:textId="77777777" w:rsidR="00D30907" w:rsidRDefault="00D30907" w:rsidP="00D30907">
      <w:pPr>
        <w:pStyle w:val="Code"/>
        <w:tabs>
          <w:tab w:val="clear" w:pos="4962"/>
          <w:tab w:val="left" w:pos="567"/>
          <w:tab w:val="left" w:pos="5387"/>
          <w:tab w:val="left" w:pos="5812"/>
        </w:tabs>
      </w:pPr>
      <w:r>
        <w:t xml:space="preserve">   </w:t>
      </w:r>
      <w:r>
        <w:tab/>
        <w:t>cRProductionFailed</w:t>
      </w:r>
      <w:r>
        <w:tab/>
        <w:t>(3)</w:t>
      </w:r>
    </w:p>
    <w:p w14:paraId="4314512E" w14:textId="77777777" w:rsidR="00D30907" w:rsidRDefault="00D30907" w:rsidP="00D30907">
      <w:pPr>
        <w:pStyle w:val="Code"/>
        <w:tabs>
          <w:tab w:val="clear" w:pos="4962"/>
          <w:tab w:val="left" w:pos="567"/>
          <w:tab w:val="left" w:pos="5387"/>
          <w:tab w:val="left" w:pos="5812"/>
        </w:tabs>
      </w:pPr>
      <w:r>
        <w:t>}</w:t>
      </w:r>
    </w:p>
    <w:p w14:paraId="7D7B3A3C" w14:textId="77777777" w:rsidR="00D30907" w:rsidRDefault="00D30907" w:rsidP="00D30907">
      <w:pPr>
        <w:pStyle w:val="Code"/>
        <w:tabs>
          <w:tab w:val="clear" w:pos="4962"/>
          <w:tab w:val="left" w:pos="567"/>
          <w:tab w:val="left" w:pos="5387"/>
        </w:tabs>
      </w:pPr>
    </w:p>
    <w:p w14:paraId="7B75F88B" w14:textId="77777777" w:rsidR="00D30907" w:rsidRDefault="00D30907" w:rsidP="00D30907">
      <w:pPr>
        <w:pStyle w:val="Code"/>
        <w:tabs>
          <w:tab w:val="clear" w:pos="4962"/>
          <w:tab w:val="left" w:pos="567"/>
          <w:tab w:val="left" w:pos="5387"/>
        </w:tabs>
      </w:pPr>
    </w:p>
    <w:p w14:paraId="77CCEA4C" w14:textId="77777777" w:rsidR="00D30907" w:rsidRDefault="00D30907" w:rsidP="00D30907">
      <w:pPr>
        <w:pStyle w:val="Code"/>
        <w:tabs>
          <w:tab w:val="clear" w:pos="4962"/>
          <w:tab w:val="left" w:pos="567"/>
          <w:tab w:val="left" w:pos="5387"/>
        </w:tabs>
      </w:pPr>
      <w:r>
        <w:t>END</w:t>
      </w:r>
    </w:p>
    <w:p w14:paraId="0B4564EB" w14:textId="77777777" w:rsidR="00D30907" w:rsidRDefault="00D30907" w:rsidP="00D30907">
      <w:r>
        <w:rPr>
          <w:noProof/>
          <w:lang w:eastAsia="en-GB"/>
        </w:rPr>
        <mc:AlternateContent>
          <mc:Choice Requires="wps">
            <w:drawing>
              <wp:anchor distT="0" distB="0" distL="114300" distR="114300" simplePos="0" relativeHeight="251656192" behindDoc="0" locked="0" layoutInCell="1" allowOverlap="1" wp14:anchorId="6D1C03B3" wp14:editId="66C6EB34">
                <wp:simplePos x="0" y="0"/>
                <wp:positionH relativeFrom="column">
                  <wp:posOffset>-9525</wp:posOffset>
                </wp:positionH>
                <wp:positionV relativeFrom="paragraph">
                  <wp:posOffset>30480</wp:posOffset>
                </wp:positionV>
                <wp:extent cx="88773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216740" id="Straight Connector 17"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4pt" to="698.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" strokecolor="#009ee3" strokeweight="1.25pt"/>
            </w:pict>
          </mc:Fallback>
        </mc:AlternateContent>
      </w:r>
    </w:p>
    <w:p w14:paraId="003D2FDE" w14:textId="77777777" w:rsidR="00D30907" w:rsidRDefault="00D30907" w:rsidP="00D30907">
      <w:pPr>
        <w:pStyle w:val="Code"/>
        <w:tabs>
          <w:tab w:val="clear" w:pos="4962"/>
          <w:tab w:val="left" w:pos="567"/>
          <w:tab w:val="left" w:pos="5387"/>
        </w:tabs>
      </w:pPr>
      <w:r>
        <w:rPr>
          <w:rFonts w:cs="Courier New"/>
        </w:rPr>
        <w:t>UpdateDeviceCertificateonDevice</w:t>
      </w:r>
      <w:r>
        <w:t xml:space="preserve"> DEFINITIONS ::= BEGIN</w:t>
      </w:r>
    </w:p>
    <w:p w14:paraId="4661F65E" w14:textId="77777777" w:rsidR="00D30907" w:rsidRDefault="00D30907" w:rsidP="00D30907">
      <w:pPr>
        <w:pStyle w:val="Code"/>
        <w:tabs>
          <w:tab w:val="clear" w:pos="4962"/>
          <w:tab w:val="left" w:pos="567"/>
          <w:tab w:val="left" w:pos="5387"/>
        </w:tabs>
      </w:pPr>
    </w:p>
    <w:p w14:paraId="3735601F" w14:textId="77777777" w:rsidR="00D30907" w:rsidRDefault="00D30907" w:rsidP="00D30907">
      <w:pPr>
        <w:pStyle w:val="Code"/>
        <w:tabs>
          <w:tab w:val="clear" w:pos="4962"/>
          <w:tab w:val="left" w:pos="567"/>
          <w:tab w:val="left" w:pos="5387"/>
        </w:tabs>
      </w:pPr>
      <w:r>
        <w:t xml:space="preserve">CommandPayload ::= </w:t>
      </w:r>
      <w:r>
        <w:tab/>
        <w:t>Certificate</w:t>
      </w:r>
    </w:p>
    <w:p w14:paraId="15B563AD" w14:textId="77777777" w:rsidR="00D30907" w:rsidRDefault="00D30907" w:rsidP="00D30907">
      <w:pPr>
        <w:pStyle w:val="Code"/>
        <w:tabs>
          <w:tab w:val="clear" w:pos="4962"/>
          <w:tab w:val="left" w:pos="567"/>
          <w:tab w:val="left" w:pos="5387"/>
        </w:tabs>
      </w:pPr>
      <w:r>
        <w:tab/>
        <w:t>-- provide the certificate which the Device is to store</w:t>
      </w:r>
    </w:p>
    <w:p w14:paraId="6ABD923A" w14:textId="77777777" w:rsidR="00D30907" w:rsidRDefault="00D30907" w:rsidP="00D30907">
      <w:pPr>
        <w:pStyle w:val="Code"/>
        <w:tabs>
          <w:tab w:val="clear" w:pos="4962"/>
          <w:tab w:val="left" w:pos="567"/>
          <w:tab w:val="left" w:pos="5387"/>
        </w:tabs>
      </w:pPr>
      <w:r>
        <w:tab/>
        <w:t>-- the ASN.1 specification of certificate shall be as defined in IETF RFC 5912 for IETF RFC 5280</w:t>
      </w:r>
    </w:p>
    <w:p w14:paraId="059FA59F" w14:textId="77777777" w:rsidR="00D30907" w:rsidRDefault="00D30907" w:rsidP="00D30907">
      <w:pPr>
        <w:pStyle w:val="Code"/>
        <w:tabs>
          <w:tab w:val="clear" w:pos="4962"/>
          <w:tab w:val="left" w:pos="567"/>
          <w:tab w:val="left" w:pos="5387"/>
        </w:tabs>
      </w:pPr>
    </w:p>
    <w:p w14:paraId="58A1837A" w14:textId="77777777" w:rsidR="00D30907" w:rsidRDefault="00D30907" w:rsidP="00D30907">
      <w:pPr>
        <w:pStyle w:val="Code"/>
        <w:tabs>
          <w:tab w:val="clear" w:pos="4962"/>
          <w:tab w:val="left" w:pos="567"/>
          <w:tab w:val="left" w:pos="5387"/>
        </w:tabs>
      </w:pPr>
      <w:r>
        <w:lastRenderedPageBreak/>
        <w:t xml:space="preserve">ResponsePayload ::= </w:t>
      </w:r>
      <w:r>
        <w:tab/>
        <w:t>UpdateDeviceCertResponseCode</w:t>
      </w:r>
    </w:p>
    <w:p w14:paraId="473DBA6F" w14:textId="77777777" w:rsidR="00D30907" w:rsidRDefault="00D30907" w:rsidP="00D30907">
      <w:pPr>
        <w:pStyle w:val="Code"/>
        <w:tabs>
          <w:tab w:val="clear" w:pos="4962"/>
          <w:tab w:val="left" w:pos="567"/>
          <w:tab w:val="left" w:pos="5387"/>
        </w:tabs>
      </w:pPr>
    </w:p>
    <w:p w14:paraId="2626095F" w14:textId="77777777" w:rsidR="00D30907" w:rsidRDefault="00D30907" w:rsidP="00D30907">
      <w:pPr>
        <w:pStyle w:val="Code"/>
        <w:tabs>
          <w:tab w:val="clear" w:pos="4962"/>
          <w:tab w:val="left" w:pos="567"/>
          <w:tab w:val="left" w:pos="5387"/>
        </w:tabs>
      </w:pPr>
      <w:r>
        <w:tab/>
        <w:t xml:space="preserve">-- if the Command was unsuccessful, detail the failure; otherwise respond with success </w:t>
      </w:r>
    </w:p>
    <w:p w14:paraId="1C423B36" w14:textId="77777777" w:rsidR="00D30907" w:rsidRDefault="00D30907" w:rsidP="00D30907">
      <w:pPr>
        <w:pStyle w:val="Code"/>
        <w:tabs>
          <w:tab w:val="clear" w:pos="4962"/>
          <w:tab w:val="left" w:pos="567"/>
          <w:tab w:val="left" w:pos="5387"/>
        </w:tabs>
      </w:pPr>
    </w:p>
    <w:p w14:paraId="33E634D9" w14:textId="77777777" w:rsidR="00D30907" w:rsidRDefault="00D30907" w:rsidP="00D30907">
      <w:pPr>
        <w:pStyle w:val="Code"/>
        <w:tabs>
          <w:tab w:val="clear" w:pos="4962"/>
          <w:tab w:val="left" w:pos="567"/>
          <w:tab w:val="left" w:pos="5387"/>
          <w:tab w:val="left" w:pos="5812"/>
        </w:tabs>
      </w:pPr>
      <w:r>
        <w:t xml:space="preserve">UpdateDeviceCertResponseCode::= </w:t>
      </w:r>
      <w:r>
        <w:tab/>
        <w:t xml:space="preserve">INTEGER </w:t>
      </w:r>
    </w:p>
    <w:p w14:paraId="21864572" w14:textId="77777777" w:rsidR="00D30907" w:rsidRDefault="00D30907" w:rsidP="00D30907">
      <w:pPr>
        <w:pStyle w:val="Code"/>
        <w:tabs>
          <w:tab w:val="clear" w:pos="4962"/>
          <w:tab w:val="left" w:pos="567"/>
          <w:tab w:val="left" w:pos="5387"/>
          <w:tab w:val="left" w:pos="5812"/>
        </w:tabs>
      </w:pPr>
      <w:r>
        <w:t>{</w:t>
      </w:r>
    </w:p>
    <w:p w14:paraId="3722ED5F" w14:textId="77777777" w:rsidR="00D30907" w:rsidRDefault="00D30907" w:rsidP="00D30907">
      <w:pPr>
        <w:pStyle w:val="Code"/>
        <w:tabs>
          <w:tab w:val="clear" w:pos="4962"/>
          <w:tab w:val="left" w:pos="567"/>
          <w:tab w:val="left" w:pos="5387"/>
          <w:tab w:val="left" w:pos="5812"/>
        </w:tabs>
      </w:pPr>
      <w:r>
        <w:t xml:space="preserve">   </w:t>
      </w:r>
      <w:r>
        <w:tab/>
        <w:t>success</w:t>
      </w:r>
      <w:r>
        <w:tab/>
        <w:t>(0),</w:t>
      </w:r>
    </w:p>
    <w:p w14:paraId="51F92FE0" w14:textId="77777777" w:rsidR="00D30907" w:rsidRDefault="00D30907" w:rsidP="00D30907">
      <w:pPr>
        <w:pStyle w:val="Code"/>
        <w:tabs>
          <w:tab w:val="clear" w:pos="4962"/>
          <w:tab w:val="left" w:pos="567"/>
          <w:tab w:val="left" w:pos="5387"/>
          <w:tab w:val="left" w:pos="5812"/>
        </w:tabs>
      </w:pPr>
      <w:r>
        <w:tab/>
      </w:r>
      <w:r w:rsidRPr="00857839">
        <w:t>invalidCertificate</w:t>
      </w:r>
      <w:r>
        <w:tab/>
        <w:t>(1),</w:t>
      </w:r>
    </w:p>
    <w:p w14:paraId="5FAE8076" w14:textId="77777777" w:rsidR="00D30907" w:rsidRDefault="00D30907" w:rsidP="00D30907">
      <w:pPr>
        <w:pStyle w:val="Code"/>
        <w:tabs>
          <w:tab w:val="clear" w:pos="4962"/>
          <w:tab w:val="left" w:pos="567"/>
          <w:tab w:val="left" w:pos="5387"/>
          <w:tab w:val="left" w:pos="5812"/>
        </w:tabs>
      </w:pPr>
      <w:r>
        <w:tab/>
      </w:r>
      <w:r>
        <w:rPr>
          <w:rFonts w:cs="Courier New"/>
        </w:rPr>
        <w:t>wrongDeviceIdentity</w:t>
      </w:r>
      <w:r>
        <w:rPr>
          <w:rFonts w:cs="Courier New"/>
        </w:rPr>
        <w:tab/>
        <w:t>(2),</w:t>
      </w:r>
    </w:p>
    <w:p w14:paraId="448311C6" w14:textId="77777777" w:rsidR="00D30907" w:rsidRDefault="00D30907" w:rsidP="00D30907">
      <w:pPr>
        <w:pStyle w:val="Code"/>
        <w:tabs>
          <w:tab w:val="clear" w:pos="4962"/>
          <w:tab w:val="left" w:pos="567"/>
          <w:tab w:val="left" w:pos="5387"/>
          <w:tab w:val="left" w:pos="5812"/>
        </w:tabs>
      </w:pPr>
      <w:r>
        <w:tab/>
      </w:r>
      <w:r w:rsidRPr="00D44FFA">
        <w:rPr>
          <w:rFonts w:cs="Courier New"/>
        </w:rPr>
        <w:t>invalid</w:t>
      </w:r>
      <w:r>
        <w:rPr>
          <w:rFonts w:cs="Courier New"/>
        </w:rPr>
        <w:t>KeyUsage</w:t>
      </w:r>
      <w:r>
        <w:t xml:space="preserve"> </w:t>
      </w:r>
      <w:r>
        <w:tab/>
        <w:t>(3),</w:t>
      </w:r>
    </w:p>
    <w:p w14:paraId="734DA9C6" w14:textId="77777777" w:rsidR="00D30907" w:rsidRDefault="00D30907" w:rsidP="00D30907">
      <w:pPr>
        <w:pStyle w:val="Code"/>
        <w:tabs>
          <w:tab w:val="clear" w:pos="4962"/>
          <w:tab w:val="left" w:pos="567"/>
          <w:tab w:val="left" w:pos="5387"/>
          <w:tab w:val="left" w:pos="5812"/>
        </w:tabs>
        <w:rPr>
          <w:rFonts w:cs="Courier New"/>
        </w:rPr>
      </w:pPr>
      <w:r>
        <w:tab/>
      </w:r>
      <w:r>
        <w:rPr>
          <w:rFonts w:cs="Courier New"/>
        </w:rPr>
        <w:t>noCorrespondingKeyPairGenerated</w:t>
      </w:r>
      <w:r>
        <w:rPr>
          <w:rFonts w:cs="Courier New"/>
        </w:rPr>
        <w:tab/>
        <w:t>(4),</w:t>
      </w:r>
    </w:p>
    <w:p w14:paraId="057710C3" w14:textId="77777777" w:rsidR="00D30907" w:rsidRDefault="00D30907" w:rsidP="00D30907">
      <w:pPr>
        <w:pStyle w:val="Code"/>
        <w:tabs>
          <w:tab w:val="clear" w:pos="4962"/>
          <w:tab w:val="left" w:pos="567"/>
          <w:tab w:val="left" w:pos="5387"/>
          <w:tab w:val="left" w:pos="5812"/>
        </w:tabs>
        <w:rPr>
          <w:rFonts w:cs="Courier New"/>
        </w:rPr>
      </w:pPr>
      <w:r>
        <w:rPr>
          <w:rFonts w:cs="Courier New"/>
        </w:rPr>
        <w:tab/>
        <w:t>wrongPublicKey</w:t>
      </w:r>
      <w:r>
        <w:rPr>
          <w:rFonts w:cs="Courier New"/>
        </w:rPr>
        <w:tab/>
        <w:t>(5),</w:t>
      </w:r>
    </w:p>
    <w:p w14:paraId="43CAB7D2" w14:textId="77777777" w:rsidR="00D30907" w:rsidRDefault="00D30907" w:rsidP="00D30907">
      <w:pPr>
        <w:pStyle w:val="Code"/>
        <w:tabs>
          <w:tab w:val="clear" w:pos="4962"/>
          <w:tab w:val="left" w:pos="567"/>
          <w:tab w:val="left" w:pos="5387"/>
          <w:tab w:val="left" w:pos="5812"/>
        </w:tabs>
        <w:rPr>
          <w:rFonts w:cs="Courier New"/>
        </w:rPr>
      </w:pPr>
      <w:r>
        <w:rPr>
          <w:rFonts w:cs="Courier New"/>
        </w:rPr>
        <w:tab/>
        <w:t>certificateStorageFailed</w:t>
      </w:r>
      <w:r>
        <w:rPr>
          <w:rFonts w:cs="Courier New"/>
        </w:rPr>
        <w:tab/>
        <w:t>(6),</w:t>
      </w:r>
    </w:p>
    <w:p w14:paraId="52FAC8DB" w14:textId="77777777" w:rsidR="00D30907" w:rsidRPr="008F5D11" w:rsidRDefault="00D30907" w:rsidP="00D30907">
      <w:pPr>
        <w:pStyle w:val="Code"/>
        <w:tabs>
          <w:tab w:val="clear" w:pos="4962"/>
          <w:tab w:val="left" w:pos="567"/>
          <w:tab w:val="left" w:pos="5387"/>
          <w:tab w:val="left" w:pos="5812"/>
        </w:tabs>
        <w:rPr>
          <w:rFonts w:cs="Courier New"/>
        </w:rPr>
      </w:pPr>
      <w:r>
        <w:rPr>
          <w:rFonts w:cs="Courier New"/>
        </w:rPr>
        <w:tab/>
        <w:t>privateKeyChangeFailed</w:t>
      </w:r>
      <w:r>
        <w:rPr>
          <w:rFonts w:cs="Courier New"/>
        </w:rPr>
        <w:tab/>
        <w:t>(7)</w:t>
      </w:r>
    </w:p>
    <w:p w14:paraId="79F86407" w14:textId="77777777" w:rsidR="00D30907" w:rsidRDefault="00D30907" w:rsidP="00D30907">
      <w:pPr>
        <w:pStyle w:val="Code"/>
        <w:tabs>
          <w:tab w:val="clear" w:pos="4962"/>
          <w:tab w:val="left" w:pos="567"/>
          <w:tab w:val="left" w:pos="5387"/>
          <w:tab w:val="left" w:pos="5812"/>
        </w:tabs>
      </w:pPr>
      <w:r>
        <w:t>}</w:t>
      </w:r>
    </w:p>
    <w:p w14:paraId="49226504" w14:textId="77777777" w:rsidR="00D30907" w:rsidRDefault="00D30907" w:rsidP="00D30907">
      <w:pPr>
        <w:pStyle w:val="Code"/>
        <w:tabs>
          <w:tab w:val="clear" w:pos="4962"/>
          <w:tab w:val="left" w:pos="567"/>
          <w:tab w:val="left" w:pos="5387"/>
        </w:tabs>
      </w:pPr>
    </w:p>
    <w:p w14:paraId="478A29B0" w14:textId="77777777" w:rsidR="00D30907" w:rsidRDefault="00D30907" w:rsidP="00D30907">
      <w:pPr>
        <w:pStyle w:val="Code"/>
        <w:tabs>
          <w:tab w:val="clear" w:pos="4962"/>
          <w:tab w:val="left" w:pos="567"/>
          <w:tab w:val="left" w:pos="5387"/>
        </w:tabs>
      </w:pPr>
      <w:r>
        <w:t>END</w:t>
      </w:r>
    </w:p>
    <w:p w14:paraId="1A6E199C" w14:textId="77777777" w:rsidR="00D30907" w:rsidRDefault="00D30907" w:rsidP="00D30907">
      <w:r>
        <w:rPr>
          <w:noProof/>
          <w:lang w:eastAsia="en-GB"/>
        </w:rPr>
        <mc:AlternateContent>
          <mc:Choice Requires="wps">
            <w:drawing>
              <wp:anchor distT="0" distB="0" distL="114300" distR="114300" simplePos="0" relativeHeight="251658240" behindDoc="0" locked="0" layoutInCell="1" allowOverlap="1" wp14:anchorId="783A096C" wp14:editId="658864C6">
                <wp:simplePos x="0" y="0"/>
                <wp:positionH relativeFrom="column">
                  <wp:posOffset>0</wp:posOffset>
                </wp:positionH>
                <wp:positionV relativeFrom="paragraph">
                  <wp:posOffset>72390</wp:posOffset>
                </wp:positionV>
                <wp:extent cx="8877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8BDCB4" id="Straight Connector 1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7pt" to="69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" strokecolor="#009ee3" strokeweight="1.25pt"/>
            </w:pict>
          </mc:Fallback>
        </mc:AlternateContent>
      </w:r>
    </w:p>
    <w:p w14:paraId="0CD932E4" w14:textId="77777777" w:rsidR="00D30907" w:rsidRDefault="00D30907" w:rsidP="00D30907">
      <w:pPr>
        <w:pStyle w:val="Code"/>
        <w:tabs>
          <w:tab w:val="clear" w:pos="4962"/>
          <w:tab w:val="left" w:pos="567"/>
          <w:tab w:val="left" w:pos="5387"/>
        </w:tabs>
      </w:pPr>
      <w:r>
        <w:rPr>
          <w:rFonts w:cs="Courier New"/>
        </w:rPr>
        <w:t>ProvideDeviceCertificateFromDevice</w:t>
      </w:r>
      <w:r>
        <w:t xml:space="preserve"> DEFINITIONS ::= BEGIN</w:t>
      </w:r>
    </w:p>
    <w:p w14:paraId="038217AB" w14:textId="77777777" w:rsidR="00D30907" w:rsidRDefault="00D30907" w:rsidP="00D30907">
      <w:pPr>
        <w:pStyle w:val="Code"/>
        <w:tabs>
          <w:tab w:val="clear" w:pos="4962"/>
          <w:tab w:val="left" w:pos="567"/>
          <w:tab w:val="left" w:pos="5387"/>
        </w:tabs>
      </w:pPr>
    </w:p>
    <w:p w14:paraId="30D2AF7F" w14:textId="77777777" w:rsidR="00D30907" w:rsidRDefault="00D30907" w:rsidP="00D30907">
      <w:pPr>
        <w:pStyle w:val="Code"/>
        <w:tabs>
          <w:tab w:val="clear" w:pos="4962"/>
          <w:tab w:val="left" w:pos="567"/>
          <w:tab w:val="left" w:pos="5387"/>
        </w:tabs>
      </w:pPr>
      <w:r>
        <w:t xml:space="preserve">CommandPayload ::= </w:t>
      </w:r>
      <w:r>
        <w:tab/>
        <w:t>SEQUENCE</w:t>
      </w:r>
    </w:p>
    <w:p w14:paraId="1DA373B4" w14:textId="77777777" w:rsidR="00D30907" w:rsidRDefault="00D30907" w:rsidP="00D30907">
      <w:pPr>
        <w:pStyle w:val="Code"/>
        <w:tabs>
          <w:tab w:val="clear" w:pos="4962"/>
          <w:tab w:val="left" w:pos="567"/>
          <w:tab w:val="left" w:pos="5387"/>
        </w:tabs>
      </w:pPr>
      <w:r>
        <w:t>{</w:t>
      </w:r>
    </w:p>
    <w:p w14:paraId="229A8EB1" w14:textId="77777777" w:rsidR="00D30907" w:rsidRDefault="00D30907" w:rsidP="00D30907">
      <w:pPr>
        <w:pStyle w:val="Code"/>
        <w:tabs>
          <w:tab w:val="clear" w:pos="4962"/>
          <w:tab w:val="left" w:pos="567"/>
          <w:tab w:val="left" w:pos="5387"/>
        </w:tabs>
      </w:pPr>
      <w:r>
        <w:tab/>
        <w:t>-- specify the KeyUsage of the Certificate to be returned</w:t>
      </w:r>
    </w:p>
    <w:p w14:paraId="1E60EF06" w14:textId="77777777" w:rsidR="00D30907" w:rsidRDefault="00D30907" w:rsidP="00D30907">
      <w:pPr>
        <w:pStyle w:val="Code"/>
        <w:tabs>
          <w:tab w:val="clear" w:pos="4962"/>
          <w:tab w:val="left" w:pos="567"/>
          <w:tab w:val="left" w:pos="5387"/>
        </w:tabs>
      </w:pPr>
      <w:r>
        <w:tab/>
        <w:t>keyUsage</w:t>
      </w:r>
      <w:r>
        <w:tab/>
        <w:t>KeyUsage</w:t>
      </w:r>
    </w:p>
    <w:p w14:paraId="07BE810A" w14:textId="77777777" w:rsidR="00D30907" w:rsidRDefault="00D30907" w:rsidP="00D30907">
      <w:pPr>
        <w:pStyle w:val="Code"/>
        <w:tabs>
          <w:tab w:val="clear" w:pos="4962"/>
          <w:tab w:val="left" w:pos="567"/>
          <w:tab w:val="left" w:pos="5387"/>
        </w:tabs>
      </w:pPr>
    </w:p>
    <w:p w14:paraId="32691787" w14:textId="77777777" w:rsidR="00D30907" w:rsidRDefault="00D30907" w:rsidP="00D30907">
      <w:pPr>
        <w:pStyle w:val="Code"/>
        <w:tabs>
          <w:tab w:val="clear" w:pos="4962"/>
          <w:tab w:val="left" w:pos="567"/>
          <w:tab w:val="left" w:pos="5387"/>
        </w:tabs>
      </w:pPr>
      <w:r>
        <w:t>}</w:t>
      </w:r>
    </w:p>
    <w:p w14:paraId="04B8670B" w14:textId="77777777" w:rsidR="00D30907" w:rsidRDefault="00D30907" w:rsidP="00D30907">
      <w:pPr>
        <w:pStyle w:val="Code"/>
        <w:tabs>
          <w:tab w:val="clear" w:pos="4962"/>
          <w:tab w:val="left" w:pos="567"/>
          <w:tab w:val="left" w:pos="5387"/>
        </w:tabs>
      </w:pPr>
    </w:p>
    <w:p w14:paraId="3155D209" w14:textId="77777777" w:rsidR="00D30907" w:rsidRDefault="00D30907" w:rsidP="00D30907">
      <w:pPr>
        <w:pStyle w:val="Code"/>
        <w:tabs>
          <w:tab w:val="clear" w:pos="4962"/>
          <w:tab w:val="left" w:pos="567"/>
          <w:tab w:val="left" w:pos="5387"/>
        </w:tabs>
      </w:pPr>
      <w:r>
        <w:t xml:space="preserve">ResponsePayload ::= </w:t>
      </w:r>
      <w:r>
        <w:tab/>
        <w:t>CHOICE</w:t>
      </w:r>
    </w:p>
    <w:p w14:paraId="44677039" w14:textId="77777777" w:rsidR="00D30907" w:rsidRDefault="00D30907" w:rsidP="00D30907">
      <w:pPr>
        <w:pStyle w:val="Code"/>
        <w:tabs>
          <w:tab w:val="clear" w:pos="4962"/>
          <w:tab w:val="left" w:pos="567"/>
          <w:tab w:val="left" w:pos="5387"/>
        </w:tabs>
      </w:pPr>
    </w:p>
    <w:p w14:paraId="4F490316" w14:textId="77777777" w:rsidR="00D30907" w:rsidRDefault="00D30907" w:rsidP="00D30907">
      <w:pPr>
        <w:pStyle w:val="Code"/>
        <w:tabs>
          <w:tab w:val="clear" w:pos="4962"/>
          <w:tab w:val="left" w:pos="567"/>
          <w:tab w:val="left" w:pos="5387"/>
        </w:tabs>
      </w:pPr>
      <w:r>
        <w:t>{</w:t>
      </w:r>
    </w:p>
    <w:p w14:paraId="3F084EAA" w14:textId="77777777" w:rsidR="00D30907" w:rsidRDefault="00D30907" w:rsidP="00D30907">
      <w:pPr>
        <w:pStyle w:val="Code"/>
        <w:tabs>
          <w:tab w:val="clear" w:pos="4962"/>
          <w:tab w:val="left" w:pos="567"/>
          <w:tab w:val="left" w:pos="5387"/>
        </w:tabs>
      </w:pPr>
      <w:r>
        <w:tab/>
        <w:t>-- if the Command was successful, provide the certificate</w:t>
      </w:r>
    </w:p>
    <w:p w14:paraId="3CBEAA46" w14:textId="77777777" w:rsidR="00D30907" w:rsidRDefault="00D30907" w:rsidP="00D30907">
      <w:pPr>
        <w:pStyle w:val="Code"/>
        <w:tabs>
          <w:tab w:val="clear" w:pos="4962"/>
          <w:tab w:val="left" w:pos="567"/>
          <w:tab w:val="left" w:pos="5387"/>
        </w:tabs>
      </w:pPr>
      <w:r>
        <w:tab/>
        <w:t>certificate</w:t>
      </w:r>
      <w:r>
        <w:tab/>
        <w:t>Certificate,</w:t>
      </w:r>
    </w:p>
    <w:p w14:paraId="79970316" w14:textId="77777777" w:rsidR="00D30907" w:rsidRDefault="00D30907" w:rsidP="00D30907">
      <w:pPr>
        <w:pStyle w:val="Code"/>
        <w:tabs>
          <w:tab w:val="clear" w:pos="4962"/>
          <w:tab w:val="left" w:pos="567"/>
          <w:tab w:val="left" w:pos="5387"/>
        </w:tabs>
      </w:pPr>
    </w:p>
    <w:p w14:paraId="315E6405" w14:textId="77777777" w:rsidR="00D30907" w:rsidRDefault="00D30907" w:rsidP="00D30907">
      <w:pPr>
        <w:pStyle w:val="Code"/>
        <w:tabs>
          <w:tab w:val="clear" w:pos="4962"/>
          <w:tab w:val="left" w:pos="567"/>
          <w:tab w:val="left" w:pos="5387"/>
        </w:tabs>
      </w:pPr>
      <w:r>
        <w:tab/>
        <w:t xml:space="preserve">-- if the Command was unsuccessful, detail the failure </w:t>
      </w:r>
    </w:p>
    <w:p w14:paraId="0D2FE591" w14:textId="77777777" w:rsidR="00D30907" w:rsidRDefault="00D30907" w:rsidP="00D30907">
      <w:pPr>
        <w:pStyle w:val="Code"/>
        <w:tabs>
          <w:tab w:val="clear" w:pos="4962"/>
          <w:tab w:val="left" w:pos="567"/>
          <w:tab w:val="left" w:pos="5387"/>
        </w:tabs>
      </w:pPr>
    </w:p>
    <w:p w14:paraId="0186A5AD" w14:textId="77777777" w:rsidR="00D30907" w:rsidRDefault="00D30907" w:rsidP="00D30907">
      <w:pPr>
        <w:pStyle w:val="Code"/>
        <w:tabs>
          <w:tab w:val="clear" w:pos="4962"/>
          <w:tab w:val="left" w:pos="567"/>
          <w:tab w:val="left" w:pos="5387"/>
        </w:tabs>
      </w:pPr>
      <w:r>
        <w:tab/>
        <w:t>provideDeviceCertResponseCode</w:t>
      </w:r>
      <w:r>
        <w:tab/>
        <w:t>ProvideDeviceCertResponseCode</w:t>
      </w:r>
    </w:p>
    <w:p w14:paraId="258E8197" w14:textId="77777777" w:rsidR="00D30907" w:rsidRDefault="00D30907" w:rsidP="00D30907">
      <w:pPr>
        <w:pStyle w:val="Code"/>
        <w:tabs>
          <w:tab w:val="clear" w:pos="4962"/>
          <w:tab w:val="left" w:pos="567"/>
          <w:tab w:val="left" w:pos="5387"/>
        </w:tabs>
      </w:pPr>
      <w:r>
        <w:t>}</w:t>
      </w:r>
    </w:p>
    <w:p w14:paraId="670E49FB" w14:textId="77777777" w:rsidR="00D30907" w:rsidRDefault="00D30907" w:rsidP="00D30907">
      <w:pPr>
        <w:pStyle w:val="Code"/>
        <w:tabs>
          <w:tab w:val="clear" w:pos="4962"/>
          <w:tab w:val="left" w:pos="567"/>
          <w:tab w:val="left" w:pos="5387"/>
        </w:tabs>
      </w:pPr>
    </w:p>
    <w:p w14:paraId="2A391C81" w14:textId="77777777" w:rsidR="00D30907" w:rsidRDefault="00D30907" w:rsidP="00D30907">
      <w:pPr>
        <w:pStyle w:val="Code"/>
        <w:tabs>
          <w:tab w:val="clear" w:pos="4962"/>
          <w:tab w:val="left" w:pos="567"/>
          <w:tab w:val="left" w:pos="5387"/>
        </w:tabs>
      </w:pPr>
    </w:p>
    <w:p w14:paraId="6C075BD3" w14:textId="77777777" w:rsidR="00D30907" w:rsidRDefault="00D30907" w:rsidP="00D30907">
      <w:pPr>
        <w:pStyle w:val="Code"/>
      </w:pPr>
      <w:r>
        <w:t>-- KeyUsage is only repeated here for ease of reference. It is defined in RFC 5912</w:t>
      </w:r>
    </w:p>
    <w:p w14:paraId="715A9B1F" w14:textId="77777777" w:rsidR="00D30907" w:rsidRDefault="00D30907" w:rsidP="00D30907">
      <w:pPr>
        <w:pStyle w:val="Code"/>
      </w:pPr>
    </w:p>
    <w:p w14:paraId="3BFDDCA3" w14:textId="77777777" w:rsidR="00D30907" w:rsidRDefault="00D30907" w:rsidP="00D30907">
      <w:pPr>
        <w:pStyle w:val="Code"/>
      </w:pPr>
      <w:r>
        <w:t xml:space="preserve">KeyUsage ::= </w:t>
      </w:r>
      <w:r>
        <w:tab/>
        <w:t xml:space="preserve">BIT STRING </w:t>
      </w:r>
    </w:p>
    <w:p w14:paraId="1506341B" w14:textId="77777777" w:rsidR="00D30907" w:rsidRDefault="00D30907" w:rsidP="00D30907">
      <w:pPr>
        <w:pStyle w:val="Code"/>
      </w:pPr>
      <w:r>
        <w:lastRenderedPageBreak/>
        <w:t>{</w:t>
      </w:r>
    </w:p>
    <w:p w14:paraId="2A09AFF3" w14:textId="77777777" w:rsidR="00D30907" w:rsidRDefault="00D30907" w:rsidP="00D30907">
      <w:pPr>
        <w:pStyle w:val="Code"/>
      </w:pPr>
      <w:r>
        <w:t>-- Define valid uses of Public Keys held by Devices in their Trust Anchor Cells.</w:t>
      </w:r>
    </w:p>
    <w:p w14:paraId="50AFC356" w14:textId="77777777" w:rsidR="00D30907" w:rsidRDefault="00D30907" w:rsidP="00D30907">
      <w:pPr>
        <w:pStyle w:val="Code"/>
      </w:pPr>
      <w:r>
        <w:tab/>
      </w:r>
    </w:p>
    <w:p w14:paraId="01E58DB7" w14:textId="77777777" w:rsidR="00D30907" w:rsidRDefault="00D30907" w:rsidP="00D30907">
      <w:pPr>
        <w:pStyle w:val="Code"/>
      </w:pPr>
      <w:r>
        <w:t>digitalSignature</w:t>
      </w:r>
      <w:r>
        <w:tab/>
        <w:t>(0),</w:t>
      </w:r>
    </w:p>
    <w:p w14:paraId="5E7A664B" w14:textId="77777777" w:rsidR="00D30907" w:rsidRDefault="00D30907" w:rsidP="00D30907">
      <w:pPr>
        <w:pStyle w:val="Code"/>
      </w:pPr>
      <w:r>
        <w:t>contentCommitment</w:t>
      </w:r>
      <w:r>
        <w:tab/>
        <w:t xml:space="preserve">(1), </w:t>
      </w:r>
      <w:r>
        <w:tab/>
        <w:t>-- not valid for GBCS compliant transactions</w:t>
      </w:r>
    </w:p>
    <w:p w14:paraId="18B329A9" w14:textId="77777777" w:rsidR="00D30907" w:rsidRDefault="00D30907" w:rsidP="00D30907">
      <w:pPr>
        <w:pStyle w:val="Code"/>
      </w:pPr>
      <w:r>
        <w:t xml:space="preserve">keyEncipherment      </w:t>
      </w:r>
      <w:r>
        <w:tab/>
        <w:t>(2),</w:t>
      </w:r>
      <w:r>
        <w:tab/>
        <w:t>-- not valid for GBCS compliant transactions</w:t>
      </w:r>
    </w:p>
    <w:p w14:paraId="2C51FDC8" w14:textId="77777777" w:rsidR="00D30907" w:rsidRDefault="00D30907" w:rsidP="00D30907">
      <w:pPr>
        <w:pStyle w:val="Code"/>
      </w:pPr>
      <w:r>
        <w:t xml:space="preserve">dataEncipherment      </w:t>
      </w:r>
      <w:r>
        <w:tab/>
        <w:t xml:space="preserve">(3), </w:t>
      </w:r>
      <w:r>
        <w:tab/>
        <w:t>-- not valid for GBCS compliant transactions</w:t>
      </w:r>
    </w:p>
    <w:p w14:paraId="60819CC6" w14:textId="77777777" w:rsidR="00D30907" w:rsidRDefault="00D30907" w:rsidP="00D30907">
      <w:pPr>
        <w:pStyle w:val="Code"/>
      </w:pPr>
      <w:r>
        <w:t xml:space="preserve">keyAgreement          </w:t>
      </w:r>
      <w:r>
        <w:tab/>
        <w:t>(4),</w:t>
      </w:r>
    </w:p>
    <w:p w14:paraId="67683DD5" w14:textId="77777777" w:rsidR="00D30907" w:rsidRDefault="00D30907" w:rsidP="00D30907">
      <w:pPr>
        <w:pStyle w:val="Code"/>
      </w:pPr>
      <w:r>
        <w:t xml:space="preserve">keyCertSign           </w:t>
      </w:r>
      <w:r>
        <w:tab/>
        <w:t>(5),</w:t>
      </w:r>
      <w:r>
        <w:tab/>
        <w:t>-- not valid for this Use Case</w:t>
      </w:r>
    </w:p>
    <w:p w14:paraId="2518EF6B" w14:textId="77777777" w:rsidR="00D30907" w:rsidRDefault="00D30907" w:rsidP="00D30907">
      <w:pPr>
        <w:pStyle w:val="Code"/>
      </w:pPr>
      <w:r>
        <w:t xml:space="preserve">cRLSign               </w:t>
      </w:r>
      <w:r>
        <w:tab/>
        <w:t xml:space="preserve">(6),   </w:t>
      </w:r>
      <w:r>
        <w:tab/>
        <w:t>-- not valid for this Use Case</w:t>
      </w:r>
    </w:p>
    <w:p w14:paraId="48A5A9F2" w14:textId="77777777" w:rsidR="00D30907" w:rsidRDefault="00D30907" w:rsidP="00D30907">
      <w:pPr>
        <w:pStyle w:val="Code"/>
      </w:pPr>
      <w:r>
        <w:t xml:space="preserve">encipherOnly         </w:t>
      </w:r>
      <w:r>
        <w:tab/>
        <w:t xml:space="preserve">(7), </w:t>
      </w:r>
      <w:r>
        <w:tab/>
        <w:t>-- not valid for GBCS compliant transactions</w:t>
      </w:r>
    </w:p>
    <w:p w14:paraId="16758D19" w14:textId="77777777" w:rsidR="00D30907" w:rsidRDefault="00D30907" w:rsidP="00D30907">
      <w:pPr>
        <w:pStyle w:val="Code"/>
      </w:pPr>
      <w:r>
        <w:t xml:space="preserve">decipherOnly         </w:t>
      </w:r>
      <w:r>
        <w:tab/>
        <w:t xml:space="preserve">(8)  </w:t>
      </w:r>
      <w:r>
        <w:tab/>
        <w:t>-- not valid for GBCS compliant transactions</w:t>
      </w:r>
    </w:p>
    <w:p w14:paraId="36B2A5F0" w14:textId="77777777" w:rsidR="00D30907" w:rsidRDefault="00D30907" w:rsidP="00D30907">
      <w:pPr>
        <w:pStyle w:val="Code"/>
      </w:pPr>
      <w:r>
        <w:t>}</w:t>
      </w:r>
    </w:p>
    <w:p w14:paraId="7E94C851" w14:textId="77777777" w:rsidR="00D30907" w:rsidRDefault="00D30907" w:rsidP="00D30907">
      <w:pPr>
        <w:pStyle w:val="Code"/>
        <w:tabs>
          <w:tab w:val="clear" w:pos="4962"/>
          <w:tab w:val="left" w:pos="567"/>
          <w:tab w:val="left" w:pos="5387"/>
        </w:tabs>
      </w:pPr>
    </w:p>
    <w:p w14:paraId="2CD5CD5A" w14:textId="77777777" w:rsidR="00D30907" w:rsidRDefault="00D30907" w:rsidP="00D30907">
      <w:pPr>
        <w:pStyle w:val="Code"/>
        <w:tabs>
          <w:tab w:val="clear" w:pos="4962"/>
          <w:tab w:val="left" w:pos="567"/>
          <w:tab w:val="left" w:pos="5387"/>
          <w:tab w:val="left" w:pos="5812"/>
        </w:tabs>
      </w:pPr>
      <w:r>
        <w:t xml:space="preserve">ProvideDeviceCertResponseCode::= </w:t>
      </w:r>
      <w:r>
        <w:tab/>
        <w:t xml:space="preserve">INTEGER </w:t>
      </w:r>
    </w:p>
    <w:p w14:paraId="2133CE56" w14:textId="77777777" w:rsidR="00D30907" w:rsidRDefault="00D30907" w:rsidP="00D30907">
      <w:pPr>
        <w:pStyle w:val="Code"/>
        <w:tabs>
          <w:tab w:val="clear" w:pos="4962"/>
          <w:tab w:val="left" w:pos="567"/>
          <w:tab w:val="left" w:pos="5387"/>
          <w:tab w:val="left" w:pos="5812"/>
        </w:tabs>
      </w:pPr>
      <w:r>
        <w:t>{</w:t>
      </w:r>
    </w:p>
    <w:p w14:paraId="5B7F8E82" w14:textId="77777777" w:rsidR="00D30907" w:rsidRDefault="00D30907" w:rsidP="00D30907">
      <w:pPr>
        <w:pStyle w:val="Code"/>
        <w:tabs>
          <w:tab w:val="clear" w:pos="4962"/>
          <w:tab w:val="left" w:pos="567"/>
          <w:tab w:val="left" w:pos="5387"/>
          <w:tab w:val="left" w:pos="5812"/>
        </w:tabs>
      </w:pPr>
      <w:r>
        <w:tab/>
        <w:t>invalidKeyUsage</w:t>
      </w:r>
      <w:r>
        <w:tab/>
        <w:t>(1),</w:t>
      </w:r>
    </w:p>
    <w:p w14:paraId="478B0631" w14:textId="77777777" w:rsidR="00D30907" w:rsidRDefault="00D30907" w:rsidP="00D30907">
      <w:pPr>
        <w:pStyle w:val="Code"/>
        <w:tabs>
          <w:tab w:val="clear" w:pos="4962"/>
          <w:tab w:val="left" w:pos="567"/>
          <w:tab w:val="left" w:pos="5387"/>
          <w:tab w:val="left" w:pos="5812"/>
        </w:tabs>
      </w:pPr>
      <w:r>
        <w:tab/>
      </w:r>
      <w:r>
        <w:rPr>
          <w:rFonts w:cs="Courier New"/>
        </w:rPr>
        <w:t>noCertificateHeld</w:t>
      </w:r>
      <w:r>
        <w:rPr>
          <w:rFonts w:cs="Courier New"/>
        </w:rPr>
        <w:tab/>
        <w:t>(2),</w:t>
      </w:r>
    </w:p>
    <w:p w14:paraId="3B794E08" w14:textId="77777777" w:rsidR="00D30907" w:rsidRDefault="00D30907" w:rsidP="00D30907">
      <w:pPr>
        <w:pStyle w:val="Code"/>
        <w:tabs>
          <w:tab w:val="clear" w:pos="4962"/>
          <w:tab w:val="left" w:pos="567"/>
          <w:tab w:val="left" w:pos="5387"/>
          <w:tab w:val="left" w:pos="5812"/>
        </w:tabs>
      </w:pPr>
      <w:r>
        <w:tab/>
      </w:r>
      <w:r>
        <w:rPr>
          <w:rFonts w:cs="Courier New"/>
        </w:rPr>
        <w:t>certificateRetrievalFailure</w:t>
      </w:r>
      <w:r>
        <w:t xml:space="preserve"> </w:t>
      </w:r>
      <w:r>
        <w:tab/>
        <w:t>(3)</w:t>
      </w:r>
    </w:p>
    <w:p w14:paraId="37B366A4" w14:textId="77777777" w:rsidR="00D30907" w:rsidRDefault="00D30907" w:rsidP="00D30907">
      <w:pPr>
        <w:pStyle w:val="Code"/>
        <w:tabs>
          <w:tab w:val="clear" w:pos="4962"/>
          <w:tab w:val="left" w:pos="567"/>
          <w:tab w:val="left" w:pos="5387"/>
          <w:tab w:val="left" w:pos="5812"/>
        </w:tabs>
      </w:pPr>
      <w:r>
        <w:t>}</w:t>
      </w:r>
    </w:p>
    <w:p w14:paraId="78758455" w14:textId="77777777" w:rsidR="00D30907" w:rsidRDefault="00D30907" w:rsidP="00D30907">
      <w:pPr>
        <w:pStyle w:val="Code"/>
        <w:tabs>
          <w:tab w:val="clear" w:pos="4962"/>
          <w:tab w:val="left" w:pos="567"/>
          <w:tab w:val="left" w:pos="5387"/>
        </w:tabs>
      </w:pPr>
    </w:p>
    <w:p w14:paraId="4F629A27" w14:textId="77777777" w:rsidR="00D30907" w:rsidRDefault="00D30907" w:rsidP="00D30907">
      <w:pPr>
        <w:pStyle w:val="Code"/>
        <w:tabs>
          <w:tab w:val="clear" w:pos="4962"/>
          <w:tab w:val="left" w:pos="567"/>
          <w:tab w:val="left" w:pos="5387"/>
        </w:tabs>
      </w:pPr>
    </w:p>
    <w:p w14:paraId="14C0ABF4" w14:textId="77777777" w:rsidR="00D30907" w:rsidRDefault="00D30907" w:rsidP="00D30907">
      <w:pPr>
        <w:pStyle w:val="Code"/>
        <w:tabs>
          <w:tab w:val="clear" w:pos="4962"/>
          <w:tab w:val="left" w:pos="567"/>
          <w:tab w:val="left" w:pos="5387"/>
        </w:tabs>
      </w:pPr>
      <w:r>
        <w:t>END</w:t>
      </w:r>
    </w:p>
    <w:p w14:paraId="3E9164B1" w14:textId="77777777" w:rsidR="00D30907" w:rsidRDefault="00D30907" w:rsidP="00D30907">
      <w:r>
        <w:rPr>
          <w:noProof/>
          <w:lang w:eastAsia="en-GB"/>
        </w:rPr>
        <mc:AlternateContent>
          <mc:Choice Requires="wps">
            <w:drawing>
              <wp:anchor distT="0" distB="0" distL="114300" distR="114300" simplePos="0" relativeHeight="251660288" behindDoc="0" locked="0" layoutInCell="1" allowOverlap="1" wp14:anchorId="3C8EF98A" wp14:editId="5407F567">
                <wp:simplePos x="0" y="0"/>
                <wp:positionH relativeFrom="column">
                  <wp:posOffset>-19050</wp:posOffset>
                </wp:positionH>
                <wp:positionV relativeFrom="paragraph">
                  <wp:posOffset>57785</wp:posOffset>
                </wp:positionV>
                <wp:extent cx="88773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5EA0D3" id="Straight Connector 1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55pt" to="69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" strokecolor="#009ee3" strokeweight="1.25pt"/>
            </w:pict>
          </mc:Fallback>
        </mc:AlternateContent>
      </w:r>
    </w:p>
    <w:p w14:paraId="6AD0A4DA" w14:textId="77777777" w:rsidR="00D30907" w:rsidRDefault="00D30907" w:rsidP="00D30907">
      <w:pPr>
        <w:pStyle w:val="Code"/>
        <w:tabs>
          <w:tab w:val="clear" w:pos="4962"/>
          <w:tab w:val="left" w:pos="567"/>
          <w:tab w:val="left" w:pos="5670"/>
        </w:tabs>
      </w:pPr>
      <w:r>
        <w:t>JoinDevice DEFINITIONS ::= BEGIN</w:t>
      </w:r>
    </w:p>
    <w:p w14:paraId="61513521" w14:textId="77777777" w:rsidR="00D30907" w:rsidRDefault="00D30907" w:rsidP="00D30907">
      <w:pPr>
        <w:pStyle w:val="Code"/>
        <w:tabs>
          <w:tab w:val="clear" w:pos="4962"/>
          <w:tab w:val="left" w:pos="567"/>
          <w:tab w:val="left" w:pos="5670"/>
        </w:tabs>
      </w:pPr>
    </w:p>
    <w:p w14:paraId="03702F99" w14:textId="77777777" w:rsidR="00D30907" w:rsidRDefault="00D30907" w:rsidP="00D30907">
      <w:pPr>
        <w:pStyle w:val="Code"/>
        <w:tabs>
          <w:tab w:val="clear" w:pos="4962"/>
          <w:tab w:val="left" w:pos="567"/>
          <w:tab w:val="left" w:pos="5670"/>
        </w:tabs>
      </w:pPr>
      <w:r>
        <w:t xml:space="preserve">CommandPayload ::= </w:t>
      </w:r>
      <w:r>
        <w:tab/>
        <w:t>SEQUENCE</w:t>
      </w:r>
    </w:p>
    <w:p w14:paraId="01DEB6AF" w14:textId="77777777" w:rsidR="00D30907" w:rsidRDefault="00D30907" w:rsidP="00D30907">
      <w:pPr>
        <w:pStyle w:val="Code"/>
        <w:tabs>
          <w:tab w:val="clear" w:pos="4962"/>
          <w:tab w:val="left" w:pos="567"/>
          <w:tab w:val="left" w:pos="5670"/>
        </w:tabs>
      </w:pPr>
      <w:r>
        <w:t>{</w:t>
      </w:r>
    </w:p>
    <w:p w14:paraId="58131098" w14:textId="77777777" w:rsidR="00D30907" w:rsidRDefault="00D30907" w:rsidP="00D30907">
      <w:pPr>
        <w:pStyle w:val="Code"/>
        <w:tabs>
          <w:tab w:val="clear" w:pos="4962"/>
          <w:tab w:val="left" w:pos="567"/>
          <w:tab w:val="left" w:pos="5670"/>
        </w:tabs>
      </w:pPr>
      <w:r>
        <w:tab/>
        <w:t xml:space="preserve">-- specify which type of joining is being authorised and, </w:t>
      </w:r>
    </w:p>
    <w:p w14:paraId="6E7079D3" w14:textId="77777777" w:rsidR="00D30907" w:rsidRDefault="00D30907" w:rsidP="00D30907">
      <w:pPr>
        <w:pStyle w:val="Code"/>
        <w:tabs>
          <w:tab w:val="clear" w:pos="4962"/>
          <w:tab w:val="left" w:pos="567"/>
          <w:tab w:val="left" w:pos="5670"/>
        </w:tabs>
      </w:pPr>
      <w:r>
        <w:tab/>
        <w:t>-- for Method A Joins, the role the Device is to play</w:t>
      </w:r>
    </w:p>
    <w:p w14:paraId="6BFE85FE" w14:textId="77777777" w:rsidR="00D30907" w:rsidRDefault="00D30907" w:rsidP="00D30907">
      <w:pPr>
        <w:pStyle w:val="Code"/>
        <w:tabs>
          <w:tab w:val="clear" w:pos="4962"/>
          <w:tab w:val="left" w:pos="567"/>
          <w:tab w:val="left" w:pos="5670"/>
        </w:tabs>
      </w:pPr>
    </w:p>
    <w:p w14:paraId="1E67424F" w14:textId="77777777" w:rsidR="00D30907" w:rsidRDefault="00D30907" w:rsidP="00D30907">
      <w:pPr>
        <w:pStyle w:val="Code"/>
        <w:tabs>
          <w:tab w:val="clear" w:pos="4962"/>
          <w:tab w:val="left" w:pos="567"/>
          <w:tab w:val="left" w:pos="5670"/>
        </w:tabs>
      </w:pPr>
      <w:r>
        <w:tab/>
        <w:t>joinMethodAndRole</w:t>
      </w:r>
      <w:r>
        <w:tab/>
        <w:t>JoinMethodAndRole,</w:t>
      </w:r>
    </w:p>
    <w:p w14:paraId="7A678CDD" w14:textId="77777777" w:rsidR="00D30907" w:rsidRDefault="00D30907" w:rsidP="00D30907">
      <w:pPr>
        <w:pStyle w:val="Code"/>
        <w:tabs>
          <w:tab w:val="clear" w:pos="4962"/>
          <w:tab w:val="left" w:pos="567"/>
          <w:tab w:val="left" w:pos="5670"/>
        </w:tabs>
      </w:pPr>
    </w:p>
    <w:p w14:paraId="7193F504" w14:textId="77777777" w:rsidR="00D30907" w:rsidRDefault="00D30907" w:rsidP="00D30907">
      <w:pPr>
        <w:pStyle w:val="Code"/>
        <w:tabs>
          <w:tab w:val="clear" w:pos="4962"/>
          <w:tab w:val="left" w:pos="567"/>
          <w:tab w:val="left" w:pos="5670"/>
        </w:tabs>
      </w:pPr>
      <w:r>
        <w:tab/>
        <w:t>-- specify the Entity Identifier of the Device which is to be Joined with</w:t>
      </w:r>
    </w:p>
    <w:p w14:paraId="542B88AC" w14:textId="77777777" w:rsidR="00D30907" w:rsidRDefault="00D30907" w:rsidP="00D30907">
      <w:pPr>
        <w:pStyle w:val="Code"/>
        <w:tabs>
          <w:tab w:val="clear" w:pos="4962"/>
          <w:tab w:val="left" w:pos="567"/>
          <w:tab w:val="left" w:pos="5670"/>
        </w:tabs>
      </w:pPr>
    </w:p>
    <w:p w14:paraId="25270FD1" w14:textId="77777777" w:rsidR="00D30907" w:rsidRDefault="00D30907" w:rsidP="00D30907">
      <w:pPr>
        <w:pStyle w:val="Code"/>
        <w:tabs>
          <w:tab w:val="clear" w:pos="4962"/>
          <w:tab w:val="left" w:pos="567"/>
          <w:tab w:val="left" w:pos="5670"/>
        </w:tabs>
      </w:pPr>
      <w:r>
        <w:tab/>
        <w:t>otherDeviceEntityIdentifier</w:t>
      </w:r>
      <w:r>
        <w:tab/>
        <w:t>OCTET STRING,</w:t>
      </w:r>
    </w:p>
    <w:p w14:paraId="66969CE4" w14:textId="77777777" w:rsidR="00D30907" w:rsidRDefault="00D30907" w:rsidP="00D30907">
      <w:pPr>
        <w:pStyle w:val="Code"/>
        <w:tabs>
          <w:tab w:val="clear" w:pos="4962"/>
          <w:tab w:val="left" w:pos="567"/>
          <w:tab w:val="left" w:pos="5670"/>
        </w:tabs>
      </w:pPr>
    </w:p>
    <w:p w14:paraId="3B0DBA1C" w14:textId="77777777" w:rsidR="00D30907" w:rsidRDefault="00D30907" w:rsidP="00D30907">
      <w:pPr>
        <w:pStyle w:val="Code"/>
        <w:tabs>
          <w:tab w:val="clear" w:pos="4962"/>
          <w:tab w:val="left" w:pos="567"/>
          <w:tab w:val="left" w:pos="5670"/>
        </w:tabs>
      </w:pPr>
      <w:r>
        <w:tab/>
        <w:t>-- specify the DeviceType of that other Device</w:t>
      </w:r>
    </w:p>
    <w:p w14:paraId="18A99180" w14:textId="77777777" w:rsidR="00D30907" w:rsidRDefault="00D30907" w:rsidP="00D30907">
      <w:pPr>
        <w:pStyle w:val="Code"/>
        <w:tabs>
          <w:tab w:val="clear" w:pos="4962"/>
          <w:tab w:val="left" w:pos="567"/>
          <w:tab w:val="left" w:pos="5670"/>
        </w:tabs>
      </w:pPr>
      <w:r>
        <w:tab/>
      </w:r>
    </w:p>
    <w:p w14:paraId="3C3FA05C" w14:textId="77777777" w:rsidR="00D30907" w:rsidRDefault="00D30907" w:rsidP="00D30907">
      <w:pPr>
        <w:pStyle w:val="Code"/>
        <w:tabs>
          <w:tab w:val="clear" w:pos="4962"/>
          <w:tab w:val="left" w:pos="567"/>
          <w:tab w:val="left" w:pos="5670"/>
        </w:tabs>
      </w:pPr>
      <w:r>
        <w:tab/>
        <w:t>otherDeviceType</w:t>
      </w:r>
      <w:r>
        <w:tab/>
        <w:t>DeviceType,</w:t>
      </w:r>
    </w:p>
    <w:p w14:paraId="6FF7C07C" w14:textId="77777777" w:rsidR="00D30907" w:rsidRDefault="00D30907" w:rsidP="00D30907">
      <w:pPr>
        <w:pStyle w:val="Code"/>
        <w:tabs>
          <w:tab w:val="clear" w:pos="4962"/>
          <w:tab w:val="left" w:pos="567"/>
          <w:tab w:val="left" w:pos="5670"/>
        </w:tabs>
      </w:pPr>
    </w:p>
    <w:p w14:paraId="0EA057CD" w14:textId="77777777" w:rsidR="00D30907" w:rsidRDefault="00D30907" w:rsidP="00D30907">
      <w:pPr>
        <w:pStyle w:val="Code"/>
        <w:tabs>
          <w:tab w:val="clear" w:pos="4962"/>
          <w:tab w:val="left" w:pos="567"/>
          <w:tab w:val="left" w:pos="5670"/>
        </w:tabs>
      </w:pPr>
      <w:r>
        <w:tab/>
        <w:t>-- provide the other Device’s Key Agreement certificate, if and only if this</w:t>
      </w:r>
    </w:p>
    <w:p w14:paraId="3855059A" w14:textId="77777777" w:rsidR="00D30907" w:rsidRDefault="00D30907" w:rsidP="00D30907">
      <w:pPr>
        <w:pStyle w:val="Code"/>
        <w:tabs>
          <w:tab w:val="clear" w:pos="4962"/>
          <w:tab w:val="left" w:pos="567"/>
          <w:tab w:val="left" w:pos="5670"/>
        </w:tabs>
      </w:pPr>
      <w:r>
        <w:lastRenderedPageBreak/>
        <w:tab/>
        <w:t xml:space="preserve">-- is a join between a gSME and a </w:t>
      </w:r>
      <w:r w:rsidRPr="00E7480F">
        <w:t>type1PrepaymentInterfaceDevice</w:t>
      </w:r>
      <w:r>
        <w:t>.</w:t>
      </w:r>
    </w:p>
    <w:p w14:paraId="30C4AC47" w14:textId="77777777" w:rsidR="00D30907" w:rsidRDefault="00D30907" w:rsidP="00D30907">
      <w:pPr>
        <w:pStyle w:val="Code"/>
        <w:tabs>
          <w:tab w:val="clear" w:pos="4962"/>
          <w:tab w:val="left" w:pos="567"/>
          <w:tab w:val="left" w:pos="5670"/>
        </w:tabs>
      </w:pPr>
      <w:r>
        <w:tab/>
        <w:t>-- Certificate shall be as defined in IETF RFC 5912</w:t>
      </w:r>
    </w:p>
    <w:p w14:paraId="0411F6A4" w14:textId="77777777" w:rsidR="00D30907" w:rsidRDefault="00D30907" w:rsidP="00D30907">
      <w:pPr>
        <w:pStyle w:val="Code"/>
        <w:tabs>
          <w:tab w:val="clear" w:pos="4962"/>
          <w:tab w:val="left" w:pos="567"/>
          <w:tab w:val="left" w:pos="5670"/>
        </w:tabs>
      </w:pPr>
    </w:p>
    <w:p w14:paraId="402F92B2" w14:textId="77777777" w:rsidR="00D30907" w:rsidRDefault="00D30907" w:rsidP="00D30907">
      <w:pPr>
        <w:pStyle w:val="Code"/>
        <w:tabs>
          <w:tab w:val="clear" w:pos="4962"/>
          <w:tab w:val="left" w:pos="567"/>
          <w:tab w:val="left" w:pos="5670"/>
        </w:tabs>
      </w:pPr>
      <w:r>
        <w:tab/>
        <w:t>otherDeviceCertificate</w:t>
      </w:r>
      <w:r>
        <w:tab/>
        <w:t>Certificate OPTIONAL</w:t>
      </w:r>
    </w:p>
    <w:p w14:paraId="7C1B9B70" w14:textId="77777777" w:rsidR="00D30907" w:rsidRDefault="00D30907" w:rsidP="00D30907">
      <w:pPr>
        <w:pStyle w:val="Code"/>
        <w:tabs>
          <w:tab w:val="clear" w:pos="4962"/>
          <w:tab w:val="left" w:pos="567"/>
          <w:tab w:val="left" w:pos="5670"/>
        </w:tabs>
      </w:pPr>
    </w:p>
    <w:p w14:paraId="4A2723A7" w14:textId="77777777" w:rsidR="00D30907" w:rsidRDefault="00D30907" w:rsidP="00D30907">
      <w:pPr>
        <w:pStyle w:val="Code"/>
        <w:tabs>
          <w:tab w:val="clear" w:pos="4962"/>
          <w:tab w:val="left" w:pos="567"/>
          <w:tab w:val="left" w:pos="5670"/>
        </w:tabs>
      </w:pPr>
      <w:r>
        <w:t>}</w:t>
      </w:r>
    </w:p>
    <w:p w14:paraId="5A8FA332" w14:textId="77777777" w:rsidR="00D30907" w:rsidRDefault="00D30907" w:rsidP="00D30907">
      <w:pPr>
        <w:pStyle w:val="Code"/>
        <w:tabs>
          <w:tab w:val="clear" w:pos="4962"/>
          <w:tab w:val="left" w:pos="567"/>
          <w:tab w:val="left" w:pos="5670"/>
        </w:tabs>
      </w:pPr>
    </w:p>
    <w:p w14:paraId="537493B9" w14:textId="77777777" w:rsidR="00D30907" w:rsidRDefault="00D30907" w:rsidP="00D30907">
      <w:pPr>
        <w:pStyle w:val="Code"/>
        <w:tabs>
          <w:tab w:val="clear" w:pos="4962"/>
          <w:tab w:val="left" w:pos="567"/>
          <w:tab w:val="left" w:pos="5670"/>
        </w:tabs>
      </w:pPr>
      <w:r>
        <w:t xml:space="preserve">-- detail whether the Command successful executed or, if it didn’t, </w:t>
      </w:r>
    </w:p>
    <w:p w14:paraId="3A5402E3" w14:textId="77777777" w:rsidR="00D30907" w:rsidRDefault="00D30907" w:rsidP="00D30907">
      <w:pPr>
        <w:pStyle w:val="Code"/>
        <w:tabs>
          <w:tab w:val="clear" w:pos="4962"/>
          <w:tab w:val="left" w:pos="567"/>
          <w:tab w:val="left" w:pos="5670"/>
        </w:tabs>
      </w:pPr>
      <w:r>
        <w:t xml:space="preserve">-- what the failure reason was </w:t>
      </w:r>
    </w:p>
    <w:p w14:paraId="43FFA0C5" w14:textId="77777777" w:rsidR="00D30907" w:rsidRDefault="00D30907" w:rsidP="00D30907">
      <w:pPr>
        <w:pStyle w:val="Code"/>
        <w:tabs>
          <w:tab w:val="clear" w:pos="4962"/>
          <w:tab w:val="left" w:pos="567"/>
          <w:tab w:val="left" w:pos="5670"/>
        </w:tabs>
      </w:pPr>
    </w:p>
    <w:p w14:paraId="40C78B65" w14:textId="77777777" w:rsidR="00D30907" w:rsidRDefault="00D30907" w:rsidP="00D30907">
      <w:pPr>
        <w:pStyle w:val="Code"/>
        <w:tabs>
          <w:tab w:val="clear" w:pos="4962"/>
          <w:tab w:val="left" w:pos="567"/>
          <w:tab w:val="left" w:pos="5670"/>
        </w:tabs>
      </w:pPr>
      <w:r>
        <w:t xml:space="preserve">ResponsePayload ::= </w:t>
      </w:r>
      <w:r>
        <w:tab/>
        <w:t>JoinResponseCode</w:t>
      </w:r>
    </w:p>
    <w:p w14:paraId="423B75C3" w14:textId="77777777" w:rsidR="00D30907" w:rsidRDefault="00D30907" w:rsidP="00D30907">
      <w:pPr>
        <w:pStyle w:val="Code"/>
        <w:tabs>
          <w:tab w:val="clear" w:pos="4962"/>
          <w:tab w:val="left" w:pos="567"/>
          <w:tab w:val="left" w:pos="5670"/>
        </w:tabs>
      </w:pPr>
    </w:p>
    <w:p w14:paraId="7E218C08" w14:textId="77777777" w:rsidR="00D30907" w:rsidRDefault="00D30907" w:rsidP="00D30907">
      <w:pPr>
        <w:pStyle w:val="Code"/>
        <w:tabs>
          <w:tab w:val="clear" w:pos="4962"/>
          <w:tab w:val="left" w:pos="567"/>
          <w:tab w:val="left" w:pos="5670"/>
        </w:tabs>
      </w:pPr>
      <w:r>
        <w:t xml:space="preserve">JoinMethodAndRole ::= </w:t>
      </w:r>
      <w:r>
        <w:tab/>
        <w:t>INTEGER</w:t>
      </w:r>
    </w:p>
    <w:p w14:paraId="68061912" w14:textId="77777777" w:rsidR="00D30907" w:rsidRDefault="00D30907" w:rsidP="00D30907">
      <w:pPr>
        <w:pStyle w:val="Code"/>
        <w:tabs>
          <w:tab w:val="clear" w:pos="4962"/>
          <w:tab w:val="left" w:pos="567"/>
          <w:tab w:val="left" w:pos="5670"/>
        </w:tabs>
      </w:pPr>
      <w:r>
        <w:t>{</w:t>
      </w:r>
    </w:p>
    <w:p w14:paraId="4CFCC5A5" w14:textId="77777777" w:rsidR="00D30907" w:rsidRDefault="00D30907" w:rsidP="00D30907">
      <w:pPr>
        <w:pStyle w:val="Code"/>
        <w:tabs>
          <w:tab w:val="clear" w:pos="4962"/>
          <w:tab w:val="left" w:pos="567"/>
          <w:tab w:val="left" w:pos="5670"/>
        </w:tabs>
      </w:pPr>
      <w:r>
        <w:tab/>
        <w:t>-- methodB is to be used where the other Device is a Type 2 Device</w:t>
      </w:r>
      <w:r w:rsidRPr="00133322">
        <w:t xml:space="preserve"> </w:t>
      </w:r>
      <w:r>
        <w:t xml:space="preserve">or GPF. </w:t>
      </w:r>
    </w:p>
    <w:p w14:paraId="18371952" w14:textId="77777777" w:rsidR="00D30907" w:rsidRDefault="00D30907" w:rsidP="00D30907">
      <w:pPr>
        <w:pStyle w:val="Code"/>
        <w:tabs>
          <w:tab w:val="clear" w:pos="4962"/>
          <w:tab w:val="left" w:pos="567"/>
          <w:tab w:val="left" w:pos="5670"/>
        </w:tabs>
      </w:pPr>
      <w:r>
        <w:tab/>
        <w:t xml:space="preserve">-- methodC is used where the Devices involved are a GSME and a PPMID. </w:t>
      </w:r>
    </w:p>
    <w:p w14:paraId="14D3121E" w14:textId="77777777" w:rsidR="00D30907" w:rsidRPr="00E07529" w:rsidRDefault="00D30907" w:rsidP="00D30907">
      <w:pPr>
        <w:pStyle w:val="Code"/>
        <w:tabs>
          <w:tab w:val="clear" w:pos="4962"/>
          <w:tab w:val="left" w:pos="567"/>
          <w:tab w:val="left" w:pos="5670"/>
        </w:tabs>
      </w:pPr>
      <w:r>
        <w:tab/>
        <w:t xml:space="preserve">-- </w:t>
      </w:r>
      <w:r w:rsidRPr="00E07529">
        <w:t xml:space="preserve">methodA is used otherwise. </w:t>
      </w:r>
    </w:p>
    <w:p w14:paraId="006ACCA3" w14:textId="77777777" w:rsidR="00D30907" w:rsidRPr="00CE74BC" w:rsidRDefault="00D30907" w:rsidP="00D30907">
      <w:pPr>
        <w:pStyle w:val="Code"/>
        <w:tabs>
          <w:tab w:val="clear" w:pos="4962"/>
          <w:tab w:val="left" w:pos="567"/>
          <w:tab w:val="left" w:pos="5670"/>
        </w:tabs>
      </w:pPr>
      <w:r w:rsidRPr="00FD0176">
        <w:tab/>
        <w:t xml:space="preserve">-- </w:t>
      </w:r>
      <w:r w:rsidRPr="00420EB3">
        <w:t xml:space="preserve">methodAInitiator is used where the Device this Command is targeted at </w:t>
      </w:r>
    </w:p>
    <w:p w14:paraId="1C39447C" w14:textId="77777777" w:rsidR="00D30907" w:rsidRPr="00FD0176" w:rsidRDefault="00D30907" w:rsidP="00D30907">
      <w:pPr>
        <w:pStyle w:val="Code"/>
        <w:tabs>
          <w:tab w:val="clear" w:pos="4962"/>
          <w:tab w:val="left" w:pos="567"/>
          <w:tab w:val="left" w:pos="5670"/>
        </w:tabs>
      </w:pPr>
      <w:r w:rsidRPr="00CE74BC">
        <w:tab/>
        <w:t xml:space="preserve">-- </w:t>
      </w:r>
      <w:r w:rsidRPr="00872E38">
        <w:t xml:space="preserve">should </w:t>
      </w:r>
      <w:r w:rsidRPr="00E07529">
        <w:t>initia</w:t>
      </w:r>
      <w:r w:rsidRPr="00FD0176">
        <w:t xml:space="preserve">te the Key Agreement process </w:t>
      </w:r>
    </w:p>
    <w:p w14:paraId="5C051686" w14:textId="77777777" w:rsidR="00D30907" w:rsidRPr="00CE74BC" w:rsidRDefault="00D30907" w:rsidP="00D30907">
      <w:pPr>
        <w:pStyle w:val="Code"/>
        <w:tabs>
          <w:tab w:val="clear" w:pos="4962"/>
          <w:tab w:val="left" w:pos="567"/>
          <w:tab w:val="left" w:pos="5670"/>
        </w:tabs>
      </w:pPr>
      <w:r w:rsidRPr="00CE74BC">
        <w:tab/>
        <w:t xml:space="preserve">-- methodAResponder is used where the Device this Command is targeted at </w:t>
      </w:r>
    </w:p>
    <w:p w14:paraId="4A3DF0FA" w14:textId="77777777" w:rsidR="00D30907" w:rsidRDefault="00D30907" w:rsidP="00D30907">
      <w:pPr>
        <w:pStyle w:val="Code"/>
        <w:tabs>
          <w:tab w:val="clear" w:pos="4962"/>
          <w:tab w:val="left" w:pos="567"/>
          <w:tab w:val="left" w:pos="5670"/>
        </w:tabs>
      </w:pPr>
      <w:r w:rsidRPr="00CE74BC">
        <w:tab/>
        <w:t xml:space="preserve">-- </w:t>
      </w:r>
      <w:r w:rsidRPr="00872E38">
        <w:t xml:space="preserve">should </w:t>
      </w:r>
      <w:r w:rsidRPr="00E07529">
        <w:t>respond in the</w:t>
      </w:r>
      <w:r>
        <w:t xml:space="preserve"> Key Agreement process, but shall not initiate it </w:t>
      </w:r>
    </w:p>
    <w:p w14:paraId="45528455" w14:textId="77777777" w:rsidR="00D30907" w:rsidRDefault="00D30907" w:rsidP="00D30907">
      <w:pPr>
        <w:pStyle w:val="Code"/>
        <w:tabs>
          <w:tab w:val="clear" w:pos="4962"/>
          <w:tab w:val="left" w:pos="567"/>
          <w:tab w:val="left" w:pos="5670"/>
        </w:tabs>
      </w:pPr>
    </w:p>
    <w:p w14:paraId="09AB7EBC" w14:textId="77777777" w:rsidR="00D30907" w:rsidRDefault="00D30907" w:rsidP="00D30907">
      <w:pPr>
        <w:pStyle w:val="Code"/>
        <w:tabs>
          <w:tab w:val="clear" w:pos="4962"/>
          <w:tab w:val="left" w:pos="567"/>
          <w:tab w:val="left" w:pos="5670"/>
        </w:tabs>
      </w:pPr>
      <w:r>
        <w:tab/>
        <w:t>methodAInitiator</w:t>
      </w:r>
      <w:r>
        <w:tab/>
        <w:t>(0),</w:t>
      </w:r>
    </w:p>
    <w:p w14:paraId="13299B36" w14:textId="77777777" w:rsidR="00D30907" w:rsidRDefault="00D30907" w:rsidP="00D30907">
      <w:pPr>
        <w:pStyle w:val="Code"/>
        <w:tabs>
          <w:tab w:val="clear" w:pos="4962"/>
          <w:tab w:val="left" w:pos="567"/>
          <w:tab w:val="left" w:pos="5670"/>
        </w:tabs>
      </w:pPr>
      <w:r>
        <w:tab/>
        <w:t>methodAResponder</w:t>
      </w:r>
      <w:r>
        <w:tab/>
        <w:t>(1),</w:t>
      </w:r>
    </w:p>
    <w:p w14:paraId="3E3420D6" w14:textId="77777777" w:rsidR="00D30907" w:rsidRDefault="00D30907" w:rsidP="00D30907">
      <w:pPr>
        <w:pStyle w:val="Code"/>
        <w:tabs>
          <w:tab w:val="clear" w:pos="4962"/>
          <w:tab w:val="left" w:pos="567"/>
          <w:tab w:val="left" w:pos="5670"/>
        </w:tabs>
      </w:pPr>
      <w:r>
        <w:tab/>
        <w:t>methodB</w:t>
      </w:r>
      <w:r>
        <w:tab/>
        <w:t>(2),</w:t>
      </w:r>
    </w:p>
    <w:p w14:paraId="70DC90C0" w14:textId="77777777" w:rsidR="00D30907" w:rsidRDefault="00D30907" w:rsidP="00D30907">
      <w:pPr>
        <w:pStyle w:val="Code"/>
        <w:tabs>
          <w:tab w:val="clear" w:pos="4962"/>
          <w:tab w:val="left" w:pos="567"/>
          <w:tab w:val="left" w:pos="5670"/>
        </w:tabs>
      </w:pPr>
      <w:r>
        <w:tab/>
        <w:t>methodC</w:t>
      </w:r>
      <w:r>
        <w:tab/>
        <w:t xml:space="preserve">(3) </w:t>
      </w:r>
    </w:p>
    <w:p w14:paraId="58A9FBE0" w14:textId="77777777" w:rsidR="00D30907" w:rsidRDefault="00D30907" w:rsidP="00D30907">
      <w:pPr>
        <w:pStyle w:val="Code"/>
        <w:tabs>
          <w:tab w:val="clear" w:pos="4962"/>
          <w:tab w:val="left" w:pos="567"/>
          <w:tab w:val="left" w:pos="5670"/>
        </w:tabs>
      </w:pPr>
      <w:r>
        <w:t>}</w:t>
      </w:r>
    </w:p>
    <w:p w14:paraId="0C30B065" w14:textId="77777777" w:rsidR="00D30907" w:rsidRDefault="00D30907" w:rsidP="00D30907">
      <w:pPr>
        <w:pStyle w:val="Code"/>
        <w:tabs>
          <w:tab w:val="clear" w:pos="4962"/>
          <w:tab w:val="left" w:pos="567"/>
          <w:tab w:val="left" w:pos="5670"/>
        </w:tabs>
      </w:pPr>
    </w:p>
    <w:p w14:paraId="42EBDB5F" w14:textId="77777777" w:rsidR="00D30907" w:rsidRDefault="00D30907" w:rsidP="00D30907">
      <w:pPr>
        <w:pStyle w:val="Code"/>
        <w:tabs>
          <w:tab w:val="clear" w:pos="4962"/>
          <w:tab w:val="left" w:pos="567"/>
          <w:tab w:val="left" w:pos="5670"/>
        </w:tabs>
      </w:pPr>
      <w:r>
        <w:t xml:space="preserve">DeviceType ::= </w:t>
      </w:r>
      <w:r>
        <w:tab/>
        <w:t xml:space="preserve">INTEGER </w:t>
      </w:r>
    </w:p>
    <w:p w14:paraId="6D4BACB1" w14:textId="77777777" w:rsidR="00D30907" w:rsidRDefault="00D30907" w:rsidP="00D30907">
      <w:pPr>
        <w:pStyle w:val="Code"/>
        <w:tabs>
          <w:tab w:val="clear" w:pos="4962"/>
          <w:tab w:val="left" w:pos="567"/>
          <w:tab w:val="left" w:pos="5670"/>
        </w:tabs>
      </w:pPr>
      <w:r>
        <w:t>{</w:t>
      </w:r>
    </w:p>
    <w:p w14:paraId="0B2CF2B2" w14:textId="77777777" w:rsidR="00D30907" w:rsidRDefault="00D30907" w:rsidP="00D30907">
      <w:pPr>
        <w:pStyle w:val="Code"/>
        <w:tabs>
          <w:tab w:val="clear" w:pos="4962"/>
          <w:tab w:val="left" w:pos="567"/>
          <w:tab w:val="left" w:pos="5670"/>
        </w:tabs>
      </w:pPr>
      <w:r>
        <w:t xml:space="preserve">   </w:t>
      </w:r>
      <w:r>
        <w:tab/>
        <w:t>gSME</w:t>
      </w:r>
      <w:r>
        <w:tab/>
        <w:t>(0),</w:t>
      </w:r>
    </w:p>
    <w:p w14:paraId="56675BD2" w14:textId="77777777" w:rsidR="00D30907" w:rsidRDefault="00D30907" w:rsidP="00D30907">
      <w:pPr>
        <w:pStyle w:val="Code"/>
        <w:tabs>
          <w:tab w:val="clear" w:pos="4962"/>
          <w:tab w:val="left" w:pos="567"/>
          <w:tab w:val="left" w:pos="5670"/>
        </w:tabs>
      </w:pPr>
      <w:r>
        <w:t xml:space="preserve">   </w:t>
      </w:r>
      <w:r>
        <w:tab/>
        <w:t xml:space="preserve">eSME </w:t>
      </w:r>
      <w:r>
        <w:tab/>
        <w:t>(1),</w:t>
      </w:r>
    </w:p>
    <w:p w14:paraId="563A7A3A" w14:textId="77777777" w:rsidR="00D30907" w:rsidRDefault="00D30907" w:rsidP="00D30907">
      <w:pPr>
        <w:pStyle w:val="Code"/>
        <w:tabs>
          <w:tab w:val="clear" w:pos="4962"/>
          <w:tab w:val="left" w:pos="567"/>
          <w:tab w:val="left" w:pos="5670"/>
        </w:tabs>
      </w:pPr>
      <w:r>
        <w:t xml:space="preserve">   </w:t>
      </w:r>
      <w:r>
        <w:tab/>
        <w:t>communicationsHubCommunicationsHubFunction</w:t>
      </w:r>
      <w:r>
        <w:tab/>
        <w:t>(2),</w:t>
      </w:r>
    </w:p>
    <w:p w14:paraId="1C6FF557" w14:textId="77777777" w:rsidR="00D30907" w:rsidRDefault="00D30907" w:rsidP="00D30907">
      <w:pPr>
        <w:pStyle w:val="Code"/>
        <w:tabs>
          <w:tab w:val="clear" w:pos="4962"/>
          <w:tab w:val="left" w:pos="567"/>
          <w:tab w:val="left" w:pos="5670"/>
        </w:tabs>
      </w:pPr>
      <w:r>
        <w:t xml:space="preserve">   </w:t>
      </w:r>
      <w:r>
        <w:tab/>
        <w:t xml:space="preserve">communicationsHubGasProxyFunction </w:t>
      </w:r>
      <w:r>
        <w:tab/>
        <w:t>(3),</w:t>
      </w:r>
    </w:p>
    <w:p w14:paraId="0E23BE29" w14:textId="77777777" w:rsidR="00D30907" w:rsidRDefault="00D30907" w:rsidP="00D30907">
      <w:pPr>
        <w:pStyle w:val="Code"/>
        <w:tabs>
          <w:tab w:val="clear" w:pos="4962"/>
          <w:tab w:val="left" w:pos="567"/>
          <w:tab w:val="left" w:pos="5670"/>
        </w:tabs>
      </w:pPr>
      <w:r>
        <w:t xml:space="preserve">   </w:t>
      </w:r>
      <w:r>
        <w:tab/>
        <w:t xml:space="preserve">type1HANConnectedAuxiliaryLoadControlSwitch </w:t>
      </w:r>
      <w:r>
        <w:tab/>
        <w:t>(4),</w:t>
      </w:r>
    </w:p>
    <w:p w14:paraId="0C42DD2D" w14:textId="77777777" w:rsidR="00D30907" w:rsidRDefault="00D30907" w:rsidP="00D30907">
      <w:pPr>
        <w:pStyle w:val="Code"/>
        <w:tabs>
          <w:tab w:val="clear" w:pos="4962"/>
          <w:tab w:val="left" w:pos="567"/>
          <w:tab w:val="left" w:pos="5670"/>
        </w:tabs>
      </w:pPr>
      <w:r>
        <w:t xml:space="preserve">   </w:t>
      </w:r>
      <w:r>
        <w:tab/>
        <w:t>type1PrepaymentInterfaceDevice</w:t>
      </w:r>
      <w:r>
        <w:tab/>
        <w:t>(5),</w:t>
      </w:r>
    </w:p>
    <w:p w14:paraId="7C2BB640" w14:textId="77777777" w:rsidR="00D30907" w:rsidRDefault="00D30907" w:rsidP="00D30907">
      <w:pPr>
        <w:pStyle w:val="Code"/>
        <w:tabs>
          <w:tab w:val="clear" w:pos="4962"/>
          <w:tab w:val="left" w:pos="567"/>
          <w:tab w:val="left" w:pos="5670"/>
        </w:tabs>
      </w:pPr>
      <w:r>
        <w:t xml:space="preserve">   </w:t>
      </w:r>
      <w:r>
        <w:tab/>
        <w:t>type2</w:t>
      </w:r>
      <w:r>
        <w:tab/>
        <w:t>(6)</w:t>
      </w:r>
    </w:p>
    <w:p w14:paraId="33FBAA37" w14:textId="77777777" w:rsidR="00D30907" w:rsidRDefault="00D30907" w:rsidP="00D30907">
      <w:pPr>
        <w:pStyle w:val="Code"/>
        <w:tabs>
          <w:tab w:val="clear" w:pos="4962"/>
          <w:tab w:val="left" w:pos="567"/>
          <w:tab w:val="left" w:pos="5670"/>
        </w:tabs>
      </w:pPr>
      <w:r>
        <w:t>}</w:t>
      </w:r>
    </w:p>
    <w:p w14:paraId="58BDC849" w14:textId="77777777" w:rsidR="00D30907" w:rsidRDefault="00D30907" w:rsidP="00D30907">
      <w:pPr>
        <w:pStyle w:val="Code"/>
        <w:tabs>
          <w:tab w:val="clear" w:pos="4962"/>
          <w:tab w:val="left" w:pos="567"/>
          <w:tab w:val="left" w:pos="5670"/>
        </w:tabs>
      </w:pPr>
    </w:p>
    <w:p w14:paraId="03B97D3A" w14:textId="77777777" w:rsidR="00D30907" w:rsidRDefault="00D30907" w:rsidP="00D30907">
      <w:pPr>
        <w:pStyle w:val="Code"/>
        <w:tabs>
          <w:tab w:val="clear" w:pos="4962"/>
          <w:tab w:val="left" w:pos="567"/>
          <w:tab w:val="left" w:pos="5670"/>
        </w:tabs>
      </w:pPr>
      <w:r>
        <w:t xml:space="preserve">JoinResponseCode::= </w:t>
      </w:r>
      <w:r>
        <w:tab/>
        <w:t xml:space="preserve">INTEGER </w:t>
      </w:r>
    </w:p>
    <w:p w14:paraId="7E05D257" w14:textId="77777777" w:rsidR="00D30907" w:rsidRDefault="00D30907" w:rsidP="00D30907">
      <w:pPr>
        <w:pStyle w:val="Code"/>
        <w:tabs>
          <w:tab w:val="clear" w:pos="4962"/>
          <w:tab w:val="left" w:pos="567"/>
          <w:tab w:val="left" w:pos="5670"/>
        </w:tabs>
      </w:pPr>
      <w:r>
        <w:t>{</w:t>
      </w:r>
    </w:p>
    <w:p w14:paraId="40633D41" w14:textId="77777777" w:rsidR="00D30907" w:rsidRDefault="00D30907" w:rsidP="00D30907">
      <w:pPr>
        <w:pStyle w:val="Code"/>
        <w:tabs>
          <w:tab w:val="clear" w:pos="4962"/>
          <w:tab w:val="left" w:pos="567"/>
          <w:tab w:val="left" w:pos="5670"/>
        </w:tabs>
      </w:pPr>
      <w:r>
        <w:t xml:space="preserve">   </w:t>
      </w:r>
      <w:r>
        <w:tab/>
        <w:t>success</w:t>
      </w:r>
      <w:r>
        <w:tab/>
        <w:t>(0),</w:t>
      </w:r>
    </w:p>
    <w:p w14:paraId="3A31C4F3" w14:textId="77777777" w:rsidR="00D30907" w:rsidRDefault="00D30907" w:rsidP="00D30907">
      <w:pPr>
        <w:pStyle w:val="Code"/>
        <w:tabs>
          <w:tab w:val="clear" w:pos="4962"/>
          <w:tab w:val="left" w:pos="567"/>
          <w:tab w:val="left" w:pos="5670"/>
        </w:tabs>
      </w:pPr>
      <w:r>
        <w:t xml:space="preserve">   </w:t>
      </w:r>
      <w:r>
        <w:tab/>
      </w:r>
      <w:r w:rsidRPr="00E7480F">
        <w:t>invalidMessageCodeForJoinMethodAndRole</w:t>
      </w:r>
      <w:r>
        <w:t xml:space="preserve"> </w:t>
      </w:r>
      <w:r>
        <w:tab/>
        <w:t>(1),</w:t>
      </w:r>
    </w:p>
    <w:p w14:paraId="225D6C0E" w14:textId="77777777" w:rsidR="00D30907" w:rsidRDefault="00D30907" w:rsidP="00D30907">
      <w:pPr>
        <w:pStyle w:val="Code"/>
        <w:tabs>
          <w:tab w:val="clear" w:pos="4962"/>
          <w:tab w:val="left" w:pos="567"/>
          <w:tab w:val="left" w:pos="5670"/>
        </w:tabs>
      </w:pPr>
      <w:r>
        <w:t xml:space="preserve">   </w:t>
      </w:r>
      <w:r>
        <w:tab/>
        <w:t>invalidJoinMethodAndRole</w:t>
      </w:r>
      <w:r>
        <w:tab/>
        <w:t>(2),</w:t>
      </w:r>
    </w:p>
    <w:p w14:paraId="75071D64" w14:textId="77777777" w:rsidR="00D30907" w:rsidRDefault="00D30907" w:rsidP="00D30907">
      <w:pPr>
        <w:pStyle w:val="Code"/>
        <w:tabs>
          <w:tab w:val="clear" w:pos="4962"/>
          <w:tab w:val="left" w:pos="567"/>
          <w:tab w:val="left" w:pos="5670"/>
        </w:tabs>
      </w:pPr>
      <w:r>
        <w:lastRenderedPageBreak/>
        <w:t xml:space="preserve">   </w:t>
      </w:r>
      <w:r>
        <w:tab/>
        <w:t>incompatibleWithExistingEntry</w:t>
      </w:r>
      <w:r>
        <w:tab/>
        <w:t>(3),</w:t>
      </w:r>
    </w:p>
    <w:p w14:paraId="2CFF6A09" w14:textId="77777777" w:rsidR="00D30907" w:rsidRPr="00E7480F" w:rsidRDefault="00D30907" w:rsidP="00D30907">
      <w:pPr>
        <w:pStyle w:val="Code"/>
        <w:tabs>
          <w:tab w:val="clear" w:pos="4962"/>
          <w:tab w:val="left" w:pos="567"/>
          <w:tab w:val="left" w:pos="5670"/>
        </w:tabs>
      </w:pPr>
      <w:r>
        <w:t xml:space="preserve">   </w:t>
      </w:r>
      <w:r>
        <w:tab/>
      </w:r>
      <w:r w:rsidRPr="00E7480F">
        <w:t>deviceLogFull</w:t>
      </w:r>
      <w:r w:rsidRPr="00E7480F">
        <w:tab/>
        <w:t>(4),</w:t>
      </w:r>
    </w:p>
    <w:p w14:paraId="5D93938A" w14:textId="77777777" w:rsidR="00D30907" w:rsidRDefault="00D30907" w:rsidP="00D30907">
      <w:pPr>
        <w:pStyle w:val="Code"/>
        <w:tabs>
          <w:tab w:val="clear" w:pos="4962"/>
          <w:tab w:val="left" w:pos="567"/>
          <w:tab w:val="left" w:pos="5670"/>
        </w:tabs>
      </w:pPr>
      <w:r w:rsidRPr="00E7480F">
        <w:t xml:space="preserve">   </w:t>
      </w:r>
      <w:r w:rsidRPr="00E7480F">
        <w:tab/>
        <w:t>writeFailure</w:t>
      </w:r>
      <w:r w:rsidRPr="00E7480F">
        <w:tab/>
        <w:t>(5)</w:t>
      </w:r>
      <w:r>
        <w:t>,</w:t>
      </w:r>
    </w:p>
    <w:p w14:paraId="018FFEC9" w14:textId="77777777" w:rsidR="00D30907" w:rsidRPr="00E7480F" w:rsidRDefault="00D30907" w:rsidP="00D30907">
      <w:pPr>
        <w:pStyle w:val="Code"/>
        <w:tabs>
          <w:tab w:val="clear" w:pos="4962"/>
          <w:tab w:val="left" w:pos="567"/>
          <w:tab w:val="left" w:pos="5670"/>
        </w:tabs>
      </w:pPr>
      <w:r w:rsidRPr="00E7480F">
        <w:tab/>
        <w:t>keyAgreementNoResources</w:t>
      </w:r>
      <w:r w:rsidRPr="00E7480F">
        <w:tab/>
        <w:t>(6),</w:t>
      </w:r>
    </w:p>
    <w:p w14:paraId="0C2E1CD8" w14:textId="77777777" w:rsidR="00D30907" w:rsidRPr="00E7480F" w:rsidRDefault="00D30907" w:rsidP="00D30907">
      <w:pPr>
        <w:pStyle w:val="Code"/>
        <w:tabs>
          <w:tab w:val="clear" w:pos="4962"/>
          <w:tab w:val="left" w:pos="567"/>
          <w:tab w:val="left" w:pos="5670"/>
        </w:tabs>
      </w:pPr>
      <w:r w:rsidRPr="00E7480F">
        <w:tab/>
        <w:t>keyAgreementUnknownIssuer</w:t>
      </w:r>
      <w:r w:rsidRPr="00E7480F">
        <w:tab/>
        <w:t>(7),</w:t>
      </w:r>
    </w:p>
    <w:p w14:paraId="60154A4F" w14:textId="77777777" w:rsidR="00D30907" w:rsidRPr="00E7480F" w:rsidRDefault="00D30907" w:rsidP="00D30907">
      <w:pPr>
        <w:pStyle w:val="Code"/>
        <w:tabs>
          <w:tab w:val="clear" w:pos="4962"/>
          <w:tab w:val="left" w:pos="567"/>
          <w:tab w:val="left" w:pos="5670"/>
        </w:tabs>
      </w:pPr>
      <w:r w:rsidRPr="00E7480F">
        <w:tab/>
        <w:t>keyAgreementUnsupportedSuite</w:t>
      </w:r>
      <w:r w:rsidRPr="00E7480F">
        <w:tab/>
        <w:t>(8),</w:t>
      </w:r>
    </w:p>
    <w:p w14:paraId="2BD094C0" w14:textId="77777777" w:rsidR="00D30907" w:rsidRPr="00E7480F" w:rsidRDefault="00D30907" w:rsidP="00D30907">
      <w:pPr>
        <w:pStyle w:val="Code"/>
        <w:tabs>
          <w:tab w:val="clear" w:pos="4962"/>
          <w:tab w:val="left" w:pos="567"/>
          <w:tab w:val="left" w:pos="5670"/>
        </w:tabs>
      </w:pPr>
      <w:r w:rsidRPr="00E7480F">
        <w:tab/>
        <w:t>keyAgreementBadMessage</w:t>
      </w:r>
      <w:r w:rsidRPr="00E7480F">
        <w:tab/>
        <w:t>(9),</w:t>
      </w:r>
    </w:p>
    <w:p w14:paraId="7BE75606" w14:textId="77777777" w:rsidR="00D30907" w:rsidRPr="00E7480F" w:rsidRDefault="00D30907" w:rsidP="00D30907">
      <w:pPr>
        <w:pStyle w:val="Code"/>
        <w:tabs>
          <w:tab w:val="clear" w:pos="4962"/>
          <w:tab w:val="left" w:pos="567"/>
          <w:tab w:val="left" w:pos="5670"/>
        </w:tabs>
      </w:pPr>
      <w:r w:rsidRPr="00E7480F">
        <w:tab/>
        <w:t>keyAgreementBadKeyConfirm</w:t>
      </w:r>
      <w:r w:rsidRPr="00E7480F">
        <w:tab/>
        <w:t>(10),</w:t>
      </w:r>
    </w:p>
    <w:p w14:paraId="74DC20EF" w14:textId="77777777" w:rsidR="00D30907" w:rsidRPr="00E7480F" w:rsidRDefault="00D30907" w:rsidP="00D30907">
      <w:pPr>
        <w:pStyle w:val="Code"/>
        <w:tabs>
          <w:tab w:val="clear" w:pos="4962"/>
          <w:tab w:val="left" w:pos="567"/>
          <w:tab w:val="left" w:pos="5670"/>
        </w:tabs>
      </w:pPr>
      <w:r w:rsidRPr="00E7480F">
        <w:tab/>
        <w:t>invalidOrMissingCertificate</w:t>
      </w:r>
      <w:r w:rsidRPr="00E7480F">
        <w:tab/>
        <w:t>(11)</w:t>
      </w:r>
    </w:p>
    <w:p w14:paraId="3BE85B4C" w14:textId="77777777" w:rsidR="00D30907" w:rsidRDefault="00D30907" w:rsidP="00D30907">
      <w:pPr>
        <w:pStyle w:val="Code"/>
        <w:tabs>
          <w:tab w:val="clear" w:pos="4962"/>
          <w:tab w:val="left" w:pos="567"/>
          <w:tab w:val="left" w:pos="5670"/>
        </w:tabs>
      </w:pPr>
      <w:r>
        <w:t>}</w:t>
      </w:r>
    </w:p>
    <w:p w14:paraId="5C0350CB" w14:textId="77777777" w:rsidR="00D30907" w:rsidRDefault="00D30907" w:rsidP="00D30907">
      <w:pPr>
        <w:pStyle w:val="Code"/>
        <w:tabs>
          <w:tab w:val="clear" w:pos="4962"/>
          <w:tab w:val="left" w:pos="567"/>
          <w:tab w:val="left" w:pos="5670"/>
        </w:tabs>
      </w:pPr>
    </w:p>
    <w:p w14:paraId="063F61F4" w14:textId="77777777" w:rsidR="00D30907" w:rsidRDefault="00D30907" w:rsidP="00D30907">
      <w:pPr>
        <w:pStyle w:val="Code"/>
        <w:tabs>
          <w:tab w:val="clear" w:pos="4962"/>
          <w:tab w:val="left" w:pos="567"/>
          <w:tab w:val="left" w:pos="5670"/>
        </w:tabs>
      </w:pPr>
      <w:r>
        <w:t>END</w:t>
      </w:r>
    </w:p>
    <w:p w14:paraId="489D77D3" w14:textId="77777777" w:rsidR="00D30907" w:rsidRDefault="00D30907" w:rsidP="00D30907">
      <w:r>
        <w:rPr>
          <w:noProof/>
          <w:lang w:eastAsia="en-GB"/>
        </w:rPr>
        <mc:AlternateContent>
          <mc:Choice Requires="wps">
            <w:drawing>
              <wp:anchor distT="0" distB="0" distL="114300" distR="114300" simplePos="0" relativeHeight="251662336" behindDoc="0" locked="0" layoutInCell="1" allowOverlap="1" wp14:anchorId="505E5B31" wp14:editId="4EDD3A6C">
                <wp:simplePos x="0" y="0"/>
                <wp:positionH relativeFrom="column">
                  <wp:posOffset>-19050</wp:posOffset>
                </wp:positionH>
                <wp:positionV relativeFrom="paragraph">
                  <wp:posOffset>32385</wp:posOffset>
                </wp:positionV>
                <wp:extent cx="88773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5A0873" id="Straight Connector 2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55pt" to="6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JX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" strokecolor="#009ee3" strokeweight="1.25pt"/>
            </w:pict>
          </mc:Fallback>
        </mc:AlternateContent>
      </w:r>
    </w:p>
    <w:p w14:paraId="5C0ABD9B" w14:textId="77777777" w:rsidR="00D30907" w:rsidRDefault="00D30907" w:rsidP="00D30907">
      <w:pPr>
        <w:pStyle w:val="Code"/>
      </w:pPr>
      <w:r>
        <w:t>UnjoinDevice DEFINITIONS ::= BEGIN</w:t>
      </w:r>
    </w:p>
    <w:p w14:paraId="2318C8FD" w14:textId="77777777" w:rsidR="00D30907" w:rsidRDefault="00D30907" w:rsidP="00D30907">
      <w:pPr>
        <w:pStyle w:val="Code"/>
      </w:pPr>
    </w:p>
    <w:p w14:paraId="08E3580C" w14:textId="77777777" w:rsidR="00D30907" w:rsidRDefault="00D30907" w:rsidP="00D30907">
      <w:pPr>
        <w:pStyle w:val="Code"/>
        <w:tabs>
          <w:tab w:val="clear" w:pos="4962"/>
          <w:tab w:val="left" w:pos="5103"/>
        </w:tabs>
      </w:pPr>
      <w:r>
        <w:t xml:space="preserve">CommandPayload ::= </w:t>
      </w:r>
      <w:r>
        <w:tab/>
        <w:t>OtherDeviceEntityIdentifier</w:t>
      </w:r>
    </w:p>
    <w:p w14:paraId="14B57870" w14:textId="77777777" w:rsidR="00D30907" w:rsidRDefault="00D30907" w:rsidP="00D30907">
      <w:pPr>
        <w:pStyle w:val="Code"/>
        <w:tabs>
          <w:tab w:val="clear" w:pos="4962"/>
          <w:tab w:val="left" w:pos="5103"/>
        </w:tabs>
      </w:pPr>
      <w:r>
        <w:t xml:space="preserve">    -- specify the Entity Identifier of the Device for which authorisation </w:t>
      </w:r>
    </w:p>
    <w:p w14:paraId="10DA1D62" w14:textId="77777777" w:rsidR="00D30907" w:rsidRDefault="00D30907" w:rsidP="00D30907">
      <w:pPr>
        <w:pStyle w:val="Code"/>
        <w:tabs>
          <w:tab w:val="clear" w:pos="4962"/>
          <w:tab w:val="left" w:pos="5103"/>
        </w:tabs>
      </w:pPr>
      <w:r>
        <w:t xml:space="preserve">    -- is to be removed</w:t>
      </w:r>
    </w:p>
    <w:p w14:paraId="1AA5F106" w14:textId="77777777" w:rsidR="00D30907" w:rsidRDefault="00D30907" w:rsidP="00D30907">
      <w:pPr>
        <w:pStyle w:val="Code"/>
        <w:tabs>
          <w:tab w:val="clear" w:pos="4962"/>
          <w:tab w:val="left" w:pos="5103"/>
        </w:tabs>
      </w:pPr>
    </w:p>
    <w:p w14:paraId="6B1C4466" w14:textId="77777777" w:rsidR="00D30907" w:rsidRDefault="00D30907" w:rsidP="00D30907">
      <w:pPr>
        <w:pStyle w:val="Code"/>
        <w:tabs>
          <w:tab w:val="clear" w:pos="4962"/>
          <w:tab w:val="left" w:pos="5103"/>
        </w:tabs>
      </w:pPr>
      <w:r>
        <w:t xml:space="preserve">    OtherDeviceEntityIdentifier ::=</w:t>
      </w:r>
      <w:r>
        <w:tab/>
        <w:t>OCTET STRING</w:t>
      </w:r>
    </w:p>
    <w:p w14:paraId="3678F95D" w14:textId="77777777" w:rsidR="00D30907" w:rsidRDefault="00D30907" w:rsidP="00D30907">
      <w:pPr>
        <w:pStyle w:val="Code"/>
        <w:tabs>
          <w:tab w:val="clear" w:pos="4962"/>
          <w:tab w:val="left" w:pos="5103"/>
        </w:tabs>
      </w:pPr>
    </w:p>
    <w:p w14:paraId="5A032572" w14:textId="77777777" w:rsidR="00D30907" w:rsidRDefault="00D30907" w:rsidP="00D30907">
      <w:pPr>
        <w:pStyle w:val="Code"/>
        <w:tabs>
          <w:tab w:val="clear" w:pos="4962"/>
          <w:tab w:val="left" w:pos="5103"/>
        </w:tabs>
      </w:pPr>
      <w:r>
        <w:t xml:space="preserve">ResponsePayload ::= </w:t>
      </w:r>
      <w:r>
        <w:tab/>
        <w:t>UnjoinResponseCode</w:t>
      </w:r>
    </w:p>
    <w:p w14:paraId="45C07D40" w14:textId="77777777" w:rsidR="00D30907" w:rsidRDefault="00D30907" w:rsidP="00D30907">
      <w:pPr>
        <w:pStyle w:val="Code"/>
        <w:tabs>
          <w:tab w:val="clear" w:pos="4962"/>
          <w:tab w:val="left" w:pos="5103"/>
        </w:tabs>
      </w:pPr>
    </w:p>
    <w:p w14:paraId="0491DD3D" w14:textId="77777777" w:rsidR="00D30907" w:rsidRDefault="00D30907" w:rsidP="00D30907">
      <w:pPr>
        <w:pStyle w:val="Code"/>
        <w:tabs>
          <w:tab w:val="clear" w:pos="4962"/>
          <w:tab w:val="left" w:pos="5103"/>
        </w:tabs>
      </w:pPr>
      <w:r>
        <w:t xml:space="preserve">    -- detail whether the Command successful executed or, if it didn’t, </w:t>
      </w:r>
    </w:p>
    <w:p w14:paraId="6AE13098" w14:textId="77777777" w:rsidR="00D30907" w:rsidRDefault="00D30907" w:rsidP="00D30907">
      <w:pPr>
        <w:pStyle w:val="Code"/>
        <w:tabs>
          <w:tab w:val="clear" w:pos="4962"/>
          <w:tab w:val="left" w:pos="5103"/>
        </w:tabs>
      </w:pPr>
      <w:r>
        <w:t xml:space="preserve">    -- what the failure reason was </w:t>
      </w:r>
    </w:p>
    <w:p w14:paraId="5C122357" w14:textId="77777777" w:rsidR="00D30907" w:rsidRDefault="00D30907" w:rsidP="00D30907">
      <w:pPr>
        <w:pStyle w:val="Code"/>
        <w:tabs>
          <w:tab w:val="clear" w:pos="4962"/>
          <w:tab w:val="left" w:pos="5103"/>
        </w:tabs>
      </w:pPr>
      <w:r>
        <w:t xml:space="preserve">  </w:t>
      </w:r>
    </w:p>
    <w:p w14:paraId="3EE29EA4" w14:textId="77777777" w:rsidR="00D30907" w:rsidRDefault="00D30907" w:rsidP="00D30907">
      <w:pPr>
        <w:pStyle w:val="Code"/>
        <w:tabs>
          <w:tab w:val="clear" w:pos="4962"/>
          <w:tab w:val="left" w:pos="5103"/>
        </w:tabs>
      </w:pPr>
      <w:r>
        <w:t xml:space="preserve">UnjoinResponseCode::= </w:t>
      </w:r>
      <w:r>
        <w:tab/>
        <w:t xml:space="preserve">INTEGER </w:t>
      </w:r>
    </w:p>
    <w:p w14:paraId="16ECD1D9" w14:textId="77777777" w:rsidR="00D30907" w:rsidRDefault="00D30907" w:rsidP="00D30907">
      <w:pPr>
        <w:pStyle w:val="Code"/>
        <w:tabs>
          <w:tab w:val="clear" w:pos="4962"/>
          <w:tab w:val="left" w:pos="5103"/>
        </w:tabs>
      </w:pPr>
      <w:r>
        <w:t>{</w:t>
      </w:r>
    </w:p>
    <w:p w14:paraId="163B2443" w14:textId="77777777" w:rsidR="00D30907" w:rsidRDefault="00D30907" w:rsidP="00D30907">
      <w:pPr>
        <w:pStyle w:val="Code"/>
        <w:tabs>
          <w:tab w:val="clear" w:pos="4962"/>
          <w:tab w:val="left" w:pos="5103"/>
        </w:tabs>
      </w:pPr>
      <w:r>
        <w:t xml:space="preserve">   success</w:t>
      </w:r>
      <w:r>
        <w:tab/>
        <w:t>(0),</w:t>
      </w:r>
    </w:p>
    <w:p w14:paraId="75EADB2E" w14:textId="77777777" w:rsidR="00D30907" w:rsidRDefault="00D30907" w:rsidP="00D30907">
      <w:pPr>
        <w:pStyle w:val="Code"/>
        <w:tabs>
          <w:tab w:val="clear" w:pos="4962"/>
          <w:tab w:val="left" w:pos="5103"/>
        </w:tabs>
      </w:pPr>
      <w:r>
        <w:t xml:space="preserve">   otherDeviceNotInDeviceLog</w:t>
      </w:r>
      <w:r>
        <w:tab/>
        <w:t>(1),</w:t>
      </w:r>
    </w:p>
    <w:p w14:paraId="4DE7606E" w14:textId="77777777" w:rsidR="00D30907" w:rsidRDefault="00D30907" w:rsidP="00D30907">
      <w:pPr>
        <w:pStyle w:val="Code"/>
        <w:tabs>
          <w:tab w:val="clear" w:pos="4962"/>
          <w:tab w:val="left" w:pos="5103"/>
        </w:tabs>
      </w:pPr>
      <w:r>
        <w:t xml:space="preserve">   otherFailure</w:t>
      </w:r>
      <w:r>
        <w:tab/>
        <w:t>(2)</w:t>
      </w:r>
    </w:p>
    <w:p w14:paraId="406B4B61" w14:textId="77777777" w:rsidR="00D30907" w:rsidRDefault="00D30907" w:rsidP="00D30907">
      <w:pPr>
        <w:pStyle w:val="Code"/>
        <w:tabs>
          <w:tab w:val="clear" w:pos="4962"/>
          <w:tab w:val="left" w:pos="5103"/>
        </w:tabs>
      </w:pPr>
      <w:r>
        <w:t>}</w:t>
      </w:r>
    </w:p>
    <w:p w14:paraId="6F37A5E5" w14:textId="77777777" w:rsidR="00D30907" w:rsidRDefault="00D30907" w:rsidP="00D30907">
      <w:pPr>
        <w:pStyle w:val="Code"/>
      </w:pPr>
    </w:p>
    <w:p w14:paraId="44E44458" w14:textId="77777777" w:rsidR="00D30907" w:rsidRDefault="00D30907" w:rsidP="00D30907">
      <w:pPr>
        <w:pStyle w:val="Code"/>
      </w:pPr>
      <w:r>
        <w:t>END</w:t>
      </w:r>
    </w:p>
    <w:p w14:paraId="041EAB14" w14:textId="77777777" w:rsidR="00D30907" w:rsidRDefault="00D30907" w:rsidP="00D30907">
      <w:r>
        <w:rPr>
          <w:noProof/>
          <w:lang w:eastAsia="en-GB"/>
        </w:rPr>
        <mc:AlternateContent>
          <mc:Choice Requires="wps">
            <w:drawing>
              <wp:anchor distT="0" distB="0" distL="114300" distR="114300" simplePos="0" relativeHeight="251664384" behindDoc="0" locked="0" layoutInCell="1" allowOverlap="1" wp14:anchorId="18170FFD" wp14:editId="47CD0CB7">
                <wp:simplePos x="0" y="0"/>
                <wp:positionH relativeFrom="column">
                  <wp:posOffset>-19050</wp:posOffset>
                </wp:positionH>
                <wp:positionV relativeFrom="paragraph">
                  <wp:posOffset>28575</wp:posOffset>
                </wp:positionV>
                <wp:extent cx="88773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E00149" id="Straight Connector 2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25pt" to="69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LH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" strokecolor="#009ee3" strokeweight="1.25pt"/>
            </w:pict>
          </mc:Fallback>
        </mc:AlternateContent>
      </w:r>
    </w:p>
    <w:p w14:paraId="2795E034" w14:textId="77777777" w:rsidR="00D30907" w:rsidRDefault="00D30907" w:rsidP="00D30907">
      <w:pPr>
        <w:pStyle w:val="Code"/>
        <w:tabs>
          <w:tab w:val="clear" w:pos="4962"/>
          <w:tab w:val="left" w:pos="5103"/>
        </w:tabs>
      </w:pPr>
      <w:r>
        <w:t>ReadDeviceLog DEFINITIONS ::= BEGIN</w:t>
      </w:r>
    </w:p>
    <w:p w14:paraId="3BC6FEBC" w14:textId="77777777" w:rsidR="00D30907" w:rsidRDefault="00D30907" w:rsidP="00D30907">
      <w:pPr>
        <w:pStyle w:val="Code"/>
        <w:tabs>
          <w:tab w:val="clear" w:pos="4962"/>
          <w:tab w:val="left" w:pos="5103"/>
        </w:tabs>
      </w:pPr>
    </w:p>
    <w:p w14:paraId="5C2755F3" w14:textId="77777777" w:rsidR="00D30907" w:rsidRDefault="00D30907" w:rsidP="00D30907">
      <w:pPr>
        <w:pStyle w:val="Code"/>
        <w:tabs>
          <w:tab w:val="clear" w:pos="4962"/>
          <w:tab w:val="left" w:pos="5103"/>
        </w:tabs>
      </w:pPr>
      <w:r>
        <w:t xml:space="preserve">CommandPayload ::= </w:t>
      </w:r>
      <w:r>
        <w:tab/>
        <w:t>NULL</w:t>
      </w:r>
    </w:p>
    <w:p w14:paraId="6C193B71" w14:textId="77777777" w:rsidR="00D30907" w:rsidRDefault="00D30907" w:rsidP="00D30907">
      <w:pPr>
        <w:pStyle w:val="Code"/>
        <w:tabs>
          <w:tab w:val="clear" w:pos="4962"/>
          <w:tab w:val="left" w:pos="5103"/>
        </w:tabs>
      </w:pPr>
    </w:p>
    <w:p w14:paraId="1F0A5B09" w14:textId="77777777" w:rsidR="00D30907" w:rsidRDefault="00D30907" w:rsidP="00D30907">
      <w:pPr>
        <w:pStyle w:val="Code"/>
        <w:tabs>
          <w:tab w:val="clear" w:pos="4962"/>
          <w:tab w:val="left" w:pos="5103"/>
        </w:tabs>
      </w:pPr>
      <w:r>
        <w:t xml:space="preserve">ResponsePayload ::= </w:t>
      </w:r>
      <w:r>
        <w:tab/>
        <w:t>SEQUENCE</w:t>
      </w:r>
    </w:p>
    <w:p w14:paraId="6B531AD8" w14:textId="77777777" w:rsidR="00D30907" w:rsidRDefault="00D30907" w:rsidP="00D30907">
      <w:pPr>
        <w:pStyle w:val="Code"/>
        <w:tabs>
          <w:tab w:val="clear" w:pos="4962"/>
          <w:tab w:val="left" w:pos="5103"/>
        </w:tabs>
      </w:pPr>
      <w:r>
        <w:t>{</w:t>
      </w:r>
    </w:p>
    <w:p w14:paraId="6E39C19C" w14:textId="77777777" w:rsidR="00D30907" w:rsidRDefault="00D30907" w:rsidP="00D30907">
      <w:pPr>
        <w:pStyle w:val="Code"/>
        <w:tabs>
          <w:tab w:val="clear" w:pos="4962"/>
          <w:tab w:val="left" w:pos="5103"/>
        </w:tabs>
      </w:pPr>
      <w:r>
        <w:lastRenderedPageBreak/>
        <w:t xml:space="preserve">    -- detail whether the Command successful </w:t>
      </w:r>
    </w:p>
    <w:p w14:paraId="38C5624D" w14:textId="77777777" w:rsidR="00D30907" w:rsidRDefault="00D30907" w:rsidP="00D30907">
      <w:pPr>
        <w:pStyle w:val="Code"/>
        <w:tabs>
          <w:tab w:val="clear" w:pos="4962"/>
          <w:tab w:val="left" w:pos="5103"/>
        </w:tabs>
      </w:pPr>
    </w:p>
    <w:p w14:paraId="0758FBB8" w14:textId="77777777" w:rsidR="00D30907" w:rsidRDefault="00D30907" w:rsidP="00D30907">
      <w:pPr>
        <w:pStyle w:val="Code"/>
        <w:tabs>
          <w:tab w:val="clear" w:pos="4962"/>
          <w:tab w:val="left" w:pos="5103"/>
        </w:tabs>
      </w:pPr>
      <w:r>
        <w:t xml:space="preserve">    readLogResponseCode</w:t>
      </w:r>
      <w:r>
        <w:tab/>
        <w:t>ReadLogResponseCode,</w:t>
      </w:r>
    </w:p>
    <w:p w14:paraId="7BBD69DA" w14:textId="77777777" w:rsidR="00D30907" w:rsidRDefault="00D30907" w:rsidP="00D30907">
      <w:pPr>
        <w:pStyle w:val="Code"/>
        <w:tabs>
          <w:tab w:val="clear" w:pos="4962"/>
          <w:tab w:val="left" w:pos="5103"/>
        </w:tabs>
      </w:pPr>
    </w:p>
    <w:p w14:paraId="2C92D040" w14:textId="77777777" w:rsidR="00D30907" w:rsidRDefault="00D30907" w:rsidP="00D30907">
      <w:pPr>
        <w:pStyle w:val="Code"/>
        <w:tabs>
          <w:tab w:val="clear" w:pos="4962"/>
          <w:tab w:val="left" w:pos="5103"/>
        </w:tabs>
      </w:pPr>
      <w:r>
        <w:t xml:space="preserve">    -- if it was, return the Log Entries</w:t>
      </w:r>
    </w:p>
    <w:p w14:paraId="174BEB10" w14:textId="77777777" w:rsidR="00D30907" w:rsidRDefault="00D30907" w:rsidP="00D30907">
      <w:pPr>
        <w:pStyle w:val="Code"/>
        <w:tabs>
          <w:tab w:val="clear" w:pos="4962"/>
          <w:tab w:val="left" w:pos="5103"/>
        </w:tabs>
      </w:pPr>
      <w:r>
        <w:t xml:space="preserve">    deviceLogEntries</w:t>
      </w:r>
      <w:r>
        <w:tab/>
        <w:t>SEQUENCE OF DeviceLogEntry OPTIONAL</w:t>
      </w:r>
    </w:p>
    <w:p w14:paraId="5685870C" w14:textId="77777777" w:rsidR="00D30907" w:rsidRDefault="00D30907" w:rsidP="00D30907">
      <w:pPr>
        <w:pStyle w:val="Code"/>
        <w:tabs>
          <w:tab w:val="clear" w:pos="4962"/>
          <w:tab w:val="left" w:pos="5103"/>
        </w:tabs>
      </w:pPr>
      <w:r>
        <w:t>}</w:t>
      </w:r>
    </w:p>
    <w:p w14:paraId="5B9AC713" w14:textId="77777777" w:rsidR="00D30907" w:rsidRDefault="00D30907" w:rsidP="00D30907">
      <w:pPr>
        <w:pStyle w:val="Code"/>
        <w:tabs>
          <w:tab w:val="clear" w:pos="4962"/>
          <w:tab w:val="left" w:pos="5103"/>
        </w:tabs>
      </w:pPr>
    </w:p>
    <w:p w14:paraId="5BD41D6F" w14:textId="77777777" w:rsidR="00D30907" w:rsidRDefault="00D30907" w:rsidP="00D30907">
      <w:pPr>
        <w:pStyle w:val="Code"/>
        <w:tabs>
          <w:tab w:val="clear" w:pos="4962"/>
          <w:tab w:val="left" w:pos="5103"/>
        </w:tabs>
      </w:pPr>
      <w:r>
        <w:t>DeviceLogEntry ::=</w:t>
      </w:r>
      <w:r>
        <w:tab/>
        <w:t>SEQUENCE</w:t>
      </w:r>
    </w:p>
    <w:p w14:paraId="737A1CFD" w14:textId="77777777" w:rsidR="00D30907" w:rsidRDefault="00D30907" w:rsidP="00D30907">
      <w:pPr>
        <w:pStyle w:val="Code"/>
        <w:tabs>
          <w:tab w:val="clear" w:pos="4962"/>
          <w:tab w:val="left" w:pos="5103"/>
        </w:tabs>
      </w:pPr>
      <w:r>
        <w:t>{</w:t>
      </w:r>
    </w:p>
    <w:p w14:paraId="2EB704CE" w14:textId="77777777" w:rsidR="00D30907" w:rsidRDefault="00D30907" w:rsidP="00D30907">
      <w:pPr>
        <w:pStyle w:val="Code"/>
        <w:tabs>
          <w:tab w:val="clear" w:pos="4962"/>
          <w:tab w:val="left" w:pos="5103"/>
        </w:tabs>
      </w:pPr>
      <w:r>
        <w:t xml:space="preserve">    deviceIndentifier</w:t>
      </w:r>
      <w:r>
        <w:tab/>
        <w:t>OCTET STRING,</w:t>
      </w:r>
    </w:p>
    <w:p w14:paraId="3E402615" w14:textId="77777777" w:rsidR="00D30907" w:rsidRDefault="00D30907" w:rsidP="00D30907">
      <w:pPr>
        <w:pStyle w:val="Code"/>
        <w:tabs>
          <w:tab w:val="clear" w:pos="4962"/>
          <w:tab w:val="left" w:pos="5103"/>
        </w:tabs>
      </w:pPr>
      <w:r>
        <w:t xml:space="preserve">    deviceType</w:t>
      </w:r>
      <w:r>
        <w:tab/>
        <w:t>DeviceType</w:t>
      </w:r>
    </w:p>
    <w:p w14:paraId="3E01C5E7" w14:textId="77777777" w:rsidR="00D30907" w:rsidRDefault="00D30907" w:rsidP="00D30907">
      <w:pPr>
        <w:pStyle w:val="Code"/>
        <w:tabs>
          <w:tab w:val="clear" w:pos="4962"/>
          <w:tab w:val="left" w:pos="5103"/>
        </w:tabs>
      </w:pPr>
      <w:r>
        <w:t>}</w:t>
      </w:r>
    </w:p>
    <w:p w14:paraId="6511F353" w14:textId="77777777" w:rsidR="00D30907" w:rsidRDefault="00D30907" w:rsidP="00D30907">
      <w:pPr>
        <w:pStyle w:val="Code"/>
        <w:tabs>
          <w:tab w:val="clear" w:pos="4962"/>
          <w:tab w:val="left" w:pos="5103"/>
        </w:tabs>
      </w:pPr>
    </w:p>
    <w:p w14:paraId="7CB0B122" w14:textId="77777777" w:rsidR="00D30907" w:rsidRDefault="00D30907" w:rsidP="00D30907">
      <w:pPr>
        <w:pStyle w:val="Code"/>
        <w:tabs>
          <w:tab w:val="clear" w:pos="4962"/>
          <w:tab w:val="left" w:pos="5103"/>
          <w:tab w:val="left" w:pos="5812"/>
        </w:tabs>
      </w:pPr>
      <w:r>
        <w:t xml:space="preserve">DeviceType ::= </w:t>
      </w:r>
      <w:r>
        <w:tab/>
        <w:t xml:space="preserve">INTEGER </w:t>
      </w:r>
    </w:p>
    <w:p w14:paraId="21885A77" w14:textId="77777777" w:rsidR="00D30907" w:rsidRDefault="00D30907" w:rsidP="00D30907">
      <w:pPr>
        <w:pStyle w:val="Code"/>
        <w:tabs>
          <w:tab w:val="clear" w:pos="4962"/>
          <w:tab w:val="left" w:pos="5103"/>
          <w:tab w:val="left" w:pos="5812"/>
        </w:tabs>
      </w:pPr>
      <w:r>
        <w:t>{</w:t>
      </w:r>
    </w:p>
    <w:p w14:paraId="07035D7A" w14:textId="77777777" w:rsidR="00D30907" w:rsidRDefault="00D30907" w:rsidP="00D30907">
      <w:pPr>
        <w:pStyle w:val="Code"/>
        <w:tabs>
          <w:tab w:val="clear" w:pos="4962"/>
          <w:tab w:val="left" w:pos="5103"/>
          <w:tab w:val="left" w:pos="5812"/>
        </w:tabs>
      </w:pPr>
      <w:r>
        <w:t xml:space="preserve">   gSME</w:t>
      </w:r>
      <w:r>
        <w:tab/>
        <w:t>(0),</w:t>
      </w:r>
    </w:p>
    <w:p w14:paraId="2725C76C" w14:textId="77777777" w:rsidR="00D30907" w:rsidRDefault="00D30907" w:rsidP="00D30907">
      <w:pPr>
        <w:pStyle w:val="Code"/>
        <w:tabs>
          <w:tab w:val="clear" w:pos="4962"/>
          <w:tab w:val="left" w:pos="5103"/>
          <w:tab w:val="left" w:pos="5812"/>
        </w:tabs>
      </w:pPr>
      <w:r>
        <w:t xml:space="preserve">   eSME </w:t>
      </w:r>
      <w:r>
        <w:tab/>
        <w:t>(1),</w:t>
      </w:r>
    </w:p>
    <w:p w14:paraId="6F603341" w14:textId="77777777" w:rsidR="00D30907" w:rsidRDefault="00D30907" w:rsidP="00D30907">
      <w:pPr>
        <w:pStyle w:val="Code"/>
        <w:tabs>
          <w:tab w:val="clear" w:pos="4962"/>
          <w:tab w:val="left" w:pos="5103"/>
          <w:tab w:val="left" w:pos="5812"/>
        </w:tabs>
      </w:pPr>
      <w:r>
        <w:t xml:space="preserve">   communicationsHubCommunicationsHubFunction</w:t>
      </w:r>
      <w:r>
        <w:tab/>
        <w:t>(2),</w:t>
      </w:r>
    </w:p>
    <w:p w14:paraId="589B2738" w14:textId="77777777" w:rsidR="00D30907" w:rsidRDefault="00D30907" w:rsidP="00D30907">
      <w:pPr>
        <w:pStyle w:val="Code"/>
        <w:tabs>
          <w:tab w:val="clear" w:pos="4962"/>
          <w:tab w:val="left" w:pos="5103"/>
          <w:tab w:val="left" w:pos="5812"/>
        </w:tabs>
      </w:pPr>
      <w:r>
        <w:t xml:space="preserve">   communicationsHubGasProxyFunction </w:t>
      </w:r>
      <w:r>
        <w:tab/>
        <w:t>(3),</w:t>
      </w:r>
    </w:p>
    <w:p w14:paraId="533C6AAE" w14:textId="77777777" w:rsidR="00D30907" w:rsidRDefault="00D30907" w:rsidP="00D30907">
      <w:pPr>
        <w:pStyle w:val="Code"/>
        <w:tabs>
          <w:tab w:val="clear" w:pos="4962"/>
          <w:tab w:val="left" w:pos="5103"/>
          <w:tab w:val="left" w:pos="5812"/>
        </w:tabs>
      </w:pPr>
      <w:r>
        <w:t xml:space="preserve">   type1HANConnectedAuxiliaryLoadControlSwitch </w:t>
      </w:r>
      <w:r>
        <w:tab/>
        <w:t>(4),</w:t>
      </w:r>
    </w:p>
    <w:p w14:paraId="4FD57F29" w14:textId="77777777" w:rsidR="00D30907" w:rsidRDefault="00D30907" w:rsidP="00D30907">
      <w:pPr>
        <w:pStyle w:val="Code"/>
        <w:tabs>
          <w:tab w:val="clear" w:pos="4962"/>
          <w:tab w:val="left" w:pos="5103"/>
          <w:tab w:val="left" w:pos="5812"/>
        </w:tabs>
      </w:pPr>
      <w:r>
        <w:t xml:space="preserve">   type1PrepaymentInterfaceDevice</w:t>
      </w:r>
      <w:r>
        <w:tab/>
        <w:t>(5),</w:t>
      </w:r>
    </w:p>
    <w:p w14:paraId="4C7C1B97" w14:textId="77777777" w:rsidR="00D30907" w:rsidRDefault="00D30907" w:rsidP="00D30907">
      <w:pPr>
        <w:pStyle w:val="Code"/>
        <w:tabs>
          <w:tab w:val="clear" w:pos="4962"/>
          <w:tab w:val="left" w:pos="5103"/>
          <w:tab w:val="left" w:pos="5812"/>
        </w:tabs>
      </w:pPr>
      <w:r>
        <w:t xml:space="preserve">   type2</w:t>
      </w:r>
      <w:r>
        <w:tab/>
        <w:t>(6)</w:t>
      </w:r>
    </w:p>
    <w:p w14:paraId="503B4593" w14:textId="77777777" w:rsidR="00D30907" w:rsidRDefault="00D30907" w:rsidP="00D30907">
      <w:pPr>
        <w:pStyle w:val="Code"/>
        <w:tabs>
          <w:tab w:val="clear" w:pos="4962"/>
          <w:tab w:val="left" w:pos="5103"/>
          <w:tab w:val="left" w:pos="5812"/>
        </w:tabs>
      </w:pPr>
      <w:r>
        <w:t>}</w:t>
      </w:r>
    </w:p>
    <w:p w14:paraId="0CE8EA74" w14:textId="77777777" w:rsidR="00D30907" w:rsidRDefault="00D30907" w:rsidP="00D30907">
      <w:pPr>
        <w:pStyle w:val="Code"/>
        <w:tabs>
          <w:tab w:val="clear" w:pos="4962"/>
          <w:tab w:val="left" w:pos="5103"/>
        </w:tabs>
      </w:pPr>
    </w:p>
    <w:p w14:paraId="5E7713A5" w14:textId="77777777" w:rsidR="00D30907" w:rsidRDefault="00D30907" w:rsidP="00D30907">
      <w:pPr>
        <w:pStyle w:val="Code"/>
        <w:tabs>
          <w:tab w:val="clear" w:pos="4962"/>
          <w:tab w:val="left" w:pos="5103"/>
        </w:tabs>
      </w:pPr>
    </w:p>
    <w:p w14:paraId="193980ED" w14:textId="77777777" w:rsidR="00D30907" w:rsidRDefault="00D30907" w:rsidP="00D30907">
      <w:pPr>
        <w:pStyle w:val="Code"/>
        <w:tabs>
          <w:tab w:val="clear" w:pos="4962"/>
          <w:tab w:val="left" w:pos="5103"/>
          <w:tab w:val="left" w:pos="5812"/>
        </w:tabs>
      </w:pPr>
      <w:r>
        <w:t xml:space="preserve">ReadLogResponseCode::= </w:t>
      </w:r>
      <w:r>
        <w:tab/>
        <w:t xml:space="preserve">INTEGER </w:t>
      </w:r>
    </w:p>
    <w:p w14:paraId="4E13D1B9" w14:textId="77777777" w:rsidR="00D30907" w:rsidRDefault="00D30907" w:rsidP="00D30907">
      <w:pPr>
        <w:pStyle w:val="Code"/>
        <w:tabs>
          <w:tab w:val="clear" w:pos="4962"/>
          <w:tab w:val="left" w:pos="5103"/>
          <w:tab w:val="left" w:pos="5812"/>
        </w:tabs>
      </w:pPr>
      <w:r>
        <w:t>{</w:t>
      </w:r>
    </w:p>
    <w:p w14:paraId="696186F0" w14:textId="77777777" w:rsidR="00D30907" w:rsidRDefault="00D30907" w:rsidP="00D30907">
      <w:pPr>
        <w:pStyle w:val="Code"/>
        <w:tabs>
          <w:tab w:val="clear" w:pos="4962"/>
          <w:tab w:val="left" w:pos="5103"/>
          <w:tab w:val="left" w:pos="5812"/>
        </w:tabs>
      </w:pPr>
      <w:r>
        <w:t xml:space="preserve">   success</w:t>
      </w:r>
      <w:r>
        <w:tab/>
        <w:t>(0),</w:t>
      </w:r>
    </w:p>
    <w:p w14:paraId="5D829222" w14:textId="77777777" w:rsidR="00D30907" w:rsidRDefault="00D30907" w:rsidP="00D30907">
      <w:pPr>
        <w:pStyle w:val="Code"/>
        <w:tabs>
          <w:tab w:val="clear" w:pos="4962"/>
          <w:tab w:val="left" w:pos="5103"/>
          <w:tab w:val="left" w:pos="5812"/>
        </w:tabs>
      </w:pPr>
      <w:r>
        <w:t xml:space="preserve">   readFailure</w:t>
      </w:r>
      <w:r>
        <w:tab/>
        <w:t>(1)</w:t>
      </w:r>
    </w:p>
    <w:p w14:paraId="752D003C" w14:textId="77777777" w:rsidR="00D30907" w:rsidRDefault="00D30907" w:rsidP="00D30907">
      <w:pPr>
        <w:pStyle w:val="Code"/>
        <w:tabs>
          <w:tab w:val="clear" w:pos="4962"/>
          <w:tab w:val="left" w:pos="5103"/>
          <w:tab w:val="left" w:pos="5812"/>
        </w:tabs>
      </w:pPr>
      <w:r>
        <w:t>}</w:t>
      </w:r>
    </w:p>
    <w:p w14:paraId="5A6EEE7D" w14:textId="77777777" w:rsidR="00D30907" w:rsidRDefault="00D30907" w:rsidP="00D30907">
      <w:pPr>
        <w:pStyle w:val="Code"/>
        <w:tabs>
          <w:tab w:val="clear" w:pos="4962"/>
          <w:tab w:val="left" w:pos="5103"/>
        </w:tabs>
      </w:pPr>
    </w:p>
    <w:p w14:paraId="6CC01271" w14:textId="77777777" w:rsidR="00D30907" w:rsidRDefault="00D30907" w:rsidP="00D30907">
      <w:pPr>
        <w:pStyle w:val="Code"/>
        <w:tabs>
          <w:tab w:val="clear" w:pos="4962"/>
          <w:tab w:val="left" w:pos="5103"/>
        </w:tabs>
      </w:pPr>
      <w:r>
        <w:t>END</w:t>
      </w:r>
    </w:p>
    <w:p w14:paraId="1F905B82" w14:textId="77777777" w:rsidR="00D30907" w:rsidRDefault="00D30907" w:rsidP="00D30907">
      <w:r>
        <w:rPr>
          <w:noProof/>
          <w:lang w:eastAsia="en-GB"/>
        </w:rPr>
        <mc:AlternateContent>
          <mc:Choice Requires="wps">
            <w:drawing>
              <wp:anchor distT="0" distB="0" distL="114300" distR="114300" simplePos="0" relativeHeight="251666432" behindDoc="0" locked="0" layoutInCell="1" allowOverlap="1" wp14:anchorId="206D9DFA" wp14:editId="28523CF7">
                <wp:simplePos x="0" y="0"/>
                <wp:positionH relativeFrom="column">
                  <wp:posOffset>-19050</wp:posOffset>
                </wp:positionH>
                <wp:positionV relativeFrom="paragraph">
                  <wp:posOffset>31750</wp:posOffset>
                </wp:positionV>
                <wp:extent cx="88773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6FC327" id="Straight Connector 2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5pt" to="6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" strokecolor="#009ee3" strokeweight="1.25pt"/>
            </w:pict>
          </mc:Fallback>
        </mc:AlternateContent>
      </w:r>
    </w:p>
    <w:p w14:paraId="001357C8" w14:textId="77777777" w:rsidR="00D30907" w:rsidRDefault="00D30907" w:rsidP="00D30907">
      <w:pPr>
        <w:pStyle w:val="Code"/>
        <w:tabs>
          <w:tab w:val="clear" w:pos="4962"/>
          <w:tab w:val="left" w:pos="567"/>
          <w:tab w:val="left" w:pos="5670"/>
        </w:tabs>
      </w:pPr>
      <w:r>
        <w:t>GPFDeviceLog DEFINITIONS ::= BEGIN</w:t>
      </w:r>
    </w:p>
    <w:p w14:paraId="011B4710" w14:textId="77777777" w:rsidR="00D30907" w:rsidRDefault="00D30907" w:rsidP="00D30907">
      <w:pPr>
        <w:pStyle w:val="Code"/>
        <w:tabs>
          <w:tab w:val="clear" w:pos="4962"/>
          <w:tab w:val="left" w:pos="567"/>
          <w:tab w:val="left" w:pos="5670"/>
        </w:tabs>
      </w:pPr>
    </w:p>
    <w:p w14:paraId="0E81D528" w14:textId="77777777" w:rsidR="00D30907" w:rsidRDefault="00D30907" w:rsidP="00D30907">
      <w:pPr>
        <w:pStyle w:val="Code"/>
        <w:tabs>
          <w:tab w:val="clear" w:pos="4962"/>
          <w:tab w:val="left" w:pos="567"/>
          <w:tab w:val="left" w:pos="5670"/>
        </w:tabs>
      </w:pPr>
      <w:r>
        <w:t>BackupAlertPayload ::=</w:t>
      </w:r>
      <w:r>
        <w:tab/>
        <w:t>SEQUENCE</w:t>
      </w:r>
    </w:p>
    <w:p w14:paraId="25DB2456" w14:textId="77777777" w:rsidR="00D30907" w:rsidRDefault="00D30907" w:rsidP="00D30907">
      <w:pPr>
        <w:pStyle w:val="Code"/>
        <w:tabs>
          <w:tab w:val="clear" w:pos="4962"/>
          <w:tab w:val="left" w:pos="567"/>
          <w:tab w:val="left" w:pos="5670"/>
        </w:tabs>
      </w:pPr>
      <w:r>
        <w:t>{</w:t>
      </w:r>
    </w:p>
    <w:p w14:paraId="630DB3FD" w14:textId="77777777" w:rsidR="00D30907" w:rsidRDefault="00D30907" w:rsidP="00D30907">
      <w:pPr>
        <w:pStyle w:val="Code"/>
        <w:tabs>
          <w:tab w:val="clear" w:pos="4962"/>
          <w:tab w:val="left" w:pos="567"/>
          <w:tab w:val="left" w:pos="5670"/>
        </w:tabs>
      </w:pPr>
      <w:r>
        <w:tab/>
        <w:t>-- specify the Alert Code</w:t>
      </w:r>
    </w:p>
    <w:p w14:paraId="1FBEDE88" w14:textId="77777777" w:rsidR="00D30907" w:rsidRDefault="00D30907" w:rsidP="00D30907">
      <w:pPr>
        <w:pStyle w:val="Code"/>
        <w:tabs>
          <w:tab w:val="clear" w:pos="4962"/>
          <w:tab w:val="left" w:pos="567"/>
          <w:tab w:val="left" w:pos="5670"/>
        </w:tabs>
      </w:pPr>
      <w:r>
        <w:tab/>
        <w:t>alertCode</w:t>
      </w:r>
      <w:r>
        <w:tab/>
        <w:t>INTEGER(0..4294967295),</w:t>
      </w:r>
    </w:p>
    <w:p w14:paraId="786BD747" w14:textId="77777777" w:rsidR="00D30907" w:rsidRDefault="00D30907" w:rsidP="00D30907">
      <w:pPr>
        <w:pStyle w:val="Code"/>
        <w:tabs>
          <w:tab w:val="clear" w:pos="4962"/>
          <w:tab w:val="left" w:pos="567"/>
          <w:tab w:val="left" w:pos="5670"/>
        </w:tabs>
      </w:pPr>
    </w:p>
    <w:p w14:paraId="5C2EB0C2" w14:textId="77777777" w:rsidR="00D30907" w:rsidRDefault="00D30907" w:rsidP="00D30907">
      <w:pPr>
        <w:pStyle w:val="Code"/>
        <w:tabs>
          <w:tab w:val="clear" w:pos="4962"/>
          <w:tab w:val="left" w:pos="567"/>
          <w:tab w:val="left" w:pos="5670"/>
        </w:tabs>
      </w:pPr>
      <w:r>
        <w:t xml:space="preserve">     -- specify the date-time of the backup</w:t>
      </w:r>
    </w:p>
    <w:p w14:paraId="063FE6F6" w14:textId="77777777" w:rsidR="00D30907" w:rsidRDefault="00D30907" w:rsidP="00D30907">
      <w:pPr>
        <w:pStyle w:val="Code"/>
        <w:tabs>
          <w:tab w:val="clear" w:pos="4962"/>
          <w:tab w:val="left" w:pos="567"/>
          <w:tab w:val="left" w:pos="5670"/>
        </w:tabs>
      </w:pPr>
      <w:r>
        <w:lastRenderedPageBreak/>
        <w:t xml:space="preserve">     backupDateTime</w:t>
      </w:r>
      <w:r>
        <w:tab/>
        <w:t>GeneralizedTime,</w:t>
      </w:r>
    </w:p>
    <w:p w14:paraId="5C8C0EBB" w14:textId="77777777" w:rsidR="00D30907" w:rsidRDefault="00D30907" w:rsidP="00D30907">
      <w:pPr>
        <w:pStyle w:val="Code"/>
        <w:tabs>
          <w:tab w:val="clear" w:pos="4962"/>
          <w:tab w:val="left" w:pos="567"/>
          <w:tab w:val="left" w:pos="5670"/>
        </w:tabs>
      </w:pPr>
      <w:r>
        <w:t xml:space="preserve">     </w:t>
      </w:r>
    </w:p>
    <w:p w14:paraId="041E11F3" w14:textId="77777777" w:rsidR="00D30907" w:rsidRDefault="00D30907" w:rsidP="00D30907">
      <w:pPr>
        <w:pStyle w:val="Code"/>
        <w:tabs>
          <w:tab w:val="clear" w:pos="4962"/>
          <w:tab w:val="left" w:pos="567"/>
          <w:tab w:val="left" w:pos="5670"/>
        </w:tabs>
      </w:pPr>
      <w:r>
        <w:t xml:space="preserve">     -- detail the entries in the Device Log now that the change has been made</w:t>
      </w:r>
    </w:p>
    <w:p w14:paraId="10A34DFA" w14:textId="77777777" w:rsidR="00D30907" w:rsidRDefault="00D30907" w:rsidP="00D30907">
      <w:pPr>
        <w:pStyle w:val="Code"/>
        <w:tabs>
          <w:tab w:val="clear" w:pos="4962"/>
          <w:tab w:val="left" w:pos="567"/>
          <w:tab w:val="left" w:pos="5670"/>
        </w:tabs>
      </w:pPr>
      <w:r>
        <w:tab/>
        <w:t>deviceLogEntries</w:t>
      </w:r>
      <w:r>
        <w:tab/>
        <w:t>SEQUENCE OF DeviceLogEntry</w:t>
      </w:r>
    </w:p>
    <w:p w14:paraId="63F33A39" w14:textId="77777777" w:rsidR="00D30907" w:rsidRDefault="00D30907" w:rsidP="00D30907">
      <w:pPr>
        <w:pStyle w:val="Code"/>
        <w:tabs>
          <w:tab w:val="clear" w:pos="4962"/>
          <w:tab w:val="left" w:pos="567"/>
          <w:tab w:val="left" w:pos="5670"/>
        </w:tabs>
      </w:pPr>
      <w:r>
        <w:tab/>
      </w:r>
    </w:p>
    <w:p w14:paraId="050D84B6" w14:textId="77777777" w:rsidR="00D30907" w:rsidRDefault="00D30907" w:rsidP="00D30907">
      <w:pPr>
        <w:pStyle w:val="Code"/>
        <w:tabs>
          <w:tab w:val="clear" w:pos="4962"/>
          <w:tab w:val="left" w:pos="567"/>
          <w:tab w:val="left" w:pos="5670"/>
        </w:tabs>
      </w:pPr>
      <w:r>
        <w:t>}</w:t>
      </w:r>
    </w:p>
    <w:p w14:paraId="72A8F216" w14:textId="77777777" w:rsidR="00D30907" w:rsidRDefault="00D30907" w:rsidP="00D30907">
      <w:pPr>
        <w:pStyle w:val="Code"/>
        <w:tabs>
          <w:tab w:val="clear" w:pos="4962"/>
          <w:tab w:val="left" w:pos="567"/>
          <w:tab w:val="left" w:pos="5670"/>
        </w:tabs>
      </w:pPr>
    </w:p>
    <w:p w14:paraId="565C2A21" w14:textId="77777777" w:rsidR="00D30907" w:rsidRDefault="00D30907" w:rsidP="00D30907">
      <w:pPr>
        <w:pStyle w:val="Code"/>
        <w:tabs>
          <w:tab w:val="clear" w:pos="4962"/>
          <w:tab w:val="left" w:pos="567"/>
          <w:tab w:val="left" w:pos="5670"/>
        </w:tabs>
      </w:pPr>
      <w:r>
        <w:t xml:space="preserve">RestoreCommandPayload ::= </w:t>
      </w:r>
      <w:r>
        <w:tab/>
        <w:t>SEQUENCE</w:t>
      </w:r>
    </w:p>
    <w:p w14:paraId="28C922CF" w14:textId="77777777" w:rsidR="00D30907" w:rsidRDefault="00D30907" w:rsidP="00D30907">
      <w:pPr>
        <w:pStyle w:val="Code"/>
        <w:tabs>
          <w:tab w:val="clear" w:pos="4962"/>
          <w:tab w:val="left" w:pos="567"/>
          <w:tab w:val="left" w:pos="5670"/>
        </w:tabs>
      </w:pPr>
      <w:r>
        <w:t>{</w:t>
      </w:r>
    </w:p>
    <w:p w14:paraId="47492B7A" w14:textId="77777777" w:rsidR="00D30907" w:rsidRDefault="00D30907" w:rsidP="00D30907">
      <w:pPr>
        <w:pStyle w:val="Code"/>
        <w:tabs>
          <w:tab w:val="clear" w:pos="4962"/>
          <w:tab w:val="left" w:pos="567"/>
          <w:tab w:val="left" w:pos="5670"/>
        </w:tabs>
      </w:pPr>
      <w:r>
        <w:tab/>
        <w:t>-- list the Device Log entries that are to be added</w:t>
      </w:r>
    </w:p>
    <w:p w14:paraId="5D15BDB6" w14:textId="77777777" w:rsidR="00D30907" w:rsidRDefault="00D30907" w:rsidP="00D30907">
      <w:pPr>
        <w:pStyle w:val="Code"/>
        <w:tabs>
          <w:tab w:val="clear" w:pos="4962"/>
          <w:tab w:val="left" w:pos="567"/>
          <w:tab w:val="left" w:pos="5670"/>
        </w:tabs>
      </w:pPr>
      <w:r>
        <w:tab/>
        <w:t>deviceLogEntries</w:t>
      </w:r>
      <w:r>
        <w:tab/>
        <w:t>SEQUENCE OF DeviceLogEntry</w:t>
      </w:r>
    </w:p>
    <w:p w14:paraId="261BD984" w14:textId="77777777" w:rsidR="00D30907" w:rsidRDefault="00D30907" w:rsidP="00D30907">
      <w:pPr>
        <w:pStyle w:val="Code"/>
        <w:tabs>
          <w:tab w:val="clear" w:pos="4962"/>
          <w:tab w:val="left" w:pos="567"/>
          <w:tab w:val="left" w:pos="5670"/>
        </w:tabs>
      </w:pPr>
    </w:p>
    <w:p w14:paraId="15747419" w14:textId="77777777" w:rsidR="00D30907" w:rsidRDefault="00D30907" w:rsidP="00D30907">
      <w:pPr>
        <w:pStyle w:val="Code"/>
        <w:tabs>
          <w:tab w:val="clear" w:pos="4962"/>
          <w:tab w:val="left" w:pos="567"/>
          <w:tab w:val="left" w:pos="5670"/>
        </w:tabs>
      </w:pPr>
      <w:r>
        <w:t>}</w:t>
      </w:r>
    </w:p>
    <w:p w14:paraId="2F96A013" w14:textId="77777777" w:rsidR="00D30907" w:rsidRDefault="00D30907" w:rsidP="00D30907">
      <w:pPr>
        <w:pStyle w:val="Code"/>
        <w:tabs>
          <w:tab w:val="clear" w:pos="4962"/>
          <w:tab w:val="left" w:pos="567"/>
          <w:tab w:val="left" w:pos="5670"/>
        </w:tabs>
      </w:pPr>
    </w:p>
    <w:p w14:paraId="4087CD32" w14:textId="77777777" w:rsidR="00D30907" w:rsidRDefault="00D30907" w:rsidP="00D30907">
      <w:pPr>
        <w:pStyle w:val="Code"/>
        <w:tabs>
          <w:tab w:val="clear" w:pos="4962"/>
          <w:tab w:val="left" w:pos="567"/>
          <w:tab w:val="left" w:pos="5670"/>
        </w:tabs>
      </w:pPr>
      <w:r>
        <w:t>DeviceLogEntry ::=</w:t>
      </w:r>
      <w:r>
        <w:tab/>
        <w:t>SEQUENCE</w:t>
      </w:r>
    </w:p>
    <w:p w14:paraId="34D7DE44" w14:textId="77777777" w:rsidR="00D30907" w:rsidRDefault="00D30907" w:rsidP="00D30907">
      <w:pPr>
        <w:pStyle w:val="Code"/>
        <w:tabs>
          <w:tab w:val="clear" w:pos="4962"/>
          <w:tab w:val="left" w:pos="567"/>
          <w:tab w:val="left" w:pos="5670"/>
        </w:tabs>
      </w:pPr>
      <w:r>
        <w:t>{</w:t>
      </w:r>
    </w:p>
    <w:p w14:paraId="5876AE25" w14:textId="77777777" w:rsidR="00D30907" w:rsidRDefault="00D30907" w:rsidP="00D30907">
      <w:pPr>
        <w:pStyle w:val="Code"/>
        <w:tabs>
          <w:tab w:val="clear" w:pos="4962"/>
          <w:tab w:val="left" w:pos="567"/>
          <w:tab w:val="left" w:pos="5670"/>
        </w:tabs>
      </w:pPr>
    </w:p>
    <w:p w14:paraId="5C039A4E" w14:textId="77777777" w:rsidR="00D30907" w:rsidRDefault="00D30907" w:rsidP="00D30907">
      <w:pPr>
        <w:pStyle w:val="Code"/>
        <w:tabs>
          <w:tab w:val="clear" w:pos="4962"/>
          <w:tab w:val="left" w:pos="567"/>
          <w:tab w:val="left" w:pos="5670"/>
        </w:tabs>
      </w:pPr>
      <w:r>
        <w:tab/>
        <w:t>-- specify the Entity Identifier of the Device</w:t>
      </w:r>
    </w:p>
    <w:p w14:paraId="11438C83" w14:textId="77777777" w:rsidR="00D30907" w:rsidRDefault="00D30907" w:rsidP="00D30907">
      <w:pPr>
        <w:pStyle w:val="Code"/>
        <w:tabs>
          <w:tab w:val="clear" w:pos="4962"/>
          <w:tab w:val="left" w:pos="567"/>
          <w:tab w:val="left" w:pos="5670"/>
        </w:tabs>
      </w:pPr>
      <w:r>
        <w:tab/>
        <w:t>deviceEntityIdentifier</w:t>
      </w:r>
      <w:r>
        <w:tab/>
        <w:t>OCTET STRING,</w:t>
      </w:r>
    </w:p>
    <w:p w14:paraId="67723FD3" w14:textId="77777777" w:rsidR="00D30907" w:rsidRDefault="00D30907" w:rsidP="00D30907">
      <w:pPr>
        <w:pStyle w:val="Code"/>
        <w:tabs>
          <w:tab w:val="clear" w:pos="4962"/>
          <w:tab w:val="left" w:pos="567"/>
          <w:tab w:val="left" w:pos="5670"/>
        </w:tabs>
      </w:pPr>
    </w:p>
    <w:p w14:paraId="2507715F" w14:textId="77777777" w:rsidR="00D30907" w:rsidRDefault="00D30907" w:rsidP="00D30907">
      <w:pPr>
        <w:pStyle w:val="Code"/>
        <w:tabs>
          <w:tab w:val="clear" w:pos="4962"/>
          <w:tab w:val="left" w:pos="567"/>
          <w:tab w:val="left" w:pos="5670"/>
        </w:tabs>
      </w:pPr>
      <w:r>
        <w:tab/>
        <w:t>-- specify the DeviceType of that Device</w:t>
      </w:r>
    </w:p>
    <w:p w14:paraId="29951CAF" w14:textId="77777777" w:rsidR="00D30907" w:rsidRDefault="00D30907" w:rsidP="00D30907">
      <w:pPr>
        <w:pStyle w:val="Code"/>
        <w:tabs>
          <w:tab w:val="clear" w:pos="4962"/>
          <w:tab w:val="left" w:pos="567"/>
          <w:tab w:val="left" w:pos="5670"/>
        </w:tabs>
      </w:pPr>
      <w:r>
        <w:tab/>
      </w:r>
    </w:p>
    <w:p w14:paraId="587A30E0" w14:textId="77777777" w:rsidR="00D30907" w:rsidRDefault="00D30907" w:rsidP="00D30907">
      <w:pPr>
        <w:pStyle w:val="Code"/>
        <w:tabs>
          <w:tab w:val="clear" w:pos="4962"/>
          <w:tab w:val="left" w:pos="567"/>
          <w:tab w:val="left" w:pos="5670"/>
        </w:tabs>
      </w:pPr>
      <w:r>
        <w:tab/>
        <w:t>deviceType</w:t>
      </w:r>
      <w:r>
        <w:tab/>
        <w:t>DeviceType</w:t>
      </w:r>
    </w:p>
    <w:p w14:paraId="62B1F044" w14:textId="77777777" w:rsidR="00D30907" w:rsidRDefault="00D30907" w:rsidP="00D30907">
      <w:pPr>
        <w:pStyle w:val="Code"/>
        <w:tabs>
          <w:tab w:val="clear" w:pos="4962"/>
          <w:tab w:val="left" w:pos="567"/>
          <w:tab w:val="left" w:pos="5670"/>
        </w:tabs>
      </w:pPr>
      <w:r>
        <w:t>}</w:t>
      </w:r>
    </w:p>
    <w:p w14:paraId="5F5B5A4F" w14:textId="77777777" w:rsidR="00D30907" w:rsidRDefault="00D30907" w:rsidP="00D30907">
      <w:pPr>
        <w:pStyle w:val="Code"/>
        <w:tabs>
          <w:tab w:val="clear" w:pos="4962"/>
          <w:tab w:val="left" w:pos="567"/>
          <w:tab w:val="left" w:pos="5670"/>
        </w:tabs>
      </w:pPr>
    </w:p>
    <w:p w14:paraId="4EA48155" w14:textId="77777777" w:rsidR="00D30907" w:rsidRDefault="00D30907" w:rsidP="00D30907">
      <w:pPr>
        <w:pStyle w:val="Code"/>
        <w:tabs>
          <w:tab w:val="clear" w:pos="4962"/>
          <w:tab w:val="left" w:pos="567"/>
          <w:tab w:val="left" w:pos="5670"/>
        </w:tabs>
      </w:pPr>
      <w:r>
        <w:t xml:space="preserve">RestoreResponsePayload ::= </w:t>
      </w:r>
      <w:r>
        <w:tab/>
        <w:t>SEQUENCE</w:t>
      </w:r>
    </w:p>
    <w:p w14:paraId="180284A8" w14:textId="77777777" w:rsidR="00D30907" w:rsidRDefault="00D30907" w:rsidP="00D30907">
      <w:pPr>
        <w:pStyle w:val="Code"/>
        <w:tabs>
          <w:tab w:val="clear" w:pos="4962"/>
          <w:tab w:val="left" w:pos="567"/>
          <w:tab w:val="left" w:pos="5670"/>
        </w:tabs>
      </w:pPr>
    </w:p>
    <w:p w14:paraId="33A7CE4A" w14:textId="77777777" w:rsidR="00D30907" w:rsidRDefault="00D30907" w:rsidP="00D30907">
      <w:pPr>
        <w:pStyle w:val="Code"/>
        <w:tabs>
          <w:tab w:val="clear" w:pos="4962"/>
          <w:tab w:val="left" w:pos="567"/>
          <w:tab w:val="left" w:pos="5670"/>
        </w:tabs>
      </w:pPr>
      <w:r>
        <w:t>{</w:t>
      </w:r>
    </w:p>
    <w:p w14:paraId="47A1BBA2" w14:textId="77777777" w:rsidR="00D30907" w:rsidRDefault="00D30907" w:rsidP="00D30907">
      <w:pPr>
        <w:pStyle w:val="Code"/>
        <w:tabs>
          <w:tab w:val="clear" w:pos="4962"/>
          <w:tab w:val="left" w:pos="567"/>
          <w:tab w:val="left" w:pos="5670"/>
        </w:tabs>
      </w:pPr>
      <w:r>
        <w:tab/>
        <w:t>-- for each DeviceLog Entry, detail whether the Command successfully executed or, if it didn’t, what the failure reason was</w:t>
      </w:r>
    </w:p>
    <w:p w14:paraId="22A80C05" w14:textId="77777777" w:rsidR="00D30907" w:rsidRDefault="00D30907" w:rsidP="00D30907">
      <w:pPr>
        <w:pStyle w:val="Code"/>
        <w:tabs>
          <w:tab w:val="clear" w:pos="4962"/>
          <w:tab w:val="left" w:pos="567"/>
          <w:tab w:val="left" w:pos="5670"/>
        </w:tabs>
      </w:pPr>
    </w:p>
    <w:p w14:paraId="23E1F150" w14:textId="77777777" w:rsidR="00D30907" w:rsidRDefault="00D30907" w:rsidP="00D30907">
      <w:pPr>
        <w:pStyle w:val="Code"/>
        <w:tabs>
          <w:tab w:val="clear" w:pos="4962"/>
          <w:tab w:val="left" w:pos="567"/>
          <w:tab w:val="left" w:pos="5670"/>
        </w:tabs>
      </w:pPr>
      <w:r>
        <w:tab/>
        <w:t>restoreOutcomes</w:t>
      </w:r>
      <w:r>
        <w:tab/>
        <w:t>SEQUENCE OF RestoreOutcome</w:t>
      </w:r>
    </w:p>
    <w:p w14:paraId="2DF34735" w14:textId="77777777" w:rsidR="00D30907" w:rsidRDefault="00D30907" w:rsidP="00D30907">
      <w:pPr>
        <w:pStyle w:val="Code"/>
        <w:tabs>
          <w:tab w:val="clear" w:pos="4962"/>
          <w:tab w:val="left" w:pos="567"/>
          <w:tab w:val="left" w:pos="5670"/>
        </w:tabs>
      </w:pPr>
      <w:r>
        <w:t>}</w:t>
      </w:r>
    </w:p>
    <w:p w14:paraId="68FF781F" w14:textId="77777777" w:rsidR="00D30907" w:rsidRDefault="00D30907" w:rsidP="00D30907">
      <w:pPr>
        <w:pStyle w:val="Code"/>
        <w:tabs>
          <w:tab w:val="clear" w:pos="4962"/>
          <w:tab w:val="left" w:pos="567"/>
          <w:tab w:val="left" w:pos="5670"/>
        </w:tabs>
      </w:pPr>
    </w:p>
    <w:p w14:paraId="2BB01C1F" w14:textId="77777777" w:rsidR="00D30907" w:rsidRDefault="00D30907" w:rsidP="00D30907">
      <w:pPr>
        <w:pStyle w:val="Code"/>
        <w:tabs>
          <w:tab w:val="clear" w:pos="4962"/>
          <w:tab w:val="left" w:pos="567"/>
          <w:tab w:val="left" w:pos="5670"/>
        </w:tabs>
      </w:pPr>
      <w:r>
        <w:t>RestoreOutcome ::=</w:t>
      </w:r>
      <w:r>
        <w:tab/>
        <w:t>SEQUENCE</w:t>
      </w:r>
    </w:p>
    <w:p w14:paraId="1E33A974" w14:textId="77777777" w:rsidR="00D30907" w:rsidRDefault="00D30907" w:rsidP="00D30907">
      <w:pPr>
        <w:pStyle w:val="Code"/>
        <w:tabs>
          <w:tab w:val="clear" w:pos="4962"/>
          <w:tab w:val="left" w:pos="567"/>
          <w:tab w:val="left" w:pos="5670"/>
        </w:tabs>
      </w:pPr>
      <w:r>
        <w:t>{</w:t>
      </w:r>
    </w:p>
    <w:p w14:paraId="3EF898F6" w14:textId="77777777" w:rsidR="00D30907" w:rsidRDefault="00D30907" w:rsidP="00D30907">
      <w:pPr>
        <w:pStyle w:val="Code"/>
        <w:tabs>
          <w:tab w:val="clear" w:pos="4962"/>
          <w:tab w:val="left" w:pos="567"/>
          <w:tab w:val="left" w:pos="5670"/>
        </w:tabs>
      </w:pPr>
      <w:r>
        <w:tab/>
        <w:t>deviceLogEntry</w:t>
      </w:r>
      <w:r>
        <w:tab/>
        <w:t>DeviceLogEntry,</w:t>
      </w:r>
    </w:p>
    <w:p w14:paraId="6210FCB1" w14:textId="77777777" w:rsidR="00D30907" w:rsidRDefault="00D30907" w:rsidP="00D30907">
      <w:pPr>
        <w:pStyle w:val="Code"/>
        <w:tabs>
          <w:tab w:val="clear" w:pos="4962"/>
          <w:tab w:val="left" w:pos="567"/>
          <w:tab w:val="left" w:pos="5670"/>
        </w:tabs>
      </w:pPr>
      <w:r>
        <w:tab/>
        <w:t>joinResponseCode</w:t>
      </w:r>
      <w:r>
        <w:tab/>
        <w:t>JoinResponseCode</w:t>
      </w:r>
    </w:p>
    <w:p w14:paraId="40BAFEA6" w14:textId="77777777" w:rsidR="00D30907" w:rsidRDefault="00D30907" w:rsidP="00D30907">
      <w:pPr>
        <w:pStyle w:val="Code"/>
        <w:tabs>
          <w:tab w:val="clear" w:pos="4962"/>
          <w:tab w:val="left" w:pos="567"/>
          <w:tab w:val="left" w:pos="5670"/>
        </w:tabs>
      </w:pPr>
      <w:r>
        <w:t>}</w:t>
      </w:r>
    </w:p>
    <w:p w14:paraId="60C7F2CE" w14:textId="77777777" w:rsidR="00D30907" w:rsidRDefault="00D30907" w:rsidP="00D30907">
      <w:pPr>
        <w:pStyle w:val="Code"/>
        <w:tabs>
          <w:tab w:val="clear" w:pos="4962"/>
          <w:tab w:val="left" w:pos="567"/>
          <w:tab w:val="left" w:pos="5670"/>
        </w:tabs>
      </w:pPr>
    </w:p>
    <w:p w14:paraId="71BAB421" w14:textId="77777777" w:rsidR="00D30907" w:rsidRDefault="00D30907" w:rsidP="00D30907">
      <w:pPr>
        <w:pStyle w:val="Code"/>
        <w:tabs>
          <w:tab w:val="clear" w:pos="4962"/>
          <w:tab w:val="left" w:pos="567"/>
          <w:tab w:val="left" w:pos="5670"/>
        </w:tabs>
      </w:pPr>
      <w:r>
        <w:t xml:space="preserve">DeviceType ::= </w:t>
      </w:r>
      <w:r>
        <w:tab/>
        <w:t xml:space="preserve">INTEGER </w:t>
      </w:r>
    </w:p>
    <w:p w14:paraId="229D5A64" w14:textId="77777777" w:rsidR="00D30907" w:rsidRDefault="00D30907" w:rsidP="00D30907">
      <w:pPr>
        <w:pStyle w:val="Code"/>
        <w:tabs>
          <w:tab w:val="clear" w:pos="4962"/>
          <w:tab w:val="left" w:pos="567"/>
          <w:tab w:val="left" w:pos="5670"/>
        </w:tabs>
      </w:pPr>
      <w:r>
        <w:t>{</w:t>
      </w:r>
    </w:p>
    <w:p w14:paraId="09A1604F" w14:textId="77777777" w:rsidR="00D30907" w:rsidRDefault="00D30907" w:rsidP="00D30907">
      <w:pPr>
        <w:pStyle w:val="Code"/>
        <w:tabs>
          <w:tab w:val="clear" w:pos="4962"/>
          <w:tab w:val="left" w:pos="567"/>
          <w:tab w:val="left" w:pos="5670"/>
        </w:tabs>
      </w:pPr>
      <w:r>
        <w:t xml:space="preserve">   </w:t>
      </w:r>
      <w:r>
        <w:tab/>
        <w:t>gSME</w:t>
      </w:r>
      <w:r>
        <w:tab/>
        <w:t>(0),</w:t>
      </w:r>
    </w:p>
    <w:p w14:paraId="0EF87019" w14:textId="77777777" w:rsidR="00D30907" w:rsidRDefault="00D30907" w:rsidP="00D30907">
      <w:pPr>
        <w:pStyle w:val="Code"/>
        <w:tabs>
          <w:tab w:val="clear" w:pos="4962"/>
          <w:tab w:val="left" w:pos="567"/>
          <w:tab w:val="left" w:pos="5670"/>
        </w:tabs>
      </w:pPr>
      <w:r>
        <w:t xml:space="preserve">   </w:t>
      </w:r>
      <w:r>
        <w:tab/>
        <w:t xml:space="preserve">eSME </w:t>
      </w:r>
      <w:r>
        <w:tab/>
        <w:t>(1),</w:t>
      </w:r>
    </w:p>
    <w:p w14:paraId="6BF127CD" w14:textId="77777777" w:rsidR="00D30907" w:rsidRDefault="00D30907" w:rsidP="00D30907">
      <w:pPr>
        <w:pStyle w:val="Code"/>
        <w:tabs>
          <w:tab w:val="clear" w:pos="4962"/>
          <w:tab w:val="left" w:pos="567"/>
          <w:tab w:val="left" w:pos="5670"/>
        </w:tabs>
      </w:pPr>
      <w:r>
        <w:t xml:space="preserve">   </w:t>
      </w:r>
      <w:r>
        <w:tab/>
        <w:t>communicationsHubCommunicationsHubFunction</w:t>
      </w:r>
      <w:r>
        <w:tab/>
        <w:t>(2),</w:t>
      </w:r>
    </w:p>
    <w:p w14:paraId="1D90D092" w14:textId="77777777" w:rsidR="00D30907" w:rsidRDefault="00D30907" w:rsidP="00D30907">
      <w:pPr>
        <w:pStyle w:val="Code"/>
        <w:tabs>
          <w:tab w:val="clear" w:pos="4962"/>
          <w:tab w:val="left" w:pos="567"/>
          <w:tab w:val="left" w:pos="5670"/>
        </w:tabs>
      </w:pPr>
      <w:r>
        <w:lastRenderedPageBreak/>
        <w:t xml:space="preserve">   </w:t>
      </w:r>
      <w:r>
        <w:tab/>
        <w:t xml:space="preserve">communicationsHubGasProxyFunction </w:t>
      </w:r>
      <w:r>
        <w:tab/>
        <w:t>(3),</w:t>
      </w:r>
    </w:p>
    <w:p w14:paraId="579E367F" w14:textId="77777777" w:rsidR="00D30907" w:rsidRDefault="00D30907" w:rsidP="00D30907">
      <w:pPr>
        <w:pStyle w:val="Code"/>
        <w:tabs>
          <w:tab w:val="clear" w:pos="4962"/>
          <w:tab w:val="left" w:pos="567"/>
          <w:tab w:val="left" w:pos="5670"/>
        </w:tabs>
      </w:pPr>
      <w:r>
        <w:t xml:space="preserve">   </w:t>
      </w:r>
      <w:r>
        <w:tab/>
        <w:t xml:space="preserve">type1HANConnectedAuxiliaryLoadControlSwitch </w:t>
      </w:r>
      <w:r>
        <w:tab/>
        <w:t>(4),</w:t>
      </w:r>
    </w:p>
    <w:p w14:paraId="6B9D8E96" w14:textId="77777777" w:rsidR="00D30907" w:rsidRDefault="00D30907" w:rsidP="00D30907">
      <w:pPr>
        <w:pStyle w:val="Code"/>
        <w:tabs>
          <w:tab w:val="clear" w:pos="4962"/>
          <w:tab w:val="left" w:pos="567"/>
          <w:tab w:val="left" w:pos="5670"/>
        </w:tabs>
      </w:pPr>
      <w:r>
        <w:t xml:space="preserve">   </w:t>
      </w:r>
      <w:r>
        <w:tab/>
        <w:t>type1PrepaymentInterfaceDevice</w:t>
      </w:r>
      <w:r>
        <w:tab/>
        <w:t>(5),</w:t>
      </w:r>
    </w:p>
    <w:p w14:paraId="1673F247" w14:textId="77777777" w:rsidR="00D30907" w:rsidRDefault="00D30907" w:rsidP="00D30907">
      <w:pPr>
        <w:pStyle w:val="Code"/>
        <w:tabs>
          <w:tab w:val="clear" w:pos="4962"/>
          <w:tab w:val="left" w:pos="567"/>
          <w:tab w:val="left" w:pos="5670"/>
        </w:tabs>
      </w:pPr>
      <w:r>
        <w:t xml:space="preserve">   </w:t>
      </w:r>
      <w:r>
        <w:tab/>
        <w:t>type2</w:t>
      </w:r>
      <w:r>
        <w:tab/>
        <w:t>(6)</w:t>
      </w:r>
    </w:p>
    <w:p w14:paraId="792242EA" w14:textId="77777777" w:rsidR="00D30907" w:rsidRDefault="00D30907" w:rsidP="00D30907">
      <w:pPr>
        <w:pStyle w:val="Code"/>
        <w:tabs>
          <w:tab w:val="clear" w:pos="4962"/>
          <w:tab w:val="left" w:pos="567"/>
          <w:tab w:val="left" w:pos="5670"/>
        </w:tabs>
      </w:pPr>
      <w:r>
        <w:t>}</w:t>
      </w:r>
    </w:p>
    <w:p w14:paraId="326E02E5" w14:textId="77777777" w:rsidR="00D30907" w:rsidRDefault="00D30907" w:rsidP="00D30907">
      <w:pPr>
        <w:pStyle w:val="Code"/>
        <w:tabs>
          <w:tab w:val="clear" w:pos="4962"/>
          <w:tab w:val="left" w:pos="567"/>
          <w:tab w:val="left" w:pos="5670"/>
        </w:tabs>
      </w:pPr>
    </w:p>
    <w:p w14:paraId="4171D6A5" w14:textId="77777777" w:rsidR="00D30907" w:rsidRDefault="00D30907" w:rsidP="00D30907">
      <w:pPr>
        <w:pStyle w:val="Code"/>
        <w:tabs>
          <w:tab w:val="clear" w:pos="4962"/>
          <w:tab w:val="left" w:pos="567"/>
          <w:tab w:val="left" w:pos="5670"/>
        </w:tabs>
      </w:pPr>
      <w:r>
        <w:t xml:space="preserve">JoinResponseCode::= </w:t>
      </w:r>
      <w:r>
        <w:tab/>
        <w:t xml:space="preserve">INTEGER </w:t>
      </w:r>
    </w:p>
    <w:p w14:paraId="47444E69" w14:textId="77777777" w:rsidR="00D30907" w:rsidRDefault="00D30907" w:rsidP="00D30907">
      <w:pPr>
        <w:pStyle w:val="Code"/>
        <w:tabs>
          <w:tab w:val="clear" w:pos="4962"/>
          <w:tab w:val="left" w:pos="567"/>
          <w:tab w:val="left" w:pos="5670"/>
        </w:tabs>
      </w:pPr>
      <w:r>
        <w:t>{</w:t>
      </w:r>
    </w:p>
    <w:p w14:paraId="2280DD26" w14:textId="77777777" w:rsidR="00D30907" w:rsidRDefault="00D30907" w:rsidP="00D30907">
      <w:pPr>
        <w:pStyle w:val="Code"/>
        <w:tabs>
          <w:tab w:val="clear" w:pos="4962"/>
          <w:tab w:val="left" w:pos="567"/>
          <w:tab w:val="left" w:pos="5670"/>
        </w:tabs>
      </w:pPr>
      <w:r>
        <w:t xml:space="preserve">   </w:t>
      </w:r>
      <w:r>
        <w:tab/>
        <w:t>success</w:t>
      </w:r>
      <w:r>
        <w:tab/>
        <w:t>(0),</w:t>
      </w:r>
    </w:p>
    <w:p w14:paraId="44B0CDD3" w14:textId="77777777" w:rsidR="00D30907" w:rsidRDefault="00D30907" w:rsidP="00D30907">
      <w:pPr>
        <w:pStyle w:val="Code"/>
        <w:tabs>
          <w:tab w:val="clear" w:pos="4962"/>
          <w:tab w:val="left" w:pos="567"/>
          <w:tab w:val="left" w:pos="5670"/>
        </w:tabs>
      </w:pPr>
      <w:r>
        <w:t xml:space="preserve">   </w:t>
      </w:r>
      <w:r>
        <w:tab/>
      </w:r>
      <w:r w:rsidRPr="00EF5BC9">
        <w:t>invalidMessageCodeForJoinMethodAndRole</w:t>
      </w:r>
      <w:r>
        <w:t xml:space="preserve"> </w:t>
      </w:r>
      <w:r>
        <w:tab/>
        <w:t>(1),</w:t>
      </w:r>
    </w:p>
    <w:p w14:paraId="4DD4FB62" w14:textId="77777777" w:rsidR="00D30907" w:rsidRDefault="00D30907" w:rsidP="00D30907">
      <w:pPr>
        <w:pStyle w:val="Code"/>
        <w:tabs>
          <w:tab w:val="clear" w:pos="4962"/>
          <w:tab w:val="left" w:pos="567"/>
          <w:tab w:val="left" w:pos="5670"/>
        </w:tabs>
      </w:pPr>
      <w:r>
        <w:t xml:space="preserve">   </w:t>
      </w:r>
      <w:r>
        <w:tab/>
        <w:t>invalidJoinMethodAndRole</w:t>
      </w:r>
      <w:r>
        <w:tab/>
        <w:t>(2),</w:t>
      </w:r>
    </w:p>
    <w:p w14:paraId="7EBCAF5F" w14:textId="77777777" w:rsidR="00D30907" w:rsidRDefault="00D30907" w:rsidP="00D30907">
      <w:pPr>
        <w:pStyle w:val="Code"/>
        <w:tabs>
          <w:tab w:val="clear" w:pos="4962"/>
          <w:tab w:val="left" w:pos="567"/>
          <w:tab w:val="left" w:pos="5670"/>
        </w:tabs>
      </w:pPr>
      <w:r>
        <w:t xml:space="preserve">   </w:t>
      </w:r>
      <w:r>
        <w:tab/>
        <w:t>incompatibleWithExistingEntry</w:t>
      </w:r>
      <w:r>
        <w:tab/>
        <w:t>(3),</w:t>
      </w:r>
    </w:p>
    <w:p w14:paraId="27A0C85F" w14:textId="77777777" w:rsidR="00D30907" w:rsidRPr="00EF5BC9" w:rsidRDefault="00D30907" w:rsidP="00D30907">
      <w:pPr>
        <w:pStyle w:val="Code"/>
        <w:tabs>
          <w:tab w:val="clear" w:pos="4962"/>
          <w:tab w:val="left" w:pos="567"/>
          <w:tab w:val="left" w:pos="5670"/>
        </w:tabs>
      </w:pPr>
      <w:r>
        <w:t xml:space="preserve">   </w:t>
      </w:r>
      <w:r>
        <w:tab/>
      </w:r>
      <w:r w:rsidRPr="00EF5BC9">
        <w:t>deviceLogFull</w:t>
      </w:r>
      <w:r w:rsidRPr="00EF5BC9">
        <w:tab/>
        <w:t>(4),</w:t>
      </w:r>
    </w:p>
    <w:p w14:paraId="5E33BDE6" w14:textId="77777777" w:rsidR="00D30907" w:rsidRDefault="00D30907" w:rsidP="00D30907">
      <w:pPr>
        <w:pStyle w:val="Code"/>
        <w:tabs>
          <w:tab w:val="clear" w:pos="4962"/>
          <w:tab w:val="left" w:pos="567"/>
          <w:tab w:val="left" w:pos="5670"/>
        </w:tabs>
      </w:pPr>
      <w:r>
        <w:t xml:space="preserve">   </w:t>
      </w:r>
      <w:r>
        <w:tab/>
        <w:t>writeFailure</w:t>
      </w:r>
      <w:r>
        <w:tab/>
      </w:r>
      <w:r w:rsidRPr="00EF5BC9">
        <w:t>(5)</w:t>
      </w:r>
      <w:r>
        <w:t>,</w:t>
      </w:r>
    </w:p>
    <w:p w14:paraId="02091526" w14:textId="77777777" w:rsidR="00D30907" w:rsidRPr="00EF5BC9" w:rsidRDefault="00D30907" w:rsidP="00D30907">
      <w:pPr>
        <w:pStyle w:val="Code"/>
        <w:tabs>
          <w:tab w:val="clear" w:pos="4962"/>
          <w:tab w:val="left" w:pos="567"/>
          <w:tab w:val="left" w:pos="5670"/>
        </w:tabs>
      </w:pPr>
      <w:r w:rsidRPr="00EF5BC9">
        <w:tab/>
        <w:t>keyAgreementNoResources</w:t>
      </w:r>
      <w:r w:rsidRPr="00EF5BC9">
        <w:tab/>
        <w:t>(6),</w:t>
      </w:r>
    </w:p>
    <w:p w14:paraId="317CF832" w14:textId="77777777" w:rsidR="00D30907" w:rsidRPr="004002F1" w:rsidRDefault="00D30907" w:rsidP="00D30907">
      <w:pPr>
        <w:pStyle w:val="Code"/>
        <w:tabs>
          <w:tab w:val="clear" w:pos="4962"/>
          <w:tab w:val="left" w:pos="567"/>
          <w:tab w:val="left" w:pos="5670"/>
        </w:tabs>
      </w:pPr>
      <w:r w:rsidRPr="00200487">
        <w:tab/>
        <w:t>keyAgreementUnknownIssuer</w:t>
      </w:r>
      <w:r w:rsidRPr="00200487">
        <w:tab/>
        <w:t>(7),</w:t>
      </w:r>
    </w:p>
    <w:p w14:paraId="224A6225" w14:textId="77777777" w:rsidR="00D30907" w:rsidRPr="00B5076F" w:rsidRDefault="00D30907" w:rsidP="00D30907">
      <w:pPr>
        <w:pStyle w:val="Code"/>
        <w:tabs>
          <w:tab w:val="clear" w:pos="4962"/>
          <w:tab w:val="left" w:pos="567"/>
          <w:tab w:val="left" w:pos="5670"/>
        </w:tabs>
      </w:pPr>
      <w:r w:rsidRPr="00B5076F">
        <w:tab/>
        <w:t>keyAgreementUnsupportedSuite</w:t>
      </w:r>
      <w:r w:rsidRPr="00B5076F">
        <w:tab/>
        <w:t>(8),</w:t>
      </w:r>
    </w:p>
    <w:p w14:paraId="1AA3F6F7" w14:textId="77777777" w:rsidR="00D30907" w:rsidRPr="00B5076F" w:rsidRDefault="00D30907" w:rsidP="00D30907">
      <w:pPr>
        <w:pStyle w:val="Code"/>
        <w:tabs>
          <w:tab w:val="clear" w:pos="4962"/>
          <w:tab w:val="left" w:pos="567"/>
          <w:tab w:val="left" w:pos="5670"/>
        </w:tabs>
      </w:pPr>
      <w:r w:rsidRPr="00B5076F">
        <w:tab/>
        <w:t>keyAgreementBadMessage</w:t>
      </w:r>
      <w:r w:rsidRPr="00B5076F">
        <w:tab/>
        <w:t>(9),</w:t>
      </w:r>
    </w:p>
    <w:p w14:paraId="1F462D30" w14:textId="77777777" w:rsidR="00D30907" w:rsidRPr="00B5076F" w:rsidRDefault="00D30907" w:rsidP="00D30907">
      <w:pPr>
        <w:pStyle w:val="Code"/>
        <w:tabs>
          <w:tab w:val="clear" w:pos="4962"/>
          <w:tab w:val="left" w:pos="567"/>
          <w:tab w:val="left" w:pos="5670"/>
        </w:tabs>
      </w:pPr>
      <w:r w:rsidRPr="00B5076F">
        <w:tab/>
        <w:t>keyAgreementBadKeyConfirm</w:t>
      </w:r>
      <w:r w:rsidRPr="00B5076F">
        <w:tab/>
        <w:t>(10),</w:t>
      </w:r>
    </w:p>
    <w:p w14:paraId="62403A8A" w14:textId="77777777" w:rsidR="00D30907" w:rsidRPr="00B5076F" w:rsidRDefault="00D30907" w:rsidP="00D30907">
      <w:pPr>
        <w:pStyle w:val="Code"/>
        <w:tabs>
          <w:tab w:val="clear" w:pos="4962"/>
          <w:tab w:val="left" w:pos="567"/>
          <w:tab w:val="left" w:pos="5670"/>
        </w:tabs>
      </w:pPr>
      <w:r w:rsidRPr="00B5076F">
        <w:tab/>
        <w:t>invalidOrMissingCertificate</w:t>
      </w:r>
      <w:r w:rsidRPr="00B5076F">
        <w:tab/>
        <w:t>(11)</w:t>
      </w:r>
    </w:p>
    <w:p w14:paraId="5512B180" w14:textId="77777777" w:rsidR="00D30907" w:rsidRDefault="00D30907" w:rsidP="00D30907">
      <w:pPr>
        <w:pStyle w:val="Code"/>
        <w:tabs>
          <w:tab w:val="clear" w:pos="4962"/>
          <w:tab w:val="left" w:pos="567"/>
          <w:tab w:val="left" w:pos="5670"/>
        </w:tabs>
      </w:pPr>
      <w:r>
        <w:t>}</w:t>
      </w:r>
    </w:p>
    <w:p w14:paraId="49304E85" w14:textId="77777777" w:rsidR="00D30907" w:rsidRDefault="00D30907" w:rsidP="00D30907">
      <w:pPr>
        <w:pStyle w:val="Code"/>
        <w:tabs>
          <w:tab w:val="clear" w:pos="4962"/>
          <w:tab w:val="left" w:pos="567"/>
          <w:tab w:val="left" w:pos="5670"/>
        </w:tabs>
      </w:pPr>
    </w:p>
    <w:p w14:paraId="5D41280B" w14:textId="77777777" w:rsidR="00D30907" w:rsidRDefault="00D30907" w:rsidP="00D30907">
      <w:pPr>
        <w:pStyle w:val="Code"/>
        <w:tabs>
          <w:tab w:val="clear" w:pos="4962"/>
          <w:tab w:val="left" w:pos="567"/>
          <w:tab w:val="left" w:pos="5670"/>
        </w:tabs>
      </w:pPr>
    </w:p>
    <w:p w14:paraId="27AA2522" w14:textId="77777777" w:rsidR="00D30907" w:rsidRDefault="00D30907" w:rsidP="00D30907">
      <w:r w:rsidRPr="00481D88">
        <w:rPr>
          <w:rFonts w:ascii="Courier New" w:hAnsi="Courier New"/>
          <w:noProof/>
          <w:sz w:val="18"/>
          <w:lang w:eastAsia="en-GB"/>
        </w:rPr>
        <mc:AlternateContent>
          <mc:Choice Requires="wps">
            <w:drawing>
              <wp:anchor distT="0" distB="0" distL="114300" distR="114300" simplePos="0" relativeHeight="251668480" behindDoc="0" locked="0" layoutInCell="1" allowOverlap="1" wp14:anchorId="75F98B98" wp14:editId="016D4B72">
                <wp:simplePos x="0" y="0"/>
                <wp:positionH relativeFrom="column">
                  <wp:posOffset>-28575</wp:posOffset>
                </wp:positionH>
                <wp:positionV relativeFrom="paragraph">
                  <wp:posOffset>288290</wp:posOffset>
                </wp:positionV>
                <wp:extent cx="88773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8EA5D" id="Straight Connector 2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22.7pt" to="696.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I8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" strokecolor="#009ee3" strokeweight="1.25pt"/>
            </w:pict>
          </mc:Fallback>
        </mc:AlternateContent>
      </w:r>
      <w:r w:rsidRPr="00E65E37">
        <w:rPr>
          <w:rFonts w:ascii="Courier New" w:hAnsi="Courier New"/>
          <w:sz w:val="18"/>
        </w:rPr>
        <w:t>END</w:t>
      </w:r>
    </w:p>
    <w:p w14:paraId="455F5BD9" w14:textId="77777777" w:rsidR="00D30907" w:rsidRDefault="00D30907" w:rsidP="00D30907"/>
    <w:p w14:paraId="76536D25" w14:textId="77777777" w:rsidR="00D30907" w:rsidRDefault="00D30907" w:rsidP="00D30907">
      <w:pPr>
        <w:sectPr w:rsidR="00D30907" w:rsidSect="00CD5458">
          <w:pgSz w:w="16838" w:h="11906" w:orient="landscape" w:code="9"/>
          <w:pgMar w:top="1440" w:right="1440" w:bottom="1440" w:left="1440" w:header="709" w:footer="709" w:gutter="0"/>
          <w:lnNumType w:countBy="1" w:restart="continuous"/>
          <w:cols w:space="708"/>
          <w:docGrid w:linePitch="360"/>
        </w:sectPr>
      </w:pPr>
    </w:p>
    <w:p w14:paraId="798F120F" w14:textId="77777777" w:rsidR="00A52829" w:rsidRDefault="00BB212D" w:rsidP="009C16A3">
      <w:pPr>
        <w:pStyle w:val="Heading1"/>
      </w:pPr>
      <w:bookmarkStart w:id="11492" w:name="_Ref392587261"/>
      <w:bookmarkStart w:id="11493" w:name="_Toc458069379"/>
      <w:r>
        <w:lastRenderedPageBreak/>
        <w:t xml:space="preserve">Annex 4 </w:t>
      </w:r>
      <w:r w:rsidR="009C16A3" w:rsidRPr="009C16A3">
        <w:t>–</w:t>
      </w:r>
      <w:r>
        <w:t xml:space="preserve"> </w:t>
      </w:r>
      <w:r w:rsidR="001D0243">
        <w:t xml:space="preserve">Use of </w:t>
      </w:r>
      <w:r w:rsidR="00292CF0">
        <w:t xml:space="preserve">ZigBee </w:t>
      </w:r>
      <w:r w:rsidR="001D0243">
        <w:t>in GBCS</w:t>
      </w:r>
      <w:r>
        <w:t xml:space="preserve"> </w:t>
      </w:r>
      <w:r w:rsidR="00C82E30" w:rsidRPr="00C82E30">
        <w:t>–</w:t>
      </w:r>
      <w:r>
        <w:t xml:space="preserve"> informative</w:t>
      </w:r>
      <w:bookmarkEnd w:id="11491"/>
      <w:bookmarkEnd w:id="11492"/>
      <w:bookmarkEnd w:id="11493"/>
    </w:p>
    <w:p w14:paraId="00B4BFC4" w14:textId="77777777" w:rsidR="001D0243" w:rsidRDefault="001D0243" w:rsidP="00E5147E">
      <w:pPr>
        <w:pStyle w:val="Heading2"/>
      </w:pPr>
      <w:bookmarkStart w:id="11494" w:name="_Toc458069380"/>
      <w:r>
        <w:t>Purpose</w:t>
      </w:r>
      <w:bookmarkEnd w:id="11494"/>
    </w:p>
    <w:p w14:paraId="312D6E7D" w14:textId="77777777" w:rsidR="001D0243" w:rsidRDefault="001D0243" w:rsidP="001D0243">
      <w:r>
        <w:t>This annex briefly summarises where the GBCS:</w:t>
      </w:r>
    </w:p>
    <w:p w14:paraId="36F4724D" w14:textId="77777777" w:rsidR="001D0243" w:rsidRDefault="001D0243" w:rsidP="00F30B44">
      <w:pPr>
        <w:pStyle w:val="ListBullet"/>
      </w:pPr>
      <w:r>
        <w:t>requires the use of ZigBee</w:t>
      </w:r>
      <w:r w:rsidR="00292CF0">
        <w:t>,</w:t>
      </w:r>
      <w:r>
        <w:t xml:space="preserve"> specifically where it uses parts of the ZigBee specification</w:t>
      </w:r>
      <w:r w:rsidR="006456E8">
        <w:t>s</w:t>
      </w:r>
      <w:r>
        <w:t>, or takes an approach which aligns to the ZigBee specification</w:t>
      </w:r>
      <w:r w:rsidR="006456E8">
        <w:t>s</w:t>
      </w:r>
      <w:r>
        <w:t>; and</w:t>
      </w:r>
    </w:p>
    <w:p w14:paraId="5AD1BE7D" w14:textId="77777777" w:rsidR="001D0243" w:rsidRDefault="001D0243">
      <w:pPr>
        <w:pStyle w:val="ListBullet"/>
      </w:pPr>
      <w:r>
        <w:t>does not allow the use of ZigBee / requires its use to be modified, specifically where it:</w:t>
      </w:r>
    </w:p>
    <w:p w14:paraId="3B85A0B8" w14:textId="77777777" w:rsidR="001D0243" w:rsidRDefault="001D0243" w:rsidP="004023A0">
      <w:pPr>
        <w:pStyle w:val="Listsub-bullet"/>
      </w:pPr>
      <w:r>
        <w:t>mandates a solution that is not ZigBee derived but where there is ZigBee equivalent in the specification</w:t>
      </w:r>
      <w:r w:rsidR="006456E8">
        <w:t>s</w:t>
      </w:r>
      <w:r>
        <w:t>;</w:t>
      </w:r>
    </w:p>
    <w:p w14:paraId="10738E7C" w14:textId="77777777" w:rsidR="001D0243" w:rsidRDefault="001D0243">
      <w:pPr>
        <w:pStyle w:val="Listsub-bullet"/>
      </w:pPr>
      <w:r>
        <w:t>specifies an approach that is derived from ZigBee but the approach is not part of the ZigBee specification</w:t>
      </w:r>
      <w:r w:rsidR="006456E8">
        <w:t>s</w:t>
      </w:r>
      <w:r>
        <w:t>; and</w:t>
      </w:r>
    </w:p>
    <w:p w14:paraId="3C2DE425" w14:textId="77777777" w:rsidR="001D0243" w:rsidRDefault="001D0243">
      <w:pPr>
        <w:pStyle w:val="Listsub-bullet"/>
      </w:pPr>
      <w:r>
        <w:t>specifies an approach that uses parts of the ZigBee but varies from it on specific points.</w:t>
      </w:r>
    </w:p>
    <w:p w14:paraId="479622A7" w14:textId="77777777" w:rsidR="001D0243" w:rsidRDefault="001D0243" w:rsidP="001D0243">
      <w:r>
        <w:t xml:space="preserve">The document is based on the content of </w:t>
      </w:r>
      <w:r w:rsidR="00292CF0">
        <w:t>ZigBee</w:t>
      </w:r>
      <w:r w:rsidR="006D4BF1">
        <w:t xml:space="preserve"> specifications</w:t>
      </w:r>
      <w:r>
        <w:t xml:space="preserve"> referenced in the GBCS.</w:t>
      </w:r>
    </w:p>
    <w:p w14:paraId="65BC37E2" w14:textId="77777777" w:rsidR="001D0243" w:rsidRDefault="001D0243" w:rsidP="00E5147E">
      <w:pPr>
        <w:pStyle w:val="Heading2"/>
      </w:pPr>
      <w:bookmarkStart w:id="11495" w:name="_Toc458069381"/>
      <w:r>
        <w:t xml:space="preserve">GBCS requirements to use </w:t>
      </w:r>
      <w:r w:rsidR="00292CF0">
        <w:t>ZigBee</w:t>
      </w:r>
      <w:bookmarkEnd w:id="11495"/>
    </w:p>
    <w:p w14:paraId="00B8C36E" w14:textId="77777777" w:rsidR="00292CF0" w:rsidRDefault="001D0243" w:rsidP="001D0243">
      <w:r>
        <w:t>For all Smart Metering Equipment, the GBCS requires the implementation of functionality equivalent to a subset of the ZigBee standard</w:t>
      </w:r>
      <w:r w:rsidR="00A13D49">
        <w:t>s</w:t>
      </w:r>
      <w:r>
        <w:t xml:space="preserve">, including all mandatory components required to achieve </w:t>
      </w:r>
      <w:r w:rsidR="00A13D49">
        <w:t xml:space="preserve">ZSE </w:t>
      </w:r>
      <w:r>
        <w:t xml:space="preserve">certification. </w:t>
      </w:r>
    </w:p>
    <w:p w14:paraId="4B2DFCC5" w14:textId="77777777" w:rsidR="001D0243" w:rsidRDefault="001D0243" w:rsidP="001D0243">
      <w:r>
        <w:t>GBCS and the ZigBee standard</w:t>
      </w:r>
      <w:r w:rsidR="00A13D49">
        <w:t>s</w:t>
      </w:r>
      <w:r>
        <w:t xml:space="preserve"> specify all items that need to be certified.</w:t>
      </w:r>
      <w:r w:rsidR="00292CF0">
        <w:t xml:space="preserve"> </w:t>
      </w:r>
      <w:r>
        <w:t xml:space="preserve"> </w:t>
      </w:r>
    </w:p>
    <w:p w14:paraId="3E46F90B" w14:textId="77777777" w:rsidR="001D0243" w:rsidRDefault="001D0243" w:rsidP="00E5147E">
      <w:pPr>
        <w:pStyle w:val="Heading2"/>
      </w:pPr>
      <w:bookmarkStart w:id="11496" w:name="_Toc458069382"/>
      <w:r>
        <w:t xml:space="preserve">GBCS requirements not to use </w:t>
      </w:r>
      <w:r w:rsidR="00292CF0">
        <w:t>ZigBee</w:t>
      </w:r>
      <w:r>
        <w:t xml:space="preserve"> / vary from it</w:t>
      </w:r>
      <w:bookmarkEnd w:id="11496"/>
    </w:p>
    <w:p w14:paraId="43CCFA61" w14:textId="77777777" w:rsidR="00A13D49" w:rsidRDefault="00DC7C7B" w:rsidP="001D0243">
      <w:r>
        <w:t xml:space="preserve">This </w:t>
      </w:r>
      <w:r w:rsidR="005870F8">
        <w:t>s</w:t>
      </w:r>
      <w:r w:rsidR="00A13D49" w:rsidRPr="00A13D49">
        <w:t xml:space="preserve">ection summarises areas where GBCS requires that parts of the ZigBee standards are not used or used in a different way. </w:t>
      </w:r>
      <w:r w:rsidR="00FF1823">
        <w:t xml:space="preserve"> </w:t>
      </w:r>
      <w:r w:rsidR="00A13D49" w:rsidRPr="00A13D49">
        <w:t xml:space="preserve">It is an informative summary. </w:t>
      </w:r>
      <w:r w:rsidR="00FF1823">
        <w:t xml:space="preserve"> </w:t>
      </w:r>
      <w:r w:rsidR="00A13D49" w:rsidRPr="00A13D49">
        <w:t>The normative requirements a</w:t>
      </w:r>
      <w:r>
        <w:t xml:space="preserve">re as stated in the normative </w:t>
      </w:r>
      <w:r w:rsidR="005870F8">
        <w:t>s</w:t>
      </w:r>
      <w:r w:rsidR="00A13D49" w:rsidRPr="00A13D49">
        <w:t>ections of this document.</w:t>
      </w:r>
    </w:p>
    <w:p w14:paraId="29AE3DD8" w14:textId="77777777" w:rsidR="00292CF0" w:rsidRDefault="001D0243" w:rsidP="001D0243">
      <w:r>
        <w:t xml:space="preserve">For </w:t>
      </w:r>
      <w:r w:rsidR="00FF1823" w:rsidRPr="00FF1823">
        <w:t xml:space="preserve">some communications between Devices, GBCS requires a solution other than solely ZigBee. </w:t>
      </w:r>
      <w:r w:rsidR="00FF1823">
        <w:t xml:space="preserve"> </w:t>
      </w:r>
      <w:r w:rsidR="00FF1823" w:rsidRPr="00FF1823">
        <w:t>For example, Commands from a PPMID to a GSME (and the corresponding Responses) are GBCS specified and carried in ZSE TransferData commands.</w:t>
      </w:r>
      <w:r>
        <w:t xml:space="preserve"> </w:t>
      </w:r>
    </w:p>
    <w:p w14:paraId="1C8762CF" w14:textId="5F040634" w:rsidR="00FF1823" w:rsidRDefault="00FF1823" w:rsidP="001D0243">
      <w:r w:rsidRPr="00FF1823">
        <w:t xml:space="preserve">GBCS requires certain ZigBee features to have a GB-specific interpretation. </w:t>
      </w:r>
      <w:r>
        <w:t xml:space="preserve"> </w:t>
      </w:r>
      <w:r w:rsidRPr="00FF1823">
        <w:t xml:space="preserve">For example, </w:t>
      </w:r>
      <w:r>
        <w:t>S</w:t>
      </w:r>
      <w:r w:rsidRPr="00FF1823">
        <w:t xml:space="preserve">ection </w:t>
      </w:r>
      <w:r w:rsidR="009E3FC4">
        <w:fldChar w:fldCharType="begin"/>
      </w:r>
      <w:r w:rsidR="009E3FC4">
        <w:instrText xml:space="preserve"> REF _Ref433101421 \r \h </w:instrText>
      </w:r>
      <w:r w:rsidR="009E3FC4">
        <w:fldChar w:fldCharType="separate"/>
      </w:r>
      <w:r w:rsidR="00C9313F">
        <w:t>10.4.2.11</w:t>
      </w:r>
      <w:r w:rsidR="009E3FC4">
        <w:fldChar w:fldCharType="end"/>
      </w:r>
      <w:r w:rsidRPr="00FF1823">
        <w:t xml:space="preserve"> specifies how the ZSE AccumulatedDebt attribute shall be populated by the GSME and interpreted by all other devices.</w:t>
      </w:r>
    </w:p>
    <w:p w14:paraId="10E662CA" w14:textId="0E8E81FF" w:rsidR="004808CC" w:rsidRDefault="004808CC" w:rsidP="004808CC">
      <w:r>
        <w:t xml:space="preserve">GBCS requires specific population of certain ZigBee commands for GB usage.  For example, Section </w:t>
      </w:r>
      <w:r>
        <w:fldChar w:fldCharType="begin"/>
      </w:r>
      <w:r>
        <w:instrText xml:space="preserve"> REF _Ref433101421 \r \h </w:instrText>
      </w:r>
      <w:r>
        <w:fldChar w:fldCharType="separate"/>
      </w:r>
      <w:r w:rsidR="00C9313F">
        <w:t>10.4.2.11</w:t>
      </w:r>
      <w:r>
        <w:fldChar w:fldCharType="end"/>
      </w:r>
      <w:r>
        <w:t xml:space="preserve"> specifies how the ZSE Get Event Log and Clear Event Log commands can be used to access GSME Proxy Log copies of the GSME Event or Security Log on the GPF.</w:t>
      </w:r>
    </w:p>
    <w:p w14:paraId="71688CB6" w14:textId="6F3580A4" w:rsidR="004808CC" w:rsidRDefault="00237837" w:rsidP="004808CC">
      <w:r>
        <w:t xml:space="preserve">GBCS </w:t>
      </w:r>
      <w:r w:rsidR="004808CC">
        <w:t>requires a different interpretation of certain ZigBee parameters to support GB usage.</w:t>
      </w:r>
      <w:r>
        <w:t xml:space="preserve"> </w:t>
      </w:r>
      <w:r w:rsidR="004808CC">
        <w:t xml:space="preserve"> For example, </w:t>
      </w:r>
      <w:r>
        <w:t>S</w:t>
      </w:r>
      <w:r w:rsidR="004808CC">
        <w:t xml:space="preserve">ection </w:t>
      </w:r>
      <w:r>
        <w:fldChar w:fldCharType="begin"/>
      </w:r>
      <w:r>
        <w:instrText xml:space="preserve"> REF _Ref433101421 \r \h </w:instrText>
      </w:r>
      <w:r>
        <w:fldChar w:fldCharType="separate"/>
      </w:r>
      <w:r w:rsidR="00C9313F">
        <w:t>10.4.2.11</w:t>
      </w:r>
      <w:r>
        <w:fldChar w:fldCharType="end"/>
      </w:r>
      <w:r w:rsidR="004808CC">
        <w:t xml:space="preserve"> specifies that when using the ZSE GetSampledData and GetSampledDataResponse commands, a SampleRequestInterval field shall contain 0xFFFF whenever the SampleID field is 0x0001. </w:t>
      </w:r>
      <w:r>
        <w:t xml:space="preserve"> </w:t>
      </w:r>
      <w:r w:rsidR="004808CC">
        <w:t>GB</w:t>
      </w:r>
      <w:r w:rsidR="00487146">
        <w:t>CS specifies that a SampleID of</w:t>
      </w:r>
      <w:r w:rsidR="004808CC">
        <w:t xml:space="preserve"> 0x0001 corresponds to the Daily Consumption Log, and SMETS specifies that this log contains reading data taken at midnight UTC, so once every 24 hours. </w:t>
      </w:r>
      <w:r>
        <w:t xml:space="preserve"> </w:t>
      </w:r>
      <w:r w:rsidR="004808CC">
        <w:t>This is a longer period than can be specified in the SampleRequestInterval, given that parameter’s size and hence the deviation from the standard.</w:t>
      </w:r>
    </w:p>
    <w:p w14:paraId="52EB1E33" w14:textId="5B9D9768" w:rsidR="004808CC" w:rsidRDefault="004808CC" w:rsidP="004808CC">
      <w:r>
        <w:lastRenderedPageBreak/>
        <w:t>GBCS lays out specific requirements regarding the use of Inter-PAN communications between a Communications Hub and a</w:t>
      </w:r>
      <w:r w:rsidR="00BC4137">
        <w:t>n</w:t>
      </w:r>
      <w:r>
        <w:t xml:space="preserve"> HHT. </w:t>
      </w:r>
      <w:r w:rsidR="00983671">
        <w:t xml:space="preserve"> </w:t>
      </w:r>
      <w:r>
        <w:t xml:space="preserve">These are stated in </w:t>
      </w:r>
      <w:r w:rsidR="00983671">
        <w:t>S</w:t>
      </w:r>
      <w:r>
        <w:t xml:space="preserve">ection </w:t>
      </w:r>
      <w:r w:rsidR="00983671">
        <w:fldChar w:fldCharType="begin"/>
      </w:r>
      <w:r w:rsidR="00983671">
        <w:instrText xml:space="preserve"> REF _Ref391705881 \r \h </w:instrText>
      </w:r>
      <w:r w:rsidR="00983671">
        <w:fldChar w:fldCharType="separate"/>
      </w:r>
      <w:r w:rsidR="00C9313F">
        <w:t>10</w:t>
      </w:r>
      <w:r w:rsidR="00983671">
        <w:fldChar w:fldCharType="end"/>
      </w:r>
      <w:r>
        <w:t>.</w:t>
      </w:r>
    </w:p>
    <w:p w14:paraId="20F25C93" w14:textId="77777777" w:rsidR="004808CC" w:rsidRDefault="004808CC" w:rsidP="004808CC">
      <w:r>
        <w:t>GBCS bars or modifies some internal Device behaviour that is specified in ZigBee standards, for example:</w:t>
      </w:r>
    </w:p>
    <w:p w14:paraId="0CD64946" w14:textId="1D6304D9" w:rsidR="004808CC" w:rsidRDefault="004808CC" w:rsidP="00983671">
      <w:pPr>
        <w:pStyle w:val="ListBullet"/>
      </w:pPr>
      <w:r>
        <w:t xml:space="preserve">The ZSE capability for the OTA Client to self-activate any Firmware is not allowed, as stated in </w:t>
      </w:r>
      <w:r w:rsidR="00983671">
        <w:t>S</w:t>
      </w:r>
      <w:r>
        <w:t xml:space="preserve">ection </w:t>
      </w:r>
      <w:r w:rsidR="00983671">
        <w:fldChar w:fldCharType="begin"/>
      </w:r>
      <w:r w:rsidR="00983671">
        <w:instrText xml:space="preserve"> REF _Ref387487735 \r \h </w:instrText>
      </w:r>
      <w:r w:rsidR="00983671">
        <w:fldChar w:fldCharType="separate"/>
      </w:r>
      <w:r w:rsidR="00C9313F">
        <w:t>11.2.1</w:t>
      </w:r>
      <w:r w:rsidR="00983671">
        <w:fldChar w:fldCharType="end"/>
      </w:r>
      <w:r>
        <w:t>.</w:t>
      </w:r>
    </w:p>
    <w:p w14:paraId="13C5BC0D" w14:textId="5E5C2CC2" w:rsidR="004808CC" w:rsidRDefault="004808CC" w:rsidP="00983671">
      <w:pPr>
        <w:pStyle w:val="ListBullet"/>
      </w:pPr>
      <w:r>
        <w:t>The ZSE constra</w:t>
      </w:r>
      <w:r w:rsidR="002721B4">
        <w:t>int requiring Trust Cent</w:t>
      </w:r>
      <w:r>
        <w:t>e</w:t>
      </w:r>
      <w:r w:rsidR="002721B4">
        <w:t>r</w:t>
      </w:r>
      <w:r>
        <w:t xml:space="preserve"> involvement in CBKE shall not be applied, as stated in </w:t>
      </w:r>
      <w:r w:rsidR="00983671">
        <w:t>S</w:t>
      </w:r>
      <w:r>
        <w:t xml:space="preserve">ection </w:t>
      </w:r>
      <w:r w:rsidR="00983671">
        <w:fldChar w:fldCharType="begin"/>
      </w:r>
      <w:r w:rsidR="00983671">
        <w:instrText xml:space="preserve"> REF _Ref433103434 \r \h </w:instrText>
      </w:r>
      <w:r w:rsidR="00983671">
        <w:fldChar w:fldCharType="separate"/>
      </w:r>
      <w:r w:rsidR="00C9313F">
        <w:t>13.7.2</w:t>
      </w:r>
      <w:r w:rsidR="00983671">
        <w:fldChar w:fldCharType="end"/>
      </w:r>
      <w:r>
        <w:t>.</w:t>
      </w:r>
    </w:p>
    <w:p w14:paraId="23CC0C5A" w14:textId="77777777" w:rsidR="001D0243" w:rsidRDefault="001D0243" w:rsidP="001D0243">
      <w:r>
        <w:t xml:space="preserve">GBCS does not require ZSE certification </w:t>
      </w:r>
      <w:r w:rsidR="009E3FC4" w:rsidRPr="009E3FC4">
        <w:t xml:space="preserve">either for non-standard ZSE features </w:t>
      </w:r>
      <w:r w:rsidR="009E3FC4">
        <w:t xml:space="preserve">or </w:t>
      </w:r>
      <w:r>
        <w:t>for non</w:t>
      </w:r>
      <w:r w:rsidR="00292CF0">
        <w:t>-</w:t>
      </w:r>
      <w:r>
        <w:t xml:space="preserve">ZSE features in GBCS. </w:t>
      </w:r>
      <w:r w:rsidR="00292CF0">
        <w:t xml:space="preserve"> </w:t>
      </w:r>
    </w:p>
    <w:p w14:paraId="66029310" w14:textId="77777777" w:rsidR="00D36396" w:rsidRDefault="00D36396" w:rsidP="009C16A3">
      <w:pPr>
        <w:pStyle w:val="Heading1"/>
      </w:pPr>
      <w:bookmarkStart w:id="11497" w:name="_Ref392144154"/>
      <w:bookmarkStart w:id="11498" w:name="_Toc458069383"/>
      <w:r>
        <w:lastRenderedPageBreak/>
        <w:t xml:space="preserve">Annex 5 </w:t>
      </w:r>
      <w:r w:rsidR="009C16A3" w:rsidRPr="009C16A3">
        <w:t>–</w:t>
      </w:r>
      <w:r>
        <w:t xml:space="preserve"> Use of DLMS COSEM in GBCS</w:t>
      </w:r>
      <w:r w:rsidR="00722D9A">
        <w:t xml:space="preserve"> </w:t>
      </w:r>
      <w:r w:rsidR="00C82E30" w:rsidRPr="00C82E30">
        <w:t>–</w:t>
      </w:r>
      <w:r w:rsidR="00722D9A">
        <w:t xml:space="preserve"> informative</w:t>
      </w:r>
      <w:bookmarkEnd w:id="11497"/>
      <w:bookmarkEnd w:id="11498"/>
    </w:p>
    <w:p w14:paraId="0BD0B9C3" w14:textId="77777777" w:rsidR="00D36396" w:rsidRDefault="00D36396" w:rsidP="00D8534E">
      <w:pPr>
        <w:pStyle w:val="Heading2"/>
      </w:pPr>
      <w:bookmarkStart w:id="11499" w:name="_Toc458069384"/>
      <w:r w:rsidRPr="00D8534E">
        <w:t>Purpose</w:t>
      </w:r>
      <w:bookmarkEnd w:id="11499"/>
    </w:p>
    <w:p w14:paraId="6173255C" w14:textId="77777777" w:rsidR="00D36396" w:rsidRDefault="00D36396" w:rsidP="00D36396">
      <w:r>
        <w:t xml:space="preserve">This </w:t>
      </w:r>
      <w:r w:rsidR="0051514E">
        <w:t xml:space="preserve">annex </w:t>
      </w:r>
      <w:r>
        <w:t>briefly summarises where the GBCS:</w:t>
      </w:r>
    </w:p>
    <w:p w14:paraId="196D2B1E" w14:textId="77777777" w:rsidR="00D36396" w:rsidRPr="00D8534E" w:rsidRDefault="00D36396" w:rsidP="00F30B44">
      <w:pPr>
        <w:pStyle w:val="ListBullet"/>
      </w:pPr>
      <w:r>
        <w:t>r</w:t>
      </w:r>
      <w:r w:rsidRPr="003F705D">
        <w:t>equires the use of DLMS COSEM:</w:t>
      </w:r>
      <w:r w:rsidRPr="00D8534E">
        <w:t xml:space="preserve"> specifically where it uses</w:t>
      </w:r>
      <w:r w:rsidRPr="00B94212">
        <w:t xml:space="preserve"> parts of the DLMS COSEM specification</w:t>
      </w:r>
      <w:r w:rsidRPr="002B1AF8">
        <w:t xml:space="preserve">, or takes an approach which aligns to </w:t>
      </w:r>
      <w:r w:rsidRPr="00B93FE4">
        <w:t>the DLMS COSEM specification</w:t>
      </w:r>
      <w:r>
        <w:t>; and</w:t>
      </w:r>
    </w:p>
    <w:p w14:paraId="0C1BD892" w14:textId="77777777" w:rsidR="00D36396" w:rsidRDefault="00D36396">
      <w:pPr>
        <w:pStyle w:val="ListBullet"/>
      </w:pPr>
      <w:r>
        <w:t>d</w:t>
      </w:r>
      <w:r w:rsidRPr="003F705D">
        <w:t>oes not allow the use of DLMS COSEM / requires its use to be modified:</w:t>
      </w:r>
      <w:r w:rsidRPr="00D8534E">
        <w:t xml:space="preserve"> specifically</w:t>
      </w:r>
      <w:r>
        <w:t xml:space="preserve"> where it:</w:t>
      </w:r>
    </w:p>
    <w:p w14:paraId="23501522" w14:textId="77777777" w:rsidR="00D36396" w:rsidRDefault="00D36396" w:rsidP="004023A0">
      <w:pPr>
        <w:pStyle w:val="Listsub-bullet"/>
      </w:pPr>
      <w:r>
        <w:t>Mandates a solution that is not DLMS COSEM derived but where there are DLMS COSEM equivalent</w:t>
      </w:r>
      <w:r w:rsidR="0051514E">
        <w:t>s</w:t>
      </w:r>
      <w:r>
        <w:t>;</w:t>
      </w:r>
    </w:p>
    <w:p w14:paraId="524786C0" w14:textId="77777777" w:rsidR="00D36396" w:rsidRDefault="00D36396">
      <w:pPr>
        <w:pStyle w:val="Listsub-bullet"/>
      </w:pPr>
      <w:r>
        <w:t>Specifies an approach that is derived from DLMS COSEM but the approach is not part of the DLMS COSEM specification; or</w:t>
      </w:r>
    </w:p>
    <w:p w14:paraId="1D0965F1" w14:textId="77777777" w:rsidR="00D36396" w:rsidRDefault="00D36396" w:rsidP="002D2C08">
      <w:pPr>
        <w:pStyle w:val="Listsub-bullet"/>
      </w:pPr>
      <w:r>
        <w:t>Specifies an approach that uses parts of the DLMS COSEM but varies from it on specific points.</w:t>
      </w:r>
    </w:p>
    <w:p w14:paraId="0C98A180" w14:textId="77777777" w:rsidR="00D36396" w:rsidRDefault="00D36396" w:rsidP="00D8534E">
      <w:pPr>
        <w:pStyle w:val="Heading2"/>
      </w:pPr>
      <w:bookmarkStart w:id="11500" w:name="_Toc458069385"/>
      <w:r>
        <w:t>GBCS requirements to use DLMS COSEM</w:t>
      </w:r>
      <w:bookmarkEnd w:id="11500"/>
    </w:p>
    <w:p w14:paraId="567861E6" w14:textId="77777777" w:rsidR="00D36396" w:rsidRDefault="00D36396" w:rsidP="00D36396">
      <w:r>
        <w:t xml:space="preserve">For ESME and CHF, the GBCS requires the implementation of functionality equivalent to a subset of the Blue Book Classes. </w:t>
      </w:r>
      <w:r w:rsidR="007F6B90">
        <w:t xml:space="preserve"> </w:t>
      </w:r>
      <w:r>
        <w:t>It does not require functionality equivalent to other Blue</w:t>
      </w:r>
      <w:r w:rsidR="007F6B90">
        <w:t xml:space="preserve"> Book classes</w:t>
      </w:r>
      <w:r w:rsidR="002D2C08">
        <w:t xml:space="preserve"> not identified in the GBCS</w:t>
      </w:r>
      <w:r>
        <w:t>.</w:t>
      </w:r>
    </w:p>
    <w:p w14:paraId="63508972" w14:textId="77777777" w:rsidR="00D36396" w:rsidRDefault="00A72881" w:rsidP="00D36396">
      <w:r>
        <w:t>For all D</w:t>
      </w:r>
      <w:r w:rsidR="00D36396">
        <w:t xml:space="preserve">evices, GBCS requires a set of cryptographic primitives that align to DLMS Security Suite 1, and so all </w:t>
      </w:r>
      <w:r>
        <w:t>D</w:t>
      </w:r>
      <w:r w:rsidR="00D36396">
        <w:t xml:space="preserve">evices will need functionality which is in line with the cryptography related parts of the Green Book (for both GBCS and DLMS COSEM, these requirements are </w:t>
      </w:r>
      <w:r w:rsidR="00E259E0">
        <w:t>NIST</w:t>
      </w:r>
      <w:r w:rsidR="00D36396">
        <w:t xml:space="preserve"> derived)</w:t>
      </w:r>
      <w:r w:rsidR="007F6B90">
        <w:t>.</w:t>
      </w:r>
    </w:p>
    <w:p w14:paraId="23B5D2E7" w14:textId="77777777" w:rsidR="00D36396" w:rsidRDefault="00D36396" w:rsidP="00D36396">
      <w:r>
        <w:t xml:space="preserve">GBCS requires that all </w:t>
      </w:r>
      <w:r w:rsidR="00A72881">
        <w:t>D</w:t>
      </w:r>
      <w:r>
        <w:t xml:space="preserve">evices use X.509 Certificates and Certification Requests with a number of optional elements being used / barred. </w:t>
      </w:r>
      <w:r w:rsidR="007F6B90">
        <w:t xml:space="preserve"> </w:t>
      </w:r>
      <w:r>
        <w:t>These requirements align with the Green Book requirements (which are X.509 derived)</w:t>
      </w:r>
      <w:r w:rsidR="007F6B90">
        <w:t>.</w:t>
      </w:r>
    </w:p>
    <w:p w14:paraId="11689E65" w14:textId="77777777" w:rsidR="00D36396" w:rsidRDefault="00D36396" w:rsidP="00D36396">
      <w:r>
        <w:t>For ESME and CHF, the GBCS requires functionality equivalent to Green Book access and data notification services.</w:t>
      </w:r>
    </w:p>
    <w:p w14:paraId="75913E30" w14:textId="77777777" w:rsidR="00D36396" w:rsidRDefault="00A72881" w:rsidP="00D36396">
      <w:r>
        <w:t>For all D</w:t>
      </w:r>
      <w:r w:rsidR="00D36396">
        <w:t>evices, the GBCS requires functionality equivalent to the Green Book’s general ciphering and general signing services.</w:t>
      </w:r>
    </w:p>
    <w:p w14:paraId="600BABCD" w14:textId="77777777" w:rsidR="00D36396" w:rsidRDefault="00A72881" w:rsidP="00D36396">
      <w:r>
        <w:t>For all D</w:t>
      </w:r>
      <w:r w:rsidR="00D36396">
        <w:t>evices, the GBCS requires functionality equivalent to the Green Book’s authenticated encryption and decryption.</w:t>
      </w:r>
    </w:p>
    <w:p w14:paraId="3ACAB4C2" w14:textId="77777777" w:rsidR="00D36396" w:rsidRDefault="00A72881" w:rsidP="00D36396">
      <w:r>
        <w:t>For all D</w:t>
      </w:r>
      <w:r w:rsidR="00D36396">
        <w:t>evices, the GBCS requires corresponding alignment with DLMS COSEM’s ASN.1 schema and its A-XDR encoding.</w:t>
      </w:r>
    </w:p>
    <w:p w14:paraId="0D8555CA" w14:textId="77777777" w:rsidR="00D36396" w:rsidRDefault="00D36396" w:rsidP="00D8534E">
      <w:pPr>
        <w:pStyle w:val="Heading2"/>
      </w:pPr>
      <w:bookmarkStart w:id="11501" w:name="_Toc458069386"/>
      <w:r>
        <w:t xml:space="preserve">GBCS requirements </w:t>
      </w:r>
      <w:r w:rsidRPr="00D8534E">
        <w:t>n</w:t>
      </w:r>
      <w:r w:rsidRPr="00B94212">
        <w:t>ot</w:t>
      </w:r>
      <w:r>
        <w:t xml:space="preserve"> to use DLMS COSEM / vary from it</w:t>
      </w:r>
      <w:bookmarkEnd w:id="11501"/>
    </w:p>
    <w:p w14:paraId="4F38DBA8" w14:textId="77777777" w:rsidR="00D36396" w:rsidRDefault="00D36396" w:rsidP="002B1AF8">
      <w:pPr>
        <w:pStyle w:val="Heading3"/>
      </w:pPr>
      <w:r>
        <w:t>Mandates a solution that is not DLMS COSEM derived but where there are DLMS COSEM equivalent in the specification</w:t>
      </w:r>
    </w:p>
    <w:p w14:paraId="534F9B7D" w14:textId="77777777" w:rsidR="00D36396" w:rsidRDefault="00A72881" w:rsidP="00D36396">
      <w:r>
        <w:t>For D</w:t>
      </w:r>
      <w:r w:rsidR="00D36396">
        <w:t xml:space="preserve">evices other than ESME and CHF, the GBCS requires functionality equivalent to DLMS COSEM classes but does not use DLMS COSEM classes (rather </w:t>
      </w:r>
      <w:r w:rsidR="002D2C08">
        <w:t xml:space="preserve">GBZ </w:t>
      </w:r>
      <w:r w:rsidR="00D36396">
        <w:t>/ ASN.1 is used).</w:t>
      </w:r>
    </w:p>
    <w:p w14:paraId="300CF3FC" w14:textId="77777777" w:rsidR="00D36396" w:rsidRDefault="00A72881" w:rsidP="00D36396">
      <w:r>
        <w:lastRenderedPageBreak/>
        <w:t>For D</w:t>
      </w:r>
      <w:r w:rsidR="00D36396">
        <w:t xml:space="preserve">evices other than ESME and CHF, the GBCS requires support for equivalents of the Green Book’s access and data notification services, but uses </w:t>
      </w:r>
      <w:r w:rsidR="002D2C08">
        <w:t xml:space="preserve">GBZ </w:t>
      </w:r>
      <w:r w:rsidR="00D36396">
        <w:t>or ASN.1 specific structures.</w:t>
      </w:r>
    </w:p>
    <w:p w14:paraId="7BF8E1C3" w14:textId="77777777" w:rsidR="00D36396" w:rsidRDefault="00D36396" w:rsidP="00D36396">
      <w:r>
        <w:t xml:space="preserve">For all </w:t>
      </w:r>
      <w:r w:rsidR="00A72881">
        <w:t>D</w:t>
      </w:r>
      <w:r>
        <w:t xml:space="preserve">evices, the GBCS requires that the management of X.509 certificates </w:t>
      </w:r>
      <w:r w:rsidR="00A72881">
        <w:t>and D</w:t>
      </w:r>
      <w:r>
        <w:t>evice’s key pairs is undertaken using ASN.1 messages derived from the IETF’s TAMP RFCs.</w:t>
      </w:r>
    </w:p>
    <w:p w14:paraId="15F9E02A" w14:textId="77777777" w:rsidR="00D36396" w:rsidRDefault="00D36396" w:rsidP="00D36396">
      <w:r>
        <w:t xml:space="preserve">Over the HAN, the GBCS mandates, for all Devices, the use of </w:t>
      </w:r>
      <w:r w:rsidR="002D2C08">
        <w:t xml:space="preserve">ZigBee </w:t>
      </w:r>
      <w:r>
        <w:t>for the communication layers below the DLMS/COSEM Application Layer and so does not allow the use of the equivalent Green Book communication profiles</w:t>
      </w:r>
      <w:r w:rsidR="007F6B90">
        <w:t xml:space="preserve">. </w:t>
      </w:r>
      <w:r>
        <w:t xml:space="preserve"> (WAN transport is outside GBCS scope).</w:t>
      </w:r>
    </w:p>
    <w:p w14:paraId="2E197B82" w14:textId="77777777" w:rsidR="00D36396" w:rsidRDefault="00D36396" w:rsidP="00D36396">
      <w:r>
        <w:t xml:space="preserve">For ESME </w:t>
      </w:r>
      <w:r w:rsidR="007F6B90">
        <w:t>and</w:t>
      </w:r>
      <w:r>
        <w:t xml:space="preserve"> GSME, distribution of firmware is through the ZSE OTA mechanism.</w:t>
      </w:r>
    </w:p>
    <w:p w14:paraId="22A3F24F" w14:textId="77777777" w:rsidR="00D36396" w:rsidRDefault="00D36396" w:rsidP="00D36396">
      <w:pPr>
        <w:pStyle w:val="Heading3"/>
      </w:pPr>
      <w:r>
        <w:t>Specifies an approach that is derived from DLMS COSEM but the approach is not part of the specification</w:t>
      </w:r>
    </w:p>
    <w:p w14:paraId="06939080" w14:textId="77777777" w:rsidR="00D36396" w:rsidRDefault="00D36396" w:rsidP="00D36396">
      <w:r>
        <w:t>GBCS specifies the use of a Class 9000 object</w:t>
      </w:r>
      <w:r w:rsidR="002D2C08">
        <w:t>,</w:t>
      </w:r>
      <w:r>
        <w:t xml:space="preserve"> not </w:t>
      </w:r>
      <w:r w:rsidR="002D2C08">
        <w:t>specified</w:t>
      </w:r>
      <w:r w:rsidR="00083F49">
        <w:t xml:space="preserve"> </w:t>
      </w:r>
      <w:r>
        <w:t>in the Blue Book</w:t>
      </w:r>
      <w:r w:rsidR="00083F49">
        <w:t>.</w:t>
      </w:r>
    </w:p>
    <w:p w14:paraId="661B4322" w14:textId="77777777" w:rsidR="00D36396" w:rsidRDefault="00083F49" w:rsidP="00D36396">
      <w:r>
        <w:t>For large Remote Party Messages, the GBCS uses</w:t>
      </w:r>
      <w:r w:rsidR="00D36396">
        <w:t xml:space="preserve"> DLMS type structures </w:t>
      </w:r>
      <w:r>
        <w:t>but</w:t>
      </w:r>
      <w:r w:rsidR="00D36396">
        <w:t xml:space="preserve"> in a way not specified in the DLMS COSEM specification.</w:t>
      </w:r>
    </w:p>
    <w:p w14:paraId="3EEB57E0" w14:textId="77777777" w:rsidR="00D36396" w:rsidRDefault="00083F49" w:rsidP="00D36396">
      <w:r>
        <w:t>Messages using p</w:t>
      </w:r>
      <w:r w:rsidR="00D36396">
        <w:t xml:space="preserve">airwise key agreement between GSME and PPMID uses a structure similar to DLMS COSEM’s message structure, but that </w:t>
      </w:r>
      <w:r>
        <w:t xml:space="preserve">structure </w:t>
      </w:r>
      <w:r w:rsidR="00D36396">
        <w:t>is not part of the DLMS COSEM specification.</w:t>
      </w:r>
    </w:p>
    <w:p w14:paraId="6597151F" w14:textId="77777777" w:rsidR="00D36396" w:rsidRDefault="00D36396" w:rsidP="00D36396">
      <w:pPr>
        <w:pStyle w:val="Heading3"/>
      </w:pPr>
      <w:r>
        <w:t>Specifies an approach that uses parts of the DLMS COSEM but varies from it on specific points</w:t>
      </w:r>
    </w:p>
    <w:p w14:paraId="701243EA" w14:textId="77777777" w:rsidR="00D36396" w:rsidRDefault="007F6B90" w:rsidP="00D36396">
      <w:r>
        <w:t>For all bar Type 2 D</w:t>
      </w:r>
      <w:r w:rsidR="00D36396">
        <w:t xml:space="preserve">evices, the DLMS general-signing structure is used in all </w:t>
      </w:r>
      <w:r w:rsidR="00083F49">
        <w:t>R</w:t>
      </w:r>
      <w:r w:rsidR="00D36396">
        <w:t xml:space="preserve">emote </w:t>
      </w:r>
      <w:r w:rsidR="00083F49">
        <w:t>P</w:t>
      </w:r>
      <w:r w:rsidR="00D36396">
        <w:t xml:space="preserve">arty </w:t>
      </w:r>
      <w:r w:rsidR="00083F49">
        <w:t>M</w:t>
      </w:r>
      <w:r w:rsidR="00D36396">
        <w:t xml:space="preserve">essages but the signature field is not populated in </w:t>
      </w:r>
      <w:r w:rsidR="00083F49">
        <w:t>M</w:t>
      </w:r>
      <w:r w:rsidR="00D36396">
        <w:t>essages that do not require a signature (i.e. those that are not critical)</w:t>
      </w:r>
      <w:r>
        <w:t>.</w:t>
      </w:r>
    </w:p>
    <w:p w14:paraId="07C4594E" w14:textId="77777777" w:rsidR="00D36396" w:rsidRDefault="007F6B90" w:rsidP="00D36396">
      <w:r>
        <w:t>For all bar Type 2 D</w:t>
      </w:r>
      <w:r w:rsidR="00D36396">
        <w:t xml:space="preserve">evices, the GBCS uses the general-ciphering structure for </w:t>
      </w:r>
      <w:r w:rsidR="00083F49">
        <w:t>R</w:t>
      </w:r>
      <w:r w:rsidR="00D36396">
        <w:t xml:space="preserve">emote </w:t>
      </w:r>
      <w:r w:rsidR="00083F49">
        <w:t>P</w:t>
      </w:r>
      <w:r w:rsidR="00D36396">
        <w:t xml:space="preserve">arty Messages that require a MAC. </w:t>
      </w:r>
      <w:r>
        <w:t xml:space="preserve"> </w:t>
      </w:r>
      <w:r w:rsidR="00D36396">
        <w:t>The GBCS leaves most values empty in the header part of the structure (these value</w:t>
      </w:r>
      <w:r w:rsidR="00083F49">
        <w:t>s</w:t>
      </w:r>
      <w:r w:rsidR="00D36396">
        <w:t xml:space="preserve"> are either in the general-signing structure or are already known to the meter). </w:t>
      </w:r>
      <w:r>
        <w:t xml:space="preserve"> </w:t>
      </w:r>
      <w:r w:rsidR="00D36396">
        <w:t xml:space="preserve">Correspondingly, the values used in the </w:t>
      </w:r>
      <w:r>
        <w:t xml:space="preserve">OtherInput field of the KDF at </w:t>
      </w:r>
      <w:r w:rsidR="005870F8">
        <w:t>s</w:t>
      </w:r>
      <w:r w:rsidR="00D36396">
        <w:t>ection 9.2.3.4.6.5 of the Green Book are those taken from the general-signing structure, rather than the corresponding fields in the general-ciphering structure.</w:t>
      </w:r>
    </w:p>
    <w:p w14:paraId="12A2AB07" w14:textId="77777777" w:rsidR="00D36396" w:rsidRDefault="00D36396" w:rsidP="00D36396">
      <w:r>
        <w:t xml:space="preserve">For ESME </w:t>
      </w:r>
      <w:r w:rsidR="007F6B90">
        <w:t>and</w:t>
      </w:r>
      <w:r>
        <w:t xml:space="preserve"> GSME, the GBCS specifies particular, additional interpretation of parameters within the DLMS COSEM Class 8 object (Clock).</w:t>
      </w:r>
    </w:p>
    <w:p w14:paraId="0587ED09" w14:textId="77777777" w:rsidR="00D36396" w:rsidRDefault="00D36396">
      <w:pPr>
        <w:sectPr w:rsidR="00D36396" w:rsidSect="00CD5458">
          <w:pgSz w:w="11906" w:h="16838" w:code="9"/>
          <w:pgMar w:top="1440" w:right="1440" w:bottom="1440" w:left="1440" w:header="709" w:footer="709" w:gutter="0"/>
          <w:lnNumType w:countBy="1" w:restart="continuous"/>
          <w:cols w:space="708"/>
          <w:docGrid w:linePitch="360"/>
        </w:sectPr>
      </w:pPr>
    </w:p>
    <w:p w14:paraId="4A9D1C4E" w14:textId="77777777" w:rsidR="00D62BE5" w:rsidRDefault="00D62BE5" w:rsidP="00C82E30">
      <w:pPr>
        <w:pStyle w:val="Heading1"/>
      </w:pPr>
      <w:bookmarkStart w:id="11502" w:name="_Toc458069387"/>
      <w:r>
        <w:lastRenderedPageBreak/>
        <w:t xml:space="preserve">Annex </w:t>
      </w:r>
      <w:r w:rsidR="00EC5798">
        <w:t>6</w:t>
      </w:r>
      <w:r>
        <w:t xml:space="preserve"> </w:t>
      </w:r>
      <w:r w:rsidR="00C82E30" w:rsidRPr="00C82E30">
        <w:t>–</w:t>
      </w:r>
      <w:r>
        <w:t xml:space="preserve"> </w:t>
      </w:r>
      <w:bookmarkStart w:id="11503" w:name="_Ref390350364"/>
      <w:r>
        <w:t>Deducing the UTRN Counter from the Truncated UTRN Counter –</w:t>
      </w:r>
      <w:bookmarkEnd w:id="11503"/>
      <w:r>
        <w:t xml:space="preserve"> informative</w:t>
      </w:r>
      <w:bookmarkEnd w:id="11502"/>
    </w:p>
    <w:p w14:paraId="0853B25B" w14:textId="2DCB0856" w:rsidR="00D62BE5" w:rsidRPr="00661D02" w:rsidRDefault="00D62BE5" w:rsidP="00D62BE5">
      <w:r w:rsidRPr="00C21415">
        <w:t>This annex provides a worked example o</w:t>
      </w:r>
      <w:r w:rsidRPr="00C43FEB">
        <w:t>f the calculation described in S</w:t>
      </w:r>
      <w:r w:rsidRPr="00B5538B">
        <w:t xml:space="preserve">ection </w:t>
      </w:r>
      <w:r w:rsidRPr="007D1C1A">
        <w:fldChar w:fldCharType="begin"/>
      </w:r>
      <w:r w:rsidRPr="00661D02">
        <w:instrText xml:space="preserve"> REF _Ref392081135 \r \h </w:instrText>
      </w:r>
      <w:r w:rsidR="00661D02">
        <w:instrText xml:space="preserve"> \* MERGEFORMAT </w:instrText>
      </w:r>
      <w:r w:rsidRPr="007D1C1A">
        <w:fldChar w:fldCharType="separate"/>
      </w:r>
      <w:r w:rsidR="00C9313F">
        <w:t>14.6.4.1.5</w:t>
      </w:r>
      <w:r w:rsidRPr="007D1C1A">
        <w:fldChar w:fldCharType="end"/>
      </w:r>
      <w:r w:rsidRPr="00661D02">
        <w:t>.  The calculation uses the 10-bit Truncated UTRN Counter received with the prepay top-up command is rece</w:t>
      </w:r>
      <w:r w:rsidR="007F6B90">
        <w:t>ived via Consumer Entry to the D</w:t>
      </w:r>
      <w:r w:rsidRPr="00661D02">
        <w:t xml:space="preserve">evice, either directly or via a PPMID.  The calculation uses the highest </w:t>
      </w:r>
      <w:r w:rsidR="007F6B90">
        <w:t>UTRN Counter value held in the D</w:t>
      </w:r>
      <w:r w:rsidRPr="00661D02">
        <w:t>evice’s UTRN Counter cache, and a window of 512 either side of this value in making the deduction.</w:t>
      </w:r>
    </w:p>
    <w:p w14:paraId="0DEE149E" w14:textId="77777777" w:rsidR="00D62BE5" w:rsidRPr="00661D02" w:rsidRDefault="00D62BE5" w:rsidP="00D62BE5">
      <w:r w:rsidRPr="00661D02">
        <w:t xml:space="preserve">In this case, the UTRN </w:t>
      </w:r>
      <w:r w:rsidR="007F6B90">
        <w:t>Counter being entered into the D</w:t>
      </w:r>
      <w:r w:rsidRPr="00661D02">
        <w:t>evice is 5 greater than the hi</w:t>
      </w:r>
      <w:r w:rsidR="00B36BC8" w:rsidRPr="00661D02">
        <w:t>ghest thus far received by the D</w:t>
      </w:r>
      <w:r w:rsidRPr="00661D02">
        <w:t>evice.</w:t>
      </w:r>
    </w:p>
    <w:tbl>
      <w:tblPr>
        <w:tblStyle w:val="TableGrid"/>
        <w:tblW w:w="0" w:type="auto"/>
        <w:tblLayout w:type="fixed"/>
        <w:tblLook w:val="04A0" w:firstRow="1" w:lastRow="0" w:firstColumn="1" w:lastColumn="0" w:noHBand="0" w:noVBand="1"/>
      </w:tblPr>
      <w:tblGrid>
        <w:gridCol w:w="2943"/>
        <w:gridCol w:w="7513"/>
        <w:gridCol w:w="2835"/>
      </w:tblGrid>
      <w:tr w:rsidR="00D62BE5" w:rsidRPr="00661D02" w14:paraId="5FDB5FEF" w14:textId="77777777" w:rsidTr="00D57C90">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199B6C9" w14:textId="77777777" w:rsidR="00D62BE5" w:rsidRPr="00661D02" w:rsidRDefault="00D62BE5" w:rsidP="007D1C1A">
            <w:pPr>
              <w:pStyle w:val="Tabletext"/>
              <w:rPr>
                <w:b/>
                <w:color w:val="FFFFFF" w:themeColor="background1"/>
              </w:rPr>
            </w:pPr>
            <w:r w:rsidRPr="00661D02">
              <w:rPr>
                <w:b/>
                <w:bCs/>
                <w:color w:val="FFFFFF" w:themeColor="background1"/>
              </w:rPr>
              <w:t>Parameter</w:t>
            </w:r>
          </w:p>
        </w:tc>
        <w:tc>
          <w:tcPr>
            <w:tcW w:w="75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105F824" w14:textId="77777777" w:rsidR="00D62BE5" w:rsidRPr="00661D02" w:rsidRDefault="00D62BE5" w:rsidP="007D1C1A">
            <w:pPr>
              <w:pStyle w:val="Tabletext"/>
              <w:rPr>
                <w:b/>
                <w:color w:val="FFFFFF" w:themeColor="background1"/>
              </w:rPr>
            </w:pPr>
            <w:r w:rsidRPr="00661D02">
              <w:rPr>
                <w:b/>
                <w:bCs/>
                <w:color w:val="FFFFFF" w:themeColor="background1"/>
              </w:rPr>
              <w:t>Value (Binary)</w:t>
            </w:r>
          </w:p>
        </w:tc>
        <w:tc>
          <w:tcPr>
            <w:tcW w:w="283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D0D3C9E" w14:textId="77777777" w:rsidR="00D62BE5" w:rsidRPr="00661D02" w:rsidRDefault="00D62BE5" w:rsidP="007D1C1A">
            <w:pPr>
              <w:pStyle w:val="Tabletext"/>
              <w:rPr>
                <w:b/>
                <w:bCs/>
                <w:color w:val="FFFFFF" w:themeColor="background1"/>
              </w:rPr>
            </w:pPr>
            <w:r w:rsidRPr="00661D02">
              <w:rPr>
                <w:b/>
                <w:bCs/>
                <w:color w:val="FFFFFF" w:themeColor="background1"/>
              </w:rPr>
              <w:t>Decimal Representation</w:t>
            </w:r>
          </w:p>
        </w:tc>
      </w:tr>
      <w:tr w:rsidR="00D62BE5" w:rsidRPr="00661D02" w14:paraId="0FA72124"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7DFC3FF1" w14:textId="77777777" w:rsidR="00D62BE5" w:rsidRPr="00661D02" w:rsidRDefault="00D62BE5" w:rsidP="007D1C1A">
            <w:pPr>
              <w:pStyle w:val="Tabletext"/>
              <w:rPr>
                <w:i/>
              </w:rPr>
            </w:pPr>
            <w:r w:rsidRPr="00661D02">
              <w:rPr>
                <w:i/>
              </w:rPr>
              <w:t>Vended by supplier</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512E04E0" w14:textId="77777777" w:rsidR="00D62BE5" w:rsidRPr="00661D02" w:rsidRDefault="00D62BE5" w:rsidP="007D1C1A">
            <w:pPr>
              <w:pStyle w:val="Tabletext"/>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6D7DD6D2" w14:textId="77777777" w:rsidR="00D62BE5" w:rsidRPr="00661D02" w:rsidRDefault="00D62BE5" w:rsidP="007D1C1A">
            <w:pPr>
              <w:pStyle w:val="Tabletext"/>
            </w:pPr>
          </w:p>
        </w:tc>
      </w:tr>
      <w:tr w:rsidR="00D62BE5" w:rsidRPr="00661D02" w14:paraId="330D59E2"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19AF1675" w14:textId="77777777" w:rsidR="00D62BE5" w:rsidRPr="00661D02" w:rsidRDefault="00D62BE5" w:rsidP="007D1C1A">
            <w:pPr>
              <w:pStyle w:val="Tabletext"/>
            </w:pPr>
            <w:r w:rsidRPr="00661D02">
              <w:t>Originator Counter (64 bits)</w:t>
            </w:r>
          </w:p>
        </w:tc>
        <w:tc>
          <w:tcPr>
            <w:tcW w:w="7513" w:type="dxa"/>
            <w:tcBorders>
              <w:top w:val="single" w:sz="4" w:space="0" w:color="009EE3"/>
              <w:left w:val="single" w:sz="4" w:space="0" w:color="009EE3"/>
              <w:bottom w:val="single" w:sz="4" w:space="0" w:color="009EE3"/>
              <w:right w:val="single" w:sz="4" w:space="0" w:color="009EE3"/>
            </w:tcBorders>
          </w:tcPr>
          <w:p w14:paraId="6CFD38B4" w14:textId="77777777" w:rsidR="00D62BE5" w:rsidRPr="00661D02" w:rsidRDefault="00D62BE5" w:rsidP="00C21415">
            <w:pPr>
              <w:pStyle w:val="Tabletext"/>
            </w:pPr>
            <w:r w:rsidRPr="00661D02">
              <w:rPr>
                <w:color w:val="auto"/>
              </w:rPr>
              <w:t>10010010100011111100011100101100</w:t>
            </w:r>
            <w:r w:rsidRPr="00661D02">
              <w:t>00000000000000000000000000000000</w:t>
            </w:r>
          </w:p>
        </w:tc>
        <w:tc>
          <w:tcPr>
            <w:tcW w:w="2835" w:type="dxa"/>
            <w:tcBorders>
              <w:top w:val="single" w:sz="4" w:space="0" w:color="009EE3"/>
              <w:left w:val="single" w:sz="4" w:space="0" w:color="009EE3"/>
              <w:bottom w:val="single" w:sz="4" w:space="0" w:color="009EE3"/>
              <w:right w:val="single" w:sz="4" w:space="0" w:color="009EE3"/>
            </w:tcBorders>
          </w:tcPr>
          <w:p w14:paraId="4975460E" w14:textId="77777777" w:rsidR="00D62BE5" w:rsidRPr="007D1C1A" w:rsidRDefault="00D62BE5" w:rsidP="003F705D">
            <w:pPr>
              <w:pStyle w:val="Tabletext"/>
            </w:pPr>
            <w:r w:rsidRPr="007D1C1A">
              <w:t>10,560,878,642,999,590,912</w:t>
            </w:r>
          </w:p>
        </w:tc>
      </w:tr>
      <w:tr w:rsidR="00D62BE5" w:rsidRPr="00661D02" w14:paraId="0D50B681"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223E01EE" w14:textId="77777777" w:rsidR="00D62BE5" w:rsidRPr="00661D02" w:rsidRDefault="00D62BE5" w:rsidP="007D1C1A">
            <w:pPr>
              <w:pStyle w:val="Tabletext"/>
            </w:pPr>
            <w:r w:rsidRPr="00661D02">
              <w:t>UTRN Counter (32 bits)</w:t>
            </w:r>
          </w:p>
        </w:tc>
        <w:tc>
          <w:tcPr>
            <w:tcW w:w="7513" w:type="dxa"/>
            <w:tcBorders>
              <w:top w:val="single" w:sz="4" w:space="0" w:color="009EE3"/>
              <w:left w:val="single" w:sz="4" w:space="0" w:color="009EE3"/>
              <w:bottom w:val="single" w:sz="4" w:space="0" w:color="009EE3"/>
              <w:right w:val="single" w:sz="4" w:space="0" w:color="009EE3"/>
            </w:tcBorders>
          </w:tcPr>
          <w:p w14:paraId="3FDCBE3C" w14:textId="77777777" w:rsidR="00D62BE5" w:rsidRPr="007D1C1A" w:rsidRDefault="00D62BE5" w:rsidP="003F705D">
            <w:pPr>
              <w:pStyle w:val="Tabletext"/>
              <w:rPr>
                <w:color w:val="auto"/>
              </w:rPr>
            </w:pPr>
            <w:r w:rsidRPr="007D1C1A">
              <w:rPr>
                <w:color w:val="auto"/>
              </w:rPr>
              <w:t>10010010100011111100011100101100</w:t>
            </w:r>
          </w:p>
        </w:tc>
        <w:tc>
          <w:tcPr>
            <w:tcW w:w="2835" w:type="dxa"/>
            <w:tcBorders>
              <w:top w:val="single" w:sz="4" w:space="0" w:color="009EE3"/>
              <w:left w:val="single" w:sz="4" w:space="0" w:color="009EE3"/>
              <w:bottom w:val="single" w:sz="4" w:space="0" w:color="009EE3"/>
              <w:right w:val="single" w:sz="4" w:space="0" w:color="009EE3"/>
            </w:tcBorders>
          </w:tcPr>
          <w:p w14:paraId="127AD52C" w14:textId="77777777" w:rsidR="00D62BE5" w:rsidRPr="007D1C1A" w:rsidRDefault="00D62BE5" w:rsidP="003F705D">
            <w:pPr>
              <w:pStyle w:val="Tabletext"/>
              <w:rPr>
                <w:iCs/>
              </w:rPr>
            </w:pPr>
            <w:r w:rsidRPr="007D1C1A">
              <w:rPr>
                <w:iCs/>
              </w:rPr>
              <w:t>2,458,896,172</w:t>
            </w:r>
          </w:p>
        </w:tc>
      </w:tr>
      <w:tr w:rsidR="00D62BE5" w:rsidRPr="00661D02" w14:paraId="4688305A"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tcPr>
          <w:p w14:paraId="6C762B35" w14:textId="77777777" w:rsidR="00D62BE5" w:rsidRPr="00661D02" w:rsidRDefault="00D62BE5" w:rsidP="007D1C1A">
            <w:pPr>
              <w:pStyle w:val="Tabletext"/>
            </w:pPr>
            <w:r w:rsidRPr="00661D02">
              <w:t>PTUT Truncated UTRN Counter (10 bits)</w:t>
            </w:r>
          </w:p>
        </w:tc>
        <w:tc>
          <w:tcPr>
            <w:tcW w:w="7513" w:type="dxa"/>
            <w:tcBorders>
              <w:top w:val="single" w:sz="4" w:space="0" w:color="009EE3"/>
              <w:left w:val="single" w:sz="4" w:space="0" w:color="009EE3"/>
              <w:bottom w:val="single" w:sz="4" w:space="0" w:color="009EE3"/>
              <w:right w:val="single" w:sz="4" w:space="0" w:color="009EE3"/>
            </w:tcBorders>
          </w:tcPr>
          <w:p w14:paraId="0C6480E0" w14:textId="77777777" w:rsidR="00D62BE5" w:rsidRPr="003F705D" w:rsidRDefault="00D62BE5" w:rsidP="003F705D">
            <w:pPr>
              <w:pStyle w:val="Tabletext"/>
            </w:pPr>
            <w:r w:rsidRPr="003F705D">
              <w:t>1100101100</w:t>
            </w:r>
          </w:p>
        </w:tc>
        <w:tc>
          <w:tcPr>
            <w:tcW w:w="2835" w:type="dxa"/>
            <w:tcBorders>
              <w:top w:val="single" w:sz="4" w:space="0" w:color="009EE3"/>
              <w:left w:val="single" w:sz="4" w:space="0" w:color="009EE3"/>
              <w:bottom w:val="single" w:sz="4" w:space="0" w:color="009EE3"/>
              <w:right w:val="single" w:sz="4" w:space="0" w:color="009EE3"/>
            </w:tcBorders>
          </w:tcPr>
          <w:p w14:paraId="06B0C527" w14:textId="77777777" w:rsidR="00D62BE5" w:rsidRPr="00C43FEB" w:rsidRDefault="00D62BE5">
            <w:pPr>
              <w:pStyle w:val="Tabletext"/>
            </w:pPr>
            <w:r w:rsidRPr="00C21415">
              <w:t>812</w:t>
            </w:r>
          </w:p>
        </w:tc>
      </w:tr>
      <w:tr w:rsidR="00D62BE5" w:rsidRPr="00661D02" w14:paraId="27575674"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71B3B599" w14:textId="77777777" w:rsidR="00D62BE5" w:rsidRPr="00B5538B" w:rsidRDefault="007F6B90" w:rsidP="007D1C1A">
            <w:pPr>
              <w:pStyle w:val="Tabletext"/>
              <w:rPr>
                <w:i/>
              </w:rPr>
            </w:pPr>
            <w:r>
              <w:rPr>
                <w:i/>
              </w:rPr>
              <w:t>Recorded on D</w:t>
            </w:r>
            <w:r w:rsidR="00D62BE5" w:rsidRPr="00C43FEB">
              <w:rPr>
                <w:i/>
              </w:rPr>
              <w:t>evice</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164AA4AC" w14:textId="77777777" w:rsidR="00D62BE5" w:rsidRPr="00D57C90" w:rsidRDefault="00D62BE5" w:rsidP="007D1C1A">
            <w:pPr>
              <w:pStyle w:val="Tabletext"/>
              <w:rPr>
                <w:i/>
              </w:rPr>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489C1826" w14:textId="77777777" w:rsidR="00D62BE5" w:rsidRPr="00D57C90" w:rsidRDefault="00D62BE5" w:rsidP="00C21415">
            <w:pPr>
              <w:pStyle w:val="Tabletext"/>
              <w:rPr>
                <w:i/>
              </w:rPr>
            </w:pPr>
          </w:p>
        </w:tc>
      </w:tr>
      <w:tr w:rsidR="00D62BE5" w:rsidRPr="00661D02" w14:paraId="199D151A"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5C9C6227" w14:textId="77777777" w:rsidR="00D62BE5" w:rsidRPr="00661D02" w:rsidRDefault="00D62BE5" w:rsidP="007D1C1A">
            <w:pPr>
              <w:pStyle w:val="Tabletext"/>
            </w:pPr>
            <w:r w:rsidRPr="00661D02">
              <w:t xml:space="preserve">Highest entry in UTRN Counter Cache (32 bits) = </w:t>
            </w:r>
            <w:r w:rsidRPr="00661D02">
              <w:rPr>
                <w:i/>
              </w:rPr>
              <w:t>V</w:t>
            </w:r>
          </w:p>
        </w:tc>
        <w:tc>
          <w:tcPr>
            <w:tcW w:w="751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766E4CFA" w14:textId="77777777" w:rsidR="00D62BE5" w:rsidRPr="003F705D" w:rsidRDefault="00D62BE5" w:rsidP="00C21415">
            <w:pPr>
              <w:pStyle w:val="Tabletext"/>
            </w:pPr>
            <w:r w:rsidRPr="003F705D">
              <w:t>10010010100011111100011100100111</w:t>
            </w:r>
          </w:p>
        </w:tc>
        <w:tc>
          <w:tcPr>
            <w:tcW w:w="2835"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008C18B9" w14:textId="77777777" w:rsidR="00D62BE5" w:rsidRPr="007D1C1A" w:rsidRDefault="00D62BE5" w:rsidP="003F705D">
            <w:pPr>
              <w:pStyle w:val="Tabletext"/>
              <w:rPr>
                <w:iCs/>
              </w:rPr>
            </w:pPr>
            <w:r w:rsidRPr="00C21415">
              <w:rPr>
                <w:iCs/>
              </w:rPr>
              <w:t>2</w:t>
            </w:r>
            <w:r w:rsidRPr="00C43FEB">
              <w:rPr>
                <w:iCs/>
              </w:rPr>
              <w:t>,458</w:t>
            </w:r>
            <w:r w:rsidRPr="00B5538B">
              <w:rPr>
                <w:iCs/>
              </w:rPr>
              <w:t>,</w:t>
            </w:r>
            <w:r w:rsidRPr="007D1C1A">
              <w:rPr>
                <w:iCs/>
              </w:rPr>
              <w:t>896,167</w:t>
            </w:r>
          </w:p>
        </w:tc>
      </w:tr>
    </w:tbl>
    <w:p w14:paraId="3A3F3A26" w14:textId="77777777" w:rsidR="00D62BE5" w:rsidRPr="00661D02" w:rsidRDefault="00D62BE5" w:rsidP="00D62BE5"/>
    <w:tbl>
      <w:tblPr>
        <w:tblStyle w:val="TableGrid"/>
        <w:tblW w:w="0" w:type="auto"/>
        <w:tblLayout w:type="fixed"/>
        <w:tblLook w:val="04A0" w:firstRow="1" w:lastRow="0" w:firstColumn="1" w:lastColumn="0" w:noHBand="0" w:noVBand="1"/>
      </w:tblPr>
      <w:tblGrid>
        <w:gridCol w:w="817"/>
        <w:gridCol w:w="6237"/>
        <w:gridCol w:w="3260"/>
        <w:gridCol w:w="2977"/>
      </w:tblGrid>
      <w:tr w:rsidR="00D62BE5" w:rsidRPr="00661D02" w14:paraId="77085E8B" w14:textId="77777777" w:rsidTr="007D1C1A">
        <w:tc>
          <w:tcPr>
            <w:tcW w:w="817" w:type="dxa"/>
            <w:vMerge w:val="restart"/>
            <w:tcBorders>
              <w:top w:val="single" w:sz="4" w:space="0" w:color="009EE3"/>
              <w:left w:val="single" w:sz="4" w:space="0" w:color="009EE3"/>
              <w:right w:val="single" w:sz="4" w:space="0" w:color="FFFFFF" w:themeColor="background1"/>
            </w:tcBorders>
            <w:shd w:val="clear" w:color="auto" w:fill="009EE3"/>
          </w:tcPr>
          <w:p w14:paraId="26A68F86" w14:textId="77777777" w:rsidR="00D62BE5" w:rsidRPr="00661D02" w:rsidRDefault="00D62BE5" w:rsidP="007D1C1A">
            <w:pPr>
              <w:pStyle w:val="Tabletext"/>
              <w:rPr>
                <w:b/>
                <w:color w:val="FFFFFF" w:themeColor="background1"/>
              </w:rPr>
            </w:pPr>
            <w:r w:rsidRPr="00661D02">
              <w:rPr>
                <w:b/>
                <w:bCs/>
                <w:color w:val="FFFFFF" w:themeColor="background1"/>
              </w:rPr>
              <w:t>Step</w:t>
            </w:r>
          </w:p>
        </w:tc>
        <w:tc>
          <w:tcPr>
            <w:tcW w:w="6237" w:type="dxa"/>
            <w:vMerge w:val="restart"/>
            <w:tcBorders>
              <w:top w:val="single" w:sz="4" w:space="0" w:color="009EE3"/>
              <w:left w:val="single" w:sz="4" w:space="0" w:color="FFFFFF" w:themeColor="background1"/>
              <w:right w:val="single" w:sz="4" w:space="0" w:color="FFFFFF" w:themeColor="background1"/>
            </w:tcBorders>
            <w:shd w:val="clear" w:color="auto" w:fill="009EE3"/>
          </w:tcPr>
          <w:p w14:paraId="5EDCBD07" w14:textId="77777777" w:rsidR="00D62BE5" w:rsidRPr="00661D02" w:rsidRDefault="00D62BE5" w:rsidP="007D1C1A">
            <w:pPr>
              <w:pStyle w:val="Tabletext"/>
              <w:rPr>
                <w:b/>
                <w:color w:val="FFFFFF" w:themeColor="background1"/>
              </w:rPr>
            </w:pPr>
            <w:r w:rsidRPr="00661D02">
              <w:rPr>
                <w:b/>
                <w:bCs/>
                <w:color w:val="FFFFFF" w:themeColor="background1"/>
              </w:rPr>
              <w:t>Description</w:t>
            </w:r>
          </w:p>
        </w:tc>
        <w:tc>
          <w:tcPr>
            <w:tcW w:w="6237" w:type="dxa"/>
            <w:gridSpan w:val="2"/>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554C9BF8" w14:textId="77777777" w:rsidR="00D62BE5" w:rsidRPr="00661D02" w:rsidRDefault="00D62BE5" w:rsidP="007D1C1A">
            <w:pPr>
              <w:pStyle w:val="Tabletext"/>
              <w:jc w:val="center"/>
              <w:rPr>
                <w:b/>
                <w:color w:val="FFFFFF" w:themeColor="background1"/>
              </w:rPr>
            </w:pPr>
            <w:r w:rsidRPr="00661D02">
              <w:rPr>
                <w:b/>
                <w:bCs/>
                <w:color w:val="FFFFFF" w:themeColor="background1"/>
              </w:rPr>
              <w:t>Example</w:t>
            </w:r>
          </w:p>
        </w:tc>
      </w:tr>
      <w:tr w:rsidR="00D62BE5" w:rsidRPr="00661D02" w14:paraId="13A112F8" w14:textId="77777777" w:rsidTr="00756658">
        <w:tc>
          <w:tcPr>
            <w:tcW w:w="817" w:type="dxa"/>
            <w:vMerge/>
            <w:tcBorders>
              <w:left w:val="single" w:sz="4" w:space="0" w:color="009EE3"/>
              <w:bottom w:val="single" w:sz="4" w:space="0" w:color="009EE3"/>
              <w:right w:val="single" w:sz="4" w:space="0" w:color="FFFFFF" w:themeColor="background1"/>
            </w:tcBorders>
            <w:shd w:val="clear" w:color="auto" w:fill="009EE3"/>
          </w:tcPr>
          <w:p w14:paraId="171FF874" w14:textId="77777777" w:rsidR="00D62BE5" w:rsidRPr="00661D02" w:rsidRDefault="00D62BE5" w:rsidP="007D1C1A">
            <w:pPr>
              <w:pStyle w:val="Tabletext"/>
              <w:rPr>
                <w:b/>
                <w:bCs/>
                <w:color w:val="FFFFFF" w:themeColor="background1"/>
              </w:rPr>
            </w:pPr>
          </w:p>
        </w:tc>
        <w:tc>
          <w:tcPr>
            <w:tcW w:w="6237" w:type="dxa"/>
            <w:vMerge/>
            <w:tcBorders>
              <w:left w:val="single" w:sz="4" w:space="0" w:color="FFFFFF" w:themeColor="background1"/>
              <w:bottom w:val="single" w:sz="4" w:space="0" w:color="009EE3"/>
              <w:right w:val="single" w:sz="4" w:space="0" w:color="FFFFFF" w:themeColor="background1"/>
            </w:tcBorders>
            <w:shd w:val="clear" w:color="auto" w:fill="009EE3"/>
          </w:tcPr>
          <w:p w14:paraId="408B3AA7" w14:textId="77777777" w:rsidR="00D62BE5" w:rsidRPr="00661D02" w:rsidRDefault="00D62BE5" w:rsidP="007D1C1A">
            <w:pPr>
              <w:pStyle w:val="Tabletext"/>
              <w:rPr>
                <w:b/>
                <w:bCs/>
                <w:color w:val="FFFFFF" w:themeColor="background1"/>
              </w:rPr>
            </w:pPr>
          </w:p>
        </w:tc>
        <w:tc>
          <w:tcPr>
            <w:tcW w:w="32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38560192" w14:textId="77777777" w:rsidR="00D62BE5" w:rsidRPr="00661D02" w:rsidRDefault="00D62BE5" w:rsidP="007D1C1A">
            <w:pPr>
              <w:pStyle w:val="Tabletext"/>
              <w:jc w:val="center"/>
              <w:rPr>
                <w:b/>
                <w:bCs/>
                <w:color w:val="FFFFFF" w:themeColor="background1"/>
              </w:rPr>
            </w:pPr>
            <w:r w:rsidRPr="00661D02">
              <w:rPr>
                <w:b/>
                <w:bCs/>
                <w:color w:val="FFFFFF" w:themeColor="background1"/>
              </w:rPr>
              <w:t>Binary Representation</w:t>
            </w:r>
          </w:p>
        </w:tc>
        <w:tc>
          <w:tcPr>
            <w:tcW w:w="297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5686FCE7" w14:textId="77777777" w:rsidR="00D62BE5" w:rsidRPr="00661D02" w:rsidRDefault="00D62BE5" w:rsidP="007D1C1A">
            <w:pPr>
              <w:pStyle w:val="Tabletext"/>
              <w:jc w:val="center"/>
              <w:rPr>
                <w:b/>
                <w:color w:val="FFFFFF" w:themeColor="background1"/>
              </w:rPr>
            </w:pPr>
            <w:r w:rsidRPr="00661D02">
              <w:rPr>
                <w:b/>
                <w:color w:val="FFFFFF" w:themeColor="background1"/>
              </w:rPr>
              <w:t>Decimal Representation</w:t>
            </w:r>
          </w:p>
        </w:tc>
      </w:tr>
      <w:tr w:rsidR="00D62BE5" w:rsidRPr="00661D02" w14:paraId="0121F59E" w14:textId="77777777" w:rsidTr="00756658">
        <w:trPr>
          <w:trHeight w:val="316"/>
        </w:trPr>
        <w:tc>
          <w:tcPr>
            <w:tcW w:w="817" w:type="dxa"/>
            <w:tcBorders>
              <w:top w:val="single" w:sz="4" w:space="0" w:color="009EE3"/>
              <w:left w:val="single" w:sz="4" w:space="0" w:color="009EE3"/>
              <w:bottom w:val="single" w:sz="4" w:space="0" w:color="009EE3"/>
              <w:right w:val="single" w:sz="4" w:space="0" w:color="009EE3"/>
            </w:tcBorders>
          </w:tcPr>
          <w:p w14:paraId="256180E6" w14:textId="77777777" w:rsidR="00D62BE5" w:rsidRPr="00661D02" w:rsidRDefault="00D62BE5" w:rsidP="007D1C1A">
            <w:pPr>
              <w:pStyle w:val="Tabletext"/>
            </w:pPr>
            <w:r w:rsidRPr="00661D02">
              <w:t>1</w:t>
            </w:r>
          </w:p>
        </w:tc>
        <w:tc>
          <w:tcPr>
            <w:tcW w:w="6237" w:type="dxa"/>
            <w:tcBorders>
              <w:top w:val="single" w:sz="4" w:space="0" w:color="009EE3"/>
              <w:left w:val="single" w:sz="4" w:space="0" w:color="009EE3"/>
              <w:bottom w:val="single" w:sz="4" w:space="0" w:color="009EE3"/>
              <w:right w:val="single" w:sz="4" w:space="0" w:color="009EE3"/>
            </w:tcBorders>
          </w:tcPr>
          <w:p w14:paraId="289AB200" w14:textId="77777777" w:rsidR="00D62BE5" w:rsidRPr="00661D02" w:rsidRDefault="00D62BE5" w:rsidP="007D1C1A">
            <w:pPr>
              <w:pStyle w:val="Tabletext"/>
            </w:pPr>
            <w:r w:rsidRPr="00661D02">
              <w:t xml:space="preserve">The method requires 4 signed 32 bit integers, </w:t>
            </w:r>
            <w:r w:rsidRPr="00661D02">
              <w:rPr>
                <w:i/>
              </w:rPr>
              <w:t>p, q, r</w:t>
            </w:r>
            <w:r w:rsidRPr="00661D02">
              <w:t xml:space="preserve"> and </w:t>
            </w:r>
            <w:r w:rsidRPr="00661D02">
              <w:rPr>
                <w:i/>
              </w:rPr>
              <w:t>s</w:t>
            </w:r>
          </w:p>
        </w:tc>
        <w:tc>
          <w:tcPr>
            <w:tcW w:w="3260" w:type="dxa"/>
            <w:tcBorders>
              <w:top w:val="single" w:sz="4" w:space="0" w:color="009EE3"/>
              <w:left w:val="single" w:sz="4" w:space="0" w:color="009EE3"/>
              <w:bottom w:val="single" w:sz="4" w:space="0" w:color="009EE3"/>
              <w:right w:val="single" w:sz="4" w:space="0" w:color="009EE3"/>
            </w:tcBorders>
            <w:shd w:val="clear" w:color="auto" w:fill="CCECFF"/>
          </w:tcPr>
          <w:p w14:paraId="51AB778D" w14:textId="77777777" w:rsidR="00D62BE5" w:rsidRPr="00661D02" w:rsidRDefault="00D62BE5" w:rsidP="007D1C1A">
            <w:pPr>
              <w:pStyle w:val="Tabletext"/>
            </w:pPr>
          </w:p>
        </w:tc>
        <w:tc>
          <w:tcPr>
            <w:tcW w:w="2977" w:type="dxa"/>
            <w:tcBorders>
              <w:top w:val="single" w:sz="4" w:space="0" w:color="009EE3"/>
              <w:left w:val="single" w:sz="4" w:space="0" w:color="009EE3"/>
              <w:bottom w:val="single" w:sz="4" w:space="0" w:color="009EE3"/>
              <w:right w:val="single" w:sz="4" w:space="0" w:color="009EE3"/>
            </w:tcBorders>
            <w:shd w:val="clear" w:color="auto" w:fill="CCECFF"/>
          </w:tcPr>
          <w:p w14:paraId="3A1635FD" w14:textId="77777777" w:rsidR="00D62BE5" w:rsidRPr="00661D02" w:rsidRDefault="00D62BE5" w:rsidP="007D1C1A">
            <w:pPr>
              <w:pStyle w:val="Tabletext"/>
            </w:pPr>
          </w:p>
        </w:tc>
      </w:tr>
      <w:tr w:rsidR="00D62BE5" w:rsidRPr="00661D02" w14:paraId="5E5F0DE8"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0ED8658D" w14:textId="77777777" w:rsidR="00D62BE5" w:rsidRPr="00661D02" w:rsidRDefault="00D62BE5" w:rsidP="007D1C1A">
            <w:pPr>
              <w:pStyle w:val="Tabletext"/>
            </w:pPr>
            <w:r w:rsidRPr="00661D02">
              <w:t>2</w:t>
            </w:r>
          </w:p>
        </w:tc>
        <w:tc>
          <w:tcPr>
            <w:tcW w:w="6237" w:type="dxa"/>
            <w:tcBorders>
              <w:top w:val="single" w:sz="4" w:space="0" w:color="009EE3"/>
              <w:left w:val="single" w:sz="4" w:space="0" w:color="009EE3"/>
              <w:bottom w:val="single" w:sz="4" w:space="0" w:color="009EE3"/>
              <w:right w:val="single" w:sz="4" w:space="0" w:color="009EE3"/>
            </w:tcBorders>
          </w:tcPr>
          <w:p w14:paraId="1EBC79B7" w14:textId="77777777" w:rsidR="00D62BE5" w:rsidRPr="00661D02" w:rsidRDefault="00D62BE5" w:rsidP="007D1C1A">
            <w:pPr>
              <w:pStyle w:val="Tabletext"/>
            </w:pPr>
            <w:r w:rsidRPr="00661D02">
              <w:t xml:space="preserve">Set </w:t>
            </w:r>
            <w:r w:rsidRPr="00661D02">
              <w:rPr>
                <w:i/>
              </w:rPr>
              <w:t>p</w:t>
            </w:r>
            <w:r w:rsidRPr="00661D02">
              <w:t xml:space="preserve"> = the numeric value of the least significant 10 bits of the highest UTRN Counter value in the UTRN Counter cache (V)</w:t>
            </w:r>
          </w:p>
        </w:tc>
        <w:tc>
          <w:tcPr>
            <w:tcW w:w="3260" w:type="dxa"/>
            <w:tcBorders>
              <w:top w:val="single" w:sz="4" w:space="0" w:color="009EE3"/>
              <w:left w:val="single" w:sz="4" w:space="0" w:color="009EE3"/>
              <w:bottom w:val="single" w:sz="4" w:space="0" w:color="009EE3"/>
              <w:right w:val="single" w:sz="4" w:space="0" w:color="009EE3"/>
            </w:tcBorders>
          </w:tcPr>
          <w:p w14:paraId="3F9615E5" w14:textId="77777777" w:rsidR="00D62BE5" w:rsidRPr="00661D02" w:rsidRDefault="00D62BE5" w:rsidP="00C21415">
            <w:pPr>
              <w:pStyle w:val="Tabletext"/>
            </w:pPr>
            <w:r w:rsidRPr="00661D02">
              <w:t>1100100111</w:t>
            </w:r>
          </w:p>
        </w:tc>
        <w:tc>
          <w:tcPr>
            <w:tcW w:w="2977" w:type="dxa"/>
            <w:tcBorders>
              <w:top w:val="single" w:sz="4" w:space="0" w:color="009EE3"/>
              <w:left w:val="single" w:sz="4" w:space="0" w:color="009EE3"/>
              <w:bottom w:val="single" w:sz="4" w:space="0" w:color="009EE3"/>
              <w:right w:val="single" w:sz="4" w:space="0" w:color="009EE3"/>
            </w:tcBorders>
          </w:tcPr>
          <w:p w14:paraId="7BD2BB0E" w14:textId="77777777" w:rsidR="00D62BE5" w:rsidRPr="00661D02" w:rsidRDefault="00D62BE5" w:rsidP="00C43FEB">
            <w:pPr>
              <w:pStyle w:val="Tabletext"/>
            </w:pPr>
            <w:r w:rsidRPr="00661D02">
              <w:t>807</w:t>
            </w:r>
          </w:p>
        </w:tc>
      </w:tr>
      <w:tr w:rsidR="00D62BE5" w:rsidRPr="00661D02" w14:paraId="06C2695B"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7FA56700" w14:textId="77777777" w:rsidR="00D62BE5" w:rsidRPr="00B5538B" w:rsidRDefault="00D62BE5" w:rsidP="007D1C1A">
            <w:pPr>
              <w:pStyle w:val="Tabletext"/>
            </w:pPr>
            <w:r w:rsidRPr="00C43FEB">
              <w:t>3</w:t>
            </w:r>
          </w:p>
        </w:tc>
        <w:tc>
          <w:tcPr>
            <w:tcW w:w="6237" w:type="dxa"/>
            <w:tcBorders>
              <w:top w:val="single" w:sz="4" w:space="0" w:color="009EE3"/>
              <w:left w:val="single" w:sz="4" w:space="0" w:color="009EE3"/>
              <w:bottom w:val="single" w:sz="4" w:space="0" w:color="009EE3"/>
              <w:right w:val="single" w:sz="4" w:space="0" w:color="009EE3"/>
            </w:tcBorders>
          </w:tcPr>
          <w:p w14:paraId="076D7685" w14:textId="77777777" w:rsidR="00D62BE5" w:rsidRPr="003F705D" w:rsidRDefault="00D62BE5" w:rsidP="007D1C1A">
            <w:pPr>
              <w:pStyle w:val="Tabletext"/>
              <w:rPr>
                <w:iCs/>
                <w:color w:val="auto"/>
                <w:sz w:val="22"/>
                <w:szCs w:val="22"/>
              </w:rPr>
            </w:pPr>
            <w:r w:rsidRPr="00661D02">
              <w:t xml:space="preserve">Set </w:t>
            </w:r>
            <w:r w:rsidRPr="00661D02">
              <w:rPr>
                <w:i/>
              </w:rPr>
              <w:t>q</w:t>
            </w:r>
            <w:r w:rsidRPr="00661D02">
              <w:t xml:space="preserve"> = V</w:t>
            </w:r>
            <w:r w:rsidRPr="00661D02">
              <w:rPr>
                <w:i/>
              </w:rPr>
              <w:t xml:space="preserve"> – p</w:t>
            </w:r>
          </w:p>
          <w:p w14:paraId="0D688830" w14:textId="77777777" w:rsidR="00D62BE5" w:rsidRPr="005D554B" w:rsidRDefault="00D62BE5" w:rsidP="007D1C1A">
            <w:pPr>
              <w:pStyle w:val="Tabletext"/>
            </w:pPr>
            <w:r w:rsidRPr="00D57C90">
              <w:rPr>
                <w:iCs/>
                <w:color w:val="auto"/>
              </w:rPr>
              <w:t>q = 2,458,896,167 – 807</w:t>
            </w:r>
          </w:p>
        </w:tc>
        <w:tc>
          <w:tcPr>
            <w:tcW w:w="3260" w:type="dxa"/>
            <w:tcBorders>
              <w:top w:val="single" w:sz="4" w:space="0" w:color="009EE3"/>
              <w:left w:val="single" w:sz="4" w:space="0" w:color="009EE3"/>
              <w:bottom w:val="single" w:sz="4" w:space="0" w:color="009EE3"/>
              <w:right w:val="single" w:sz="4" w:space="0" w:color="009EE3"/>
            </w:tcBorders>
          </w:tcPr>
          <w:p w14:paraId="7E3D51EE" w14:textId="77777777" w:rsidR="00D62BE5" w:rsidRPr="00B5538B" w:rsidRDefault="00D62BE5" w:rsidP="00C21415">
            <w:pPr>
              <w:pStyle w:val="Tabletext"/>
            </w:pPr>
            <w:r w:rsidRPr="00C43FEB">
              <w:t>10010010100011111100010000000000</w:t>
            </w:r>
          </w:p>
        </w:tc>
        <w:tc>
          <w:tcPr>
            <w:tcW w:w="2977" w:type="dxa"/>
            <w:tcBorders>
              <w:top w:val="single" w:sz="4" w:space="0" w:color="009EE3"/>
              <w:left w:val="single" w:sz="4" w:space="0" w:color="009EE3"/>
              <w:bottom w:val="single" w:sz="4" w:space="0" w:color="009EE3"/>
              <w:right w:val="single" w:sz="4" w:space="0" w:color="009EE3"/>
            </w:tcBorders>
          </w:tcPr>
          <w:p w14:paraId="117D1605" w14:textId="77777777" w:rsidR="00D62BE5" w:rsidRPr="00661D02" w:rsidRDefault="00D62BE5" w:rsidP="00C43FEB">
            <w:pPr>
              <w:pStyle w:val="Tabletext"/>
            </w:pPr>
            <w:r w:rsidRPr="00661D02">
              <w:t>2,458,895,360</w:t>
            </w:r>
          </w:p>
        </w:tc>
      </w:tr>
      <w:tr w:rsidR="00D62BE5" w:rsidRPr="00661D02" w14:paraId="6A7AA13E"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B5069A0" w14:textId="77777777" w:rsidR="00D62BE5" w:rsidRPr="00661D02" w:rsidRDefault="00D62BE5" w:rsidP="007D1C1A">
            <w:pPr>
              <w:pStyle w:val="Tabletext"/>
            </w:pPr>
            <w:r w:rsidRPr="00C43FEB">
              <w:t>4</w:t>
            </w:r>
          </w:p>
        </w:tc>
        <w:tc>
          <w:tcPr>
            <w:tcW w:w="6237" w:type="dxa"/>
            <w:tcBorders>
              <w:top w:val="single" w:sz="4" w:space="0" w:color="009EE3"/>
              <w:left w:val="single" w:sz="4" w:space="0" w:color="009EE3"/>
              <w:bottom w:val="single" w:sz="4" w:space="0" w:color="009EE3"/>
              <w:right w:val="single" w:sz="4" w:space="0" w:color="009EE3"/>
            </w:tcBorders>
          </w:tcPr>
          <w:p w14:paraId="06F1075B" w14:textId="77777777" w:rsidR="00D62BE5" w:rsidRPr="00661D02" w:rsidRDefault="00D62BE5" w:rsidP="007D1C1A">
            <w:pPr>
              <w:pStyle w:val="Tabletext"/>
            </w:pPr>
            <w:r w:rsidRPr="00661D02">
              <w:t xml:space="preserve">Set </w:t>
            </w:r>
            <w:r w:rsidRPr="00661D02">
              <w:rPr>
                <w:i/>
              </w:rPr>
              <w:t xml:space="preserve">r = </w:t>
            </w:r>
            <w:r w:rsidRPr="00661D02">
              <w:t>PTUT Truncated Originator Counter</w:t>
            </w:r>
          </w:p>
        </w:tc>
        <w:tc>
          <w:tcPr>
            <w:tcW w:w="3260" w:type="dxa"/>
            <w:tcBorders>
              <w:top w:val="single" w:sz="4" w:space="0" w:color="009EE3"/>
              <w:left w:val="single" w:sz="4" w:space="0" w:color="009EE3"/>
              <w:bottom w:val="single" w:sz="4" w:space="0" w:color="009EE3"/>
              <w:right w:val="single" w:sz="4" w:space="0" w:color="009EE3"/>
            </w:tcBorders>
          </w:tcPr>
          <w:p w14:paraId="67B3D4A5" w14:textId="77777777" w:rsidR="00D62BE5" w:rsidRPr="003F705D" w:rsidRDefault="00D62BE5" w:rsidP="003F705D">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78F1ACAF" w14:textId="77777777" w:rsidR="00D62BE5" w:rsidRPr="00C43FEB" w:rsidRDefault="00D62BE5">
            <w:pPr>
              <w:pStyle w:val="Tabletext"/>
            </w:pPr>
            <w:r w:rsidRPr="00C21415">
              <w:t>812</w:t>
            </w:r>
          </w:p>
        </w:tc>
      </w:tr>
      <w:tr w:rsidR="00D62BE5" w:rsidRPr="00661D02" w14:paraId="56141143"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7D88C879" w14:textId="77777777" w:rsidR="00D62BE5" w:rsidRPr="00661D02" w:rsidRDefault="00D62BE5" w:rsidP="007D1C1A">
            <w:pPr>
              <w:pStyle w:val="Tabletext"/>
            </w:pPr>
            <w:r w:rsidRPr="00661D02">
              <w:lastRenderedPageBreak/>
              <w:t>5</w:t>
            </w:r>
          </w:p>
        </w:tc>
        <w:tc>
          <w:tcPr>
            <w:tcW w:w="6237" w:type="dxa"/>
            <w:tcBorders>
              <w:top w:val="single" w:sz="4" w:space="0" w:color="009EE3"/>
              <w:left w:val="single" w:sz="4" w:space="0" w:color="009EE3"/>
              <w:bottom w:val="single" w:sz="4" w:space="0" w:color="009EE3"/>
              <w:right w:val="single" w:sz="4" w:space="0" w:color="009EE3"/>
            </w:tcBorders>
          </w:tcPr>
          <w:p w14:paraId="037FBAF4" w14:textId="77777777" w:rsidR="00D62BE5" w:rsidRPr="00756658" w:rsidRDefault="00D62BE5" w:rsidP="007D1C1A">
            <w:pPr>
              <w:pStyle w:val="Tabletext"/>
              <w:rPr>
                <w:vertAlign w:val="superscript"/>
              </w:rPr>
            </w:pPr>
            <w:r w:rsidRPr="00661D02">
              <w:t>Calculate p – 2</w:t>
            </w:r>
            <w:r w:rsidRPr="00661D02">
              <w:rPr>
                <w:vertAlign w:val="superscript"/>
              </w:rPr>
              <w:t>9</w:t>
            </w:r>
            <w:r w:rsidRPr="00661D02">
              <w:t xml:space="preserve"> (Call this variable, </w:t>
            </w:r>
            <w:r w:rsidRPr="00661D02">
              <w:rPr>
                <w:i/>
              </w:rPr>
              <w:t>x</w:t>
            </w:r>
            <w:r w:rsidRPr="00661D02">
              <w:t>)</w:t>
            </w:r>
            <w:r w:rsidR="00310189">
              <w:t xml:space="preserve"> </w:t>
            </w:r>
            <w:r w:rsidR="00310189" w:rsidRPr="00756658">
              <w:rPr>
                <w:vertAlign w:val="superscript"/>
              </w:rPr>
              <w:t xml:space="preserve">(See footnote </w:t>
            </w:r>
            <w:r w:rsidR="004A3307">
              <w:rPr>
                <w:rStyle w:val="FootnoteReference"/>
              </w:rPr>
              <w:footnoteReference w:id="39"/>
            </w:r>
            <w:r w:rsidR="00481D88">
              <w:rPr>
                <w:vertAlign w:val="superscript"/>
              </w:rPr>
              <w:t>)</w:t>
            </w:r>
          </w:p>
          <w:p w14:paraId="5633D2D2" w14:textId="77777777" w:rsidR="00D62BE5" w:rsidRPr="00661D02" w:rsidRDefault="00D62BE5" w:rsidP="007D1C1A">
            <w:pPr>
              <w:pStyle w:val="Tabletext"/>
            </w:pPr>
            <w:r w:rsidRPr="00661D02">
              <w:t>x = 812 - 512</w:t>
            </w:r>
          </w:p>
        </w:tc>
        <w:tc>
          <w:tcPr>
            <w:tcW w:w="3260" w:type="dxa"/>
            <w:tcBorders>
              <w:top w:val="single" w:sz="4" w:space="0" w:color="009EE3"/>
              <w:left w:val="single" w:sz="4" w:space="0" w:color="009EE3"/>
              <w:bottom w:val="single" w:sz="4" w:space="0" w:color="009EE3"/>
              <w:right w:val="single" w:sz="4" w:space="0" w:color="009EE3"/>
            </w:tcBorders>
          </w:tcPr>
          <w:p w14:paraId="1D2B9443" w14:textId="77777777" w:rsidR="00D62BE5" w:rsidRPr="00661D02" w:rsidRDefault="00D62BE5" w:rsidP="003F705D">
            <w:pPr>
              <w:pStyle w:val="Tabletext"/>
            </w:pPr>
            <w:r w:rsidRPr="00661D02">
              <w:t>100101100</w:t>
            </w:r>
          </w:p>
        </w:tc>
        <w:tc>
          <w:tcPr>
            <w:tcW w:w="2977" w:type="dxa"/>
            <w:tcBorders>
              <w:top w:val="single" w:sz="4" w:space="0" w:color="009EE3"/>
              <w:left w:val="single" w:sz="4" w:space="0" w:color="009EE3"/>
              <w:bottom w:val="single" w:sz="4" w:space="0" w:color="009EE3"/>
              <w:right w:val="single" w:sz="4" w:space="0" w:color="009EE3"/>
            </w:tcBorders>
          </w:tcPr>
          <w:p w14:paraId="2BE39D3E" w14:textId="77777777" w:rsidR="00D62BE5" w:rsidRPr="00661D02" w:rsidRDefault="00D62BE5" w:rsidP="00C21415">
            <w:pPr>
              <w:pStyle w:val="Tabletext"/>
            </w:pPr>
            <w:r w:rsidRPr="00661D02">
              <w:t>300</w:t>
            </w:r>
          </w:p>
        </w:tc>
      </w:tr>
      <w:tr w:rsidR="00D62BE5" w:rsidRPr="00661D02" w14:paraId="48D8F64C"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5AE72AF4" w14:textId="77777777" w:rsidR="00D62BE5" w:rsidRPr="00661D02" w:rsidRDefault="00D62BE5" w:rsidP="007D1C1A">
            <w:pPr>
              <w:pStyle w:val="Tabletext"/>
            </w:pPr>
            <w:r w:rsidRPr="00661D02">
              <w:t>6</w:t>
            </w:r>
          </w:p>
        </w:tc>
        <w:tc>
          <w:tcPr>
            <w:tcW w:w="6237" w:type="dxa"/>
            <w:tcBorders>
              <w:top w:val="single" w:sz="4" w:space="0" w:color="009EE3"/>
              <w:left w:val="single" w:sz="4" w:space="0" w:color="009EE3"/>
              <w:bottom w:val="single" w:sz="4" w:space="0" w:color="009EE3"/>
              <w:right w:val="single" w:sz="4" w:space="0" w:color="009EE3"/>
            </w:tcBorders>
          </w:tcPr>
          <w:p w14:paraId="7167B6E4" w14:textId="77777777" w:rsidR="00D62BE5" w:rsidRPr="00661D02" w:rsidRDefault="00D62BE5" w:rsidP="007D1C1A">
            <w:pPr>
              <w:pStyle w:val="Tabletext"/>
            </w:pPr>
            <w:r w:rsidRPr="00661D02">
              <w:t>Calculate p + 2</w:t>
            </w:r>
            <w:r w:rsidRPr="00661D02">
              <w:rPr>
                <w:vertAlign w:val="superscript"/>
              </w:rPr>
              <w:t xml:space="preserve">9 </w:t>
            </w:r>
            <w:r w:rsidRPr="00661D02">
              <w:t xml:space="preserve">(Call this variable, </w:t>
            </w:r>
            <w:r w:rsidRPr="00661D02">
              <w:rPr>
                <w:i/>
              </w:rPr>
              <w:t>y</w:t>
            </w:r>
            <w:r w:rsidRPr="00661D02">
              <w:t>)</w:t>
            </w:r>
          </w:p>
          <w:p w14:paraId="32E04A61" w14:textId="77777777" w:rsidR="00D62BE5" w:rsidRPr="00661D02" w:rsidRDefault="00D62BE5" w:rsidP="007D1C1A">
            <w:pPr>
              <w:pStyle w:val="Tabletext"/>
            </w:pPr>
            <w:r w:rsidRPr="00661D02">
              <w:t>y = 812 + 512</w:t>
            </w:r>
          </w:p>
        </w:tc>
        <w:tc>
          <w:tcPr>
            <w:tcW w:w="3260" w:type="dxa"/>
            <w:tcBorders>
              <w:top w:val="single" w:sz="4" w:space="0" w:color="009EE3"/>
              <w:left w:val="single" w:sz="4" w:space="0" w:color="009EE3"/>
              <w:bottom w:val="single" w:sz="4" w:space="0" w:color="009EE3"/>
              <w:right w:val="single" w:sz="4" w:space="0" w:color="009EE3"/>
            </w:tcBorders>
          </w:tcPr>
          <w:p w14:paraId="61924753" w14:textId="77777777" w:rsidR="00D62BE5" w:rsidRPr="00661D02" w:rsidRDefault="00D62BE5" w:rsidP="00C21415">
            <w:pPr>
              <w:pStyle w:val="Tabletext"/>
            </w:pPr>
            <w:r w:rsidRPr="00661D02">
              <w:t>10100101100</w:t>
            </w:r>
          </w:p>
        </w:tc>
        <w:tc>
          <w:tcPr>
            <w:tcW w:w="2977" w:type="dxa"/>
            <w:tcBorders>
              <w:top w:val="single" w:sz="4" w:space="0" w:color="009EE3"/>
              <w:left w:val="single" w:sz="4" w:space="0" w:color="009EE3"/>
              <w:bottom w:val="single" w:sz="4" w:space="0" w:color="009EE3"/>
              <w:right w:val="single" w:sz="4" w:space="0" w:color="009EE3"/>
            </w:tcBorders>
          </w:tcPr>
          <w:p w14:paraId="43C71E0F" w14:textId="77777777" w:rsidR="00D62BE5" w:rsidRPr="00661D02" w:rsidRDefault="00D62BE5" w:rsidP="00C43FEB">
            <w:pPr>
              <w:pStyle w:val="Tabletext"/>
            </w:pPr>
            <w:r w:rsidRPr="00661D02">
              <w:t>1324</w:t>
            </w:r>
          </w:p>
        </w:tc>
      </w:tr>
      <w:tr w:rsidR="00D62BE5" w:rsidRPr="00661D02" w14:paraId="53FCB4AC"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466D9B13" w14:textId="77777777" w:rsidR="00D62BE5" w:rsidRPr="00661D02" w:rsidRDefault="00D62BE5" w:rsidP="007D1C1A">
            <w:pPr>
              <w:pStyle w:val="Tabletext"/>
            </w:pPr>
            <w:r w:rsidRPr="00661D02">
              <w:t>7</w:t>
            </w:r>
          </w:p>
        </w:tc>
        <w:tc>
          <w:tcPr>
            <w:tcW w:w="6237" w:type="dxa"/>
            <w:tcBorders>
              <w:top w:val="single" w:sz="4" w:space="0" w:color="009EE3"/>
              <w:left w:val="single" w:sz="4" w:space="0" w:color="009EE3"/>
              <w:bottom w:val="single" w:sz="4" w:space="0" w:color="009EE3"/>
              <w:right w:val="single" w:sz="4" w:space="0" w:color="009EE3"/>
            </w:tcBorders>
          </w:tcPr>
          <w:p w14:paraId="75E2FD18" w14:textId="77777777" w:rsidR="00D62BE5" w:rsidRPr="003F705D" w:rsidRDefault="00D62BE5" w:rsidP="003F705D">
            <w:pPr>
              <w:pStyle w:val="Tabletext"/>
            </w:pPr>
            <w:r w:rsidRPr="003F705D">
              <w:t>Test r against x and y and set s accordingly</w:t>
            </w:r>
          </w:p>
          <w:p w14:paraId="20146FB7" w14:textId="77777777" w:rsidR="00D62BE5" w:rsidRPr="003F705D" w:rsidRDefault="00D62BE5" w:rsidP="009D4333">
            <w:pPr>
              <w:pStyle w:val="Tablebullet"/>
              <w:framePr w:wrap="around"/>
            </w:pPr>
            <w:r w:rsidRPr="003F705D">
              <w:t>If r &lt; x then s = r + 2</w:t>
            </w:r>
            <w:r w:rsidRPr="003F705D">
              <w:rPr>
                <w:vertAlign w:val="superscript"/>
              </w:rPr>
              <w:t>10</w:t>
            </w:r>
          </w:p>
          <w:p w14:paraId="4B0E8BD5" w14:textId="77777777" w:rsidR="00D62BE5" w:rsidRPr="003F705D" w:rsidRDefault="00D62BE5">
            <w:pPr>
              <w:pStyle w:val="Tablebullet"/>
              <w:framePr w:wrap="around"/>
            </w:pPr>
            <w:r w:rsidRPr="003F705D">
              <w:t>If r &gt; y then s = r – 2</w:t>
            </w:r>
            <w:r w:rsidRPr="003F705D">
              <w:rPr>
                <w:vertAlign w:val="superscript"/>
              </w:rPr>
              <w:t>10</w:t>
            </w:r>
          </w:p>
          <w:p w14:paraId="081747BE" w14:textId="77777777" w:rsidR="00D62BE5" w:rsidRPr="003F705D" w:rsidRDefault="00D62BE5">
            <w:pPr>
              <w:pStyle w:val="Tablebullet"/>
              <w:framePr w:wrap="around"/>
            </w:pPr>
            <w:r w:rsidRPr="003F705D">
              <w:t>Else s = r</w:t>
            </w:r>
          </w:p>
          <w:p w14:paraId="002803F1" w14:textId="77777777" w:rsidR="00D62BE5" w:rsidRPr="003F705D" w:rsidRDefault="00D62BE5" w:rsidP="003F705D">
            <w:pPr>
              <w:pStyle w:val="Tabletext"/>
            </w:pPr>
          </w:p>
          <w:p w14:paraId="1A2BE5B5" w14:textId="77777777" w:rsidR="00D62BE5" w:rsidRPr="00C21415" w:rsidRDefault="00D62BE5" w:rsidP="003F705D">
            <w:pPr>
              <w:pStyle w:val="Tabletext"/>
            </w:pPr>
            <w:r w:rsidRPr="003F705D">
              <w:t>300 &lt; 812 &lt; 1324, therefore s = r</w:t>
            </w:r>
          </w:p>
        </w:tc>
        <w:tc>
          <w:tcPr>
            <w:tcW w:w="3260" w:type="dxa"/>
            <w:tcBorders>
              <w:top w:val="single" w:sz="4" w:space="0" w:color="009EE3"/>
              <w:left w:val="single" w:sz="4" w:space="0" w:color="009EE3"/>
              <w:bottom w:val="single" w:sz="4" w:space="0" w:color="009EE3"/>
              <w:right w:val="single" w:sz="4" w:space="0" w:color="009EE3"/>
            </w:tcBorders>
          </w:tcPr>
          <w:p w14:paraId="21180A3A" w14:textId="77777777" w:rsidR="00D62BE5" w:rsidRPr="00C21415" w:rsidRDefault="00D62BE5">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324D2121" w14:textId="77777777" w:rsidR="00D62BE5" w:rsidRPr="00C43FEB" w:rsidRDefault="00D62BE5">
            <w:pPr>
              <w:pStyle w:val="Tabletext"/>
            </w:pPr>
            <w:r w:rsidRPr="00C43FEB">
              <w:t>812</w:t>
            </w:r>
          </w:p>
        </w:tc>
      </w:tr>
      <w:tr w:rsidR="00D62BE5" w:rsidRPr="00661D02" w14:paraId="02815A85"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20AC017A" w14:textId="77777777" w:rsidR="00D62BE5" w:rsidRPr="00661D02" w:rsidRDefault="00D62BE5" w:rsidP="007D1C1A">
            <w:pPr>
              <w:pStyle w:val="Tabletext"/>
            </w:pPr>
            <w:r w:rsidRPr="00661D02">
              <w:t>8</w:t>
            </w:r>
          </w:p>
        </w:tc>
        <w:tc>
          <w:tcPr>
            <w:tcW w:w="6237" w:type="dxa"/>
            <w:tcBorders>
              <w:top w:val="single" w:sz="4" w:space="0" w:color="009EE3"/>
              <w:left w:val="single" w:sz="4" w:space="0" w:color="009EE3"/>
              <w:bottom w:val="single" w:sz="4" w:space="0" w:color="009EE3"/>
              <w:right w:val="single" w:sz="4" w:space="0" w:color="009EE3"/>
            </w:tcBorders>
          </w:tcPr>
          <w:p w14:paraId="01C17ABE" w14:textId="77777777" w:rsidR="00D62BE5" w:rsidRPr="00661D02" w:rsidRDefault="00D84AEF" w:rsidP="007D1C1A">
            <w:pPr>
              <w:pStyle w:val="Tabletext"/>
            </w:pPr>
            <w:r>
              <w:t>Set d</w:t>
            </w:r>
            <w:r w:rsidR="00D62BE5" w:rsidRPr="00661D02">
              <w:t>educed Originator Counter = (q + s) *2</w:t>
            </w:r>
            <w:r w:rsidR="00D62BE5" w:rsidRPr="00661D02">
              <w:rPr>
                <w:vertAlign w:val="superscript"/>
              </w:rPr>
              <w:t>32</w:t>
            </w:r>
          </w:p>
        </w:tc>
        <w:tc>
          <w:tcPr>
            <w:tcW w:w="3260" w:type="dxa"/>
            <w:tcBorders>
              <w:top w:val="single" w:sz="4" w:space="0" w:color="009EE3"/>
              <w:left w:val="single" w:sz="4" w:space="0" w:color="009EE3"/>
              <w:bottom w:val="single" w:sz="4" w:space="0" w:color="009EE3"/>
              <w:right w:val="single" w:sz="4" w:space="0" w:color="009EE3"/>
            </w:tcBorders>
          </w:tcPr>
          <w:p w14:paraId="768E8132" w14:textId="77777777" w:rsidR="00D62BE5" w:rsidRPr="003F705D" w:rsidRDefault="00D62BE5" w:rsidP="003F705D">
            <w:pPr>
              <w:pStyle w:val="Tabletext"/>
            </w:pPr>
            <w:r w:rsidRPr="003F705D">
              <w:t>1001001010001111110001110010110000000000000000000000000000000000</w:t>
            </w:r>
          </w:p>
        </w:tc>
        <w:tc>
          <w:tcPr>
            <w:tcW w:w="2977" w:type="dxa"/>
            <w:tcBorders>
              <w:top w:val="single" w:sz="4" w:space="0" w:color="009EE3"/>
              <w:left w:val="single" w:sz="4" w:space="0" w:color="009EE3"/>
              <w:bottom w:val="single" w:sz="4" w:space="0" w:color="009EE3"/>
              <w:right w:val="single" w:sz="4" w:space="0" w:color="009EE3"/>
            </w:tcBorders>
          </w:tcPr>
          <w:p w14:paraId="53FF4184" w14:textId="77777777" w:rsidR="00D62BE5" w:rsidRPr="003F705D" w:rsidRDefault="00D62BE5" w:rsidP="003F705D">
            <w:pPr>
              <w:pStyle w:val="Tabletext"/>
            </w:pPr>
            <w:r w:rsidRPr="003F705D">
              <w:t>10,560,878,642,999,590,912</w:t>
            </w:r>
          </w:p>
        </w:tc>
      </w:tr>
      <w:tr w:rsidR="00D62BE5" w:rsidRPr="00661D02" w14:paraId="345ABAA0"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377A5391" w14:textId="77777777" w:rsidR="00D62BE5" w:rsidRPr="00661D02" w:rsidRDefault="00D62BE5" w:rsidP="007D1C1A">
            <w:pPr>
              <w:pStyle w:val="Tabletext"/>
            </w:pPr>
            <w:r w:rsidRPr="00661D02">
              <w:t>9</w:t>
            </w:r>
          </w:p>
        </w:tc>
        <w:tc>
          <w:tcPr>
            <w:tcW w:w="6237" w:type="dxa"/>
            <w:tcBorders>
              <w:top w:val="single" w:sz="4" w:space="0" w:color="009EE3"/>
              <w:left w:val="single" w:sz="4" w:space="0" w:color="009EE3"/>
              <w:bottom w:val="single" w:sz="4" w:space="0" w:color="009EE3"/>
              <w:right w:val="single" w:sz="4" w:space="0" w:color="009EE3"/>
            </w:tcBorders>
          </w:tcPr>
          <w:p w14:paraId="6AE4C4CE" w14:textId="77777777" w:rsidR="00D62BE5" w:rsidRPr="00661D02" w:rsidRDefault="00D84AEF" w:rsidP="007D1C1A">
            <w:pPr>
              <w:pStyle w:val="Tabletext"/>
            </w:pPr>
            <w:r>
              <w:t>Set d</w:t>
            </w:r>
            <w:r w:rsidR="00D62BE5" w:rsidRPr="00661D02">
              <w:t>educed UTRN Counter as most significant 32 bits of Deduced Originator Counter</w:t>
            </w:r>
          </w:p>
        </w:tc>
        <w:tc>
          <w:tcPr>
            <w:tcW w:w="3260" w:type="dxa"/>
            <w:tcBorders>
              <w:top w:val="single" w:sz="4" w:space="0" w:color="009EE3"/>
              <w:left w:val="single" w:sz="4" w:space="0" w:color="009EE3"/>
              <w:bottom w:val="single" w:sz="4" w:space="0" w:color="009EE3"/>
              <w:right w:val="single" w:sz="4" w:space="0" w:color="009EE3"/>
            </w:tcBorders>
          </w:tcPr>
          <w:p w14:paraId="655F0F97" w14:textId="77777777" w:rsidR="00D62BE5" w:rsidRPr="003F705D" w:rsidRDefault="00D62BE5" w:rsidP="003F705D">
            <w:pPr>
              <w:pStyle w:val="Tabletext"/>
            </w:pPr>
            <w:r w:rsidRPr="003F705D">
              <w:t>10010010100011111100011100101100</w:t>
            </w:r>
          </w:p>
        </w:tc>
        <w:tc>
          <w:tcPr>
            <w:tcW w:w="2977" w:type="dxa"/>
            <w:tcBorders>
              <w:top w:val="single" w:sz="4" w:space="0" w:color="009EE3"/>
              <w:left w:val="single" w:sz="4" w:space="0" w:color="009EE3"/>
              <w:bottom w:val="single" w:sz="4" w:space="0" w:color="009EE3"/>
              <w:right w:val="single" w:sz="4" w:space="0" w:color="009EE3"/>
            </w:tcBorders>
          </w:tcPr>
          <w:p w14:paraId="0AE5FE55" w14:textId="77777777" w:rsidR="00D62BE5" w:rsidRPr="003F705D" w:rsidRDefault="00D62BE5" w:rsidP="003F705D">
            <w:pPr>
              <w:pStyle w:val="Tabletext"/>
            </w:pPr>
            <w:r w:rsidRPr="003F705D">
              <w:t>2,458,896,172</w:t>
            </w:r>
          </w:p>
        </w:tc>
      </w:tr>
    </w:tbl>
    <w:p w14:paraId="17B66B5D" w14:textId="11F4DFEA" w:rsidR="000B46D8" w:rsidRDefault="00D62BE5" w:rsidP="003F705D">
      <w:pPr>
        <w:pStyle w:val="TableHeader"/>
        <w:framePr w:hSpace="0" w:wrap="auto" w:vAnchor="margin" w:hAnchor="text" w:yAlign="inline"/>
        <w:rPr>
          <w:lang w:eastAsia="en-GB"/>
        </w:rPr>
      </w:pPr>
      <w:r w:rsidRPr="007D1C1A">
        <w:rPr>
          <w:lang w:eastAsia="en-GB"/>
        </w:rPr>
        <w:t xml:space="preserve">Table </w:t>
      </w:r>
      <w:r w:rsidRPr="00A241EE">
        <w:rPr>
          <w:lang w:eastAsia="en-GB"/>
        </w:rPr>
        <w:fldChar w:fldCharType="begin"/>
      </w:r>
      <w:r w:rsidRPr="00A241EE">
        <w:rPr>
          <w:lang w:eastAsia="en-GB"/>
        </w:rPr>
        <w:instrText xml:space="preserve"> REF _Ref390350364 \r \h </w:instrText>
      </w:r>
      <w:r w:rsidR="00661D02">
        <w:rPr>
          <w:lang w:eastAsia="en-GB"/>
        </w:rPr>
        <w:instrText xml:space="preserve"> \* MERGEFORMAT </w:instrText>
      </w:r>
      <w:r w:rsidRPr="00A241EE">
        <w:rPr>
          <w:lang w:eastAsia="en-GB"/>
        </w:rPr>
      </w:r>
      <w:r w:rsidRPr="00A241EE">
        <w:rPr>
          <w:lang w:eastAsia="en-GB"/>
        </w:rPr>
        <w:fldChar w:fldCharType="separate"/>
      </w:r>
      <w:r w:rsidR="00C9313F">
        <w:rPr>
          <w:lang w:eastAsia="en-GB"/>
        </w:rPr>
        <w:t>27</w:t>
      </w:r>
      <w:r w:rsidRPr="00A241EE">
        <w:rPr>
          <w:lang w:eastAsia="en-GB"/>
        </w:rPr>
        <w:fldChar w:fldCharType="end"/>
      </w:r>
      <w:r w:rsidRPr="00A241EE">
        <w:rPr>
          <w:lang w:eastAsia="en-GB"/>
        </w:rPr>
        <w:t>:  Derivation of the UTRN Counter from the PTUT Truncated UTRN Counter – a worked example</w:t>
      </w:r>
    </w:p>
    <w:p w14:paraId="4C417D17" w14:textId="77777777" w:rsidR="006C0ECC" w:rsidRDefault="006C0ECC">
      <w:pPr>
        <w:spacing w:before="0" w:after="200" w:line="276" w:lineRule="auto"/>
        <w:rPr>
          <w:lang w:eastAsia="en-GB"/>
        </w:rPr>
      </w:pPr>
    </w:p>
    <w:p w14:paraId="0768BEF0" w14:textId="77777777" w:rsidR="006C0ECC" w:rsidRPr="004A7C4E" w:rsidRDefault="006C0ECC">
      <w:pPr>
        <w:spacing w:before="0" w:after="200" w:line="276" w:lineRule="auto"/>
        <w:rPr>
          <w:rFonts w:ascii="Arial Bold" w:eastAsiaTheme="majorEastAsia" w:hAnsi="Arial Bold"/>
          <w:b/>
          <w:bCs/>
          <w:color w:val="009EE3"/>
          <w:sz w:val="48"/>
          <w:szCs w:val="48"/>
        </w:rPr>
        <w:sectPr w:rsidR="006C0ECC" w:rsidRPr="004A7C4E" w:rsidSect="00CD5458">
          <w:pgSz w:w="16838" w:h="11906" w:orient="landscape" w:code="9"/>
          <w:pgMar w:top="1440" w:right="1440" w:bottom="1440" w:left="1440" w:header="709" w:footer="709" w:gutter="0"/>
          <w:lnNumType w:countBy="1" w:restart="continuous"/>
          <w:cols w:space="708"/>
          <w:docGrid w:linePitch="360"/>
        </w:sectPr>
      </w:pPr>
    </w:p>
    <w:p w14:paraId="5871C006" w14:textId="77777777" w:rsidR="007E7EF9" w:rsidRDefault="007E7EF9" w:rsidP="007E7EF9">
      <w:pPr>
        <w:pStyle w:val="Heading1"/>
      </w:pPr>
      <w:bookmarkStart w:id="11504" w:name="_Ref451431388"/>
      <w:bookmarkStart w:id="11505" w:name="_Toc458069388"/>
      <w:r w:rsidRPr="007E7EF9">
        <w:lastRenderedPageBreak/>
        <w:t>Annex 7 –</w:t>
      </w:r>
      <w:r w:rsidR="00962450">
        <w:t xml:space="preserve"> </w:t>
      </w:r>
      <w:r w:rsidRPr="007E7EF9">
        <w:t>Data Item Values to be set prior to installation of Devices</w:t>
      </w:r>
      <w:bookmarkEnd w:id="11504"/>
      <w:bookmarkEnd w:id="11505"/>
    </w:p>
    <w:p w14:paraId="1EE080EC" w14:textId="77777777" w:rsidR="007E7EF9" w:rsidRDefault="007E7EF9" w:rsidP="007E7EF9">
      <w:pPr>
        <w:rPr>
          <w:color w:val="auto"/>
          <w:sz w:val="20"/>
          <w:szCs w:val="20"/>
          <w:lang w:eastAsia="en-GB"/>
        </w:rPr>
      </w:pPr>
      <w:r w:rsidRPr="007E7EF9">
        <w:t>Tables 28a and 28b lists data items and values that shall be configured in Devices prior to installation</w:t>
      </w:r>
      <w:r w:rsidRPr="007E7EF9">
        <w:rPr>
          <w:color w:val="auto"/>
          <w:sz w:val="20"/>
          <w:szCs w:val="20"/>
          <w:lang w:eastAsia="en-GB"/>
        </w:rPr>
        <w:t>.</w:t>
      </w:r>
    </w:p>
    <w:tbl>
      <w:tblPr>
        <w:tblW w:w="8789"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843"/>
        <w:gridCol w:w="2410"/>
        <w:gridCol w:w="1559"/>
        <w:gridCol w:w="1418"/>
        <w:gridCol w:w="1559"/>
      </w:tblGrid>
      <w:tr w:rsidR="00A158F6" w:rsidRPr="00CB3E0B" w14:paraId="5B559ABC" w14:textId="77777777" w:rsidTr="008A7007">
        <w:trPr>
          <w:trHeight w:val="679"/>
          <w:tblHeader/>
        </w:trPr>
        <w:tc>
          <w:tcPr>
            <w:tcW w:w="1843"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25BE8FF0" w14:textId="77777777" w:rsidR="00A158F6" w:rsidRPr="008A7007" w:rsidRDefault="00A158F6" w:rsidP="00E925CD">
            <w:pPr>
              <w:pStyle w:val="Tabletext"/>
              <w:rPr>
                <w:b/>
                <w:bCs/>
                <w:color w:val="FFFFFF" w:themeColor="background1"/>
              </w:rPr>
            </w:pPr>
            <w:r w:rsidRPr="008A7007">
              <w:rPr>
                <w:b/>
                <w:bCs/>
                <w:color w:val="FFFFFF" w:themeColor="background1"/>
              </w:rPr>
              <w:t>Device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AA4B87D" w14:textId="77777777" w:rsidR="00A158F6" w:rsidRPr="008A7007" w:rsidRDefault="00A158F6" w:rsidP="00E925CD">
            <w:pPr>
              <w:pStyle w:val="Tabletext"/>
              <w:rPr>
                <w:b/>
                <w:bCs/>
                <w:color w:val="FFFFFF" w:themeColor="background1"/>
              </w:rPr>
            </w:pPr>
            <w:r w:rsidRPr="008A7007">
              <w:rPr>
                <w:b/>
                <w:bCs/>
                <w:color w:val="FFFFFF" w:themeColor="background1"/>
              </w:rPr>
              <w:t>Data Item</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C466622" w14:textId="77777777" w:rsidR="00A158F6" w:rsidRPr="008A7007" w:rsidRDefault="00A158F6" w:rsidP="00E925CD">
            <w:pPr>
              <w:pStyle w:val="Tabletext"/>
              <w:rPr>
                <w:b/>
                <w:bCs/>
                <w:color w:val="FFFFFF" w:themeColor="background1"/>
              </w:rPr>
            </w:pPr>
            <w:r w:rsidRPr="008A7007">
              <w:rPr>
                <w:b/>
                <w:bCs/>
                <w:color w:val="FFFFFF" w:themeColor="background1"/>
              </w:rPr>
              <w:t>Reference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3C8EE34" w14:textId="77777777" w:rsidR="00A158F6" w:rsidRPr="008A7007" w:rsidRDefault="00A158F6" w:rsidP="00E925CD">
            <w:pPr>
              <w:pStyle w:val="Tabletext"/>
              <w:rPr>
                <w:b/>
                <w:bCs/>
                <w:color w:val="FFFFFF" w:themeColor="background1"/>
              </w:rPr>
            </w:pPr>
            <w:r w:rsidRPr="008A7007">
              <w:rPr>
                <w:b/>
                <w:bCs/>
                <w:color w:val="FFFFFF" w:themeColor="background1"/>
              </w:rPr>
              <w:t>Value</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7E674882" w14:textId="77777777" w:rsidR="00A158F6" w:rsidRPr="008A7007" w:rsidRDefault="00A158F6" w:rsidP="00E925CD">
            <w:pPr>
              <w:pStyle w:val="Tabletext"/>
              <w:rPr>
                <w:b/>
                <w:bCs/>
                <w:color w:val="FFFFFF" w:themeColor="background1"/>
              </w:rPr>
            </w:pPr>
            <w:r w:rsidRPr="008A7007">
              <w:rPr>
                <w:b/>
                <w:bCs/>
                <w:color w:val="FFFFFF" w:themeColor="background1"/>
              </w:rPr>
              <w:t>Notes</w:t>
            </w:r>
          </w:p>
        </w:tc>
      </w:tr>
      <w:tr w:rsidR="00A158F6" w:rsidRPr="00CB3E0B" w14:paraId="45B72F62" w14:textId="77777777" w:rsidTr="008A7007">
        <w:trPr>
          <w:trHeight w:val="300"/>
        </w:trPr>
        <w:tc>
          <w:tcPr>
            <w:tcW w:w="1843" w:type="dxa"/>
            <w:tcBorders>
              <w:top w:val="single" w:sz="4" w:space="0" w:color="009EE3"/>
            </w:tcBorders>
            <w:shd w:val="clear" w:color="auto" w:fill="auto"/>
          </w:tcPr>
          <w:p w14:paraId="7E1E13B5" w14:textId="77777777" w:rsidR="00A158F6" w:rsidRPr="00A158F6" w:rsidRDefault="00A158F6" w:rsidP="008A7007">
            <w:pPr>
              <w:pStyle w:val="Tabletext"/>
              <w:rPr>
                <w:rFonts w:eastAsia="Times New Roman"/>
                <w:color w:val="auto"/>
                <w:lang w:eastAsia="en-GB"/>
              </w:rPr>
            </w:pPr>
            <w:r w:rsidRPr="00A158F6">
              <w:t>ESME (all variants)</w:t>
            </w:r>
          </w:p>
        </w:tc>
        <w:tc>
          <w:tcPr>
            <w:tcW w:w="2410" w:type="dxa"/>
            <w:tcBorders>
              <w:top w:val="single" w:sz="4" w:space="0" w:color="009EE3"/>
            </w:tcBorders>
          </w:tcPr>
          <w:p w14:paraId="62E6F8CB" w14:textId="77777777" w:rsidR="00A158F6" w:rsidRPr="00A158F6" w:rsidRDefault="00A158F6" w:rsidP="008A7007">
            <w:pPr>
              <w:pStyle w:val="Tabletext"/>
              <w:rPr>
                <w:rFonts w:eastAsia="Times New Roman"/>
                <w:color w:val="auto"/>
                <w:lang w:eastAsia="en-GB"/>
              </w:rPr>
            </w:pPr>
            <w:r w:rsidRPr="00A158F6">
              <w:t>Maximum Meter Balance Threshold</w:t>
            </w:r>
          </w:p>
        </w:tc>
        <w:tc>
          <w:tcPr>
            <w:tcW w:w="1559" w:type="dxa"/>
            <w:tcBorders>
              <w:top w:val="single" w:sz="4" w:space="0" w:color="009EE3"/>
            </w:tcBorders>
            <w:shd w:val="clear" w:color="auto" w:fill="auto"/>
          </w:tcPr>
          <w:p w14:paraId="51E36F44" w14:textId="77777777" w:rsidR="00A158F6" w:rsidRPr="00A158F6" w:rsidRDefault="00A158F6" w:rsidP="008A7007">
            <w:pPr>
              <w:pStyle w:val="Tabletext"/>
              <w:rPr>
                <w:rFonts w:eastAsia="Times New Roman"/>
                <w:color w:val="auto"/>
                <w:lang w:eastAsia="en-GB"/>
              </w:rPr>
            </w:pPr>
            <w:r w:rsidRPr="00A158F6">
              <w:t>SMETS 5.7.4.27</w:t>
            </w:r>
          </w:p>
        </w:tc>
        <w:tc>
          <w:tcPr>
            <w:tcW w:w="1418" w:type="dxa"/>
            <w:tcBorders>
              <w:top w:val="single" w:sz="4" w:space="0" w:color="009EE3"/>
            </w:tcBorders>
          </w:tcPr>
          <w:p w14:paraId="1D3076A5" w14:textId="77777777" w:rsidR="00A158F6" w:rsidRPr="00A158F6" w:rsidRDefault="00772260" w:rsidP="008A7007">
            <w:pPr>
              <w:pStyle w:val="Tabletext"/>
              <w:rPr>
                <w:rFonts w:eastAsia="Times New Roman"/>
                <w:color w:val="auto"/>
                <w:lang w:eastAsia="en-GB"/>
              </w:rPr>
            </w:pPr>
            <w:r>
              <w:t>300,000,000</w:t>
            </w:r>
            <w:r w:rsidR="00A158F6" w:rsidRPr="00A158F6">
              <w:t xml:space="preserve"> millipence</w:t>
            </w:r>
          </w:p>
        </w:tc>
        <w:tc>
          <w:tcPr>
            <w:tcW w:w="1559" w:type="dxa"/>
            <w:tcBorders>
              <w:top w:val="single" w:sz="4" w:space="0" w:color="009EE3"/>
            </w:tcBorders>
          </w:tcPr>
          <w:p w14:paraId="674463D7" w14:textId="77777777" w:rsidR="00A158F6" w:rsidRPr="00A158F6" w:rsidRDefault="00A158F6" w:rsidP="008A7007">
            <w:pPr>
              <w:pStyle w:val="Tabletext"/>
            </w:pPr>
            <w:r w:rsidRPr="00A158F6">
              <w:t>NA</w:t>
            </w:r>
          </w:p>
        </w:tc>
      </w:tr>
    </w:tbl>
    <w:p w14:paraId="1FA19B3E" w14:textId="568025D2" w:rsidR="00A158F6" w:rsidRPr="008A7007" w:rsidRDefault="00A158F6" w:rsidP="008A7007">
      <w:pPr>
        <w:pStyle w:val="Tabletext"/>
      </w:pPr>
      <w:r w:rsidRPr="008A7007">
        <w:t xml:space="preserve">Table </w:t>
      </w:r>
      <w:r w:rsidR="00BE08DB">
        <w:fldChar w:fldCharType="begin"/>
      </w:r>
      <w:r w:rsidR="00BE08DB">
        <w:instrText xml:space="preserve"> REF _Ref451431388 \r \h </w:instrText>
      </w:r>
      <w:r w:rsidR="00BE08DB">
        <w:fldChar w:fldCharType="separate"/>
      </w:r>
      <w:r w:rsidR="00C9313F">
        <w:t>28</w:t>
      </w:r>
      <w:r w:rsidR="00BE08DB">
        <w:fldChar w:fldCharType="end"/>
      </w:r>
      <w:r w:rsidR="00BE08DB">
        <w:t>a</w:t>
      </w:r>
      <w:r w:rsidRPr="008A7007">
        <w:t xml:space="preserve">: </w:t>
      </w:r>
      <w:r w:rsidR="00BE08DB" w:rsidRPr="00BE08DB">
        <w:t>Data items and values to be configured prior to installation of Devices</w:t>
      </w:r>
    </w:p>
    <w:tbl>
      <w:tblPr>
        <w:tblW w:w="978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1134"/>
        <w:gridCol w:w="993"/>
        <w:gridCol w:w="1559"/>
        <w:gridCol w:w="992"/>
        <w:gridCol w:w="992"/>
        <w:gridCol w:w="993"/>
        <w:gridCol w:w="992"/>
        <w:gridCol w:w="992"/>
      </w:tblGrid>
      <w:tr w:rsidR="008A7007" w:rsidRPr="00CB3E0B" w14:paraId="0192B6B3" w14:textId="77777777" w:rsidTr="008A7007">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15CD6ECB"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Data Item</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520305A"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Reference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3EEB8E90"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class ID</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DC9080C"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OBIS Code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446971D"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ID</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33201CF6"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203D2A5"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datatype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7B4F682"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Encoded value</w:t>
            </w:r>
          </w:p>
        </w:tc>
        <w:tc>
          <w:tcPr>
            <w:tcW w:w="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461A8BA"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Decoded value</w:t>
            </w:r>
          </w:p>
        </w:tc>
      </w:tr>
      <w:tr w:rsidR="008A7007" w:rsidRPr="00CB3E0B" w14:paraId="45F1B23F" w14:textId="77777777" w:rsidTr="008A7007">
        <w:trPr>
          <w:trHeight w:val="300"/>
        </w:trPr>
        <w:tc>
          <w:tcPr>
            <w:tcW w:w="1134" w:type="dxa"/>
            <w:tcBorders>
              <w:top w:val="single" w:sz="4" w:space="0" w:color="009EE3"/>
            </w:tcBorders>
            <w:shd w:val="clear" w:color="auto" w:fill="auto"/>
          </w:tcPr>
          <w:p w14:paraId="74779D4F" w14:textId="77777777" w:rsidR="00C57BEE" w:rsidRPr="008A7007" w:rsidRDefault="00C57BEE" w:rsidP="008A7007">
            <w:pPr>
              <w:pStyle w:val="Tabletext"/>
            </w:pPr>
            <w:r w:rsidRPr="008A7007">
              <w:t>Maximum Meter Balance Threshold</w:t>
            </w:r>
          </w:p>
        </w:tc>
        <w:tc>
          <w:tcPr>
            <w:tcW w:w="1134" w:type="dxa"/>
            <w:tcBorders>
              <w:top w:val="single" w:sz="4" w:space="0" w:color="009EE3"/>
            </w:tcBorders>
          </w:tcPr>
          <w:p w14:paraId="2BDAC6F4" w14:textId="77777777" w:rsidR="00C57BEE" w:rsidRPr="008A7007" w:rsidRDefault="00C57BEE" w:rsidP="008A7007">
            <w:pPr>
              <w:pStyle w:val="Tabletext"/>
            </w:pPr>
            <w:r w:rsidRPr="008A7007">
              <w:t>SMETS 5.7.4.27</w:t>
            </w:r>
          </w:p>
        </w:tc>
        <w:tc>
          <w:tcPr>
            <w:tcW w:w="993" w:type="dxa"/>
            <w:tcBorders>
              <w:top w:val="single" w:sz="4" w:space="0" w:color="009EE3"/>
            </w:tcBorders>
            <w:shd w:val="clear" w:color="auto" w:fill="auto"/>
          </w:tcPr>
          <w:p w14:paraId="030F4933" w14:textId="77777777" w:rsidR="00C57BEE" w:rsidRPr="008A7007" w:rsidRDefault="00C57BEE" w:rsidP="008A7007">
            <w:pPr>
              <w:pStyle w:val="Tabletext"/>
            </w:pPr>
            <w:r w:rsidRPr="008A7007">
              <w:t>9000</w:t>
            </w:r>
          </w:p>
        </w:tc>
        <w:tc>
          <w:tcPr>
            <w:tcW w:w="1559" w:type="dxa"/>
            <w:tcBorders>
              <w:top w:val="single" w:sz="4" w:space="0" w:color="009EE3"/>
            </w:tcBorders>
          </w:tcPr>
          <w:p w14:paraId="7C77D2BC" w14:textId="77777777" w:rsidR="00C57BEE" w:rsidRPr="008A7007" w:rsidRDefault="00C57BEE" w:rsidP="008A7007">
            <w:pPr>
              <w:pStyle w:val="Tabletext"/>
            </w:pPr>
            <w:r w:rsidRPr="008A7007">
              <w:t>0-0:94.44.2.20</w:t>
            </w:r>
          </w:p>
        </w:tc>
        <w:tc>
          <w:tcPr>
            <w:tcW w:w="992" w:type="dxa"/>
            <w:tcBorders>
              <w:top w:val="single" w:sz="4" w:space="0" w:color="009EE3"/>
            </w:tcBorders>
          </w:tcPr>
          <w:p w14:paraId="1BDC72C2" w14:textId="77777777" w:rsidR="00C57BEE" w:rsidRPr="008A7007" w:rsidRDefault="00C57BEE" w:rsidP="008A7007">
            <w:pPr>
              <w:pStyle w:val="Tabletext"/>
            </w:pPr>
            <w:r w:rsidRPr="008A7007">
              <w:t>4</w:t>
            </w:r>
          </w:p>
        </w:tc>
        <w:tc>
          <w:tcPr>
            <w:tcW w:w="992" w:type="dxa"/>
            <w:tcBorders>
              <w:top w:val="single" w:sz="4" w:space="0" w:color="009EE3"/>
            </w:tcBorders>
          </w:tcPr>
          <w:p w14:paraId="732B3BA3" w14:textId="77777777" w:rsidR="00C57BEE" w:rsidRPr="008A7007" w:rsidRDefault="00C57BEE" w:rsidP="008A7007">
            <w:pPr>
              <w:pStyle w:val="Tabletext"/>
            </w:pPr>
            <w:r w:rsidRPr="008A7007">
              <w:t>value_ passive</w:t>
            </w:r>
          </w:p>
        </w:tc>
        <w:tc>
          <w:tcPr>
            <w:tcW w:w="993" w:type="dxa"/>
            <w:tcBorders>
              <w:top w:val="single" w:sz="4" w:space="0" w:color="009EE3"/>
            </w:tcBorders>
          </w:tcPr>
          <w:p w14:paraId="5C9BE123" w14:textId="77777777" w:rsidR="00C57BEE" w:rsidRPr="008A7007" w:rsidRDefault="00C57BEE" w:rsidP="008A7007">
            <w:pPr>
              <w:pStyle w:val="Tabletext"/>
            </w:pPr>
            <w:r w:rsidRPr="008A7007">
              <w:t>double-long</w:t>
            </w:r>
          </w:p>
        </w:tc>
        <w:tc>
          <w:tcPr>
            <w:tcW w:w="992" w:type="dxa"/>
            <w:tcBorders>
              <w:top w:val="single" w:sz="4" w:space="0" w:color="009EE3"/>
            </w:tcBorders>
          </w:tcPr>
          <w:p w14:paraId="6318DE8B" w14:textId="77777777" w:rsidR="00C57BEE" w:rsidRPr="00EC3449" w:rsidRDefault="00C57BEE" w:rsidP="00772260">
            <w:pPr>
              <w:pStyle w:val="Tabletext"/>
            </w:pPr>
            <w:r w:rsidRPr="008A7007">
              <w:t>0x</w:t>
            </w:r>
            <w:r w:rsidR="00772260">
              <w:t>11E1A300</w:t>
            </w:r>
          </w:p>
        </w:tc>
        <w:tc>
          <w:tcPr>
            <w:tcW w:w="992" w:type="dxa"/>
            <w:tcBorders>
              <w:top w:val="single" w:sz="4" w:space="0" w:color="009EE3"/>
            </w:tcBorders>
          </w:tcPr>
          <w:p w14:paraId="4C1E6ABD" w14:textId="77777777" w:rsidR="00C57BEE" w:rsidRPr="008A7007" w:rsidRDefault="00772260" w:rsidP="008A7007">
            <w:pPr>
              <w:pStyle w:val="Tabletext"/>
            </w:pPr>
            <w:r w:rsidRPr="00772260">
              <w:t>300,000,000</w:t>
            </w:r>
          </w:p>
        </w:tc>
      </w:tr>
    </w:tbl>
    <w:p w14:paraId="644FEFB4" w14:textId="2FE6936B" w:rsidR="00BE08DB" w:rsidRPr="00DA75A2" w:rsidRDefault="00BE08DB" w:rsidP="00BE08DB">
      <w:pPr>
        <w:pStyle w:val="Tabletext"/>
      </w:pPr>
      <w:r w:rsidRPr="00DA75A2">
        <w:t xml:space="preserve">Table </w:t>
      </w:r>
      <w:r>
        <w:fldChar w:fldCharType="begin"/>
      </w:r>
      <w:r>
        <w:instrText xml:space="preserve"> REF _Ref451431388 \r \h </w:instrText>
      </w:r>
      <w:r>
        <w:fldChar w:fldCharType="separate"/>
      </w:r>
      <w:r w:rsidR="00C9313F">
        <w:t>28</w:t>
      </w:r>
      <w:r>
        <w:fldChar w:fldCharType="end"/>
      </w:r>
      <w:r>
        <w:t>a</w:t>
      </w:r>
      <w:r w:rsidRPr="00DA75A2">
        <w:t xml:space="preserve">: </w:t>
      </w:r>
      <w:r w:rsidRPr="00BE08DB">
        <w:t>Data items and values to be configured prior to installation of Devices</w:t>
      </w:r>
    </w:p>
    <w:p w14:paraId="69ABBDE8" w14:textId="77777777" w:rsidR="00EC3449" w:rsidRDefault="00EC3449">
      <w:pPr>
        <w:spacing w:before="0" w:after="200" w:line="276" w:lineRule="auto"/>
        <w:rPr>
          <w:color w:val="auto"/>
          <w:sz w:val="20"/>
          <w:szCs w:val="20"/>
          <w:lang w:eastAsia="en-GB"/>
        </w:rPr>
      </w:pPr>
      <w:r>
        <w:rPr>
          <w:lang w:eastAsia="en-GB"/>
        </w:rPr>
        <w:br w:type="page"/>
      </w:r>
    </w:p>
    <w:p w14:paraId="7CA14E3C" w14:textId="77777777" w:rsidR="000B46D8" w:rsidRDefault="000B46D8" w:rsidP="003F705D">
      <w:pPr>
        <w:pStyle w:val="TableHeader"/>
        <w:framePr w:hSpace="0" w:wrap="auto" w:vAnchor="margin" w:hAnchor="text" w:yAlign="inline"/>
        <w:rPr>
          <w:lang w:eastAsia="en-GB"/>
        </w:rPr>
      </w:pPr>
      <w:r>
        <w:rPr>
          <w:lang w:eastAsia="en-GB"/>
        </w:rPr>
        <w:lastRenderedPageBreak/>
        <w:t>This page is intentionally left blank.</w:t>
      </w:r>
    </w:p>
    <w:p w14:paraId="534355A6" w14:textId="77777777" w:rsidR="00C70A12" w:rsidRDefault="00C70A12" w:rsidP="003F705D">
      <w:pPr>
        <w:pStyle w:val="TableHeader"/>
        <w:framePr w:hSpace="0" w:wrap="auto" w:vAnchor="margin" w:hAnchor="text" w:yAlign="inline"/>
        <w:rPr>
          <w:lang w:eastAsia="en-GB"/>
        </w:rPr>
        <w:sectPr w:rsidR="00C70A12" w:rsidSect="006C0ECC">
          <w:pgSz w:w="11906" w:h="16838" w:code="9"/>
          <w:pgMar w:top="1440" w:right="1440" w:bottom="1440" w:left="1440" w:header="709" w:footer="709" w:gutter="0"/>
          <w:lnNumType w:countBy="1" w:restart="continuous"/>
          <w:cols w:space="708"/>
          <w:docGrid w:linePitch="360"/>
        </w:sectPr>
      </w:pPr>
    </w:p>
    <w:p w14:paraId="593992E6" w14:textId="77777777" w:rsidR="00D2744E" w:rsidRPr="00F63F68" w:rsidRDefault="00D2744E">
      <w:pPr>
        <w:pStyle w:val="NoSpacing"/>
        <w:rPr>
          <w:color w:val="FFFFFF" w:themeColor="background1"/>
        </w:rPr>
      </w:pPr>
    </w:p>
    <w:p w14:paraId="10C57A58" w14:textId="77777777" w:rsidR="00D2744E" w:rsidRPr="00F63F68" w:rsidRDefault="00D2744E">
      <w:pPr>
        <w:pStyle w:val="NoSpacing"/>
        <w:rPr>
          <w:color w:val="FFFFFF" w:themeColor="background1"/>
        </w:rPr>
      </w:pPr>
    </w:p>
    <w:sectPr w:rsidR="00D2744E" w:rsidRPr="00F63F68" w:rsidSect="008465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967F9" w14:textId="77777777" w:rsidR="00D02D98" w:rsidRDefault="00D02D98" w:rsidP="00D2744E">
      <w:pPr>
        <w:spacing w:before="0" w:after="0"/>
      </w:pPr>
      <w:r>
        <w:separator/>
      </w:r>
    </w:p>
  </w:endnote>
  <w:endnote w:type="continuationSeparator" w:id="0">
    <w:p w14:paraId="5248A97B" w14:textId="77777777" w:rsidR="00D02D98" w:rsidRDefault="00D02D98" w:rsidP="00D2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377"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35"/>
      <w:gridCol w:w="3236"/>
      <w:gridCol w:w="3236"/>
    </w:tblGrid>
    <w:tr w:rsidR="00D02D98" w:rsidRPr="00226968" w14:paraId="159C3CDA" w14:textId="77777777" w:rsidTr="00226968">
      <w:trPr>
        <w:trHeight w:val="277"/>
      </w:trPr>
      <w:tc>
        <w:tcPr>
          <w:tcW w:w="1666" w:type="pct"/>
        </w:tcPr>
        <w:p w14:paraId="45AF2C6F" w14:textId="77777777" w:rsidR="00D02D98" w:rsidRPr="00226968" w:rsidRDefault="00D02D98" w:rsidP="004E3775">
          <w:pPr>
            <w:pStyle w:val="Footer"/>
            <w:rPr>
              <w:rFonts w:ascii="Times New Roman" w:hAnsi="Times New Roman" w:cs="Times New Roman"/>
              <w:color w:val="auto"/>
              <w:sz w:val="20"/>
              <w:szCs w:val="20"/>
            </w:rPr>
          </w:pPr>
          <w:r w:rsidRPr="00226968">
            <w:rPr>
              <w:rFonts w:ascii="Times New Roman" w:hAnsi="Times New Roman" w:cs="Times New Roman"/>
              <w:color w:val="auto"/>
              <w:sz w:val="20"/>
              <w:szCs w:val="20"/>
            </w:rPr>
            <w:t>Version 1.0</w:t>
          </w:r>
        </w:p>
      </w:tc>
      <w:tc>
        <w:tcPr>
          <w:tcW w:w="1667" w:type="pct"/>
        </w:tcPr>
        <w:p w14:paraId="6C487E61" w14:textId="77777777" w:rsidR="00D02D98" w:rsidRPr="00226968" w:rsidRDefault="00D02D98" w:rsidP="002B47BB">
          <w:pPr>
            <w:pStyle w:val="Footer"/>
            <w:jc w:val="center"/>
            <w:rPr>
              <w:rFonts w:ascii="Times New Roman" w:hAnsi="Times New Roman" w:cs="Times New Roman"/>
              <w:color w:val="auto"/>
              <w:sz w:val="20"/>
              <w:szCs w:val="20"/>
            </w:rPr>
          </w:pPr>
        </w:p>
      </w:tc>
      <w:tc>
        <w:tcPr>
          <w:tcW w:w="1667" w:type="pct"/>
        </w:tcPr>
        <w:p w14:paraId="34254A32" w14:textId="77777777" w:rsidR="00D02D98" w:rsidRPr="00226968" w:rsidRDefault="00D02D98" w:rsidP="007A7CB6">
          <w:pPr>
            <w:pStyle w:val="Footer"/>
            <w:jc w:val="right"/>
            <w:rPr>
              <w:rFonts w:ascii="Times New Roman" w:hAnsi="Times New Roman" w:cs="Times New Roman"/>
              <w:color w:val="auto"/>
              <w:sz w:val="20"/>
              <w:szCs w:val="20"/>
            </w:rPr>
          </w:pPr>
          <w:r w:rsidRPr="00226968">
            <w:rPr>
              <w:rFonts w:ascii="Times New Roman" w:hAnsi="Times New Roman" w:cs="Times New Roman"/>
              <w:color w:val="auto"/>
              <w:sz w:val="20"/>
              <w:szCs w:val="20"/>
            </w:rPr>
            <w:t xml:space="preserve">Page </w:t>
          </w:r>
          <w:r w:rsidRPr="00226968">
            <w:rPr>
              <w:rFonts w:ascii="Times New Roman" w:hAnsi="Times New Roman" w:cs="Times New Roman"/>
              <w:color w:val="auto"/>
              <w:sz w:val="20"/>
              <w:szCs w:val="20"/>
            </w:rPr>
            <w:fldChar w:fldCharType="begin"/>
          </w:r>
          <w:r w:rsidRPr="00226968">
            <w:rPr>
              <w:rFonts w:ascii="Times New Roman" w:hAnsi="Times New Roman" w:cs="Times New Roman"/>
              <w:color w:val="auto"/>
              <w:sz w:val="20"/>
              <w:szCs w:val="20"/>
            </w:rPr>
            <w:instrText xml:space="preserve"> PAGE   \* MERGEFORMAT </w:instrText>
          </w:r>
          <w:r w:rsidRPr="00226968">
            <w:rPr>
              <w:rFonts w:ascii="Times New Roman" w:hAnsi="Times New Roman" w:cs="Times New Roman"/>
              <w:color w:val="auto"/>
              <w:sz w:val="20"/>
              <w:szCs w:val="20"/>
            </w:rPr>
            <w:fldChar w:fldCharType="separate"/>
          </w:r>
          <w:r w:rsidR="00845BB8">
            <w:rPr>
              <w:rFonts w:ascii="Times New Roman" w:hAnsi="Times New Roman" w:cs="Times New Roman"/>
              <w:noProof/>
              <w:color w:val="auto"/>
              <w:sz w:val="20"/>
              <w:szCs w:val="20"/>
            </w:rPr>
            <w:t>2</w:t>
          </w:r>
          <w:r w:rsidRPr="00226968">
            <w:rPr>
              <w:rFonts w:ascii="Times New Roman" w:hAnsi="Times New Roman" w:cs="Times New Roman"/>
              <w:noProof/>
              <w:color w:val="auto"/>
              <w:sz w:val="20"/>
              <w:szCs w:val="20"/>
            </w:rPr>
            <w:fldChar w:fldCharType="end"/>
          </w:r>
        </w:p>
      </w:tc>
    </w:tr>
  </w:tbl>
  <w:p w14:paraId="25D7451F" w14:textId="77777777" w:rsidR="00D02D98" w:rsidRDefault="00D02D98" w:rsidP="00220F08">
    <w:pPr>
      <w:pStyle w:val="Narrow"/>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60A17" w14:textId="77777777" w:rsidR="00D02D98" w:rsidRPr="00344DDD" w:rsidRDefault="00D02D98" w:rsidP="00D2744E">
      <w:pPr>
        <w:spacing w:before="0" w:after="0"/>
        <w:rPr>
          <w:color w:val="009EE3"/>
        </w:rPr>
      </w:pPr>
      <w:r w:rsidRPr="00344DDD">
        <w:rPr>
          <w:color w:val="009EE3"/>
        </w:rPr>
        <w:separator/>
      </w:r>
    </w:p>
  </w:footnote>
  <w:footnote w:type="continuationSeparator" w:id="0">
    <w:p w14:paraId="29C90B36" w14:textId="77777777" w:rsidR="00D02D98" w:rsidRDefault="00D02D98" w:rsidP="00D2744E">
      <w:pPr>
        <w:spacing w:before="0" w:after="0"/>
      </w:pPr>
      <w:r>
        <w:continuationSeparator/>
      </w:r>
    </w:p>
  </w:footnote>
  <w:footnote w:id="1">
    <w:p w14:paraId="74B60888" w14:textId="77777777" w:rsidR="00D02D98" w:rsidRDefault="00D02D98">
      <w:pPr>
        <w:pStyle w:val="FootnoteText"/>
      </w:pPr>
      <w:r>
        <w:rPr>
          <w:rStyle w:val="FootnoteReference"/>
        </w:rPr>
        <w:footnoteRef/>
      </w:r>
      <w:r>
        <w:t xml:space="preserve"> GBCS was notified (2014/0378/UK) under </w:t>
      </w:r>
      <w:r w:rsidRPr="00662DC7">
        <w:t>Article 8 of Directive 98/34/EC of the European Parliament and of the Council (OJ L 204, 21.7.1998, p. 37) as amended by Directive 98/48/EC of the European Parliament and of the Council (OJ L 217, 5.8.1998, p. 18</w:t>
      </w:r>
      <w:r>
        <w:t>). Directive 98/34/EC has now been replaced by Directive 2015/1535/EU of the European Parliament and of the Council (OJ L 241, 17.9.2015, p.1), which came into force on 7 October 2015</w:t>
      </w:r>
    </w:p>
  </w:footnote>
  <w:footnote w:id="2">
    <w:p w14:paraId="06725261" w14:textId="77777777" w:rsidR="00D02D98" w:rsidRDefault="00D02D98" w:rsidP="002B1AF8">
      <w:pPr>
        <w:pStyle w:val="FootnoteText"/>
      </w:pPr>
      <w:r>
        <w:rPr>
          <w:rStyle w:val="FootnoteReference"/>
        </w:rPr>
        <w:footnoteRef/>
      </w:r>
      <w:r>
        <w:t xml:space="preserve"> </w:t>
      </w:r>
      <w:hyperlink r:id="rId1" w:history="1">
        <w:r w:rsidRPr="00EC0DA9">
          <w:rPr>
            <w:rStyle w:val="Hyperlink"/>
          </w:rPr>
          <w:t>http://www.itu.int/rec/T-REC-X.680-X.693-201508-I/en</w:t>
        </w:r>
      </w:hyperlink>
    </w:p>
  </w:footnote>
  <w:footnote w:id="3">
    <w:p w14:paraId="6ACF0836" w14:textId="77777777" w:rsidR="00D02D98" w:rsidRDefault="00D02D98" w:rsidP="002B1AF8">
      <w:pPr>
        <w:pStyle w:val="FootnoteText"/>
      </w:pPr>
      <w:r>
        <w:rPr>
          <w:rStyle w:val="FootnoteReference"/>
        </w:rPr>
        <w:footnoteRef/>
      </w:r>
      <w:r>
        <w:t xml:space="preserve"> </w:t>
      </w:r>
      <w:hyperlink r:id="rId2" w:history="1">
        <w:r w:rsidRPr="00AE641A">
          <w:rPr>
            <w:rStyle w:val="Hyperlink"/>
            <w:rFonts w:asciiTheme="minorHAnsi" w:hAnsiTheme="minorHAnsi" w:cstheme="minorHAnsi"/>
          </w:rPr>
          <w:t>http://tools.ietf.org/html/rfc5912</w:t>
        </w:r>
      </w:hyperlink>
    </w:p>
  </w:footnote>
  <w:footnote w:id="4">
    <w:p w14:paraId="237AE991" w14:textId="77777777" w:rsidR="00D02D98" w:rsidRDefault="00D02D98">
      <w:pPr>
        <w:pStyle w:val="FootnoteText"/>
      </w:pPr>
      <w:r>
        <w:rPr>
          <w:rStyle w:val="FootnoteReference"/>
        </w:rPr>
        <w:footnoteRef/>
      </w:r>
      <w:r>
        <w:t xml:space="preserve"> </w:t>
      </w:r>
      <w:r w:rsidRPr="00871774">
        <w:t>HAN Only Messages are ZigBee commands or response commands.</w:t>
      </w:r>
      <w:r>
        <w:t xml:space="preserve"> </w:t>
      </w:r>
      <w:r w:rsidRPr="00871774">
        <w:t xml:space="preserve"> This includes HAN Only Message</w:t>
      </w:r>
      <w:r>
        <w:t>s passed between D</w:t>
      </w:r>
      <w:r w:rsidRPr="00871774">
        <w:t>evices using the ZSE TransferData, for example a Command from a PPMID to a GSME</w:t>
      </w:r>
      <w:r>
        <w:t>.</w:t>
      </w:r>
    </w:p>
  </w:footnote>
  <w:footnote w:id="5">
    <w:p w14:paraId="3D5F3385" w14:textId="77777777" w:rsidR="00D02D98" w:rsidRPr="002F613D" w:rsidRDefault="00D02D98">
      <w:pPr>
        <w:pStyle w:val="FootnoteText"/>
        <w:rPr>
          <w:lang w:val="nl-NL"/>
        </w:rPr>
      </w:pPr>
      <w:r>
        <w:rPr>
          <w:rStyle w:val="FootnoteReference"/>
        </w:rPr>
        <w:footnoteRef/>
      </w:r>
      <w:r w:rsidRPr="002F613D">
        <w:rPr>
          <w:lang w:val="nl-NL"/>
        </w:rPr>
        <w:t xml:space="preserve"> </w:t>
      </w:r>
      <w:r w:rsidRPr="002F613D">
        <w:rPr>
          <w:color w:val="444444"/>
          <w:shd w:val="clear" w:color="auto" w:fill="FFFFFF"/>
          <w:lang w:val="nl-NL"/>
        </w:rPr>
        <w:t>IEC 61334-6</w:t>
      </w:r>
    </w:p>
  </w:footnote>
  <w:footnote w:id="6">
    <w:p w14:paraId="084858FA" w14:textId="77777777" w:rsidR="00D02D98" w:rsidRPr="002F613D" w:rsidRDefault="00D02D98">
      <w:pPr>
        <w:pStyle w:val="FootnoteText"/>
        <w:rPr>
          <w:lang w:val="nl-NL"/>
        </w:rPr>
      </w:pPr>
      <w:r>
        <w:rPr>
          <w:rStyle w:val="FootnoteReference"/>
        </w:rPr>
        <w:footnoteRef/>
      </w:r>
      <w:r w:rsidRPr="002F613D">
        <w:rPr>
          <w:lang w:val="nl-NL"/>
        </w:rPr>
        <w:t xml:space="preserve"> </w:t>
      </w:r>
      <w:hyperlink r:id="rId3" w:history="1">
        <w:r w:rsidRPr="002F613D">
          <w:rPr>
            <w:rStyle w:val="Hyperlink"/>
            <w:lang w:val="nl-NL"/>
          </w:rPr>
          <w:t>http://www.itu.int/ITU-T/studygroups/com17/languages/X.690-0207.pdf</w:t>
        </w:r>
      </w:hyperlink>
    </w:p>
  </w:footnote>
  <w:footnote w:id="7">
    <w:p w14:paraId="5A8A1243" w14:textId="77777777" w:rsidR="00D02D98" w:rsidRPr="002F613D" w:rsidRDefault="00D02D98">
      <w:pPr>
        <w:pStyle w:val="FootnoteText"/>
        <w:rPr>
          <w:lang w:val="nl-NL"/>
        </w:rPr>
      </w:pPr>
      <w:r>
        <w:rPr>
          <w:rStyle w:val="FootnoteReference"/>
        </w:rPr>
        <w:footnoteRef/>
      </w:r>
      <w:r w:rsidRPr="002F613D">
        <w:rPr>
          <w:lang w:val="nl-NL"/>
        </w:rPr>
        <w:t xml:space="preserve"> </w:t>
      </w:r>
      <w:hyperlink r:id="rId4" w:history="1">
        <w:r w:rsidRPr="002F613D">
          <w:rPr>
            <w:rStyle w:val="Hyperlink"/>
            <w:lang w:val="nl-NL"/>
          </w:rPr>
          <w:t>https://www.iad.gov/iad/library/ia-guidance/ia-solutions-for-classified/algorithm-guidance/suite-b-implementers-guide-to-fips-186-3-ecdsa.cfm</w:t>
        </w:r>
      </w:hyperlink>
    </w:p>
  </w:footnote>
  <w:footnote w:id="8">
    <w:p w14:paraId="7DEB6AF4" w14:textId="77777777" w:rsidR="00D02D98" w:rsidRPr="002F613D" w:rsidRDefault="00D02D98" w:rsidP="00D152E7">
      <w:pPr>
        <w:pStyle w:val="FootnoteText"/>
        <w:rPr>
          <w:lang w:val="nl-NL"/>
        </w:rPr>
      </w:pPr>
      <w:r>
        <w:rPr>
          <w:rStyle w:val="FootnoteReference"/>
        </w:rPr>
        <w:footnoteRef/>
      </w:r>
      <w:r w:rsidRPr="002F613D">
        <w:rPr>
          <w:lang w:val="nl-NL"/>
        </w:rPr>
        <w:t xml:space="preserve"> </w:t>
      </w:r>
      <w:hyperlink r:id="rId5" w:history="1">
        <w:r w:rsidRPr="002F613D">
          <w:rPr>
            <w:rStyle w:val="Hyperlink"/>
            <w:lang w:val="nl-NL"/>
          </w:rPr>
          <w:t>https://www.iad.gov/iad/library/ia-guidance/ia-solutions-for-classified/algorithm-guidance/suite-b-implementers-guide-to-fips-186-3-ecdsa.cfm</w:t>
        </w:r>
      </w:hyperlink>
    </w:p>
    <w:p w14:paraId="4B7311F2" w14:textId="77777777" w:rsidR="00D02D98" w:rsidRPr="002F613D" w:rsidRDefault="00D02D98" w:rsidP="00D152E7">
      <w:pPr>
        <w:pStyle w:val="FootnoteText"/>
        <w:rPr>
          <w:lang w:val="nl-NL"/>
        </w:rPr>
      </w:pPr>
    </w:p>
  </w:footnote>
  <w:footnote w:id="9">
    <w:p w14:paraId="18843BC5" w14:textId="77777777" w:rsidR="00D02D98" w:rsidRDefault="00D02D98" w:rsidP="00F36CE1">
      <w:pPr>
        <w:pStyle w:val="FootnoteText"/>
      </w:pPr>
      <w:r>
        <w:rPr>
          <w:rStyle w:val="FootnoteReference"/>
        </w:rPr>
        <w:footnoteRef/>
      </w:r>
      <w:r>
        <w:t xml:space="preserve"> Supplier and Network Operator credentials on the Communications Hub (Gas Proxy Function) relate to the supply of gas only. These Trust Anchor Cells on a Communications Hub are still required and valid where there is no GSME connected to the SMHAN, but the stores should be populated with Access Control Broker certificates (so ensuring the Gas Proxy Function functionality, apart from Update Security Credentials, is inoperable)</w:t>
      </w:r>
    </w:p>
  </w:footnote>
  <w:footnote w:id="10">
    <w:p w14:paraId="23F5B9A7" w14:textId="77777777" w:rsidR="00D02D98" w:rsidRPr="00823085" w:rsidRDefault="00D02D98">
      <w:pPr>
        <w:pStyle w:val="FootnoteText"/>
      </w:pPr>
      <w:r>
        <w:rPr>
          <w:rStyle w:val="FootnoteReference"/>
        </w:rPr>
        <w:footnoteRef/>
      </w:r>
      <w:r>
        <w:t xml:space="preserve"> </w:t>
      </w:r>
      <w:hyperlink r:id="rId6" w:history="1">
        <w:r w:rsidRPr="00872E38">
          <w:rPr>
            <w:rStyle w:val="Hyperlink"/>
          </w:rPr>
          <w:t>http://datatracker.ietf.org/doc/rfc5280/</w:t>
        </w:r>
      </w:hyperlink>
    </w:p>
  </w:footnote>
  <w:footnote w:id="11">
    <w:p w14:paraId="24E00147" w14:textId="77777777" w:rsidR="00D02D98" w:rsidRDefault="00D02D98" w:rsidP="004C6619">
      <w:pPr>
        <w:pStyle w:val="FootnoteText"/>
        <w:spacing w:after="20"/>
      </w:pPr>
      <w:r>
        <w:rPr>
          <w:rStyle w:val="FootnoteReference"/>
        </w:rPr>
        <w:footnoteRef/>
      </w:r>
      <w:r>
        <w:t xml:space="preserve"> </w:t>
      </w:r>
      <w:hyperlink r:id="rId7" w:history="1">
        <w:r w:rsidRPr="00872E38">
          <w:rPr>
            <w:rStyle w:val="Hyperlink"/>
          </w:rPr>
          <w:t>http://csrc.nist.gov/publications/fips/fips180-4/fips-180-4.pdf</w:t>
        </w:r>
      </w:hyperlink>
    </w:p>
  </w:footnote>
  <w:footnote w:id="12">
    <w:p w14:paraId="409DD0D1" w14:textId="77777777" w:rsidR="00D02D98" w:rsidRDefault="00D02D98">
      <w:pPr>
        <w:pStyle w:val="FootnoteText"/>
      </w:pPr>
      <w:r>
        <w:rPr>
          <w:rStyle w:val="FootnoteReference"/>
        </w:rPr>
        <w:footnoteRef/>
      </w:r>
      <w:r>
        <w:t xml:space="preserve"> </w:t>
      </w:r>
      <w:hyperlink r:id="rId8" w:history="1">
        <w:r w:rsidRPr="00872E38">
          <w:rPr>
            <w:rStyle w:val="Hyperlink"/>
          </w:rPr>
          <w:t>http://csrc.nist.gov/publications/fips/fips197/fips-197.pdf</w:t>
        </w:r>
      </w:hyperlink>
    </w:p>
  </w:footnote>
  <w:footnote w:id="13">
    <w:p w14:paraId="0160BB78" w14:textId="77777777" w:rsidR="00D02D98" w:rsidRDefault="00D02D98">
      <w:pPr>
        <w:pStyle w:val="FootnoteText"/>
      </w:pPr>
      <w:r>
        <w:rPr>
          <w:rStyle w:val="FootnoteReference"/>
        </w:rPr>
        <w:footnoteRef/>
      </w:r>
      <w:r>
        <w:t xml:space="preserve"> </w:t>
      </w:r>
      <w:hyperlink r:id="rId9" w:history="1">
        <w:r w:rsidRPr="00872E38">
          <w:rPr>
            <w:rStyle w:val="Hyperlink"/>
          </w:rPr>
          <w:t>http://csrc.nist.gov/publications/nistpubs/800-38D/SP-800-38D.pdf</w:t>
        </w:r>
      </w:hyperlink>
    </w:p>
  </w:footnote>
  <w:footnote w:id="14">
    <w:p w14:paraId="7704A064" w14:textId="77777777" w:rsidR="00D02D98" w:rsidRDefault="00D02D98">
      <w:pPr>
        <w:pStyle w:val="FootnoteText"/>
      </w:pPr>
      <w:r>
        <w:rPr>
          <w:rStyle w:val="FootnoteReference"/>
        </w:rPr>
        <w:footnoteRef/>
      </w:r>
      <w:r>
        <w:t xml:space="preserve"> </w:t>
      </w:r>
      <w:hyperlink r:id="rId10" w:tgtFrame="_blank" w:history="1">
        <w:r>
          <w:rPr>
            <w:rStyle w:val="Hyperlink"/>
          </w:rPr>
          <w:t>http://nvlpubs.nist.gov/nistpubs/SpecialPublications/NIST.SP.800-56Ar2.pdf</w:t>
        </w:r>
      </w:hyperlink>
    </w:p>
  </w:footnote>
  <w:footnote w:id="15">
    <w:p w14:paraId="078A0635" w14:textId="77777777" w:rsidR="00D02D98" w:rsidRDefault="00D02D98">
      <w:pPr>
        <w:pStyle w:val="FootnoteText"/>
      </w:pPr>
      <w:r>
        <w:rPr>
          <w:rStyle w:val="FootnoteReference"/>
        </w:rPr>
        <w:footnoteRef/>
      </w:r>
      <w:r>
        <w:t xml:space="preserve"> See Mapping Table for identification of Variant Messages</w:t>
      </w:r>
    </w:p>
  </w:footnote>
  <w:footnote w:id="16">
    <w:p w14:paraId="551CD13B" w14:textId="77777777" w:rsidR="00D02D98" w:rsidRDefault="00D02D98">
      <w:pPr>
        <w:pStyle w:val="FootnoteText"/>
      </w:pPr>
      <w:r>
        <w:rPr>
          <w:rStyle w:val="FootnoteReference"/>
        </w:rPr>
        <w:footnoteRef/>
      </w:r>
      <w:r>
        <w:t xml:space="preserve"> </w:t>
      </w:r>
      <w:hyperlink r:id="rId11" w:history="1">
        <w:r>
          <w:rPr>
            <w:rStyle w:val="Hyperlink"/>
            <w:rFonts w:asciiTheme="minorHAnsi" w:hAnsiTheme="minorHAnsi" w:cstheme="minorHAnsi"/>
          </w:rPr>
          <w:t>http://tools.ietf.org/html/rfc1700</w:t>
        </w:r>
      </w:hyperlink>
    </w:p>
  </w:footnote>
  <w:footnote w:id="17">
    <w:p w14:paraId="4D93A431" w14:textId="77777777" w:rsidR="00D02D98" w:rsidRDefault="00D02D98" w:rsidP="005668CB">
      <w:pPr>
        <w:pStyle w:val="FootnoteText"/>
      </w:pPr>
      <w:r>
        <w:rPr>
          <w:rStyle w:val="FootnoteReference"/>
        </w:rPr>
        <w:footnoteRef/>
      </w:r>
      <w:r>
        <w:t xml:space="preserve"> See </w:t>
      </w:r>
      <w:r w:rsidRPr="00B22D67">
        <w:t>Green Book.</w:t>
      </w:r>
    </w:p>
  </w:footnote>
  <w:footnote w:id="18">
    <w:p w14:paraId="340ECAE3" w14:textId="419A5E9A" w:rsidR="00D02D98" w:rsidRDefault="00D02D98" w:rsidP="007F42B9">
      <w:pPr>
        <w:pStyle w:val="FootnoteText"/>
      </w:pPr>
      <w:r>
        <w:rPr>
          <w:rStyle w:val="FootnoteReference"/>
        </w:rPr>
        <w:footnoteRef/>
      </w:r>
      <w:r>
        <w:t xml:space="preserve"> Terms defined within this section are only used within this section, and therefore not included in the Glossary (Section </w:t>
      </w:r>
      <w:r>
        <w:fldChar w:fldCharType="begin"/>
      </w:r>
      <w:r>
        <w:instrText xml:space="preserve"> REF _Ref378604143 \r \h </w:instrText>
      </w:r>
      <w:r>
        <w:fldChar w:fldCharType="separate"/>
      </w:r>
      <w:r w:rsidR="00C9313F">
        <w:t>21</w:t>
      </w:r>
      <w:r>
        <w:fldChar w:fldCharType="end"/>
      </w:r>
      <w:r>
        <w:t>).</w:t>
      </w:r>
    </w:p>
  </w:footnote>
  <w:footnote w:id="19">
    <w:p w14:paraId="368A2D33" w14:textId="77777777" w:rsidR="00D02D98" w:rsidRDefault="00D02D98">
      <w:pPr>
        <w:pStyle w:val="FootnoteText"/>
      </w:pPr>
      <w:r>
        <w:rPr>
          <w:rStyle w:val="FootnoteReference"/>
        </w:rPr>
        <w:footnoteRef/>
      </w:r>
      <w:r>
        <w:t xml:space="preserve"> See section 6.10.3 of  ZigBee Document 09-5264r23</w:t>
      </w:r>
    </w:p>
  </w:footnote>
  <w:footnote w:id="20">
    <w:p w14:paraId="6DF4C2FC" w14:textId="77777777" w:rsidR="00D02D98" w:rsidRDefault="00D02D98">
      <w:pPr>
        <w:pStyle w:val="FootnoteText"/>
      </w:pPr>
      <w:r>
        <w:rPr>
          <w:rStyle w:val="FootnoteReference"/>
        </w:rPr>
        <w:footnoteRef/>
      </w:r>
      <w:r>
        <w:t xml:space="preserve"> As defined in section  6.10 of ZigBee Document 09-5264r23</w:t>
      </w:r>
    </w:p>
  </w:footnote>
  <w:footnote w:id="21">
    <w:p w14:paraId="61E925FF" w14:textId="77777777" w:rsidR="00D02D98" w:rsidRDefault="00D02D98">
      <w:pPr>
        <w:pStyle w:val="FootnoteText"/>
      </w:pPr>
      <w:r>
        <w:rPr>
          <w:rStyle w:val="FootnoteReference"/>
        </w:rPr>
        <w:footnoteRef/>
      </w:r>
      <w:r>
        <w:t xml:space="preserve"> As defined in sections 6.10.10 and 6.8.4 of ZigBee Document 09-5264r23</w:t>
      </w:r>
    </w:p>
  </w:footnote>
  <w:footnote w:id="22">
    <w:p w14:paraId="48638991" w14:textId="77777777" w:rsidR="00D02D98" w:rsidRPr="002F613D" w:rsidRDefault="00D02D98">
      <w:pPr>
        <w:pStyle w:val="FootnoteText"/>
        <w:rPr>
          <w:lang w:val="nl-NL"/>
        </w:rPr>
      </w:pPr>
      <w:r>
        <w:rPr>
          <w:rStyle w:val="FootnoteReference"/>
        </w:rPr>
        <w:footnoteRef/>
      </w:r>
      <w:r w:rsidRPr="002F613D">
        <w:rPr>
          <w:lang w:val="nl-NL"/>
        </w:rPr>
        <w:t xml:space="preserve"> ZigBee Document 09-5264r23</w:t>
      </w:r>
    </w:p>
  </w:footnote>
  <w:footnote w:id="23">
    <w:p w14:paraId="2DA16907" w14:textId="77777777" w:rsidR="00D02D98" w:rsidRPr="002F613D" w:rsidRDefault="00D02D98">
      <w:pPr>
        <w:pStyle w:val="FootnoteText"/>
        <w:rPr>
          <w:lang w:val="nl-NL"/>
        </w:rPr>
      </w:pPr>
      <w:r>
        <w:rPr>
          <w:rStyle w:val="FootnoteReference"/>
        </w:rPr>
        <w:footnoteRef/>
      </w:r>
      <w:r w:rsidRPr="002F613D">
        <w:rPr>
          <w:lang w:val="nl-NL"/>
        </w:rPr>
        <w:t xml:space="preserve"> </w:t>
      </w:r>
      <w:hyperlink r:id="rId12" w:history="1">
        <w:r w:rsidRPr="002F613D">
          <w:rPr>
            <w:rStyle w:val="Hyperlink"/>
            <w:rFonts w:asciiTheme="minorHAnsi" w:hAnsiTheme="minorHAnsi" w:cstheme="minorHAnsi"/>
            <w:lang w:val="nl-NL"/>
          </w:rPr>
          <w:t>http://tools.ietf.org/html/rfc5759</w:t>
        </w:r>
      </w:hyperlink>
    </w:p>
  </w:footnote>
  <w:footnote w:id="24">
    <w:p w14:paraId="2446F3DB" w14:textId="77777777" w:rsidR="00D02D98" w:rsidRPr="002F613D" w:rsidRDefault="00D02D98">
      <w:pPr>
        <w:pStyle w:val="FootnoteText"/>
        <w:rPr>
          <w:lang w:val="nl-NL"/>
        </w:rPr>
      </w:pPr>
      <w:r>
        <w:rPr>
          <w:rStyle w:val="FootnoteReference"/>
        </w:rPr>
        <w:footnoteRef/>
      </w:r>
      <w:r w:rsidRPr="002F613D">
        <w:rPr>
          <w:lang w:val="nl-NL"/>
        </w:rPr>
        <w:t xml:space="preserve"> </w:t>
      </w:r>
      <w:hyperlink r:id="rId13" w:history="1">
        <w:r w:rsidRPr="002F613D">
          <w:rPr>
            <w:rStyle w:val="Hyperlink"/>
            <w:rFonts w:asciiTheme="minorHAnsi" w:hAnsiTheme="minorHAnsi" w:cstheme="minorHAnsi"/>
            <w:lang w:val="nl-NL"/>
          </w:rPr>
          <w:t>http://tools.ietf.org/html/rfc5480</w:t>
        </w:r>
      </w:hyperlink>
    </w:p>
  </w:footnote>
  <w:footnote w:id="25">
    <w:p w14:paraId="5105E8E2" w14:textId="77777777" w:rsidR="00D02D98" w:rsidRDefault="00D02D98">
      <w:pPr>
        <w:pStyle w:val="FootnoteText"/>
      </w:pPr>
      <w:r>
        <w:rPr>
          <w:rStyle w:val="FootnoteReference"/>
        </w:rPr>
        <w:footnoteRef/>
      </w:r>
      <w:r>
        <w:t xml:space="preserve"> The Contingency Key</w:t>
      </w:r>
      <w:r w:rsidRPr="00733BEA">
        <w:t xml:space="preserve"> is a second public key held in the Root Certificate (and protected with an encryption key).</w:t>
      </w:r>
      <w:r>
        <w:t xml:space="preserve"> </w:t>
      </w:r>
      <w:r w:rsidRPr="00733BEA">
        <w:t xml:space="preserve"> Its sole purpose is to allow </w:t>
      </w:r>
      <w:r>
        <w:t xml:space="preserve">the validation of </w:t>
      </w:r>
      <w:r w:rsidRPr="00733BEA">
        <w:t xml:space="preserve">a specific command </w:t>
      </w:r>
      <w:r>
        <w:t>that</w:t>
      </w:r>
      <w:r w:rsidRPr="00733BEA">
        <w:t xml:space="preserve"> allows direct replacement of the Root Trust Anchor. </w:t>
      </w:r>
      <w:r>
        <w:t xml:space="preserve"> </w:t>
      </w:r>
      <w:r w:rsidRPr="00733BEA">
        <w:t>The command (an Apex Trust Anchor Update message) is signed with a private key (used once only, and only to sign this message) that only the s</w:t>
      </w:r>
      <w:r>
        <w:t>econd public key (known as the Contingency K</w:t>
      </w:r>
      <w:r w:rsidRPr="00733BEA">
        <w:t>ey) can verify and therefore authorise action of.</w:t>
      </w:r>
    </w:p>
  </w:footnote>
  <w:footnote w:id="26">
    <w:p w14:paraId="6AC3F526" w14:textId="77777777" w:rsidR="00D02D98" w:rsidRDefault="00D02D98">
      <w:pPr>
        <w:pStyle w:val="FootnoteText"/>
      </w:pPr>
      <w:r>
        <w:rPr>
          <w:rStyle w:val="FootnoteReference"/>
        </w:rPr>
        <w:footnoteRef/>
      </w:r>
      <w:r>
        <w:t xml:space="preserve"> </w:t>
      </w:r>
      <w:r w:rsidRPr="00136A96">
        <w:t xml:space="preserve">Housley, R., Ashmore, S., and C. Wallace, </w:t>
      </w:r>
      <w:r>
        <w:t>‘</w:t>
      </w:r>
      <w:r w:rsidRPr="00136A96">
        <w:t>Trust Anchor Management Protocol (TAMP)</w:t>
      </w:r>
      <w:r>
        <w:t>’</w:t>
      </w:r>
      <w:r w:rsidRPr="00136A96">
        <w:t>, RFC 5934, August 2010.</w:t>
      </w:r>
      <w:r>
        <w:t xml:space="preserve">  </w:t>
      </w:r>
      <w:hyperlink r:id="rId14" w:history="1">
        <w:r w:rsidRPr="006E7D84">
          <w:rPr>
            <w:rStyle w:val="Hyperlink"/>
          </w:rPr>
          <w:t>https://tools.ietf.org/html/rfc5934</w:t>
        </w:r>
      </w:hyperlink>
    </w:p>
  </w:footnote>
  <w:footnote w:id="27">
    <w:p w14:paraId="7AA0A4D8" w14:textId="77777777" w:rsidR="00D02D98" w:rsidRDefault="00D02D98" w:rsidP="00EE54FD">
      <w:pPr>
        <w:pStyle w:val="FootnoteText"/>
      </w:pPr>
      <w:r>
        <w:rPr>
          <w:rStyle w:val="FootnoteReference"/>
        </w:rPr>
        <w:footnoteRef/>
      </w:r>
      <w:r>
        <w:t xml:space="preserve"> </w:t>
      </w:r>
      <w:hyperlink r:id="rId15" w:history="1">
        <w:r w:rsidRPr="00856038">
          <w:rPr>
            <w:rStyle w:val="Hyperlink"/>
            <w:rFonts w:asciiTheme="minorHAnsi" w:hAnsiTheme="minorHAnsi" w:cstheme="minorHAnsi"/>
          </w:rPr>
          <w:t>http://tools.ietf.org/html/rfc4108</w:t>
        </w:r>
      </w:hyperlink>
      <w:r>
        <w:t xml:space="preserve"> </w:t>
      </w:r>
    </w:p>
  </w:footnote>
  <w:footnote w:id="28">
    <w:p w14:paraId="7FE0DDD6" w14:textId="77777777" w:rsidR="00D02D98" w:rsidRDefault="00D02D98">
      <w:pPr>
        <w:pStyle w:val="FootnoteText"/>
      </w:pPr>
      <w:r>
        <w:rPr>
          <w:rStyle w:val="FootnoteReference"/>
        </w:rPr>
        <w:footnoteRef/>
      </w:r>
      <w:r>
        <w:t xml:space="preserve"> </w:t>
      </w:r>
      <w:hyperlink r:id="rId16" w:history="1">
        <w:r w:rsidRPr="00536FAA">
          <w:rPr>
            <w:rStyle w:val="Hyperlink"/>
          </w:rPr>
          <w:t>https://www.itu.int/rec/T-REC-X.690/en</w:t>
        </w:r>
      </w:hyperlink>
    </w:p>
  </w:footnote>
  <w:footnote w:id="29">
    <w:p w14:paraId="70AB662E" w14:textId="77777777" w:rsidR="00D02D98" w:rsidRDefault="00D02D98">
      <w:pPr>
        <w:pStyle w:val="FootnoteText"/>
      </w:pPr>
      <w:r>
        <w:rPr>
          <w:rStyle w:val="FootnoteReference"/>
        </w:rPr>
        <w:footnoteRef/>
      </w:r>
      <w:r>
        <w:t xml:space="preserve"> </w:t>
      </w:r>
      <w:hyperlink r:id="rId17" w:history="1">
        <w:r w:rsidRPr="00536FAA">
          <w:rPr>
            <w:rStyle w:val="Hyperlink"/>
          </w:rPr>
          <w:t>https://www.itu.int/rec/T-REC-X.680/en</w:t>
        </w:r>
      </w:hyperlink>
    </w:p>
  </w:footnote>
  <w:footnote w:id="30">
    <w:p w14:paraId="7A7BF442" w14:textId="77777777" w:rsidR="00D02D98" w:rsidRDefault="00D02D98" w:rsidP="001D0117">
      <w:pPr>
        <w:pStyle w:val="FootnoteText"/>
      </w:pPr>
      <w:r>
        <w:rPr>
          <w:rStyle w:val="FootnoteReference"/>
        </w:rPr>
        <w:footnoteRef/>
      </w:r>
      <w:r>
        <w:t xml:space="preserve"> </w:t>
      </w:r>
      <w:hyperlink r:id="rId18" w:history="1">
        <w:r w:rsidRPr="0050552D">
          <w:rPr>
            <w:rStyle w:val="Hyperlink"/>
          </w:rPr>
          <w:t>https://tools.ietf.org/html/rfc2986</w:t>
        </w:r>
      </w:hyperlink>
    </w:p>
  </w:footnote>
  <w:footnote w:id="31">
    <w:p w14:paraId="00568A6E" w14:textId="77777777" w:rsidR="00D02D98" w:rsidRDefault="00D02D98" w:rsidP="001D0117">
      <w:pPr>
        <w:pStyle w:val="FootnoteText"/>
      </w:pPr>
      <w:r>
        <w:rPr>
          <w:rStyle w:val="FootnoteReference"/>
        </w:rPr>
        <w:footnoteRef/>
      </w:r>
      <w:r>
        <w:t xml:space="preserve"> </w:t>
      </w:r>
      <w:hyperlink r:id="rId19" w:history="1">
        <w:r w:rsidRPr="0050552D">
          <w:rPr>
            <w:rStyle w:val="Hyperlink"/>
          </w:rPr>
          <w:t>https://tools.ietf.org/html/rfc5967</w:t>
        </w:r>
      </w:hyperlink>
    </w:p>
    <w:p w14:paraId="13095A95" w14:textId="77777777" w:rsidR="00D02D98" w:rsidRDefault="00D02D98" w:rsidP="001D0117">
      <w:pPr>
        <w:pStyle w:val="FootnoteText"/>
      </w:pPr>
    </w:p>
  </w:footnote>
  <w:footnote w:id="32">
    <w:p w14:paraId="68E4B795" w14:textId="77777777" w:rsidR="00D02D98" w:rsidRDefault="00D02D98" w:rsidP="00BE3B3E">
      <w:pPr>
        <w:pStyle w:val="FootnoteText"/>
      </w:pPr>
      <w:r>
        <w:rPr>
          <w:rStyle w:val="FootnoteReference"/>
        </w:rPr>
        <w:footnoteRef/>
      </w:r>
      <w:r>
        <w:t xml:space="preserve">  This is unrelated to the ZSE meaning of ‘joining’</w:t>
      </w:r>
    </w:p>
  </w:footnote>
  <w:footnote w:id="33">
    <w:p w14:paraId="2963B2D7" w14:textId="77777777" w:rsidR="00D02D98" w:rsidRDefault="00D02D98" w:rsidP="00BE3B3E">
      <w:pPr>
        <w:pStyle w:val="FootnoteText"/>
      </w:pPr>
      <w:r>
        <w:rPr>
          <w:rStyle w:val="FootnoteReference"/>
        </w:rPr>
        <w:footnoteRef/>
      </w:r>
      <w:r>
        <w:t xml:space="preserve"> The shared secret between the Communications Hub and the Type 2 Device / GSME established when the Device joined the HAN shall be used by the GPF to authenticate with the Device.</w:t>
      </w:r>
    </w:p>
  </w:footnote>
  <w:footnote w:id="34">
    <w:p w14:paraId="70D0BABE" w14:textId="77777777" w:rsidR="00D02D98" w:rsidRDefault="00D02D98">
      <w:pPr>
        <w:pStyle w:val="FootnoteText"/>
      </w:pPr>
      <w:r>
        <w:rPr>
          <w:rStyle w:val="FootnoteReference"/>
        </w:rPr>
        <w:footnoteRef/>
      </w:r>
      <w:r>
        <w:t xml:space="preserve"> </w:t>
      </w:r>
      <w:r w:rsidRPr="005A2FF4">
        <w:t>To avoid duplication of specification, the Use Cases here are grouped together, and the standard Use Case cross reference table is not used.</w:t>
      </w:r>
    </w:p>
  </w:footnote>
  <w:footnote w:id="35">
    <w:p w14:paraId="129906A9" w14:textId="77777777" w:rsidR="00D02D98" w:rsidRDefault="00D02D98">
      <w:pPr>
        <w:pStyle w:val="FootnoteText"/>
      </w:pPr>
      <w:r>
        <w:rPr>
          <w:rStyle w:val="FootnoteReference"/>
        </w:rPr>
        <w:footnoteRef/>
      </w:r>
      <w:r>
        <w:t xml:space="preserve"> As defined in the ZSE specification</w:t>
      </w:r>
    </w:p>
  </w:footnote>
  <w:footnote w:id="36">
    <w:p w14:paraId="13A129C9" w14:textId="77777777" w:rsidR="00D02D98" w:rsidRDefault="00D02D98">
      <w:pPr>
        <w:pStyle w:val="FootnoteText"/>
      </w:pPr>
      <w:r>
        <w:rPr>
          <w:rStyle w:val="FootnoteReference"/>
        </w:rPr>
        <w:footnoteRef/>
      </w:r>
      <w:r>
        <w:t xml:space="preserve"> </w:t>
      </w:r>
      <w:r w:rsidRPr="00605C07">
        <w:t xml:space="preserve">This derivation places a practical limit on the maximum increment between issued sequentially UTRN Counters. </w:t>
      </w:r>
      <w:r>
        <w:t xml:space="preserve"> </w:t>
      </w:r>
      <w:r w:rsidRPr="00605C07">
        <w:t>An increment of greater than (2</w:t>
      </w:r>
      <w:r w:rsidRPr="00872E38">
        <w:rPr>
          <w:vertAlign w:val="superscript"/>
        </w:rPr>
        <w:t>9</w:t>
      </w:r>
      <w:r w:rsidRPr="00605C07">
        <w:t xml:space="preserve"> -</w:t>
      </w:r>
      <w:r>
        <w:t xml:space="preserve"> </w:t>
      </w:r>
      <w:r w:rsidRPr="00605C07">
        <w:t>1) between a UTRN Counter and the next one issued will cause this derivation to be inaccurate</w:t>
      </w:r>
    </w:p>
  </w:footnote>
  <w:footnote w:id="37">
    <w:p w14:paraId="28CCB3D3" w14:textId="77777777" w:rsidR="00D02D98" w:rsidRPr="007406EF" w:rsidRDefault="00D02D98" w:rsidP="00C91F5B">
      <w:pPr>
        <w:pStyle w:val="FootnoteText"/>
        <w:rPr>
          <w:szCs w:val="16"/>
        </w:rPr>
      </w:pPr>
      <w:r>
        <w:rPr>
          <w:rStyle w:val="FootnoteReference"/>
        </w:rPr>
        <w:footnoteRef/>
      </w:r>
      <w:r>
        <w:t xml:space="preserve"> </w:t>
      </w:r>
      <w:r w:rsidRPr="00B36633">
        <w:t>See: (1) Verhoeff, J. (1969). Error Detecting Decimal Codes (Tract 29). The Mathematical Centre, Amsterdam. doi:10.1002/zamm.19710510323., (2) Kirtland, Joseph (2001). Identification Numbers and Check Digit Schemes. Mathematical Association of America. p. 153. ISBN 0-88385-720-0. Retrieved August 26, 2011. (3) Salomon, David (2005). Coding for Data and Computer Communications. Springer. p. 56. ISBN 0-387-21245-0. Retrieved August 26, 2011</w:t>
      </w:r>
    </w:p>
  </w:footnote>
  <w:footnote w:id="38">
    <w:p w14:paraId="501B7B25" w14:textId="77777777" w:rsidR="00D02D98" w:rsidRDefault="00D02D98" w:rsidP="004A6291">
      <w:pPr>
        <w:pStyle w:val="FootnoteText"/>
      </w:pPr>
      <w:r>
        <w:rPr>
          <w:rStyle w:val="FootnoteReference"/>
        </w:rPr>
        <w:footnoteRef/>
      </w:r>
      <w:r>
        <w:t xml:space="preserve"> Available from </w:t>
      </w:r>
      <w:hyperlink r:id="rId20" w:history="1">
        <w:r w:rsidRPr="006E68DA">
          <w:rPr>
            <w:rStyle w:val="Hyperlink"/>
          </w:rPr>
          <w:t>http://www.triple-3.co.uk/sswg/</w:t>
        </w:r>
      </w:hyperlink>
      <w:r>
        <w:t>.</w:t>
      </w:r>
    </w:p>
  </w:footnote>
  <w:footnote w:id="39">
    <w:p w14:paraId="49501DF2" w14:textId="77777777" w:rsidR="00D02D98" w:rsidRDefault="00D02D98">
      <w:pPr>
        <w:pStyle w:val="FootnoteText"/>
      </w:pPr>
      <w:r>
        <w:rPr>
          <w:rStyle w:val="FootnoteReference"/>
        </w:rPr>
        <w:footnoteRef/>
      </w:r>
      <w:r>
        <w:t xml:space="preserve"> </w:t>
      </w:r>
      <w:r w:rsidRPr="004A3307">
        <w:t>In some cases where p &lt; 512, this result may be negative.  How negative binary numbers are represented in the calculation is an implementation decision, and not a matter for the GBCS since there is no impact on interoperability.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0C282" w14:textId="77777777" w:rsidR="00D02D98" w:rsidRPr="00226968" w:rsidRDefault="00D02D98" w:rsidP="00226968">
    <w:pPr>
      <w:pStyle w:val="Header"/>
      <w:rPr>
        <w:rFonts w:ascii="Times New Roman" w:hAnsi="Times New Roman" w:cs="Times New Roman"/>
        <w:b/>
        <w:i w:val="0"/>
        <w:color w:val="auto"/>
        <w:sz w:val="22"/>
        <w:szCs w:val="22"/>
      </w:rPr>
    </w:pPr>
    <w:r w:rsidRPr="00226968">
      <w:rPr>
        <w:rFonts w:ascii="Times New Roman" w:hAnsi="Times New Roman" w:cs="Times New Roman"/>
        <w:b/>
        <w:i w:val="0"/>
        <w:color w:val="auto"/>
        <w:sz w:val="22"/>
        <w:szCs w:val="22"/>
      </w:rPr>
      <w:t>SEC</w:t>
    </w:r>
    <w:r>
      <w:rPr>
        <w:rFonts w:ascii="Times New Roman" w:hAnsi="Times New Roman" w:cs="Times New Roman"/>
        <w:b/>
        <w:i w:val="0"/>
        <w:color w:val="auto"/>
        <w:sz w:val="22"/>
        <w:szCs w:val="22"/>
      </w:rPr>
      <w:t xml:space="preserve"> – S</w:t>
    </w:r>
    <w:r w:rsidR="00401041">
      <w:rPr>
        <w:rFonts w:ascii="Times New Roman" w:hAnsi="Times New Roman" w:cs="Times New Roman"/>
        <w:b/>
        <w:i w:val="0"/>
        <w:color w:val="auto"/>
        <w:sz w:val="22"/>
        <w:szCs w:val="22"/>
      </w:rPr>
      <w:t xml:space="preserve">chedule </w:t>
    </w:r>
    <w:r>
      <w:rPr>
        <w:rFonts w:ascii="Times New Roman" w:hAnsi="Times New Roman" w:cs="Times New Roman"/>
        <w:b/>
        <w:i w:val="0"/>
        <w:color w:val="auto"/>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B64CF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0696F92"/>
    <w:multiLevelType w:val="hybridMultilevel"/>
    <w:tmpl w:val="E176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E5108"/>
    <w:multiLevelType w:val="hybridMultilevel"/>
    <w:tmpl w:val="D988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677D7"/>
    <w:multiLevelType w:val="hybridMultilevel"/>
    <w:tmpl w:val="58EE23DE"/>
    <w:lvl w:ilvl="0" w:tplc="08090001">
      <w:start w:val="1"/>
      <w:numFmt w:val="bullet"/>
      <w:lvlText w:val=""/>
      <w:lvlJc w:val="left"/>
      <w:pPr>
        <w:ind w:left="720" w:hanging="360"/>
      </w:pPr>
      <w:rPr>
        <w:rFonts w:ascii="Symbol" w:hAnsi="Symbol" w:hint="default"/>
      </w:rPr>
    </w:lvl>
    <w:lvl w:ilvl="1" w:tplc="53F2CF0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2BD4969"/>
    <w:multiLevelType w:val="hybridMultilevel"/>
    <w:tmpl w:val="2BFCB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3755637"/>
    <w:multiLevelType w:val="hybridMultilevel"/>
    <w:tmpl w:val="9F0C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963025"/>
    <w:multiLevelType w:val="hybridMultilevel"/>
    <w:tmpl w:val="815A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3766A2"/>
    <w:multiLevelType w:val="hybridMultilevel"/>
    <w:tmpl w:val="24C4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966905"/>
    <w:multiLevelType w:val="hybridMultilevel"/>
    <w:tmpl w:val="54AE1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8EB47AD"/>
    <w:multiLevelType w:val="hybridMultilevel"/>
    <w:tmpl w:val="D170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052F64"/>
    <w:multiLevelType w:val="multilevel"/>
    <w:tmpl w:val="954ABF28"/>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b w:val="0"/>
        <w:i/>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15:restartNumberingAfterBreak="0">
    <w:nsid w:val="0AE054F8"/>
    <w:multiLevelType w:val="hybridMultilevel"/>
    <w:tmpl w:val="E212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F2131A"/>
    <w:multiLevelType w:val="hybridMultilevel"/>
    <w:tmpl w:val="F56486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8E7185"/>
    <w:multiLevelType w:val="multilevel"/>
    <w:tmpl w:val="4CE44C9C"/>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0BDC1A5B"/>
    <w:multiLevelType w:val="hybridMultilevel"/>
    <w:tmpl w:val="9CA875F6"/>
    <w:lvl w:ilvl="0" w:tplc="0809001B">
      <w:start w:val="1"/>
      <w:numFmt w:val="lowerRoman"/>
      <w:lvlText w:val="%1."/>
      <w:lvlJc w:val="right"/>
      <w:pPr>
        <w:ind w:left="2421" w:hanging="360"/>
      </w:pPr>
      <w:rPr>
        <w:rFont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1" w15:restartNumberingAfterBreak="0">
    <w:nsid w:val="10BD6002"/>
    <w:multiLevelType w:val="hybridMultilevel"/>
    <w:tmpl w:val="0212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D143BC"/>
    <w:multiLevelType w:val="hybridMultilevel"/>
    <w:tmpl w:val="90908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25" w15:restartNumberingAfterBreak="0">
    <w:nsid w:val="12DB0938"/>
    <w:multiLevelType w:val="hybridMultilevel"/>
    <w:tmpl w:val="D27EE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40653E0"/>
    <w:multiLevelType w:val="hybridMultilevel"/>
    <w:tmpl w:val="FB52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BB7FFE"/>
    <w:multiLevelType w:val="hybridMultilevel"/>
    <w:tmpl w:val="F5848B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AF7168"/>
    <w:multiLevelType w:val="multilevel"/>
    <w:tmpl w:val="51208C66"/>
    <w:lvl w:ilvl="0">
      <w:start w:val="1"/>
      <w:numFmt w:val="lowerRoman"/>
      <w:lvlText w:val="%1."/>
      <w:lvlJc w:val="righ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9" w15:restartNumberingAfterBreak="0">
    <w:nsid w:val="17984EC8"/>
    <w:multiLevelType w:val="multilevel"/>
    <w:tmpl w:val="22AA5234"/>
    <w:lvl w:ilvl="0">
      <w:start w:val="1"/>
      <w:numFmt w:val="lowerRoman"/>
      <w:lvlText w:val="%1."/>
      <w:lvlJc w:val="right"/>
      <w:pPr>
        <w:tabs>
          <w:tab w:val="num" w:pos="709"/>
        </w:tabs>
        <w:ind w:left="709" w:hanging="709"/>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0"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1AB4338F"/>
    <w:multiLevelType w:val="multilevel"/>
    <w:tmpl w:val="51208C66"/>
    <w:lvl w:ilvl="0">
      <w:start w:val="1"/>
      <w:numFmt w:val="lowerRoman"/>
      <w:lvlText w:val="%1."/>
      <w:lvlJc w:val="righ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2"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33" w15:restartNumberingAfterBreak="0">
    <w:nsid w:val="1D046593"/>
    <w:multiLevelType w:val="hybridMultilevel"/>
    <w:tmpl w:val="0638D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1EF25FB2"/>
    <w:multiLevelType w:val="hybridMultilevel"/>
    <w:tmpl w:val="ACB2A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37" w15:restartNumberingAfterBreak="0">
    <w:nsid w:val="1F790A30"/>
    <w:multiLevelType w:val="hybridMultilevel"/>
    <w:tmpl w:val="D29EA9A0"/>
    <w:lvl w:ilvl="0" w:tplc="BF62BD78">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01D388B"/>
    <w:multiLevelType w:val="hybridMultilevel"/>
    <w:tmpl w:val="D17C1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2C6706"/>
    <w:multiLevelType w:val="hybridMultilevel"/>
    <w:tmpl w:val="3A1ED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05810DC"/>
    <w:multiLevelType w:val="hybridMultilevel"/>
    <w:tmpl w:val="1B20E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0BF0997"/>
    <w:multiLevelType w:val="hybridMultilevel"/>
    <w:tmpl w:val="44FE4F60"/>
    <w:lvl w:ilvl="0" w:tplc="8A3E085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3E36327"/>
    <w:multiLevelType w:val="multilevel"/>
    <w:tmpl w:val="A6E2C0A2"/>
    <w:lvl w:ilvl="0">
      <w:start w:val="1"/>
      <w:numFmt w:val="decimal"/>
      <w:lvlText w:val="%1"/>
      <w:lvlJc w:val="left"/>
      <w:pPr>
        <w:ind w:left="432" w:hanging="432"/>
      </w:pPr>
      <w:rPr>
        <w:rFonts w:cs="Times New Roman" w:hint="default"/>
      </w:rPr>
    </w:lvl>
    <w:lvl w:ilvl="1">
      <w:start w:val="1"/>
      <w:numFmt w:val="decimal"/>
      <w:lvlText w:val="%1.%2"/>
      <w:lvlJc w:val="left"/>
      <w:pPr>
        <w:ind w:left="7806" w:hanging="576"/>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5" w15:restartNumberingAfterBreak="0">
    <w:nsid w:val="24465462"/>
    <w:multiLevelType w:val="hybridMultilevel"/>
    <w:tmpl w:val="D08C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45A4DF0"/>
    <w:multiLevelType w:val="hybridMultilevel"/>
    <w:tmpl w:val="4EC4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4DF3FE9"/>
    <w:multiLevelType w:val="hybridMultilevel"/>
    <w:tmpl w:val="3596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72E570D"/>
    <w:multiLevelType w:val="hybridMultilevel"/>
    <w:tmpl w:val="88C8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7C151CE"/>
    <w:multiLevelType w:val="hybridMultilevel"/>
    <w:tmpl w:val="1146F62E"/>
    <w:lvl w:ilvl="0" w:tplc="82CC48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82665DE"/>
    <w:multiLevelType w:val="hybridMultilevel"/>
    <w:tmpl w:val="95B27016"/>
    <w:lvl w:ilvl="0" w:tplc="17E88E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8574F06"/>
    <w:multiLevelType w:val="hybridMultilevel"/>
    <w:tmpl w:val="AF6AE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86C64FB"/>
    <w:multiLevelType w:val="hybridMultilevel"/>
    <w:tmpl w:val="98A8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86D0E60"/>
    <w:multiLevelType w:val="hybridMultilevel"/>
    <w:tmpl w:val="4530A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8C00BD9"/>
    <w:multiLevelType w:val="multilevel"/>
    <w:tmpl w:val="D8C20508"/>
    <w:lvl w:ilvl="0">
      <w:start w:val="1"/>
      <w:numFmt w:val="decimal"/>
      <w:lvlText w:val="%1"/>
      <w:lvlJc w:val="left"/>
      <w:pPr>
        <w:ind w:left="456" w:hanging="45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15:restartNumberingAfterBreak="0">
    <w:nsid w:val="28E93198"/>
    <w:multiLevelType w:val="hybridMultilevel"/>
    <w:tmpl w:val="C6EC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94B52F6"/>
    <w:multiLevelType w:val="hybridMultilevel"/>
    <w:tmpl w:val="D29EA9A0"/>
    <w:lvl w:ilvl="0" w:tplc="BF62BD78">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9F568FD"/>
    <w:multiLevelType w:val="hybridMultilevel"/>
    <w:tmpl w:val="15A4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9F6725A"/>
    <w:multiLevelType w:val="hybridMultilevel"/>
    <w:tmpl w:val="6EE8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B75CE3"/>
    <w:multiLevelType w:val="hybridMultilevel"/>
    <w:tmpl w:val="8C22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1" w15:restartNumberingAfterBreak="0">
    <w:nsid w:val="2B330483"/>
    <w:multiLevelType w:val="hybridMultilevel"/>
    <w:tmpl w:val="74844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D932D2A"/>
    <w:multiLevelType w:val="hybridMultilevel"/>
    <w:tmpl w:val="D7488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E871C5C"/>
    <w:multiLevelType w:val="hybridMultilevel"/>
    <w:tmpl w:val="50D0B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66" w15:restartNumberingAfterBreak="0">
    <w:nsid w:val="2EF65C42"/>
    <w:multiLevelType w:val="hybridMultilevel"/>
    <w:tmpl w:val="1B806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F772CE"/>
    <w:multiLevelType w:val="hybridMultilevel"/>
    <w:tmpl w:val="33489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F8410CE"/>
    <w:multiLevelType w:val="hybridMultilevel"/>
    <w:tmpl w:val="BEF0B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FC55019"/>
    <w:multiLevelType w:val="hybridMultilevel"/>
    <w:tmpl w:val="3BC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10B395C"/>
    <w:multiLevelType w:val="hybridMultilevel"/>
    <w:tmpl w:val="E32A6D3C"/>
    <w:lvl w:ilvl="0" w:tplc="C852A826">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1816C05"/>
    <w:multiLevelType w:val="hybridMultilevel"/>
    <w:tmpl w:val="B26C8A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1B2240B"/>
    <w:multiLevelType w:val="hybridMultilevel"/>
    <w:tmpl w:val="FA1EF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1FF3540"/>
    <w:multiLevelType w:val="hybridMultilevel"/>
    <w:tmpl w:val="3BC0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252297B"/>
    <w:multiLevelType w:val="hybridMultilevel"/>
    <w:tmpl w:val="0276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38C3C27"/>
    <w:multiLevelType w:val="hybridMultilevel"/>
    <w:tmpl w:val="A40C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3FE5D46"/>
    <w:multiLevelType w:val="multilevel"/>
    <w:tmpl w:val="290AE74A"/>
    <w:lvl w:ilvl="0">
      <w:start w:val="1"/>
      <w:numFmt w:val="lowerLetter"/>
      <w:lvlText w:val="%1."/>
      <w:lvlJc w:val="left"/>
      <w:pPr>
        <w:ind w:left="360" w:hanging="360"/>
      </w:pPr>
      <w:rPr>
        <w:rFonts w:hint="default"/>
        <w:b w:val="0"/>
        <w:i/>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7"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8" w15:restartNumberingAfterBreak="0">
    <w:nsid w:val="344E4386"/>
    <w:multiLevelType w:val="hybridMultilevel"/>
    <w:tmpl w:val="6D36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37AF78A5"/>
    <w:multiLevelType w:val="hybridMultilevel"/>
    <w:tmpl w:val="3EAA5FC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81A7FF5"/>
    <w:multiLevelType w:val="hybridMultilevel"/>
    <w:tmpl w:val="5E90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83" w15:restartNumberingAfterBreak="0">
    <w:nsid w:val="38E724B5"/>
    <w:multiLevelType w:val="hybridMultilevel"/>
    <w:tmpl w:val="A5041004"/>
    <w:lvl w:ilvl="0" w:tplc="CCF2D638">
      <w:start w:val="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85"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BD6903"/>
    <w:multiLevelType w:val="hybridMultilevel"/>
    <w:tmpl w:val="F1AA9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3D5524A4"/>
    <w:multiLevelType w:val="hybridMultilevel"/>
    <w:tmpl w:val="B7142032"/>
    <w:lvl w:ilvl="0" w:tplc="5F128FE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8" w15:restartNumberingAfterBreak="0">
    <w:nsid w:val="401D6B7A"/>
    <w:multiLevelType w:val="hybridMultilevel"/>
    <w:tmpl w:val="E130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0D14EC3"/>
    <w:multiLevelType w:val="hybridMultilevel"/>
    <w:tmpl w:val="928C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32933AC"/>
    <w:multiLevelType w:val="hybridMultilevel"/>
    <w:tmpl w:val="2180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2" w15:restartNumberingAfterBreak="0">
    <w:nsid w:val="458F3522"/>
    <w:multiLevelType w:val="hybridMultilevel"/>
    <w:tmpl w:val="4112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45AA55A1"/>
    <w:multiLevelType w:val="hybridMultilevel"/>
    <w:tmpl w:val="9FCAB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5C54E9E"/>
    <w:multiLevelType w:val="hybridMultilevel"/>
    <w:tmpl w:val="AE9A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7DF0AD6"/>
    <w:multiLevelType w:val="hybridMultilevel"/>
    <w:tmpl w:val="AF8E6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8"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9" w15:restartNumberingAfterBreak="0">
    <w:nsid w:val="494F21FA"/>
    <w:multiLevelType w:val="hybridMultilevel"/>
    <w:tmpl w:val="70D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97C5C39"/>
    <w:multiLevelType w:val="hybridMultilevel"/>
    <w:tmpl w:val="8F3A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9F90CE8"/>
    <w:multiLevelType w:val="hybridMultilevel"/>
    <w:tmpl w:val="A14EB36C"/>
    <w:lvl w:ilvl="0" w:tplc="6B74AD8E">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A321657"/>
    <w:multiLevelType w:val="hybridMultilevel"/>
    <w:tmpl w:val="5870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BA66685"/>
    <w:multiLevelType w:val="hybridMultilevel"/>
    <w:tmpl w:val="B692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F7449ED"/>
    <w:multiLevelType w:val="hybridMultilevel"/>
    <w:tmpl w:val="AE98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0574EAB"/>
    <w:multiLevelType w:val="hybridMultilevel"/>
    <w:tmpl w:val="58E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0A939A5"/>
    <w:multiLevelType w:val="hybridMultilevel"/>
    <w:tmpl w:val="70AABB72"/>
    <w:lvl w:ilvl="0" w:tplc="146E326C">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108" w15:restartNumberingAfterBreak="0">
    <w:nsid w:val="526C5327"/>
    <w:multiLevelType w:val="hybridMultilevel"/>
    <w:tmpl w:val="C47EAF18"/>
    <w:lvl w:ilvl="0" w:tplc="64FC7FDE">
      <w:start w:val="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26E09CF"/>
    <w:multiLevelType w:val="hybridMultilevel"/>
    <w:tmpl w:val="5DCA6236"/>
    <w:lvl w:ilvl="0" w:tplc="5B7AD2FA">
      <w:numFmt w:val="bullet"/>
      <w:lvlText w:val="•"/>
      <w:lvlJc w:val="left"/>
      <w:pPr>
        <w:ind w:left="719" w:hanging="435"/>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0" w15:restartNumberingAfterBreak="0">
    <w:nsid w:val="52943249"/>
    <w:multiLevelType w:val="hybridMultilevel"/>
    <w:tmpl w:val="C32CD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3A517FC"/>
    <w:multiLevelType w:val="hybridMultilevel"/>
    <w:tmpl w:val="11880414"/>
    <w:lvl w:ilvl="0" w:tplc="BB8C6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113" w15:restartNumberingAfterBreak="0">
    <w:nsid w:val="569A1621"/>
    <w:multiLevelType w:val="hybridMultilevel"/>
    <w:tmpl w:val="25AEF63C"/>
    <w:lvl w:ilvl="0" w:tplc="7CAA14A0">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8974E91"/>
    <w:multiLevelType w:val="hybridMultilevel"/>
    <w:tmpl w:val="9200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8D40EEA"/>
    <w:multiLevelType w:val="hybridMultilevel"/>
    <w:tmpl w:val="D9006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5A192F3A"/>
    <w:multiLevelType w:val="hybridMultilevel"/>
    <w:tmpl w:val="EB604E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B22782E"/>
    <w:multiLevelType w:val="hybridMultilevel"/>
    <w:tmpl w:val="AB78B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C14323B"/>
    <w:multiLevelType w:val="hybridMultilevel"/>
    <w:tmpl w:val="51D8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D07260E"/>
    <w:multiLevelType w:val="hybridMultilevel"/>
    <w:tmpl w:val="7FD6BB7E"/>
    <w:lvl w:ilvl="0" w:tplc="8CE82F4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21" w15:restartNumberingAfterBreak="0">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2" w15:restartNumberingAfterBreak="0">
    <w:nsid w:val="5E9B2345"/>
    <w:multiLevelType w:val="hybridMultilevel"/>
    <w:tmpl w:val="A14EB36C"/>
    <w:lvl w:ilvl="0" w:tplc="6B74AD8E">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EF232AB"/>
    <w:multiLevelType w:val="hybridMultilevel"/>
    <w:tmpl w:val="0CEA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FC43E2F"/>
    <w:multiLevelType w:val="hybridMultilevel"/>
    <w:tmpl w:val="8D987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2186D11"/>
    <w:multiLevelType w:val="hybridMultilevel"/>
    <w:tmpl w:val="DE68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3E35579"/>
    <w:multiLevelType w:val="hybridMultilevel"/>
    <w:tmpl w:val="516AD8DC"/>
    <w:lvl w:ilvl="0" w:tplc="016AA062">
      <w:start w:val="10"/>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58039AA"/>
    <w:multiLevelType w:val="hybridMultilevel"/>
    <w:tmpl w:val="00A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6BC75D4"/>
    <w:multiLevelType w:val="hybridMultilevel"/>
    <w:tmpl w:val="09AC66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0" w15:restartNumberingAfterBreak="0">
    <w:nsid w:val="67585CF3"/>
    <w:multiLevelType w:val="multilevel"/>
    <w:tmpl w:val="2D7E99EA"/>
    <w:lvl w:ilvl="0">
      <w:start w:val="1"/>
      <w:numFmt w:val="lowerLetter"/>
      <w:lvlText w:val="%1."/>
      <w:lvlJc w:val="lef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31" w15:restartNumberingAfterBreak="0">
    <w:nsid w:val="677C46F7"/>
    <w:multiLevelType w:val="hybridMultilevel"/>
    <w:tmpl w:val="6996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78F1AD2"/>
    <w:multiLevelType w:val="hybridMultilevel"/>
    <w:tmpl w:val="40602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7E75A61"/>
    <w:multiLevelType w:val="hybridMultilevel"/>
    <w:tmpl w:val="038A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9B7661D"/>
    <w:multiLevelType w:val="hybridMultilevel"/>
    <w:tmpl w:val="68F6228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5" w15:restartNumberingAfterBreak="0">
    <w:nsid w:val="69C02F22"/>
    <w:multiLevelType w:val="hybridMultilevel"/>
    <w:tmpl w:val="D1AE90FC"/>
    <w:lvl w:ilvl="0" w:tplc="C99E6BE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A68724A"/>
    <w:multiLevelType w:val="multilevel"/>
    <w:tmpl w:val="C36ED9F2"/>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37" w15:restartNumberingAfterBreak="0">
    <w:nsid w:val="6A8D6635"/>
    <w:multiLevelType w:val="hybridMultilevel"/>
    <w:tmpl w:val="B23C1C2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8" w15:restartNumberingAfterBreak="0">
    <w:nsid w:val="6C9B52DD"/>
    <w:multiLevelType w:val="hybridMultilevel"/>
    <w:tmpl w:val="6B88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C9F4EA4"/>
    <w:multiLevelType w:val="hybridMultilevel"/>
    <w:tmpl w:val="BE0E950E"/>
    <w:lvl w:ilvl="0" w:tplc="68B0A2E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0" w15:restartNumberingAfterBreak="0">
    <w:nsid w:val="6DFB7B59"/>
    <w:multiLevelType w:val="hybridMultilevel"/>
    <w:tmpl w:val="9CA875F6"/>
    <w:lvl w:ilvl="0" w:tplc="0809001B">
      <w:start w:val="1"/>
      <w:numFmt w:val="lowerRoman"/>
      <w:lvlText w:val="%1."/>
      <w:lvlJc w:val="right"/>
      <w:pPr>
        <w:ind w:left="2421" w:hanging="360"/>
      </w:pPr>
      <w:rPr>
        <w:rFont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1"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71D8303E"/>
    <w:multiLevelType w:val="hybridMultilevel"/>
    <w:tmpl w:val="11880414"/>
    <w:lvl w:ilvl="0" w:tplc="BB8C6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2367B2"/>
    <w:multiLevelType w:val="hybridMultilevel"/>
    <w:tmpl w:val="F7B47F34"/>
    <w:lvl w:ilvl="0" w:tplc="83EA3CFC">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3072834"/>
    <w:multiLevelType w:val="hybridMultilevel"/>
    <w:tmpl w:val="209C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7" w15:restartNumberingAfterBreak="0">
    <w:nsid w:val="73277760"/>
    <w:multiLevelType w:val="hybridMultilevel"/>
    <w:tmpl w:val="4FFCE91E"/>
    <w:lvl w:ilvl="0" w:tplc="0FCED62E">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8"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149" w15:restartNumberingAfterBreak="0">
    <w:nsid w:val="74C909FB"/>
    <w:multiLevelType w:val="multilevel"/>
    <w:tmpl w:val="3C66954E"/>
    <w:lvl w:ilvl="0">
      <w:start w:val="1"/>
      <w:numFmt w:val="lowerLetter"/>
      <w:lvlText w:val="%1."/>
      <w:lvlJc w:val="lef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50"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51" w15:restartNumberingAfterBreak="0">
    <w:nsid w:val="754479FD"/>
    <w:multiLevelType w:val="hybridMultilevel"/>
    <w:tmpl w:val="BECC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5AD4EB0"/>
    <w:multiLevelType w:val="hybridMultilevel"/>
    <w:tmpl w:val="F9748A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76753606"/>
    <w:multiLevelType w:val="hybridMultilevel"/>
    <w:tmpl w:val="604A8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D6421E"/>
    <w:multiLevelType w:val="hybridMultilevel"/>
    <w:tmpl w:val="7FDA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6DA4FB8"/>
    <w:multiLevelType w:val="hybridMultilevel"/>
    <w:tmpl w:val="241CAFFE"/>
    <w:lvl w:ilvl="0" w:tplc="56986D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59" w15:restartNumberingAfterBreak="0">
    <w:nsid w:val="79F44807"/>
    <w:multiLevelType w:val="hybridMultilevel"/>
    <w:tmpl w:val="F7EA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A503091"/>
    <w:multiLevelType w:val="hybridMultilevel"/>
    <w:tmpl w:val="AC7A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B5B2545"/>
    <w:multiLevelType w:val="hybridMultilevel"/>
    <w:tmpl w:val="1264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B5C3F03"/>
    <w:multiLevelType w:val="hybridMultilevel"/>
    <w:tmpl w:val="0814284E"/>
    <w:lvl w:ilvl="0" w:tplc="AD18189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BD20131"/>
    <w:multiLevelType w:val="hybridMultilevel"/>
    <w:tmpl w:val="A96C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CB579F6"/>
    <w:multiLevelType w:val="multilevel"/>
    <w:tmpl w:val="5F5838E4"/>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5" w15:restartNumberingAfterBreak="0">
    <w:nsid w:val="7D7C5BB4"/>
    <w:multiLevelType w:val="multilevel"/>
    <w:tmpl w:val="C9821E30"/>
    <w:lvl w:ilvl="0">
      <w:start w:val="1"/>
      <w:numFmt w:val="lowerLetter"/>
      <w:lvlText w:val="%1."/>
      <w:lvlJc w:val="left"/>
      <w:pPr>
        <w:tabs>
          <w:tab w:val="num" w:pos="709"/>
        </w:tabs>
        <w:ind w:left="709" w:hanging="709"/>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6" w15:restartNumberingAfterBreak="0">
    <w:nsid w:val="7E5F5B51"/>
    <w:multiLevelType w:val="hybridMultilevel"/>
    <w:tmpl w:val="0C4E800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EB95F9B"/>
    <w:multiLevelType w:val="hybridMultilevel"/>
    <w:tmpl w:val="32542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1"/>
  </w:num>
  <w:num w:numId="2">
    <w:abstractNumId w:val="34"/>
  </w:num>
  <w:num w:numId="3">
    <w:abstractNumId w:val="36"/>
  </w:num>
  <w:num w:numId="4">
    <w:abstractNumId w:val="120"/>
  </w:num>
  <w:num w:numId="5">
    <w:abstractNumId w:val="150"/>
  </w:num>
  <w:num w:numId="6">
    <w:abstractNumId w:val="158"/>
  </w:num>
  <w:num w:numId="7">
    <w:abstractNumId w:val="157"/>
  </w:num>
  <w:num w:numId="8">
    <w:abstractNumId w:val="30"/>
  </w:num>
  <w:num w:numId="9">
    <w:abstractNumId w:val="19"/>
  </w:num>
  <w:num w:numId="10">
    <w:abstractNumId w:val="65"/>
  </w:num>
  <w:num w:numId="11">
    <w:abstractNumId w:val="121"/>
  </w:num>
  <w:num w:numId="12">
    <w:abstractNumId w:val="77"/>
  </w:num>
  <w:num w:numId="13">
    <w:abstractNumId w:val="112"/>
  </w:num>
  <w:num w:numId="14">
    <w:abstractNumId w:val="1"/>
  </w:num>
  <w:num w:numId="15">
    <w:abstractNumId w:val="15"/>
  </w:num>
  <w:num w:numId="16">
    <w:abstractNumId w:val="146"/>
  </w:num>
  <w:num w:numId="17">
    <w:abstractNumId w:val="82"/>
  </w:num>
  <w:num w:numId="18">
    <w:abstractNumId w:val="32"/>
  </w:num>
  <w:num w:numId="19">
    <w:abstractNumId w:val="141"/>
  </w:num>
  <w:num w:numId="20">
    <w:abstractNumId w:val="24"/>
  </w:num>
  <w:num w:numId="21">
    <w:abstractNumId w:val="84"/>
  </w:num>
  <w:num w:numId="22">
    <w:abstractNumId w:val="12"/>
  </w:num>
  <w:num w:numId="23">
    <w:abstractNumId w:val="85"/>
  </w:num>
  <w:num w:numId="24">
    <w:abstractNumId w:val="62"/>
  </w:num>
  <w:num w:numId="25">
    <w:abstractNumId w:val="107"/>
  </w:num>
  <w:num w:numId="26">
    <w:abstractNumId w:val="148"/>
  </w:num>
  <w:num w:numId="27">
    <w:abstractNumId w:val="23"/>
  </w:num>
  <w:num w:numId="28">
    <w:abstractNumId w:val="18"/>
  </w:num>
  <w:num w:numId="29">
    <w:abstractNumId w:val="60"/>
  </w:num>
  <w:num w:numId="30">
    <w:abstractNumId w:val="5"/>
  </w:num>
  <w:num w:numId="31">
    <w:abstractNumId w:val="56"/>
  </w:num>
  <w:num w:numId="32">
    <w:abstractNumId w:val="37"/>
  </w:num>
  <w:num w:numId="33">
    <w:abstractNumId w:val="106"/>
  </w:num>
  <w:num w:numId="34">
    <w:abstractNumId w:val="101"/>
  </w:num>
  <w:num w:numId="35">
    <w:abstractNumId w:val="122"/>
  </w:num>
  <w:num w:numId="36">
    <w:abstractNumId w:val="91"/>
  </w:num>
  <w:num w:numId="37">
    <w:abstractNumId w:val="60"/>
    <w:lvlOverride w:ilvl="0">
      <w:startOverride w:val="1"/>
    </w:lvlOverride>
  </w:num>
  <w:num w:numId="38">
    <w:abstractNumId w:val="60"/>
  </w:num>
  <w:num w:numId="39">
    <w:abstractNumId w:val="59"/>
  </w:num>
  <w:num w:numId="40">
    <w:abstractNumId w:val="73"/>
  </w:num>
  <w:num w:numId="41">
    <w:abstractNumId w:val="60"/>
    <w:lvlOverride w:ilvl="0">
      <w:startOverride w:val="1"/>
    </w:lvlOverride>
  </w:num>
  <w:num w:numId="42">
    <w:abstractNumId w:val="44"/>
  </w:num>
  <w:num w:numId="43">
    <w:abstractNumId w:val="131"/>
  </w:num>
  <w:num w:numId="44">
    <w:abstractNumId w:val="60"/>
  </w:num>
  <w:num w:numId="45">
    <w:abstractNumId w:val="61"/>
  </w:num>
  <w:num w:numId="46">
    <w:abstractNumId w:val="7"/>
  </w:num>
  <w:num w:numId="47">
    <w:abstractNumId w:val="53"/>
  </w:num>
  <w:num w:numId="48">
    <w:abstractNumId w:val="60"/>
    <w:lvlOverride w:ilvl="0">
      <w:startOverride w:val="1"/>
    </w:lvlOverride>
  </w:num>
  <w:num w:numId="49">
    <w:abstractNumId w:val="136"/>
  </w:num>
  <w:num w:numId="50">
    <w:abstractNumId w:val="140"/>
  </w:num>
  <w:num w:numId="51">
    <w:abstractNumId w:val="120"/>
  </w:num>
  <w:num w:numId="52">
    <w:abstractNumId w:val="19"/>
  </w:num>
  <w:num w:numId="53">
    <w:abstractNumId w:val="14"/>
  </w:num>
  <w:num w:numId="54">
    <w:abstractNumId w:val="19"/>
  </w:num>
  <w:num w:numId="55">
    <w:abstractNumId w:val="120"/>
  </w:num>
  <w:num w:numId="56">
    <w:abstractNumId w:val="120"/>
  </w:num>
  <w:num w:numId="57">
    <w:abstractNumId w:val="20"/>
  </w:num>
  <w:num w:numId="58">
    <w:abstractNumId w:val="120"/>
  </w:num>
  <w:num w:numId="59">
    <w:abstractNumId w:val="120"/>
  </w:num>
  <w:num w:numId="60">
    <w:abstractNumId w:val="19"/>
  </w:num>
  <w:num w:numId="61">
    <w:abstractNumId w:val="19"/>
  </w:num>
  <w:num w:numId="62">
    <w:abstractNumId w:val="130"/>
  </w:num>
  <w:num w:numId="63">
    <w:abstractNumId w:val="34"/>
  </w:num>
  <w:num w:numId="64">
    <w:abstractNumId w:val="34"/>
  </w:num>
  <w:num w:numId="65">
    <w:abstractNumId w:val="31"/>
  </w:num>
  <w:num w:numId="66">
    <w:abstractNumId w:val="34"/>
  </w:num>
  <w:num w:numId="67">
    <w:abstractNumId w:val="28"/>
  </w:num>
  <w:num w:numId="68">
    <w:abstractNumId w:val="34"/>
  </w:num>
  <w:num w:numId="69">
    <w:abstractNumId w:val="34"/>
  </w:num>
  <w:num w:numId="70">
    <w:abstractNumId w:val="76"/>
  </w:num>
  <w:num w:numId="71">
    <w:abstractNumId w:val="34"/>
  </w:num>
  <w:num w:numId="72">
    <w:abstractNumId w:val="60"/>
    <w:lvlOverride w:ilvl="0">
      <w:startOverride w:val="1"/>
    </w:lvlOverride>
  </w:num>
  <w:num w:numId="73">
    <w:abstractNumId w:val="149"/>
  </w:num>
  <w:num w:numId="74">
    <w:abstractNumId w:val="51"/>
  </w:num>
  <w:num w:numId="75">
    <w:abstractNumId w:val="55"/>
  </w:num>
  <w:num w:numId="76">
    <w:abstractNumId w:val="8"/>
  </w:num>
  <w:num w:numId="77">
    <w:abstractNumId w:val="118"/>
  </w:num>
  <w:num w:numId="78">
    <w:abstractNumId w:val="45"/>
  </w:num>
  <w:num w:numId="79">
    <w:abstractNumId w:val="72"/>
  </w:num>
  <w:num w:numId="80">
    <w:abstractNumId w:val="60"/>
    <w:lvlOverride w:ilvl="0">
      <w:startOverride w:val="1"/>
    </w:lvlOverride>
  </w:num>
  <w:num w:numId="81">
    <w:abstractNumId w:val="78"/>
  </w:num>
  <w:num w:numId="82">
    <w:abstractNumId w:val="129"/>
  </w:num>
  <w:num w:numId="83">
    <w:abstractNumId w:val="109"/>
  </w:num>
  <w:num w:numId="84">
    <w:abstractNumId w:val="35"/>
  </w:num>
  <w:num w:numId="85">
    <w:abstractNumId w:val="42"/>
  </w:num>
  <w:num w:numId="86">
    <w:abstractNumId w:val="5"/>
  </w:num>
  <w:num w:numId="87">
    <w:abstractNumId w:val="5"/>
  </w:num>
  <w:num w:numId="88">
    <w:abstractNumId w:val="5"/>
  </w:num>
  <w:num w:numId="89">
    <w:abstractNumId w:val="5"/>
  </w:num>
  <w:num w:numId="90">
    <w:abstractNumId w:val="5"/>
    <w:lvlOverride w:ilvl="0">
      <w:startOverride w:val="1"/>
    </w:lvlOverride>
  </w:num>
  <w:num w:numId="91">
    <w:abstractNumId w:val="5"/>
    <w:lvlOverride w:ilvl="0">
      <w:startOverride w:val="1"/>
    </w:lvlOverride>
  </w:num>
  <w:num w:numId="92">
    <w:abstractNumId w:val="5"/>
  </w:num>
  <w:num w:numId="93">
    <w:abstractNumId w:val="5"/>
    <w:lvlOverride w:ilvl="0">
      <w:startOverride w:val="1"/>
    </w:lvlOverride>
  </w:num>
  <w:num w:numId="94">
    <w:abstractNumId w:val="4"/>
  </w:num>
  <w:num w:numId="95">
    <w:abstractNumId w:val="67"/>
  </w:num>
  <w:num w:numId="96">
    <w:abstractNumId w:val="34"/>
  </w:num>
  <w:num w:numId="97">
    <w:abstractNumId w:val="0"/>
  </w:num>
  <w:num w:numId="98">
    <w:abstractNumId w:val="13"/>
  </w:num>
  <w:num w:numId="99">
    <w:abstractNumId w:val="123"/>
  </w:num>
  <w:num w:numId="100">
    <w:abstractNumId w:val="9"/>
  </w:num>
  <w:num w:numId="101">
    <w:abstractNumId w:val="99"/>
  </w:num>
  <w:num w:numId="102">
    <w:abstractNumId w:val="17"/>
  </w:num>
  <w:num w:numId="103">
    <w:abstractNumId w:val="124"/>
  </w:num>
  <w:num w:numId="104">
    <w:abstractNumId w:val="143"/>
  </w:num>
  <w:num w:numId="105">
    <w:abstractNumId w:val="111"/>
  </w:num>
  <w:num w:numId="106">
    <w:abstractNumId w:val="50"/>
  </w:num>
  <w:num w:numId="107">
    <w:abstractNumId w:val="80"/>
  </w:num>
  <w:num w:numId="108">
    <w:abstractNumId w:val="119"/>
  </w:num>
  <w:num w:numId="109">
    <w:abstractNumId w:val="100"/>
  </w:num>
  <w:num w:numId="110">
    <w:abstractNumId w:val="2"/>
  </w:num>
  <w:num w:numId="111">
    <w:abstractNumId w:val="156"/>
  </w:num>
  <w:num w:numId="112">
    <w:abstractNumId w:val="49"/>
  </w:num>
  <w:num w:numId="113">
    <w:abstractNumId w:val="60"/>
    <w:lvlOverride w:ilvl="0">
      <w:startOverride w:val="1"/>
    </w:lvlOverride>
  </w:num>
  <w:num w:numId="114">
    <w:abstractNumId w:val="87"/>
  </w:num>
  <w:num w:numId="115">
    <w:abstractNumId w:val="87"/>
    <w:lvlOverride w:ilvl="0">
      <w:startOverride w:val="1"/>
    </w:lvlOverride>
  </w:num>
  <w:num w:numId="116">
    <w:abstractNumId w:val="87"/>
    <w:lvlOverride w:ilvl="0">
      <w:startOverride w:val="1"/>
    </w:lvlOverride>
  </w:num>
  <w:num w:numId="117">
    <w:abstractNumId w:val="87"/>
  </w:num>
  <w:num w:numId="118">
    <w:abstractNumId w:val="87"/>
  </w:num>
  <w:num w:numId="119">
    <w:abstractNumId w:val="87"/>
  </w:num>
  <w:num w:numId="120">
    <w:abstractNumId w:val="87"/>
  </w:num>
  <w:num w:numId="121">
    <w:abstractNumId w:val="87"/>
  </w:num>
  <w:num w:numId="122">
    <w:abstractNumId w:val="18"/>
  </w:num>
  <w:num w:numId="123">
    <w:abstractNumId w:val="151"/>
  </w:num>
  <w:num w:numId="124">
    <w:abstractNumId w:val="41"/>
  </w:num>
  <w:num w:numId="125">
    <w:abstractNumId w:val="154"/>
  </w:num>
  <w:num w:numId="126">
    <w:abstractNumId w:val="94"/>
  </w:num>
  <w:num w:numId="12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7"/>
  </w:num>
  <w:num w:numId="129">
    <w:abstractNumId w:val="91"/>
  </w:num>
  <w:num w:numId="130">
    <w:abstractNumId w:val="91"/>
  </w:num>
  <w:num w:numId="131">
    <w:abstractNumId w:val="91"/>
  </w:num>
  <w:num w:numId="132">
    <w:abstractNumId w:val="91"/>
  </w:num>
  <w:num w:numId="133">
    <w:abstractNumId w:val="91"/>
  </w:num>
  <w:num w:numId="134">
    <w:abstractNumId w:val="91"/>
  </w:num>
  <w:num w:numId="135">
    <w:abstractNumId w:val="147"/>
  </w:num>
  <w:num w:numId="136">
    <w:abstractNumId w:val="147"/>
    <w:lvlOverride w:ilvl="0">
      <w:startOverride w:val="1"/>
    </w:lvlOverride>
  </w:num>
  <w:num w:numId="137">
    <w:abstractNumId w:val="135"/>
  </w:num>
  <w:num w:numId="138">
    <w:abstractNumId w:val="33"/>
  </w:num>
  <w:num w:numId="139">
    <w:abstractNumId w:val="58"/>
  </w:num>
  <w:num w:numId="140">
    <w:abstractNumId w:val="147"/>
    <w:lvlOverride w:ilvl="0">
      <w:startOverride w:val="1"/>
    </w:lvlOverride>
  </w:num>
  <w:num w:numId="141">
    <w:abstractNumId w:val="147"/>
    <w:lvlOverride w:ilvl="0">
      <w:startOverride w:val="1"/>
    </w:lvlOverride>
  </w:num>
  <w:num w:numId="142">
    <w:abstractNumId w:val="147"/>
    <w:lvlOverride w:ilvl="0">
      <w:startOverride w:val="1"/>
    </w:lvlOverride>
  </w:num>
  <w:num w:numId="143">
    <w:abstractNumId w:val="155"/>
  </w:num>
  <w:num w:numId="144">
    <w:abstractNumId w:val="147"/>
    <w:lvlOverride w:ilvl="0">
      <w:startOverride w:val="1"/>
    </w:lvlOverride>
  </w:num>
  <w:num w:numId="145">
    <w:abstractNumId w:val="147"/>
    <w:lvlOverride w:ilvl="0">
      <w:startOverride w:val="1"/>
    </w:lvlOverride>
  </w:num>
  <w:num w:numId="146">
    <w:abstractNumId w:val="40"/>
  </w:num>
  <w:num w:numId="147">
    <w:abstractNumId w:val="120"/>
  </w:num>
  <w:num w:numId="148">
    <w:abstractNumId w:val="120"/>
  </w:num>
  <w:num w:numId="149">
    <w:abstractNumId w:val="120"/>
  </w:num>
  <w:num w:numId="150">
    <w:abstractNumId w:val="120"/>
  </w:num>
  <w:num w:numId="151">
    <w:abstractNumId w:val="120"/>
  </w:num>
  <w:num w:numId="15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7"/>
    <w:lvlOverride w:ilvl="0">
      <w:startOverride w:val="1"/>
    </w:lvlOverride>
  </w:num>
  <w:num w:numId="154">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7"/>
    <w:lvlOverride w:ilvl="0">
      <w:startOverride w:val="1"/>
    </w:lvlOverride>
  </w:num>
  <w:num w:numId="15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7"/>
    <w:lvlOverride w:ilvl="0">
      <w:startOverride w:val="1"/>
    </w:lvlOverride>
  </w:num>
  <w:num w:numId="15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7"/>
    <w:lvlOverride w:ilvl="0">
      <w:startOverride w:val="1"/>
    </w:lvlOverride>
  </w:num>
  <w:num w:numId="164">
    <w:abstractNumId w:val="147"/>
    <w:lvlOverride w:ilvl="0">
      <w:startOverride w:val="1"/>
    </w:lvlOverride>
  </w:num>
  <w:num w:numId="16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47"/>
    <w:lvlOverride w:ilvl="0">
      <w:startOverride w:val="1"/>
    </w:lvlOverride>
  </w:num>
  <w:num w:numId="167">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47"/>
    <w:lvlOverride w:ilvl="0">
      <w:startOverride w:val="1"/>
    </w:lvlOverride>
  </w:num>
  <w:num w:numId="169">
    <w:abstractNumId w:val="166"/>
  </w:num>
  <w:num w:numId="170">
    <w:abstractNumId w:val="147"/>
    <w:lvlOverride w:ilvl="0">
      <w:startOverride w:val="1"/>
    </w:lvlOverride>
  </w:num>
  <w:num w:numId="171">
    <w:abstractNumId w:val="147"/>
    <w:lvlOverride w:ilvl="0">
      <w:startOverride w:val="1"/>
    </w:lvlOverride>
  </w:num>
  <w:num w:numId="172">
    <w:abstractNumId w:val="120"/>
  </w:num>
  <w:num w:numId="173">
    <w:abstractNumId w:val="120"/>
  </w:num>
  <w:num w:numId="174">
    <w:abstractNumId w:val="120"/>
  </w:num>
  <w:num w:numId="175">
    <w:abstractNumId w:val="120"/>
  </w:num>
  <w:num w:numId="176">
    <w:abstractNumId w:val="120"/>
  </w:num>
  <w:num w:numId="177">
    <w:abstractNumId w:val="120"/>
  </w:num>
  <w:num w:numId="178">
    <w:abstractNumId w:val="147"/>
    <w:lvlOverride w:ilvl="0">
      <w:startOverride w:val="1"/>
    </w:lvlOverride>
  </w:num>
  <w:num w:numId="179">
    <w:abstractNumId w:val="147"/>
    <w:lvlOverride w:ilvl="0">
      <w:startOverride w:val="1"/>
    </w:lvlOverride>
  </w:num>
  <w:num w:numId="18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7"/>
    <w:lvlOverride w:ilvl="0">
      <w:startOverride w:val="1"/>
    </w:lvlOverride>
  </w:num>
  <w:num w:numId="182">
    <w:abstractNumId w:val="29"/>
  </w:num>
  <w:num w:numId="183">
    <w:abstractNumId w:val="120"/>
  </w:num>
  <w:num w:numId="184">
    <w:abstractNumId w:val="120"/>
  </w:num>
  <w:num w:numId="185">
    <w:abstractNumId w:val="165"/>
  </w:num>
  <w:num w:numId="186">
    <w:abstractNumId w:val="120"/>
  </w:num>
  <w:num w:numId="187">
    <w:abstractNumId w:val="120"/>
  </w:num>
  <w:num w:numId="188">
    <w:abstractNumId w:val="147"/>
  </w:num>
  <w:num w:numId="18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7"/>
    <w:lvlOverride w:ilvl="0">
      <w:startOverride w:val="1"/>
    </w:lvlOverride>
  </w:num>
  <w:num w:numId="191">
    <w:abstractNumId w:val="52"/>
  </w:num>
  <w:num w:numId="192">
    <w:abstractNumId w:val="138"/>
  </w:num>
  <w:num w:numId="193">
    <w:abstractNumId w:val="16"/>
  </w:num>
  <w:num w:numId="194">
    <w:abstractNumId w:val="88"/>
  </w:num>
  <w:num w:numId="195">
    <w:abstractNumId w:val="74"/>
  </w:num>
  <w:num w:numId="196">
    <w:abstractNumId w:val="159"/>
  </w:num>
  <w:num w:numId="197">
    <w:abstractNumId w:val="46"/>
  </w:num>
  <w:num w:numId="198">
    <w:abstractNumId w:val="92"/>
  </w:num>
  <w:num w:numId="199">
    <w:abstractNumId w:val="127"/>
  </w:num>
  <w:num w:numId="200">
    <w:abstractNumId w:val="21"/>
  </w:num>
  <w:num w:numId="201">
    <w:abstractNumId w:val="147"/>
    <w:lvlOverride w:ilvl="0">
      <w:startOverride w:val="1"/>
    </w:lvlOverride>
  </w:num>
  <w:num w:numId="202">
    <w:abstractNumId w:val="108"/>
  </w:num>
  <w:num w:numId="203">
    <w:abstractNumId w:val="83"/>
  </w:num>
  <w:num w:numId="204">
    <w:abstractNumId w:val="128"/>
  </w:num>
  <w:num w:numId="205">
    <w:abstractNumId w:val="147"/>
    <w:lvlOverride w:ilvl="0">
      <w:startOverride w:val="1"/>
    </w:lvlOverride>
  </w:num>
  <w:num w:numId="206">
    <w:abstractNumId w:val="145"/>
  </w:num>
  <w:num w:numId="207">
    <w:abstractNumId w:val="121"/>
    <w:lvlOverride w:ilvl="0">
      <w:startOverride w:val="1"/>
    </w:lvlOverride>
  </w:num>
  <w:num w:numId="208">
    <w:abstractNumId w:val="25"/>
  </w:num>
  <w:num w:numId="209">
    <w:abstractNumId w:val="3"/>
  </w:num>
  <w:num w:numId="210">
    <w:abstractNumId w:val="90"/>
  </w:num>
  <w:num w:numId="211">
    <w:abstractNumId w:val="125"/>
  </w:num>
  <w:num w:numId="212">
    <w:abstractNumId w:val="95"/>
  </w:num>
  <w:num w:numId="213">
    <w:abstractNumId w:val="75"/>
  </w:num>
  <w:num w:numId="214">
    <w:abstractNumId w:val="66"/>
  </w:num>
  <w:num w:numId="215">
    <w:abstractNumId w:val="152"/>
  </w:num>
  <w:num w:numId="216">
    <w:abstractNumId w:val="81"/>
  </w:num>
  <w:num w:numId="217">
    <w:abstractNumId w:val="160"/>
  </w:num>
  <w:num w:numId="218">
    <w:abstractNumId w:val="71"/>
  </w:num>
  <w:num w:numId="219">
    <w:abstractNumId w:val="102"/>
  </w:num>
  <w:num w:numId="220">
    <w:abstractNumId w:val="132"/>
  </w:num>
  <w:num w:numId="221">
    <w:abstractNumId w:val="48"/>
  </w:num>
  <w:num w:numId="222">
    <w:abstractNumId w:val="26"/>
  </w:num>
  <w:num w:numId="223">
    <w:abstractNumId w:val="116"/>
  </w:num>
  <w:num w:numId="224">
    <w:abstractNumId w:val="147"/>
    <w:lvlOverride w:ilvl="0">
      <w:startOverride w:val="1"/>
    </w:lvlOverride>
  </w:num>
  <w:num w:numId="225">
    <w:abstractNumId w:val="147"/>
    <w:lvlOverride w:ilvl="0">
      <w:startOverride w:val="1"/>
    </w:lvlOverride>
  </w:num>
  <w:num w:numId="226">
    <w:abstractNumId w:val="147"/>
  </w:num>
  <w:num w:numId="227">
    <w:abstractNumId w:val="147"/>
    <w:lvlOverride w:ilvl="0">
      <w:startOverride w:val="1"/>
    </w:lvlOverride>
  </w:num>
  <w:num w:numId="228">
    <w:abstractNumId w:val="147"/>
    <w:lvlOverride w:ilvl="0">
      <w:startOverride w:val="1"/>
    </w:lvlOverride>
  </w:num>
  <w:num w:numId="229">
    <w:abstractNumId w:val="121"/>
    <w:lvlOverride w:ilvl="0">
      <w:startOverride w:val="1"/>
    </w:lvlOverride>
  </w:num>
  <w:num w:numId="230">
    <w:abstractNumId w:val="121"/>
    <w:lvlOverride w:ilvl="0">
      <w:startOverride w:val="1"/>
    </w:lvlOverride>
  </w:num>
  <w:num w:numId="231">
    <w:abstractNumId w:val="121"/>
  </w:num>
  <w:num w:numId="232">
    <w:abstractNumId w:val="147"/>
    <w:lvlOverride w:ilvl="0">
      <w:startOverride w:val="1"/>
    </w:lvlOverride>
  </w:num>
  <w:num w:numId="233">
    <w:abstractNumId w:val="133"/>
  </w:num>
  <w:num w:numId="234">
    <w:abstractNumId w:val="114"/>
  </w:num>
  <w:num w:numId="235">
    <w:abstractNumId w:val="104"/>
  </w:num>
  <w:num w:numId="236">
    <w:abstractNumId w:val="167"/>
  </w:num>
  <w:num w:numId="237">
    <w:abstractNumId w:val="47"/>
  </w:num>
  <w:num w:numId="238">
    <w:abstractNumId w:val="63"/>
  </w:num>
  <w:num w:numId="239">
    <w:abstractNumId w:val="134"/>
  </w:num>
  <w:num w:numId="240">
    <w:abstractNumId w:val="147"/>
    <w:lvlOverride w:ilvl="0">
      <w:startOverride w:val="1"/>
    </w:lvlOverride>
  </w:num>
  <w:num w:numId="241">
    <w:abstractNumId w:val="147"/>
  </w:num>
  <w:num w:numId="242">
    <w:abstractNumId w:val="117"/>
  </w:num>
  <w:num w:numId="243">
    <w:abstractNumId w:val="163"/>
  </w:num>
  <w:num w:numId="244">
    <w:abstractNumId w:val="137"/>
  </w:num>
  <w:num w:numId="245">
    <w:abstractNumId w:val="105"/>
  </w:num>
  <w:num w:numId="246">
    <w:abstractNumId w:val="10"/>
  </w:num>
  <w:num w:numId="247">
    <w:abstractNumId w:val="89"/>
  </w:num>
  <w:num w:numId="248">
    <w:abstractNumId w:val="39"/>
  </w:num>
  <w:num w:numId="249">
    <w:abstractNumId w:val="164"/>
  </w:num>
  <w:num w:numId="250">
    <w:abstractNumId w:val="139"/>
  </w:num>
  <w:num w:numId="251">
    <w:abstractNumId w:val="5"/>
  </w:num>
  <w:num w:numId="252">
    <w:abstractNumId w:val="5"/>
    <w:lvlOverride w:ilvl="0">
      <w:startOverride w:val="1"/>
    </w:lvlOverride>
  </w:num>
  <w:num w:numId="253">
    <w:abstractNumId w:val="5"/>
  </w:num>
  <w:num w:numId="254">
    <w:abstractNumId w:val="5"/>
    <w:lvlOverride w:ilvl="0">
      <w:startOverride w:val="1"/>
    </w:lvlOverride>
  </w:num>
  <w:num w:numId="255">
    <w:abstractNumId w:val="5"/>
  </w:num>
  <w:num w:numId="256">
    <w:abstractNumId w:val="70"/>
  </w:num>
  <w:num w:numId="257">
    <w:abstractNumId w:val="144"/>
  </w:num>
  <w:num w:numId="258">
    <w:abstractNumId w:val="113"/>
  </w:num>
  <w:num w:numId="259">
    <w:abstractNumId w:val="113"/>
  </w:num>
  <w:num w:numId="260">
    <w:abstractNumId w:val="120"/>
  </w:num>
  <w:num w:numId="261">
    <w:abstractNumId w:val="147"/>
    <w:lvlOverride w:ilvl="0">
      <w:startOverride w:val="1"/>
    </w:lvlOverride>
  </w:num>
  <w:num w:numId="262">
    <w:abstractNumId w:val="57"/>
  </w:num>
  <w:num w:numId="263">
    <w:abstractNumId w:val="161"/>
  </w:num>
  <w:num w:numId="264">
    <w:abstractNumId w:val="103"/>
  </w:num>
  <w:num w:numId="265">
    <w:abstractNumId w:val="162"/>
  </w:num>
  <w:num w:numId="266">
    <w:abstractNumId w:val="120"/>
  </w:num>
  <w:num w:numId="267">
    <w:abstractNumId w:val="18"/>
  </w:num>
  <w:num w:numId="268">
    <w:abstractNumId w:val="11"/>
  </w:num>
  <w:num w:numId="269">
    <w:abstractNumId w:val="147"/>
    <w:lvlOverride w:ilvl="0">
      <w:startOverride w:val="1"/>
    </w:lvlOverride>
  </w:num>
  <w:num w:numId="270">
    <w:abstractNumId w:val="147"/>
  </w:num>
  <w:num w:numId="271">
    <w:abstractNumId w:val="22"/>
  </w:num>
  <w:num w:numId="272">
    <w:abstractNumId w:val="98"/>
  </w:num>
  <w:num w:numId="273">
    <w:abstractNumId w:val="120"/>
  </w:num>
  <w:num w:numId="274">
    <w:abstractNumId w:val="121"/>
  </w:num>
  <w:num w:numId="275">
    <w:abstractNumId w:val="120"/>
  </w:num>
  <w:num w:numId="276">
    <w:abstractNumId w:val="97"/>
  </w:num>
  <w:num w:numId="277">
    <w:abstractNumId w:val="120"/>
  </w:num>
  <w:num w:numId="278">
    <w:abstractNumId w:val="120"/>
  </w:num>
  <w:num w:numId="279">
    <w:abstractNumId w:val="120"/>
  </w:num>
  <w:num w:numId="280">
    <w:abstractNumId w:val="120"/>
  </w:num>
  <w:num w:numId="281">
    <w:abstractNumId w:val="120"/>
  </w:num>
  <w:num w:numId="282">
    <w:abstractNumId w:val="121"/>
  </w:num>
  <w:num w:numId="283">
    <w:abstractNumId w:val="69"/>
  </w:num>
  <w:num w:numId="284">
    <w:abstractNumId w:val="110"/>
  </w:num>
  <w:num w:numId="285">
    <w:abstractNumId w:val="54"/>
  </w:num>
  <w:num w:numId="286">
    <w:abstractNumId w:val="147"/>
    <w:lvlOverride w:ilvl="0">
      <w:startOverride w:val="1"/>
    </w:lvlOverride>
  </w:num>
  <w:num w:numId="287">
    <w:abstractNumId w:val="5"/>
  </w:num>
  <w:num w:numId="288">
    <w:abstractNumId w:val="5"/>
  </w:num>
  <w:num w:numId="289">
    <w:abstractNumId w:val="5"/>
  </w:num>
  <w:num w:numId="290">
    <w:abstractNumId w:val="5"/>
  </w:num>
  <w:num w:numId="291">
    <w:abstractNumId w:val="5"/>
  </w:num>
  <w:num w:numId="292">
    <w:abstractNumId w:val="5"/>
  </w:num>
  <w:num w:numId="293">
    <w:abstractNumId w:val="5"/>
  </w:num>
  <w:num w:numId="294">
    <w:abstractNumId w:val="5"/>
    <w:lvlOverride w:ilvl="0">
      <w:startOverride w:val="1"/>
    </w:lvlOverride>
  </w:num>
  <w:num w:numId="295">
    <w:abstractNumId w:val="5"/>
  </w:num>
  <w:num w:numId="296">
    <w:abstractNumId w:val="5"/>
  </w:num>
  <w:num w:numId="297">
    <w:abstractNumId w:val="5"/>
  </w:num>
  <w:num w:numId="298">
    <w:abstractNumId w:val="5"/>
  </w:num>
  <w:num w:numId="299">
    <w:abstractNumId w:val="5"/>
  </w:num>
  <w:num w:numId="300">
    <w:abstractNumId w:val="5"/>
  </w:num>
  <w:num w:numId="301">
    <w:abstractNumId w:val="5"/>
  </w:num>
  <w:num w:numId="302">
    <w:abstractNumId w:val="5"/>
  </w:num>
  <w:num w:numId="303">
    <w:abstractNumId w:val="5"/>
  </w:num>
  <w:num w:numId="304">
    <w:abstractNumId w:val="5"/>
  </w:num>
  <w:num w:numId="305">
    <w:abstractNumId w:val="5"/>
    <w:lvlOverride w:ilvl="0">
      <w:startOverride w:val="1"/>
    </w:lvlOverride>
  </w:num>
  <w:num w:numId="306">
    <w:abstractNumId w:val="5"/>
    <w:lvlOverride w:ilvl="0">
      <w:startOverride w:val="1"/>
    </w:lvlOverride>
  </w:num>
  <w:num w:numId="307">
    <w:abstractNumId w:val="5"/>
  </w:num>
  <w:num w:numId="308">
    <w:abstractNumId w:val="147"/>
  </w:num>
  <w:num w:numId="309">
    <w:abstractNumId w:val="147"/>
  </w:num>
  <w:num w:numId="310">
    <w:abstractNumId w:val="120"/>
  </w:num>
  <w:num w:numId="311">
    <w:abstractNumId w:val="120"/>
  </w:num>
  <w:num w:numId="312">
    <w:abstractNumId w:val="120"/>
  </w:num>
  <w:num w:numId="313">
    <w:abstractNumId w:val="120"/>
  </w:num>
  <w:num w:numId="314">
    <w:abstractNumId w:val="120"/>
  </w:num>
  <w:num w:numId="315">
    <w:abstractNumId w:val="147"/>
  </w:num>
  <w:num w:numId="316">
    <w:abstractNumId w:val="93"/>
  </w:num>
  <w:num w:numId="317">
    <w:abstractNumId w:val="27"/>
  </w:num>
  <w:num w:numId="318">
    <w:abstractNumId w:val="121"/>
    <w:lvlOverride w:ilvl="0">
      <w:startOverride w:val="1"/>
    </w:lvlOverride>
  </w:num>
  <w:num w:numId="319">
    <w:abstractNumId w:val="147"/>
  </w:num>
  <w:num w:numId="320">
    <w:abstractNumId w:val="64"/>
  </w:num>
  <w:num w:numId="321">
    <w:abstractNumId w:val="68"/>
  </w:num>
  <w:num w:numId="322">
    <w:abstractNumId w:val="153"/>
  </w:num>
  <w:num w:numId="323">
    <w:abstractNumId w:val="38"/>
  </w:num>
  <w:num w:numId="324">
    <w:abstractNumId w:val="43"/>
  </w:num>
  <w:num w:numId="325">
    <w:abstractNumId w:val="96"/>
  </w:num>
  <w:num w:numId="326">
    <w:abstractNumId w:val="142"/>
  </w:num>
  <w:num w:numId="327">
    <w:abstractNumId w:val="79"/>
  </w:num>
  <w:num w:numId="328">
    <w:abstractNumId w:val="86"/>
  </w:num>
  <w:num w:numId="329">
    <w:abstractNumId w:val="115"/>
  </w:num>
  <w:num w:numId="330">
    <w:abstractNumId w:val="126"/>
  </w:num>
  <w:num w:numId="331">
    <w:abstractNumId w:val="120"/>
  </w:num>
  <w:num w:numId="332">
    <w:abstractNumId w:val="120"/>
  </w:num>
  <w:num w:numId="333">
    <w:abstractNumId w:val="120"/>
  </w:num>
  <w:num w:numId="334">
    <w:abstractNumId w:val="120"/>
  </w:num>
  <w:numIdMacAtCleanup w:val="3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delia Grey">
    <w15:presenceInfo w15:providerId="AD" w15:userId="S-1-5-21-861567501-1659004503-725345543-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20"/>
  <w:drawingGridHorizontalSpacing w:val="120"/>
  <w:displayHorizontalDrawingGridEvery w:val="2"/>
  <w:characterSpacingControl w:val="doNotCompress"/>
  <w:hdrShapeDefaults>
    <o:shapedefaults v:ext="edit" spidmax="594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DD"/>
    <w:rsid w:val="00000031"/>
    <w:rsid w:val="00000F4C"/>
    <w:rsid w:val="00000F8E"/>
    <w:rsid w:val="000011D5"/>
    <w:rsid w:val="000018D8"/>
    <w:rsid w:val="00001B11"/>
    <w:rsid w:val="000022F9"/>
    <w:rsid w:val="000025AA"/>
    <w:rsid w:val="000025F2"/>
    <w:rsid w:val="00002837"/>
    <w:rsid w:val="00002AFF"/>
    <w:rsid w:val="00002CB0"/>
    <w:rsid w:val="00003427"/>
    <w:rsid w:val="00003579"/>
    <w:rsid w:val="00003B5E"/>
    <w:rsid w:val="00003CFF"/>
    <w:rsid w:val="00003F9E"/>
    <w:rsid w:val="00004061"/>
    <w:rsid w:val="00004189"/>
    <w:rsid w:val="000044FE"/>
    <w:rsid w:val="0000480C"/>
    <w:rsid w:val="00004CCA"/>
    <w:rsid w:val="00004D14"/>
    <w:rsid w:val="00004DB9"/>
    <w:rsid w:val="00005CD9"/>
    <w:rsid w:val="00005E9C"/>
    <w:rsid w:val="00006291"/>
    <w:rsid w:val="00006482"/>
    <w:rsid w:val="00006570"/>
    <w:rsid w:val="00006EDF"/>
    <w:rsid w:val="000073A9"/>
    <w:rsid w:val="00007537"/>
    <w:rsid w:val="000075F0"/>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1277"/>
    <w:rsid w:val="0002142E"/>
    <w:rsid w:val="0002154A"/>
    <w:rsid w:val="00021A6A"/>
    <w:rsid w:val="00021CB3"/>
    <w:rsid w:val="00021D5F"/>
    <w:rsid w:val="00021D74"/>
    <w:rsid w:val="0002292A"/>
    <w:rsid w:val="00022E21"/>
    <w:rsid w:val="00023822"/>
    <w:rsid w:val="00023BA5"/>
    <w:rsid w:val="00023EC2"/>
    <w:rsid w:val="00024012"/>
    <w:rsid w:val="00024065"/>
    <w:rsid w:val="000242AD"/>
    <w:rsid w:val="0002469B"/>
    <w:rsid w:val="00024906"/>
    <w:rsid w:val="00024A72"/>
    <w:rsid w:val="00025244"/>
    <w:rsid w:val="000253AD"/>
    <w:rsid w:val="000256BE"/>
    <w:rsid w:val="0002592E"/>
    <w:rsid w:val="00025940"/>
    <w:rsid w:val="00025EC4"/>
    <w:rsid w:val="000265DC"/>
    <w:rsid w:val="000269A1"/>
    <w:rsid w:val="0002707D"/>
    <w:rsid w:val="00027234"/>
    <w:rsid w:val="00027464"/>
    <w:rsid w:val="000275EF"/>
    <w:rsid w:val="00030741"/>
    <w:rsid w:val="00030BC2"/>
    <w:rsid w:val="00031519"/>
    <w:rsid w:val="000316C2"/>
    <w:rsid w:val="00031809"/>
    <w:rsid w:val="00031966"/>
    <w:rsid w:val="00031CCC"/>
    <w:rsid w:val="000327A6"/>
    <w:rsid w:val="000328F0"/>
    <w:rsid w:val="0003312E"/>
    <w:rsid w:val="000341F4"/>
    <w:rsid w:val="000350A1"/>
    <w:rsid w:val="000358EA"/>
    <w:rsid w:val="00035D10"/>
    <w:rsid w:val="000361D9"/>
    <w:rsid w:val="00036815"/>
    <w:rsid w:val="00036851"/>
    <w:rsid w:val="00036D30"/>
    <w:rsid w:val="00036DAE"/>
    <w:rsid w:val="000373DF"/>
    <w:rsid w:val="00037681"/>
    <w:rsid w:val="0003788D"/>
    <w:rsid w:val="00037B73"/>
    <w:rsid w:val="00040044"/>
    <w:rsid w:val="000404F3"/>
    <w:rsid w:val="000409AF"/>
    <w:rsid w:val="00041515"/>
    <w:rsid w:val="00041520"/>
    <w:rsid w:val="000415C8"/>
    <w:rsid w:val="0004171E"/>
    <w:rsid w:val="00041897"/>
    <w:rsid w:val="000419A0"/>
    <w:rsid w:val="00041C08"/>
    <w:rsid w:val="00041C54"/>
    <w:rsid w:val="0004211F"/>
    <w:rsid w:val="0004224D"/>
    <w:rsid w:val="00042303"/>
    <w:rsid w:val="000427F4"/>
    <w:rsid w:val="00042DE0"/>
    <w:rsid w:val="00043A0B"/>
    <w:rsid w:val="00043BD7"/>
    <w:rsid w:val="00043FDE"/>
    <w:rsid w:val="00044650"/>
    <w:rsid w:val="00044749"/>
    <w:rsid w:val="00044B64"/>
    <w:rsid w:val="00045D42"/>
    <w:rsid w:val="00045FCB"/>
    <w:rsid w:val="00045FD2"/>
    <w:rsid w:val="0004620B"/>
    <w:rsid w:val="00046F0E"/>
    <w:rsid w:val="0004718C"/>
    <w:rsid w:val="0004729D"/>
    <w:rsid w:val="000479E2"/>
    <w:rsid w:val="00050073"/>
    <w:rsid w:val="000507E7"/>
    <w:rsid w:val="00051171"/>
    <w:rsid w:val="000514F4"/>
    <w:rsid w:val="00051652"/>
    <w:rsid w:val="000517FC"/>
    <w:rsid w:val="00051942"/>
    <w:rsid w:val="00051BEE"/>
    <w:rsid w:val="00051C39"/>
    <w:rsid w:val="000529F6"/>
    <w:rsid w:val="00052D13"/>
    <w:rsid w:val="00053786"/>
    <w:rsid w:val="000537FE"/>
    <w:rsid w:val="00053D24"/>
    <w:rsid w:val="00053F36"/>
    <w:rsid w:val="000540BF"/>
    <w:rsid w:val="0005428D"/>
    <w:rsid w:val="00054529"/>
    <w:rsid w:val="00054B9E"/>
    <w:rsid w:val="00054FCB"/>
    <w:rsid w:val="0005522B"/>
    <w:rsid w:val="000556D2"/>
    <w:rsid w:val="00055AC4"/>
    <w:rsid w:val="00055D62"/>
    <w:rsid w:val="00055F84"/>
    <w:rsid w:val="000564C6"/>
    <w:rsid w:val="0005662E"/>
    <w:rsid w:val="0005671D"/>
    <w:rsid w:val="00056822"/>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DD1"/>
    <w:rsid w:val="00062E77"/>
    <w:rsid w:val="00062F77"/>
    <w:rsid w:val="00063D1D"/>
    <w:rsid w:val="0006422C"/>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3F7"/>
    <w:rsid w:val="000718C7"/>
    <w:rsid w:val="00071C80"/>
    <w:rsid w:val="00071ED5"/>
    <w:rsid w:val="00072636"/>
    <w:rsid w:val="00072B02"/>
    <w:rsid w:val="00072BFB"/>
    <w:rsid w:val="00072FC6"/>
    <w:rsid w:val="00073077"/>
    <w:rsid w:val="00073285"/>
    <w:rsid w:val="0007371B"/>
    <w:rsid w:val="00073AFD"/>
    <w:rsid w:val="00074B3B"/>
    <w:rsid w:val="00074EDE"/>
    <w:rsid w:val="00074F27"/>
    <w:rsid w:val="00075757"/>
    <w:rsid w:val="00075CBD"/>
    <w:rsid w:val="0007688E"/>
    <w:rsid w:val="00076AAE"/>
    <w:rsid w:val="00076EC1"/>
    <w:rsid w:val="000778B6"/>
    <w:rsid w:val="0007790A"/>
    <w:rsid w:val="00080BD4"/>
    <w:rsid w:val="00081099"/>
    <w:rsid w:val="00081266"/>
    <w:rsid w:val="0008160E"/>
    <w:rsid w:val="00081A19"/>
    <w:rsid w:val="00082049"/>
    <w:rsid w:val="00082193"/>
    <w:rsid w:val="000821E4"/>
    <w:rsid w:val="00082ED2"/>
    <w:rsid w:val="0008357E"/>
    <w:rsid w:val="000838E9"/>
    <w:rsid w:val="000839E7"/>
    <w:rsid w:val="00083A9F"/>
    <w:rsid w:val="00083F49"/>
    <w:rsid w:val="00084813"/>
    <w:rsid w:val="00085191"/>
    <w:rsid w:val="000855DC"/>
    <w:rsid w:val="00085E1D"/>
    <w:rsid w:val="00085E48"/>
    <w:rsid w:val="0008722E"/>
    <w:rsid w:val="0009034C"/>
    <w:rsid w:val="00090574"/>
    <w:rsid w:val="000905EE"/>
    <w:rsid w:val="00090B50"/>
    <w:rsid w:val="00090F5C"/>
    <w:rsid w:val="00091E8C"/>
    <w:rsid w:val="00092A48"/>
    <w:rsid w:val="0009318C"/>
    <w:rsid w:val="00093CA2"/>
    <w:rsid w:val="00093D5F"/>
    <w:rsid w:val="00093E57"/>
    <w:rsid w:val="00093EFD"/>
    <w:rsid w:val="000941A7"/>
    <w:rsid w:val="00094447"/>
    <w:rsid w:val="0009481F"/>
    <w:rsid w:val="000949D6"/>
    <w:rsid w:val="00094DBF"/>
    <w:rsid w:val="00095BB6"/>
    <w:rsid w:val="000960FF"/>
    <w:rsid w:val="00096360"/>
    <w:rsid w:val="0009669C"/>
    <w:rsid w:val="000A040F"/>
    <w:rsid w:val="000A06AE"/>
    <w:rsid w:val="000A0AA3"/>
    <w:rsid w:val="000A1A5E"/>
    <w:rsid w:val="000A1BB8"/>
    <w:rsid w:val="000A1E16"/>
    <w:rsid w:val="000A3537"/>
    <w:rsid w:val="000A3A1E"/>
    <w:rsid w:val="000A40CF"/>
    <w:rsid w:val="000A42FA"/>
    <w:rsid w:val="000A4F49"/>
    <w:rsid w:val="000A4F6C"/>
    <w:rsid w:val="000A5A20"/>
    <w:rsid w:val="000A5B6C"/>
    <w:rsid w:val="000A6465"/>
    <w:rsid w:val="000A68F2"/>
    <w:rsid w:val="000A6ECC"/>
    <w:rsid w:val="000A6EF3"/>
    <w:rsid w:val="000A6FA8"/>
    <w:rsid w:val="000A7024"/>
    <w:rsid w:val="000A7046"/>
    <w:rsid w:val="000A7D21"/>
    <w:rsid w:val="000B0222"/>
    <w:rsid w:val="000B039E"/>
    <w:rsid w:val="000B0474"/>
    <w:rsid w:val="000B0A63"/>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E76"/>
    <w:rsid w:val="000C2FDF"/>
    <w:rsid w:val="000C352F"/>
    <w:rsid w:val="000C46BB"/>
    <w:rsid w:val="000C4BC0"/>
    <w:rsid w:val="000C534A"/>
    <w:rsid w:val="000C5420"/>
    <w:rsid w:val="000C5473"/>
    <w:rsid w:val="000C555F"/>
    <w:rsid w:val="000C5903"/>
    <w:rsid w:val="000C5B4D"/>
    <w:rsid w:val="000C633B"/>
    <w:rsid w:val="000C66C9"/>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F81"/>
    <w:rsid w:val="000D31DB"/>
    <w:rsid w:val="000D4414"/>
    <w:rsid w:val="000D52B8"/>
    <w:rsid w:val="000D54EC"/>
    <w:rsid w:val="000D58AF"/>
    <w:rsid w:val="000D58DA"/>
    <w:rsid w:val="000D6386"/>
    <w:rsid w:val="000D643F"/>
    <w:rsid w:val="000D6A3E"/>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A32"/>
    <w:rsid w:val="000E3F65"/>
    <w:rsid w:val="000E42AA"/>
    <w:rsid w:val="000E438B"/>
    <w:rsid w:val="000E51B1"/>
    <w:rsid w:val="000E5580"/>
    <w:rsid w:val="000E667A"/>
    <w:rsid w:val="000E69BB"/>
    <w:rsid w:val="000E6D50"/>
    <w:rsid w:val="000E72A7"/>
    <w:rsid w:val="000E7534"/>
    <w:rsid w:val="000E760E"/>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555"/>
    <w:rsid w:val="00111894"/>
    <w:rsid w:val="0011189A"/>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D4"/>
    <w:rsid w:val="00116664"/>
    <w:rsid w:val="00116A00"/>
    <w:rsid w:val="00116A1A"/>
    <w:rsid w:val="00116C2E"/>
    <w:rsid w:val="00116D65"/>
    <w:rsid w:val="00116EC7"/>
    <w:rsid w:val="0011760C"/>
    <w:rsid w:val="00117E49"/>
    <w:rsid w:val="00117EAC"/>
    <w:rsid w:val="00120A47"/>
    <w:rsid w:val="00120CA1"/>
    <w:rsid w:val="00120CDB"/>
    <w:rsid w:val="00120FD0"/>
    <w:rsid w:val="00121045"/>
    <w:rsid w:val="00121122"/>
    <w:rsid w:val="001211F7"/>
    <w:rsid w:val="00121355"/>
    <w:rsid w:val="001214C3"/>
    <w:rsid w:val="00121C5D"/>
    <w:rsid w:val="001221BE"/>
    <w:rsid w:val="00122594"/>
    <w:rsid w:val="00122D48"/>
    <w:rsid w:val="00124DE5"/>
    <w:rsid w:val="00125F06"/>
    <w:rsid w:val="0012639E"/>
    <w:rsid w:val="001266AF"/>
    <w:rsid w:val="001267E6"/>
    <w:rsid w:val="00126A9D"/>
    <w:rsid w:val="00127AC9"/>
    <w:rsid w:val="00127CB9"/>
    <w:rsid w:val="001304B0"/>
    <w:rsid w:val="00130803"/>
    <w:rsid w:val="00130C72"/>
    <w:rsid w:val="00131065"/>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401BC"/>
    <w:rsid w:val="001404BD"/>
    <w:rsid w:val="00140BC9"/>
    <w:rsid w:val="00140BE3"/>
    <w:rsid w:val="00140D36"/>
    <w:rsid w:val="00141354"/>
    <w:rsid w:val="00141A5E"/>
    <w:rsid w:val="00141ABE"/>
    <w:rsid w:val="001428BF"/>
    <w:rsid w:val="0014347E"/>
    <w:rsid w:val="00144334"/>
    <w:rsid w:val="001443FB"/>
    <w:rsid w:val="00144441"/>
    <w:rsid w:val="00144508"/>
    <w:rsid w:val="00144562"/>
    <w:rsid w:val="00144767"/>
    <w:rsid w:val="00145057"/>
    <w:rsid w:val="001454EF"/>
    <w:rsid w:val="00146100"/>
    <w:rsid w:val="001463C2"/>
    <w:rsid w:val="001468F8"/>
    <w:rsid w:val="00147133"/>
    <w:rsid w:val="001477F6"/>
    <w:rsid w:val="00147B54"/>
    <w:rsid w:val="00147D67"/>
    <w:rsid w:val="00150AC0"/>
    <w:rsid w:val="00151341"/>
    <w:rsid w:val="00151665"/>
    <w:rsid w:val="0015170D"/>
    <w:rsid w:val="001517E7"/>
    <w:rsid w:val="00151A9D"/>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AD2"/>
    <w:rsid w:val="001562BF"/>
    <w:rsid w:val="00156956"/>
    <w:rsid w:val="00156A54"/>
    <w:rsid w:val="00157584"/>
    <w:rsid w:val="00157644"/>
    <w:rsid w:val="00157E17"/>
    <w:rsid w:val="001605B1"/>
    <w:rsid w:val="001605C7"/>
    <w:rsid w:val="00160D53"/>
    <w:rsid w:val="00161173"/>
    <w:rsid w:val="001614E3"/>
    <w:rsid w:val="00161503"/>
    <w:rsid w:val="0016184A"/>
    <w:rsid w:val="00161AE3"/>
    <w:rsid w:val="00162086"/>
    <w:rsid w:val="00162461"/>
    <w:rsid w:val="001625B3"/>
    <w:rsid w:val="0016294C"/>
    <w:rsid w:val="00162E55"/>
    <w:rsid w:val="00162F37"/>
    <w:rsid w:val="00163DE0"/>
    <w:rsid w:val="0016450B"/>
    <w:rsid w:val="001646AF"/>
    <w:rsid w:val="001647A3"/>
    <w:rsid w:val="001658FB"/>
    <w:rsid w:val="00165B53"/>
    <w:rsid w:val="00166A99"/>
    <w:rsid w:val="00167044"/>
    <w:rsid w:val="00167267"/>
    <w:rsid w:val="00167AA6"/>
    <w:rsid w:val="00167C4E"/>
    <w:rsid w:val="00167DA8"/>
    <w:rsid w:val="00170208"/>
    <w:rsid w:val="001704D0"/>
    <w:rsid w:val="0017055E"/>
    <w:rsid w:val="0017063A"/>
    <w:rsid w:val="00170762"/>
    <w:rsid w:val="00170936"/>
    <w:rsid w:val="00171679"/>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6C33"/>
    <w:rsid w:val="001876EA"/>
    <w:rsid w:val="001876EC"/>
    <w:rsid w:val="001877A5"/>
    <w:rsid w:val="00187F3C"/>
    <w:rsid w:val="00187FFD"/>
    <w:rsid w:val="00190069"/>
    <w:rsid w:val="001901F1"/>
    <w:rsid w:val="00190F87"/>
    <w:rsid w:val="001915E9"/>
    <w:rsid w:val="0019161C"/>
    <w:rsid w:val="00191C75"/>
    <w:rsid w:val="00191D92"/>
    <w:rsid w:val="00191E8F"/>
    <w:rsid w:val="00192389"/>
    <w:rsid w:val="001927A0"/>
    <w:rsid w:val="00192832"/>
    <w:rsid w:val="00192AE5"/>
    <w:rsid w:val="0019354A"/>
    <w:rsid w:val="001939BE"/>
    <w:rsid w:val="00193F7E"/>
    <w:rsid w:val="001943BD"/>
    <w:rsid w:val="00194F75"/>
    <w:rsid w:val="00195B5F"/>
    <w:rsid w:val="0019682D"/>
    <w:rsid w:val="001969F4"/>
    <w:rsid w:val="00196BDC"/>
    <w:rsid w:val="00196DFD"/>
    <w:rsid w:val="00196EA1"/>
    <w:rsid w:val="00197DDA"/>
    <w:rsid w:val="00197E42"/>
    <w:rsid w:val="001A03EA"/>
    <w:rsid w:val="001A0DDB"/>
    <w:rsid w:val="001A192A"/>
    <w:rsid w:val="001A2D5F"/>
    <w:rsid w:val="001A2EE3"/>
    <w:rsid w:val="001A329D"/>
    <w:rsid w:val="001A42C3"/>
    <w:rsid w:val="001A45B0"/>
    <w:rsid w:val="001A47ED"/>
    <w:rsid w:val="001A504E"/>
    <w:rsid w:val="001A528C"/>
    <w:rsid w:val="001A59E4"/>
    <w:rsid w:val="001A666F"/>
    <w:rsid w:val="001A6799"/>
    <w:rsid w:val="001A69E6"/>
    <w:rsid w:val="001A6CE6"/>
    <w:rsid w:val="001A799A"/>
    <w:rsid w:val="001B05AC"/>
    <w:rsid w:val="001B1047"/>
    <w:rsid w:val="001B1735"/>
    <w:rsid w:val="001B24B8"/>
    <w:rsid w:val="001B30BD"/>
    <w:rsid w:val="001B310D"/>
    <w:rsid w:val="001B33E1"/>
    <w:rsid w:val="001B374D"/>
    <w:rsid w:val="001B3A27"/>
    <w:rsid w:val="001B418A"/>
    <w:rsid w:val="001B4644"/>
    <w:rsid w:val="001B481F"/>
    <w:rsid w:val="001B4BE5"/>
    <w:rsid w:val="001B5176"/>
    <w:rsid w:val="001B5A54"/>
    <w:rsid w:val="001B5FD2"/>
    <w:rsid w:val="001B66CD"/>
    <w:rsid w:val="001B6F41"/>
    <w:rsid w:val="001B724C"/>
    <w:rsid w:val="001B77A6"/>
    <w:rsid w:val="001C0DC7"/>
    <w:rsid w:val="001C153C"/>
    <w:rsid w:val="001C1784"/>
    <w:rsid w:val="001C2329"/>
    <w:rsid w:val="001C23E8"/>
    <w:rsid w:val="001C23F8"/>
    <w:rsid w:val="001C2A61"/>
    <w:rsid w:val="001C2AE3"/>
    <w:rsid w:val="001C2BBA"/>
    <w:rsid w:val="001C34CC"/>
    <w:rsid w:val="001C3932"/>
    <w:rsid w:val="001C3DBA"/>
    <w:rsid w:val="001C3E35"/>
    <w:rsid w:val="001C488B"/>
    <w:rsid w:val="001C4B1C"/>
    <w:rsid w:val="001C4C8A"/>
    <w:rsid w:val="001C5C10"/>
    <w:rsid w:val="001C5E61"/>
    <w:rsid w:val="001C5E77"/>
    <w:rsid w:val="001C666E"/>
    <w:rsid w:val="001C6A2A"/>
    <w:rsid w:val="001C7075"/>
    <w:rsid w:val="001C74E5"/>
    <w:rsid w:val="001C7566"/>
    <w:rsid w:val="001D0117"/>
    <w:rsid w:val="001D0243"/>
    <w:rsid w:val="001D0AF8"/>
    <w:rsid w:val="001D0D48"/>
    <w:rsid w:val="001D0F9E"/>
    <w:rsid w:val="001D126D"/>
    <w:rsid w:val="001D1405"/>
    <w:rsid w:val="001D17FB"/>
    <w:rsid w:val="001D19F2"/>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E01FE"/>
    <w:rsid w:val="001E08AB"/>
    <w:rsid w:val="001E0D0B"/>
    <w:rsid w:val="001E172F"/>
    <w:rsid w:val="001E17E6"/>
    <w:rsid w:val="001E2014"/>
    <w:rsid w:val="001E2DFB"/>
    <w:rsid w:val="001E3A9B"/>
    <w:rsid w:val="001E3ABD"/>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9E3"/>
    <w:rsid w:val="001F1057"/>
    <w:rsid w:val="001F14FB"/>
    <w:rsid w:val="001F184C"/>
    <w:rsid w:val="001F22F9"/>
    <w:rsid w:val="001F2494"/>
    <w:rsid w:val="001F2526"/>
    <w:rsid w:val="001F25CA"/>
    <w:rsid w:val="001F2AC8"/>
    <w:rsid w:val="001F2E6D"/>
    <w:rsid w:val="001F320F"/>
    <w:rsid w:val="001F385B"/>
    <w:rsid w:val="001F38BE"/>
    <w:rsid w:val="001F476A"/>
    <w:rsid w:val="001F4C60"/>
    <w:rsid w:val="001F4E60"/>
    <w:rsid w:val="001F532B"/>
    <w:rsid w:val="001F5827"/>
    <w:rsid w:val="001F5831"/>
    <w:rsid w:val="001F5A35"/>
    <w:rsid w:val="001F5DD1"/>
    <w:rsid w:val="001F60C9"/>
    <w:rsid w:val="001F6585"/>
    <w:rsid w:val="001F6A90"/>
    <w:rsid w:val="001F74CE"/>
    <w:rsid w:val="001F7E08"/>
    <w:rsid w:val="00200487"/>
    <w:rsid w:val="00200643"/>
    <w:rsid w:val="00200806"/>
    <w:rsid w:val="0020099E"/>
    <w:rsid w:val="002009DE"/>
    <w:rsid w:val="00202983"/>
    <w:rsid w:val="00202BB2"/>
    <w:rsid w:val="00202F96"/>
    <w:rsid w:val="00202FCE"/>
    <w:rsid w:val="002036FE"/>
    <w:rsid w:val="00203A50"/>
    <w:rsid w:val="00204764"/>
    <w:rsid w:val="00204948"/>
    <w:rsid w:val="00204AD1"/>
    <w:rsid w:val="0020527F"/>
    <w:rsid w:val="0020633E"/>
    <w:rsid w:val="002065E3"/>
    <w:rsid w:val="00206625"/>
    <w:rsid w:val="00206777"/>
    <w:rsid w:val="00206D94"/>
    <w:rsid w:val="00206F1B"/>
    <w:rsid w:val="00206FCC"/>
    <w:rsid w:val="002071D9"/>
    <w:rsid w:val="002073E3"/>
    <w:rsid w:val="00210099"/>
    <w:rsid w:val="0021049D"/>
    <w:rsid w:val="00210965"/>
    <w:rsid w:val="00210C8F"/>
    <w:rsid w:val="0021175A"/>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7259"/>
    <w:rsid w:val="00217459"/>
    <w:rsid w:val="00217B2B"/>
    <w:rsid w:val="0022076D"/>
    <w:rsid w:val="00220855"/>
    <w:rsid w:val="00220F08"/>
    <w:rsid w:val="0022138D"/>
    <w:rsid w:val="0022284D"/>
    <w:rsid w:val="00222AF6"/>
    <w:rsid w:val="0022347E"/>
    <w:rsid w:val="00223A3E"/>
    <w:rsid w:val="002241E9"/>
    <w:rsid w:val="0022420B"/>
    <w:rsid w:val="00224332"/>
    <w:rsid w:val="0022438D"/>
    <w:rsid w:val="00224532"/>
    <w:rsid w:val="002245C8"/>
    <w:rsid w:val="00224E00"/>
    <w:rsid w:val="00225345"/>
    <w:rsid w:val="0022560B"/>
    <w:rsid w:val="002258B5"/>
    <w:rsid w:val="00225919"/>
    <w:rsid w:val="00225AE8"/>
    <w:rsid w:val="00225C22"/>
    <w:rsid w:val="00225F09"/>
    <w:rsid w:val="0022602E"/>
    <w:rsid w:val="00226093"/>
    <w:rsid w:val="00226543"/>
    <w:rsid w:val="00226824"/>
    <w:rsid w:val="00226968"/>
    <w:rsid w:val="00226993"/>
    <w:rsid w:val="00226D20"/>
    <w:rsid w:val="00227895"/>
    <w:rsid w:val="00230E5E"/>
    <w:rsid w:val="00231B6E"/>
    <w:rsid w:val="00231CD2"/>
    <w:rsid w:val="0023258E"/>
    <w:rsid w:val="002329D1"/>
    <w:rsid w:val="00233908"/>
    <w:rsid w:val="00234AC9"/>
    <w:rsid w:val="00234AEB"/>
    <w:rsid w:val="00234EE8"/>
    <w:rsid w:val="0023558D"/>
    <w:rsid w:val="0023571D"/>
    <w:rsid w:val="00236813"/>
    <w:rsid w:val="00237019"/>
    <w:rsid w:val="002370FF"/>
    <w:rsid w:val="00237837"/>
    <w:rsid w:val="00237B3D"/>
    <w:rsid w:val="00237BDA"/>
    <w:rsid w:val="00237E16"/>
    <w:rsid w:val="00237E67"/>
    <w:rsid w:val="002404CA"/>
    <w:rsid w:val="00240545"/>
    <w:rsid w:val="002405A9"/>
    <w:rsid w:val="002407DE"/>
    <w:rsid w:val="00240828"/>
    <w:rsid w:val="00241271"/>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5EB"/>
    <w:rsid w:val="0024579E"/>
    <w:rsid w:val="002458C5"/>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B2D"/>
    <w:rsid w:val="00250FA7"/>
    <w:rsid w:val="00251492"/>
    <w:rsid w:val="0025161C"/>
    <w:rsid w:val="00251BAE"/>
    <w:rsid w:val="00251C90"/>
    <w:rsid w:val="0025208C"/>
    <w:rsid w:val="002521FF"/>
    <w:rsid w:val="00252964"/>
    <w:rsid w:val="00252F25"/>
    <w:rsid w:val="00252F80"/>
    <w:rsid w:val="00254280"/>
    <w:rsid w:val="00255339"/>
    <w:rsid w:val="00255C3D"/>
    <w:rsid w:val="00256092"/>
    <w:rsid w:val="002564AC"/>
    <w:rsid w:val="00256998"/>
    <w:rsid w:val="00256F17"/>
    <w:rsid w:val="002571ED"/>
    <w:rsid w:val="00257E26"/>
    <w:rsid w:val="00257F35"/>
    <w:rsid w:val="002603CD"/>
    <w:rsid w:val="00260557"/>
    <w:rsid w:val="00260643"/>
    <w:rsid w:val="002606D7"/>
    <w:rsid w:val="00260725"/>
    <w:rsid w:val="00260771"/>
    <w:rsid w:val="00260B29"/>
    <w:rsid w:val="00261866"/>
    <w:rsid w:val="00261F78"/>
    <w:rsid w:val="00262676"/>
    <w:rsid w:val="00262E9C"/>
    <w:rsid w:val="002633B1"/>
    <w:rsid w:val="002634FD"/>
    <w:rsid w:val="002638FF"/>
    <w:rsid w:val="002652AD"/>
    <w:rsid w:val="0026556D"/>
    <w:rsid w:val="00265793"/>
    <w:rsid w:val="00266ADE"/>
    <w:rsid w:val="00266BA3"/>
    <w:rsid w:val="0026767B"/>
    <w:rsid w:val="00267A21"/>
    <w:rsid w:val="00267A3B"/>
    <w:rsid w:val="0027009D"/>
    <w:rsid w:val="00270CB8"/>
    <w:rsid w:val="00270E15"/>
    <w:rsid w:val="0027129B"/>
    <w:rsid w:val="002712E8"/>
    <w:rsid w:val="00271B95"/>
    <w:rsid w:val="002721B4"/>
    <w:rsid w:val="00272294"/>
    <w:rsid w:val="002723B6"/>
    <w:rsid w:val="0027269B"/>
    <w:rsid w:val="00273211"/>
    <w:rsid w:val="0027330B"/>
    <w:rsid w:val="002733DD"/>
    <w:rsid w:val="00273581"/>
    <w:rsid w:val="00273F3D"/>
    <w:rsid w:val="00274B38"/>
    <w:rsid w:val="00274F36"/>
    <w:rsid w:val="00275C13"/>
    <w:rsid w:val="00275DB6"/>
    <w:rsid w:val="00275E72"/>
    <w:rsid w:val="00275F90"/>
    <w:rsid w:val="002774FC"/>
    <w:rsid w:val="0027752E"/>
    <w:rsid w:val="00277DC5"/>
    <w:rsid w:val="00277DD6"/>
    <w:rsid w:val="0028072C"/>
    <w:rsid w:val="00280833"/>
    <w:rsid w:val="00280E22"/>
    <w:rsid w:val="0028101C"/>
    <w:rsid w:val="002812C9"/>
    <w:rsid w:val="00281ACA"/>
    <w:rsid w:val="00281DCE"/>
    <w:rsid w:val="00282105"/>
    <w:rsid w:val="0028279D"/>
    <w:rsid w:val="00282C9D"/>
    <w:rsid w:val="00283F08"/>
    <w:rsid w:val="002841C4"/>
    <w:rsid w:val="002843A5"/>
    <w:rsid w:val="00284538"/>
    <w:rsid w:val="00284F69"/>
    <w:rsid w:val="00284FEE"/>
    <w:rsid w:val="00285122"/>
    <w:rsid w:val="00285B61"/>
    <w:rsid w:val="00286D8E"/>
    <w:rsid w:val="00286FB5"/>
    <w:rsid w:val="0028772D"/>
    <w:rsid w:val="00287B84"/>
    <w:rsid w:val="00287C46"/>
    <w:rsid w:val="00290BEF"/>
    <w:rsid w:val="00291109"/>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489E"/>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608"/>
    <w:rsid w:val="002A36E7"/>
    <w:rsid w:val="002A38B7"/>
    <w:rsid w:val="002A3EDA"/>
    <w:rsid w:val="002A433D"/>
    <w:rsid w:val="002A445C"/>
    <w:rsid w:val="002A4594"/>
    <w:rsid w:val="002A46DB"/>
    <w:rsid w:val="002A47FE"/>
    <w:rsid w:val="002A4BA7"/>
    <w:rsid w:val="002A500A"/>
    <w:rsid w:val="002A641B"/>
    <w:rsid w:val="002A64ED"/>
    <w:rsid w:val="002A729A"/>
    <w:rsid w:val="002A78BA"/>
    <w:rsid w:val="002A7D40"/>
    <w:rsid w:val="002B0569"/>
    <w:rsid w:val="002B0701"/>
    <w:rsid w:val="002B07CF"/>
    <w:rsid w:val="002B08BF"/>
    <w:rsid w:val="002B0E80"/>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5021"/>
    <w:rsid w:val="002B654C"/>
    <w:rsid w:val="002B6859"/>
    <w:rsid w:val="002B68B8"/>
    <w:rsid w:val="002B6A04"/>
    <w:rsid w:val="002B6A80"/>
    <w:rsid w:val="002B712D"/>
    <w:rsid w:val="002B72E3"/>
    <w:rsid w:val="002B791F"/>
    <w:rsid w:val="002B7C2E"/>
    <w:rsid w:val="002C069C"/>
    <w:rsid w:val="002C07DA"/>
    <w:rsid w:val="002C07F4"/>
    <w:rsid w:val="002C0879"/>
    <w:rsid w:val="002C0DA2"/>
    <w:rsid w:val="002C1085"/>
    <w:rsid w:val="002C1229"/>
    <w:rsid w:val="002C125C"/>
    <w:rsid w:val="002C15A6"/>
    <w:rsid w:val="002C1838"/>
    <w:rsid w:val="002C2770"/>
    <w:rsid w:val="002C2793"/>
    <w:rsid w:val="002C2868"/>
    <w:rsid w:val="002C28D2"/>
    <w:rsid w:val="002C3C31"/>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7"/>
    <w:rsid w:val="002D1D5C"/>
    <w:rsid w:val="002D240A"/>
    <w:rsid w:val="002D24EA"/>
    <w:rsid w:val="002D285B"/>
    <w:rsid w:val="002D2BA9"/>
    <w:rsid w:val="002D2C08"/>
    <w:rsid w:val="002D3028"/>
    <w:rsid w:val="002D32B8"/>
    <w:rsid w:val="002D33E8"/>
    <w:rsid w:val="002D4358"/>
    <w:rsid w:val="002D48AE"/>
    <w:rsid w:val="002D4A06"/>
    <w:rsid w:val="002D4A42"/>
    <w:rsid w:val="002D4C2C"/>
    <w:rsid w:val="002D4EC6"/>
    <w:rsid w:val="002D50ED"/>
    <w:rsid w:val="002D57EC"/>
    <w:rsid w:val="002D5A36"/>
    <w:rsid w:val="002D70A4"/>
    <w:rsid w:val="002D77DA"/>
    <w:rsid w:val="002D7BF5"/>
    <w:rsid w:val="002D7D26"/>
    <w:rsid w:val="002D7ED8"/>
    <w:rsid w:val="002E0033"/>
    <w:rsid w:val="002E04B8"/>
    <w:rsid w:val="002E086B"/>
    <w:rsid w:val="002E0A83"/>
    <w:rsid w:val="002E0B21"/>
    <w:rsid w:val="002E0B77"/>
    <w:rsid w:val="002E0E1C"/>
    <w:rsid w:val="002E14B8"/>
    <w:rsid w:val="002E25B8"/>
    <w:rsid w:val="002E2632"/>
    <w:rsid w:val="002E2E25"/>
    <w:rsid w:val="002E2EBF"/>
    <w:rsid w:val="002E316C"/>
    <w:rsid w:val="002E3315"/>
    <w:rsid w:val="002E3652"/>
    <w:rsid w:val="002E3CE0"/>
    <w:rsid w:val="002E41A7"/>
    <w:rsid w:val="002E4244"/>
    <w:rsid w:val="002E42DB"/>
    <w:rsid w:val="002E461C"/>
    <w:rsid w:val="002E68D6"/>
    <w:rsid w:val="002E69E6"/>
    <w:rsid w:val="002E795E"/>
    <w:rsid w:val="002F0158"/>
    <w:rsid w:val="002F0227"/>
    <w:rsid w:val="002F057B"/>
    <w:rsid w:val="002F0E75"/>
    <w:rsid w:val="002F140A"/>
    <w:rsid w:val="002F1743"/>
    <w:rsid w:val="002F283F"/>
    <w:rsid w:val="002F2BCF"/>
    <w:rsid w:val="002F2E13"/>
    <w:rsid w:val="002F38C0"/>
    <w:rsid w:val="002F3C6E"/>
    <w:rsid w:val="002F4147"/>
    <w:rsid w:val="002F44F3"/>
    <w:rsid w:val="002F47D9"/>
    <w:rsid w:val="002F4A20"/>
    <w:rsid w:val="002F5305"/>
    <w:rsid w:val="002F5353"/>
    <w:rsid w:val="002F59C5"/>
    <w:rsid w:val="002F5A19"/>
    <w:rsid w:val="002F5DA8"/>
    <w:rsid w:val="002F613D"/>
    <w:rsid w:val="002F6434"/>
    <w:rsid w:val="002F6550"/>
    <w:rsid w:val="002F65A1"/>
    <w:rsid w:val="002F7404"/>
    <w:rsid w:val="002F753E"/>
    <w:rsid w:val="002F77C9"/>
    <w:rsid w:val="003002C2"/>
    <w:rsid w:val="0030046D"/>
    <w:rsid w:val="003005A3"/>
    <w:rsid w:val="003018D3"/>
    <w:rsid w:val="0030291E"/>
    <w:rsid w:val="00302C5D"/>
    <w:rsid w:val="00302CB7"/>
    <w:rsid w:val="00303209"/>
    <w:rsid w:val="00303423"/>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6DF"/>
    <w:rsid w:val="00312870"/>
    <w:rsid w:val="0031303C"/>
    <w:rsid w:val="003140A4"/>
    <w:rsid w:val="003140DA"/>
    <w:rsid w:val="003148E7"/>
    <w:rsid w:val="00314CAF"/>
    <w:rsid w:val="00315081"/>
    <w:rsid w:val="003155C1"/>
    <w:rsid w:val="00315C00"/>
    <w:rsid w:val="003161B3"/>
    <w:rsid w:val="00316739"/>
    <w:rsid w:val="0031681A"/>
    <w:rsid w:val="00316A83"/>
    <w:rsid w:val="00316B9C"/>
    <w:rsid w:val="00316EF9"/>
    <w:rsid w:val="00317033"/>
    <w:rsid w:val="0031748A"/>
    <w:rsid w:val="00321729"/>
    <w:rsid w:val="003221ED"/>
    <w:rsid w:val="003227C2"/>
    <w:rsid w:val="00322B20"/>
    <w:rsid w:val="00323272"/>
    <w:rsid w:val="003235BA"/>
    <w:rsid w:val="003237C3"/>
    <w:rsid w:val="003239C0"/>
    <w:rsid w:val="00324E28"/>
    <w:rsid w:val="003254AD"/>
    <w:rsid w:val="003257C9"/>
    <w:rsid w:val="0032596F"/>
    <w:rsid w:val="00325D1B"/>
    <w:rsid w:val="00327206"/>
    <w:rsid w:val="00327D5B"/>
    <w:rsid w:val="00330608"/>
    <w:rsid w:val="003311FA"/>
    <w:rsid w:val="00331AF2"/>
    <w:rsid w:val="00331FAA"/>
    <w:rsid w:val="003320CE"/>
    <w:rsid w:val="0033266B"/>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53D"/>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2060"/>
    <w:rsid w:val="003528F3"/>
    <w:rsid w:val="00352AFA"/>
    <w:rsid w:val="00352E47"/>
    <w:rsid w:val="00352F58"/>
    <w:rsid w:val="00353C17"/>
    <w:rsid w:val="00353D48"/>
    <w:rsid w:val="003540FA"/>
    <w:rsid w:val="003545DD"/>
    <w:rsid w:val="00355EEE"/>
    <w:rsid w:val="00356135"/>
    <w:rsid w:val="00356EA1"/>
    <w:rsid w:val="0035738A"/>
    <w:rsid w:val="00357F71"/>
    <w:rsid w:val="00360170"/>
    <w:rsid w:val="003602CA"/>
    <w:rsid w:val="00360743"/>
    <w:rsid w:val="003607B8"/>
    <w:rsid w:val="00360912"/>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502"/>
    <w:rsid w:val="00367C00"/>
    <w:rsid w:val="00367D8C"/>
    <w:rsid w:val="00370111"/>
    <w:rsid w:val="0037038E"/>
    <w:rsid w:val="0037130C"/>
    <w:rsid w:val="00371341"/>
    <w:rsid w:val="003715AC"/>
    <w:rsid w:val="00371F1C"/>
    <w:rsid w:val="00372381"/>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E0C"/>
    <w:rsid w:val="00375F9A"/>
    <w:rsid w:val="0037614E"/>
    <w:rsid w:val="00376357"/>
    <w:rsid w:val="00376421"/>
    <w:rsid w:val="00377379"/>
    <w:rsid w:val="003775B2"/>
    <w:rsid w:val="00377DA5"/>
    <w:rsid w:val="00377EB9"/>
    <w:rsid w:val="00380237"/>
    <w:rsid w:val="00380555"/>
    <w:rsid w:val="00380578"/>
    <w:rsid w:val="0038181B"/>
    <w:rsid w:val="00381EC8"/>
    <w:rsid w:val="003828A2"/>
    <w:rsid w:val="00382F72"/>
    <w:rsid w:val="00382F92"/>
    <w:rsid w:val="00383270"/>
    <w:rsid w:val="003834D9"/>
    <w:rsid w:val="0038375B"/>
    <w:rsid w:val="00383F09"/>
    <w:rsid w:val="0038428A"/>
    <w:rsid w:val="0038433C"/>
    <w:rsid w:val="003858F9"/>
    <w:rsid w:val="00385A05"/>
    <w:rsid w:val="00386583"/>
    <w:rsid w:val="0038685B"/>
    <w:rsid w:val="003872D7"/>
    <w:rsid w:val="0038779D"/>
    <w:rsid w:val="003879B3"/>
    <w:rsid w:val="00387C5A"/>
    <w:rsid w:val="003900C8"/>
    <w:rsid w:val="00390A16"/>
    <w:rsid w:val="00390BAF"/>
    <w:rsid w:val="00390CD3"/>
    <w:rsid w:val="0039137A"/>
    <w:rsid w:val="003915AE"/>
    <w:rsid w:val="003917A0"/>
    <w:rsid w:val="00391A55"/>
    <w:rsid w:val="00391B24"/>
    <w:rsid w:val="00391E43"/>
    <w:rsid w:val="00392704"/>
    <w:rsid w:val="00392A5D"/>
    <w:rsid w:val="00392D6D"/>
    <w:rsid w:val="00393413"/>
    <w:rsid w:val="00393CDF"/>
    <w:rsid w:val="00393FB1"/>
    <w:rsid w:val="003948AA"/>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67B"/>
    <w:rsid w:val="003A267E"/>
    <w:rsid w:val="003A2FB7"/>
    <w:rsid w:val="003A33C3"/>
    <w:rsid w:val="003A373A"/>
    <w:rsid w:val="003A38CE"/>
    <w:rsid w:val="003A3EA2"/>
    <w:rsid w:val="003A4280"/>
    <w:rsid w:val="003A4867"/>
    <w:rsid w:val="003A4880"/>
    <w:rsid w:val="003A4934"/>
    <w:rsid w:val="003A4C29"/>
    <w:rsid w:val="003A4DAB"/>
    <w:rsid w:val="003A4DEF"/>
    <w:rsid w:val="003A4FD8"/>
    <w:rsid w:val="003A56BE"/>
    <w:rsid w:val="003A57E9"/>
    <w:rsid w:val="003A5DD0"/>
    <w:rsid w:val="003A60C2"/>
    <w:rsid w:val="003A630A"/>
    <w:rsid w:val="003A6814"/>
    <w:rsid w:val="003A68D2"/>
    <w:rsid w:val="003A6958"/>
    <w:rsid w:val="003A6AF2"/>
    <w:rsid w:val="003A6DFE"/>
    <w:rsid w:val="003A71D3"/>
    <w:rsid w:val="003A768B"/>
    <w:rsid w:val="003A782F"/>
    <w:rsid w:val="003A7933"/>
    <w:rsid w:val="003A7DFA"/>
    <w:rsid w:val="003B0537"/>
    <w:rsid w:val="003B0CA5"/>
    <w:rsid w:val="003B0E5D"/>
    <w:rsid w:val="003B181B"/>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AF"/>
    <w:rsid w:val="003B6EF0"/>
    <w:rsid w:val="003B75BB"/>
    <w:rsid w:val="003B76DD"/>
    <w:rsid w:val="003B7AAD"/>
    <w:rsid w:val="003B7AFE"/>
    <w:rsid w:val="003C026D"/>
    <w:rsid w:val="003C05C7"/>
    <w:rsid w:val="003C072E"/>
    <w:rsid w:val="003C0994"/>
    <w:rsid w:val="003C0B7D"/>
    <w:rsid w:val="003C0E2F"/>
    <w:rsid w:val="003C1116"/>
    <w:rsid w:val="003C139B"/>
    <w:rsid w:val="003C14C6"/>
    <w:rsid w:val="003C1541"/>
    <w:rsid w:val="003C2144"/>
    <w:rsid w:val="003C2C52"/>
    <w:rsid w:val="003C32FE"/>
    <w:rsid w:val="003C3757"/>
    <w:rsid w:val="003C3CEE"/>
    <w:rsid w:val="003C4414"/>
    <w:rsid w:val="003C45BF"/>
    <w:rsid w:val="003C4BB4"/>
    <w:rsid w:val="003C53F3"/>
    <w:rsid w:val="003C5E05"/>
    <w:rsid w:val="003C68AD"/>
    <w:rsid w:val="003C74D2"/>
    <w:rsid w:val="003C7DC8"/>
    <w:rsid w:val="003C7FD7"/>
    <w:rsid w:val="003D073D"/>
    <w:rsid w:val="003D2165"/>
    <w:rsid w:val="003D2528"/>
    <w:rsid w:val="003D2866"/>
    <w:rsid w:val="003D2E70"/>
    <w:rsid w:val="003D379C"/>
    <w:rsid w:val="003D4BE5"/>
    <w:rsid w:val="003D4D74"/>
    <w:rsid w:val="003D4E89"/>
    <w:rsid w:val="003D5BD9"/>
    <w:rsid w:val="003D5EA7"/>
    <w:rsid w:val="003D5F32"/>
    <w:rsid w:val="003D614A"/>
    <w:rsid w:val="003D6473"/>
    <w:rsid w:val="003D67E2"/>
    <w:rsid w:val="003D6A96"/>
    <w:rsid w:val="003D7279"/>
    <w:rsid w:val="003D72DC"/>
    <w:rsid w:val="003D7442"/>
    <w:rsid w:val="003D75EC"/>
    <w:rsid w:val="003D764E"/>
    <w:rsid w:val="003D798E"/>
    <w:rsid w:val="003D7EDB"/>
    <w:rsid w:val="003D7EF1"/>
    <w:rsid w:val="003E08B4"/>
    <w:rsid w:val="003E0975"/>
    <w:rsid w:val="003E0A78"/>
    <w:rsid w:val="003E0BAD"/>
    <w:rsid w:val="003E125D"/>
    <w:rsid w:val="003E1446"/>
    <w:rsid w:val="003E151E"/>
    <w:rsid w:val="003E292A"/>
    <w:rsid w:val="003E2961"/>
    <w:rsid w:val="003E2D64"/>
    <w:rsid w:val="003E316D"/>
    <w:rsid w:val="003E387D"/>
    <w:rsid w:val="003E3A31"/>
    <w:rsid w:val="003E4043"/>
    <w:rsid w:val="003E4BCA"/>
    <w:rsid w:val="003E52D4"/>
    <w:rsid w:val="003E5977"/>
    <w:rsid w:val="003E7540"/>
    <w:rsid w:val="003E76F9"/>
    <w:rsid w:val="003E79DE"/>
    <w:rsid w:val="003E7AA0"/>
    <w:rsid w:val="003E7B0F"/>
    <w:rsid w:val="003E7D10"/>
    <w:rsid w:val="003E7DED"/>
    <w:rsid w:val="003E7E68"/>
    <w:rsid w:val="003F01BE"/>
    <w:rsid w:val="003F052A"/>
    <w:rsid w:val="003F0645"/>
    <w:rsid w:val="003F1072"/>
    <w:rsid w:val="003F133F"/>
    <w:rsid w:val="003F1C22"/>
    <w:rsid w:val="003F1F46"/>
    <w:rsid w:val="003F224A"/>
    <w:rsid w:val="003F287E"/>
    <w:rsid w:val="003F2A7C"/>
    <w:rsid w:val="003F2B62"/>
    <w:rsid w:val="003F2FAA"/>
    <w:rsid w:val="003F3489"/>
    <w:rsid w:val="003F364F"/>
    <w:rsid w:val="003F3867"/>
    <w:rsid w:val="003F3896"/>
    <w:rsid w:val="003F3B69"/>
    <w:rsid w:val="003F4EBC"/>
    <w:rsid w:val="003F5119"/>
    <w:rsid w:val="003F51A7"/>
    <w:rsid w:val="003F57E5"/>
    <w:rsid w:val="003F5C4D"/>
    <w:rsid w:val="003F6B34"/>
    <w:rsid w:val="003F6C20"/>
    <w:rsid w:val="003F6EF1"/>
    <w:rsid w:val="003F705D"/>
    <w:rsid w:val="003F736F"/>
    <w:rsid w:val="003F75AB"/>
    <w:rsid w:val="003F763E"/>
    <w:rsid w:val="003F7A6D"/>
    <w:rsid w:val="003F7C62"/>
    <w:rsid w:val="003F7E12"/>
    <w:rsid w:val="003F7EBB"/>
    <w:rsid w:val="00400151"/>
    <w:rsid w:val="00400208"/>
    <w:rsid w:val="004002F1"/>
    <w:rsid w:val="004005D1"/>
    <w:rsid w:val="00400966"/>
    <w:rsid w:val="00401041"/>
    <w:rsid w:val="004016AD"/>
    <w:rsid w:val="00401761"/>
    <w:rsid w:val="00401897"/>
    <w:rsid w:val="00401B64"/>
    <w:rsid w:val="00401CB8"/>
    <w:rsid w:val="004023A0"/>
    <w:rsid w:val="00402A36"/>
    <w:rsid w:val="00402B2A"/>
    <w:rsid w:val="00402C23"/>
    <w:rsid w:val="004032AA"/>
    <w:rsid w:val="004038B1"/>
    <w:rsid w:val="00404115"/>
    <w:rsid w:val="00404E83"/>
    <w:rsid w:val="004060D0"/>
    <w:rsid w:val="004061CB"/>
    <w:rsid w:val="00406CD6"/>
    <w:rsid w:val="00406E87"/>
    <w:rsid w:val="0040713D"/>
    <w:rsid w:val="00407438"/>
    <w:rsid w:val="0040743F"/>
    <w:rsid w:val="00410317"/>
    <w:rsid w:val="00410D28"/>
    <w:rsid w:val="00411BBA"/>
    <w:rsid w:val="00411C14"/>
    <w:rsid w:val="004121F1"/>
    <w:rsid w:val="004122AB"/>
    <w:rsid w:val="004127B6"/>
    <w:rsid w:val="00412EEB"/>
    <w:rsid w:val="00412FDC"/>
    <w:rsid w:val="00413563"/>
    <w:rsid w:val="004138AC"/>
    <w:rsid w:val="00413E84"/>
    <w:rsid w:val="0041401B"/>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410"/>
    <w:rsid w:val="00420530"/>
    <w:rsid w:val="004209C7"/>
    <w:rsid w:val="00420B20"/>
    <w:rsid w:val="00420E59"/>
    <w:rsid w:val="00420EB3"/>
    <w:rsid w:val="004211CE"/>
    <w:rsid w:val="004214A7"/>
    <w:rsid w:val="004226DB"/>
    <w:rsid w:val="00422747"/>
    <w:rsid w:val="00422AF3"/>
    <w:rsid w:val="00422B79"/>
    <w:rsid w:val="00422DA8"/>
    <w:rsid w:val="00423155"/>
    <w:rsid w:val="004235FB"/>
    <w:rsid w:val="0042360D"/>
    <w:rsid w:val="0042376F"/>
    <w:rsid w:val="00423B2D"/>
    <w:rsid w:val="00423F6A"/>
    <w:rsid w:val="004243A3"/>
    <w:rsid w:val="00424718"/>
    <w:rsid w:val="00425166"/>
    <w:rsid w:val="004251E4"/>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F25"/>
    <w:rsid w:val="004312E6"/>
    <w:rsid w:val="004314C4"/>
    <w:rsid w:val="00431903"/>
    <w:rsid w:val="0043191C"/>
    <w:rsid w:val="00431E51"/>
    <w:rsid w:val="00432835"/>
    <w:rsid w:val="004328CA"/>
    <w:rsid w:val="00432A14"/>
    <w:rsid w:val="00432A6A"/>
    <w:rsid w:val="00432ACC"/>
    <w:rsid w:val="0043315C"/>
    <w:rsid w:val="004337D7"/>
    <w:rsid w:val="00433D57"/>
    <w:rsid w:val="00434620"/>
    <w:rsid w:val="00434AD9"/>
    <w:rsid w:val="00434F62"/>
    <w:rsid w:val="00434FE2"/>
    <w:rsid w:val="004351C0"/>
    <w:rsid w:val="004353E4"/>
    <w:rsid w:val="00436100"/>
    <w:rsid w:val="004361AF"/>
    <w:rsid w:val="00436228"/>
    <w:rsid w:val="00436238"/>
    <w:rsid w:val="004369DD"/>
    <w:rsid w:val="00436C7C"/>
    <w:rsid w:val="00436E00"/>
    <w:rsid w:val="00437355"/>
    <w:rsid w:val="00437CCC"/>
    <w:rsid w:val="0044024A"/>
    <w:rsid w:val="0044065C"/>
    <w:rsid w:val="00441BC1"/>
    <w:rsid w:val="00441C39"/>
    <w:rsid w:val="00441CD6"/>
    <w:rsid w:val="00442250"/>
    <w:rsid w:val="00442BCE"/>
    <w:rsid w:val="004436B9"/>
    <w:rsid w:val="00444012"/>
    <w:rsid w:val="00444AF3"/>
    <w:rsid w:val="00444D7E"/>
    <w:rsid w:val="004452BB"/>
    <w:rsid w:val="004452D1"/>
    <w:rsid w:val="0044619A"/>
    <w:rsid w:val="00446419"/>
    <w:rsid w:val="004464EE"/>
    <w:rsid w:val="00446748"/>
    <w:rsid w:val="00447410"/>
    <w:rsid w:val="00447B4D"/>
    <w:rsid w:val="00447C3C"/>
    <w:rsid w:val="004501D6"/>
    <w:rsid w:val="004503FA"/>
    <w:rsid w:val="004505EA"/>
    <w:rsid w:val="00450730"/>
    <w:rsid w:val="004508FC"/>
    <w:rsid w:val="00450BEC"/>
    <w:rsid w:val="00451095"/>
    <w:rsid w:val="004511CD"/>
    <w:rsid w:val="00451E7E"/>
    <w:rsid w:val="00451F71"/>
    <w:rsid w:val="0045252D"/>
    <w:rsid w:val="00452733"/>
    <w:rsid w:val="00452BC8"/>
    <w:rsid w:val="00452C51"/>
    <w:rsid w:val="00452C61"/>
    <w:rsid w:val="0045322D"/>
    <w:rsid w:val="004533D3"/>
    <w:rsid w:val="004536C8"/>
    <w:rsid w:val="004552EC"/>
    <w:rsid w:val="00455A09"/>
    <w:rsid w:val="00455B2D"/>
    <w:rsid w:val="00455B40"/>
    <w:rsid w:val="00455F54"/>
    <w:rsid w:val="0045600F"/>
    <w:rsid w:val="00456601"/>
    <w:rsid w:val="004570A8"/>
    <w:rsid w:val="0045784F"/>
    <w:rsid w:val="004578C9"/>
    <w:rsid w:val="004600E6"/>
    <w:rsid w:val="004603D7"/>
    <w:rsid w:val="00461363"/>
    <w:rsid w:val="0046163D"/>
    <w:rsid w:val="004616A7"/>
    <w:rsid w:val="00461BFD"/>
    <w:rsid w:val="00461C48"/>
    <w:rsid w:val="00461CBC"/>
    <w:rsid w:val="00461D14"/>
    <w:rsid w:val="00462374"/>
    <w:rsid w:val="00462ECF"/>
    <w:rsid w:val="004631DD"/>
    <w:rsid w:val="004633FC"/>
    <w:rsid w:val="00463678"/>
    <w:rsid w:val="004638D8"/>
    <w:rsid w:val="004638FA"/>
    <w:rsid w:val="00463A93"/>
    <w:rsid w:val="0046439F"/>
    <w:rsid w:val="00464B09"/>
    <w:rsid w:val="00464D0A"/>
    <w:rsid w:val="0046511D"/>
    <w:rsid w:val="00465155"/>
    <w:rsid w:val="00465265"/>
    <w:rsid w:val="0046549C"/>
    <w:rsid w:val="00465890"/>
    <w:rsid w:val="00465BF0"/>
    <w:rsid w:val="00465D58"/>
    <w:rsid w:val="00465EFD"/>
    <w:rsid w:val="0046627B"/>
    <w:rsid w:val="004665C9"/>
    <w:rsid w:val="00467139"/>
    <w:rsid w:val="004674CE"/>
    <w:rsid w:val="0046758C"/>
    <w:rsid w:val="004678B2"/>
    <w:rsid w:val="0046794C"/>
    <w:rsid w:val="004701E1"/>
    <w:rsid w:val="00470355"/>
    <w:rsid w:val="0047052A"/>
    <w:rsid w:val="004717A2"/>
    <w:rsid w:val="00471DF9"/>
    <w:rsid w:val="0047222E"/>
    <w:rsid w:val="00472244"/>
    <w:rsid w:val="00472D39"/>
    <w:rsid w:val="00473781"/>
    <w:rsid w:val="00473963"/>
    <w:rsid w:val="00473DDF"/>
    <w:rsid w:val="00473E79"/>
    <w:rsid w:val="004742A5"/>
    <w:rsid w:val="0047441A"/>
    <w:rsid w:val="0047502E"/>
    <w:rsid w:val="004753F7"/>
    <w:rsid w:val="00475888"/>
    <w:rsid w:val="00475900"/>
    <w:rsid w:val="0047633C"/>
    <w:rsid w:val="0047643C"/>
    <w:rsid w:val="004766ED"/>
    <w:rsid w:val="00477C69"/>
    <w:rsid w:val="0048009F"/>
    <w:rsid w:val="004803AD"/>
    <w:rsid w:val="0048060B"/>
    <w:rsid w:val="004808CC"/>
    <w:rsid w:val="00480D5F"/>
    <w:rsid w:val="00481D88"/>
    <w:rsid w:val="00481E87"/>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6E97"/>
    <w:rsid w:val="0048711C"/>
    <w:rsid w:val="00487146"/>
    <w:rsid w:val="00487380"/>
    <w:rsid w:val="0048767E"/>
    <w:rsid w:val="0049045A"/>
    <w:rsid w:val="00490583"/>
    <w:rsid w:val="004906E4"/>
    <w:rsid w:val="00490A5D"/>
    <w:rsid w:val="00490E61"/>
    <w:rsid w:val="004918DB"/>
    <w:rsid w:val="00492493"/>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576"/>
    <w:rsid w:val="004959CA"/>
    <w:rsid w:val="00495CAA"/>
    <w:rsid w:val="00495F96"/>
    <w:rsid w:val="00496A35"/>
    <w:rsid w:val="00496DB5"/>
    <w:rsid w:val="004A1413"/>
    <w:rsid w:val="004A1E7E"/>
    <w:rsid w:val="004A1F79"/>
    <w:rsid w:val="004A1F9E"/>
    <w:rsid w:val="004A2E82"/>
    <w:rsid w:val="004A3307"/>
    <w:rsid w:val="004A3833"/>
    <w:rsid w:val="004A39F9"/>
    <w:rsid w:val="004A3CD7"/>
    <w:rsid w:val="004A3FB5"/>
    <w:rsid w:val="004A42D2"/>
    <w:rsid w:val="004A4D43"/>
    <w:rsid w:val="004A5012"/>
    <w:rsid w:val="004A5021"/>
    <w:rsid w:val="004A53BE"/>
    <w:rsid w:val="004A5BE0"/>
    <w:rsid w:val="004A5EDD"/>
    <w:rsid w:val="004A60BC"/>
    <w:rsid w:val="004A6291"/>
    <w:rsid w:val="004A6796"/>
    <w:rsid w:val="004A6FF6"/>
    <w:rsid w:val="004A700E"/>
    <w:rsid w:val="004A711B"/>
    <w:rsid w:val="004A73E1"/>
    <w:rsid w:val="004A772D"/>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50B4"/>
    <w:rsid w:val="004B5570"/>
    <w:rsid w:val="004B6054"/>
    <w:rsid w:val="004B61CA"/>
    <w:rsid w:val="004B6472"/>
    <w:rsid w:val="004B68F4"/>
    <w:rsid w:val="004B6F7A"/>
    <w:rsid w:val="004B725D"/>
    <w:rsid w:val="004B75A9"/>
    <w:rsid w:val="004B75D6"/>
    <w:rsid w:val="004B7D3A"/>
    <w:rsid w:val="004C0349"/>
    <w:rsid w:val="004C1851"/>
    <w:rsid w:val="004C1B9D"/>
    <w:rsid w:val="004C1DAE"/>
    <w:rsid w:val="004C2726"/>
    <w:rsid w:val="004C2745"/>
    <w:rsid w:val="004C2BEC"/>
    <w:rsid w:val="004C31D0"/>
    <w:rsid w:val="004C34BB"/>
    <w:rsid w:val="004C372A"/>
    <w:rsid w:val="004C388F"/>
    <w:rsid w:val="004C3923"/>
    <w:rsid w:val="004C3C59"/>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771A"/>
    <w:rsid w:val="004D043C"/>
    <w:rsid w:val="004D044D"/>
    <w:rsid w:val="004D0562"/>
    <w:rsid w:val="004D058D"/>
    <w:rsid w:val="004D08D5"/>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D42"/>
    <w:rsid w:val="004D5F1F"/>
    <w:rsid w:val="004D5F49"/>
    <w:rsid w:val="004D60C1"/>
    <w:rsid w:val="004D6894"/>
    <w:rsid w:val="004D6A79"/>
    <w:rsid w:val="004D6F09"/>
    <w:rsid w:val="004D75F5"/>
    <w:rsid w:val="004D764E"/>
    <w:rsid w:val="004D7886"/>
    <w:rsid w:val="004D7A2D"/>
    <w:rsid w:val="004E0303"/>
    <w:rsid w:val="004E0971"/>
    <w:rsid w:val="004E0B3F"/>
    <w:rsid w:val="004E0C85"/>
    <w:rsid w:val="004E13D5"/>
    <w:rsid w:val="004E1626"/>
    <w:rsid w:val="004E1E58"/>
    <w:rsid w:val="004E2882"/>
    <w:rsid w:val="004E2948"/>
    <w:rsid w:val="004E2DC6"/>
    <w:rsid w:val="004E3775"/>
    <w:rsid w:val="004E38EA"/>
    <w:rsid w:val="004E3C5C"/>
    <w:rsid w:val="004E40A6"/>
    <w:rsid w:val="004E4396"/>
    <w:rsid w:val="004E5076"/>
    <w:rsid w:val="004E5315"/>
    <w:rsid w:val="004E66B8"/>
    <w:rsid w:val="004E6C40"/>
    <w:rsid w:val="004E6F17"/>
    <w:rsid w:val="004E7C99"/>
    <w:rsid w:val="004F07CF"/>
    <w:rsid w:val="004F0A3F"/>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1A67"/>
    <w:rsid w:val="00501D4D"/>
    <w:rsid w:val="00501FCD"/>
    <w:rsid w:val="00501FDA"/>
    <w:rsid w:val="005022C2"/>
    <w:rsid w:val="0050234B"/>
    <w:rsid w:val="005029B0"/>
    <w:rsid w:val="00502DF6"/>
    <w:rsid w:val="00503494"/>
    <w:rsid w:val="00503F38"/>
    <w:rsid w:val="00504259"/>
    <w:rsid w:val="005043D5"/>
    <w:rsid w:val="00504826"/>
    <w:rsid w:val="00504830"/>
    <w:rsid w:val="00504B91"/>
    <w:rsid w:val="00504E2E"/>
    <w:rsid w:val="005059BC"/>
    <w:rsid w:val="00506335"/>
    <w:rsid w:val="0050661C"/>
    <w:rsid w:val="00506750"/>
    <w:rsid w:val="00506A11"/>
    <w:rsid w:val="005107B1"/>
    <w:rsid w:val="005126AA"/>
    <w:rsid w:val="0051308A"/>
    <w:rsid w:val="005139CE"/>
    <w:rsid w:val="00513A56"/>
    <w:rsid w:val="00514208"/>
    <w:rsid w:val="00515085"/>
    <w:rsid w:val="005150A9"/>
    <w:rsid w:val="0051514E"/>
    <w:rsid w:val="00515A10"/>
    <w:rsid w:val="00515C7F"/>
    <w:rsid w:val="00516204"/>
    <w:rsid w:val="00516B72"/>
    <w:rsid w:val="00517036"/>
    <w:rsid w:val="005172D9"/>
    <w:rsid w:val="005175E0"/>
    <w:rsid w:val="005176D4"/>
    <w:rsid w:val="005178FC"/>
    <w:rsid w:val="00517AF8"/>
    <w:rsid w:val="00520B70"/>
    <w:rsid w:val="00520D07"/>
    <w:rsid w:val="00520E50"/>
    <w:rsid w:val="00520FD0"/>
    <w:rsid w:val="0052148E"/>
    <w:rsid w:val="00521752"/>
    <w:rsid w:val="00521A7C"/>
    <w:rsid w:val="00521C69"/>
    <w:rsid w:val="005220B3"/>
    <w:rsid w:val="00522C43"/>
    <w:rsid w:val="00522D3B"/>
    <w:rsid w:val="00523072"/>
    <w:rsid w:val="00523247"/>
    <w:rsid w:val="00523313"/>
    <w:rsid w:val="0052347D"/>
    <w:rsid w:val="00523BC2"/>
    <w:rsid w:val="0052403E"/>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E47"/>
    <w:rsid w:val="00531E80"/>
    <w:rsid w:val="005326BC"/>
    <w:rsid w:val="00532E45"/>
    <w:rsid w:val="00533539"/>
    <w:rsid w:val="00533721"/>
    <w:rsid w:val="00533AE7"/>
    <w:rsid w:val="0053440A"/>
    <w:rsid w:val="00534813"/>
    <w:rsid w:val="00535094"/>
    <w:rsid w:val="00535153"/>
    <w:rsid w:val="005351D6"/>
    <w:rsid w:val="005353BC"/>
    <w:rsid w:val="00535CFE"/>
    <w:rsid w:val="00536D7F"/>
    <w:rsid w:val="00536FAA"/>
    <w:rsid w:val="00537982"/>
    <w:rsid w:val="00537BB6"/>
    <w:rsid w:val="00537CEB"/>
    <w:rsid w:val="00537FB9"/>
    <w:rsid w:val="005406BD"/>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230F"/>
    <w:rsid w:val="00552441"/>
    <w:rsid w:val="00552609"/>
    <w:rsid w:val="00552745"/>
    <w:rsid w:val="00553084"/>
    <w:rsid w:val="0055346A"/>
    <w:rsid w:val="00553A04"/>
    <w:rsid w:val="00553CD1"/>
    <w:rsid w:val="00553DC6"/>
    <w:rsid w:val="00553F62"/>
    <w:rsid w:val="00553FDF"/>
    <w:rsid w:val="00554053"/>
    <w:rsid w:val="00554111"/>
    <w:rsid w:val="00554270"/>
    <w:rsid w:val="005542B7"/>
    <w:rsid w:val="005544B2"/>
    <w:rsid w:val="00554586"/>
    <w:rsid w:val="00554BBA"/>
    <w:rsid w:val="005550B4"/>
    <w:rsid w:val="00555B4E"/>
    <w:rsid w:val="00555B93"/>
    <w:rsid w:val="005565A7"/>
    <w:rsid w:val="00556723"/>
    <w:rsid w:val="0055698F"/>
    <w:rsid w:val="00556C36"/>
    <w:rsid w:val="00556E09"/>
    <w:rsid w:val="0055773C"/>
    <w:rsid w:val="00557742"/>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23EA"/>
    <w:rsid w:val="00573614"/>
    <w:rsid w:val="00573A43"/>
    <w:rsid w:val="00574495"/>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31C7"/>
    <w:rsid w:val="00584100"/>
    <w:rsid w:val="005843CF"/>
    <w:rsid w:val="005843EB"/>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6F7"/>
    <w:rsid w:val="005917C3"/>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7077"/>
    <w:rsid w:val="00597438"/>
    <w:rsid w:val="005975D4"/>
    <w:rsid w:val="005979D0"/>
    <w:rsid w:val="00597BEA"/>
    <w:rsid w:val="005A02C1"/>
    <w:rsid w:val="005A0A2B"/>
    <w:rsid w:val="005A0F2F"/>
    <w:rsid w:val="005A0FCB"/>
    <w:rsid w:val="005A11D5"/>
    <w:rsid w:val="005A133E"/>
    <w:rsid w:val="005A1C54"/>
    <w:rsid w:val="005A1DA4"/>
    <w:rsid w:val="005A20B5"/>
    <w:rsid w:val="005A249F"/>
    <w:rsid w:val="005A26E5"/>
    <w:rsid w:val="005A28E2"/>
    <w:rsid w:val="005A2D59"/>
    <w:rsid w:val="005A2FF4"/>
    <w:rsid w:val="005A320D"/>
    <w:rsid w:val="005A3514"/>
    <w:rsid w:val="005A4161"/>
    <w:rsid w:val="005A4226"/>
    <w:rsid w:val="005A4551"/>
    <w:rsid w:val="005A59B0"/>
    <w:rsid w:val="005A5D02"/>
    <w:rsid w:val="005A5FFD"/>
    <w:rsid w:val="005A66AC"/>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34CF"/>
    <w:rsid w:val="005B396D"/>
    <w:rsid w:val="005B399D"/>
    <w:rsid w:val="005B3C62"/>
    <w:rsid w:val="005B4081"/>
    <w:rsid w:val="005B40F5"/>
    <w:rsid w:val="005B5EEC"/>
    <w:rsid w:val="005B62CD"/>
    <w:rsid w:val="005B73C6"/>
    <w:rsid w:val="005C0975"/>
    <w:rsid w:val="005C09E1"/>
    <w:rsid w:val="005C0C9C"/>
    <w:rsid w:val="005C0D11"/>
    <w:rsid w:val="005C0D64"/>
    <w:rsid w:val="005C0EE6"/>
    <w:rsid w:val="005C0FDE"/>
    <w:rsid w:val="005C16EC"/>
    <w:rsid w:val="005C1860"/>
    <w:rsid w:val="005C19F7"/>
    <w:rsid w:val="005C20FA"/>
    <w:rsid w:val="005C2359"/>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7A0"/>
    <w:rsid w:val="005D39D0"/>
    <w:rsid w:val="005D3B09"/>
    <w:rsid w:val="005D3C34"/>
    <w:rsid w:val="005D40D8"/>
    <w:rsid w:val="005D49EE"/>
    <w:rsid w:val="005D554B"/>
    <w:rsid w:val="005D5797"/>
    <w:rsid w:val="005D5D98"/>
    <w:rsid w:val="005D5D9D"/>
    <w:rsid w:val="005D63EA"/>
    <w:rsid w:val="005D6651"/>
    <w:rsid w:val="005D665D"/>
    <w:rsid w:val="005D6CFA"/>
    <w:rsid w:val="005D7265"/>
    <w:rsid w:val="005D7404"/>
    <w:rsid w:val="005D791C"/>
    <w:rsid w:val="005D799F"/>
    <w:rsid w:val="005D79D1"/>
    <w:rsid w:val="005D7D85"/>
    <w:rsid w:val="005D7FD3"/>
    <w:rsid w:val="005E0687"/>
    <w:rsid w:val="005E0DC1"/>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5A8"/>
    <w:rsid w:val="005F45AF"/>
    <w:rsid w:val="005F4A39"/>
    <w:rsid w:val="005F50C8"/>
    <w:rsid w:val="005F5191"/>
    <w:rsid w:val="005F51D6"/>
    <w:rsid w:val="005F5311"/>
    <w:rsid w:val="005F53E3"/>
    <w:rsid w:val="005F5E56"/>
    <w:rsid w:val="005F61AF"/>
    <w:rsid w:val="005F6A0E"/>
    <w:rsid w:val="005F6BCD"/>
    <w:rsid w:val="005F6C33"/>
    <w:rsid w:val="005F6ED3"/>
    <w:rsid w:val="005F6EEC"/>
    <w:rsid w:val="005F71C0"/>
    <w:rsid w:val="005F741E"/>
    <w:rsid w:val="006001E9"/>
    <w:rsid w:val="006008EA"/>
    <w:rsid w:val="00600F57"/>
    <w:rsid w:val="0060113A"/>
    <w:rsid w:val="006011B8"/>
    <w:rsid w:val="006012AC"/>
    <w:rsid w:val="00601D5C"/>
    <w:rsid w:val="0060219F"/>
    <w:rsid w:val="006025BF"/>
    <w:rsid w:val="0060265C"/>
    <w:rsid w:val="00602705"/>
    <w:rsid w:val="00602B41"/>
    <w:rsid w:val="00602DBC"/>
    <w:rsid w:val="00603041"/>
    <w:rsid w:val="006038D2"/>
    <w:rsid w:val="00603B0A"/>
    <w:rsid w:val="00603DA2"/>
    <w:rsid w:val="00603E36"/>
    <w:rsid w:val="00604681"/>
    <w:rsid w:val="0060490B"/>
    <w:rsid w:val="00604AE7"/>
    <w:rsid w:val="0060559A"/>
    <w:rsid w:val="00605C07"/>
    <w:rsid w:val="006067F5"/>
    <w:rsid w:val="00606A04"/>
    <w:rsid w:val="00606B97"/>
    <w:rsid w:val="00607855"/>
    <w:rsid w:val="00607B2F"/>
    <w:rsid w:val="00607F7A"/>
    <w:rsid w:val="006109D4"/>
    <w:rsid w:val="00610EA9"/>
    <w:rsid w:val="00610EE1"/>
    <w:rsid w:val="00611410"/>
    <w:rsid w:val="00612027"/>
    <w:rsid w:val="00612093"/>
    <w:rsid w:val="00612334"/>
    <w:rsid w:val="006123C5"/>
    <w:rsid w:val="00612497"/>
    <w:rsid w:val="00612CB1"/>
    <w:rsid w:val="006135D6"/>
    <w:rsid w:val="006135FF"/>
    <w:rsid w:val="00613AEC"/>
    <w:rsid w:val="00613E1C"/>
    <w:rsid w:val="00614E38"/>
    <w:rsid w:val="00614F9C"/>
    <w:rsid w:val="0061529D"/>
    <w:rsid w:val="0061556F"/>
    <w:rsid w:val="006162D4"/>
    <w:rsid w:val="00616647"/>
    <w:rsid w:val="00616AFD"/>
    <w:rsid w:val="00616C33"/>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21B"/>
    <w:rsid w:val="006246EA"/>
    <w:rsid w:val="006246FF"/>
    <w:rsid w:val="00624C04"/>
    <w:rsid w:val="006250E7"/>
    <w:rsid w:val="0062511E"/>
    <w:rsid w:val="006255F9"/>
    <w:rsid w:val="00625AD8"/>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F7D"/>
    <w:rsid w:val="006322A0"/>
    <w:rsid w:val="0063264B"/>
    <w:rsid w:val="00632682"/>
    <w:rsid w:val="006329E7"/>
    <w:rsid w:val="006330DB"/>
    <w:rsid w:val="006331FD"/>
    <w:rsid w:val="00633B8D"/>
    <w:rsid w:val="00633E5C"/>
    <w:rsid w:val="006345F9"/>
    <w:rsid w:val="006346B0"/>
    <w:rsid w:val="006349E1"/>
    <w:rsid w:val="00634B29"/>
    <w:rsid w:val="00634B35"/>
    <w:rsid w:val="00634B59"/>
    <w:rsid w:val="00635A01"/>
    <w:rsid w:val="006362B9"/>
    <w:rsid w:val="0063766B"/>
    <w:rsid w:val="00637749"/>
    <w:rsid w:val="00637A1F"/>
    <w:rsid w:val="00637A82"/>
    <w:rsid w:val="00637C78"/>
    <w:rsid w:val="00637FF0"/>
    <w:rsid w:val="006401AE"/>
    <w:rsid w:val="006406B1"/>
    <w:rsid w:val="006407C4"/>
    <w:rsid w:val="00641859"/>
    <w:rsid w:val="00641D1E"/>
    <w:rsid w:val="00642067"/>
    <w:rsid w:val="00642792"/>
    <w:rsid w:val="00642811"/>
    <w:rsid w:val="0064283A"/>
    <w:rsid w:val="0064291D"/>
    <w:rsid w:val="0064295D"/>
    <w:rsid w:val="00642A07"/>
    <w:rsid w:val="00643634"/>
    <w:rsid w:val="00643661"/>
    <w:rsid w:val="0064375C"/>
    <w:rsid w:val="006440D1"/>
    <w:rsid w:val="006440E6"/>
    <w:rsid w:val="0064412F"/>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72B"/>
    <w:rsid w:val="00652C6D"/>
    <w:rsid w:val="0065315E"/>
    <w:rsid w:val="00653412"/>
    <w:rsid w:val="00654566"/>
    <w:rsid w:val="0065471E"/>
    <w:rsid w:val="00654E28"/>
    <w:rsid w:val="00655271"/>
    <w:rsid w:val="0065588E"/>
    <w:rsid w:val="0065622C"/>
    <w:rsid w:val="0065709C"/>
    <w:rsid w:val="00657F36"/>
    <w:rsid w:val="006602AD"/>
    <w:rsid w:val="00660619"/>
    <w:rsid w:val="006609A8"/>
    <w:rsid w:val="00660B92"/>
    <w:rsid w:val="00660F83"/>
    <w:rsid w:val="0066140B"/>
    <w:rsid w:val="00661574"/>
    <w:rsid w:val="00661D02"/>
    <w:rsid w:val="00662CDA"/>
    <w:rsid w:val="00662F70"/>
    <w:rsid w:val="00663038"/>
    <w:rsid w:val="00663231"/>
    <w:rsid w:val="00663428"/>
    <w:rsid w:val="006636F0"/>
    <w:rsid w:val="0066423C"/>
    <w:rsid w:val="006645DA"/>
    <w:rsid w:val="0066492E"/>
    <w:rsid w:val="00665419"/>
    <w:rsid w:val="006658F6"/>
    <w:rsid w:val="00665A10"/>
    <w:rsid w:val="00665CAB"/>
    <w:rsid w:val="00665EF5"/>
    <w:rsid w:val="00666CDB"/>
    <w:rsid w:val="006671EE"/>
    <w:rsid w:val="006674CB"/>
    <w:rsid w:val="006676B4"/>
    <w:rsid w:val="00670287"/>
    <w:rsid w:val="00670B7D"/>
    <w:rsid w:val="00671A05"/>
    <w:rsid w:val="00671A55"/>
    <w:rsid w:val="00671C13"/>
    <w:rsid w:val="006722EB"/>
    <w:rsid w:val="0067297B"/>
    <w:rsid w:val="00672BA2"/>
    <w:rsid w:val="00672C7B"/>
    <w:rsid w:val="00672DFF"/>
    <w:rsid w:val="00673198"/>
    <w:rsid w:val="00673933"/>
    <w:rsid w:val="0067394E"/>
    <w:rsid w:val="00673B52"/>
    <w:rsid w:val="00673BA6"/>
    <w:rsid w:val="00673BFF"/>
    <w:rsid w:val="00673DE1"/>
    <w:rsid w:val="00674096"/>
    <w:rsid w:val="006746B0"/>
    <w:rsid w:val="00674D27"/>
    <w:rsid w:val="0067524F"/>
    <w:rsid w:val="00675DC4"/>
    <w:rsid w:val="0067636E"/>
    <w:rsid w:val="00676BD3"/>
    <w:rsid w:val="00677382"/>
    <w:rsid w:val="00677995"/>
    <w:rsid w:val="006779A4"/>
    <w:rsid w:val="00677A74"/>
    <w:rsid w:val="00677BE5"/>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7B3"/>
    <w:rsid w:val="006930BB"/>
    <w:rsid w:val="00693385"/>
    <w:rsid w:val="006933C9"/>
    <w:rsid w:val="00693642"/>
    <w:rsid w:val="0069380C"/>
    <w:rsid w:val="00693985"/>
    <w:rsid w:val="00693A50"/>
    <w:rsid w:val="00693B5A"/>
    <w:rsid w:val="00694228"/>
    <w:rsid w:val="006942E2"/>
    <w:rsid w:val="006944C8"/>
    <w:rsid w:val="0069479D"/>
    <w:rsid w:val="00694831"/>
    <w:rsid w:val="00694AF6"/>
    <w:rsid w:val="006958F0"/>
    <w:rsid w:val="00695913"/>
    <w:rsid w:val="006959B4"/>
    <w:rsid w:val="00695D88"/>
    <w:rsid w:val="00695F16"/>
    <w:rsid w:val="0069608C"/>
    <w:rsid w:val="00696820"/>
    <w:rsid w:val="00696E1C"/>
    <w:rsid w:val="0069730D"/>
    <w:rsid w:val="00697363"/>
    <w:rsid w:val="006973AC"/>
    <w:rsid w:val="006976ED"/>
    <w:rsid w:val="00697BF7"/>
    <w:rsid w:val="006A0000"/>
    <w:rsid w:val="006A01D9"/>
    <w:rsid w:val="006A030D"/>
    <w:rsid w:val="006A04B2"/>
    <w:rsid w:val="006A0682"/>
    <w:rsid w:val="006A071D"/>
    <w:rsid w:val="006A156A"/>
    <w:rsid w:val="006A1B76"/>
    <w:rsid w:val="006A1CBD"/>
    <w:rsid w:val="006A1FA1"/>
    <w:rsid w:val="006A2164"/>
    <w:rsid w:val="006A2B9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3A"/>
    <w:rsid w:val="006A63A4"/>
    <w:rsid w:val="006A6761"/>
    <w:rsid w:val="006A6C0D"/>
    <w:rsid w:val="006A6E9C"/>
    <w:rsid w:val="006A7868"/>
    <w:rsid w:val="006A7B2F"/>
    <w:rsid w:val="006A7B90"/>
    <w:rsid w:val="006B01D7"/>
    <w:rsid w:val="006B1027"/>
    <w:rsid w:val="006B15B3"/>
    <w:rsid w:val="006B1749"/>
    <w:rsid w:val="006B186B"/>
    <w:rsid w:val="006B2112"/>
    <w:rsid w:val="006B2C3C"/>
    <w:rsid w:val="006B2DA8"/>
    <w:rsid w:val="006B33D7"/>
    <w:rsid w:val="006B3AD8"/>
    <w:rsid w:val="006B3C80"/>
    <w:rsid w:val="006B52CC"/>
    <w:rsid w:val="006B6F97"/>
    <w:rsid w:val="006B77B9"/>
    <w:rsid w:val="006B7A19"/>
    <w:rsid w:val="006C01EB"/>
    <w:rsid w:val="006C0591"/>
    <w:rsid w:val="006C0B2A"/>
    <w:rsid w:val="006C0ECC"/>
    <w:rsid w:val="006C1998"/>
    <w:rsid w:val="006C1B71"/>
    <w:rsid w:val="006C1C42"/>
    <w:rsid w:val="006C22AA"/>
    <w:rsid w:val="006C23BE"/>
    <w:rsid w:val="006C2DDD"/>
    <w:rsid w:val="006C2F62"/>
    <w:rsid w:val="006C34B1"/>
    <w:rsid w:val="006C3569"/>
    <w:rsid w:val="006C35B2"/>
    <w:rsid w:val="006C35C4"/>
    <w:rsid w:val="006C4810"/>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524C"/>
    <w:rsid w:val="006D5428"/>
    <w:rsid w:val="006D55BC"/>
    <w:rsid w:val="006D6016"/>
    <w:rsid w:val="006D61CC"/>
    <w:rsid w:val="006D6400"/>
    <w:rsid w:val="006D6D4D"/>
    <w:rsid w:val="006D6FDA"/>
    <w:rsid w:val="006D71BA"/>
    <w:rsid w:val="006D71F3"/>
    <w:rsid w:val="006D7707"/>
    <w:rsid w:val="006D7E7F"/>
    <w:rsid w:val="006E0052"/>
    <w:rsid w:val="006E0192"/>
    <w:rsid w:val="006E0BDB"/>
    <w:rsid w:val="006E0CE0"/>
    <w:rsid w:val="006E1138"/>
    <w:rsid w:val="006E176E"/>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40"/>
    <w:rsid w:val="006E6300"/>
    <w:rsid w:val="006E6303"/>
    <w:rsid w:val="006E64B4"/>
    <w:rsid w:val="006E68DA"/>
    <w:rsid w:val="006E698D"/>
    <w:rsid w:val="006E6DFE"/>
    <w:rsid w:val="006E7208"/>
    <w:rsid w:val="006E74FB"/>
    <w:rsid w:val="006E77D4"/>
    <w:rsid w:val="006E7D84"/>
    <w:rsid w:val="006F01F2"/>
    <w:rsid w:val="006F0236"/>
    <w:rsid w:val="006F0577"/>
    <w:rsid w:val="006F0AF2"/>
    <w:rsid w:val="006F0B34"/>
    <w:rsid w:val="006F1BEE"/>
    <w:rsid w:val="006F1FCA"/>
    <w:rsid w:val="006F223B"/>
    <w:rsid w:val="006F2693"/>
    <w:rsid w:val="006F28A3"/>
    <w:rsid w:val="006F2D21"/>
    <w:rsid w:val="006F2FC7"/>
    <w:rsid w:val="006F379C"/>
    <w:rsid w:val="006F380F"/>
    <w:rsid w:val="006F3CBE"/>
    <w:rsid w:val="006F52EF"/>
    <w:rsid w:val="006F578A"/>
    <w:rsid w:val="006F6AB5"/>
    <w:rsid w:val="006F6FDE"/>
    <w:rsid w:val="006F75DD"/>
    <w:rsid w:val="006F7A09"/>
    <w:rsid w:val="0070097F"/>
    <w:rsid w:val="00700C8D"/>
    <w:rsid w:val="00700DA7"/>
    <w:rsid w:val="007011EA"/>
    <w:rsid w:val="0070132A"/>
    <w:rsid w:val="00701771"/>
    <w:rsid w:val="00701B31"/>
    <w:rsid w:val="00701D81"/>
    <w:rsid w:val="0070262D"/>
    <w:rsid w:val="00702656"/>
    <w:rsid w:val="00702AD8"/>
    <w:rsid w:val="00702B46"/>
    <w:rsid w:val="007033B9"/>
    <w:rsid w:val="0070406F"/>
    <w:rsid w:val="00704534"/>
    <w:rsid w:val="00704588"/>
    <w:rsid w:val="00704C2E"/>
    <w:rsid w:val="0070533B"/>
    <w:rsid w:val="00705543"/>
    <w:rsid w:val="00705D44"/>
    <w:rsid w:val="00705FA1"/>
    <w:rsid w:val="00707261"/>
    <w:rsid w:val="00707507"/>
    <w:rsid w:val="00707863"/>
    <w:rsid w:val="00707BD0"/>
    <w:rsid w:val="0071062E"/>
    <w:rsid w:val="007108FC"/>
    <w:rsid w:val="00711454"/>
    <w:rsid w:val="0071177B"/>
    <w:rsid w:val="007117DA"/>
    <w:rsid w:val="00711AD9"/>
    <w:rsid w:val="00711F9D"/>
    <w:rsid w:val="00712724"/>
    <w:rsid w:val="00712818"/>
    <w:rsid w:val="00712FA1"/>
    <w:rsid w:val="0071302A"/>
    <w:rsid w:val="007130E9"/>
    <w:rsid w:val="00713D4F"/>
    <w:rsid w:val="0071421B"/>
    <w:rsid w:val="00714399"/>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7D0"/>
    <w:rsid w:val="00723DEA"/>
    <w:rsid w:val="00724318"/>
    <w:rsid w:val="00724823"/>
    <w:rsid w:val="0072488F"/>
    <w:rsid w:val="00724B3A"/>
    <w:rsid w:val="00724BC8"/>
    <w:rsid w:val="00724D1F"/>
    <w:rsid w:val="0072568E"/>
    <w:rsid w:val="007257A3"/>
    <w:rsid w:val="00725F2E"/>
    <w:rsid w:val="00725FCB"/>
    <w:rsid w:val="00726533"/>
    <w:rsid w:val="00726AD2"/>
    <w:rsid w:val="00727D76"/>
    <w:rsid w:val="00730229"/>
    <w:rsid w:val="00730592"/>
    <w:rsid w:val="007306C3"/>
    <w:rsid w:val="00730B90"/>
    <w:rsid w:val="007315F9"/>
    <w:rsid w:val="00731792"/>
    <w:rsid w:val="007319ED"/>
    <w:rsid w:val="00732601"/>
    <w:rsid w:val="00732649"/>
    <w:rsid w:val="00732B13"/>
    <w:rsid w:val="00732D7C"/>
    <w:rsid w:val="0073311E"/>
    <w:rsid w:val="00733399"/>
    <w:rsid w:val="00733AB5"/>
    <w:rsid w:val="00733BEA"/>
    <w:rsid w:val="007341FE"/>
    <w:rsid w:val="00734A84"/>
    <w:rsid w:val="00734AFC"/>
    <w:rsid w:val="00734E85"/>
    <w:rsid w:val="007352C9"/>
    <w:rsid w:val="007359C4"/>
    <w:rsid w:val="00735E2F"/>
    <w:rsid w:val="00736676"/>
    <w:rsid w:val="007368C6"/>
    <w:rsid w:val="0073691A"/>
    <w:rsid w:val="007375F9"/>
    <w:rsid w:val="00737BAB"/>
    <w:rsid w:val="00737C5F"/>
    <w:rsid w:val="00740323"/>
    <w:rsid w:val="007403E5"/>
    <w:rsid w:val="00740965"/>
    <w:rsid w:val="00740B64"/>
    <w:rsid w:val="00740BE4"/>
    <w:rsid w:val="00740C4B"/>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A1A"/>
    <w:rsid w:val="00744F26"/>
    <w:rsid w:val="007459D0"/>
    <w:rsid w:val="00745C58"/>
    <w:rsid w:val="00746037"/>
    <w:rsid w:val="00746ABE"/>
    <w:rsid w:val="00747D7D"/>
    <w:rsid w:val="007509F0"/>
    <w:rsid w:val="00751342"/>
    <w:rsid w:val="0075251F"/>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E43"/>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82"/>
    <w:rsid w:val="007726BA"/>
    <w:rsid w:val="00772954"/>
    <w:rsid w:val="007729C4"/>
    <w:rsid w:val="00772DAC"/>
    <w:rsid w:val="00772ECF"/>
    <w:rsid w:val="00772FBD"/>
    <w:rsid w:val="00773099"/>
    <w:rsid w:val="0077354D"/>
    <w:rsid w:val="007738EC"/>
    <w:rsid w:val="00773AAB"/>
    <w:rsid w:val="00773AE8"/>
    <w:rsid w:val="007744C1"/>
    <w:rsid w:val="007745DD"/>
    <w:rsid w:val="007747E6"/>
    <w:rsid w:val="00774FA7"/>
    <w:rsid w:val="00775169"/>
    <w:rsid w:val="00775239"/>
    <w:rsid w:val="007758B6"/>
    <w:rsid w:val="00775B61"/>
    <w:rsid w:val="00775C99"/>
    <w:rsid w:val="00775D8D"/>
    <w:rsid w:val="00776064"/>
    <w:rsid w:val="00776085"/>
    <w:rsid w:val="007761A3"/>
    <w:rsid w:val="007762EE"/>
    <w:rsid w:val="007767C2"/>
    <w:rsid w:val="00776975"/>
    <w:rsid w:val="00776BBD"/>
    <w:rsid w:val="00777DB0"/>
    <w:rsid w:val="00780886"/>
    <w:rsid w:val="00780B2D"/>
    <w:rsid w:val="00780E4B"/>
    <w:rsid w:val="007811A6"/>
    <w:rsid w:val="007814CA"/>
    <w:rsid w:val="0078159B"/>
    <w:rsid w:val="00782600"/>
    <w:rsid w:val="007828F2"/>
    <w:rsid w:val="0078297C"/>
    <w:rsid w:val="007832C4"/>
    <w:rsid w:val="00783477"/>
    <w:rsid w:val="00783883"/>
    <w:rsid w:val="00783B3F"/>
    <w:rsid w:val="00783D3E"/>
    <w:rsid w:val="00783EDF"/>
    <w:rsid w:val="00784139"/>
    <w:rsid w:val="007841D2"/>
    <w:rsid w:val="0078458E"/>
    <w:rsid w:val="0078481D"/>
    <w:rsid w:val="00784DB4"/>
    <w:rsid w:val="00785726"/>
    <w:rsid w:val="00786714"/>
    <w:rsid w:val="00786B3A"/>
    <w:rsid w:val="00787366"/>
    <w:rsid w:val="00787F89"/>
    <w:rsid w:val="00787F94"/>
    <w:rsid w:val="00790103"/>
    <w:rsid w:val="00791481"/>
    <w:rsid w:val="007914AA"/>
    <w:rsid w:val="0079207D"/>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7219"/>
    <w:rsid w:val="007975C3"/>
    <w:rsid w:val="00797638"/>
    <w:rsid w:val="00797701"/>
    <w:rsid w:val="00797AC1"/>
    <w:rsid w:val="007A05A1"/>
    <w:rsid w:val="007A08D2"/>
    <w:rsid w:val="007A14A7"/>
    <w:rsid w:val="007A1633"/>
    <w:rsid w:val="007A1A7B"/>
    <w:rsid w:val="007A1EDB"/>
    <w:rsid w:val="007A20FE"/>
    <w:rsid w:val="007A22B5"/>
    <w:rsid w:val="007A22E7"/>
    <w:rsid w:val="007A2DAC"/>
    <w:rsid w:val="007A364B"/>
    <w:rsid w:val="007A4096"/>
    <w:rsid w:val="007A416A"/>
    <w:rsid w:val="007A44BB"/>
    <w:rsid w:val="007A4566"/>
    <w:rsid w:val="007A4956"/>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E0D"/>
    <w:rsid w:val="007B2102"/>
    <w:rsid w:val="007B22A7"/>
    <w:rsid w:val="007B230E"/>
    <w:rsid w:val="007B2436"/>
    <w:rsid w:val="007B2583"/>
    <w:rsid w:val="007B2A83"/>
    <w:rsid w:val="007B2BD6"/>
    <w:rsid w:val="007B434E"/>
    <w:rsid w:val="007B43F4"/>
    <w:rsid w:val="007B4505"/>
    <w:rsid w:val="007B45D3"/>
    <w:rsid w:val="007B4603"/>
    <w:rsid w:val="007B4B49"/>
    <w:rsid w:val="007B4D4E"/>
    <w:rsid w:val="007B4FB9"/>
    <w:rsid w:val="007B6130"/>
    <w:rsid w:val="007B62FD"/>
    <w:rsid w:val="007B733B"/>
    <w:rsid w:val="007B7513"/>
    <w:rsid w:val="007B768A"/>
    <w:rsid w:val="007B76CB"/>
    <w:rsid w:val="007B7987"/>
    <w:rsid w:val="007B7CB0"/>
    <w:rsid w:val="007C0202"/>
    <w:rsid w:val="007C0216"/>
    <w:rsid w:val="007C095C"/>
    <w:rsid w:val="007C0E4F"/>
    <w:rsid w:val="007C0F91"/>
    <w:rsid w:val="007C1207"/>
    <w:rsid w:val="007C1244"/>
    <w:rsid w:val="007C2097"/>
    <w:rsid w:val="007C2418"/>
    <w:rsid w:val="007C263F"/>
    <w:rsid w:val="007C26FA"/>
    <w:rsid w:val="007C2C00"/>
    <w:rsid w:val="007C3533"/>
    <w:rsid w:val="007C35BE"/>
    <w:rsid w:val="007C454D"/>
    <w:rsid w:val="007C4620"/>
    <w:rsid w:val="007C4812"/>
    <w:rsid w:val="007C4835"/>
    <w:rsid w:val="007C4A0C"/>
    <w:rsid w:val="007C4A1E"/>
    <w:rsid w:val="007C51CE"/>
    <w:rsid w:val="007C55E1"/>
    <w:rsid w:val="007C56C8"/>
    <w:rsid w:val="007C5A24"/>
    <w:rsid w:val="007C5C1B"/>
    <w:rsid w:val="007C5D65"/>
    <w:rsid w:val="007C5E29"/>
    <w:rsid w:val="007C6F81"/>
    <w:rsid w:val="007C7352"/>
    <w:rsid w:val="007C7C61"/>
    <w:rsid w:val="007D00CB"/>
    <w:rsid w:val="007D0F16"/>
    <w:rsid w:val="007D1076"/>
    <w:rsid w:val="007D14AC"/>
    <w:rsid w:val="007D1C1A"/>
    <w:rsid w:val="007D28C8"/>
    <w:rsid w:val="007D302F"/>
    <w:rsid w:val="007D4E0D"/>
    <w:rsid w:val="007D5813"/>
    <w:rsid w:val="007D5899"/>
    <w:rsid w:val="007D5E64"/>
    <w:rsid w:val="007D5FF6"/>
    <w:rsid w:val="007D6110"/>
    <w:rsid w:val="007D7358"/>
    <w:rsid w:val="007D7A2D"/>
    <w:rsid w:val="007D7D3D"/>
    <w:rsid w:val="007E0605"/>
    <w:rsid w:val="007E14B5"/>
    <w:rsid w:val="007E176C"/>
    <w:rsid w:val="007E2506"/>
    <w:rsid w:val="007E2521"/>
    <w:rsid w:val="007E2916"/>
    <w:rsid w:val="007E2B40"/>
    <w:rsid w:val="007E2D37"/>
    <w:rsid w:val="007E2E35"/>
    <w:rsid w:val="007E2F77"/>
    <w:rsid w:val="007E3574"/>
    <w:rsid w:val="007E371D"/>
    <w:rsid w:val="007E376E"/>
    <w:rsid w:val="007E379A"/>
    <w:rsid w:val="007E3A0A"/>
    <w:rsid w:val="007E4284"/>
    <w:rsid w:val="007E45EC"/>
    <w:rsid w:val="007E45ED"/>
    <w:rsid w:val="007E4750"/>
    <w:rsid w:val="007E4E44"/>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A2"/>
    <w:rsid w:val="007F06B3"/>
    <w:rsid w:val="007F0B8C"/>
    <w:rsid w:val="007F0FA0"/>
    <w:rsid w:val="007F1BE7"/>
    <w:rsid w:val="007F2133"/>
    <w:rsid w:val="007F240F"/>
    <w:rsid w:val="007F2647"/>
    <w:rsid w:val="007F362E"/>
    <w:rsid w:val="007F36A3"/>
    <w:rsid w:val="007F3DB2"/>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7C99"/>
    <w:rsid w:val="00800286"/>
    <w:rsid w:val="008004AF"/>
    <w:rsid w:val="00800555"/>
    <w:rsid w:val="00800A53"/>
    <w:rsid w:val="00800F11"/>
    <w:rsid w:val="008011B3"/>
    <w:rsid w:val="008011FD"/>
    <w:rsid w:val="0080140D"/>
    <w:rsid w:val="00802334"/>
    <w:rsid w:val="00802430"/>
    <w:rsid w:val="008026BD"/>
    <w:rsid w:val="00802A4C"/>
    <w:rsid w:val="00802E69"/>
    <w:rsid w:val="00802FDE"/>
    <w:rsid w:val="00803459"/>
    <w:rsid w:val="00803602"/>
    <w:rsid w:val="00803A8C"/>
    <w:rsid w:val="00803BE5"/>
    <w:rsid w:val="00804259"/>
    <w:rsid w:val="0080463A"/>
    <w:rsid w:val="00804D99"/>
    <w:rsid w:val="0080525B"/>
    <w:rsid w:val="008054DB"/>
    <w:rsid w:val="00805792"/>
    <w:rsid w:val="00806BA6"/>
    <w:rsid w:val="00806C15"/>
    <w:rsid w:val="00806D2F"/>
    <w:rsid w:val="00806DC3"/>
    <w:rsid w:val="0080710C"/>
    <w:rsid w:val="0080734C"/>
    <w:rsid w:val="0080766D"/>
    <w:rsid w:val="00807CA8"/>
    <w:rsid w:val="00807CC8"/>
    <w:rsid w:val="00807D61"/>
    <w:rsid w:val="00810814"/>
    <w:rsid w:val="00810DE5"/>
    <w:rsid w:val="00811918"/>
    <w:rsid w:val="00811995"/>
    <w:rsid w:val="00812076"/>
    <w:rsid w:val="00812366"/>
    <w:rsid w:val="00812749"/>
    <w:rsid w:val="00812E2C"/>
    <w:rsid w:val="00812FE4"/>
    <w:rsid w:val="008138E5"/>
    <w:rsid w:val="00813A82"/>
    <w:rsid w:val="00813DA7"/>
    <w:rsid w:val="0081445D"/>
    <w:rsid w:val="00814F96"/>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ABA"/>
    <w:rsid w:val="00821AF5"/>
    <w:rsid w:val="008223FB"/>
    <w:rsid w:val="008224AB"/>
    <w:rsid w:val="008224B2"/>
    <w:rsid w:val="00822706"/>
    <w:rsid w:val="008227A0"/>
    <w:rsid w:val="00822AB1"/>
    <w:rsid w:val="00822C75"/>
    <w:rsid w:val="00822CBF"/>
    <w:rsid w:val="00823085"/>
    <w:rsid w:val="008232C8"/>
    <w:rsid w:val="008238D5"/>
    <w:rsid w:val="00823D30"/>
    <w:rsid w:val="00823D55"/>
    <w:rsid w:val="0082403B"/>
    <w:rsid w:val="00824C97"/>
    <w:rsid w:val="00824E63"/>
    <w:rsid w:val="008250CC"/>
    <w:rsid w:val="008251E3"/>
    <w:rsid w:val="008256B6"/>
    <w:rsid w:val="008259B7"/>
    <w:rsid w:val="00825BE1"/>
    <w:rsid w:val="00825BE2"/>
    <w:rsid w:val="0082695C"/>
    <w:rsid w:val="00826BCD"/>
    <w:rsid w:val="00826E9C"/>
    <w:rsid w:val="008270BE"/>
    <w:rsid w:val="008274A7"/>
    <w:rsid w:val="00827673"/>
    <w:rsid w:val="00827B20"/>
    <w:rsid w:val="00827BBC"/>
    <w:rsid w:val="008301C5"/>
    <w:rsid w:val="00831038"/>
    <w:rsid w:val="008312AA"/>
    <w:rsid w:val="008323B9"/>
    <w:rsid w:val="008324BD"/>
    <w:rsid w:val="00832C36"/>
    <w:rsid w:val="00832F4E"/>
    <w:rsid w:val="00833A93"/>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7E6"/>
    <w:rsid w:val="00837B35"/>
    <w:rsid w:val="00837B4B"/>
    <w:rsid w:val="00840339"/>
    <w:rsid w:val="00840DC2"/>
    <w:rsid w:val="008412C5"/>
    <w:rsid w:val="008412FD"/>
    <w:rsid w:val="0084135E"/>
    <w:rsid w:val="008416FF"/>
    <w:rsid w:val="00841705"/>
    <w:rsid w:val="00841D35"/>
    <w:rsid w:val="00841ED4"/>
    <w:rsid w:val="008420D4"/>
    <w:rsid w:val="008422A4"/>
    <w:rsid w:val="00843557"/>
    <w:rsid w:val="008438A6"/>
    <w:rsid w:val="008444C7"/>
    <w:rsid w:val="008444D7"/>
    <w:rsid w:val="00844DBC"/>
    <w:rsid w:val="00844F11"/>
    <w:rsid w:val="008451F5"/>
    <w:rsid w:val="008455D9"/>
    <w:rsid w:val="00845686"/>
    <w:rsid w:val="00845835"/>
    <w:rsid w:val="00845993"/>
    <w:rsid w:val="00845BB8"/>
    <w:rsid w:val="00845DC4"/>
    <w:rsid w:val="008462FB"/>
    <w:rsid w:val="008465E8"/>
    <w:rsid w:val="008466CA"/>
    <w:rsid w:val="0084684A"/>
    <w:rsid w:val="00847299"/>
    <w:rsid w:val="0084748F"/>
    <w:rsid w:val="00847B71"/>
    <w:rsid w:val="008500CE"/>
    <w:rsid w:val="0085136B"/>
    <w:rsid w:val="0085152E"/>
    <w:rsid w:val="00851567"/>
    <w:rsid w:val="00851E21"/>
    <w:rsid w:val="00852249"/>
    <w:rsid w:val="00852361"/>
    <w:rsid w:val="0085257D"/>
    <w:rsid w:val="00853684"/>
    <w:rsid w:val="00853A7D"/>
    <w:rsid w:val="00853DB8"/>
    <w:rsid w:val="008540CD"/>
    <w:rsid w:val="008549C7"/>
    <w:rsid w:val="00854CAD"/>
    <w:rsid w:val="008558E5"/>
    <w:rsid w:val="00855CEE"/>
    <w:rsid w:val="00856038"/>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648B"/>
    <w:rsid w:val="008669B7"/>
    <w:rsid w:val="00866EC6"/>
    <w:rsid w:val="008672AA"/>
    <w:rsid w:val="008673C6"/>
    <w:rsid w:val="008674CD"/>
    <w:rsid w:val="00867AEA"/>
    <w:rsid w:val="00867D77"/>
    <w:rsid w:val="00867D95"/>
    <w:rsid w:val="00870323"/>
    <w:rsid w:val="00870516"/>
    <w:rsid w:val="008708B3"/>
    <w:rsid w:val="00870BDF"/>
    <w:rsid w:val="0087147B"/>
    <w:rsid w:val="00871496"/>
    <w:rsid w:val="00871774"/>
    <w:rsid w:val="0087263E"/>
    <w:rsid w:val="00872ABB"/>
    <w:rsid w:val="00872E38"/>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B89"/>
    <w:rsid w:val="00880DDD"/>
    <w:rsid w:val="00880EED"/>
    <w:rsid w:val="008815DE"/>
    <w:rsid w:val="00881D0E"/>
    <w:rsid w:val="00882ADF"/>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83"/>
    <w:rsid w:val="008867C1"/>
    <w:rsid w:val="008867F1"/>
    <w:rsid w:val="00886884"/>
    <w:rsid w:val="008868AF"/>
    <w:rsid w:val="00887726"/>
    <w:rsid w:val="00887B41"/>
    <w:rsid w:val="0089012B"/>
    <w:rsid w:val="00890586"/>
    <w:rsid w:val="00890726"/>
    <w:rsid w:val="00890782"/>
    <w:rsid w:val="00890D5A"/>
    <w:rsid w:val="00890F0F"/>
    <w:rsid w:val="00891099"/>
    <w:rsid w:val="0089118C"/>
    <w:rsid w:val="00891278"/>
    <w:rsid w:val="00891303"/>
    <w:rsid w:val="00891FC1"/>
    <w:rsid w:val="00892307"/>
    <w:rsid w:val="00892F33"/>
    <w:rsid w:val="0089301E"/>
    <w:rsid w:val="008931F8"/>
    <w:rsid w:val="00893527"/>
    <w:rsid w:val="008937ED"/>
    <w:rsid w:val="0089399E"/>
    <w:rsid w:val="00893CE9"/>
    <w:rsid w:val="00893E93"/>
    <w:rsid w:val="008944BA"/>
    <w:rsid w:val="00895984"/>
    <w:rsid w:val="00895E98"/>
    <w:rsid w:val="00896A9A"/>
    <w:rsid w:val="00896C80"/>
    <w:rsid w:val="00896F15"/>
    <w:rsid w:val="0089707B"/>
    <w:rsid w:val="0089708C"/>
    <w:rsid w:val="00897FB6"/>
    <w:rsid w:val="008A002B"/>
    <w:rsid w:val="008A013D"/>
    <w:rsid w:val="008A0288"/>
    <w:rsid w:val="008A058D"/>
    <w:rsid w:val="008A0633"/>
    <w:rsid w:val="008A06D4"/>
    <w:rsid w:val="008A0B96"/>
    <w:rsid w:val="008A115E"/>
    <w:rsid w:val="008A11A2"/>
    <w:rsid w:val="008A1421"/>
    <w:rsid w:val="008A1525"/>
    <w:rsid w:val="008A186C"/>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7BD"/>
    <w:rsid w:val="008B197E"/>
    <w:rsid w:val="008B1D29"/>
    <w:rsid w:val="008B230F"/>
    <w:rsid w:val="008B32A4"/>
    <w:rsid w:val="008B363F"/>
    <w:rsid w:val="008B3DB0"/>
    <w:rsid w:val="008B4DCA"/>
    <w:rsid w:val="008B4E1C"/>
    <w:rsid w:val="008B5B61"/>
    <w:rsid w:val="008B5F60"/>
    <w:rsid w:val="008B6F75"/>
    <w:rsid w:val="008B6F77"/>
    <w:rsid w:val="008B734D"/>
    <w:rsid w:val="008B73A5"/>
    <w:rsid w:val="008B774C"/>
    <w:rsid w:val="008C0383"/>
    <w:rsid w:val="008C04A3"/>
    <w:rsid w:val="008C0AF1"/>
    <w:rsid w:val="008C0B31"/>
    <w:rsid w:val="008C0CB5"/>
    <w:rsid w:val="008C1271"/>
    <w:rsid w:val="008C1882"/>
    <w:rsid w:val="008C1B89"/>
    <w:rsid w:val="008C1FC3"/>
    <w:rsid w:val="008C23F0"/>
    <w:rsid w:val="008C393B"/>
    <w:rsid w:val="008C4558"/>
    <w:rsid w:val="008C457E"/>
    <w:rsid w:val="008C4621"/>
    <w:rsid w:val="008C4902"/>
    <w:rsid w:val="008C4BB2"/>
    <w:rsid w:val="008C5188"/>
    <w:rsid w:val="008C649F"/>
    <w:rsid w:val="008C6CD3"/>
    <w:rsid w:val="008C78A9"/>
    <w:rsid w:val="008C7CDB"/>
    <w:rsid w:val="008C7D91"/>
    <w:rsid w:val="008D0125"/>
    <w:rsid w:val="008D0615"/>
    <w:rsid w:val="008D091C"/>
    <w:rsid w:val="008D117F"/>
    <w:rsid w:val="008D1674"/>
    <w:rsid w:val="008D1833"/>
    <w:rsid w:val="008D298E"/>
    <w:rsid w:val="008D2DF3"/>
    <w:rsid w:val="008D38AE"/>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687"/>
    <w:rsid w:val="008D681B"/>
    <w:rsid w:val="008D6C13"/>
    <w:rsid w:val="008D7BD1"/>
    <w:rsid w:val="008E042B"/>
    <w:rsid w:val="008E08DF"/>
    <w:rsid w:val="008E1A59"/>
    <w:rsid w:val="008E1EB2"/>
    <w:rsid w:val="008E1F90"/>
    <w:rsid w:val="008E2393"/>
    <w:rsid w:val="008E2D19"/>
    <w:rsid w:val="008E2DC0"/>
    <w:rsid w:val="008E2E5F"/>
    <w:rsid w:val="008E330E"/>
    <w:rsid w:val="008E3516"/>
    <w:rsid w:val="008E358C"/>
    <w:rsid w:val="008E37FA"/>
    <w:rsid w:val="008E3876"/>
    <w:rsid w:val="008E3DCA"/>
    <w:rsid w:val="008E457B"/>
    <w:rsid w:val="008E46E4"/>
    <w:rsid w:val="008E47AF"/>
    <w:rsid w:val="008E502E"/>
    <w:rsid w:val="008E5D9B"/>
    <w:rsid w:val="008E6D88"/>
    <w:rsid w:val="008E722A"/>
    <w:rsid w:val="008E7737"/>
    <w:rsid w:val="008E778D"/>
    <w:rsid w:val="008E79EB"/>
    <w:rsid w:val="008E7B53"/>
    <w:rsid w:val="008F01CF"/>
    <w:rsid w:val="008F0597"/>
    <w:rsid w:val="008F0B3C"/>
    <w:rsid w:val="008F0F1F"/>
    <w:rsid w:val="008F0FA2"/>
    <w:rsid w:val="008F1434"/>
    <w:rsid w:val="008F17C8"/>
    <w:rsid w:val="008F17E5"/>
    <w:rsid w:val="008F1929"/>
    <w:rsid w:val="008F19A1"/>
    <w:rsid w:val="008F2414"/>
    <w:rsid w:val="008F2570"/>
    <w:rsid w:val="008F2959"/>
    <w:rsid w:val="008F3247"/>
    <w:rsid w:val="008F34F7"/>
    <w:rsid w:val="008F409D"/>
    <w:rsid w:val="008F41F2"/>
    <w:rsid w:val="008F43ED"/>
    <w:rsid w:val="008F488D"/>
    <w:rsid w:val="008F4EA7"/>
    <w:rsid w:val="008F4ED4"/>
    <w:rsid w:val="008F4EDE"/>
    <w:rsid w:val="008F4EDF"/>
    <w:rsid w:val="008F58BD"/>
    <w:rsid w:val="008F5E4E"/>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2D3"/>
    <w:rsid w:val="00901457"/>
    <w:rsid w:val="0090161A"/>
    <w:rsid w:val="0090180E"/>
    <w:rsid w:val="00901AF3"/>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10269"/>
    <w:rsid w:val="00910551"/>
    <w:rsid w:val="0091072B"/>
    <w:rsid w:val="00910929"/>
    <w:rsid w:val="00911A94"/>
    <w:rsid w:val="00911E25"/>
    <w:rsid w:val="0091277F"/>
    <w:rsid w:val="0091294D"/>
    <w:rsid w:val="009129CC"/>
    <w:rsid w:val="00912DA7"/>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816"/>
    <w:rsid w:val="0092089B"/>
    <w:rsid w:val="00920AFC"/>
    <w:rsid w:val="00920D5B"/>
    <w:rsid w:val="00920EDF"/>
    <w:rsid w:val="00921372"/>
    <w:rsid w:val="0092203D"/>
    <w:rsid w:val="00922371"/>
    <w:rsid w:val="00922AAB"/>
    <w:rsid w:val="00922BB9"/>
    <w:rsid w:val="00923366"/>
    <w:rsid w:val="00924FA3"/>
    <w:rsid w:val="009259E4"/>
    <w:rsid w:val="00926141"/>
    <w:rsid w:val="009265DF"/>
    <w:rsid w:val="0092673C"/>
    <w:rsid w:val="00927BE3"/>
    <w:rsid w:val="00927C57"/>
    <w:rsid w:val="009305E8"/>
    <w:rsid w:val="009308AC"/>
    <w:rsid w:val="00930A09"/>
    <w:rsid w:val="00930CDD"/>
    <w:rsid w:val="00931A89"/>
    <w:rsid w:val="00931C7E"/>
    <w:rsid w:val="00931D5D"/>
    <w:rsid w:val="00932309"/>
    <w:rsid w:val="00932824"/>
    <w:rsid w:val="0093282A"/>
    <w:rsid w:val="00932E7F"/>
    <w:rsid w:val="0093369D"/>
    <w:rsid w:val="00933A76"/>
    <w:rsid w:val="00934BDB"/>
    <w:rsid w:val="00934C9D"/>
    <w:rsid w:val="00934D89"/>
    <w:rsid w:val="009355C3"/>
    <w:rsid w:val="00935CE9"/>
    <w:rsid w:val="00936F39"/>
    <w:rsid w:val="00936F40"/>
    <w:rsid w:val="009372F0"/>
    <w:rsid w:val="009373ED"/>
    <w:rsid w:val="009374E6"/>
    <w:rsid w:val="00937940"/>
    <w:rsid w:val="00937CEA"/>
    <w:rsid w:val="00937D6B"/>
    <w:rsid w:val="009403EA"/>
    <w:rsid w:val="009407D0"/>
    <w:rsid w:val="0094081D"/>
    <w:rsid w:val="0094085E"/>
    <w:rsid w:val="00940AFF"/>
    <w:rsid w:val="00940B8B"/>
    <w:rsid w:val="00940C89"/>
    <w:rsid w:val="00941705"/>
    <w:rsid w:val="00941A91"/>
    <w:rsid w:val="00941EB4"/>
    <w:rsid w:val="009424E9"/>
    <w:rsid w:val="0094269D"/>
    <w:rsid w:val="00942F42"/>
    <w:rsid w:val="009435AB"/>
    <w:rsid w:val="009442B8"/>
    <w:rsid w:val="00944838"/>
    <w:rsid w:val="00944DBA"/>
    <w:rsid w:val="009450BB"/>
    <w:rsid w:val="00945AC5"/>
    <w:rsid w:val="00945AEE"/>
    <w:rsid w:val="0094600E"/>
    <w:rsid w:val="009461C4"/>
    <w:rsid w:val="0094730A"/>
    <w:rsid w:val="00947578"/>
    <w:rsid w:val="0094768A"/>
    <w:rsid w:val="00947902"/>
    <w:rsid w:val="00950114"/>
    <w:rsid w:val="0095072D"/>
    <w:rsid w:val="00950795"/>
    <w:rsid w:val="009508FD"/>
    <w:rsid w:val="00951247"/>
    <w:rsid w:val="00951A8B"/>
    <w:rsid w:val="00951D96"/>
    <w:rsid w:val="00952B57"/>
    <w:rsid w:val="00953602"/>
    <w:rsid w:val="00954C6B"/>
    <w:rsid w:val="00955834"/>
    <w:rsid w:val="00955B73"/>
    <w:rsid w:val="00955E53"/>
    <w:rsid w:val="00956C45"/>
    <w:rsid w:val="00956E56"/>
    <w:rsid w:val="00957104"/>
    <w:rsid w:val="00957841"/>
    <w:rsid w:val="00957B41"/>
    <w:rsid w:val="00957DB3"/>
    <w:rsid w:val="00957ED8"/>
    <w:rsid w:val="00957F42"/>
    <w:rsid w:val="00960001"/>
    <w:rsid w:val="009602B9"/>
    <w:rsid w:val="009603A8"/>
    <w:rsid w:val="0096073B"/>
    <w:rsid w:val="009607D5"/>
    <w:rsid w:val="00960BA5"/>
    <w:rsid w:val="00960FE8"/>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A0E"/>
    <w:rsid w:val="00965EBD"/>
    <w:rsid w:val="009660A2"/>
    <w:rsid w:val="0096618B"/>
    <w:rsid w:val="00966352"/>
    <w:rsid w:val="009668D1"/>
    <w:rsid w:val="00966AC0"/>
    <w:rsid w:val="00966B05"/>
    <w:rsid w:val="00967081"/>
    <w:rsid w:val="00967357"/>
    <w:rsid w:val="00967712"/>
    <w:rsid w:val="0097015B"/>
    <w:rsid w:val="009703C8"/>
    <w:rsid w:val="00970699"/>
    <w:rsid w:val="009707B7"/>
    <w:rsid w:val="00970DB3"/>
    <w:rsid w:val="009715A1"/>
    <w:rsid w:val="009719F6"/>
    <w:rsid w:val="00971DC1"/>
    <w:rsid w:val="00972DDC"/>
    <w:rsid w:val="00973484"/>
    <w:rsid w:val="00973CF0"/>
    <w:rsid w:val="00973D97"/>
    <w:rsid w:val="00974563"/>
    <w:rsid w:val="00974A2A"/>
    <w:rsid w:val="00974E3A"/>
    <w:rsid w:val="00974E85"/>
    <w:rsid w:val="0097545F"/>
    <w:rsid w:val="009754EE"/>
    <w:rsid w:val="00975624"/>
    <w:rsid w:val="00975C39"/>
    <w:rsid w:val="00976129"/>
    <w:rsid w:val="00976138"/>
    <w:rsid w:val="00976CBA"/>
    <w:rsid w:val="00977173"/>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40A9"/>
    <w:rsid w:val="00984825"/>
    <w:rsid w:val="00984D43"/>
    <w:rsid w:val="009859D4"/>
    <w:rsid w:val="00986E86"/>
    <w:rsid w:val="009871D6"/>
    <w:rsid w:val="00987BE2"/>
    <w:rsid w:val="00990DFB"/>
    <w:rsid w:val="009911BC"/>
    <w:rsid w:val="00991FBC"/>
    <w:rsid w:val="0099218F"/>
    <w:rsid w:val="0099219B"/>
    <w:rsid w:val="00992805"/>
    <w:rsid w:val="00992858"/>
    <w:rsid w:val="009928DC"/>
    <w:rsid w:val="00993CA2"/>
    <w:rsid w:val="00993FDB"/>
    <w:rsid w:val="009947E7"/>
    <w:rsid w:val="00994810"/>
    <w:rsid w:val="00994D15"/>
    <w:rsid w:val="00994FF2"/>
    <w:rsid w:val="0099503D"/>
    <w:rsid w:val="00995790"/>
    <w:rsid w:val="00995D10"/>
    <w:rsid w:val="009967EF"/>
    <w:rsid w:val="009968BA"/>
    <w:rsid w:val="009A0AB5"/>
    <w:rsid w:val="009A0FF1"/>
    <w:rsid w:val="009A157A"/>
    <w:rsid w:val="009A161B"/>
    <w:rsid w:val="009A24B4"/>
    <w:rsid w:val="009A260C"/>
    <w:rsid w:val="009A2721"/>
    <w:rsid w:val="009A2857"/>
    <w:rsid w:val="009A2E8E"/>
    <w:rsid w:val="009A36DB"/>
    <w:rsid w:val="009A3D04"/>
    <w:rsid w:val="009A3E76"/>
    <w:rsid w:val="009A40E2"/>
    <w:rsid w:val="009A43B4"/>
    <w:rsid w:val="009A4EDD"/>
    <w:rsid w:val="009A5036"/>
    <w:rsid w:val="009A552D"/>
    <w:rsid w:val="009A569A"/>
    <w:rsid w:val="009A5C78"/>
    <w:rsid w:val="009A5DFE"/>
    <w:rsid w:val="009A6696"/>
    <w:rsid w:val="009A6791"/>
    <w:rsid w:val="009A6822"/>
    <w:rsid w:val="009A6A8E"/>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4424"/>
    <w:rsid w:val="009B4CBA"/>
    <w:rsid w:val="009B5F81"/>
    <w:rsid w:val="009B6042"/>
    <w:rsid w:val="009B62BE"/>
    <w:rsid w:val="009B67D5"/>
    <w:rsid w:val="009B6FFF"/>
    <w:rsid w:val="009B71D0"/>
    <w:rsid w:val="009B7F94"/>
    <w:rsid w:val="009C0373"/>
    <w:rsid w:val="009C0A7C"/>
    <w:rsid w:val="009C0CD6"/>
    <w:rsid w:val="009C0D82"/>
    <w:rsid w:val="009C11A3"/>
    <w:rsid w:val="009C1449"/>
    <w:rsid w:val="009C1464"/>
    <w:rsid w:val="009C16A3"/>
    <w:rsid w:val="009C1E9D"/>
    <w:rsid w:val="009C1ECB"/>
    <w:rsid w:val="009C1FE5"/>
    <w:rsid w:val="009C2033"/>
    <w:rsid w:val="009C20CE"/>
    <w:rsid w:val="009C2512"/>
    <w:rsid w:val="009C27DD"/>
    <w:rsid w:val="009C2874"/>
    <w:rsid w:val="009C28B8"/>
    <w:rsid w:val="009C33AF"/>
    <w:rsid w:val="009C3607"/>
    <w:rsid w:val="009C3EDD"/>
    <w:rsid w:val="009C441F"/>
    <w:rsid w:val="009C4739"/>
    <w:rsid w:val="009C4867"/>
    <w:rsid w:val="009C4C13"/>
    <w:rsid w:val="009C5557"/>
    <w:rsid w:val="009C6594"/>
    <w:rsid w:val="009C6A55"/>
    <w:rsid w:val="009C6B4C"/>
    <w:rsid w:val="009C6D77"/>
    <w:rsid w:val="009C75B5"/>
    <w:rsid w:val="009C760B"/>
    <w:rsid w:val="009C7639"/>
    <w:rsid w:val="009C7CCF"/>
    <w:rsid w:val="009D0552"/>
    <w:rsid w:val="009D089E"/>
    <w:rsid w:val="009D0DA7"/>
    <w:rsid w:val="009D1544"/>
    <w:rsid w:val="009D15DD"/>
    <w:rsid w:val="009D17B4"/>
    <w:rsid w:val="009D1A8C"/>
    <w:rsid w:val="009D218A"/>
    <w:rsid w:val="009D2379"/>
    <w:rsid w:val="009D2E80"/>
    <w:rsid w:val="009D3629"/>
    <w:rsid w:val="009D37A2"/>
    <w:rsid w:val="009D397C"/>
    <w:rsid w:val="009D4333"/>
    <w:rsid w:val="009D473C"/>
    <w:rsid w:val="009D4BED"/>
    <w:rsid w:val="009D502E"/>
    <w:rsid w:val="009D5910"/>
    <w:rsid w:val="009D5A4E"/>
    <w:rsid w:val="009D5B6A"/>
    <w:rsid w:val="009D5BC2"/>
    <w:rsid w:val="009D5E29"/>
    <w:rsid w:val="009D5E90"/>
    <w:rsid w:val="009D607B"/>
    <w:rsid w:val="009D63A1"/>
    <w:rsid w:val="009D6503"/>
    <w:rsid w:val="009D6619"/>
    <w:rsid w:val="009D6815"/>
    <w:rsid w:val="009D7195"/>
    <w:rsid w:val="009E01DB"/>
    <w:rsid w:val="009E0746"/>
    <w:rsid w:val="009E0A13"/>
    <w:rsid w:val="009E14B2"/>
    <w:rsid w:val="009E15C7"/>
    <w:rsid w:val="009E16C0"/>
    <w:rsid w:val="009E1B34"/>
    <w:rsid w:val="009E1C98"/>
    <w:rsid w:val="009E23F5"/>
    <w:rsid w:val="009E242A"/>
    <w:rsid w:val="009E2525"/>
    <w:rsid w:val="009E2771"/>
    <w:rsid w:val="009E2DFF"/>
    <w:rsid w:val="009E2E0A"/>
    <w:rsid w:val="009E3030"/>
    <w:rsid w:val="009E317A"/>
    <w:rsid w:val="009E34BE"/>
    <w:rsid w:val="009E3C2B"/>
    <w:rsid w:val="009E3FC4"/>
    <w:rsid w:val="009E4776"/>
    <w:rsid w:val="009E47D6"/>
    <w:rsid w:val="009E4BE0"/>
    <w:rsid w:val="009E4D69"/>
    <w:rsid w:val="009E5058"/>
    <w:rsid w:val="009E5558"/>
    <w:rsid w:val="009E5694"/>
    <w:rsid w:val="009E57F7"/>
    <w:rsid w:val="009E5823"/>
    <w:rsid w:val="009E58C9"/>
    <w:rsid w:val="009E5B4C"/>
    <w:rsid w:val="009E5D4A"/>
    <w:rsid w:val="009E5E91"/>
    <w:rsid w:val="009E5E9C"/>
    <w:rsid w:val="009E5F23"/>
    <w:rsid w:val="009E62DF"/>
    <w:rsid w:val="009E63EF"/>
    <w:rsid w:val="009E68B1"/>
    <w:rsid w:val="009E6A07"/>
    <w:rsid w:val="009E6CC8"/>
    <w:rsid w:val="009E76F1"/>
    <w:rsid w:val="009E79D7"/>
    <w:rsid w:val="009E7ED8"/>
    <w:rsid w:val="009F01C2"/>
    <w:rsid w:val="009F09EC"/>
    <w:rsid w:val="009F1034"/>
    <w:rsid w:val="009F17EE"/>
    <w:rsid w:val="009F1B90"/>
    <w:rsid w:val="009F1D3C"/>
    <w:rsid w:val="009F1DF4"/>
    <w:rsid w:val="009F2119"/>
    <w:rsid w:val="009F2601"/>
    <w:rsid w:val="009F2BE4"/>
    <w:rsid w:val="009F2CB0"/>
    <w:rsid w:val="009F2D66"/>
    <w:rsid w:val="009F317E"/>
    <w:rsid w:val="009F31A9"/>
    <w:rsid w:val="009F32AE"/>
    <w:rsid w:val="009F32D3"/>
    <w:rsid w:val="009F3630"/>
    <w:rsid w:val="009F3BFE"/>
    <w:rsid w:val="009F40C2"/>
    <w:rsid w:val="009F439F"/>
    <w:rsid w:val="009F503C"/>
    <w:rsid w:val="009F52DC"/>
    <w:rsid w:val="009F547F"/>
    <w:rsid w:val="009F54EF"/>
    <w:rsid w:val="009F5C36"/>
    <w:rsid w:val="009F69B5"/>
    <w:rsid w:val="009F6A7E"/>
    <w:rsid w:val="009F6C92"/>
    <w:rsid w:val="009F70D5"/>
    <w:rsid w:val="009F71D0"/>
    <w:rsid w:val="009F779F"/>
    <w:rsid w:val="00A00107"/>
    <w:rsid w:val="00A0072F"/>
    <w:rsid w:val="00A00A29"/>
    <w:rsid w:val="00A00E11"/>
    <w:rsid w:val="00A00E16"/>
    <w:rsid w:val="00A00F93"/>
    <w:rsid w:val="00A01859"/>
    <w:rsid w:val="00A022D3"/>
    <w:rsid w:val="00A02401"/>
    <w:rsid w:val="00A02BA8"/>
    <w:rsid w:val="00A02EE2"/>
    <w:rsid w:val="00A03799"/>
    <w:rsid w:val="00A03CAB"/>
    <w:rsid w:val="00A04424"/>
    <w:rsid w:val="00A0474D"/>
    <w:rsid w:val="00A05119"/>
    <w:rsid w:val="00A0591B"/>
    <w:rsid w:val="00A059CE"/>
    <w:rsid w:val="00A05B58"/>
    <w:rsid w:val="00A05C21"/>
    <w:rsid w:val="00A05D98"/>
    <w:rsid w:val="00A066F1"/>
    <w:rsid w:val="00A06F6E"/>
    <w:rsid w:val="00A07053"/>
    <w:rsid w:val="00A0733D"/>
    <w:rsid w:val="00A073E0"/>
    <w:rsid w:val="00A076C0"/>
    <w:rsid w:val="00A0793D"/>
    <w:rsid w:val="00A101C3"/>
    <w:rsid w:val="00A10D6C"/>
    <w:rsid w:val="00A118AA"/>
    <w:rsid w:val="00A12134"/>
    <w:rsid w:val="00A1324E"/>
    <w:rsid w:val="00A132F9"/>
    <w:rsid w:val="00A13D21"/>
    <w:rsid w:val="00A13D49"/>
    <w:rsid w:val="00A142EB"/>
    <w:rsid w:val="00A14709"/>
    <w:rsid w:val="00A14734"/>
    <w:rsid w:val="00A149C1"/>
    <w:rsid w:val="00A149D0"/>
    <w:rsid w:val="00A15183"/>
    <w:rsid w:val="00A158F6"/>
    <w:rsid w:val="00A16053"/>
    <w:rsid w:val="00A16528"/>
    <w:rsid w:val="00A1665A"/>
    <w:rsid w:val="00A1687F"/>
    <w:rsid w:val="00A16A57"/>
    <w:rsid w:val="00A170D1"/>
    <w:rsid w:val="00A17459"/>
    <w:rsid w:val="00A175FB"/>
    <w:rsid w:val="00A17D7D"/>
    <w:rsid w:val="00A20C96"/>
    <w:rsid w:val="00A20CAF"/>
    <w:rsid w:val="00A21427"/>
    <w:rsid w:val="00A215BF"/>
    <w:rsid w:val="00A219ED"/>
    <w:rsid w:val="00A21AF6"/>
    <w:rsid w:val="00A21FFE"/>
    <w:rsid w:val="00A22173"/>
    <w:rsid w:val="00A2237D"/>
    <w:rsid w:val="00A223E9"/>
    <w:rsid w:val="00A22CB3"/>
    <w:rsid w:val="00A2345C"/>
    <w:rsid w:val="00A2357A"/>
    <w:rsid w:val="00A236EF"/>
    <w:rsid w:val="00A23796"/>
    <w:rsid w:val="00A23B06"/>
    <w:rsid w:val="00A241EE"/>
    <w:rsid w:val="00A2455E"/>
    <w:rsid w:val="00A2466C"/>
    <w:rsid w:val="00A24B9F"/>
    <w:rsid w:val="00A24BC5"/>
    <w:rsid w:val="00A25339"/>
    <w:rsid w:val="00A25996"/>
    <w:rsid w:val="00A25BE4"/>
    <w:rsid w:val="00A25EF2"/>
    <w:rsid w:val="00A25F4A"/>
    <w:rsid w:val="00A25FC3"/>
    <w:rsid w:val="00A260DB"/>
    <w:rsid w:val="00A26637"/>
    <w:rsid w:val="00A267B3"/>
    <w:rsid w:val="00A26A27"/>
    <w:rsid w:val="00A3028D"/>
    <w:rsid w:val="00A30494"/>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864"/>
    <w:rsid w:val="00A409C4"/>
    <w:rsid w:val="00A40FFE"/>
    <w:rsid w:val="00A41860"/>
    <w:rsid w:val="00A41DE8"/>
    <w:rsid w:val="00A422AA"/>
    <w:rsid w:val="00A42871"/>
    <w:rsid w:val="00A42B2C"/>
    <w:rsid w:val="00A43115"/>
    <w:rsid w:val="00A43C74"/>
    <w:rsid w:val="00A440C4"/>
    <w:rsid w:val="00A442E4"/>
    <w:rsid w:val="00A445E9"/>
    <w:rsid w:val="00A44684"/>
    <w:rsid w:val="00A4487D"/>
    <w:rsid w:val="00A45125"/>
    <w:rsid w:val="00A452BA"/>
    <w:rsid w:val="00A453B9"/>
    <w:rsid w:val="00A4545A"/>
    <w:rsid w:val="00A46BAC"/>
    <w:rsid w:val="00A46BB2"/>
    <w:rsid w:val="00A46D7D"/>
    <w:rsid w:val="00A46EBE"/>
    <w:rsid w:val="00A46FD0"/>
    <w:rsid w:val="00A4729C"/>
    <w:rsid w:val="00A472BD"/>
    <w:rsid w:val="00A47962"/>
    <w:rsid w:val="00A47EBE"/>
    <w:rsid w:val="00A50DB8"/>
    <w:rsid w:val="00A51133"/>
    <w:rsid w:val="00A511E4"/>
    <w:rsid w:val="00A512C9"/>
    <w:rsid w:val="00A52829"/>
    <w:rsid w:val="00A52BFC"/>
    <w:rsid w:val="00A52E63"/>
    <w:rsid w:val="00A531DA"/>
    <w:rsid w:val="00A53312"/>
    <w:rsid w:val="00A53B18"/>
    <w:rsid w:val="00A53C19"/>
    <w:rsid w:val="00A53C7E"/>
    <w:rsid w:val="00A53E3F"/>
    <w:rsid w:val="00A54336"/>
    <w:rsid w:val="00A548B1"/>
    <w:rsid w:val="00A5506D"/>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A14"/>
    <w:rsid w:val="00A63E70"/>
    <w:rsid w:val="00A63FAA"/>
    <w:rsid w:val="00A6402F"/>
    <w:rsid w:val="00A64570"/>
    <w:rsid w:val="00A658F5"/>
    <w:rsid w:val="00A664CF"/>
    <w:rsid w:val="00A66CE2"/>
    <w:rsid w:val="00A66CEB"/>
    <w:rsid w:val="00A67664"/>
    <w:rsid w:val="00A67683"/>
    <w:rsid w:val="00A67742"/>
    <w:rsid w:val="00A70276"/>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D39"/>
    <w:rsid w:val="00A744A6"/>
    <w:rsid w:val="00A7451B"/>
    <w:rsid w:val="00A74CEA"/>
    <w:rsid w:val="00A75859"/>
    <w:rsid w:val="00A75C5A"/>
    <w:rsid w:val="00A761C6"/>
    <w:rsid w:val="00A76C1C"/>
    <w:rsid w:val="00A7704F"/>
    <w:rsid w:val="00A770DC"/>
    <w:rsid w:val="00A77134"/>
    <w:rsid w:val="00A772E9"/>
    <w:rsid w:val="00A805BB"/>
    <w:rsid w:val="00A80800"/>
    <w:rsid w:val="00A80B37"/>
    <w:rsid w:val="00A80E30"/>
    <w:rsid w:val="00A80E8B"/>
    <w:rsid w:val="00A814BA"/>
    <w:rsid w:val="00A814BE"/>
    <w:rsid w:val="00A81872"/>
    <w:rsid w:val="00A81DB6"/>
    <w:rsid w:val="00A8223B"/>
    <w:rsid w:val="00A82733"/>
    <w:rsid w:val="00A83B43"/>
    <w:rsid w:val="00A83CB9"/>
    <w:rsid w:val="00A83F85"/>
    <w:rsid w:val="00A84088"/>
    <w:rsid w:val="00A8465E"/>
    <w:rsid w:val="00A8471A"/>
    <w:rsid w:val="00A84D8C"/>
    <w:rsid w:val="00A84DA1"/>
    <w:rsid w:val="00A85254"/>
    <w:rsid w:val="00A8551A"/>
    <w:rsid w:val="00A85DA4"/>
    <w:rsid w:val="00A860E2"/>
    <w:rsid w:val="00A8712A"/>
    <w:rsid w:val="00A87294"/>
    <w:rsid w:val="00A87575"/>
    <w:rsid w:val="00A876F3"/>
    <w:rsid w:val="00A87727"/>
    <w:rsid w:val="00A8786B"/>
    <w:rsid w:val="00A87A61"/>
    <w:rsid w:val="00A9042F"/>
    <w:rsid w:val="00A90643"/>
    <w:rsid w:val="00A90B0C"/>
    <w:rsid w:val="00A90F2B"/>
    <w:rsid w:val="00A912AE"/>
    <w:rsid w:val="00A917D6"/>
    <w:rsid w:val="00A91C12"/>
    <w:rsid w:val="00A91E62"/>
    <w:rsid w:val="00A921F0"/>
    <w:rsid w:val="00A9250D"/>
    <w:rsid w:val="00A9281D"/>
    <w:rsid w:val="00A92AE0"/>
    <w:rsid w:val="00A92CB8"/>
    <w:rsid w:val="00A92F84"/>
    <w:rsid w:val="00A92F96"/>
    <w:rsid w:val="00A936B6"/>
    <w:rsid w:val="00A93A86"/>
    <w:rsid w:val="00A93D5E"/>
    <w:rsid w:val="00A93D8E"/>
    <w:rsid w:val="00A943CD"/>
    <w:rsid w:val="00A9451B"/>
    <w:rsid w:val="00A946A0"/>
    <w:rsid w:val="00A948E5"/>
    <w:rsid w:val="00A94B3A"/>
    <w:rsid w:val="00A94B8E"/>
    <w:rsid w:val="00A9551C"/>
    <w:rsid w:val="00A95998"/>
    <w:rsid w:val="00A95B6C"/>
    <w:rsid w:val="00A961EB"/>
    <w:rsid w:val="00A969D5"/>
    <w:rsid w:val="00A96C0E"/>
    <w:rsid w:val="00A96CA3"/>
    <w:rsid w:val="00A9729A"/>
    <w:rsid w:val="00A97A93"/>
    <w:rsid w:val="00A97C7C"/>
    <w:rsid w:val="00A97E17"/>
    <w:rsid w:val="00A97F1C"/>
    <w:rsid w:val="00AA024A"/>
    <w:rsid w:val="00AA0667"/>
    <w:rsid w:val="00AA0A1F"/>
    <w:rsid w:val="00AA0B63"/>
    <w:rsid w:val="00AA0C96"/>
    <w:rsid w:val="00AA10E5"/>
    <w:rsid w:val="00AA14DB"/>
    <w:rsid w:val="00AA17CF"/>
    <w:rsid w:val="00AA1B4C"/>
    <w:rsid w:val="00AA34E4"/>
    <w:rsid w:val="00AA36F9"/>
    <w:rsid w:val="00AA3747"/>
    <w:rsid w:val="00AA3892"/>
    <w:rsid w:val="00AA391A"/>
    <w:rsid w:val="00AA3F4B"/>
    <w:rsid w:val="00AA3F4F"/>
    <w:rsid w:val="00AA3F66"/>
    <w:rsid w:val="00AA40A6"/>
    <w:rsid w:val="00AA477D"/>
    <w:rsid w:val="00AA499C"/>
    <w:rsid w:val="00AA4B07"/>
    <w:rsid w:val="00AA50E4"/>
    <w:rsid w:val="00AA5AA0"/>
    <w:rsid w:val="00AA5C51"/>
    <w:rsid w:val="00AA5D1F"/>
    <w:rsid w:val="00AA60A5"/>
    <w:rsid w:val="00AA6534"/>
    <w:rsid w:val="00AA669D"/>
    <w:rsid w:val="00AA6B38"/>
    <w:rsid w:val="00AA7AC3"/>
    <w:rsid w:val="00AA7E2A"/>
    <w:rsid w:val="00AA7E6C"/>
    <w:rsid w:val="00AB05C7"/>
    <w:rsid w:val="00AB09C3"/>
    <w:rsid w:val="00AB137E"/>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764"/>
    <w:rsid w:val="00AC1030"/>
    <w:rsid w:val="00AC10BB"/>
    <w:rsid w:val="00AC14D7"/>
    <w:rsid w:val="00AC17B2"/>
    <w:rsid w:val="00AC1CA7"/>
    <w:rsid w:val="00AC1CBF"/>
    <w:rsid w:val="00AC20DD"/>
    <w:rsid w:val="00AC256E"/>
    <w:rsid w:val="00AC31B4"/>
    <w:rsid w:val="00AC3245"/>
    <w:rsid w:val="00AC32F6"/>
    <w:rsid w:val="00AC36A4"/>
    <w:rsid w:val="00AC37BF"/>
    <w:rsid w:val="00AC38D5"/>
    <w:rsid w:val="00AC3C1B"/>
    <w:rsid w:val="00AC408E"/>
    <w:rsid w:val="00AC41C3"/>
    <w:rsid w:val="00AC462B"/>
    <w:rsid w:val="00AC46CB"/>
    <w:rsid w:val="00AC4FD8"/>
    <w:rsid w:val="00AC56F6"/>
    <w:rsid w:val="00AC5701"/>
    <w:rsid w:val="00AC5835"/>
    <w:rsid w:val="00AC68FC"/>
    <w:rsid w:val="00AC6BF3"/>
    <w:rsid w:val="00AC73A7"/>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D3C"/>
    <w:rsid w:val="00AD41A4"/>
    <w:rsid w:val="00AD41E2"/>
    <w:rsid w:val="00AD4686"/>
    <w:rsid w:val="00AD534B"/>
    <w:rsid w:val="00AD5583"/>
    <w:rsid w:val="00AD56B5"/>
    <w:rsid w:val="00AD5E50"/>
    <w:rsid w:val="00AD6089"/>
    <w:rsid w:val="00AD6125"/>
    <w:rsid w:val="00AD64BE"/>
    <w:rsid w:val="00AD663D"/>
    <w:rsid w:val="00AD75FA"/>
    <w:rsid w:val="00AE02AD"/>
    <w:rsid w:val="00AE04A5"/>
    <w:rsid w:val="00AE070D"/>
    <w:rsid w:val="00AE080F"/>
    <w:rsid w:val="00AE0BA3"/>
    <w:rsid w:val="00AE149B"/>
    <w:rsid w:val="00AE1601"/>
    <w:rsid w:val="00AE1800"/>
    <w:rsid w:val="00AE1A2C"/>
    <w:rsid w:val="00AE1B38"/>
    <w:rsid w:val="00AE1FC6"/>
    <w:rsid w:val="00AE21D7"/>
    <w:rsid w:val="00AE24FA"/>
    <w:rsid w:val="00AE258F"/>
    <w:rsid w:val="00AE2C01"/>
    <w:rsid w:val="00AE2F24"/>
    <w:rsid w:val="00AE3000"/>
    <w:rsid w:val="00AE301D"/>
    <w:rsid w:val="00AE4703"/>
    <w:rsid w:val="00AE4D67"/>
    <w:rsid w:val="00AE5002"/>
    <w:rsid w:val="00AE5020"/>
    <w:rsid w:val="00AE585A"/>
    <w:rsid w:val="00AE58A2"/>
    <w:rsid w:val="00AE668B"/>
    <w:rsid w:val="00AE6C1D"/>
    <w:rsid w:val="00AE6D18"/>
    <w:rsid w:val="00AF044B"/>
    <w:rsid w:val="00AF14F4"/>
    <w:rsid w:val="00AF154A"/>
    <w:rsid w:val="00AF1EA3"/>
    <w:rsid w:val="00AF2492"/>
    <w:rsid w:val="00AF2592"/>
    <w:rsid w:val="00AF26A7"/>
    <w:rsid w:val="00AF26F1"/>
    <w:rsid w:val="00AF286A"/>
    <w:rsid w:val="00AF2987"/>
    <w:rsid w:val="00AF2FF1"/>
    <w:rsid w:val="00AF36B2"/>
    <w:rsid w:val="00AF3915"/>
    <w:rsid w:val="00AF3AA6"/>
    <w:rsid w:val="00AF531C"/>
    <w:rsid w:val="00AF5803"/>
    <w:rsid w:val="00AF5807"/>
    <w:rsid w:val="00AF5A75"/>
    <w:rsid w:val="00AF682A"/>
    <w:rsid w:val="00AF7C79"/>
    <w:rsid w:val="00AF7CFD"/>
    <w:rsid w:val="00AF7D3C"/>
    <w:rsid w:val="00B00825"/>
    <w:rsid w:val="00B00CDB"/>
    <w:rsid w:val="00B00D06"/>
    <w:rsid w:val="00B014E6"/>
    <w:rsid w:val="00B01B05"/>
    <w:rsid w:val="00B01D01"/>
    <w:rsid w:val="00B02104"/>
    <w:rsid w:val="00B02BA3"/>
    <w:rsid w:val="00B02C39"/>
    <w:rsid w:val="00B0331C"/>
    <w:rsid w:val="00B0367E"/>
    <w:rsid w:val="00B038D0"/>
    <w:rsid w:val="00B0452D"/>
    <w:rsid w:val="00B0465C"/>
    <w:rsid w:val="00B05263"/>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D1"/>
    <w:rsid w:val="00B16236"/>
    <w:rsid w:val="00B1642F"/>
    <w:rsid w:val="00B17133"/>
    <w:rsid w:val="00B172A8"/>
    <w:rsid w:val="00B176CA"/>
    <w:rsid w:val="00B176F8"/>
    <w:rsid w:val="00B178A2"/>
    <w:rsid w:val="00B20000"/>
    <w:rsid w:val="00B2083D"/>
    <w:rsid w:val="00B20901"/>
    <w:rsid w:val="00B20E61"/>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A58"/>
    <w:rsid w:val="00B30C86"/>
    <w:rsid w:val="00B319EC"/>
    <w:rsid w:val="00B32646"/>
    <w:rsid w:val="00B32FEB"/>
    <w:rsid w:val="00B330ED"/>
    <w:rsid w:val="00B334F2"/>
    <w:rsid w:val="00B3358F"/>
    <w:rsid w:val="00B341C3"/>
    <w:rsid w:val="00B3450B"/>
    <w:rsid w:val="00B34552"/>
    <w:rsid w:val="00B34893"/>
    <w:rsid w:val="00B34FF2"/>
    <w:rsid w:val="00B353D4"/>
    <w:rsid w:val="00B3548C"/>
    <w:rsid w:val="00B356AE"/>
    <w:rsid w:val="00B35802"/>
    <w:rsid w:val="00B35AC7"/>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7B7F"/>
    <w:rsid w:val="00B47C60"/>
    <w:rsid w:val="00B47DEE"/>
    <w:rsid w:val="00B47F89"/>
    <w:rsid w:val="00B47FB3"/>
    <w:rsid w:val="00B5039A"/>
    <w:rsid w:val="00B5048F"/>
    <w:rsid w:val="00B5076F"/>
    <w:rsid w:val="00B5095B"/>
    <w:rsid w:val="00B50A91"/>
    <w:rsid w:val="00B52411"/>
    <w:rsid w:val="00B529F8"/>
    <w:rsid w:val="00B52A46"/>
    <w:rsid w:val="00B53289"/>
    <w:rsid w:val="00B5353D"/>
    <w:rsid w:val="00B537A3"/>
    <w:rsid w:val="00B53E61"/>
    <w:rsid w:val="00B545FD"/>
    <w:rsid w:val="00B54DBF"/>
    <w:rsid w:val="00B5538B"/>
    <w:rsid w:val="00B55553"/>
    <w:rsid w:val="00B55733"/>
    <w:rsid w:val="00B55EAA"/>
    <w:rsid w:val="00B560D6"/>
    <w:rsid w:val="00B561DC"/>
    <w:rsid w:val="00B56353"/>
    <w:rsid w:val="00B5654C"/>
    <w:rsid w:val="00B56CCF"/>
    <w:rsid w:val="00B573C3"/>
    <w:rsid w:val="00B57DC4"/>
    <w:rsid w:val="00B603BD"/>
    <w:rsid w:val="00B60B20"/>
    <w:rsid w:val="00B620F4"/>
    <w:rsid w:val="00B62788"/>
    <w:rsid w:val="00B62880"/>
    <w:rsid w:val="00B62FA1"/>
    <w:rsid w:val="00B63BFA"/>
    <w:rsid w:val="00B63D20"/>
    <w:rsid w:val="00B64AE3"/>
    <w:rsid w:val="00B64E2E"/>
    <w:rsid w:val="00B65597"/>
    <w:rsid w:val="00B65A58"/>
    <w:rsid w:val="00B65B03"/>
    <w:rsid w:val="00B65BE3"/>
    <w:rsid w:val="00B65CC6"/>
    <w:rsid w:val="00B6624A"/>
    <w:rsid w:val="00B6648C"/>
    <w:rsid w:val="00B6673B"/>
    <w:rsid w:val="00B66A7B"/>
    <w:rsid w:val="00B671F9"/>
    <w:rsid w:val="00B67BEA"/>
    <w:rsid w:val="00B7080E"/>
    <w:rsid w:val="00B70DBC"/>
    <w:rsid w:val="00B71537"/>
    <w:rsid w:val="00B71750"/>
    <w:rsid w:val="00B71FB8"/>
    <w:rsid w:val="00B7205F"/>
    <w:rsid w:val="00B72097"/>
    <w:rsid w:val="00B7303E"/>
    <w:rsid w:val="00B73073"/>
    <w:rsid w:val="00B73615"/>
    <w:rsid w:val="00B73E9D"/>
    <w:rsid w:val="00B73F52"/>
    <w:rsid w:val="00B7421E"/>
    <w:rsid w:val="00B74304"/>
    <w:rsid w:val="00B74652"/>
    <w:rsid w:val="00B74A43"/>
    <w:rsid w:val="00B74DBB"/>
    <w:rsid w:val="00B74EC2"/>
    <w:rsid w:val="00B75047"/>
    <w:rsid w:val="00B755F9"/>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110A"/>
    <w:rsid w:val="00B8114E"/>
    <w:rsid w:val="00B8147A"/>
    <w:rsid w:val="00B814FE"/>
    <w:rsid w:val="00B81A70"/>
    <w:rsid w:val="00B81F8F"/>
    <w:rsid w:val="00B823A4"/>
    <w:rsid w:val="00B8251D"/>
    <w:rsid w:val="00B8296F"/>
    <w:rsid w:val="00B8297F"/>
    <w:rsid w:val="00B829C9"/>
    <w:rsid w:val="00B82A97"/>
    <w:rsid w:val="00B82D71"/>
    <w:rsid w:val="00B82E3D"/>
    <w:rsid w:val="00B83BA6"/>
    <w:rsid w:val="00B84CE3"/>
    <w:rsid w:val="00B84E4E"/>
    <w:rsid w:val="00B85023"/>
    <w:rsid w:val="00B854DE"/>
    <w:rsid w:val="00B855E1"/>
    <w:rsid w:val="00B858BF"/>
    <w:rsid w:val="00B86114"/>
    <w:rsid w:val="00B865CE"/>
    <w:rsid w:val="00B87B6A"/>
    <w:rsid w:val="00B87E07"/>
    <w:rsid w:val="00B9032F"/>
    <w:rsid w:val="00B903DD"/>
    <w:rsid w:val="00B905A4"/>
    <w:rsid w:val="00B907A2"/>
    <w:rsid w:val="00B91447"/>
    <w:rsid w:val="00B91CBC"/>
    <w:rsid w:val="00B92027"/>
    <w:rsid w:val="00B9216C"/>
    <w:rsid w:val="00B926CB"/>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653E"/>
    <w:rsid w:val="00B9671D"/>
    <w:rsid w:val="00B96854"/>
    <w:rsid w:val="00B9696A"/>
    <w:rsid w:val="00B969E8"/>
    <w:rsid w:val="00B976C8"/>
    <w:rsid w:val="00B9795A"/>
    <w:rsid w:val="00BA076A"/>
    <w:rsid w:val="00BA088D"/>
    <w:rsid w:val="00BA0932"/>
    <w:rsid w:val="00BA0CDB"/>
    <w:rsid w:val="00BA1053"/>
    <w:rsid w:val="00BA117A"/>
    <w:rsid w:val="00BA119F"/>
    <w:rsid w:val="00BA16CF"/>
    <w:rsid w:val="00BA170B"/>
    <w:rsid w:val="00BA1B24"/>
    <w:rsid w:val="00BA1C5C"/>
    <w:rsid w:val="00BA1FBE"/>
    <w:rsid w:val="00BA235C"/>
    <w:rsid w:val="00BA2C50"/>
    <w:rsid w:val="00BA2F04"/>
    <w:rsid w:val="00BA3119"/>
    <w:rsid w:val="00BA359A"/>
    <w:rsid w:val="00BA36DF"/>
    <w:rsid w:val="00BA3DE5"/>
    <w:rsid w:val="00BA4469"/>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1B3"/>
    <w:rsid w:val="00BB2645"/>
    <w:rsid w:val="00BB26FB"/>
    <w:rsid w:val="00BB2874"/>
    <w:rsid w:val="00BB2B8F"/>
    <w:rsid w:val="00BB2F71"/>
    <w:rsid w:val="00BB302C"/>
    <w:rsid w:val="00BB35B2"/>
    <w:rsid w:val="00BB3D6C"/>
    <w:rsid w:val="00BB400E"/>
    <w:rsid w:val="00BB4919"/>
    <w:rsid w:val="00BB4DDF"/>
    <w:rsid w:val="00BB4F6A"/>
    <w:rsid w:val="00BB50A2"/>
    <w:rsid w:val="00BB5371"/>
    <w:rsid w:val="00BB5F38"/>
    <w:rsid w:val="00BB66E9"/>
    <w:rsid w:val="00BB7093"/>
    <w:rsid w:val="00BB7E92"/>
    <w:rsid w:val="00BB7F7B"/>
    <w:rsid w:val="00BC0460"/>
    <w:rsid w:val="00BC0604"/>
    <w:rsid w:val="00BC060E"/>
    <w:rsid w:val="00BC09C8"/>
    <w:rsid w:val="00BC0A21"/>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DC"/>
    <w:rsid w:val="00BC4137"/>
    <w:rsid w:val="00BC4A28"/>
    <w:rsid w:val="00BC5196"/>
    <w:rsid w:val="00BC5AD4"/>
    <w:rsid w:val="00BC5AE2"/>
    <w:rsid w:val="00BC5B53"/>
    <w:rsid w:val="00BC5C1F"/>
    <w:rsid w:val="00BC5DF6"/>
    <w:rsid w:val="00BC5F92"/>
    <w:rsid w:val="00BC62A5"/>
    <w:rsid w:val="00BC6346"/>
    <w:rsid w:val="00BC66A0"/>
    <w:rsid w:val="00BC6972"/>
    <w:rsid w:val="00BC6B2F"/>
    <w:rsid w:val="00BC70FB"/>
    <w:rsid w:val="00BC773A"/>
    <w:rsid w:val="00BC787D"/>
    <w:rsid w:val="00BC792D"/>
    <w:rsid w:val="00BC7A18"/>
    <w:rsid w:val="00BC7C3A"/>
    <w:rsid w:val="00BC7DD5"/>
    <w:rsid w:val="00BD035E"/>
    <w:rsid w:val="00BD0771"/>
    <w:rsid w:val="00BD0A51"/>
    <w:rsid w:val="00BD1026"/>
    <w:rsid w:val="00BD19C4"/>
    <w:rsid w:val="00BD1D35"/>
    <w:rsid w:val="00BD1F54"/>
    <w:rsid w:val="00BD20E2"/>
    <w:rsid w:val="00BD28AB"/>
    <w:rsid w:val="00BD2D74"/>
    <w:rsid w:val="00BD2EA5"/>
    <w:rsid w:val="00BD2FC0"/>
    <w:rsid w:val="00BD30BD"/>
    <w:rsid w:val="00BD3438"/>
    <w:rsid w:val="00BD39F3"/>
    <w:rsid w:val="00BD3B9C"/>
    <w:rsid w:val="00BD4B27"/>
    <w:rsid w:val="00BD53BF"/>
    <w:rsid w:val="00BD582D"/>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778"/>
    <w:rsid w:val="00BE28EF"/>
    <w:rsid w:val="00BE3520"/>
    <w:rsid w:val="00BE3635"/>
    <w:rsid w:val="00BE3A87"/>
    <w:rsid w:val="00BE3B3E"/>
    <w:rsid w:val="00BE40A3"/>
    <w:rsid w:val="00BE418F"/>
    <w:rsid w:val="00BE47EB"/>
    <w:rsid w:val="00BE4C3B"/>
    <w:rsid w:val="00BE5057"/>
    <w:rsid w:val="00BE50EC"/>
    <w:rsid w:val="00BE51BE"/>
    <w:rsid w:val="00BE51D3"/>
    <w:rsid w:val="00BE5741"/>
    <w:rsid w:val="00BE5848"/>
    <w:rsid w:val="00BE5D13"/>
    <w:rsid w:val="00BE5DD5"/>
    <w:rsid w:val="00BE6051"/>
    <w:rsid w:val="00BE6791"/>
    <w:rsid w:val="00BE6941"/>
    <w:rsid w:val="00BE6E68"/>
    <w:rsid w:val="00BE7018"/>
    <w:rsid w:val="00BE7F9F"/>
    <w:rsid w:val="00BF0520"/>
    <w:rsid w:val="00BF0763"/>
    <w:rsid w:val="00BF0C81"/>
    <w:rsid w:val="00BF0FEB"/>
    <w:rsid w:val="00BF10E0"/>
    <w:rsid w:val="00BF1851"/>
    <w:rsid w:val="00BF1ED4"/>
    <w:rsid w:val="00BF1FB8"/>
    <w:rsid w:val="00BF249C"/>
    <w:rsid w:val="00BF2E83"/>
    <w:rsid w:val="00BF30A2"/>
    <w:rsid w:val="00BF3473"/>
    <w:rsid w:val="00BF34C1"/>
    <w:rsid w:val="00BF3AD2"/>
    <w:rsid w:val="00BF4129"/>
    <w:rsid w:val="00BF41F5"/>
    <w:rsid w:val="00BF4359"/>
    <w:rsid w:val="00BF4650"/>
    <w:rsid w:val="00BF49D1"/>
    <w:rsid w:val="00BF4CDD"/>
    <w:rsid w:val="00BF4DAB"/>
    <w:rsid w:val="00BF628D"/>
    <w:rsid w:val="00BF675C"/>
    <w:rsid w:val="00BF6C05"/>
    <w:rsid w:val="00BF6CA2"/>
    <w:rsid w:val="00BF6F11"/>
    <w:rsid w:val="00BF72B9"/>
    <w:rsid w:val="00BF7431"/>
    <w:rsid w:val="00BF798D"/>
    <w:rsid w:val="00BF7A71"/>
    <w:rsid w:val="00BF7B64"/>
    <w:rsid w:val="00C000FD"/>
    <w:rsid w:val="00C004E2"/>
    <w:rsid w:val="00C00704"/>
    <w:rsid w:val="00C00A0B"/>
    <w:rsid w:val="00C01EA8"/>
    <w:rsid w:val="00C0234E"/>
    <w:rsid w:val="00C02722"/>
    <w:rsid w:val="00C02811"/>
    <w:rsid w:val="00C0296D"/>
    <w:rsid w:val="00C02EC6"/>
    <w:rsid w:val="00C037F0"/>
    <w:rsid w:val="00C03D73"/>
    <w:rsid w:val="00C04175"/>
    <w:rsid w:val="00C04301"/>
    <w:rsid w:val="00C04E93"/>
    <w:rsid w:val="00C051B2"/>
    <w:rsid w:val="00C05400"/>
    <w:rsid w:val="00C05442"/>
    <w:rsid w:val="00C0560C"/>
    <w:rsid w:val="00C05686"/>
    <w:rsid w:val="00C061F7"/>
    <w:rsid w:val="00C06DBA"/>
    <w:rsid w:val="00C06DCA"/>
    <w:rsid w:val="00C06F35"/>
    <w:rsid w:val="00C0752A"/>
    <w:rsid w:val="00C0798C"/>
    <w:rsid w:val="00C07AFA"/>
    <w:rsid w:val="00C07C72"/>
    <w:rsid w:val="00C07D59"/>
    <w:rsid w:val="00C1011B"/>
    <w:rsid w:val="00C10CF8"/>
    <w:rsid w:val="00C11840"/>
    <w:rsid w:val="00C11CBB"/>
    <w:rsid w:val="00C120C4"/>
    <w:rsid w:val="00C1244A"/>
    <w:rsid w:val="00C12CD7"/>
    <w:rsid w:val="00C12E6E"/>
    <w:rsid w:val="00C13715"/>
    <w:rsid w:val="00C13831"/>
    <w:rsid w:val="00C140FD"/>
    <w:rsid w:val="00C14146"/>
    <w:rsid w:val="00C14651"/>
    <w:rsid w:val="00C151D9"/>
    <w:rsid w:val="00C15518"/>
    <w:rsid w:val="00C1556D"/>
    <w:rsid w:val="00C15AEF"/>
    <w:rsid w:val="00C15B74"/>
    <w:rsid w:val="00C15D0F"/>
    <w:rsid w:val="00C15E38"/>
    <w:rsid w:val="00C15F81"/>
    <w:rsid w:val="00C16943"/>
    <w:rsid w:val="00C171BC"/>
    <w:rsid w:val="00C17276"/>
    <w:rsid w:val="00C177C5"/>
    <w:rsid w:val="00C179A3"/>
    <w:rsid w:val="00C2008C"/>
    <w:rsid w:val="00C20126"/>
    <w:rsid w:val="00C20A9D"/>
    <w:rsid w:val="00C20B57"/>
    <w:rsid w:val="00C21415"/>
    <w:rsid w:val="00C22D15"/>
    <w:rsid w:val="00C22F4D"/>
    <w:rsid w:val="00C230D6"/>
    <w:rsid w:val="00C23154"/>
    <w:rsid w:val="00C23415"/>
    <w:rsid w:val="00C23BA9"/>
    <w:rsid w:val="00C2406F"/>
    <w:rsid w:val="00C250E9"/>
    <w:rsid w:val="00C25C8D"/>
    <w:rsid w:val="00C25D45"/>
    <w:rsid w:val="00C263CE"/>
    <w:rsid w:val="00C26763"/>
    <w:rsid w:val="00C272FE"/>
    <w:rsid w:val="00C2753F"/>
    <w:rsid w:val="00C27702"/>
    <w:rsid w:val="00C27AA5"/>
    <w:rsid w:val="00C27E33"/>
    <w:rsid w:val="00C30317"/>
    <w:rsid w:val="00C30E99"/>
    <w:rsid w:val="00C3111A"/>
    <w:rsid w:val="00C31432"/>
    <w:rsid w:val="00C315AB"/>
    <w:rsid w:val="00C31F8C"/>
    <w:rsid w:val="00C32021"/>
    <w:rsid w:val="00C321B2"/>
    <w:rsid w:val="00C323BD"/>
    <w:rsid w:val="00C32AE0"/>
    <w:rsid w:val="00C332DE"/>
    <w:rsid w:val="00C3360B"/>
    <w:rsid w:val="00C33B9E"/>
    <w:rsid w:val="00C33CDF"/>
    <w:rsid w:val="00C33D95"/>
    <w:rsid w:val="00C33E4D"/>
    <w:rsid w:val="00C34C79"/>
    <w:rsid w:val="00C3525A"/>
    <w:rsid w:val="00C35393"/>
    <w:rsid w:val="00C35F2B"/>
    <w:rsid w:val="00C362B2"/>
    <w:rsid w:val="00C36403"/>
    <w:rsid w:val="00C36664"/>
    <w:rsid w:val="00C36B08"/>
    <w:rsid w:val="00C3707F"/>
    <w:rsid w:val="00C3769A"/>
    <w:rsid w:val="00C37910"/>
    <w:rsid w:val="00C402D2"/>
    <w:rsid w:val="00C404FD"/>
    <w:rsid w:val="00C40ABA"/>
    <w:rsid w:val="00C40F22"/>
    <w:rsid w:val="00C41027"/>
    <w:rsid w:val="00C41269"/>
    <w:rsid w:val="00C41CBA"/>
    <w:rsid w:val="00C420D8"/>
    <w:rsid w:val="00C422AB"/>
    <w:rsid w:val="00C42635"/>
    <w:rsid w:val="00C43372"/>
    <w:rsid w:val="00C43792"/>
    <w:rsid w:val="00C438BB"/>
    <w:rsid w:val="00C43921"/>
    <w:rsid w:val="00C43B46"/>
    <w:rsid w:val="00C43DE1"/>
    <w:rsid w:val="00C43FEB"/>
    <w:rsid w:val="00C44130"/>
    <w:rsid w:val="00C44934"/>
    <w:rsid w:val="00C44F0C"/>
    <w:rsid w:val="00C45120"/>
    <w:rsid w:val="00C4583D"/>
    <w:rsid w:val="00C45CE5"/>
    <w:rsid w:val="00C46070"/>
    <w:rsid w:val="00C46112"/>
    <w:rsid w:val="00C46E25"/>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ECA"/>
    <w:rsid w:val="00C5685C"/>
    <w:rsid w:val="00C569BA"/>
    <w:rsid w:val="00C56B29"/>
    <w:rsid w:val="00C56CD2"/>
    <w:rsid w:val="00C574A3"/>
    <w:rsid w:val="00C577C4"/>
    <w:rsid w:val="00C57ABE"/>
    <w:rsid w:val="00C57BEE"/>
    <w:rsid w:val="00C602A2"/>
    <w:rsid w:val="00C604AC"/>
    <w:rsid w:val="00C605F1"/>
    <w:rsid w:val="00C6066C"/>
    <w:rsid w:val="00C60840"/>
    <w:rsid w:val="00C60D86"/>
    <w:rsid w:val="00C611C0"/>
    <w:rsid w:val="00C61380"/>
    <w:rsid w:val="00C61F7E"/>
    <w:rsid w:val="00C62673"/>
    <w:rsid w:val="00C627AE"/>
    <w:rsid w:val="00C627FE"/>
    <w:rsid w:val="00C63290"/>
    <w:rsid w:val="00C6368C"/>
    <w:rsid w:val="00C639E1"/>
    <w:rsid w:val="00C63A17"/>
    <w:rsid w:val="00C63CF7"/>
    <w:rsid w:val="00C64797"/>
    <w:rsid w:val="00C65041"/>
    <w:rsid w:val="00C652E7"/>
    <w:rsid w:val="00C65DE0"/>
    <w:rsid w:val="00C6644F"/>
    <w:rsid w:val="00C669D1"/>
    <w:rsid w:val="00C66D49"/>
    <w:rsid w:val="00C66FE2"/>
    <w:rsid w:val="00C675CA"/>
    <w:rsid w:val="00C6771D"/>
    <w:rsid w:val="00C67990"/>
    <w:rsid w:val="00C67CFD"/>
    <w:rsid w:val="00C67E18"/>
    <w:rsid w:val="00C7043D"/>
    <w:rsid w:val="00C70827"/>
    <w:rsid w:val="00C70A12"/>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D"/>
    <w:rsid w:val="00C7513D"/>
    <w:rsid w:val="00C753C2"/>
    <w:rsid w:val="00C759FB"/>
    <w:rsid w:val="00C75C09"/>
    <w:rsid w:val="00C75FDE"/>
    <w:rsid w:val="00C76054"/>
    <w:rsid w:val="00C767AB"/>
    <w:rsid w:val="00C7696D"/>
    <w:rsid w:val="00C76D6C"/>
    <w:rsid w:val="00C76E31"/>
    <w:rsid w:val="00C76EA7"/>
    <w:rsid w:val="00C77025"/>
    <w:rsid w:val="00C774C6"/>
    <w:rsid w:val="00C77825"/>
    <w:rsid w:val="00C77CF9"/>
    <w:rsid w:val="00C80380"/>
    <w:rsid w:val="00C80729"/>
    <w:rsid w:val="00C81729"/>
    <w:rsid w:val="00C823C6"/>
    <w:rsid w:val="00C82608"/>
    <w:rsid w:val="00C828F1"/>
    <w:rsid w:val="00C82DD2"/>
    <w:rsid w:val="00C82E30"/>
    <w:rsid w:val="00C82E4C"/>
    <w:rsid w:val="00C83D87"/>
    <w:rsid w:val="00C84828"/>
    <w:rsid w:val="00C84D21"/>
    <w:rsid w:val="00C84D43"/>
    <w:rsid w:val="00C8524B"/>
    <w:rsid w:val="00C85433"/>
    <w:rsid w:val="00C855D0"/>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DC8"/>
    <w:rsid w:val="00C91F5B"/>
    <w:rsid w:val="00C92D24"/>
    <w:rsid w:val="00C930B4"/>
    <w:rsid w:val="00C9313F"/>
    <w:rsid w:val="00C938B2"/>
    <w:rsid w:val="00C93A95"/>
    <w:rsid w:val="00C93DF7"/>
    <w:rsid w:val="00C93EAD"/>
    <w:rsid w:val="00C93EEF"/>
    <w:rsid w:val="00C941B6"/>
    <w:rsid w:val="00C94223"/>
    <w:rsid w:val="00C947CE"/>
    <w:rsid w:val="00C947D6"/>
    <w:rsid w:val="00C955AA"/>
    <w:rsid w:val="00C95E0A"/>
    <w:rsid w:val="00C97105"/>
    <w:rsid w:val="00C9710D"/>
    <w:rsid w:val="00C97C12"/>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F41"/>
    <w:rsid w:val="00CB002A"/>
    <w:rsid w:val="00CB0D5F"/>
    <w:rsid w:val="00CB11DA"/>
    <w:rsid w:val="00CB120B"/>
    <w:rsid w:val="00CB18E7"/>
    <w:rsid w:val="00CB1AB7"/>
    <w:rsid w:val="00CB1C75"/>
    <w:rsid w:val="00CB2056"/>
    <w:rsid w:val="00CB217B"/>
    <w:rsid w:val="00CB294A"/>
    <w:rsid w:val="00CB2A6B"/>
    <w:rsid w:val="00CB2F2D"/>
    <w:rsid w:val="00CB3041"/>
    <w:rsid w:val="00CB37DB"/>
    <w:rsid w:val="00CB3AE3"/>
    <w:rsid w:val="00CB3F42"/>
    <w:rsid w:val="00CB444B"/>
    <w:rsid w:val="00CB4859"/>
    <w:rsid w:val="00CB533E"/>
    <w:rsid w:val="00CB5561"/>
    <w:rsid w:val="00CB6131"/>
    <w:rsid w:val="00CB63DE"/>
    <w:rsid w:val="00CB67D7"/>
    <w:rsid w:val="00CB6B71"/>
    <w:rsid w:val="00CB7092"/>
    <w:rsid w:val="00CB775C"/>
    <w:rsid w:val="00CB78FF"/>
    <w:rsid w:val="00CC00BE"/>
    <w:rsid w:val="00CC0678"/>
    <w:rsid w:val="00CC0810"/>
    <w:rsid w:val="00CC1680"/>
    <w:rsid w:val="00CC177D"/>
    <w:rsid w:val="00CC1980"/>
    <w:rsid w:val="00CC1B16"/>
    <w:rsid w:val="00CC1D0E"/>
    <w:rsid w:val="00CC1FF0"/>
    <w:rsid w:val="00CC24FF"/>
    <w:rsid w:val="00CC25B2"/>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97D"/>
    <w:rsid w:val="00CC7A7B"/>
    <w:rsid w:val="00CC7FCB"/>
    <w:rsid w:val="00CD0994"/>
    <w:rsid w:val="00CD0D4F"/>
    <w:rsid w:val="00CD0DF6"/>
    <w:rsid w:val="00CD0E3F"/>
    <w:rsid w:val="00CD118D"/>
    <w:rsid w:val="00CD1C8F"/>
    <w:rsid w:val="00CD1FDF"/>
    <w:rsid w:val="00CD2184"/>
    <w:rsid w:val="00CD2631"/>
    <w:rsid w:val="00CD2CE4"/>
    <w:rsid w:val="00CD3021"/>
    <w:rsid w:val="00CD3405"/>
    <w:rsid w:val="00CD343D"/>
    <w:rsid w:val="00CD36AC"/>
    <w:rsid w:val="00CD37C5"/>
    <w:rsid w:val="00CD3C07"/>
    <w:rsid w:val="00CD4A05"/>
    <w:rsid w:val="00CD4B25"/>
    <w:rsid w:val="00CD5458"/>
    <w:rsid w:val="00CD5BDE"/>
    <w:rsid w:val="00CD62AF"/>
    <w:rsid w:val="00CD6367"/>
    <w:rsid w:val="00CD65B1"/>
    <w:rsid w:val="00CD6AEB"/>
    <w:rsid w:val="00CD79C4"/>
    <w:rsid w:val="00CD7EDF"/>
    <w:rsid w:val="00CE0331"/>
    <w:rsid w:val="00CE0376"/>
    <w:rsid w:val="00CE0E54"/>
    <w:rsid w:val="00CE103A"/>
    <w:rsid w:val="00CE1248"/>
    <w:rsid w:val="00CE152E"/>
    <w:rsid w:val="00CE1973"/>
    <w:rsid w:val="00CE1A8E"/>
    <w:rsid w:val="00CE25D3"/>
    <w:rsid w:val="00CE3208"/>
    <w:rsid w:val="00CE3E95"/>
    <w:rsid w:val="00CE46D0"/>
    <w:rsid w:val="00CE4A8F"/>
    <w:rsid w:val="00CE4C6E"/>
    <w:rsid w:val="00CE4D21"/>
    <w:rsid w:val="00CE50A7"/>
    <w:rsid w:val="00CE576A"/>
    <w:rsid w:val="00CE5B30"/>
    <w:rsid w:val="00CE5E0B"/>
    <w:rsid w:val="00CE613A"/>
    <w:rsid w:val="00CE6A67"/>
    <w:rsid w:val="00CE726B"/>
    <w:rsid w:val="00CE74BC"/>
    <w:rsid w:val="00CE7526"/>
    <w:rsid w:val="00CF01BD"/>
    <w:rsid w:val="00CF092C"/>
    <w:rsid w:val="00CF1811"/>
    <w:rsid w:val="00CF18BC"/>
    <w:rsid w:val="00CF1A46"/>
    <w:rsid w:val="00CF203D"/>
    <w:rsid w:val="00CF231D"/>
    <w:rsid w:val="00CF2443"/>
    <w:rsid w:val="00CF2598"/>
    <w:rsid w:val="00CF2F43"/>
    <w:rsid w:val="00CF308A"/>
    <w:rsid w:val="00CF31DD"/>
    <w:rsid w:val="00CF3A8F"/>
    <w:rsid w:val="00CF3C9A"/>
    <w:rsid w:val="00CF3EF0"/>
    <w:rsid w:val="00CF4394"/>
    <w:rsid w:val="00CF4562"/>
    <w:rsid w:val="00CF4C59"/>
    <w:rsid w:val="00CF4F00"/>
    <w:rsid w:val="00CF5529"/>
    <w:rsid w:val="00CF5559"/>
    <w:rsid w:val="00CF561D"/>
    <w:rsid w:val="00CF5AA6"/>
    <w:rsid w:val="00CF5D70"/>
    <w:rsid w:val="00CF5FBC"/>
    <w:rsid w:val="00CF63BB"/>
    <w:rsid w:val="00CF65BB"/>
    <w:rsid w:val="00CF69AC"/>
    <w:rsid w:val="00CF7136"/>
    <w:rsid w:val="00CF74BB"/>
    <w:rsid w:val="00CF786F"/>
    <w:rsid w:val="00CF7DB6"/>
    <w:rsid w:val="00CF7EF0"/>
    <w:rsid w:val="00D000CB"/>
    <w:rsid w:val="00D006FE"/>
    <w:rsid w:val="00D00F72"/>
    <w:rsid w:val="00D01542"/>
    <w:rsid w:val="00D01C92"/>
    <w:rsid w:val="00D02367"/>
    <w:rsid w:val="00D024DA"/>
    <w:rsid w:val="00D0263C"/>
    <w:rsid w:val="00D02D74"/>
    <w:rsid w:val="00D02D98"/>
    <w:rsid w:val="00D030B6"/>
    <w:rsid w:val="00D032A0"/>
    <w:rsid w:val="00D033B7"/>
    <w:rsid w:val="00D03607"/>
    <w:rsid w:val="00D04274"/>
    <w:rsid w:val="00D043D4"/>
    <w:rsid w:val="00D0498B"/>
    <w:rsid w:val="00D04B4A"/>
    <w:rsid w:val="00D04BD1"/>
    <w:rsid w:val="00D0535B"/>
    <w:rsid w:val="00D055F8"/>
    <w:rsid w:val="00D06528"/>
    <w:rsid w:val="00D06641"/>
    <w:rsid w:val="00D066C6"/>
    <w:rsid w:val="00D067AC"/>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E7"/>
    <w:rsid w:val="00D15C76"/>
    <w:rsid w:val="00D15C7B"/>
    <w:rsid w:val="00D15FE1"/>
    <w:rsid w:val="00D1643E"/>
    <w:rsid w:val="00D1692A"/>
    <w:rsid w:val="00D16AB5"/>
    <w:rsid w:val="00D16B3A"/>
    <w:rsid w:val="00D16EA6"/>
    <w:rsid w:val="00D16FD4"/>
    <w:rsid w:val="00D1756C"/>
    <w:rsid w:val="00D175DF"/>
    <w:rsid w:val="00D17950"/>
    <w:rsid w:val="00D2080A"/>
    <w:rsid w:val="00D209EC"/>
    <w:rsid w:val="00D2194C"/>
    <w:rsid w:val="00D21B2D"/>
    <w:rsid w:val="00D21B4B"/>
    <w:rsid w:val="00D21B95"/>
    <w:rsid w:val="00D227E5"/>
    <w:rsid w:val="00D22F11"/>
    <w:rsid w:val="00D230D4"/>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3AA"/>
    <w:rsid w:val="00D2655C"/>
    <w:rsid w:val="00D266DA"/>
    <w:rsid w:val="00D2744E"/>
    <w:rsid w:val="00D274D6"/>
    <w:rsid w:val="00D2763A"/>
    <w:rsid w:val="00D2775F"/>
    <w:rsid w:val="00D27FBF"/>
    <w:rsid w:val="00D30907"/>
    <w:rsid w:val="00D30991"/>
    <w:rsid w:val="00D309B0"/>
    <w:rsid w:val="00D309F7"/>
    <w:rsid w:val="00D30F07"/>
    <w:rsid w:val="00D315F2"/>
    <w:rsid w:val="00D32364"/>
    <w:rsid w:val="00D3270E"/>
    <w:rsid w:val="00D32BF1"/>
    <w:rsid w:val="00D33299"/>
    <w:rsid w:val="00D337A5"/>
    <w:rsid w:val="00D33C05"/>
    <w:rsid w:val="00D33E06"/>
    <w:rsid w:val="00D341D8"/>
    <w:rsid w:val="00D34637"/>
    <w:rsid w:val="00D34DF5"/>
    <w:rsid w:val="00D34E37"/>
    <w:rsid w:val="00D35012"/>
    <w:rsid w:val="00D352B1"/>
    <w:rsid w:val="00D35381"/>
    <w:rsid w:val="00D358E6"/>
    <w:rsid w:val="00D359F0"/>
    <w:rsid w:val="00D35A9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D"/>
    <w:rsid w:val="00D4495F"/>
    <w:rsid w:val="00D44BC9"/>
    <w:rsid w:val="00D45B59"/>
    <w:rsid w:val="00D46432"/>
    <w:rsid w:val="00D46FB1"/>
    <w:rsid w:val="00D471C5"/>
    <w:rsid w:val="00D472F4"/>
    <w:rsid w:val="00D4776B"/>
    <w:rsid w:val="00D47CF8"/>
    <w:rsid w:val="00D47E7D"/>
    <w:rsid w:val="00D50335"/>
    <w:rsid w:val="00D5040D"/>
    <w:rsid w:val="00D50516"/>
    <w:rsid w:val="00D50FCB"/>
    <w:rsid w:val="00D51814"/>
    <w:rsid w:val="00D5184D"/>
    <w:rsid w:val="00D52066"/>
    <w:rsid w:val="00D527CE"/>
    <w:rsid w:val="00D5285F"/>
    <w:rsid w:val="00D52999"/>
    <w:rsid w:val="00D529CA"/>
    <w:rsid w:val="00D52AA7"/>
    <w:rsid w:val="00D52B29"/>
    <w:rsid w:val="00D52E8E"/>
    <w:rsid w:val="00D53721"/>
    <w:rsid w:val="00D5378C"/>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E6A"/>
    <w:rsid w:val="00D61A49"/>
    <w:rsid w:val="00D61EB6"/>
    <w:rsid w:val="00D6225A"/>
    <w:rsid w:val="00D622DC"/>
    <w:rsid w:val="00D6271F"/>
    <w:rsid w:val="00D628AE"/>
    <w:rsid w:val="00D62BE5"/>
    <w:rsid w:val="00D62EEE"/>
    <w:rsid w:val="00D63450"/>
    <w:rsid w:val="00D63560"/>
    <w:rsid w:val="00D63B82"/>
    <w:rsid w:val="00D63E6D"/>
    <w:rsid w:val="00D646A7"/>
    <w:rsid w:val="00D64987"/>
    <w:rsid w:val="00D64ABB"/>
    <w:rsid w:val="00D64B07"/>
    <w:rsid w:val="00D64F3D"/>
    <w:rsid w:val="00D65198"/>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A38"/>
    <w:rsid w:val="00D72D64"/>
    <w:rsid w:val="00D732AD"/>
    <w:rsid w:val="00D73415"/>
    <w:rsid w:val="00D734E2"/>
    <w:rsid w:val="00D73CDA"/>
    <w:rsid w:val="00D73F21"/>
    <w:rsid w:val="00D742D1"/>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25B7"/>
    <w:rsid w:val="00D8291B"/>
    <w:rsid w:val="00D83072"/>
    <w:rsid w:val="00D83121"/>
    <w:rsid w:val="00D83410"/>
    <w:rsid w:val="00D835BB"/>
    <w:rsid w:val="00D83869"/>
    <w:rsid w:val="00D83A80"/>
    <w:rsid w:val="00D83F91"/>
    <w:rsid w:val="00D84091"/>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7AF"/>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22BF"/>
    <w:rsid w:val="00DA26E7"/>
    <w:rsid w:val="00DA285E"/>
    <w:rsid w:val="00DA3152"/>
    <w:rsid w:val="00DA3161"/>
    <w:rsid w:val="00DA32E2"/>
    <w:rsid w:val="00DA3671"/>
    <w:rsid w:val="00DA3710"/>
    <w:rsid w:val="00DA3D92"/>
    <w:rsid w:val="00DA405D"/>
    <w:rsid w:val="00DA487E"/>
    <w:rsid w:val="00DA4948"/>
    <w:rsid w:val="00DA57D1"/>
    <w:rsid w:val="00DA5B17"/>
    <w:rsid w:val="00DA6969"/>
    <w:rsid w:val="00DA6C36"/>
    <w:rsid w:val="00DA6FAE"/>
    <w:rsid w:val="00DA7605"/>
    <w:rsid w:val="00DA77B2"/>
    <w:rsid w:val="00DA7A7E"/>
    <w:rsid w:val="00DB00D1"/>
    <w:rsid w:val="00DB0284"/>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48F0"/>
    <w:rsid w:val="00DB4DBC"/>
    <w:rsid w:val="00DB4E5D"/>
    <w:rsid w:val="00DB4F79"/>
    <w:rsid w:val="00DB505A"/>
    <w:rsid w:val="00DB52D5"/>
    <w:rsid w:val="00DB6C99"/>
    <w:rsid w:val="00DB6E24"/>
    <w:rsid w:val="00DB76D4"/>
    <w:rsid w:val="00DC0052"/>
    <w:rsid w:val="00DC09ED"/>
    <w:rsid w:val="00DC0E42"/>
    <w:rsid w:val="00DC1013"/>
    <w:rsid w:val="00DC16D5"/>
    <w:rsid w:val="00DC1B35"/>
    <w:rsid w:val="00DC246F"/>
    <w:rsid w:val="00DC27EE"/>
    <w:rsid w:val="00DC2C33"/>
    <w:rsid w:val="00DC337B"/>
    <w:rsid w:val="00DC3B99"/>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9F"/>
    <w:rsid w:val="00DD1510"/>
    <w:rsid w:val="00DD16F3"/>
    <w:rsid w:val="00DD1949"/>
    <w:rsid w:val="00DD1F71"/>
    <w:rsid w:val="00DD234F"/>
    <w:rsid w:val="00DD2A22"/>
    <w:rsid w:val="00DD319C"/>
    <w:rsid w:val="00DD3C7B"/>
    <w:rsid w:val="00DD42B0"/>
    <w:rsid w:val="00DD42C4"/>
    <w:rsid w:val="00DD45DB"/>
    <w:rsid w:val="00DD466B"/>
    <w:rsid w:val="00DD4705"/>
    <w:rsid w:val="00DD4EBC"/>
    <w:rsid w:val="00DD573F"/>
    <w:rsid w:val="00DD58F3"/>
    <w:rsid w:val="00DD5EB2"/>
    <w:rsid w:val="00DD5F71"/>
    <w:rsid w:val="00DD605B"/>
    <w:rsid w:val="00DD6FDB"/>
    <w:rsid w:val="00DD7186"/>
    <w:rsid w:val="00DD7A91"/>
    <w:rsid w:val="00DE049A"/>
    <w:rsid w:val="00DE0CB4"/>
    <w:rsid w:val="00DE1DA8"/>
    <w:rsid w:val="00DE1E04"/>
    <w:rsid w:val="00DE218D"/>
    <w:rsid w:val="00DE23FB"/>
    <w:rsid w:val="00DE2442"/>
    <w:rsid w:val="00DE3568"/>
    <w:rsid w:val="00DE425E"/>
    <w:rsid w:val="00DE43CD"/>
    <w:rsid w:val="00DE43E2"/>
    <w:rsid w:val="00DE460C"/>
    <w:rsid w:val="00DE49A4"/>
    <w:rsid w:val="00DE49FC"/>
    <w:rsid w:val="00DE5355"/>
    <w:rsid w:val="00DE580F"/>
    <w:rsid w:val="00DE5B49"/>
    <w:rsid w:val="00DE5BF7"/>
    <w:rsid w:val="00DE6425"/>
    <w:rsid w:val="00DE6949"/>
    <w:rsid w:val="00DE6EAE"/>
    <w:rsid w:val="00DE741F"/>
    <w:rsid w:val="00DE744D"/>
    <w:rsid w:val="00DE74DE"/>
    <w:rsid w:val="00DF02D2"/>
    <w:rsid w:val="00DF21F9"/>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371"/>
    <w:rsid w:val="00DF6503"/>
    <w:rsid w:val="00DF6909"/>
    <w:rsid w:val="00DF6F04"/>
    <w:rsid w:val="00DF7039"/>
    <w:rsid w:val="00DF7E6E"/>
    <w:rsid w:val="00E00458"/>
    <w:rsid w:val="00E006BF"/>
    <w:rsid w:val="00E008D4"/>
    <w:rsid w:val="00E00FCF"/>
    <w:rsid w:val="00E011EE"/>
    <w:rsid w:val="00E0141D"/>
    <w:rsid w:val="00E01597"/>
    <w:rsid w:val="00E01ACB"/>
    <w:rsid w:val="00E020D8"/>
    <w:rsid w:val="00E02301"/>
    <w:rsid w:val="00E0254C"/>
    <w:rsid w:val="00E02A39"/>
    <w:rsid w:val="00E02B11"/>
    <w:rsid w:val="00E02C88"/>
    <w:rsid w:val="00E02DA8"/>
    <w:rsid w:val="00E0376D"/>
    <w:rsid w:val="00E03BFC"/>
    <w:rsid w:val="00E0439A"/>
    <w:rsid w:val="00E04664"/>
    <w:rsid w:val="00E0481C"/>
    <w:rsid w:val="00E051D5"/>
    <w:rsid w:val="00E051E1"/>
    <w:rsid w:val="00E0561C"/>
    <w:rsid w:val="00E05EC3"/>
    <w:rsid w:val="00E065EE"/>
    <w:rsid w:val="00E06613"/>
    <w:rsid w:val="00E0672F"/>
    <w:rsid w:val="00E06749"/>
    <w:rsid w:val="00E06FE6"/>
    <w:rsid w:val="00E071EB"/>
    <w:rsid w:val="00E0746B"/>
    <w:rsid w:val="00E07529"/>
    <w:rsid w:val="00E07530"/>
    <w:rsid w:val="00E10150"/>
    <w:rsid w:val="00E10601"/>
    <w:rsid w:val="00E1076B"/>
    <w:rsid w:val="00E10E87"/>
    <w:rsid w:val="00E120F0"/>
    <w:rsid w:val="00E125F6"/>
    <w:rsid w:val="00E13C06"/>
    <w:rsid w:val="00E14BCB"/>
    <w:rsid w:val="00E14E46"/>
    <w:rsid w:val="00E165C0"/>
    <w:rsid w:val="00E17690"/>
    <w:rsid w:val="00E177A7"/>
    <w:rsid w:val="00E17AE6"/>
    <w:rsid w:val="00E17E46"/>
    <w:rsid w:val="00E20454"/>
    <w:rsid w:val="00E20640"/>
    <w:rsid w:val="00E206A0"/>
    <w:rsid w:val="00E210C2"/>
    <w:rsid w:val="00E2220D"/>
    <w:rsid w:val="00E22520"/>
    <w:rsid w:val="00E2255E"/>
    <w:rsid w:val="00E22FA4"/>
    <w:rsid w:val="00E2306B"/>
    <w:rsid w:val="00E231F2"/>
    <w:rsid w:val="00E23262"/>
    <w:rsid w:val="00E2354E"/>
    <w:rsid w:val="00E23CF7"/>
    <w:rsid w:val="00E23D97"/>
    <w:rsid w:val="00E2446A"/>
    <w:rsid w:val="00E247F1"/>
    <w:rsid w:val="00E2495F"/>
    <w:rsid w:val="00E24D51"/>
    <w:rsid w:val="00E24FD5"/>
    <w:rsid w:val="00E252D6"/>
    <w:rsid w:val="00E259E0"/>
    <w:rsid w:val="00E25BF3"/>
    <w:rsid w:val="00E25EC7"/>
    <w:rsid w:val="00E26183"/>
    <w:rsid w:val="00E27748"/>
    <w:rsid w:val="00E27B4B"/>
    <w:rsid w:val="00E31544"/>
    <w:rsid w:val="00E31DD5"/>
    <w:rsid w:val="00E321F8"/>
    <w:rsid w:val="00E32308"/>
    <w:rsid w:val="00E33800"/>
    <w:rsid w:val="00E33AF3"/>
    <w:rsid w:val="00E33C04"/>
    <w:rsid w:val="00E33D00"/>
    <w:rsid w:val="00E33E7E"/>
    <w:rsid w:val="00E346C8"/>
    <w:rsid w:val="00E3587D"/>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36FE"/>
    <w:rsid w:val="00E44372"/>
    <w:rsid w:val="00E445F4"/>
    <w:rsid w:val="00E44606"/>
    <w:rsid w:val="00E446B7"/>
    <w:rsid w:val="00E446C9"/>
    <w:rsid w:val="00E448CE"/>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608E"/>
    <w:rsid w:val="00E56FF8"/>
    <w:rsid w:val="00E572E2"/>
    <w:rsid w:val="00E5749A"/>
    <w:rsid w:val="00E574D9"/>
    <w:rsid w:val="00E57B5D"/>
    <w:rsid w:val="00E57BF3"/>
    <w:rsid w:val="00E57C89"/>
    <w:rsid w:val="00E6003E"/>
    <w:rsid w:val="00E61456"/>
    <w:rsid w:val="00E61AC3"/>
    <w:rsid w:val="00E61FA2"/>
    <w:rsid w:val="00E6233D"/>
    <w:rsid w:val="00E62A86"/>
    <w:rsid w:val="00E63258"/>
    <w:rsid w:val="00E63E9F"/>
    <w:rsid w:val="00E63EB7"/>
    <w:rsid w:val="00E641DB"/>
    <w:rsid w:val="00E64A51"/>
    <w:rsid w:val="00E64D08"/>
    <w:rsid w:val="00E653F6"/>
    <w:rsid w:val="00E65880"/>
    <w:rsid w:val="00E6696D"/>
    <w:rsid w:val="00E66A1D"/>
    <w:rsid w:val="00E66AC3"/>
    <w:rsid w:val="00E66DF8"/>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DEB"/>
    <w:rsid w:val="00E7601F"/>
    <w:rsid w:val="00E7609D"/>
    <w:rsid w:val="00E760F4"/>
    <w:rsid w:val="00E76180"/>
    <w:rsid w:val="00E76288"/>
    <w:rsid w:val="00E768A3"/>
    <w:rsid w:val="00E77F26"/>
    <w:rsid w:val="00E8076E"/>
    <w:rsid w:val="00E81191"/>
    <w:rsid w:val="00E812DA"/>
    <w:rsid w:val="00E81734"/>
    <w:rsid w:val="00E81A87"/>
    <w:rsid w:val="00E8231F"/>
    <w:rsid w:val="00E825ED"/>
    <w:rsid w:val="00E82CB0"/>
    <w:rsid w:val="00E830DB"/>
    <w:rsid w:val="00E83101"/>
    <w:rsid w:val="00E833B7"/>
    <w:rsid w:val="00E833CE"/>
    <w:rsid w:val="00E834B7"/>
    <w:rsid w:val="00E836AE"/>
    <w:rsid w:val="00E84394"/>
    <w:rsid w:val="00E84416"/>
    <w:rsid w:val="00E84688"/>
    <w:rsid w:val="00E84FE1"/>
    <w:rsid w:val="00E85639"/>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EB6"/>
    <w:rsid w:val="00E93FAB"/>
    <w:rsid w:val="00E94096"/>
    <w:rsid w:val="00E94702"/>
    <w:rsid w:val="00E94A83"/>
    <w:rsid w:val="00E94BA4"/>
    <w:rsid w:val="00E94EED"/>
    <w:rsid w:val="00E94F77"/>
    <w:rsid w:val="00E9522E"/>
    <w:rsid w:val="00E95A44"/>
    <w:rsid w:val="00E95B43"/>
    <w:rsid w:val="00E95DE1"/>
    <w:rsid w:val="00E96244"/>
    <w:rsid w:val="00E962B2"/>
    <w:rsid w:val="00E96575"/>
    <w:rsid w:val="00E96C0C"/>
    <w:rsid w:val="00E97345"/>
    <w:rsid w:val="00E97613"/>
    <w:rsid w:val="00E97B24"/>
    <w:rsid w:val="00E97BBE"/>
    <w:rsid w:val="00EA016A"/>
    <w:rsid w:val="00EA168B"/>
    <w:rsid w:val="00EA16F6"/>
    <w:rsid w:val="00EA1AB4"/>
    <w:rsid w:val="00EA1AE6"/>
    <w:rsid w:val="00EA1B71"/>
    <w:rsid w:val="00EA2E3A"/>
    <w:rsid w:val="00EA2FF9"/>
    <w:rsid w:val="00EA3289"/>
    <w:rsid w:val="00EA3428"/>
    <w:rsid w:val="00EA3C5F"/>
    <w:rsid w:val="00EA3E96"/>
    <w:rsid w:val="00EA40AC"/>
    <w:rsid w:val="00EA4A8C"/>
    <w:rsid w:val="00EA4B0C"/>
    <w:rsid w:val="00EA4EF3"/>
    <w:rsid w:val="00EA519C"/>
    <w:rsid w:val="00EA5386"/>
    <w:rsid w:val="00EA5605"/>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21A"/>
    <w:rsid w:val="00EB522E"/>
    <w:rsid w:val="00EB61E7"/>
    <w:rsid w:val="00EB6E97"/>
    <w:rsid w:val="00EB6F63"/>
    <w:rsid w:val="00EB7C28"/>
    <w:rsid w:val="00EC0244"/>
    <w:rsid w:val="00EC06FE"/>
    <w:rsid w:val="00EC09EE"/>
    <w:rsid w:val="00EC0A4F"/>
    <w:rsid w:val="00EC1157"/>
    <w:rsid w:val="00EC11B0"/>
    <w:rsid w:val="00EC1212"/>
    <w:rsid w:val="00EC161A"/>
    <w:rsid w:val="00EC161C"/>
    <w:rsid w:val="00EC1DEC"/>
    <w:rsid w:val="00EC2453"/>
    <w:rsid w:val="00EC3063"/>
    <w:rsid w:val="00EC31A5"/>
    <w:rsid w:val="00EC320A"/>
    <w:rsid w:val="00EC3449"/>
    <w:rsid w:val="00EC3C52"/>
    <w:rsid w:val="00EC3CCB"/>
    <w:rsid w:val="00EC4507"/>
    <w:rsid w:val="00EC5081"/>
    <w:rsid w:val="00EC5798"/>
    <w:rsid w:val="00EC59EF"/>
    <w:rsid w:val="00EC61F8"/>
    <w:rsid w:val="00EC65B6"/>
    <w:rsid w:val="00EC6965"/>
    <w:rsid w:val="00EC6F2D"/>
    <w:rsid w:val="00EC7389"/>
    <w:rsid w:val="00EC764A"/>
    <w:rsid w:val="00EC7A11"/>
    <w:rsid w:val="00ED0506"/>
    <w:rsid w:val="00ED062D"/>
    <w:rsid w:val="00ED0BB9"/>
    <w:rsid w:val="00ED0DF5"/>
    <w:rsid w:val="00ED180F"/>
    <w:rsid w:val="00ED1A99"/>
    <w:rsid w:val="00ED20B8"/>
    <w:rsid w:val="00ED2710"/>
    <w:rsid w:val="00ED289E"/>
    <w:rsid w:val="00ED2CCC"/>
    <w:rsid w:val="00ED3872"/>
    <w:rsid w:val="00ED39C1"/>
    <w:rsid w:val="00ED3AAD"/>
    <w:rsid w:val="00ED3E72"/>
    <w:rsid w:val="00ED4256"/>
    <w:rsid w:val="00ED45D9"/>
    <w:rsid w:val="00ED4708"/>
    <w:rsid w:val="00ED48B6"/>
    <w:rsid w:val="00ED4BCB"/>
    <w:rsid w:val="00ED4C14"/>
    <w:rsid w:val="00ED4EF2"/>
    <w:rsid w:val="00ED4F45"/>
    <w:rsid w:val="00ED50DD"/>
    <w:rsid w:val="00ED5856"/>
    <w:rsid w:val="00ED58B7"/>
    <w:rsid w:val="00ED5A96"/>
    <w:rsid w:val="00ED5EDE"/>
    <w:rsid w:val="00ED62A5"/>
    <w:rsid w:val="00ED6467"/>
    <w:rsid w:val="00ED6756"/>
    <w:rsid w:val="00ED7A7C"/>
    <w:rsid w:val="00ED7D43"/>
    <w:rsid w:val="00EE0068"/>
    <w:rsid w:val="00EE10C8"/>
    <w:rsid w:val="00EE11CF"/>
    <w:rsid w:val="00EE140B"/>
    <w:rsid w:val="00EE1417"/>
    <w:rsid w:val="00EE15FD"/>
    <w:rsid w:val="00EE176E"/>
    <w:rsid w:val="00EE1A37"/>
    <w:rsid w:val="00EE25DD"/>
    <w:rsid w:val="00EE2608"/>
    <w:rsid w:val="00EE2695"/>
    <w:rsid w:val="00EE31B3"/>
    <w:rsid w:val="00EE357F"/>
    <w:rsid w:val="00EE426B"/>
    <w:rsid w:val="00EE4785"/>
    <w:rsid w:val="00EE4936"/>
    <w:rsid w:val="00EE4FD6"/>
    <w:rsid w:val="00EE54B9"/>
    <w:rsid w:val="00EE54FD"/>
    <w:rsid w:val="00EE5A04"/>
    <w:rsid w:val="00EE5B74"/>
    <w:rsid w:val="00EE5BE6"/>
    <w:rsid w:val="00EE5CFA"/>
    <w:rsid w:val="00EE5DDF"/>
    <w:rsid w:val="00EE600A"/>
    <w:rsid w:val="00EE603C"/>
    <w:rsid w:val="00EE6824"/>
    <w:rsid w:val="00EE6A73"/>
    <w:rsid w:val="00EE70BE"/>
    <w:rsid w:val="00EF00ED"/>
    <w:rsid w:val="00EF06C2"/>
    <w:rsid w:val="00EF080F"/>
    <w:rsid w:val="00EF08C4"/>
    <w:rsid w:val="00EF146A"/>
    <w:rsid w:val="00EF1D38"/>
    <w:rsid w:val="00EF21E4"/>
    <w:rsid w:val="00EF2CF9"/>
    <w:rsid w:val="00EF2DA6"/>
    <w:rsid w:val="00EF313C"/>
    <w:rsid w:val="00EF3256"/>
    <w:rsid w:val="00EF3B37"/>
    <w:rsid w:val="00EF3CEB"/>
    <w:rsid w:val="00EF3FEC"/>
    <w:rsid w:val="00EF4A1C"/>
    <w:rsid w:val="00EF4A6C"/>
    <w:rsid w:val="00EF4AA6"/>
    <w:rsid w:val="00EF4EF5"/>
    <w:rsid w:val="00EF58C1"/>
    <w:rsid w:val="00EF5BC9"/>
    <w:rsid w:val="00EF5C00"/>
    <w:rsid w:val="00EF5EFD"/>
    <w:rsid w:val="00EF61DA"/>
    <w:rsid w:val="00EF65F7"/>
    <w:rsid w:val="00EF6607"/>
    <w:rsid w:val="00EF6E3F"/>
    <w:rsid w:val="00EF7ED0"/>
    <w:rsid w:val="00F0009F"/>
    <w:rsid w:val="00F00296"/>
    <w:rsid w:val="00F003D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5FF"/>
    <w:rsid w:val="00F0765E"/>
    <w:rsid w:val="00F07961"/>
    <w:rsid w:val="00F07975"/>
    <w:rsid w:val="00F07E17"/>
    <w:rsid w:val="00F07F09"/>
    <w:rsid w:val="00F10146"/>
    <w:rsid w:val="00F1020B"/>
    <w:rsid w:val="00F10A0A"/>
    <w:rsid w:val="00F10A61"/>
    <w:rsid w:val="00F10D09"/>
    <w:rsid w:val="00F11AF2"/>
    <w:rsid w:val="00F11C64"/>
    <w:rsid w:val="00F11D71"/>
    <w:rsid w:val="00F127FB"/>
    <w:rsid w:val="00F12D0E"/>
    <w:rsid w:val="00F13A8F"/>
    <w:rsid w:val="00F13B4B"/>
    <w:rsid w:val="00F13C07"/>
    <w:rsid w:val="00F13C27"/>
    <w:rsid w:val="00F140A0"/>
    <w:rsid w:val="00F142E0"/>
    <w:rsid w:val="00F14A13"/>
    <w:rsid w:val="00F14C7B"/>
    <w:rsid w:val="00F14E3D"/>
    <w:rsid w:val="00F15A98"/>
    <w:rsid w:val="00F15CC2"/>
    <w:rsid w:val="00F160B2"/>
    <w:rsid w:val="00F16514"/>
    <w:rsid w:val="00F166E0"/>
    <w:rsid w:val="00F16D83"/>
    <w:rsid w:val="00F17867"/>
    <w:rsid w:val="00F178E3"/>
    <w:rsid w:val="00F17C29"/>
    <w:rsid w:val="00F20059"/>
    <w:rsid w:val="00F20168"/>
    <w:rsid w:val="00F20EB2"/>
    <w:rsid w:val="00F2135A"/>
    <w:rsid w:val="00F215B9"/>
    <w:rsid w:val="00F2162C"/>
    <w:rsid w:val="00F21C57"/>
    <w:rsid w:val="00F21DFC"/>
    <w:rsid w:val="00F2237F"/>
    <w:rsid w:val="00F22507"/>
    <w:rsid w:val="00F23C6E"/>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179D"/>
    <w:rsid w:val="00F3234E"/>
    <w:rsid w:val="00F324C5"/>
    <w:rsid w:val="00F327ED"/>
    <w:rsid w:val="00F32857"/>
    <w:rsid w:val="00F33922"/>
    <w:rsid w:val="00F33A6A"/>
    <w:rsid w:val="00F33F00"/>
    <w:rsid w:val="00F341D2"/>
    <w:rsid w:val="00F344E4"/>
    <w:rsid w:val="00F349E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8D3"/>
    <w:rsid w:val="00F42585"/>
    <w:rsid w:val="00F42716"/>
    <w:rsid w:val="00F42D70"/>
    <w:rsid w:val="00F42E2F"/>
    <w:rsid w:val="00F431BC"/>
    <w:rsid w:val="00F43D93"/>
    <w:rsid w:val="00F44736"/>
    <w:rsid w:val="00F447AF"/>
    <w:rsid w:val="00F44D22"/>
    <w:rsid w:val="00F44F3D"/>
    <w:rsid w:val="00F45138"/>
    <w:rsid w:val="00F4567B"/>
    <w:rsid w:val="00F45699"/>
    <w:rsid w:val="00F4597E"/>
    <w:rsid w:val="00F45D1E"/>
    <w:rsid w:val="00F4630B"/>
    <w:rsid w:val="00F4714A"/>
    <w:rsid w:val="00F472AD"/>
    <w:rsid w:val="00F4741D"/>
    <w:rsid w:val="00F47863"/>
    <w:rsid w:val="00F47B10"/>
    <w:rsid w:val="00F47D5F"/>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26E"/>
    <w:rsid w:val="00F5326F"/>
    <w:rsid w:val="00F533A5"/>
    <w:rsid w:val="00F536B9"/>
    <w:rsid w:val="00F53C3A"/>
    <w:rsid w:val="00F53D35"/>
    <w:rsid w:val="00F54287"/>
    <w:rsid w:val="00F54B46"/>
    <w:rsid w:val="00F54DB6"/>
    <w:rsid w:val="00F54DBF"/>
    <w:rsid w:val="00F54DD1"/>
    <w:rsid w:val="00F55A2D"/>
    <w:rsid w:val="00F55E5A"/>
    <w:rsid w:val="00F560FF"/>
    <w:rsid w:val="00F5648C"/>
    <w:rsid w:val="00F566B9"/>
    <w:rsid w:val="00F56B5F"/>
    <w:rsid w:val="00F56DA6"/>
    <w:rsid w:val="00F56E0A"/>
    <w:rsid w:val="00F57120"/>
    <w:rsid w:val="00F57969"/>
    <w:rsid w:val="00F57A82"/>
    <w:rsid w:val="00F57B26"/>
    <w:rsid w:val="00F57B92"/>
    <w:rsid w:val="00F57C7D"/>
    <w:rsid w:val="00F60A05"/>
    <w:rsid w:val="00F61133"/>
    <w:rsid w:val="00F61192"/>
    <w:rsid w:val="00F61468"/>
    <w:rsid w:val="00F61844"/>
    <w:rsid w:val="00F61AED"/>
    <w:rsid w:val="00F62CA2"/>
    <w:rsid w:val="00F6366F"/>
    <w:rsid w:val="00F637FC"/>
    <w:rsid w:val="00F63C47"/>
    <w:rsid w:val="00F63D52"/>
    <w:rsid w:val="00F63D7A"/>
    <w:rsid w:val="00F63E73"/>
    <w:rsid w:val="00F63F68"/>
    <w:rsid w:val="00F64514"/>
    <w:rsid w:val="00F65244"/>
    <w:rsid w:val="00F652B2"/>
    <w:rsid w:val="00F655B7"/>
    <w:rsid w:val="00F6565A"/>
    <w:rsid w:val="00F657C2"/>
    <w:rsid w:val="00F65842"/>
    <w:rsid w:val="00F65ACD"/>
    <w:rsid w:val="00F6622B"/>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5A97"/>
    <w:rsid w:val="00F75AAD"/>
    <w:rsid w:val="00F76A3D"/>
    <w:rsid w:val="00F76B86"/>
    <w:rsid w:val="00F771D9"/>
    <w:rsid w:val="00F77337"/>
    <w:rsid w:val="00F7757C"/>
    <w:rsid w:val="00F7780A"/>
    <w:rsid w:val="00F77A70"/>
    <w:rsid w:val="00F77F69"/>
    <w:rsid w:val="00F80364"/>
    <w:rsid w:val="00F80552"/>
    <w:rsid w:val="00F80555"/>
    <w:rsid w:val="00F806C1"/>
    <w:rsid w:val="00F82239"/>
    <w:rsid w:val="00F824DE"/>
    <w:rsid w:val="00F82A31"/>
    <w:rsid w:val="00F82C3A"/>
    <w:rsid w:val="00F82EC2"/>
    <w:rsid w:val="00F836A3"/>
    <w:rsid w:val="00F83836"/>
    <w:rsid w:val="00F83839"/>
    <w:rsid w:val="00F839A0"/>
    <w:rsid w:val="00F84633"/>
    <w:rsid w:val="00F84B24"/>
    <w:rsid w:val="00F853D4"/>
    <w:rsid w:val="00F85DE2"/>
    <w:rsid w:val="00F8606B"/>
    <w:rsid w:val="00F862E0"/>
    <w:rsid w:val="00F8642D"/>
    <w:rsid w:val="00F866F9"/>
    <w:rsid w:val="00F8673C"/>
    <w:rsid w:val="00F867F5"/>
    <w:rsid w:val="00F86DA6"/>
    <w:rsid w:val="00F872AB"/>
    <w:rsid w:val="00F877BE"/>
    <w:rsid w:val="00F87B30"/>
    <w:rsid w:val="00F90161"/>
    <w:rsid w:val="00F90285"/>
    <w:rsid w:val="00F90392"/>
    <w:rsid w:val="00F9075D"/>
    <w:rsid w:val="00F90BEF"/>
    <w:rsid w:val="00F91101"/>
    <w:rsid w:val="00F91749"/>
    <w:rsid w:val="00F917D4"/>
    <w:rsid w:val="00F91853"/>
    <w:rsid w:val="00F918AF"/>
    <w:rsid w:val="00F91BAB"/>
    <w:rsid w:val="00F91C5E"/>
    <w:rsid w:val="00F91CD4"/>
    <w:rsid w:val="00F91E3A"/>
    <w:rsid w:val="00F9284D"/>
    <w:rsid w:val="00F92A96"/>
    <w:rsid w:val="00F93063"/>
    <w:rsid w:val="00F931C7"/>
    <w:rsid w:val="00F9397A"/>
    <w:rsid w:val="00F94113"/>
    <w:rsid w:val="00F946AA"/>
    <w:rsid w:val="00F94906"/>
    <w:rsid w:val="00F949BF"/>
    <w:rsid w:val="00F94E17"/>
    <w:rsid w:val="00F94E6A"/>
    <w:rsid w:val="00F953F5"/>
    <w:rsid w:val="00F95484"/>
    <w:rsid w:val="00F959D0"/>
    <w:rsid w:val="00F95B92"/>
    <w:rsid w:val="00F961AE"/>
    <w:rsid w:val="00F966E4"/>
    <w:rsid w:val="00F96A54"/>
    <w:rsid w:val="00F96B73"/>
    <w:rsid w:val="00F97C83"/>
    <w:rsid w:val="00FA00B6"/>
    <w:rsid w:val="00FA01B8"/>
    <w:rsid w:val="00FA0499"/>
    <w:rsid w:val="00FA04CE"/>
    <w:rsid w:val="00FA0519"/>
    <w:rsid w:val="00FA088C"/>
    <w:rsid w:val="00FA0A36"/>
    <w:rsid w:val="00FA0FAA"/>
    <w:rsid w:val="00FA15B2"/>
    <w:rsid w:val="00FA15BE"/>
    <w:rsid w:val="00FA3DC1"/>
    <w:rsid w:val="00FA3E6F"/>
    <w:rsid w:val="00FA4A01"/>
    <w:rsid w:val="00FA4DB4"/>
    <w:rsid w:val="00FA56DE"/>
    <w:rsid w:val="00FA5CA0"/>
    <w:rsid w:val="00FA6A2F"/>
    <w:rsid w:val="00FA6DFE"/>
    <w:rsid w:val="00FA7306"/>
    <w:rsid w:val="00FA7430"/>
    <w:rsid w:val="00FA7CB9"/>
    <w:rsid w:val="00FB09E1"/>
    <w:rsid w:val="00FB1329"/>
    <w:rsid w:val="00FB193A"/>
    <w:rsid w:val="00FB1CF1"/>
    <w:rsid w:val="00FB1DE6"/>
    <w:rsid w:val="00FB204E"/>
    <w:rsid w:val="00FB2523"/>
    <w:rsid w:val="00FB25FB"/>
    <w:rsid w:val="00FB28B9"/>
    <w:rsid w:val="00FB295C"/>
    <w:rsid w:val="00FB2D85"/>
    <w:rsid w:val="00FB2E60"/>
    <w:rsid w:val="00FB34E3"/>
    <w:rsid w:val="00FB3642"/>
    <w:rsid w:val="00FB44F6"/>
    <w:rsid w:val="00FB4E0C"/>
    <w:rsid w:val="00FB4E19"/>
    <w:rsid w:val="00FB5315"/>
    <w:rsid w:val="00FB5441"/>
    <w:rsid w:val="00FB554F"/>
    <w:rsid w:val="00FB5A2A"/>
    <w:rsid w:val="00FB5D8A"/>
    <w:rsid w:val="00FB5F36"/>
    <w:rsid w:val="00FB60D9"/>
    <w:rsid w:val="00FB61DA"/>
    <w:rsid w:val="00FB6275"/>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C6B"/>
    <w:rsid w:val="00FD2CC1"/>
    <w:rsid w:val="00FD33E4"/>
    <w:rsid w:val="00FD36B4"/>
    <w:rsid w:val="00FD36F6"/>
    <w:rsid w:val="00FD3C03"/>
    <w:rsid w:val="00FD3ECA"/>
    <w:rsid w:val="00FD48BE"/>
    <w:rsid w:val="00FD4BA8"/>
    <w:rsid w:val="00FD5632"/>
    <w:rsid w:val="00FD5B97"/>
    <w:rsid w:val="00FD5BCC"/>
    <w:rsid w:val="00FD6568"/>
    <w:rsid w:val="00FD6F6C"/>
    <w:rsid w:val="00FD7808"/>
    <w:rsid w:val="00FD79F7"/>
    <w:rsid w:val="00FD7B00"/>
    <w:rsid w:val="00FE0154"/>
    <w:rsid w:val="00FE03B9"/>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F054F"/>
    <w:rsid w:val="00FF0555"/>
    <w:rsid w:val="00FF06A4"/>
    <w:rsid w:val="00FF0FC6"/>
    <w:rsid w:val="00FF126A"/>
    <w:rsid w:val="00FF1398"/>
    <w:rsid w:val="00FF1823"/>
    <w:rsid w:val="00FF1884"/>
    <w:rsid w:val="00FF18FA"/>
    <w:rsid w:val="00FF1D4A"/>
    <w:rsid w:val="00FF1F93"/>
    <w:rsid w:val="00FF222B"/>
    <w:rsid w:val="00FF2520"/>
    <w:rsid w:val="00FF2C66"/>
    <w:rsid w:val="00FF33AA"/>
    <w:rsid w:val="00FF34D8"/>
    <w:rsid w:val="00FF37F2"/>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4945"/>
    <o:shapelayout v:ext="edit">
      <o:idmap v:ext="edit" data="1"/>
    </o:shapelayout>
  </w:shapeDefaults>
  <w:decimalSymbol w:val="."/>
  <w:listSeparator w:val=","/>
  <w14:docId w14:val="1562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8"/>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rPr>
  </w:style>
  <w:style w:type="paragraph" w:customStyle="1" w:styleId="TableHeader">
    <w:name w:val="Table Header"/>
    <w:basedOn w:val="Normal"/>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rPr>
  </w:style>
  <w:style w:type="character" w:customStyle="1" w:styleId="condocnumberedparaChar">
    <w:name w:val="condoc numbered para Char"/>
    <w:basedOn w:val="DECCnumberingBoldChar"/>
    <w:link w:val="condocnumberedpara"/>
    <w:rsid w:val="00141ABE"/>
    <w:rPr>
      <w:rFonts w:eastAsia="Times New Roman"/>
      <w:color w:val="auto"/>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qFormat/>
    <w:rsid w:val="002B68B8"/>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30"/>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188"/>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oleObject" Target="embeddings/oleObject1.bin"/><Relationship Id="rId39" Type="http://schemas.openxmlformats.org/officeDocument/2006/relationships/hyperlink" Target="http://tools.ietf.org/html/rfc4210" TargetMode="External"/><Relationship Id="rId21" Type="http://schemas.openxmlformats.org/officeDocument/2006/relationships/package" Target="embeddings/Microsoft_Excel_Worksheet1.xlsx"/><Relationship Id="rId34" Type="http://schemas.openxmlformats.org/officeDocument/2006/relationships/hyperlink" Target="http://www.dlms.com" TargetMode="External"/><Relationship Id="rId42" Type="http://schemas.openxmlformats.org/officeDocument/2006/relationships/hyperlink" Target="http://tools.ietf.org/html/rfc5934"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3.emf"/><Relationship Id="rId11" Type="http://schemas.openxmlformats.org/officeDocument/2006/relationships/image" Target="media/image1.emf"/><Relationship Id="rId24" Type="http://schemas.openxmlformats.org/officeDocument/2006/relationships/package" Target="embeddings/Microsoft_Excel_Worksheet2.xlsx"/><Relationship Id="rId32" Type="http://schemas.openxmlformats.org/officeDocument/2006/relationships/hyperlink" Target="http://csrc.nist.gov/publications/nistpubs/800-38D/SP-800-38D.pdf" TargetMode="External"/><Relationship Id="rId37" Type="http://schemas.openxmlformats.org/officeDocument/2006/relationships/hyperlink" Target="http://www.dlms.com" TargetMode="External"/><Relationship Id="rId40" Type="http://schemas.openxmlformats.org/officeDocument/2006/relationships/hyperlink" Target="http://tools.ietf.org/html/rfc528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oleObject" Target="embeddings/oleObject2.bin"/><Relationship Id="rId36" Type="http://schemas.openxmlformats.org/officeDocument/2006/relationships/hyperlink" Target="http://nvlpubs.nist.gov/nistpubs/FIPS/NIST.FIPS.186-4.pdf" TargetMode="External"/><Relationship Id="rId49" Type="http://schemas.openxmlformats.org/officeDocument/2006/relationships/customXml" Target="../customXml/item3.xml"/><Relationship Id="rId10" Type="http://schemas.openxmlformats.org/officeDocument/2006/relationships/hyperlink" Target="http://zigbee.org/About/GBCSPartner.aspx" TargetMode="External"/><Relationship Id="rId19" Type="http://schemas.openxmlformats.org/officeDocument/2006/relationships/package" Target="embeddings/Microsoft_Excel_Worksheet.xlsx"/><Relationship Id="rId31" Type="http://schemas.openxmlformats.org/officeDocument/2006/relationships/hyperlink" Target="http://csrc.nist.gov/publications/nistpubs/800-38D/SP-800-38D.pdf" TargetMode="External"/><Relationship Id="rId44" Type="http://schemas.openxmlformats.org/officeDocument/2006/relationships/hyperlink" Target="http://zigbee.org/About/GBCSPartner.aspx" TargetMode="External"/><Relationship Id="rId4" Type="http://schemas.openxmlformats.org/officeDocument/2006/relationships/settings" Target="settings.xml"/><Relationship Id="rId9" Type="http://schemas.openxmlformats.org/officeDocument/2006/relationships/hyperlink" Target="http://www.dlms.com"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image" Target="media/image12.emf"/><Relationship Id="rId30" Type="http://schemas.openxmlformats.org/officeDocument/2006/relationships/package" Target="embeddings/Microsoft_Excel_Macro-Enabled_Worksheet.xlsm"/><Relationship Id="rId35" Type="http://schemas.openxmlformats.org/officeDocument/2006/relationships/hyperlink" Target="http://www.itu.int/ITU-T/studygroups/com17/languages/X.690-0207.pdf" TargetMode="External"/><Relationship Id="rId43" Type="http://schemas.openxmlformats.org/officeDocument/2006/relationships/hyperlink" Target="http://tools.ietf.org/html/rfc6024" TargetMode="External"/><Relationship Id="rId48"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hyperlink" Target="http://csrc.nist.gov/publications/nistpubs/800-38D/SP-800-38D.pdf" TargetMode="External"/><Relationship Id="rId38" Type="http://schemas.openxmlformats.org/officeDocument/2006/relationships/hyperlink" Target="http://csrc.nist.gov/groups/ST/toolkit/secure_hashing.html" TargetMode="External"/><Relationship Id="rId46" Type="http://schemas.microsoft.com/office/2011/relationships/people" Target="people.xml"/><Relationship Id="rId20" Type="http://schemas.openxmlformats.org/officeDocument/2006/relationships/image" Target="media/image9.emf"/><Relationship Id="rId41" Type="http://schemas.openxmlformats.org/officeDocument/2006/relationships/hyperlink" Target="http://tools.ietf.org/html/rfc591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csrc.nist.gov/publications/fips/fips197/fips-197.pdf" TargetMode="External"/><Relationship Id="rId13" Type="http://schemas.openxmlformats.org/officeDocument/2006/relationships/hyperlink" Target="http://tools.ietf.org/html/rfc5480" TargetMode="External"/><Relationship Id="rId18" Type="http://schemas.openxmlformats.org/officeDocument/2006/relationships/hyperlink" Target="https://tools.ietf.org/html/rfc2986" TargetMode="External"/><Relationship Id="rId3" Type="http://schemas.openxmlformats.org/officeDocument/2006/relationships/hyperlink" Target="http://www.itu.int/ITU-T/studygroups/com17/languages/X.690-0207.pdf" TargetMode="External"/><Relationship Id="rId7" Type="http://schemas.openxmlformats.org/officeDocument/2006/relationships/hyperlink" Target="http://csrc.nist.gov/publications/fips/fips180-4/fips-180-4.pdf" TargetMode="External"/><Relationship Id="rId12" Type="http://schemas.openxmlformats.org/officeDocument/2006/relationships/hyperlink" Target="http://tools.ietf.org/html/rfc5759" TargetMode="External"/><Relationship Id="rId17" Type="http://schemas.openxmlformats.org/officeDocument/2006/relationships/hyperlink" Target="https://www.itu.int/rec/T-REC-X.680/en" TargetMode="External"/><Relationship Id="rId2" Type="http://schemas.openxmlformats.org/officeDocument/2006/relationships/hyperlink" Target="http://tools.ietf.org/html/rfc5912" TargetMode="External"/><Relationship Id="rId16" Type="http://schemas.openxmlformats.org/officeDocument/2006/relationships/hyperlink" Target="https://www.itu.int/rec/T-REC-X.690/en" TargetMode="External"/><Relationship Id="rId20" Type="http://schemas.openxmlformats.org/officeDocument/2006/relationships/hyperlink" Target="http://www.triple-3.co.uk/sswg/" TargetMode="External"/><Relationship Id="rId1" Type="http://schemas.openxmlformats.org/officeDocument/2006/relationships/hyperlink" Target="http://www.itu.int/rec/T-REC-X.680-X.693-201508-I/en" TargetMode="External"/><Relationship Id="rId6" Type="http://schemas.openxmlformats.org/officeDocument/2006/relationships/hyperlink" Target="http://datatracker.ietf.org/doc/rfc5280/" TargetMode="External"/><Relationship Id="rId11" Type="http://schemas.openxmlformats.org/officeDocument/2006/relationships/hyperlink" Target="http://tools.ietf.org/html/rfc1700" TargetMode="External"/><Relationship Id="rId5" Type="http://schemas.openxmlformats.org/officeDocument/2006/relationships/hyperlink" Target="https://www.iad.gov/iad/library/ia-guidance/ia-solutions-for-classified/algorithm-guidance/suite-b-implementers-guide-to-fips-186-3-ecdsa.cfm" TargetMode="External"/><Relationship Id="rId15" Type="http://schemas.openxmlformats.org/officeDocument/2006/relationships/hyperlink" Target="http://tools.ietf.org/html/rfc4108" TargetMode="External"/><Relationship Id="rId10" Type="http://schemas.openxmlformats.org/officeDocument/2006/relationships/hyperlink" Target="http://nvlpubs.nist.gov/nistpubs/SpecialPublications/NIST.SP.800-56Ar2.pdf" TargetMode="External"/><Relationship Id="rId19" Type="http://schemas.openxmlformats.org/officeDocument/2006/relationships/hyperlink" Target="https://tools.ietf.org/html/rfc5967" TargetMode="External"/><Relationship Id="rId4" Type="http://schemas.openxmlformats.org/officeDocument/2006/relationships/hyperlink" Target="https://www.iad.gov/iad/library/ia-guidance/ia-solutions-for-classified/algorithm-guidance/suite-b-implementers-guide-to-fips-186-3-ecdsa.cfm" TargetMode="External"/><Relationship Id="rId9" Type="http://schemas.openxmlformats.org/officeDocument/2006/relationships/hyperlink" Target="http://csrc.nist.gov/publications/nistpubs/800-38D/SP-800-38D.pdf" TargetMode="External"/><Relationship Id="rId14" Type="http://schemas.openxmlformats.org/officeDocument/2006/relationships/hyperlink" Target="https://tools.ietf.org/html/rfc5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BF61F5-1507-472F-A7C7-01E3799B57A0}">
  <ds:schemaRefs>
    <ds:schemaRef ds:uri="http://schemas.openxmlformats.org/officeDocument/2006/bibliography"/>
  </ds:schemaRefs>
</ds:datastoreItem>
</file>

<file path=customXml/itemProps2.xml><?xml version="1.0" encoding="utf-8"?>
<ds:datastoreItem xmlns:ds="http://schemas.openxmlformats.org/officeDocument/2006/customXml" ds:itemID="{E0ACA9E2-490C-48E0-8ED1-F016FA417280}"/>
</file>

<file path=customXml/itemProps3.xml><?xml version="1.0" encoding="utf-8"?>
<ds:datastoreItem xmlns:ds="http://schemas.openxmlformats.org/officeDocument/2006/customXml" ds:itemID="{4F794351-7EEC-4437-8A2A-B9E69D20072D}"/>
</file>

<file path=customXml/itemProps4.xml><?xml version="1.0" encoding="utf-8"?>
<ds:datastoreItem xmlns:ds="http://schemas.openxmlformats.org/officeDocument/2006/customXml" ds:itemID="{88E26DAA-FE43-4FC3-8BBD-78C8DFD18D27}"/>
</file>

<file path=docProps/app.xml><?xml version="1.0" encoding="utf-8"?>
<Properties xmlns="http://schemas.openxmlformats.org/officeDocument/2006/extended-properties" xmlns:vt="http://schemas.openxmlformats.org/officeDocument/2006/docPropsVTypes">
  <Template>Normal</Template>
  <TotalTime>0</TotalTime>
  <Pages>3</Pages>
  <Words>99648</Words>
  <Characters>567997</Characters>
  <Application>Microsoft Office Word</Application>
  <DocSecurity>0</DocSecurity>
  <Lines>4733</Lines>
  <Paragraphs>1332</Paragraphs>
  <ScaleCrop>false</ScaleCrop>
  <HeadingPairs>
    <vt:vector size="2" baseType="variant">
      <vt:variant>
        <vt:lpstr>Title</vt:lpstr>
      </vt:variant>
      <vt:variant>
        <vt:i4>1</vt:i4>
      </vt:variant>
    </vt:vector>
  </HeadingPairs>
  <TitlesOfParts>
    <vt:vector size="1" baseType="lpstr">
      <vt:lpstr>SEC Schedule 8 - GB Companion Specification</vt:lpstr>
    </vt:vector>
  </TitlesOfParts>
  <LinksUpToDate>false</LinksUpToDate>
  <CharactersWithSpaces>666313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Schedule 8 - GB Companion Specification</dc:title>
  <dc:creator/>
  <cp:keywords>SEC, GBCS</cp:keywords>
  <cp:lastModifiedBy/>
  <cp:revision>1</cp:revision>
  <dcterms:created xsi:type="dcterms:W3CDTF">2017-06-19T14:42:00Z</dcterms:created>
  <dcterms:modified xsi:type="dcterms:W3CDTF">2019-01-22T15:10:00Z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13150000</vt:r8>
  </property>
  <property fmtid="{D5CDD505-2E9C-101B-9397-08002B2CF9AE}" pid="4" name="MediaServiceImageTags">
    <vt:lpwstr/>
  </property>
</Properties>
</file>